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EDB978" w14:textId="77777777" w:rsidR="00EF14B0" w:rsidRDefault="00EF14B0">
      <w:r>
        <w:t xml:space="preserve"> </w:t>
      </w:r>
    </w:p>
    <w:p w14:paraId="233F1737" w14:textId="4715F88B" w:rsidR="008F5748" w:rsidRDefault="008F5748"/>
    <w:sdt>
      <w:sdtPr>
        <w:id w:val="-2055528739"/>
        <w:docPartObj>
          <w:docPartGallery w:val="Cover Pages"/>
          <w:docPartUnique/>
        </w:docPartObj>
      </w:sdtPr>
      <w:sdtEndPr/>
      <w:sdtContent>
        <w:p w14:paraId="64E9AF75" w14:textId="1730B5E0" w:rsidR="008F5748" w:rsidRDefault="008F5748"/>
        <w:p w14:paraId="7956FB67" w14:textId="1F33898D" w:rsidR="008F5748" w:rsidRDefault="008F5748">
          <w:r>
            <w:rPr>
              <w:noProof/>
            </w:rPr>
            <mc:AlternateContent>
              <mc:Choice Requires="wps">
                <w:drawing>
                  <wp:anchor distT="0" distB="0" distL="182880" distR="182880" simplePos="0" relativeHeight="251672064" behindDoc="0" locked="0" layoutInCell="1" allowOverlap="1" wp14:anchorId="4F116C74" wp14:editId="6A7A773A">
                    <wp:simplePos x="0" y="0"/>
                    <mc:AlternateContent>
                      <mc:Choice Requires="wp14">
                        <wp:positionH relativeFrom="margin">
                          <wp14:pctPosHOffset>7700</wp14:pctPosHOffset>
                        </wp:positionH>
                      </mc:Choice>
                      <mc:Fallback>
                        <wp:positionH relativeFrom="page">
                          <wp:posOffset>1355725</wp:posOffset>
                        </wp:positionH>
                      </mc:Fallback>
                    </mc:AlternateContent>
                    <mc:AlternateContent>
                      <mc:Choice Requires="wp14">
                        <wp:positionV relativeFrom="page">
                          <wp14:pctPosVOffset>54000</wp14:pctPosVOffset>
                        </wp:positionV>
                      </mc:Choice>
                      <mc:Fallback>
                        <wp:positionV relativeFrom="page">
                          <wp:posOffset>5773420</wp:posOffset>
                        </wp:positionV>
                      </mc:Fallback>
                    </mc:AlternateContent>
                    <wp:extent cx="4686300" cy="6720840"/>
                    <wp:effectExtent l="0" t="0" r="10160" b="3810"/>
                    <wp:wrapSquare wrapText="bothSides"/>
                    <wp:docPr id="752287945" name="Text Box 752287945"/>
                    <wp:cNvGraphicFramePr/>
                    <a:graphic xmlns:a="http://schemas.openxmlformats.org/drawingml/2006/main">
                      <a:graphicData uri="http://schemas.microsoft.com/office/word/2010/wordprocessingShape">
                        <wps:wsp>
                          <wps:cNvSpPr txBox="1"/>
                          <wps:spPr>
                            <a:xfrm>
                              <a:off x="0" y="0"/>
                              <a:ext cx="4686300" cy="6720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1FFBDB" w14:textId="477BFD79" w:rsidR="008F5748" w:rsidRPr="00CA7BF9" w:rsidRDefault="00F31261" w:rsidP="00036FAB">
                                <w:pPr>
                                  <w:pStyle w:val="NoSpacing"/>
                                  <w:spacing w:before="40" w:after="560" w:line="216" w:lineRule="auto"/>
                                  <w:rPr>
                                    <w:sz w:val="72"/>
                                    <w:szCs w:val="72"/>
                                  </w:rPr>
                                </w:pPr>
                                <w:sdt>
                                  <w:sdtPr>
                                    <w:rPr>
                                      <w:sz w:val="72"/>
                                      <w:szCs w:val="72"/>
                                    </w:rPr>
                                    <w:alias w:val="Title"/>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627E85" w:rsidRPr="00CA7BF9">
                                      <w:rPr>
                                        <w:sz w:val="72"/>
                                        <w:szCs w:val="72"/>
                                      </w:rPr>
                                      <w:t>Celebrity Endorsements of Cause</w:t>
                                    </w:r>
                                    <w:r w:rsidR="00175B16" w:rsidRPr="00CA7BF9">
                                      <w:rPr>
                                        <w:sz w:val="72"/>
                                        <w:szCs w:val="72"/>
                                      </w:rPr>
                                      <w:t xml:space="preserve"> </w:t>
                                    </w:r>
                                    <w:r w:rsidR="00627E85" w:rsidRPr="00CA7BF9">
                                      <w:rPr>
                                        <w:sz w:val="72"/>
                                        <w:szCs w:val="72"/>
                                      </w:rPr>
                                      <w:t>Related Marketing</w:t>
                                    </w:r>
                                    <w:r w:rsidR="00B76DB5" w:rsidRPr="00CA7BF9">
                                      <w:rPr>
                                        <w:sz w:val="72"/>
                                        <w:szCs w:val="72"/>
                                      </w:rPr>
                                      <w:t>, the Donation</w:t>
                                    </w:r>
                                    <w:r w:rsidR="00036FAB" w:rsidRPr="00CA7BF9">
                                      <w:rPr>
                                        <w:sz w:val="72"/>
                                        <w:szCs w:val="72"/>
                                      </w:rPr>
                                      <w:t xml:space="preserve"> Message</w:t>
                                    </w:r>
                                    <w:r w:rsidR="00B76DB5" w:rsidRPr="00CA7BF9">
                                      <w:rPr>
                                        <w:sz w:val="72"/>
                                        <w:szCs w:val="72"/>
                                      </w:rPr>
                                      <w:t>,</w:t>
                                    </w:r>
                                    <w:r w:rsidR="00627E85" w:rsidRPr="00CA7BF9">
                                      <w:rPr>
                                        <w:sz w:val="72"/>
                                        <w:szCs w:val="72"/>
                                      </w:rPr>
                                      <w:t xml:space="preserve"> and the Impact on Generation Z</w:t>
                                    </w:r>
                                  </w:sdtContent>
                                </w:sdt>
                              </w:p>
                              <w:sdt>
                                <w:sdtPr>
                                  <w:rPr>
                                    <w:caps/>
                                    <w:color w:val="4472C4" w:themeColor="accent5"/>
                                    <w:sz w:val="24"/>
                                    <w:szCs w:val="24"/>
                                  </w:rPr>
                                  <w:alias w:val="Autho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7F0DF299" w14:textId="444384D1" w:rsidR="008F5748" w:rsidRDefault="0002119A">
                                    <w:pPr>
                                      <w:pStyle w:val="NoSpacing"/>
                                      <w:spacing w:before="80" w:after="40"/>
                                      <w:rPr>
                                        <w:caps/>
                                        <w:color w:val="4472C4" w:themeColor="accent5"/>
                                        <w:sz w:val="24"/>
                                        <w:szCs w:val="24"/>
                                      </w:rPr>
                                    </w:pPr>
                                    <w:r>
                                      <w:rPr>
                                        <w:caps/>
                                        <w:color w:val="4472C4" w:themeColor="accent5"/>
                                        <w:sz w:val="24"/>
                                        <w:szCs w:val="24"/>
                                      </w:rPr>
                                      <w:t>Katie Louise Leggett</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79000</wp14:pctWidth>
                    </wp14:sizeRelH>
                    <wp14:sizeRelV relativeFrom="page">
                      <wp14:pctHeight>35000</wp14:pctHeight>
                    </wp14:sizeRelV>
                  </wp:anchor>
                </w:drawing>
              </mc:Choice>
              <mc:Fallback>
                <w:pict>
                  <v:shapetype w14:anchorId="4F116C74" id="_x0000_t202" coordsize="21600,21600" o:spt="202" path="m,l,21600r21600,l21600,xe">
                    <v:stroke joinstyle="miter"/>
                    <v:path gradientshapeok="t" o:connecttype="rect"/>
                  </v:shapetype>
                  <v:shape id="Text Box 752287945" o:spid="_x0000_s1026" type="#_x0000_t202" style="position:absolute;margin-left:0;margin-top:0;width:369pt;height:529.2pt;z-index:251672064;visibility:visible;mso-wrap-style:square;mso-width-percent:790;mso-height-percent:350;mso-left-percent:77;mso-top-percent:540;mso-wrap-distance-left:14.4pt;mso-wrap-distance-top:0;mso-wrap-distance-right:14.4pt;mso-wrap-distance-bottom:0;mso-position-horizontal-relative:margin;mso-position-vertical-relative:page;mso-width-percent:790;mso-height-percent:350;mso-left-percent:77;mso-top-percent:54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" filled="f" stroked="f" strokeweight=".5pt">
                    <v:textbox style="mso-fit-shape-to-text:t" inset="0,0,0,0">
                      <w:txbxContent>
                        <w:p w14:paraId="6D1FFBDB" w14:textId="477BFD79" w:rsidR="008F5748" w:rsidRPr="00CA7BF9" w:rsidRDefault="00F31261" w:rsidP="00036FAB">
                          <w:pPr>
                            <w:pStyle w:val="NoSpacing"/>
                            <w:spacing w:before="40" w:after="560" w:line="216" w:lineRule="auto"/>
                            <w:rPr>
                              <w:sz w:val="72"/>
                              <w:szCs w:val="72"/>
                            </w:rPr>
                          </w:pPr>
                          <w:sdt>
                            <w:sdtPr>
                              <w:rPr>
                                <w:sz w:val="72"/>
                                <w:szCs w:val="72"/>
                              </w:rPr>
                              <w:alias w:val="Title"/>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627E85" w:rsidRPr="00CA7BF9">
                                <w:rPr>
                                  <w:sz w:val="72"/>
                                  <w:szCs w:val="72"/>
                                </w:rPr>
                                <w:t>Celebrity Endorsements of Cause</w:t>
                              </w:r>
                              <w:r w:rsidR="00175B16" w:rsidRPr="00CA7BF9">
                                <w:rPr>
                                  <w:sz w:val="72"/>
                                  <w:szCs w:val="72"/>
                                </w:rPr>
                                <w:t xml:space="preserve"> </w:t>
                              </w:r>
                              <w:r w:rsidR="00627E85" w:rsidRPr="00CA7BF9">
                                <w:rPr>
                                  <w:sz w:val="72"/>
                                  <w:szCs w:val="72"/>
                                </w:rPr>
                                <w:t>Related Marketing</w:t>
                              </w:r>
                              <w:r w:rsidR="00B76DB5" w:rsidRPr="00CA7BF9">
                                <w:rPr>
                                  <w:sz w:val="72"/>
                                  <w:szCs w:val="72"/>
                                </w:rPr>
                                <w:t>, the Donation</w:t>
                              </w:r>
                              <w:r w:rsidR="00036FAB" w:rsidRPr="00CA7BF9">
                                <w:rPr>
                                  <w:sz w:val="72"/>
                                  <w:szCs w:val="72"/>
                                </w:rPr>
                                <w:t xml:space="preserve"> Message</w:t>
                              </w:r>
                              <w:r w:rsidR="00B76DB5" w:rsidRPr="00CA7BF9">
                                <w:rPr>
                                  <w:sz w:val="72"/>
                                  <w:szCs w:val="72"/>
                                </w:rPr>
                                <w:t>,</w:t>
                              </w:r>
                              <w:r w:rsidR="00627E85" w:rsidRPr="00CA7BF9">
                                <w:rPr>
                                  <w:sz w:val="72"/>
                                  <w:szCs w:val="72"/>
                                </w:rPr>
                                <w:t xml:space="preserve"> and the Impact on Generation Z</w:t>
                              </w:r>
                            </w:sdtContent>
                          </w:sdt>
                        </w:p>
                        <w:sdt>
                          <w:sdtPr>
                            <w:rPr>
                              <w:caps/>
                              <w:color w:val="4472C4" w:themeColor="accent5"/>
                              <w:sz w:val="24"/>
                              <w:szCs w:val="24"/>
                            </w:rPr>
                            <w:alias w:val="Autho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7F0DF299" w14:textId="444384D1" w:rsidR="008F5748" w:rsidRDefault="0002119A">
                              <w:pPr>
                                <w:pStyle w:val="NoSpacing"/>
                                <w:spacing w:before="80" w:after="40"/>
                                <w:rPr>
                                  <w:caps/>
                                  <w:color w:val="4472C4" w:themeColor="accent5"/>
                                  <w:sz w:val="24"/>
                                  <w:szCs w:val="24"/>
                                </w:rPr>
                              </w:pPr>
                              <w:r>
                                <w:rPr>
                                  <w:caps/>
                                  <w:color w:val="4472C4" w:themeColor="accent5"/>
                                  <w:sz w:val="24"/>
                                  <w:szCs w:val="24"/>
                                </w:rPr>
                                <w:t>Katie Louise Leggett</w:t>
                              </w:r>
                            </w:p>
                          </w:sdtContent>
                        </w:sdt>
                      </w:txbxContent>
                    </v:textbox>
                    <w10:wrap type="square" anchorx="margin" anchory="page"/>
                  </v:shape>
                </w:pict>
              </mc:Fallback>
            </mc:AlternateContent>
          </w:r>
          <w:r>
            <w:rPr>
              <w:noProof/>
            </w:rPr>
            <mc:AlternateContent>
              <mc:Choice Requires="wps">
                <w:drawing>
                  <wp:anchor distT="0" distB="0" distL="114300" distR="114300" simplePos="0" relativeHeight="251671040" behindDoc="0" locked="0" layoutInCell="1" allowOverlap="1" wp14:anchorId="773CEB25" wp14:editId="7715ED0A">
                    <wp:simplePos x="0" y="0"/>
                    <wp:positionH relativeFrom="margin">
                      <wp:align>right</wp:align>
                    </wp:positionH>
                    <mc:AlternateContent>
                      <mc:Choice Requires="wp14">
                        <wp:positionV relativeFrom="page">
                          <wp14:pctPosVOffset>2300</wp14:pctPosVOffset>
                        </wp:positionV>
                      </mc:Choice>
                      <mc:Fallback>
                        <wp:positionV relativeFrom="page">
                          <wp:posOffset>245745</wp:posOffset>
                        </wp:positionV>
                      </mc:Fallback>
                    </mc:AlternateContent>
                    <wp:extent cx="594360" cy="987552"/>
                    <wp:effectExtent l="0" t="0" r="0" b="5080"/>
                    <wp:wrapNone/>
                    <wp:docPr id="752287953" name="Rectangle 7522879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94360" cy="987552"/>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sz w:val="24"/>
                                    <w:szCs w:val="24"/>
                                  </w:rPr>
                                  <w:alias w:val="Year"/>
                                  <w:tag w:val=""/>
                                  <w:id w:val="-785116381"/>
                                  <w:dataBinding w:prefixMappings="xmlns:ns0='http://schemas.microsoft.com/office/2006/coverPageProps' " w:xpath="/ns0:CoverPageProperties[1]/ns0:PublishDate[1]" w:storeItemID="{55AF091B-3C7A-41E3-B477-F2FDAA23CFDA}"/>
                                  <w:date w:fullDate="2022-01-01T00:00:00Z">
                                    <w:dateFormat w:val="yyyy"/>
                                    <w:lid w:val="en-US"/>
                                    <w:storeMappedDataAs w:val="dateTime"/>
                                    <w:calendar w:val="gregorian"/>
                                  </w:date>
                                </w:sdtPr>
                                <w:sdtEndPr/>
                                <w:sdtContent>
                                  <w:p w14:paraId="5520C31A" w14:textId="4E7F21A2" w:rsidR="008F5748" w:rsidRDefault="008F5748">
                                    <w:pPr>
                                      <w:pStyle w:val="NoSpacing"/>
                                      <w:jc w:val="right"/>
                                      <w:rPr>
                                        <w:color w:val="FFFFFF" w:themeColor="background1"/>
                                        <w:sz w:val="24"/>
                                        <w:szCs w:val="24"/>
                                      </w:rPr>
                                    </w:pPr>
                                    <w:r>
                                      <w:rPr>
                                        <w:color w:val="FFFFFF" w:themeColor="background1"/>
                                        <w:sz w:val="24"/>
                                        <w:szCs w:val="24"/>
                                      </w:rPr>
                                      <w:t>2022</w:t>
                                    </w:r>
                                  </w:p>
                                </w:sdtContent>
                              </w:sdt>
                            </w:txbxContent>
                          </wps:txbx>
                          <wps:bodyPr rot="0" spcFirstLastPara="0" vertOverflow="overflow" horzOverflow="overflow" vert="horz" wrap="square" lIns="45720" tIns="45720" rIns="45720" bIns="45720" numCol="1" spcCol="0" rtlCol="0" fromWordArt="0" anchor="b" anchorCtr="0" forceAA="0" compatLnSpc="1">
                            <a:prstTxWarp prst="textNoShape">
                              <a:avLst/>
                            </a:prstTxWarp>
                            <a:noAutofit/>
                          </wps:bodyPr>
                        </wps:wsp>
                      </a:graphicData>
                    </a:graphic>
                    <wp14:sizeRelH relativeFrom="page">
                      <wp14:pctWidth>7600</wp14:pctWidth>
                    </wp14:sizeRelH>
                    <wp14:sizeRelV relativeFrom="page">
                      <wp14:pctHeight>9800</wp14:pctHeight>
                    </wp14:sizeRelV>
                  </wp:anchor>
                </w:drawing>
              </mc:Choice>
              <mc:Fallback>
                <w:pict>
                  <v:rect w14:anchorId="773CEB25" id="Rectangle 752287953" o:spid="_x0000_s1027" style="position:absolute;margin-left:-4.4pt;margin-top:0;width:46.8pt;height:77.75pt;z-index:251671040;visibility:visible;mso-wrap-style:square;mso-width-percent:76;mso-height-percent:98;mso-top-percent:23;mso-wrap-distance-left:9pt;mso-wrap-distance-top:0;mso-wrap-distance-right:9pt;mso-wrap-distance-bottom:0;mso-position-horizontal:right;mso-position-horizontal-relative:margin;mso-position-vertical-relative:page;mso-width-percent:76;mso-height-percent:98;mso-top-percent:2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" fillcolor="#5b9bd5 [3204]" stroked="f" strokeweight="1pt">
                    <o:lock v:ext="edit" aspectratio="t"/>
                    <v:textbox inset="3.6pt,,3.6pt">
                      <w:txbxContent>
                        <w:sdt>
                          <w:sdtPr>
                            <w:rPr>
                              <w:color w:val="FFFFFF" w:themeColor="background1"/>
                              <w:sz w:val="24"/>
                              <w:szCs w:val="24"/>
                            </w:rPr>
                            <w:alias w:val="Year"/>
                            <w:tag w:val=""/>
                            <w:id w:val="-785116381"/>
                            <w:dataBinding w:prefixMappings="xmlns:ns0='http://schemas.microsoft.com/office/2006/coverPageProps' " w:xpath="/ns0:CoverPageProperties[1]/ns0:PublishDate[1]" w:storeItemID="{55AF091B-3C7A-41E3-B477-F2FDAA23CFDA}"/>
                            <w:date w:fullDate="2022-01-01T00:00:00Z">
                              <w:dateFormat w:val="yyyy"/>
                              <w:lid w:val="en-US"/>
                              <w:storeMappedDataAs w:val="dateTime"/>
                              <w:calendar w:val="gregorian"/>
                            </w:date>
                          </w:sdtPr>
                          <w:sdtEndPr/>
                          <w:sdtContent>
                            <w:p w14:paraId="5520C31A" w14:textId="4E7F21A2" w:rsidR="008F5748" w:rsidRDefault="008F5748">
                              <w:pPr>
                                <w:pStyle w:val="NoSpacing"/>
                                <w:jc w:val="right"/>
                                <w:rPr>
                                  <w:color w:val="FFFFFF" w:themeColor="background1"/>
                                  <w:sz w:val="24"/>
                                  <w:szCs w:val="24"/>
                                </w:rPr>
                              </w:pPr>
                              <w:r>
                                <w:rPr>
                                  <w:color w:val="FFFFFF" w:themeColor="background1"/>
                                  <w:sz w:val="24"/>
                                  <w:szCs w:val="24"/>
                                </w:rPr>
                                <w:t>2022</w:t>
                              </w:r>
                            </w:p>
                          </w:sdtContent>
                        </w:sdt>
                      </w:txbxContent>
                    </v:textbox>
                    <w10:wrap anchorx="margin" anchory="page"/>
                  </v:rect>
                </w:pict>
              </mc:Fallback>
            </mc:AlternateContent>
          </w:r>
          <w:r>
            <w:br w:type="page"/>
          </w:r>
        </w:p>
      </w:sdtContent>
    </w:sdt>
    <w:p w14:paraId="1141DD8C" w14:textId="466A5BF7" w:rsidR="004012CC" w:rsidRPr="00433C80" w:rsidRDefault="00433C80" w:rsidP="004012CC">
      <w:pPr>
        <w:rPr>
          <w:b/>
          <w:bCs/>
          <w:color w:val="4472C4" w:themeColor="accent5"/>
          <w:sz w:val="28"/>
          <w:szCs w:val="28"/>
        </w:rPr>
      </w:pPr>
      <w:r w:rsidRPr="00433C80">
        <w:rPr>
          <w:b/>
          <w:bCs/>
          <w:color w:val="4472C4" w:themeColor="accent5"/>
          <w:sz w:val="28"/>
          <w:szCs w:val="28"/>
        </w:rPr>
        <w:lastRenderedPageBreak/>
        <w:t>Abstract</w:t>
      </w:r>
    </w:p>
    <w:p w14:paraId="7ED95B64" w14:textId="5645AD26" w:rsidR="004012CC" w:rsidRPr="00CA7BF9" w:rsidRDefault="004012CC" w:rsidP="00214776">
      <w:pPr>
        <w:spacing w:line="360" w:lineRule="auto"/>
      </w:pPr>
      <w:r w:rsidRPr="00CA7BF9">
        <w:rPr>
          <w:rFonts w:ascii="Arial" w:hAnsi="Arial" w:cs="Arial"/>
          <w:sz w:val="24"/>
          <w:szCs w:val="24"/>
        </w:rPr>
        <w:t>Cause</w:t>
      </w:r>
      <w:r w:rsidR="00433C80" w:rsidRPr="00CA7BF9">
        <w:rPr>
          <w:rFonts w:ascii="Arial" w:hAnsi="Arial" w:cs="Arial"/>
          <w:sz w:val="24"/>
          <w:szCs w:val="24"/>
        </w:rPr>
        <w:t xml:space="preserve"> </w:t>
      </w:r>
      <w:r w:rsidRPr="00CA7BF9">
        <w:rPr>
          <w:rFonts w:ascii="Arial" w:hAnsi="Arial" w:cs="Arial"/>
          <w:sz w:val="24"/>
          <w:szCs w:val="24"/>
        </w:rPr>
        <w:t>related marketing</w:t>
      </w:r>
      <w:r w:rsidR="00433C80" w:rsidRPr="00CA7BF9">
        <w:rPr>
          <w:rFonts w:ascii="Arial" w:hAnsi="Arial" w:cs="Arial"/>
          <w:sz w:val="24"/>
          <w:szCs w:val="24"/>
        </w:rPr>
        <w:t xml:space="preserve"> </w:t>
      </w:r>
      <w:r w:rsidRPr="00CA7BF9">
        <w:rPr>
          <w:rFonts w:ascii="Arial" w:hAnsi="Arial" w:cs="Arial"/>
          <w:sz w:val="24"/>
          <w:szCs w:val="24"/>
        </w:rPr>
        <w:t>enables unification of commercial and social interests</w:t>
      </w:r>
      <w:r w:rsidR="001F20DF" w:rsidRPr="00CA7BF9">
        <w:rPr>
          <w:rFonts w:ascii="Arial" w:hAnsi="Arial" w:cs="Arial"/>
          <w:sz w:val="24"/>
          <w:szCs w:val="24"/>
        </w:rPr>
        <w:t>, with the</w:t>
      </w:r>
      <w:r w:rsidRPr="00CA7BF9">
        <w:rPr>
          <w:rFonts w:ascii="Arial" w:hAnsi="Arial" w:cs="Arial"/>
          <w:sz w:val="24"/>
          <w:szCs w:val="24"/>
        </w:rPr>
        <w:t xml:space="preserve"> </w:t>
      </w:r>
      <w:r w:rsidR="00DD578D" w:rsidRPr="00CA7BF9">
        <w:rPr>
          <w:rFonts w:ascii="Arial" w:hAnsi="Arial" w:cs="Arial"/>
          <w:sz w:val="24"/>
          <w:szCs w:val="24"/>
        </w:rPr>
        <w:t>brand</w:t>
      </w:r>
      <w:r w:rsidRPr="00CA7BF9">
        <w:rPr>
          <w:rFonts w:ascii="Arial" w:hAnsi="Arial" w:cs="Arial"/>
          <w:sz w:val="24"/>
          <w:szCs w:val="24"/>
        </w:rPr>
        <w:t xml:space="preserve"> always mak</w:t>
      </w:r>
      <w:r w:rsidR="001F20DF" w:rsidRPr="00CA7BF9">
        <w:rPr>
          <w:rFonts w:ascii="Arial" w:hAnsi="Arial" w:cs="Arial"/>
          <w:sz w:val="24"/>
          <w:szCs w:val="24"/>
        </w:rPr>
        <w:t>ing</w:t>
      </w:r>
      <w:r w:rsidRPr="00CA7BF9">
        <w:rPr>
          <w:rFonts w:ascii="Arial" w:hAnsi="Arial" w:cs="Arial"/>
          <w:sz w:val="24"/>
          <w:szCs w:val="24"/>
        </w:rPr>
        <w:t xml:space="preserve"> a public association with the cause. C</w:t>
      </w:r>
      <w:r w:rsidR="00DD578D" w:rsidRPr="00CA7BF9">
        <w:rPr>
          <w:rFonts w:ascii="Arial" w:hAnsi="Arial" w:cs="Arial"/>
          <w:sz w:val="24"/>
          <w:szCs w:val="24"/>
        </w:rPr>
        <w:t>ause related marketing</w:t>
      </w:r>
      <w:r w:rsidRPr="00CA7BF9">
        <w:rPr>
          <w:rFonts w:ascii="Arial" w:hAnsi="Arial" w:cs="Arial"/>
          <w:sz w:val="24"/>
          <w:szCs w:val="24"/>
        </w:rPr>
        <w:t xml:space="preserve"> cannot be described as philanthropy, as</w:t>
      </w:r>
      <w:r w:rsidR="003229F1" w:rsidRPr="00CA7BF9">
        <w:rPr>
          <w:rFonts w:ascii="Arial" w:hAnsi="Arial" w:cs="Arial"/>
          <w:sz w:val="24"/>
          <w:szCs w:val="24"/>
        </w:rPr>
        <w:t xml:space="preserve"> </w:t>
      </w:r>
      <w:r w:rsidRPr="00CA7BF9">
        <w:rPr>
          <w:rFonts w:ascii="Arial" w:hAnsi="Arial" w:cs="Arial"/>
          <w:sz w:val="24"/>
          <w:szCs w:val="24"/>
        </w:rPr>
        <w:t xml:space="preserve">it is implemented to benefit both the company and the cause. </w:t>
      </w:r>
    </w:p>
    <w:p w14:paraId="73940E13" w14:textId="3C019C57" w:rsidR="004012CC" w:rsidRPr="00CA7BF9" w:rsidRDefault="004012CC" w:rsidP="00214776">
      <w:pPr>
        <w:spacing w:line="360" w:lineRule="auto"/>
        <w:rPr>
          <w:rFonts w:ascii="Arial" w:hAnsi="Arial" w:cs="Arial"/>
          <w:sz w:val="24"/>
          <w:szCs w:val="24"/>
        </w:rPr>
      </w:pPr>
      <w:r w:rsidRPr="00CA7BF9">
        <w:rPr>
          <w:rFonts w:ascii="Arial" w:hAnsi="Arial" w:cs="Arial"/>
          <w:sz w:val="24"/>
          <w:szCs w:val="24"/>
        </w:rPr>
        <w:t xml:space="preserve">The purpose of this research is to examine any differences in the effects caused by the </w:t>
      </w:r>
      <w:r w:rsidR="00950E2A" w:rsidRPr="00CA7BF9">
        <w:rPr>
          <w:rFonts w:ascii="Arial" w:hAnsi="Arial" w:cs="Arial"/>
          <w:sz w:val="24"/>
          <w:szCs w:val="24"/>
        </w:rPr>
        <w:t>variables</w:t>
      </w:r>
      <w:r w:rsidRPr="00CA7BF9">
        <w:rPr>
          <w:rFonts w:ascii="Arial" w:hAnsi="Arial" w:cs="Arial"/>
          <w:sz w:val="24"/>
          <w:szCs w:val="24"/>
        </w:rPr>
        <w:t xml:space="preserve"> of donation </w:t>
      </w:r>
      <w:r w:rsidR="00950E2A" w:rsidRPr="00CA7BF9">
        <w:rPr>
          <w:rFonts w:ascii="Arial" w:hAnsi="Arial" w:cs="Arial"/>
          <w:sz w:val="24"/>
          <w:szCs w:val="24"/>
        </w:rPr>
        <w:t>frame, celebrity endorsement and message frame</w:t>
      </w:r>
      <w:r w:rsidRPr="00CA7BF9">
        <w:rPr>
          <w:rFonts w:ascii="Arial" w:hAnsi="Arial" w:cs="Arial"/>
          <w:sz w:val="24"/>
          <w:szCs w:val="24"/>
        </w:rPr>
        <w:t xml:space="preserve">. </w:t>
      </w:r>
      <w:r w:rsidR="00A86759" w:rsidRPr="00CA7BF9">
        <w:rPr>
          <w:rFonts w:ascii="Arial" w:hAnsi="Arial" w:cs="Arial"/>
          <w:sz w:val="24"/>
          <w:szCs w:val="24"/>
        </w:rPr>
        <w:t>The two main donation methods are examined</w:t>
      </w:r>
      <w:r w:rsidRPr="00CA7BF9">
        <w:rPr>
          <w:rFonts w:ascii="Arial" w:hAnsi="Arial" w:cs="Arial"/>
          <w:sz w:val="24"/>
          <w:szCs w:val="24"/>
        </w:rPr>
        <w:t xml:space="preserve">: </w:t>
      </w:r>
      <w:r w:rsidR="00A86759" w:rsidRPr="00CA7BF9">
        <w:rPr>
          <w:rFonts w:ascii="Arial" w:hAnsi="Arial" w:cs="Arial"/>
          <w:sz w:val="24"/>
          <w:szCs w:val="24"/>
        </w:rPr>
        <w:t>a set monetary donation frame and an</w:t>
      </w:r>
      <w:r w:rsidRPr="00CA7BF9">
        <w:rPr>
          <w:rFonts w:ascii="Arial" w:hAnsi="Arial" w:cs="Arial"/>
          <w:sz w:val="24"/>
          <w:szCs w:val="24"/>
        </w:rPr>
        <w:t xml:space="preserve"> in-kind </w:t>
      </w:r>
      <w:r w:rsidR="00A86759" w:rsidRPr="00CA7BF9">
        <w:rPr>
          <w:rFonts w:ascii="Arial" w:hAnsi="Arial" w:cs="Arial"/>
          <w:sz w:val="24"/>
          <w:szCs w:val="24"/>
        </w:rPr>
        <w:t>donation of resources</w:t>
      </w:r>
      <w:r w:rsidRPr="00CA7BF9">
        <w:rPr>
          <w:rFonts w:ascii="Arial" w:hAnsi="Arial" w:cs="Arial"/>
          <w:sz w:val="24"/>
          <w:szCs w:val="24"/>
        </w:rPr>
        <w:t xml:space="preserve">. This research </w:t>
      </w:r>
      <w:r w:rsidR="006B4738" w:rsidRPr="00CA7BF9">
        <w:rPr>
          <w:rFonts w:ascii="Arial" w:hAnsi="Arial" w:cs="Arial"/>
          <w:sz w:val="24"/>
          <w:szCs w:val="24"/>
        </w:rPr>
        <w:t>also addresses the message source, between the brand and that of a celebrity acting as an endorser</w:t>
      </w:r>
      <w:r w:rsidR="00FF083E" w:rsidRPr="00CA7BF9">
        <w:rPr>
          <w:rFonts w:ascii="Arial" w:hAnsi="Arial" w:cs="Arial"/>
          <w:sz w:val="24"/>
          <w:szCs w:val="24"/>
        </w:rPr>
        <w:t xml:space="preserve">, as well as the message frame, specifically between </w:t>
      </w:r>
      <w:r w:rsidR="00113146" w:rsidRPr="00CA7BF9">
        <w:rPr>
          <w:rFonts w:ascii="Arial" w:hAnsi="Arial" w:cs="Arial"/>
          <w:sz w:val="24"/>
          <w:szCs w:val="24"/>
        </w:rPr>
        <w:t>an</w:t>
      </w:r>
      <w:r w:rsidR="00FF083E" w:rsidRPr="00CA7BF9">
        <w:rPr>
          <w:rFonts w:ascii="Arial" w:hAnsi="Arial" w:cs="Arial"/>
          <w:sz w:val="24"/>
          <w:szCs w:val="24"/>
        </w:rPr>
        <w:t xml:space="preserve"> impersonal </w:t>
      </w:r>
      <w:r w:rsidR="008501B9" w:rsidRPr="00CA7BF9">
        <w:rPr>
          <w:rFonts w:ascii="Arial" w:hAnsi="Arial" w:cs="Arial"/>
          <w:sz w:val="24"/>
          <w:szCs w:val="24"/>
        </w:rPr>
        <w:t>or</w:t>
      </w:r>
      <w:r w:rsidR="00FF083E" w:rsidRPr="00CA7BF9">
        <w:rPr>
          <w:rFonts w:ascii="Arial" w:hAnsi="Arial" w:cs="Arial"/>
          <w:sz w:val="24"/>
          <w:szCs w:val="24"/>
        </w:rPr>
        <w:t xml:space="preserve"> a p</w:t>
      </w:r>
      <w:r w:rsidR="006E1E8E" w:rsidRPr="00CA7BF9">
        <w:rPr>
          <w:rFonts w:ascii="Arial" w:hAnsi="Arial" w:cs="Arial"/>
          <w:sz w:val="24"/>
          <w:szCs w:val="24"/>
        </w:rPr>
        <w:t xml:space="preserve">ersonal message frame. </w:t>
      </w:r>
      <w:r w:rsidRPr="00CA7BF9">
        <w:rPr>
          <w:rFonts w:ascii="Arial" w:hAnsi="Arial" w:cs="Arial"/>
          <w:sz w:val="24"/>
          <w:szCs w:val="24"/>
        </w:rPr>
        <w:t xml:space="preserve"> </w:t>
      </w:r>
    </w:p>
    <w:p w14:paraId="28D0538A" w14:textId="386ED27E" w:rsidR="00B74EF9" w:rsidRPr="00CA7BF9" w:rsidRDefault="004012CC" w:rsidP="000F3200">
      <w:pPr>
        <w:spacing w:line="360" w:lineRule="auto"/>
        <w:rPr>
          <w:rFonts w:ascii="Arial" w:hAnsi="Arial" w:cs="Arial"/>
          <w:sz w:val="24"/>
          <w:szCs w:val="24"/>
        </w:rPr>
      </w:pPr>
      <w:r w:rsidRPr="00CA7BF9">
        <w:rPr>
          <w:rFonts w:ascii="Arial" w:hAnsi="Arial" w:cs="Arial"/>
          <w:sz w:val="24"/>
          <w:szCs w:val="24"/>
        </w:rPr>
        <w:t>This research has a quantitative approach</w:t>
      </w:r>
      <w:r w:rsidR="008E534E" w:rsidRPr="00CA7BF9">
        <w:rPr>
          <w:rFonts w:ascii="Arial" w:hAnsi="Arial" w:cs="Arial"/>
          <w:sz w:val="24"/>
          <w:szCs w:val="24"/>
        </w:rPr>
        <w:t xml:space="preserve"> and data </w:t>
      </w:r>
      <w:r w:rsidR="006E1E8E" w:rsidRPr="00CA7BF9">
        <w:rPr>
          <w:rFonts w:ascii="Arial" w:hAnsi="Arial" w:cs="Arial"/>
          <w:sz w:val="24"/>
          <w:szCs w:val="24"/>
        </w:rPr>
        <w:t>was</w:t>
      </w:r>
      <w:r w:rsidRPr="00CA7BF9">
        <w:rPr>
          <w:rFonts w:ascii="Arial" w:hAnsi="Arial" w:cs="Arial"/>
          <w:sz w:val="24"/>
          <w:szCs w:val="24"/>
        </w:rPr>
        <w:t xml:space="preserve"> collected using experimental design, as it is the most applicable method for the testing of causal effects. </w:t>
      </w:r>
      <w:r w:rsidR="00FE5E1C" w:rsidRPr="00CA7BF9">
        <w:rPr>
          <w:rFonts w:ascii="Arial" w:hAnsi="Arial" w:cs="Arial"/>
          <w:sz w:val="24"/>
          <w:szCs w:val="24"/>
        </w:rPr>
        <w:t>162 s</w:t>
      </w:r>
      <w:r w:rsidRPr="00CA7BF9">
        <w:rPr>
          <w:rFonts w:ascii="Arial" w:hAnsi="Arial" w:cs="Arial"/>
          <w:sz w:val="24"/>
          <w:szCs w:val="24"/>
        </w:rPr>
        <w:t xml:space="preserve">tudent subjects </w:t>
      </w:r>
      <w:r w:rsidR="008E534E" w:rsidRPr="00CA7BF9">
        <w:rPr>
          <w:rFonts w:ascii="Arial" w:hAnsi="Arial" w:cs="Arial"/>
          <w:sz w:val="24"/>
          <w:szCs w:val="24"/>
        </w:rPr>
        <w:t xml:space="preserve">are </w:t>
      </w:r>
      <w:r w:rsidRPr="00CA7BF9">
        <w:rPr>
          <w:rFonts w:ascii="Arial" w:hAnsi="Arial" w:cs="Arial"/>
          <w:sz w:val="24"/>
          <w:szCs w:val="24"/>
        </w:rPr>
        <w:t>used as the sample base</w:t>
      </w:r>
      <w:r w:rsidR="008E534E" w:rsidRPr="00CA7BF9">
        <w:rPr>
          <w:rFonts w:ascii="Arial" w:hAnsi="Arial" w:cs="Arial"/>
          <w:sz w:val="24"/>
          <w:szCs w:val="24"/>
        </w:rPr>
        <w:t xml:space="preserve"> as they are representative of Generation Z</w:t>
      </w:r>
      <w:r w:rsidR="00C34EBD" w:rsidRPr="00CA7BF9">
        <w:rPr>
          <w:rFonts w:ascii="Arial" w:hAnsi="Arial" w:cs="Arial"/>
          <w:sz w:val="24"/>
          <w:szCs w:val="24"/>
        </w:rPr>
        <w:t xml:space="preserve"> at the time of this study</w:t>
      </w:r>
      <w:r w:rsidRPr="00CA7BF9">
        <w:rPr>
          <w:rFonts w:ascii="Arial" w:hAnsi="Arial" w:cs="Arial"/>
          <w:sz w:val="24"/>
          <w:szCs w:val="24"/>
        </w:rPr>
        <w:t>. The quantitative data w</w:t>
      </w:r>
      <w:r w:rsidR="00805A12" w:rsidRPr="00CA7BF9">
        <w:rPr>
          <w:rFonts w:ascii="Arial" w:hAnsi="Arial" w:cs="Arial"/>
          <w:sz w:val="24"/>
          <w:szCs w:val="24"/>
        </w:rPr>
        <w:t>as</w:t>
      </w:r>
      <w:r w:rsidRPr="00CA7BF9">
        <w:rPr>
          <w:rFonts w:ascii="Arial" w:hAnsi="Arial" w:cs="Arial"/>
          <w:sz w:val="24"/>
          <w:szCs w:val="24"/>
        </w:rPr>
        <w:t xml:space="preserve"> analysed using inferential statistic</w:t>
      </w:r>
      <w:r w:rsidR="00805A12" w:rsidRPr="00CA7BF9">
        <w:rPr>
          <w:rFonts w:ascii="Arial" w:hAnsi="Arial" w:cs="Arial"/>
          <w:sz w:val="24"/>
          <w:szCs w:val="24"/>
        </w:rPr>
        <w:t>s, more specifically using paired t-tests</w:t>
      </w:r>
      <w:r w:rsidR="00265623" w:rsidRPr="00CA7BF9">
        <w:rPr>
          <w:rFonts w:ascii="Arial" w:hAnsi="Arial" w:cs="Arial"/>
          <w:sz w:val="24"/>
          <w:szCs w:val="24"/>
        </w:rPr>
        <w:t xml:space="preserve">. </w:t>
      </w:r>
    </w:p>
    <w:p w14:paraId="3BEA4E40" w14:textId="2025C791" w:rsidR="0029394B" w:rsidRPr="00CA7BF9" w:rsidRDefault="000F3200" w:rsidP="000F3200">
      <w:pPr>
        <w:spacing w:line="360" w:lineRule="auto"/>
        <w:rPr>
          <w:rFonts w:ascii="Arial" w:hAnsi="Arial" w:cs="Arial"/>
          <w:sz w:val="24"/>
          <w:szCs w:val="24"/>
        </w:rPr>
      </w:pPr>
      <w:r w:rsidRPr="00CA7BF9">
        <w:rPr>
          <w:rFonts w:ascii="Arial" w:hAnsi="Arial" w:cs="Arial"/>
          <w:sz w:val="24"/>
          <w:szCs w:val="24"/>
        </w:rPr>
        <w:t xml:space="preserve">It was found that </w:t>
      </w:r>
      <w:r w:rsidR="0082249B" w:rsidRPr="00CA7BF9">
        <w:rPr>
          <w:rFonts w:ascii="Arial" w:hAnsi="Arial" w:cs="Arial"/>
          <w:sz w:val="24"/>
          <w:szCs w:val="24"/>
        </w:rPr>
        <w:t xml:space="preserve">only </w:t>
      </w:r>
      <w:r w:rsidR="00451819" w:rsidRPr="00CA7BF9">
        <w:rPr>
          <w:rFonts w:ascii="Arial" w:hAnsi="Arial" w:cs="Arial"/>
          <w:sz w:val="24"/>
          <w:szCs w:val="24"/>
        </w:rPr>
        <w:t xml:space="preserve">cause related marketing messages with a celebrity message source using a personal message frame positively </w:t>
      </w:r>
      <w:r w:rsidR="004232A3" w:rsidRPr="00CA7BF9">
        <w:rPr>
          <w:rFonts w:ascii="Arial" w:hAnsi="Arial" w:cs="Arial"/>
          <w:sz w:val="24"/>
          <w:szCs w:val="24"/>
        </w:rPr>
        <w:t>affected</w:t>
      </w:r>
      <w:r w:rsidR="00451819" w:rsidRPr="00CA7BF9">
        <w:rPr>
          <w:rFonts w:ascii="Arial" w:hAnsi="Arial" w:cs="Arial"/>
          <w:sz w:val="24"/>
          <w:szCs w:val="24"/>
        </w:rPr>
        <w:t xml:space="preserve"> the Generation Z attitudes towards the brand</w:t>
      </w:r>
      <w:r w:rsidR="00450D5D" w:rsidRPr="00CA7BF9">
        <w:rPr>
          <w:rFonts w:ascii="Arial" w:hAnsi="Arial" w:cs="Arial"/>
          <w:sz w:val="24"/>
          <w:szCs w:val="24"/>
        </w:rPr>
        <w:t>, which was found across both donation frames.</w:t>
      </w:r>
      <w:r w:rsidR="008F1B40" w:rsidRPr="00CA7BF9">
        <w:rPr>
          <w:rFonts w:ascii="Arial" w:hAnsi="Arial" w:cs="Arial"/>
          <w:sz w:val="24"/>
          <w:szCs w:val="24"/>
        </w:rPr>
        <w:t xml:space="preserve"> Therefore, brands seeking to optimise return on investment should </w:t>
      </w:r>
      <w:r w:rsidR="003F0362" w:rsidRPr="00CA7BF9">
        <w:rPr>
          <w:rFonts w:ascii="Arial" w:hAnsi="Arial" w:cs="Arial"/>
          <w:sz w:val="24"/>
          <w:szCs w:val="24"/>
        </w:rPr>
        <w:t xml:space="preserve">ensure the endorsing celebrity uses a message which speaks </w:t>
      </w:r>
      <w:r w:rsidR="00F64FCE" w:rsidRPr="00CA7BF9">
        <w:rPr>
          <w:rFonts w:ascii="Arial" w:hAnsi="Arial" w:cs="Arial"/>
          <w:sz w:val="24"/>
          <w:szCs w:val="24"/>
        </w:rPr>
        <w:t xml:space="preserve">in a collaborative style with the audience. </w:t>
      </w:r>
    </w:p>
    <w:p w14:paraId="6E2E7925" w14:textId="21A611CD" w:rsidR="00823751" w:rsidRPr="00CA7BF9" w:rsidRDefault="003B483D" w:rsidP="000F3200">
      <w:pPr>
        <w:spacing w:line="360" w:lineRule="auto"/>
        <w:rPr>
          <w:rFonts w:ascii="Arial" w:hAnsi="Arial" w:cs="Arial"/>
          <w:sz w:val="24"/>
          <w:szCs w:val="24"/>
        </w:rPr>
      </w:pPr>
      <w:r w:rsidRPr="00CA7BF9">
        <w:rPr>
          <w:rFonts w:ascii="Arial" w:hAnsi="Arial" w:cs="Arial"/>
          <w:sz w:val="24"/>
          <w:szCs w:val="24"/>
        </w:rPr>
        <w:t xml:space="preserve">The </w:t>
      </w:r>
      <w:r w:rsidR="00F42F74" w:rsidRPr="00CA7BF9">
        <w:rPr>
          <w:rFonts w:ascii="Arial" w:hAnsi="Arial" w:cs="Arial"/>
          <w:sz w:val="24"/>
          <w:szCs w:val="24"/>
        </w:rPr>
        <w:t>brand as the message source</w:t>
      </w:r>
      <w:r w:rsidR="00803BC0" w:rsidRPr="00CA7BF9">
        <w:rPr>
          <w:rFonts w:ascii="Arial" w:hAnsi="Arial" w:cs="Arial"/>
          <w:sz w:val="24"/>
          <w:szCs w:val="24"/>
        </w:rPr>
        <w:t xml:space="preserve"> did not manage to elicit significant change in Generation Z purchase intention</w:t>
      </w:r>
      <w:r w:rsidR="00AD6971" w:rsidRPr="00CA7BF9">
        <w:rPr>
          <w:rFonts w:ascii="Arial" w:hAnsi="Arial" w:cs="Arial"/>
          <w:sz w:val="24"/>
          <w:szCs w:val="24"/>
        </w:rPr>
        <w:t xml:space="preserve">. </w:t>
      </w:r>
      <w:r w:rsidR="00F02498" w:rsidRPr="00CA7BF9">
        <w:rPr>
          <w:rFonts w:ascii="Arial" w:hAnsi="Arial" w:cs="Arial"/>
          <w:sz w:val="24"/>
          <w:szCs w:val="24"/>
        </w:rPr>
        <w:t>However,</w:t>
      </w:r>
      <w:r w:rsidR="00F42F74" w:rsidRPr="00CA7BF9">
        <w:rPr>
          <w:rFonts w:ascii="Arial" w:hAnsi="Arial" w:cs="Arial"/>
          <w:sz w:val="24"/>
          <w:szCs w:val="24"/>
        </w:rPr>
        <w:t xml:space="preserve"> </w:t>
      </w:r>
      <w:r w:rsidR="00D619C1" w:rsidRPr="00CA7BF9">
        <w:rPr>
          <w:rFonts w:ascii="Arial" w:hAnsi="Arial" w:cs="Arial"/>
          <w:sz w:val="24"/>
          <w:szCs w:val="24"/>
        </w:rPr>
        <w:t>there</w:t>
      </w:r>
      <w:r w:rsidR="007F1944" w:rsidRPr="00CA7BF9">
        <w:rPr>
          <w:rFonts w:ascii="Arial" w:hAnsi="Arial" w:cs="Arial"/>
          <w:sz w:val="24"/>
          <w:szCs w:val="24"/>
        </w:rPr>
        <w:t xml:space="preserve"> was a significant effect when the celebrity acted as the message source, found across both donation frames.</w:t>
      </w:r>
      <w:r w:rsidR="003A5933" w:rsidRPr="00CA7BF9">
        <w:rPr>
          <w:rFonts w:ascii="Arial" w:hAnsi="Arial" w:cs="Arial"/>
          <w:sz w:val="24"/>
          <w:szCs w:val="24"/>
        </w:rPr>
        <w:t xml:space="preserve"> This indicates that generation Z are advertising adverse and celebrity endorsement can help </w:t>
      </w:r>
      <w:r w:rsidR="00823751" w:rsidRPr="00CA7BF9">
        <w:rPr>
          <w:rFonts w:ascii="Arial" w:hAnsi="Arial" w:cs="Arial"/>
          <w:sz w:val="24"/>
          <w:szCs w:val="24"/>
        </w:rPr>
        <w:t>mediate this scepticism.</w:t>
      </w:r>
      <w:r w:rsidR="00F2796D" w:rsidRPr="00CA7BF9">
        <w:rPr>
          <w:rFonts w:ascii="Arial" w:hAnsi="Arial" w:cs="Arial"/>
          <w:sz w:val="24"/>
          <w:szCs w:val="24"/>
        </w:rPr>
        <w:t xml:space="preserve"> </w:t>
      </w:r>
    </w:p>
    <w:p w14:paraId="587D125A" w14:textId="6B0BAE9E" w:rsidR="00B74EF9" w:rsidRPr="00CA7BF9" w:rsidRDefault="00DB49FC" w:rsidP="001408DC">
      <w:pPr>
        <w:spacing w:line="360" w:lineRule="auto"/>
        <w:rPr>
          <w:rFonts w:ascii="Arial" w:hAnsi="Arial" w:cs="Arial"/>
          <w:sz w:val="24"/>
          <w:szCs w:val="24"/>
        </w:rPr>
      </w:pPr>
      <w:r w:rsidRPr="00CA7BF9">
        <w:rPr>
          <w:rFonts w:ascii="Arial" w:hAnsi="Arial" w:cs="Arial"/>
          <w:sz w:val="24"/>
          <w:szCs w:val="24"/>
        </w:rPr>
        <w:t xml:space="preserve">Cause related marketing was </w:t>
      </w:r>
      <w:r w:rsidR="00B4328E" w:rsidRPr="00CA7BF9">
        <w:rPr>
          <w:rFonts w:ascii="Arial" w:hAnsi="Arial" w:cs="Arial"/>
          <w:sz w:val="24"/>
          <w:szCs w:val="24"/>
        </w:rPr>
        <w:t>shown to have a positive effect on Generation Z word-of-mouth intentions across both message sources</w:t>
      </w:r>
      <w:r w:rsidR="00BF459C" w:rsidRPr="00CA7BF9">
        <w:rPr>
          <w:rFonts w:ascii="Arial" w:hAnsi="Arial" w:cs="Arial"/>
          <w:sz w:val="24"/>
          <w:szCs w:val="24"/>
        </w:rPr>
        <w:t xml:space="preserve"> as well as across both donation frames</w:t>
      </w:r>
      <w:r w:rsidR="00497E44" w:rsidRPr="00CA7BF9">
        <w:rPr>
          <w:rFonts w:ascii="Arial" w:hAnsi="Arial" w:cs="Arial"/>
          <w:sz w:val="24"/>
          <w:szCs w:val="24"/>
        </w:rPr>
        <w:t>, indicating that this is still a useful marketing technique</w:t>
      </w:r>
      <w:r w:rsidR="00D62733" w:rsidRPr="00CA7BF9">
        <w:rPr>
          <w:rFonts w:ascii="Arial" w:hAnsi="Arial" w:cs="Arial"/>
          <w:sz w:val="24"/>
          <w:szCs w:val="24"/>
        </w:rPr>
        <w:t xml:space="preserve"> for targeting generation Z</w:t>
      </w:r>
      <w:r w:rsidR="00497E44" w:rsidRPr="00CA7BF9">
        <w:rPr>
          <w:rFonts w:ascii="Arial" w:hAnsi="Arial" w:cs="Arial"/>
          <w:sz w:val="24"/>
          <w:szCs w:val="24"/>
        </w:rPr>
        <w:t>.</w:t>
      </w:r>
    </w:p>
    <w:sdt>
      <w:sdtPr>
        <w:rPr>
          <w:rFonts w:asciiTheme="minorHAnsi" w:eastAsiaTheme="minorHAnsi" w:hAnsiTheme="minorHAnsi" w:cstheme="minorBidi"/>
          <w:color w:val="auto"/>
          <w:sz w:val="22"/>
          <w:szCs w:val="22"/>
          <w:lang w:val="en-GB"/>
        </w:rPr>
        <w:id w:val="-738787813"/>
        <w:docPartObj>
          <w:docPartGallery w:val="Table of Contents"/>
          <w:docPartUnique/>
        </w:docPartObj>
      </w:sdtPr>
      <w:sdtEndPr>
        <w:rPr>
          <w:rFonts w:ascii="Arial" w:hAnsi="Arial" w:cs="Arial"/>
          <w:noProof/>
          <w:sz w:val="24"/>
          <w:szCs w:val="24"/>
        </w:rPr>
      </w:sdtEndPr>
      <w:sdtContent>
        <w:p w14:paraId="049F6815" w14:textId="2D791D34" w:rsidR="00B74EF9" w:rsidRPr="00B74EF9" w:rsidRDefault="00B74EF9">
          <w:pPr>
            <w:pStyle w:val="TOCHeading"/>
            <w:rPr>
              <w:b/>
              <w:bCs/>
              <w:sz w:val="44"/>
              <w:szCs w:val="44"/>
            </w:rPr>
          </w:pPr>
          <w:r w:rsidRPr="00B74EF9">
            <w:rPr>
              <w:b/>
              <w:bCs/>
              <w:sz w:val="44"/>
              <w:szCs w:val="44"/>
            </w:rPr>
            <w:t>Contents</w:t>
          </w:r>
        </w:p>
        <w:p w14:paraId="1DAFC2E5" w14:textId="48A25E03" w:rsidR="008B1FC8" w:rsidRPr="008B1FC8" w:rsidRDefault="00B74EF9">
          <w:pPr>
            <w:pStyle w:val="TOC1"/>
            <w:tabs>
              <w:tab w:val="right" w:leader="dot" w:pos="9016"/>
            </w:tabs>
            <w:rPr>
              <w:rFonts w:ascii="Arial" w:eastAsiaTheme="minorEastAsia" w:hAnsi="Arial" w:cs="Arial"/>
              <w:noProof/>
              <w:sz w:val="24"/>
              <w:szCs w:val="24"/>
              <w:lang w:eastAsia="en-GB"/>
            </w:rPr>
          </w:pPr>
          <w:r w:rsidRPr="008B1FC8">
            <w:rPr>
              <w:rFonts w:ascii="Arial" w:hAnsi="Arial" w:cs="Arial"/>
              <w:sz w:val="24"/>
              <w:szCs w:val="24"/>
            </w:rPr>
            <w:fldChar w:fldCharType="begin"/>
          </w:r>
          <w:r w:rsidRPr="008B1FC8">
            <w:rPr>
              <w:rFonts w:ascii="Arial" w:hAnsi="Arial" w:cs="Arial"/>
              <w:sz w:val="24"/>
              <w:szCs w:val="24"/>
            </w:rPr>
            <w:instrText xml:space="preserve"> TOC \o "1-3" \h \z \u </w:instrText>
          </w:r>
          <w:r w:rsidRPr="008B1FC8">
            <w:rPr>
              <w:rFonts w:ascii="Arial" w:hAnsi="Arial" w:cs="Arial"/>
              <w:sz w:val="24"/>
              <w:szCs w:val="24"/>
            </w:rPr>
            <w:fldChar w:fldCharType="separate"/>
          </w:r>
          <w:hyperlink w:anchor="_Toc106790748" w:history="1">
            <w:r w:rsidR="008B1FC8" w:rsidRPr="008B1FC8">
              <w:rPr>
                <w:rStyle w:val="Hyperlink"/>
                <w:rFonts w:ascii="Arial" w:hAnsi="Arial" w:cs="Arial"/>
                <w:b/>
                <w:noProof/>
                <w:sz w:val="24"/>
                <w:szCs w:val="24"/>
              </w:rPr>
              <w:t>List of Figures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_Toc106790748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w:t>
            </w:r>
            <w:r w:rsidR="008B1FC8" w:rsidRPr="008B1FC8">
              <w:rPr>
                <w:rFonts w:ascii="Arial" w:hAnsi="Arial" w:cs="Arial"/>
                <w:noProof/>
                <w:webHidden/>
                <w:sz w:val="24"/>
                <w:szCs w:val="24"/>
              </w:rPr>
              <w:fldChar w:fldCharType="end"/>
            </w:r>
          </w:hyperlink>
        </w:p>
        <w:p w14:paraId="7AD48EC6" w14:textId="758F0DD0"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749" w:history="1">
            <w:r w:rsidR="008B1FC8" w:rsidRPr="008B1FC8">
              <w:rPr>
                <w:rStyle w:val="Hyperlink"/>
                <w:rFonts w:ascii="Arial" w:hAnsi="Arial" w:cs="Arial"/>
                <w:b/>
                <w:noProof/>
                <w:sz w:val="24"/>
                <w:szCs w:val="24"/>
              </w:rPr>
              <w:t>List of Tables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_Toc106790749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10</w:t>
            </w:r>
            <w:r w:rsidR="008B1FC8" w:rsidRPr="008B1FC8">
              <w:rPr>
                <w:rFonts w:ascii="Arial" w:hAnsi="Arial" w:cs="Arial"/>
                <w:noProof/>
                <w:webHidden/>
                <w:sz w:val="24"/>
                <w:szCs w:val="24"/>
              </w:rPr>
              <w:fldChar w:fldCharType="end"/>
            </w:r>
          </w:hyperlink>
        </w:p>
        <w:p w14:paraId="47763BFD" w14:textId="225A495E"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750" w:history="1">
            <w:r w:rsidR="008B1FC8" w:rsidRPr="008B1FC8">
              <w:rPr>
                <w:rStyle w:val="Hyperlink"/>
                <w:rFonts w:ascii="Arial" w:hAnsi="Arial" w:cs="Arial"/>
                <w:b/>
                <w:noProof/>
                <w:sz w:val="24"/>
                <w:szCs w:val="24"/>
              </w:rPr>
              <w:t>List of Abbreviations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w:t>
            </w:r>
            <w:r w:rsidR="008B1FC8" w:rsidRPr="008B1FC8">
              <w:rPr>
                <w:rFonts w:ascii="Arial" w:hAnsi="Arial" w:cs="Arial"/>
                <w:noProof/>
                <w:webHidden/>
                <w:sz w:val="24"/>
                <w:szCs w:val="24"/>
              </w:rPr>
              <w:fldChar w:fldCharType="end"/>
            </w:r>
          </w:hyperlink>
        </w:p>
        <w:p w14:paraId="1DE82EB5" w14:textId="08949E3C"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751" w:history="1">
            <w:r w:rsidR="008B1FC8" w:rsidRPr="008B1FC8">
              <w:rPr>
                <w:rStyle w:val="Hyperlink"/>
                <w:rFonts w:ascii="Arial" w:hAnsi="Arial" w:cs="Arial"/>
                <w:b/>
                <w:noProof/>
                <w:sz w:val="24"/>
                <w:szCs w:val="24"/>
              </w:rPr>
              <w:t>Acknowledgements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w:t>
            </w:r>
            <w:r w:rsidR="008B1FC8" w:rsidRPr="008B1FC8">
              <w:rPr>
                <w:rFonts w:ascii="Arial" w:hAnsi="Arial" w:cs="Arial"/>
                <w:noProof/>
                <w:webHidden/>
                <w:sz w:val="24"/>
                <w:szCs w:val="24"/>
              </w:rPr>
              <w:fldChar w:fldCharType="end"/>
            </w:r>
          </w:hyperlink>
        </w:p>
        <w:p w14:paraId="6F548867" w14:textId="0429CC5C"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752" w:history="1">
            <w:r w:rsidR="008B1FC8" w:rsidRPr="008B1FC8">
              <w:rPr>
                <w:rStyle w:val="Hyperlink"/>
                <w:rFonts w:ascii="Arial" w:hAnsi="Arial" w:cs="Arial"/>
                <w:b/>
                <w:noProof/>
                <w:sz w:val="24"/>
                <w:szCs w:val="24"/>
              </w:rPr>
              <w:t>Chapter 1: Introduction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15</w:t>
            </w:r>
            <w:r w:rsidR="008B1FC8" w:rsidRPr="008B1FC8">
              <w:rPr>
                <w:rFonts w:ascii="Arial" w:hAnsi="Arial" w:cs="Arial"/>
                <w:noProof/>
                <w:webHidden/>
                <w:sz w:val="24"/>
                <w:szCs w:val="24"/>
              </w:rPr>
              <w:fldChar w:fldCharType="end"/>
            </w:r>
          </w:hyperlink>
        </w:p>
        <w:p w14:paraId="1901CF88" w14:textId="38416E9B"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53" w:history="1">
            <w:r w:rsidR="008B1FC8" w:rsidRPr="008B1FC8">
              <w:rPr>
                <w:rStyle w:val="Hyperlink"/>
                <w:rFonts w:ascii="Arial" w:hAnsi="Arial" w:cs="Arial"/>
                <w:b/>
                <w:noProof/>
                <w:sz w:val="24"/>
                <w:szCs w:val="24"/>
              </w:rPr>
              <w:t>1.1 Research Purpose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20</w:t>
            </w:r>
            <w:r w:rsidR="008B1FC8" w:rsidRPr="008B1FC8">
              <w:rPr>
                <w:rFonts w:ascii="Arial" w:hAnsi="Arial" w:cs="Arial"/>
                <w:noProof/>
                <w:webHidden/>
                <w:sz w:val="24"/>
                <w:szCs w:val="24"/>
              </w:rPr>
              <w:fldChar w:fldCharType="end"/>
            </w:r>
          </w:hyperlink>
        </w:p>
        <w:p w14:paraId="75834E79" w14:textId="5AF8054A"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54" w:history="1">
            <w:r w:rsidR="008B1FC8" w:rsidRPr="008B1FC8">
              <w:rPr>
                <w:rStyle w:val="Hyperlink"/>
                <w:rFonts w:ascii="Arial" w:hAnsi="Arial" w:cs="Arial"/>
                <w:b/>
                <w:noProof/>
                <w:sz w:val="24"/>
                <w:szCs w:val="24"/>
              </w:rPr>
              <w:t>1.2 Research Aim, Research Objectives and Research Questions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24</w:t>
            </w:r>
            <w:r w:rsidR="008B1FC8" w:rsidRPr="008B1FC8">
              <w:rPr>
                <w:rFonts w:ascii="Arial" w:hAnsi="Arial" w:cs="Arial"/>
                <w:noProof/>
                <w:webHidden/>
                <w:sz w:val="24"/>
                <w:szCs w:val="24"/>
              </w:rPr>
              <w:fldChar w:fldCharType="end"/>
            </w:r>
          </w:hyperlink>
        </w:p>
        <w:p w14:paraId="49666F64" w14:textId="46490C76"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55" w:history="1">
            <w:r w:rsidR="008B1FC8" w:rsidRPr="008B1FC8">
              <w:rPr>
                <w:rStyle w:val="Hyperlink"/>
                <w:rFonts w:ascii="Arial" w:hAnsi="Arial" w:cs="Arial"/>
                <w:noProof/>
                <w:sz w:val="24"/>
                <w:szCs w:val="24"/>
              </w:rPr>
              <w:t>1.2.1 Research Aim</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24</w:t>
            </w:r>
            <w:r w:rsidR="008B1FC8" w:rsidRPr="008B1FC8">
              <w:rPr>
                <w:rFonts w:ascii="Arial" w:hAnsi="Arial" w:cs="Arial"/>
                <w:noProof/>
                <w:webHidden/>
                <w:sz w:val="24"/>
                <w:szCs w:val="24"/>
              </w:rPr>
              <w:fldChar w:fldCharType="end"/>
            </w:r>
          </w:hyperlink>
        </w:p>
        <w:p w14:paraId="79CC3DD8" w14:textId="0FE7B6F2"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56" w:history="1">
            <w:r w:rsidR="008B1FC8" w:rsidRPr="008B1FC8">
              <w:rPr>
                <w:rStyle w:val="Hyperlink"/>
                <w:rFonts w:ascii="Arial" w:hAnsi="Arial" w:cs="Arial"/>
                <w:noProof/>
                <w:sz w:val="24"/>
                <w:szCs w:val="24"/>
              </w:rPr>
              <w:t>1.2.2 Research Objectives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w:t>
            </w:r>
            <w:r w:rsidR="008B1FC8" w:rsidRPr="008B1FC8">
              <w:rPr>
                <w:rFonts w:ascii="Arial" w:hAnsi="Arial" w:cs="Arial"/>
                <w:noProof/>
                <w:webHidden/>
                <w:sz w:val="24"/>
                <w:szCs w:val="24"/>
              </w:rPr>
              <w:fldChar w:fldCharType="end"/>
            </w:r>
          </w:hyperlink>
        </w:p>
        <w:p w14:paraId="2B6D849A" w14:textId="18A1F197"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57" w:history="1">
            <w:r w:rsidR="008B1FC8" w:rsidRPr="008B1FC8">
              <w:rPr>
                <w:rStyle w:val="Hyperlink"/>
                <w:rFonts w:ascii="Arial" w:hAnsi="Arial" w:cs="Arial"/>
                <w:noProof/>
                <w:sz w:val="24"/>
                <w:szCs w:val="24"/>
              </w:rPr>
              <w:t>1.2.3 Research Questions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w:t>
            </w:r>
            <w:r w:rsidR="008B1FC8" w:rsidRPr="008B1FC8">
              <w:rPr>
                <w:rFonts w:ascii="Arial" w:hAnsi="Arial" w:cs="Arial"/>
                <w:noProof/>
                <w:webHidden/>
                <w:sz w:val="24"/>
                <w:szCs w:val="24"/>
              </w:rPr>
              <w:fldChar w:fldCharType="end"/>
            </w:r>
          </w:hyperlink>
        </w:p>
        <w:p w14:paraId="2384C89C" w14:textId="6B43827F"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58" w:history="1">
            <w:r w:rsidR="008B1FC8" w:rsidRPr="008B1FC8">
              <w:rPr>
                <w:rStyle w:val="Hyperlink"/>
                <w:rFonts w:ascii="Arial" w:hAnsi="Arial" w:cs="Arial"/>
                <w:b/>
                <w:noProof/>
                <w:sz w:val="24"/>
                <w:szCs w:val="24"/>
              </w:rPr>
              <w:t>1.3 Thesis Structure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26</w:t>
            </w:r>
            <w:r w:rsidR="008B1FC8" w:rsidRPr="008B1FC8">
              <w:rPr>
                <w:rFonts w:ascii="Arial" w:hAnsi="Arial" w:cs="Arial"/>
                <w:noProof/>
                <w:webHidden/>
                <w:sz w:val="24"/>
                <w:szCs w:val="24"/>
              </w:rPr>
              <w:fldChar w:fldCharType="end"/>
            </w:r>
          </w:hyperlink>
        </w:p>
        <w:p w14:paraId="3810D925" w14:textId="40D9F887"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759" w:history="1">
            <w:r w:rsidR="008B1FC8" w:rsidRPr="008B1FC8">
              <w:rPr>
                <w:rStyle w:val="Hyperlink"/>
                <w:rFonts w:ascii="Arial" w:hAnsi="Arial" w:cs="Arial"/>
                <w:b/>
                <w:noProof/>
                <w:sz w:val="24"/>
                <w:szCs w:val="24"/>
              </w:rPr>
              <w:t>Chapter 2: Literature Review</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_Toc106790759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29</w:t>
            </w:r>
            <w:r w:rsidR="008B1FC8" w:rsidRPr="008B1FC8">
              <w:rPr>
                <w:rFonts w:ascii="Arial" w:hAnsi="Arial" w:cs="Arial"/>
                <w:noProof/>
                <w:webHidden/>
                <w:sz w:val="24"/>
                <w:szCs w:val="24"/>
              </w:rPr>
              <w:fldChar w:fldCharType="end"/>
            </w:r>
          </w:hyperlink>
        </w:p>
        <w:p w14:paraId="79673D6D" w14:textId="40A2B20A"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60" w:history="1">
            <w:r w:rsidR="008B1FC8" w:rsidRPr="008B1FC8">
              <w:rPr>
                <w:rStyle w:val="Hyperlink"/>
                <w:rFonts w:ascii="Arial" w:hAnsi="Arial" w:cs="Arial"/>
                <w:b/>
                <w:noProof/>
                <w:sz w:val="24"/>
                <w:szCs w:val="24"/>
              </w:rPr>
              <w:t>2.1 Corporate social responsibility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30</w:t>
            </w:r>
            <w:r w:rsidR="008B1FC8" w:rsidRPr="008B1FC8">
              <w:rPr>
                <w:rFonts w:ascii="Arial" w:hAnsi="Arial" w:cs="Arial"/>
                <w:noProof/>
                <w:webHidden/>
                <w:sz w:val="24"/>
                <w:szCs w:val="24"/>
              </w:rPr>
              <w:fldChar w:fldCharType="end"/>
            </w:r>
          </w:hyperlink>
        </w:p>
        <w:p w14:paraId="08AC6866" w14:textId="3977045E"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61" w:history="1">
            <w:r w:rsidR="008B1FC8" w:rsidRPr="008B1FC8">
              <w:rPr>
                <w:rStyle w:val="Hyperlink"/>
                <w:rFonts w:ascii="Arial" w:hAnsi="Arial" w:cs="Arial"/>
                <w:b/>
                <w:noProof/>
                <w:sz w:val="24"/>
                <w:szCs w:val="24"/>
              </w:rPr>
              <w:t>2.2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35</w:t>
            </w:r>
            <w:r w:rsidR="008B1FC8" w:rsidRPr="008B1FC8">
              <w:rPr>
                <w:rFonts w:ascii="Arial" w:hAnsi="Arial" w:cs="Arial"/>
                <w:noProof/>
                <w:webHidden/>
                <w:sz w:val="24"/>
                <w:szCs w:val="24"/>
              </w:rPr>
              <w:fldChar w:fldCharType="end"/>
            </w:r>
          </w:hyperlink>
        </w:p>
        <w:p w14:paraId="592DD6D0" w14:textId="68357C9C"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62" w:history="1">
            <w:r w:rsidR="008B1FC8" w:rsidRPr="008B1FC8">
              <w:rPr>
                <w:rStyle w:val="Hyperlink"/>
                <w:rFonts w:ascii="Arial" w:hAnsi="Arial" w:cs="Arial"/>
                <w:noProof/>
                <w:sz w:val="24"/>
                <w:szCs w:val="24"/>
              </w:rPr>
              <w:t>2.2.1 Routes to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35</w:t>
            </w:r>
            <w:r w:rsidR="008B1FC8" w:rsidRPr="008B1FC8">
              <w:rPr>
                <w:rFonts w:ascii="Arial" w:hAnsi="Arial" w:cs="Arial"/>
                <w:noProof/>
                <w:webHidden/>
                <w:sz w:val="24"/>
                <w:szCs w:val="24"/>
              </w:rPr>
              <w:fldChar w:fldCharType="end"/>
            </w:r>
          </w:hyperlink>
        </w:p>
        <w:p w14:paraId="4E96C786" w14:textId="2F9D05A5"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63" w:history="1">
            <w:r w:rsidR="008B1FC8" w:rsidRPr="008B1FC8">
              <w:rPr>
                <w:rStyle w:val="Hyperlink"/>
                <w:rFonts w:ascii="Arial" w:hAnsi="Arial" w:cs="Arial"/>
                <w:noProof/>
                <w:sz w:val="24"/>
                <w:szCs w:val="24"/>
              </w:rPr>
              <w:t>2.2.2 Approaches to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37</w:t>
            </w:r>
            <w:r w:rsidR="008B1FC8" w:rsidRPr="008B1FC8">
              <w:rPr>
                <w:rFonts w:ascii="Arial" w:hAnsi="Arial" w:cs="Arial"/>
                <w:noProof/>
                <w:webHidden/>
                <w:sz w:val="24"/>
                <w:szCs w:val="24"/>
              </w:rPr>
              <w:fldChar w:fldCharType="end"/>
            </w:r>
          </w:hyperlink>
        </w:p>
        <w:p w14:paraId="097130FB" w14:textId="128C61A3"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64" w:history="1">
            <w:r w:rsidR="008B1FC8" w:rsidRPr="008B1FC8">
              <w:rPr>
                <w:rStyle w:val="Hyperlink"/>
                <w:rFonts w:ascii="Arial" w:hAnsi="Arial" w:cs="Arial"/>
                <w:noProof/>
                <w:sz w:val="24"/>
                <w:szCs w:val="24"/>
              </w:rPr>
              <w:t>2.2.3 Types of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38</w:t>
            </w:r>
            <w:r w:rsidR="008B1FC8" w:rsidRPr="008B1FC8">
              <w:rPr>
                <w:rFonts w:ascii="Arial" w:hAnsi="Arial" w:cs="Arial"/>
                <w:noProof/>
                <w:webHidden/>
                <w:sz w:val="24"/>
                <w:szCs w:val="24"/>
              </w:rPr>
              <w:fldChar w:fldCharType="end"/>
            </w:r>
          </w:hyperlink>
        </w:p>
        <w:p w14:paraId="5670C3BB" w14:textId="0F07EC28"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65" w:history="1">
            <w:r w:rsidR="008B1FC8" w:rsidRPr="008B1FC8">
              <w:rPr>
                <w:rStyle w:val="Hyperlink"/>
                <w:rFonts w:ascii="Arial" w:hAnsi="Arial" w:cs="Arial"/>
                <w:noProof/>
                <w:sz w:val="24"/>
                <w:szCs w:val="24"/>
              </w:rPr>
              <w:t>2.2.4 Level of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39</w:t>
            </w:r>
            <w:r w:rsidR="008B1FC8" w:rsidRPr="008B1FC8">
              <w:rPr>
                <w:rFonts w:ascii="Arial" w:hAnsi="Arial" w:cs="Arial"/>
                <w:noProof/>
                <w:webHidden/>
                <w:sz w:val="24"/>
                <w:szCs w:val="24"/>
              </w:rPr>
              <w:fldChar w:fldCharType="end"/>
            </w:r>
          </w:hyperlink>
        </w:p>
        <w:p w14:paraId="3F11BFC4" w14:textId="6FF4C8B3"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66" w:history="1">
            <w:r w:rsidR="008B1FC8" w:rsidRPr="008B1FC8">
              <w:rPr>
                <w:rStyle w:val="Hyperlink"/>
                <w:rFonts w:ascii="Arial" w:hAnsi="Arial" w:cs="Arial"/>
                <w:noProof/>
                <w:sz w:val="24"/>
                <w:szCs w:val="24"/>
              </w:rPr>
              <w:t>2.2.5 Congruence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40</w:t>
            </w:r>
            <w:r w:rsidR="008B1FC8" w:rsidRPr="008B1FC8">
              <w:rPr>
                <w:rFonts w:ascii="Arial" w:hAnsi="Arial" w:cs="Arial"/>
                <w:noProof/>
                <w:webHidden/>
                <w:sz w:val="24"/>
                <w:szCs w:val="24"/>
              </w:rPr>
              <w:fldChar w:fldCharType="end"/>
            </w:r>
          </w:hyperlink>
        </w:p>
        <w:p w14:paraId="26F68C16" w14:textId="37E0C1CE"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67" w:history="1">
            <w:r w:rsidR="008B1FC8" w:rsidRPr="008B1FC8">
              <w:rPr>
                <w:rStyle w:val="Hyperlink"/>
                <w:rFonts w:ascii="Arial" w:hAnsi="Arial" w:cs="Arial"/>
                <w:noProof/>
                <w:sz w:val="24"/>
                <w:szCs w:val="24"/>
              </w:rPr>
              <w:t>2.2.6 The cause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41</w:t>
            </w:r>
            <w:r w:rsidR="008B1FC8" w:rsidRPr="008B1FC8">
              <w:rPr>
                <w:rFonts w:ascii="Arial" w:hAnsi="Arial" w:cs="Arial"/>
                <w:noProof/>
                <w:webHidden/>
                <w:sz w:val="24"/>
                <w:szCs w:val="24"/>
              </w:rPr>
              <w:fldChar w:fldCharType="end"/>
            </w:r>
          </w:hyperlink>
        </w:p>
        <w:p w14:paraId="5B68DF37" w14:textId="448F3C8C"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68" w:history="1">
            <w:r w:rsidR="008B1FC8" w:rsidRPr="008B1FC8">
              <w:rPr>
                <w:rStyle w:val="Hyperlink"/>
                <w:rFonts w:ascii="Arial" w:hAnsi="Arial" w:cs="Arial"/>
                <w:noProof/>
                <w:sz w:val="24"/>
                <w:szCs w:val="24"/>
              </w:rPr>
              <w:t>2.2.7 Cause related marketing summary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46</w:t>
            </w:r>
            <w:r w:rsidR="008B1FC8" w:rsidRPr="008B1FC8">
              <w:rPr>
                <w:rFonts w:ascii="Arial" w:hAnsi="Arial" w:cs="Arial"/>
                <w:noProof/>
                <w:webHidden/>
                <w:sz w:val="24"/>
                <w:szCs w:val="24"/>
              </w:rPr>
              <w:fldChar w:fldCharType="end"/>
            </w:r>
          </w:hyperlink>
        </w:p>
        <w:p w14:paraId="614815CC" w14:textId="50E5C4A4"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69" w:history="1">
            <w:r w:rsidR="008B1FC8" w:rsidRPr="008B1FC8">
              <w:rPr>
                <w:rStyle w:val="Hyperlink"/>
                <w:rFonts w:ascii="Arial" w:hAnsi="Arial" w:cs="Arial"/>
                <w:b/>
                <w:bCs/>
                <w:noProof/>
                <w:sz w:val="24"/>
                <w:szCs w:val="24"/>
              </w:rPr>
              <w:t>2.3 Generation Z</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_Toc106790769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47</w:t>
            </w:r>
            <w:r w:rsidR="008B1FC8" w:rsidRPr="008B1FC8">
              <w:rPr>
                <w:rFonts w:ascii="Arial" w:hAnsi="Arial" w:cs="Arial"/>
                <w:noProof/>
                <w:webHidden/>
                <w:sz w:val="24"/>
                <w:szCs w:val="24"/>
              </w:rPr>
              <w:fldChar w:fldCharType="end"/>
            </w:r>
          </w:hyperlink>
        </w:p>
        <w:p w14:paraId="257924A1" w14:textId="6AFDD503"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0" w:history="1">
            <w:r w:rsidR="008B1FC8" w:rsidRPr="008B1FC8">
              <w:rPr>
                <w:rStyle w:val="Hyperlink"/>
                <w:rFonts w:ascii="Arial" w:hAnsi="Arial" w:cs="Arial"/>
                <w:noProof/>
                <w:sz w:val="24"/>
                <w:szCs w:val="24"/>
              </w:rPr>
              <w:t>2.3.1 Generation Z’s perceptions and outlook</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48</w:t>
            </w:r>
            <w:r w:rsidR="008B1FC8" w:rsidRPr="008B1FC8">
              <w:rPr>
                <w:rFonts w:ascii="Arial" w:hAnsi="Arial" w:cs="Arial"/>
                <w:noProof/>
                <w:webHidden/>
                <w:sz w:val="24"/>
                <w:szCs w:val="24"/>
              </w:rPr>
              <w:fldChar w:fldCharType="end"/>
            </w:r>
          </w:hyperlink>
        </w:p>
        <w:p w14:paraId="337EEF15" w14:textId="3C9DA0D4"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1" w:history="1">
            <w:r w:rsidR="008B1FC8" w:rsidRPr="008B1FC8">
              <w:rPr>
                <w:rStyle w:val="Hyperlink"/>
                <w:rFonts w:ascii="Arial" w:hAnsi="Arial" w:cs="Arial"/>
                <w:noProof/>
                <w:sz w:val="24"/>
                <w:szCs w:val="24"/>
              </w:rPr>
              <w:t>2.3.2 Generational theory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49</w:t>
            </w:r>
            <w:r w:rsidR="008B1FC8" w:rsidRPr="008B1FC8">
              <w:rPr>
                <w:rFonts w:ascii="Arial" w:hAnsi="Arial" w:cs="Arial"/>
                <w:noProof/>
                <w:webHidden/>
                <w:sz w:val="24"/>
                <w:szCs w:val="24"/>
              </w:rPr>
              <w:fldChar w:fldCharType="end"/>
            </w:r>
          </w:hyperlink>
        </w:p>
        <w:p w14:paraId="27A6D41E" w14:textId="716EC115"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2" w:history="1">
            <w:r w:rsidR="008B1FC8" w:rsidRPr="008B1FC8">
              <w:rPr>
                <w:rStyle w:val="Hyperlink"/>
                <w:rFonts w:ascii="Arial" w:hAnsi="Arial" w:cs="Arial"/>
                <w:noProof/>
                <w:sz w:val="24"/>
                <w:szCs w:val="24"/>
              </w:rPr>
              <w:t>2.3.3 Seven distinguishable markers of Generation Z</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53</w:t>
            </w:r>
            <w:r w:rsidR="008B1FC8" w:rsidRPr="008B1FC8">
              <w:rPr>
                <w:rFonts w:ascii="Arial" w:hAnsi="Arial" w:cs="Arial"/>
                <w:noProof/>
                <w:webHidden/>
                <w:sz w:val="24"/>
                <w:szCs w:val="24"/>
              </w:rPr>
              <w:fldChar w:fldCharType="end"/>
            </w:r>
          </w:hyperlink>
        </w:p>
        <w:p w14:paraId="4624546C" w14:textId="247FCAA7"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3" w:history="1">
            <w:r w:rsidR="008B1FC8" w:rsidRPr="008B1FC8">
              <w:rPr>
                <w:rStyle w:val="Hyperlink"/>
                <w:rFonts w:ascii="Arial" w:hAnsi="Arial" w:cs="Arial"/>
                <w:noProof/>
                <w:sz w:val="24"/>
                <w:szCs w:val="24"/>
              </w:rPr>
              <w:t>2.3.4 The marketing challenges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55</w:t>
            </w:r>
            <w:r w:rsidR="008B1FC8" w:rsidRPr="008B1FC8">
              <w:rPr>
                <w:rFonts w:ascii="Arial" w:hAnsi="Arial" w:cs="Arial"/>
                <w:noProof/>
                <w:webHidden/>
                <w:sz w:val="24"/>
                <w:szCs w:val="24"/>
              </w:rPr>
              <w:fldChar w:fldCharType="end"/>
            </w:r>
          </w:hyperlink>
        </w:p>
        <w:p w14:paraId="7AC77EAF" w14:textId="4CBCF0DB"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4" w:history="1">
            <w:r w:rsidR="008B1FC8" w:rsidRPr="008B1FC8">
              <w:rPr>
                <w:rStyle w:val="Hyperlink"/>
                <w:rFonts w:ascii="Arial" w:hAnsi="Arial" w:cs="Arial"/>
                <w:noProof/>
                <w:sz w:val="24"/>
                <w:szCs w:val="24"/>
              </w:rPr>
              <w:t>2.3.5 The marketing opportunities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56</w:t>
            </w:r>
            <w:r w:rsidR="008B1FC8" w:rsidRPr="008B1FC8">
              <w:rPr>
                <w:rFonts w:ascii="Arial" w:hAnsi="Arial" w:cs="Arial"/>
                <w:noProof/>
                <w:webHidden/>
                <w:sz w:val="24"/>
                <w:szCs w:val="24"/>
              </w:rPr>
              <w:fldChar w:fldCharType="end"/>
            </w:r>
          </w:hyperlink>
        </w:p>
        <w:p w14:paraId="5253FC67" w14:textId="111BF888"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5" w:history="1">
            <w:r w:rsidR="008B1FC8" w:rsidRPr="008B1FC8">
              <w:rPr>
                <w:rStyle w:val="Hyperlink"/>
                <w:rFonts w:ascii="Arial" w:hAnsi="Arial" w:cs="Arial"/>
                <w:noProof/>
                <w:sz w:val="24"/>
                <w:szCs w:val="24"/>
              </w:rPr>
              <w:t>2.3.6 Generation Z and online communities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59</w:t>
            </w:r>
            <w:r w:rsidR="008B1FC8" w:rsidRPr="008B1FC8">
              <w:rPr>
                <w:rFonts w:ascii="Arial" w:hAnsi="Arial" w:cs="Arial"/>
                <w:noProof/>
                <w:webHidden/>
                <w:sz w:val="24"/>
                <w:szCs w:val="24"/>
              </w:rPr>
              <w:fldChar w:fldCharType="end"/>
            </w:r>
          </w:hyperlink>
        </w:p>
        <w:p w14:paraId="7B06ECEE" w14:textId="7A80DF8F"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6" w:history="1">
            <w:r w:rsidR="008B1FC8" w:rsidRPr="008B1FC8">
              <w:rPr>
                <w:rStyle w:val="Hyperlink"/>
                <w:rFonts w:ascii="Arial" w:hAnsi="Arial" w:cs="Arial"/>
                <w:noProof/>
                <w:sz w:val="24"/>
                <w:szCs w:val="24"/>
              </w:rPr>
              <w:t>2.3.7 Generation Z summary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60</w:t>
            </w:r>
            <w:r w:rsidR="008B1FC8" w:rsidRPr="008B1FC8">
              <w:rPr>
                <w:rFonts w:ascii="Arial" w:hAnsi="Arial" w:cs="Arial"/>
                <w:noProof/>
                <w:webHidden/>
                <w:sz w:val="24"/>
                <w:szCs w:val="24"/>
              </w:rPr>
              <w:fldChar w:fldCharType="end"/>
            </w:r>
          </w:hyperlink>
        </w:p>
        <w:p w14:paraId="53BC6DC8" w14:textId="446D9CF0"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77" w:history="1">
            <w:r w:rsidR="008B1FC8" w:rsidRPr="008B1FC8">
              <w:rPr>
                <w:rStyle w:val="Hyperlink"/>
                <w:rFonts w:ascii="Arial" w:hAnsi="Arial" w:cs="Arial"/>
                <w:b/>
                <w:bCs/>
                <w:noProof/>
                <w:sz w:val="24"/>
                <w:szCs w:val="24"/>
              </w:rPr>
              <w:t>2.4 The consumer and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61</w:t>
            </w:r>
            <w:r w:rsidR="008B1FC8" w:rsidRPr="008B1FC8">
              <w:rPr>
                <w:rFonts w:ascii="Arial" w:hAnsi="Arial" w:cs="Arial"/>
                <w:noProof/>
                <w:webHidden/>
                <w:sz w:val="24"/>
                <w:szCs w:val="24"/>
              </w:rPr>
              <w:fldChar w:fldCharType="end"/>
            </w:r>
          </w:hyperlink>
        </w:p>
        <w:p w14:paraId="7ECC6D4A" w14:textId="439E37A4"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8" w:history="1">
            <w:r w:rsidR="008B1FC8" w:rsidRPr="008B1FC8">
              <w:rPr>
                <w:rStyle w:val="Hyperlink"/>
                <w:rFonts w:ascii="Arial" w:hAnsi="Arial" w:cs="Arial"/>
                <w:noProof/>
                <w:sz w:val="24"/>
                <w:szCs w:val="24"/>
              </w:rPr>
              <w:t>2.4.1 Altruism and impure altruism</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61</w:t>
            </w:r>
            <w:r w:rsidR="008B1FC8" w:rsidRPr="008B1FC8">
              <w:rPr>
                <w:rFonts w:ascii="Arial" w:hAnsi="Arial" w:cs="Arial"/>
                <w:noProof/>
                <w:webHidden/>
                <w:sz w:val="24"/>
                <w:szCs w:val="24"/>
              </w:rPr>
              <w:fldChar w:fldCharType="end"/>
            </w:r>
          </w:hyperlink>
        </w:p>
        <w:p w14:paraId="0389B5B5" w14:textId="72985AFC"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79" w:history="1">
            <w:r w:rsidR="008B1FC8" w:rsidRPr="008B1FC8">
              <w:rPr>
                <w:rStyle w:val="Hyperlink"/>
                <w:rFonts w:ascii="Arial" w:hAnsi="Arial" w:cs="Arial"/>
                <w:noProof/>
                <w:sz w:val="24"/>
                <w:szCs w:val="24"/>
              </w:rPr>
              <w:t>2.4.2 Prosocial behaviour</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_Toc106790779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62</w:t>
            </w:r>
            <w:r w:rsidR="008B1FC8" w:rsidRPr="008B1FC8">
              <w:rPr>
                <w:rFonts w:ascii="Arial" w:hAnsi="Arial" w:cs="Arial"/>
                <w:noProof/>
                <w:webHidden/>
                <w:sz w:val="24"/>
                <w:szCs w:val="24"/>
              </w:rPr>
              <w:fldChar w:fldCharType="end"/>
            </w:r>
          </w:hyperlink>
        </w:p>
        <w:p w14:paraId="550CA41D" w14:textId="1B89A75F"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80" w:history="1">
            <w:r w:rsidR="008B1FC8" w:rsidRPr="008B1FC8">
              <w:rPr>
                <w:rStyle w:val="Hyperlink"/>
                <w:rFonts w:ascii="Arial" w:hAnsi="Arial" w:cs="Arial"/>
                <w:noProof/>
                <w:sz w:val="24"/>
                <w:szCs w:val="24"/>
              </w:rPr>
              <w:t>2.4.3 The output variables of this thesis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64</w:t>
            </w:r>
            <w:r w:rsidR="008B1FC8" w:rsidRPr="008B1FC8">
              <w:rPr>
                <w:rFonts w:ascii="Arial" w:hAnsi="Arial" w:cs="Arial"/>
                <w:noProof/>
                <w:webHidden/>
                <w:sz w:val="24"/>
                <w:szCs w:val="24"/>
              </w:rPr>
              <w:fldChar w:fldCharType="end"/>
            </w:r>
          </w:hyperlink>
        </w:p>
        <w:p w14:paraId="6100D1B0" w14:textId="4BBACEBF"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81" w:history="1">
            <w:r w:rsidR="008B1FC8" w:rsidRPr="008B1FC8">
              <w:rPr>
                <w:rStyle w:val="Hyperlink"/>
                <w:rFonts w:ascii="Arial" w:hAnsi="Arial" w:cs="Arial"/>
                <w:noProof/>
                <w:sz w:val="24"/>
                <w:szCs w:val="24"/>
              </w:rPr>
              <w:t>2.4.4 The consumer and cause related marketing summary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65</w:t>
            </w:r>
            <w:r w:rsidR="008B1FC8" w:rsidRPr="008B1FC8">
              <w:rPr>
                <w:rFonts w:ascii="Arial" w:hAnsi="Arial" w:cs="Arial"/>
                <w:noProof/>
                <w:webHidden/>
                <w:sz w:val="24"/>
                <w:szCs w:val="24"/>
              </w:rPr>
              <w:fldChar w:fldCharType="end"/>
            </w:r>
          </w:hyperlink>
        </w:p>
        <w:p w14:paraId="77792F04" w14:textId="329C18B8"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82" w:history="1">
            <w:r w:rsidR="008B1FC8" w:rsidRPr="008B1FC8">
              <w:rPr>
                <w:rStyle w:val="Hyperlink"/>
                <w:rFonts w:ascii="Arial" w:hAnsi="Arial" w:cs="Arial"/>
                <w:b/>
                <w:bCs/>
                <w:noProof/>
                <w:sz w:val="24"/>
                <w:szCs w:val="24"/>
              </w:rPr>
              <w:t>2.5 Celebrity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65</w:t>
            </w:r>
            <w:r w:rsidR="008B1FC8" w:rsidRPr="008B1FC8">
              <w:rPr>
                <w:rFonts w:ascii="Arial" w:hAnsi="Arial" w:cs="Arial"/>
                <w:noProof/>
                <w:webHidden/>
                <w:sz w:val="24"/>
                <w:szCs w:val="24"/>
              </w:rPr>
              <w:fldChar w:fldCharType="end"/>
            </w:r>
          </w:hyperlink>
        </w:p>
        <w:p w14:paraId="7F0DA3BC" w14:textId="5808E311"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83" w:history="1">
            <w:r w:rsidR="008B1FC8" w:rsidRPr="008B1FC8">
              <w:rPr>
                <w:rStyle w:val="Hyperlink"/>
                <w:rFonts w:ascii="Arial" w:hAnsi="Arial" w:cs="Arial"/>
                <w:noProof/>
                <w:sz w:val="24"/>
                <w:szCs w:val="24"/>
              </w:rPr>
              <w:t>2.5.1 Mediated persona</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68</w:t>
            </w:r>
            <w:r w:rsidR="008B1FC8" w:rsidRPr="008B1FC8">
              <w:rPr>
                <w:rFonts w:ascii="Arial" w:hAnsi="Arial" w:cs="Arial"/>
                <w:noProof/>
                <w:webHidden/>
                <w:sz w:val="24"/>
                <w:szCs w:val="24"/>
              </w:rPr>
              <w:fldChar w:fldCharType="end"/>
            </w:r>
          </w:hyperlink>
        </w:p>
        <w:p w14:paraId="494F6A18" w14:textId="48A1E2DA"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84" w:history="1">
            <w:r w:rsidR="008B1FC8" w:rsidRPr="008B1FC8">
              <w:rPr>
                <w:rStyle w:val="Hyperlink"/>
                <w:rFonts w:ascii="Arial" w:hAnsi="Arial" w:cs="Arial"/>
                <w:noProof/>
                <w:sz w:val="24"/>
                <w:szCs w:val="24"/>
              </w:rPr>
              <w:t>2.5.2 Para-social relationships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69</w:t>
            </w:r>
            <w:r w:rsidR="008B1FC8" w:rsidRPr="008B1FC8">
              <w:rPr>
                <w:rFonts w:ascii="Arial" w:hAnsi="Arial" w:cs="Arial"/>
                <w:noProof/>
                <w:webHidden/>
                <w:sz w:val="24"/>
                <w:szCs w:val="24"/>
              </w:rPr>
              <w:fldChar w:fldCharType="end"/>
            </w:r>
          </w:hyperlink>
        </w:p>
        <w:p w14:paraId="06A5EBDF" w14:textId="65A309EE"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85" w:history="1">
            <w:r w:rsidR="008B1FC8" w:rsidRPr="008B1FC8">
              <w:rPr>
                <w:rStyle w:val="Hyperlink"/>
                <w:rFonts w:ascii="Arial" w:hAnsi="Arial" w:cs="Arial"/>
                <w:noProof/>
                <w:sz w:val="24"/>
                <w:szCs w:val="24"/>
              </w:rPr>
              <w:t>2.5.3 Celebrity activism</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73</w:t>
            </w:r>
            <w:r w:rsidR="008B1FC8" w:rsidRPr="008B1FC8">
              <w:rPr>
                <w:rFonts w:ascii="Arial" w:hAnsi="Arial" w:cs="Arial"/>
                <w:noProof/>
                <w:webHidden/>
                <w:sz w:val="24"/>
                <w:szCs w:val="24"/>
              </w:rPr>
              <w:fldChar w:fldCharType="end"/>
            </w:r>
          </w:hyperlink>
        </w:p>
        <w:p w14:paraId="265672A0" w14:textId="14C01511"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86" w:history="1">
            <w:r w:rsidR="008B1FC8" w:rsidRPr="008B1FC8">
              <w:rPr>
                <w:rStyle w:val="Hyperlink"/>
                <w:rFonts w:ascii="Arial" w:hAnsi="Arial" w:cs="Arial"/>
                <w:noProof/>
                <w:sz w:val="24"/>
                <w:szCs w:val="24"/>
              </w:rPr>
              <w:t>2.5.4 Celebrity endorsement</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76</w:t>
            </w:r>
            <w:r w:rsidR="008B1FC8" w:rsidRPr="008B1FC8">
              <w:rPr>
                <w:rFonts w:ascii="Arial" w:hAnsi="Arial" w:cs="Arial"/>
                <w:noProof/>
                <w:webHidden/>
                <w:sz w:val="24"/>
                <w:szCs w:val="24"/>
              </w:rPr>
              <w:fldChar w:fldCharType="end"/>
            </w:r>
          </w:hyperlink>
        </w:p>
        <w:p w14:paraId="5D7828D5" w14:textId="7721E66F"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87" w:history="1">
            <w:r w:rsidR="008B1FC8" w:rsidRPr="008B1FC8">
              <w:rPr>
                <w:rStyle w:val="Hyperlink"/>
                <w:rFonts w:ascii="Arial" w:hAnsi="Arial" w:cs="Arial"/>
                <w:noProof/>
                <w:sz w:val="24"/>
                <w:szCs w:val="24"/>
              </w:rPr>
              <w:t>2.5.5 Celebrity summary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90</w:t>
            </w:r>
            <w:r w:rsidR="008B1FC8" w:rsidRPr="008B1FC8">
              <w:rPr>
                <w:rFonts w:ascii="Arial" w:hAnsi="Arial" w:cs="Arial"/>
                <w:noProof/>
                <w:webHidden/>
                <w:sz w:val="24"/>
                <w:szCs w:val="24"/>
              </w:rPr>
              <w:fldChar w:fldCharType="end"/>
            </w:r>
          </w:hyperlink>
        </w:p>
        <w:p w14:paraId="65C362DF" w14:textId="039EF0C4"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88" w:history="1">
            <w:r w:rsidR="008B1FC8" w:rsidRPr="008B1FC8">
              <w:rPr>
                <w:rStyle w:val="Hyperlink"/>
                <w:rFonts w:ascii="Arial" w:hAnsi="Arial" w:cs="Arial"/>
                <w:b/>
                <w:bCs/>
                <w:noProof/>
                <w:sz w:val="24"/>
                <w:szCs w:val="24"/>
              </w:rPr>
              <w:t>2.6 Framing of the communication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91</w:t>
            </w:r>
            <w:r w:rsidR="008B1FC8" w:rsidRPr="008B1FC8">
              <w:rPr>
                <w:rFonts w:ascii="Arial" w:hAnsi="Arial" w:cs="Arial"/>
                <w:noProof/>
                <w:webHidden/>
                <w:sz w:val="24"/>
                <w:szCs w:val="24"/>
              </w:rPr>
              <w:fldChar w:fldCharType="end"/>
            </w:r>
          </w:hyperlink>
        </w:p>
        <w:p w14:paraId="13B4E9A5" w14:textId="750216CE"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89" w:history="1">
            <w:r w:rsidR="008B1FC8" w:rsidRPr="008B1FC8">
              <w:rPr>
                <w:rStyle w:val="Hyperlink"/>
                <w:rFonts w:ascii="Arial" w:hAnsi="Arial" w:cs="Arial"/>
                <w:noProof/>
                <w:sz w:val="24"/>
                <w:szCs w:val="24"/>
              </w:rPr>
              <w:t>2.6.1 Message wording of the donation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_Toc106790789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91</w:t>
            </w:r>
            <w:r w:rsidR="008B1FC8" w:rsidRPr="008B1FC8">
              <w:rPr>
                <w:rFonts w:ascii="Arial" w:hAnsi="Arial" w:cs="Arial"/>
                <w:noProof/>
                <w:webHidden/>
                <w:sz w:val="24"/>
                <w:szCs w:val="24"/>
              </w:rPr>
              <w:fldChar w:fldCharType="end"/>
            </w:r>
          </w:hyperlink>
        </w:p>
        <w:p w14:paraId="1E74103F" w14:textId="4F2D837C"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90" w:history="1">
            <w:r w:rsidR="008B1FC8" w:rsidRPr="008B1FC8">
              <w:rPr>
                <w:rStyle w:val="Hyperlink"/>
                <w:rFonts w:ascii="Arial" w:hAnsi="Arial" w:cs="Arial"/>
                <w:noProof/>
                <w:sz w:val="24"/>
                <w:szCs w:val="24"/>
              </w:rPr>
              <w:t>2.6.2 Donation magnitude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92</w:t>
            </w:r>
            <w:r w:rsidR="008B1FC8" w:rsidRPr="008B1FC8">
              <w:rPr>
                <w:rFonts w:ascii="Arial" w:hAnsi="Arial" w:cs="Arial"/>
                <w:noProof/>
                <w:webHidden/>
                <w:sz w:val="24"/>
                <w:szCs w:val="24"/>
              </w:rPr>
              <w:fldChar w:fldCharType="end"/>
            </w:r>
          </w:hyperlink>
        </w:p>
        <w:p w14:paraId="65A0084B" w14:textId="24ECFE46"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91" w:history="1">
            <w:r w:rsidR="008B1FC8" w:rsidRPr="008B1FC8">
              <w:rPr>
                <w:rStyle w:val="Hyperlink"/>
                <w:rFonts w:ascii="Arial" w:hAnsi="Arial" w:cs="Arial"/>
                <w:noProof/>
                <w:sz w:val="24"/>
                <w:szCs w:val="24"/>
              </w:rPr>
              <w:t>2.6.3 Message processing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95</w:t>
            </w:r>
            <w:r w:rsidR="008B1FC8" w:rsidRPr="008B1FC8">
              <w:rPr>
                <w:rFonts w:ascii="Arial" w:hAnsi="Arial" w:cs="Arial"/>
                <w:noProof/>
                <w:webHidden/>
                <w:sz w:val="24"/>
                <w:szCs w:val="24"/>
              </w:rPr>
              <w:fldChar w:fldCharType="end"/>
            </w:r>
          </w:hyperlink>
        </w:p>
        <w:p w14:paraId="476B030E" w14:textId="5B94B11B"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92" w:history="1">
            <w:r w:rsidR="008B1FC8" w:rsidRPr="008B1FC8">
              <w:rPr>
                <w:rStyle w:val="Hyperlink"/>
                <w:rFonts w:ascii="Arial" w:hAnsi="Arial" w:cs="Arial"/>
                <w:noProof/>
                <w:sz w:val="24"/>
                <w:szCs w:val="24"/>
              </w:rPr>
              <w:t>2.6.4 Summary of framing of the communication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100</w:t>
            </w:r>
            <w:r w:rsidR="008B1FC8" w:rsidRPr="008B1FC8">
              <w:rPr>
                <w:rFonts w:ascii="Arial" w:hAnsi="Arial" w:cs="Arial"/>
                <w:noProof/>
                <w:webHidden/>
                <w:sz w:val="24"/>
                <w:szCs w:val="24"/>
              </w:rPr>
              <w:fldChar w:fldCharType="end"/>
            </w:r>
          </w:hyperlink>
        </w:p>
        <w:p w14:paraId="6F6119CF" w14:textId="334AB298"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93" w:history="1">
            <w:r w:rsidR="008B1FC8" w:rsidRPr="008B1FC8">
              <w:rPr>
                <w:rStyle w:val="Hyperlink"/>
                <w:rFonts w:ascii="Arial" w:hAnsi="Arial" w:cs="Arial"/>
                <w:noProof/>
                <w:sz w:val="24"/>
                <w:szCs w:val="24"/>
              </w:rPr>
              <w:t>2.7 Literature Review Summary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100</w:t>
            </w:r>
            <w:r w:rsidR="008B1FC8" w:rsidRPr="008B1FC8">
              <w:rPr>
                <w:rFonts w:ascii="Arial" w:hAnsi="Arial" w:cs="Arial"/>
                <w:noProof/>
                <w:webHidden/>
                <w:sz w:val="24"/>
                <w:szCs w:val="24"/>
              </w:rPr>
              <w:fldChar w:fldCharType="end"/>
            </w:r>
          </w:hyperlink>
        </w:p>
        <w:p w14:paraId="7B27FF59" w14:textId="77C2E977"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94" w:history="1">
            <w:r w:rsidR="008B1FC8" w:rsidRPr="008B1FC8">
              <w:rPr>
                <w:rStyle w:val="Hyperlink"/>
                <w:rFonts w:ascii="Arial" w:hAnsi="Arial" w:cs="Arial"/>
                <w:noProof/>
                <w:sz w:val="24"/>
                <w:szCs w:val="24"/>
              </w:rPr>
              <w:t>2.7.2 Research Model</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102</w:t>
            </w:r>
            <w:r w:rsidR="008B1FC8" w:rsidRPr="008B1FC8">
              <w:rPr>
                <w:rFonts w:ascii="Arial" w:hAnsi="Arial" w:cs="Arial"/>
                <w:noProof/>
                <w:webHidden/>
                <w:sz w:val="24"/>
                <w:szCs w:val="24"/>
              </w:rPr>
              <w:fldChar w:fldCharType="end"/>
            </w:r>
          </w:hyperlink>
        </w:p>
        <w:p w14:paraId="487C01ED" w14:textId="4E3C033A"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795" w:history="1">
            <w:r w:rsidR="008B1FC8" w:rsidRPr="008B1FC8">
              <w:rPr>
                <w:rStyle w:val="Hyperlink"/>
                <w:rFonts w:ascii="Arial" w:hAnsi="Arial" w:cs="Arial"/>
                <w:b/>
                <w:bCs/>
                <w:noProof/>
                <w:sz w:val="24"/>
                <w:szCs w:val="24"/>
              </w:rPr>
              <w:t>Chapter 3: Methodology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104</w:t>
            </w:r>
            <w:r w:rsidR="008B1FC8" w:rsidRPr="008B1FC8">
              <w:rPr>
                <w:rFonts w:ascii="Arial" w:hAnsi="Arial" w:cs="Arial"/>
                <w:noProof/>
                <w:webHidden/>
                <w:sz w:val="24"/>
                <w:szCs w:val="24"/>
              </w:rPr>
              <w:fldChar w:fldCharType="end"/>
            </w:r>
          </w:hyperlink>
        </w:p>
        <w:p w14:paraId="5862C008" w14:textId="1BB7A61F"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96" w:history="1">
            <w:r w:rsidR="008B1FC8" w:rsidRPr="008B1FC8">
              <w:rPr>
                <w:rStyle w:val="Hyperlink"/>
                <w:rFonts w:ascii="Arial" w:hAnsi="Arial" w:cs="Arial"/>
                <w:b/>
                <w:bCs/>
                <w:noProof/>
                <w:sz w:val="24"/>
                <w:szCs w:val="24"/>
              </w:rPr>
              <w:t>3.1 Philosophical stance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104</w:t>
            </w:r>
            <w:r w:rsidR="008B1FC8" w:rsidRPr="008B1FC8">
              <w:rPr>
                <w:rFonts w:ascii="Arial" w:hAnsi="Arial" w:cs="Arial"/>
                <w:noProof/>
                <w:webHidden/>
                <w:sz w:val="24"/>
                <w:szCs w:val="24"/>
              </w:rPr>
              <w:fldChar w:fldCharType="end"/>
            </w:r>
          </w:hyperlink>
        </w:p>
        <w:p w14:paraId="5F6DD210" w14:textId="39DD48F3"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97" w:history="1">
            <w:r w:rsidR="008B1FC8" w:rsidRPr="008B1FC8">
              <w:rPr>
                <w:rStyle w:val="Hyperlink"/>
                <w:rFonts w:ascii="Arial" w:hAnsi="Arial" w:cs="Arial"/>
                <w:b/>
                <w:bCs/>
                <w:noProof/>
                <w:sz w:val="24"/>
                <w:szCs w:val="24"/>
              </w:rPr>
              <w:t>3.2 Epistemological stance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108</w:t>
            </w:r>
            <w:r w:rsidR="008B1FC8" w:rsidRPr="008B1FC8">
              <w:rPr>
                <w:rFonts w:ascii="Arial" w:hAnsi="Arial" w:cs="Arial"/>
                <w:noProof/>
                <w:webHidden/>
                <w:sz w:val="24"/>
                <w:szCs w:val="24"/>
              </w:rPr>
              <w:fldChar w:fldCharType="end"/>
            </w:r>
          </w:hyperlink>
        </w:p>
        <w:p w14:paraId="1320A3E1" w14:textId="4EC125EB"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798" w:history="1">
            <w:r w:rsidR="008B1FC8" w:rsidRPr="008B1FC8">
              <w:rPr>
                <w:rStyle w:val="Hyperlink"/>
                <w:rFonts w:ascii="Arial" w:hAnsi="Arial" w:cs="Arial"/>
                <w:b/>
                <w:bCs/>
                <w:noProof/>
                <w:sz w:val="24"/>
                <w:szCs w:val="24"/>
              </w:rPr>
              <w:t>3.3 Experimental research</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111</w:t>
            </w:r>
            <w:r w:rsidR="008B1FC8" w:rsidRPr="008B1FC8">
              <w:rPr>
                <w:rFonts w:ascii="Arial" w:hAnsi="Arial" w:cs="Arial"/>
                <w:noProof/>
                <w:webHidden/>
                <w:sz w:val="24"/>
                <w:szCs w:val="24"/>
              </w:rPr>
              <w:fldChar w:fldCharType="end"/>
            </w:r>
          </w:hyperlink>
        </w:p>
        <w:p w14:paraId="663BB013" w14:textId="274D2030"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799" w:history="1">
            <w:r w:rsidR="008B1FC8" w:rsidRPr="008B1FC8">
              <w:rPr>
                <w:rStyle w:val="Hyperlink"/>
                <w:rFonts w:ascii="Arial" w:eastAsia="Arial" w:hAnsi="Arial" w:cs="Arial"/>
                <w:noProof/>
                <w:sz w:val="24"/>
                <w:szCs w:val="24"/>
              </w:rPr>
              <w:t>3.3.1 Control and naturalism</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_Toc106790799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111</w:t>
            </w:r>
            <w:r w:rsidR="008B1FC8" w:rsidRPr="008B1FC8">
              <w:rPr>
                <w:rFonts w:ascii="Arial" w:hAnsi="Arial" w:cs="Arial"/>
                <w:noProof/>
                <w:webHidden/>
                <w:sz w:val="24"/>
                <w:szCs w:val="24"/>
              </w:rPr>
              <w:fldChar w:fldCharType="end"/>
            </w:r>
          </w:hyperlink>
        </w:p>
        <w:p w14:paraId="1ADEB1BB" w14:textId="13CB7B86"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0" w:history="1">
            <w:r w:rsidR="008B1FC8" w:rsidRPr="008B1FC8">
              <w:rPr>
                <w:rStyle w:val="Hyperlink"/>
                <w:rFonts w:ascii="Arial" w:eastAsia="Arial" w:hAnsi="Arial" w:cs="Arial"/>
                <w:noProof/>
                <w:sz w:val="24"/>
                <w:szCs w:val="24"/>
              </w:rPr>
              <w:t>3.3.2 Prospective data</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112</w:t>
            </w:r>
            <w:r w:rsidR="008B1FC8" w:rsidRPr="008B1FC8">
              <w:rPr>
                <w:rFonts w:ascii="Arial" w:hAnsi="Arial" w:cs="Arial"/>
                <w:noProof/>
                <w:webHidden/>
                <w:sz w:val="24"/>
                <w:szCs w:val="24"/>
              </w:rPr>
              <w:fldChar w:fldCharType="end"/>
            </w:r>
          </w:hyperlink>
        </w:p>
        <w:p w14:paraId="6C550AD4" w14:textId="5FB66EC0"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1" w:history="1">
            <w:r w:rsidR="008B1FC8" w:rsidRPr="008B1FC8">
              <w:rPr>
                <w:rStyle w:val="Hyperlink"/>
                <w:rFonts w:ascii="Arial" w:eastAsia="Arial" w:hAnsi="Arial" w:cs="Arial"/>
                <w:noProof/>
                <w:sz w:val="24"/>
                <w:szCs w:val="24"/>
              </w:rPr>
              <w:t>3.3.3 Generalisation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113</w:t>
            </w:r>
            <w:r w:rsidR="008B1FC8" w:rsidRPr="008B1FC8">
              <w:rPr>
                <w:rFonts w:ascii="Arial" w:hAnsi="Arial" w:cs="Arial"/>
                <w:noProof/>
                <w:webHidden/>
                <w:sz w:val="24"/>
                <w:szCs w:val="24"/>
              </w:rPr>
              <w:fldChar w:fldCharType="end"/>
            </w:r>
          </w:hyperlink>
        </w:p>
        <w:p w14:paraId="158D5430" w14:textId="1059CA61"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02" w:history="1">
            <w:r w:rsidR="008B1FC8" w:rsidRPr="008B1FC8">
              <w:rPr>
                <w:rStyle w:val="Hyperlink"/>
                <w:rFonts w:ascii="Arial" w:eastAsia="Arial" w:hAnsi="Arial" w:cs="Arial"/>
                <w:noProof/>
                <w:sz w:val="24"/>
                <w:szCs w:val="24"/>
              </w:rPr>
              <w:t>3.4 Research Approach</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114</w:t>
            </w:r>
            <w:r w:rsidR="008B1FC8" w:rsidRPr="008B1FC8">
              <w:rPr>
                <w:rFonts w:ascii="Arial" w:hAnsi="Arial" w:cs="Arial"/>
                <w:noProof/>
                <w:webHidden/>
                <w:sz w:val="24"/>
                <w:szCs w:val="24"/>
              </w:rPr>
              <w:fldChar w:fldCharType="end"/>
            </w:r>
          </w:hyperlink>
        </w:p>
        <w:p w14:paraId="69E381F0" w14:textId="57628F76"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3" w:history="1">
            <w:r w:rsidR="008B1FC8" w:rsidRPr="008B1FC8">
              <w:rPr>
                <w:rStyle w:val="Hyperlink"/>
                <w:rFonts w:ascii="Arial" w:hAnsi="Arial" w:cs="Arial"/>
                <w:noProof/>
                <w:sz w:val="24"/>
                <w:szCs w:val="24"/>
              </w:rPr>
              <w:t>3.4.1 Strategy and Hypotheses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115</w:t>
            </w:r>
            <w:r w:rsidR="008B1FC8" w:rsidRPr="008B1FC8">
              <w:rPr>
                <w:rFonts w:ascii="Arial" w:hAnsi="Arial" w:cs="Arial"/>
                <w:noProof/>
                <w:webHidden/>
                <w:sz w:val="24"/>
                <w:szCs w:val="24"/>
              </w:rPr>
              <w:fldChar w:fldCharType="end"/>
            </w:r>
          </w:hyperlink>
        </w:p>
        <w:p w14:paraId="57FCBF7C" w14:textId="0D3F6D9F"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4" w:history="1">
            <w:r w:rsidR="008B1FC8" w:rsidRPr="008B1FC8">
              <w:rPr>
                <w:rStyle w:val="Hyperlink"/>
                <w:rFonts w:ascii="Arial" w:hAnsi="Arial" w:cs="Arial"/>
                <w:noProof/>
                <w:sz w:val="24"/>
                <w:szCs w:val="24"/>
              </w:rPr>
              <w:t>3.4.2 Conceptual Framework</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116</w:t>
            </w:r>
            <w:r w:rsidR="008B1FC8" w:rsidRPr="008B1FC8">
              <w:rPr>
                <w:rFonts w:ascii="Arial" w:hAnsi="Arial" w:cs="Arial"/>
                <w:noProof/>
                <w:webHidden/>
                <w:sz w:val="24"/>
                <w:szCs w:val="24"/>
              </w:rPr>
              <w:fldChar w:fldCharType="end"/>
            </w:r>
          </w:hyperlink>
        </w:p>
        <w:p w14:paraId="164AD616" w14:textId="705A1973"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5" w:history="1">
            <w:r w:rsidR="008B1FC8" w:rsidRPr="008B1FC8">
              <w:rPr>
                <w:rStyle w:val="Hyperlink"/>
                <w:rFonts w:ascii="Arial" w:hAnsi="Arial" w:cs="Arial"/>
                <w:noProof/>
                <w:sz w:val="24"/>
                <w:szCs w:val="24"/>
              </w:rPr>
              <w:t>3.4.3 Sampling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116</w:t>
            </w:r>
            <w:r w:rsidR="008B1FC8" w:rsidRPr="008B1FC8">
              <w:rPr>
                <w:rFonts w:ascii="Arial" w:hAnsi="Arial" w:cs="Arial"/>
                <w:noProof/>
                <w:webHidden/>
                <w:sz w:val="24"/>
                <w:szCs w:val="24"/>
              </w:rPr>
              <w:fldChar w:fldCharType="end"/>
            </w:r>
          </w:hyperlink>
        </w:p>
        <w:p w14:paraId="5003BBE5" w14:textId="541CBF30"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6" w:history="1">
            <w:r w:rsidR="008B1FC8" w:rsidRPr="008B1FC8">
              <w:rPr>
                <w:rStyle w:val="Hyperlink"/>
                <w:rFonts w:ascii="Arial" w:hAnsi="Arial" w:cs="Arial"/>
                <w:noProof/>
                <w:sz w:val="24"/>
                <w:szCs w:val="24"/>
              </w:rPr>
              <w:t>3.4.3 Quantitative data collection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121</w:t>
            </w:r>
            <w:r w:rsidR="008B1FC8" w:rsidRPr="008B1FC8">
              <w:rPr>
                <w:rFonts w:ascii="Arial" w:hAnsi="Arial" w:cs="Arial"/>
                <w:noProof/>
                <w:webHidden/>
                <w:sz w:val="24"/>
                <w:szCs w:val="24"/>
              </w:rPr>
              <w:fldChar w:fldCharType="end"/>
            </w:r>
          </w:hyperlink>
        </w:p>
        <w:p w14:paraId="3A4C18FB" w14:textId="31CCB1FD"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7" w:history="1">
            <w:r w:rsidR="008B1FC8" w:rsidRPr="008B1FC8">
              <w:rPr>
                <w:rStyle w:val="Hyperlink"/>
                <w:rFonts w:ascii="Arial" w:hAnsi="Arial" w:cs="Arial"/>
                <w:noProof/>
                <w:sz w:val="24"/>
                <w:szCs w:val="24"/>
              </w:rPr>
              <w:t>3.4.4 Reliability and validity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123</w:t>
            </w:r>
            <w:r w:rsidR="008B1FC8" w:rsidRPr="008B1FC8">
              <w:rPr>
                <w:rFonts w:ascii="Arial" w:hAnsi="Arial" w:cs="Arial"/>
                <w:noProof/>
                <w:webHidden/>
                <w:sz w:val="24"/>
                <w:szCs w:val="24"/>
              </w:rPr>
              <w:fldChar w:fldCharType="end"/>
            </w:r>
          </w:hyperlink>
        </w:p>
        <w:p w14:paraId="14673864" w14:textId="4BF372CD"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8" w:history="1">
            <w:r w:rsidR="008B1FC8" w:rsidRPr="008B1FC8">
              <w:rPr>
                <w:rStyle w:val="Hyperlink"/>
                <w:rFonts w:ascii="Arial" w:hAnsi="Arial" w:cs="Arial"/>
                <w:noProof/>
                <w:sz w:val="24"/>
                <w:szCs w:val="24"/>
              </w:rPr>
              <w:t>3.4.5 Pre-testing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124</w:t>
            </w:r>
            <w:r w:rsidR="008B1FC8" w:rsidRPr="008B1FC8">
              <w:rPr>
                <w:rFonts w:ascii="Arial" w:hAnsi="Arial" w:cs="Arial"/>
                <w:noProof/>
                <w:webHidden/>
                <w:sz w:val="24"/>
                <w:szCs w:val="24"/>
              </w:rPr>
              <w:fldChar w:fldCharType="end"/>
            </w:r>
          </w:hyperlink>
        </w:p>
        <w:p w14:paraId="56EB1AAF" w14:textId="5F70FD81"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09" w:history="1">
            <w:r w:rsidR="008B1FC8" w:rsidRPr="008B1FC8">
              <w:rPr>
                <w:rStyle w:val="Hyperlink"/>
                <w:rFonts w:ascii="Arial" w:hAnsi="Arial" w:cs="Arial"/>
                <w:noProof/>
                <w:sz w:val="24"/>
                <w:szCs w:val="24"/>
              </w:rPr>
              <w:t>3.4.6 Quantitative data analysis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_Toc106790809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131</w:t>
            </w:r>
            <w:r w:rsidR="008B1FC8" w:rsidRPr="008B1FC8">
              <w:rPr>
                <w:rFonts w:ascii="Arial" w:hAnsi="Arial" w:cs="Arial"/>
                <w:noProof/>
                <w:webHidden/>
                <w:sz w:val="24"/>
                <w:szCs w:val="24"/>
              </w:rPr>
              <w:fldChar w:fldCharType="end"/>
            </w:r>
          </w:hyperlink>
        </w:p>
        <w:p w14:paraId="146B9AEC" w14:textId="5E4276FC"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10" w:history="1">
            <w:r w:rsidR="008B1FC8" w:rsidRPr="008B1FC8">
              <w:rPr>
                <w:rStyle w:val="Hyperlink"/>
                <w:rFonts w:ascii="Arial" w:hAnsi="Arial" w:cs="Arial"/>
                <w:noProof/>
                <w:sz w:val="24"/>
                <w:szCs w:val="24"/>
              </w:rPr>
              <w:t>3.5 Ethical considerations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136</w:t>
            </w:r>
            <w:r w:rsidR="008B1FC8" w:rsidRPr="008B1FC8">
              <w:rPr>
                <w:rFonts w:ascii="Arial" w:hAnsi="Arial" w:cs="Arial"/>
                <w:noProof/>
                <w:webHidden/>
                <w:sz w:val="24"/>
                <w:szCs w:val="24"/>
              </w:rPr>
              <w:fldChar w:fldCharType="end"/>
            </w:r>
          </w:hyperlink>
        </w:p>
        <w:p w14:paraId="7F23000F" w14:textId="22325BED"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11" w:history="1">
            <w:r w:rsidR="008B1FC8" w:rsidRPr="008B1FC8">
              <w:rPr>
                <w:rStyle w:val="Hyperlink"/>
                <w:rFonts w:ascii="Arial" w:hAnsi="Arial" w:cs="Arial"/>
                <w:noProof/>
                <w:sz w:val="24"/>
                <w:szCs w:val="24"/>
              </w:rPr>
              <w:t>3.6 Summary of methodology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142</w:t>
            </w:r>
            <w:r w:rsidR="008B1FC8" w:rsidRPr="008B1FC8">
              <w:rPr>
                <w:rFonts w:ascii="Arial" w:hAnsi="Arial" w:cs="Arial"/>
                <w:noProof/>
                <w:webHidden/>
                <w:sz w:val="24"/>
                <w:szCs w:val="24"/>
              </w:rPr>
              <w:fldChar w:fldCharType="end"/>
            </w:r>
          </w:hyperlink>
        </w:p>
        <w:p w14:paraId="7CC645B8" w14:textId="10CB3898"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812" w:history="1">
            <w:r w:rsidR="008B1FC8" w:rsidRPr="008B1FC8">
              <w:rPr>
                <w:rStyle w:val="Hyperlink"/>
                <w:rFonts w:ascii="Arial" w:hAnsi="Arial" w:cs="Arial"/>
                <w:noProof/>
                <w:sz w:val="24"/>
                <w:szCs w:val="24"/>
              </w:rPr>
              <w:t>Chapter 4: Analysis and Discussion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143</w:t>
            </w:r>
            <w:r w:rsidR="008B1FC8" w:rsidRPr="008B1FC8">
              <w:rPr>
                <w:rFonts w:ascii="Arial" w:hAnsi="Arial" w:cs="Arial"/>
                <w:noProof/>
                <w:webHidden/>
                <w:sz w:val="24"/>
                <w:szCs w:val="24"/>
              </w:rPr>
              <w:fldChar w:fldCharType="end"/>
            </w:r>
          </w:hyperlink>
        </w:p>
        <w:p w14:paraId="5D6D90DD" w14:textId="3ACE96AF"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13" w:history="1">
            <w:r w:rsidR="008B1FC8" w:rsidRPr="008B1FC8">
              <w:rPr>
                <w:rStyle w:val="Hyperlink"/>
                <w:rFonts w:ascii="Arial" w:hAnsi="Arial" w:cs="Arial"/>
                <w:noProof/>
                <w:sz w:val="24"/>
                <w:szCs w:val="24"/>
              </w:rPr>
              <w:t>4.0.1 Participant ID’s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143</w:t>
            </w:r>
            <w:r w:rsidR="008B1FC8" w:rsidRPr="008B1FC8">
              <w:rPr>
                <w:rFonts w:ascii="Arial" w:hAnsi="Arial" w:cs="Arial"/>
                <w:noProof/>
                <w:webHidden/>
                <w:sz w:val="24"/>
                <w:szCs w:val="24"/>
              </w:rPr>
              <w:fldChar w:fldCharType="end"/>
            </w:r>
          </w:hyperlink>
        </w:p>
        <w:p w14:paraId="4F5B5337" w14:textId="5E8892E5"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14" w:history="1">
            <w:r w:rsidR="008B1FC8" w:rsidRPr="008B1FC8">
              <w:rPr>
                <w:rStyle w:val="Hyperlink"/>
                <w:rFonts w:ascii="Arial" w:hAnsi="Arial" w:cs="Arial"/>
                <w:noProof/>
                <w:sz w:val="24"/>
                <w:szCs w:val="24"/>
              </w:rPr>
              <w:t>4.1 Demographics and control variables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144</w:t>
            </w:r>
            <w:r w:rsidR="008B1FC8" w:rsidRPr="008B1FC8">
              <w:rPr>
                <w:rFonts w:ascii="Arial" w:hAnsi="Arial" w:cs="Arial"/>
                <w:noProof/>
                <w:webHidden/>
                <w:sz w:val="24"/>
                <w:szCs w:val="24"/>
              </w:rPr>
              <w:fldChar w:fldCharType="end"/>
            </w:r>
          </w:hyperlink>
        </w:p>
        <w:p w14:paraId="7D943227" w14:textId="7AA4F6E3"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15" w:history="1">
            <w:r w:rsidR="008B1FC8" w:rsidRPr="008B1FC8">
              <w:rPr>
                <w:rStyle w:val="Hyperlink"/>
                <w:rFonts w:ascii="Arial" w:hAnsi="Arial" w:cs="Arial"/>
                <w:noProof/>
                <w:sz w:val="24"/>
                <w:szCs w:val="24"/>
              </w:rPr>
              <w:t>4.1.1 Control variables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144</w:t>
            </w:r>
            <w:r w:rsidR="008B1FC8" w:rsidRPr="008B1FC8">
              <w:rPr>
                <w:rFonts w:ascii="Arial" w:hAnsi="Arial" w:cs="Arial"/>
                <w:noProof/>
                <w:webHidden/>
                <w:sz w:val="24"/>
                <w:szCs w:val="24"/>
              </w:rPr>
              <w:fldChar w:fldCharType="end"/>
            </w:r>
          </w:hyperlink>
        </w:p>
        <w:p w14:paraId="395505D1" w14:textId="16299E1C"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16" w:history="1">
            <w:r w:rsidR="008B1FC8" w:rsidRPr="008B1FC8">
              <w:rPr>
                <w:rStyle w:val="Hyperlink"/>
                <w:rFonts w:ascii="Arial" w:hAnsi="Arial" w:cs="Arial"/>
                <w:noProof/>
                <w:sz w:val="24"/>
                <w:szCs w:val="24"/>
              </w:rPr>
              <w:t>4.1.2 Demographic and recognition variables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145</w:t>
            </w:r>
            <w:r w:rsidR="008B1FC8" w:rsidRPr="008B1FC8">
              <w:rPr>
                <w:rFonts w:ascii="Arial" w:hAnsi="Arial" w:cs="Arial"/>
                <w:noProof/>
                <w:webHidden/>
                <w:sz w:val="24"/>
                <w:szCs w:val="24"/>
              </w:rPr>
              <w:fldChar w:fldCharType="end"/>
            </w:r>
          </w:hyperlink>
        </w:p>
        <w:p w14:paraId="0DCD0250" w14:textId="73C81A6A"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17" w:history="1">
            <w:r w:rsidR="008B1FC8" w:rsidRPr="008B1FC8">
              <w:rPr>
                <w:rStyle w:val="Hyperlink"/>
                <w:rFonts w:ascii="Arial" w:hAnsi="Arial" w:cs="Arial"/>
                <w:noProof/>
                <w:sz w:val="24"/>
                <w:szCs w:val="24"/>
              </w:rPr>
              <w:t>4.1.3 Pre-attitude towards the brand before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147</w:t>
            </w:r>
            <w:r w:rsidR="008B1FC8" w:rsidRPr="008B1FC8">
              <w:rPr>
                <w:rFonts w:ascii="Arial" w:hAnsi="Arial" w:cs="Arial"/>
                <w:noProof/>
                <w:webHidden/>
                <w:sz w:val="24"/>
                <w:szCs w:val="24"/>
              </w:rPr>
              <w:fldChar w:fldCharType="end"/>
            </w:r>
          </w:hyperlink>
        </w:p>
        <w:p w14:paraId="0CDE734F" w14:textId="4686870A"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18" w:history="1">
            <w:r w:rsidR="008B1FC8" w:rsidRPr="008B1FC8">
              <w:rPr>
                <w:rStyle w:val="Hyperlink"/>
                <w:rFonts w:ascii="Arial" w:hAnsi="Arial" w:cs="Arial"/>
                <w:noProof/>
                <w:sz w:val="24"/>
                <w:szCs w:val="24"/>
              </w:rPr>
              <w:t>4.1.4 Pre-purchase intention towards the brand before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148</w:t>
            </w:r>
            <w:r w:rsidR="008B1FC8" w:rsidRPr="008B1FC8">
              <w:rPr>
                <w:rFonts w:ascii="Arial" w:hAnsi="Arial" w:cs="Arial"/>
                <w:noProof/>
                <w:webHidden/>
                <w:sz w:val="24"/>
                <w:szCs w:val="24"/>
              </w:rPr>
              <w:fldChar w:fldCharType="end"/>
            </w:r>
          </w:hyperlink>
        </w:p>
        <w:p w14:paraId="4CFA52AC" w14:textId="7CC1D183"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19" w:history="1">
            <w:r w:rsidR="008B1FC8" w:rsidRPr="008B1FC8">
              <w:rPr>
                <w:rStyle w:val="Hyperlink"/>
                <w:rFonts w:ascii="Arial" w:hAnsi="Arial" w:cs="Arial"/>
                <w:noProof/>
                <w:sz w:val="24"/>
                <w:szCs w:val="24"/>
              </w:rPr>
              <w:t>4.1.5 Pre-word of mouth intention towards the brand before cause related marketing</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_Toc106790819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149</w:t>
            </w:r>
            <w:r w:rsidR="008B1FC8" w:rsidRPr="008B1FC8">
              <w:rPr>
                <w:rFonts w:ascii="Arial" w:hAnsi="Arial" w:cs="Arial"/>
                <w:noProof/>
                <w:webHidden/>
                <w:sz w:val="24"/>
                <w:szCs w:val="24"/>
              </w:rPr>
              <w:fldChar w:fldCharType="end"/>
            </w:r>
          </w:hyperlink>
        </w:p>
        <w:p w14:paraId="3A427A6F" w14:textId="46354CA3"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20" w:history="1">
            <w:r w:rsidR="008B1FC8" w:rsidRPr="008B1FC8">
              <w:rPr>
                <w:rStyle w:val="Hyperlink"/>
                <w:rFonts w:ascii="Arial" w:hAnsi="Arial" w:cs="Arial"/>
                <w:noProof/>
                <w:sz w:val="24"/>
                <w:szCs w:val="24"/>
              </w:rPr>
              <w:t>4.2 Stage 1: Donation frame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150</w:t>
            </w:r>
            <w:r w:rsidR="008B1FC8" w:rsidRPr="008B1FC8">
              <w:rPr>
                <w:rFonts w:ascii="Arial" w:hAnsi="Arial" w:cs="Arial"/>
                <w:noProof/>
                <w:webHidden/>
                <w:sz w:val="24"/>
                <w:szCs w:val="24"/>
              </w:rPr>
              <w:fldChar w:fldCharType="end"/>
            </w:r>
          </w:hyperlink>
        </w:p>
        <w:p w14:paraId="235FC805" w14:textId="2CB98607"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21" w:history="1">
            <w:r w:rsidR="008B1FC8" w:rsidRPr="008B1FC8">
              <w:rPr>
                <w:rStyle w:val="Hyperlink"/>
                <w:rFonts w:ascii="Arial" w:hAnsi="Arial" w:cs="Arial"/>
                <w:noProof/>
                <w:sz w:val="24"/>
                <w:szCs w:val="24"/>
              </w:rPr>
              <w:t>4.2.1 Donation frame and Attitude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152</w:t>
            </w:r>
            <w:r w:rsidR="008B1FC8" w:rsidRPr="008B1FC8">
              <w:rPr>
                <w:rFonts w:ascii="Arial" w:hAnsi="Arial" w:cs="Arial"/>
                <w:noProof/>
                <w:webHidden/>
                <w:sz w:val="24"/>
                <w:szCs w:val="24"/>
              </w:rPr>
              <w:fldChar w:fldCharType="end"/>
            </w:r>
          </w:hyperlink>
        </w:p>
        <w:p w14:paraId="2C893D89" w14:textId="0C354430"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22" w:history="1">
            <w:r w:rsidR="008B1FC8" w:rsidRPr="008B1FC8">
              <w:rPr>
                <w:rStyle w:val="Hyperlink"/>
                <w:rFonts w:ascii="Arial" w:hAnsi="Arial" w:cs="Arial"/>
                <w:noProof/>
                <w:sz w:val="24"/>
                <w:szCs w:val="24"/>
              </w:rPr>
              <w:t>4.2.2 Donation frame and Purchase Intention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158</w:t>
            </w:r>
            <w:r w:rsidR="008B1FC8" w:rsidRPr="008B1FC8">
              <w:rPr>
                <w:rFonts w:ascii="Arial" w:hAnsi="Arial" w:cs="Arial"/>
                <w:noProof/>
                <w:webHidden/>
                <w:sz w:val="24"/>
                <w:szCs w:val="24"/>
              </w:rPr>
              <w:fldChar w:fldCharType="end"/>
            </w:r>
          </w:hyperlink>
        </w:p>
        <w:p w14:paraId="280A82D1" w14:textId="0856D10F"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23" w:history="1">
            <w:r w:rsidR="008B1FC8" w:rsidRPr="008B1FC8">
              <w:rPr>
                <w:rStyle w:val="Hyperlink"/>
                <w:rFonts w:ascii="Arial" w:hAnsi="Arial" w:cs="Arial"/>
                <w:noProof/>
                <w:sz w:val="24"/>
                <w:szCs w:val="24"/>
              </w:rPr>
              <w:t>4.2.3 Donation frame and Word-of-Mouth</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165</w:t>
            </w:r>
            <w:r w:rsidR="008B1FC8" w:rsidRPr="008B1FC8">
              <w:rPr>
                <w:rFonts w:ascii="Arial" w:hAnsi="Arial" w:cs="Arial"/>
                <w:noProof/>
                <w:webHidden/>
                <w:sz w:val="24"/>
                <w:szCs w:val="24"/>
              </w:rPr>
              <w:fldChar w:fldCharType="end"/>
            </w:r>
          </w:hyperlink>
        </w:p>
        <w:p w14:paraId="364961CB" w14:textId="388EB4F7"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24" w:history="1">
            <w:r w:rsidR="008B1FC8" w:rsidRPr="008B1FC8">
              <w:rPr>
                <w:rStyle w:val="Hyperlink"/>
                <w:rFonts w:ascii="Arial" w:hAnsi="Arial" w:cs="Arial"/>
                <w:noProof/>
                <w:sz w:val="24"/>
                <w:szCs w:val="24"/>
              </w:rPr>
              <w:t>4.2.4 Donation frame and perceived magnitude of the donation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174</w:t>
            </w:r>
            <w:r w:rsidR="008B1FC8" w:rsidRPr="008B1FC8">
              <w:rPr>
                <w:rFonts w:ascii="Arial" w:hAnsi="Arial" w:cs="Arial"/>
                <w:noProof/>
                <w:webHidden/>
                <w:sz w:val="24"/>
                <w:szCs w:val="24"/>
              </w:rPr>
              <w:fldChar w:fldCharType="end"/>
            </w:r>
          </w:hyperlink>
        </w:p>
        <w:p w14:paraId="383988BB" w14:textId="6E937706"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25" w:history="1">
            <w:r w:rsidR="008B1FC8" w:rsidRPr="008B1FC8">
              <w:rPr>
                <w:rStyle w:val="Hyperlink"/>
                <w:rFonts w:ascii="Arial" w:hAnsi="Arial" w:cs="Arial"/>
                <w:noProof/>
                <w:sz w:val="24"/>
                <w:szCs w:val="24"/>
              </w:rPr>
              <w:t>4.3 Stage 2: Celebrity and donation frame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179</w:t>
            </w:r>
            <w:r w:rsidR="008B1FC8" w:rsidRPr="008B1FC8">
              <w:rPr>
                <w:rFonts w:ascii="Arial" w:hAnsi="Arial" w:cs="Arial"/>
                <w:noProof/>
                <w:webHidden/>
                <w:sz w:val="24"/>
                <w:szCs w:val="24"/>
              </w:rPr>
              <w:fldChar w:fldCharType="end"/>
            </w:r>
          </w:hyperlink>
        </w:p>
        <w:p w14:paraId="123F3B90" w14:textId="76E455E2"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26" w:history="1">
            <w:r w:rsidR="008B1FC8" w:rsidRPr="008B1FC8">
              <w:rPr>
                <w:rStyle w:val="Hyperlink"/>
                <w:rFonts w:ascii="Arial" w:hAnsi="Arial" w:cs="Arial"/>
                <w:noProof/>
                <w:sz w:val="24"/>
                <w:szCs w:val="24"/>
              </w:rPr>
              <w:t>4.3.1 Celebrity, donation frame and attitude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179</w:t>
            </w:r>
            <w:r w:rsidR="008B1FC8" w:rsidRPr="008B1FC8">
              <w:rPr>
                <w:rFonts w:ascii="Arial" w:hAnsi="Arial" w:cs="Arial"/>
                <w:noProof/>
                <w:webHidden/>
                <w:sz w:val="24"/>
                <w:szCs w:val="24"/>
              </w:rPr>
              <w:fldChar w:fldCharType="end"/>
            </w:r>
          </w:hyperlink>
        </w:p>
        <w:p w14:paraId="1EDCBDAF" w14:textId="457FD780"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27" w:history="1">
            <w:r w:rsidR="008B1FC8" w:rsidRPr="008B1FC8">
              <w:rPr>
                <w:rStyle w:val="Hyperlink"/>
                <w:rFonts w:ascii="Arial" w:hAnsi="Arial" w:cs="Arial"/>
                <w:noProof/>
                <w:sz w:val="24"/>
                <w:szCs w:val="24"/>
              </w:rPr>
              <w:t>4.3.2 Celebrity, donation frame and purchase intention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185</w:t>
            </w:r>
            <w:r w:rsidR="008B1FC8" w:rsidRPr="008B1FC8">
              <w:rPr>
                <w:rFonts w:ascii="Arial" w:hAnsi="Arial" w:cs="Arial"/>
                <w:noProof/>
                <w:webHidden/>
                <w:sz w:val="24"/>
                <w:szCs w:val="24"/>
              </w:rPr>
              <w:fldChar w:fldCharType="end"/>
            </w:r>
          </w:hyperlink>
        </w:p>
        <w:p w14:paraId="1565A929" w14:textId="150A1B22"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28" w:history="1">
            <w:r w:rsidR="008B1FC8" w:rsidRPr="008B1FC8">
              <w:rPr>
                <w:rStyle w:val="Hyperlink"/>
                <w:rFonts w:ascii="Arial" w:hAnsi="Arial" w:cs="Arial"/>
                <w:noProof/>
                <w:sz w:val="24"/>
                <w:szCs w:val="24"/>
              </w:rPr>
              <w:t>4.3.3 Celebrity, donation frame and word-of-mouth</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194</w:t>
            </w:r>
            <w:r w:rsidR="008B1FC8" w:rsidRPr="008B1FC8">
              <w:rPr>
                <w:rFonts w:ascii="Arial" w:hAnsi="Arial" w:cs="Arial"/>
                <w:noProof/>
                <w:webHidden/>
                <w:sz w:val="24"/>
                <w:szCs w:val="24"/>
              </w:rPr>
              <w:fldChar w:fldCharType="end"/>
            </w:r>
          </w:hyperlink>
        </w:p>
        <w:p w14:paraId="7817416A" w14:textId="3341F898"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29" w:history="1">
            <w:r w:rsidR="008B1FC8" w:rsidRPr="008B1FC8">
              <w:rPr>
                <w:rStyle w:val="Hyperlink"/>
                <w:rFonts w:ascii="Arial" w:hAnsi="Arial" w:cs="Arial"/>
                <w:noProof/>
                <w:sz w:val="24"/>
                <w:szCs w:val="24"/>
              </w:rPr>
              <w:t>4.3.4 Celebrity, donation frame and perceived magnitude of the donation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_Toc106790829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204</w:t>
            </w:r>
            <w:r w:rsidR="008B1FC8" w:rsidRPr="008B1FC8">
              <w:rPr>
                <w:rFonts w:ascii="Arial" w:hAnsi="Arial" w:cs="Arial"/>
                <w:noProof/>
                <w:webHidden/>
                <w:sz w:val="24"/>
                <w:szCs w:val="24"/>
              </w:rPr>
              <w:fldChar w:fldCharType="end"/>
            </w:r>
          </w:hyperlink>
        </w:p>
        <w:p w14:paraId="2F357034" w14:textId="3CF258CD"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30" w:history="1">
            <w:r w:rsidR="008B1FC8" w:rsidRPr="008B1FC8">
              <w:rPr>
                <w:rStyle w:val="Hyperlink"/>
                <w:rFonts w:ascii="Arial" w:hAnsi="Arial" w:cs="Arial"/>
                <w:noProof/>
                <w:sz w:val="24"/>
                <w:szCs w:val="24"/>
              </w:rPr>
              <w:t>4.4 Stage 3: Celebrity phrasing and donation frame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213</w:t>
            </w:r>
            <w:r w:rsidR="008B1FC8" w:rsidRPr="008B1FC8">
              <w:rPr>
                <w:rFonts w:ascii="Arial" w:hAnsi="Arial" w:cs="Arial"/>
                <w:noProof/>
                <w:webHidden/>
                <w:sz w:val="24"/>
                <w:szCs w:val="24"/>
              </w:rPr>
              <w:fldChar w:fldCharType="end"/>
            </w:r>
          </w:hyperlink>
        </w:p>
        <w:p w14:paraId="301E3590" w14:textId="5E67D5C7"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31" w:history="1">
            <w:r w:rsidR="008B1FC8" w:rsidRPr="008B1FC8">
              <w:rPr>
                <w:rStyle w:val="Hyperlink"/>
                <w:rFonts w:ascii="Arial" w:hAnsi="Arial" w:cs="Arial"/>
                <w:noProof/>
                <w:sz w:val="24"/>
                <w:szCs w:val="24"/>
              </w:rPr>
              <w:t>4.4.1 Celebrity phrasing and attitude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214</w:t>
            </w:r>
            <w:r w:rsidR="008B1FC8" w:rsidRPr="008B1FC8">
              <w:rPr>
                <w:rFonts w:ascii="Arial" w:hAnsi="Arial" w:cs="Arial"/>
                <w:noProof/>
                <w:webHidden/>
                <w:sz w:val="24"/>
                <w:szCs w:val="24"/>
              </w:rPr>
              <w:fldChar w:fldCharType="end"/>
            </w:r>
          </w:hyperlink>
        </w:p>
        <w:p w14:paraId="11F99168" w14:textId="02E73742"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32" w:history="1">
            <w:r w:rsidR="008B1FC8" w:rsidRPr="008B1FC8">
              <w:rPr>
                <w:rStyle w:val="Hyperlink"/>
                <w:rFonts w:ascii="Arial" w:hAnsi="Arial" w:cs="Arial"/>
                <w:noProof/>
                <w:sz w:val="24"/>
                <w:szCs w:val="24"/>
              </w:rPr>
              <w:t>4.4.2 Celebrity phrasing and purchase intention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222</w:t>
            </w:r>
            <w:r w:rsidR="008B1FC8" w:rsidRPr="008B1FC8">
              <w:rPr>
                <w:rFonts w:ascii="Arial" w:hAnsi="Arial" w:cs="Arial"/>
                <w:noProof/>
                <w:webHidden/>
                <w:sz w:val="24"/>
                <w:szCs w:val="24"/>
              </w:rPr>
              <w:fldChar w:fldCharType="end"/>
            </w:r>
          </w:hyperlink>
        </w:p>
        <w:p w14:paraId="2E4C102F" w14:textId="521B8FB8"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33" w:history="1">
            <w:r w:rsidR="008B1FC8" w:rsidRPr="008B1FC8">
              <w:rPr>
                <w:rStyle w:val="Hyperlink"/>
                <w:rFonts w:ascii="Arial" w:hAnsi="Arial" w:cs="Arial"/>
                <w:noProof/>
                <w:sz w:val="24"/>
                <w:szCs w:val="24"/>
              </w:rPr>
              <w:t>4.4.3 Celebrity phrasing and word-of-mouth</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229</w:t>
            </w:r>
            <w:r w:rsidR="008B1FC8" w:rsidRPr="008B1FC8">
              <w:rPr>
                <w:rFonts w:ascii="Arial" w:hAnsi="Arial" w:cs="Arial"/>
                <w:noProof/>
                <w:webHidden/>
                <w:sz w:val="24"/>
                <w:szCs w:val="24"/>
              </w:rPr>
              <w:fldChar w:fldCharType="end"/>
            </w:r>
          </w:hyperlink>
        </w:p>
        <w:p w14:paraId="3715A6E7" w14:textId="79625643"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34" w:history="1">
            <w:r w:rsidR="008B1FC8" w:rsidRPr="008B1FC8">
              <w:rPr>
                <w:rStyle w:val="Hyperlink"/>
                <w:rFonts w:ascii="Arial" w:hAnsi="Arial" w:cs="Arial"/>
                <w:noProof/>
                <w:sz w:val="24"/>
                <w:szCs w:val="24"/>
              </w:rPr>
              <w:t>4.4.4 Celebrity phrasing, donation frame and perceived magnitude of the donation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238</w:t>
            </w:r>
            <w:r w:rsidR="008B1FC8" w:rsidRPr="008B1FC8">
              <w:rPr>
                <w:rFonts w:ascii="Arial" w:hAnsi="Arial" w:cs="Arial"/>
                <w:noProof/>
                <w:webHidden/>
                <w:sz w:val="24"/>
                <w:szCs w:val="24"/>
              </w:rPr>
              <w:fldChar w:fldCharType="end"/>
            </w:r>
          </w:hyperlink>
        </w:p>
        <w:p w14:paraId="54B0BEDD" w14:textId="6DAA6585"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35" w:history="1">
            <w:r w:rsidR="008B1FC8" w:rsidRPr="008B1FC8">
              <w:rPr>
                <w:rStyle w:val="Hyperlink"/>
                <w:rFonts w:ascii="Arial" w:hAnsi="Arial" w:cs="Arial"/>
                <w:noProof/>
                <w:sz w:val="24"/>
                <w:szCs w:val="24"/>
              </w:rPr>
              <w:t>4.5 Discussion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243</w:t>
            </w:r>
            <w:r w:rsidR="008B1FC8" w:rsidRPr="008B1FC8">
              <w:rPr>
                <w:rFonts w:ascii="Arial" w:hAnsi="Arial" w:cs="Arial"/>
                <w:noProof/>
                <w:webHidden/>
                <w:sz w:val="24"/>
                <w:szCs w:val="24"/>
              </w:rPr>
              <w:fldChar w:fldCharType="end"/>
            </w:r>
          </w:hyperlink>
        </w:p>
        <w:p w14:paraId="1B97010D" w14:textId="18EE43DC"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36" w:history="1">
            <w:r w:rsidR="008B1FC8" w:rsidRPr="008B1FC8">
              <w:rPr>
                <w:rStyle w:val="Hyperlink"/>
                <w:rFonts w:ascii="Arial" w:hAnsi="Arial" w:cs="Arial"/>
                <w:noProof/>
                <w:sz w:val="24"/>
                <w:szCs w:val="24"/>
              </w:rPr>
              <w:t>4.6 Summary of Analysis and Discussion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250</w:t>
            </w:r>
            <w:r w:rsidR="008B1FC8" w:rsidRPr="008B1FC8">
              <w:rPr>
                <w:rFonts w:ascii="Arial" w:hAnsi="Arial" w:cs="Arial"/>
                <w:noProof/>
                <w:webHidden/>
                <w:sz w:val="24"/>
                <w:szCs w:val="24"/>
              </w:rPr>
              <w:fldChar w:fldCharType="end"/>
            </w:r>
          </w:hyperlink>
        </w:p>
        <w:p w14:paraId="0B0FFE42" w14:textId="3CA9D1AE"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837" w:history="1">
            <w:r w:rsidR="008B1FC8" w:rsidRPr="008B1FC8">
              <w:rPr>
                <w:rStyle w:val="Hyperlink"/>
                <w:rFonts w:ascii="Arial" w:hAnsi="Arial" w:cs="Arial"/>
                <w:noProof/>
                <w:sz w:val="24"/>
                <w:szCs w:val="24"/>
              </w:rPr>
              <w:t>Chapter 5: Conclusion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250</w:t>
            </w:r>
            <w:r w:rsidR="008B1FC8" w:rsidRPr="008B1FC8">
              <w:rPr>
                <w:rFonts w:ascii="Arial" w:hAnsi="Arial" w:cs="Arial"/>
                <w:noProof/>
                <w:webHidden/>
                <w:sz w:val="24"/>
                <w:szCs w:val="24"/>
              </w:rPr>
              <w:fldChar w:fldCharType="end"/>
            </w:r>
          </w:hyperlink>
        </w:p>
        <w:p w14:paraId="7F99D5BB" w14:textId="2E4DDE8B"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38" w:history="1">
            <w:r w:rsidR="008B1FC8" w:rsidRPr="008B1FC8">
              <w:rPr>
                <w:rStyle w:val="Hyperlink"/>
                <w:rFonts w:ascii="Arial" w:hAnsi="Arial" w:cs="Arial"/>
                <w:noProof/>
                <w:sz w:val="24"/>
                <w:szCs w:val="24"/>
              </w:rPr>
              <w:t>5.1 Donation Frame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251</w:t>
            </w:r>
            <w:r w:rsidR="008B1FC8" w:rsidRPr="008B1FC8">
              <w:rPr>
                <w:rFonts w:ascii="Arial" w:hAnsi="Arial" w:cs="Arial"/>
                <w:noProof/>
                <w:webHidden/>
                <w:sz w:val="24"/>
                <w:szCs w:val="24"/>
              </w:rPr>
              <w:fldChar w:fldCharType="end"/>
            </w:r>
          </w:hyperlink>
        </w:p>
        <w:p w14:paraId="4BA96A22" w14:textId="6ECBE914"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39" w:history="1">
            <w:r w:rsidR="008B1FC8" w:rsidRPr="008B1FC8">
              <w:rPr>
                <w:rStyle w:val="Hyperlink"/>
                <w:rFonts w:ascii="Arial" w:hAnsi="Arial" w:cs="Arial"/>
                <w:noProof/>
                <w:sz w:val="24"/>
                <w:szCs w:val="24"/>
              </w:rPr>
              <w:t>5.2 Message source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_Toc106790839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251</w:t>
            </w:r>
            <w:r w:rsidR="008B1FC8" w:rsidRPr="008B1FC8">
              <w:rPr>
                <w:rFonts w:ascii="Arial" w:hAnsi="Arial" w:cs="Arial"/>
                <w:noProof/>
                <w:webHidden/>
                <w:sz w:val="24"/>
                <w:szCs w:val="24"/>
              </w:rPr>
              <w:fldChar w:fldCharType="end"/>
            </w:r>
          </w:hyperlink>
        </w:p>
        <w:p w14:paraId="3D59764A" w14:textId="2C8EC7E2"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40" w:history="1">
            <w:r w:rsidR="008B1FC8" w:rsidRPr="008B1FC8">
              <w:rPr>
                <w:rStyle w:val="Hyperlink"/>
                <w:rFonts w:ascii="Arial" w:hAnsi="Arial" w:cs="Arial"/>
                <w:noProof/>
                <w:sz w:val="24"/>
                <w:szCs w:val="24"/>
              </w:rPr>
              <w:t>5.3 Message frame</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_Toc106790840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252</w:t>
            </w:r>
            <w:r w:rsidR="008B1FC8" w:rsidRPr="008B1FC8">
              <w:rPr>
                <w:rFonts w:ascii="Arial" w:hAnsi="Arial" w:cs="Arial"/>
                <w:noProof/>
                <w:webHidden/>
                <w:sz w:val="24"/>
                <w:szCs w:val="24"/>
              </w:rPr>
              <w:fldChar w:fldCharType="end"/>
            </w:r>
          </w:hyperlink>
        </w:p>
        <w:p w14:paraId="2C1BC9DA" w14:textId="43A43F69"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41" w:history="1">
            <w:r w:rsidR="008B1FC8" w:rsidRPr="008B1FC8">
              <w:rPr>
                <w:rStyle w:val="Hyperlink"/>
                <w:rFonts w:ascii="Arial" w:hAnsi="Arial" w:cs="Arial"/>
                <w:noProof/>
                <w:sz w:val="24"/>
                <w:szCs w:val="24"/>
              </w:rPr>
              <w:t>5.4 Implications for theory</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_Toc106790841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254</w:t>
            </w:r>
            <w:r w:rsidR="008B1FC8" w:rsidRPr="008B1FC8">
              <w:rPr>
                <w:rFonts w:ascii="Arial" w:hAnsi="Arial" w:cs="Arial"/>
                <w:noProof/>
                <w:webHidden/>
                <w:sz w:val="24"/>
                <w:szCs w:val="24"/>
              </w:rPr>
              <w:fldChar w:fldCharType="end"/>
            </w:r>
          </w:hyperlink>
        </w:p>
        <w:p w14:paraId="411B8949" w14:textId="122B2D39"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42" w:history="1">
            <w:r w:rsidR="008B1FC8" w:rsidRPr="008B1FC8">
              <w:rPr>
                <w:rStyle w:val="Hyperlink"/>
                <w:rFonts w:ascii="Arial" w:hAnsi="Arial" w:cs="Arial"/>
                <w:noProof/>
                <w:sz w:val="24"/>
                <w:szCs w:val="24"/>
              </w:rPr>
              <w:t>5.5 Recommendations for business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_Toc106790842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256</w:t>
            </w:r>
            <w:r w:rsidR="008B1FC8" w:rsidRPr="008B1FC8">
              <w:rPr>
                <w:rFonts w:ascii="Arial" w:hAnsi="Arial" w:cs="Arial"/>
                <w:noProof/>
                <w:webHidden/>
                <w:sz w:val="24"/>
                <w:szCs w:val="24"/>
              </w:rPr>
              <w:fldChar w:fldCharType="end"/>
            </w:r>
          </w:hyperlink>
        </w:p>
        <w:p w14:paraId="586E8E3C" w14:textId="500D7885"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43" w:history="1">
            <w:r w:rsidR="008B1FC8" w:rsidRPr="008B1FC8">
              <w:rPr>
                <w:rStyle w:val="Hyperlink"/>
                <w:rFonts w:ascii="Arial" w:hAnsi="Arial" w:cs="Arial"/>
                <w:noProof/>
                <w:sz w:val="24"/>
                <w:szCs w:val="24"/>
              </w:rPr>
              <w:t>5.6 Limitations of this research</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_Toc106790843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257</w:t>
            </w:r>
            <w:r w:rsidR="008B1FC8" w:rsidRPr="008B1FC8">
              <w:rPr>
                <w:rFonts w:ascii="Arial" w:hAnsi="Arial" w:cs="Arial"/>
                <w:noProof/>
                <w:webHidden/>
                <w:sz w:val="24"/>
                <w:szCs w:val="24"/>
              </w:rPr>
              <w:fldChar w:fldCharType="end"/>
            </w:r>
          </w:hyperlink>
        </w:p>
        <w:p w14:paraId="24537009" w14:textId="2B7A064E" w:rsidR="008B1FC8" w:rsidRPr="008B1FC8" w:rsidRDefault="00F31261">
          <w:pPr>
            <w:pStyle w:val="TOC2"/>
            <w:tabs>
              <w:tab w:val="right" w:leader="dot" w:pos="9016"/>
            </w:tabs>
            <w:rPr>
              <w:rFonts w:ascii="Arial" w:eastAsiaTheme="minorEastAsia" w:hAnsi="Arial" w:cs="Arial"/>
              <w:noProof/>
              <w:sz w:val="24"/>
              <w:szCs w:val="24"/>
              <w:lang w:eastAsia="en-GB"/>
            </w:rPr>
          </w:pPr>
          <w:hyperlink w:anchor="_Toc106790844" w:history="1">
            <w:r w:rsidR="008B1FC8" w:rsidRPr="008B1FC8">
              <w:rPr>
                <w:rStyle w:val="Hyperlink"/>
                <w:rFonts w:ascii="Arial" w:hAnsi="Arial" w:cs="Arial"/>
                <w:noProof/>
                <w:sz w:val="24"/>
                <w:szCs w:val="24"/>
              </w:rPr>
              <w:t>5.7 Recommendations for future research</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_Toc106790844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257</w:t>
            </w:r>
            <w:r w:rsidR="008B1FC8" w:rsidRPr="008B1FC8">
              <w:rPr>
                <w:rFonts w:ascii="Arial" w:hAnsi="Arial" w:cs="Arial"/>
                <w:noProof/>
                <w:webHidden/>
                <w:sz w:val="24"/>
                <w:szCs w:val="24"/>
              </w:rPr>
              <w:fldChar w:fldCharType="end"/>
            </w:r>
          </w:hyperlink>
        </w:p>
        <w:p w14:paraId="2FFDD3C0" w14:textId="4604DE14"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45" w:history="1">
            <w:r w:rsidR="008B1FC8" w:rsidRPr="008B1FC8">
              <w:rPr>
                <w:rStyle w:val="Hyperlink"/>
                <w:rFonts w:ascii="Arial" w:hAnsi="Arial" w:cs="Arial"/>
                <w:noProof/>
                <w:sz w:val="24"/>
                <w:szCs w:val="24"/>
              </w:rPr>
              <w:t>5.7.1 Additional scenario variables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_Toc106790845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258</w:t>
            </w:r>
            <w:r w:rsidR="008B1FC8" w:rsidRPr="008B1FC8">
              <w:rPr>
                <w:rFonts w:ascii="Arial" w:hAnsi="Arial" w:cs="Arial"/>
                <w:noProof/>
                <w:webHidden/>
                <w:sz w:val="24"/>
                <w:szCs w:val="24"/>
              </w:rPr>
              <w:fldChar w:fldCharType="end"/>
            </w:r>
          </w:hyperlink>
        </w:p>
        <w:p w14:paraId="37B1355B" w14:textId="7D201EB9"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46" w:history="1">
            <w:r w:rsidR="008B1FC8" w:rsidRPr="008B1FC8">
              <w:rPr>
                <w:rStyle w:val="Hyperlink"/>
                <w:rFonts w:ascii="Arial" w:hAnsi="Arial" w:cs="Arial"/>
                <w:noProof/>
                <w:sz w:val="24"/>
                <w:szCs w:val="24"/>
              </w:rPr>
              <w:t>5.7.2 Additional output variables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_Toc106790846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260</w:t>
            </w:r>
            <w:r w:rsidR="008B1FC8" w:rsidRPr="008B1FC8">
              <w:rPr>
                <w:rFonts w:ascii="Arial" w:hAnsi="Arial" w:cs="Arial"/>
                <w:noProof/>
                <w:webHidden/>
                <w:sz w:val="24"/>
                <w:szCs w:val="24"/>
              </w:rPr>
              <w:fldChar w:fldCharType="end"/>
            </w:r>
          </w:hyperlink>
        </w:p>
        <w:p w14:paraId="2458BE46" w14:textId="59654034"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47" w:history="1">
            <w:r w:rsidR="008B1FC8" w:rsidRPr="008B1FC8">
              <w:rPr>
                <w:rStyle w:val="Hyperlink"/>
                <w:rFonts w:ascii="Arial" w:hAnsi="Arial" w:cs="Arial"/>
                <w:noProof/>
                <w:sz w:val="24"/>
                <w:szCs w:val="24"/>
              </w:rPr>
              <w:t>5.7.3 Additional control variables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_Toc106790847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261</w:t>
            </w:r>
            <w:r w:rsidR="008B1FC8" w:rsidRPr="008B1FC8">
              <w:rPr>
                <w:rFonts w:ascii="Arial" w:hAnsi="Arial" w:cs="Arial"/>
                <w:noProof/>
                <w:webHidden/>
                <w:sz w:val="24"/>
                <w:szCs w:val="24"/>
              </w:rPr>
              <w:fldChar w:fldCharType="end"/>
            </w:r>
          </w:hyperlink>
        </w:p>
        <w:p w14:paraId="7B885194" w14:textId="372F1886" w:rsidR="008B1FC8" w:rsidRPr="008B1FC8" w:rsidRDefault="00F31261">
          <w:pPr>
            <w:pStyle w:val="TOC3"/>
            <w:tabs>
              <w:tab w:val="right" w:leader="dot" w:pos="9016"/>
            </w:tabs>
            <w:rPr>
              <w:rFonts w:ascii="Arial" w:eastAsiaTheme="minorEastAsia" w:hAnsi="Arial" w:cs="Arial"/>
              <w:noProof/>
              <w:sz w:val="24"/>
              <w:szCs w:val="24"/>
              <w:lang w:eastAsia="en-GB"/>
            </w:rPr>
          </w:pPr>
          <w:hyperlink w:anchor="_Toc106790848" w:history="1">
            <w:r w:rsidR="008B1FC8" w:rsidRPr="008B1FC8">
              <w:rPr>
                <w:rStyle w:val="Hyperlink"/>
                <w:rFonts w:ascii="Arial" w:hAnsi="Arial" w:cs="Arial"/>
                <w:noProof/>
                <w:sz w:val="24"/>
                <w:szCs w:val="24"/>
              </w:rPr>
              <w:t>5.7.4 Generalisation</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_Toc106790848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262</w:t>
            </w:r>
            <w:r w:rsidR="008B1FC8" w:rsidRPr="008B1FC8">
              <w:rPr>
                <w:rFonts w:ascii="Arial" w:hAnsi="Arial" w:cs="Arial"/>
                <w:noProof/>
                <w:webHidden/>
                <w:sz w:val="24"/>
                <w:szCs w:val="24"/>
              </w:rPr>
              <w:fldChar w:fldCharType="end"/>
            </w:r>
          </w:hyperlink>
        </w:p>
        <w:p w14:paraId="37AE85EA" w14:textId="57908B58" w:rsidR="008B1FC8" w:rsidRPr="008B1FC8" w:rsidRDefault="00F31261">
          <w:pPr>
            <w:pStyle w:val="TOC1"/>
            <w:tabs>
              <w:tab w:val="right" w:leader="dot" w:pos="9016"/>
            </w:tabs>
            <w:rPr>
              <w:rFonts w:ascii="Arial" w:eastAsiaTheme="minorEastAsia" w:hAnsi="Arial" w:cs="Arial"/>
              <w:noProof/>
              <w:sz w:val="24"/>
              <w:szCs w:val="24"/>
              <w:lang w:eastAsia="en-GB"/>
            </w:rPr>
          </w:pPr>
          <w:hyperlink w:anchor="_Toc106790849" w:history="1">
            <w:r w:rsidR="008B1FC8" w:rsidRPr="008B1FC8">
              <w:rPr>
                <w:rStyle w:val="Hyperlink"/>
                <w:rFonts w:ascii="Arial" w:hAnsi="Arial" w:cs="Arial"/>
                <w:b/>
                <w:noProof/>
                <w:sz w:val="24"/>
                <w:szCs w:val="24"/>
              </w:rPr>
              <w:t>References</w:t>
            </w:r>
            <w:r w:rsidR="008B1FC8" w:rsidRPr="008B1FC8">
              <w:rPr>
                <w:rFonts w:ascii="Arial" w:hAnsi="Arial" w:cs="Arial"/>
                <w:noProof/>
                <w:webHidden/>
                <w:sz w:val="24"/>
                <w:szCs w:val="24"/>
              </w:rPr>
              <w:tab/>
            </w:r>
            <w:r w:rsidR="008B1FC8" w:rsidRPr="008B1FC8">
              <w:rPr>
                <w:rFonts w:ascii="Arial" w:hAnsi="Arial" w:cs="Arial"/>
                <w:noProof/>
                <w:webHidden/>
                <w:sz w:val="24"/>
                <w:szCs w:val="24"/>
              </w:rPr>
              <w:fldChar w:fldCharType="begin"/>
            </w:r>
            <w:r w:rsidR="008B1FC8" w:rsidRPr="008B1FC8">
              <w:rPr>
                <w:rFonts w:ascii="Arial" w:hAnsi="Arial" w:cs="Arial"/>
                <w:noProof/>
                <w:webHidden/>
                <w:sz w:val="24"/>
                <w:szCs w:val="24"/>
              </w:rPr>
              <w:instrText xml:space="preserve"> PAGEREF _Toc106790849 \h </w:instrText>
            </w:r>
            <w:r w:rsidR="008B1FC8" w:rsidRPr="008B1FC8">
              <w:rPr>
                <w:rFonts w:ascii="Arial" w:hAnsi="Arial" w:cs="Arial"/>
                <w:noProof/>
                <w:webHidden/>
                <w:sz w:val="24"/>
                <w:szCs w:val="24"/>
              </w:rPr>
            </w:r>
            <w:r w:rsidR="008B1FC8" w:rsidRPr="008B1FC8">
              <w:rPr>
                <w:rFonts w:ascii="Arial" w:hAnsi="Arial" w:cs="Arial"/>
                <w:noProof/>
                <w:webHidden/>
                <w:sz w:val="24"/>
                <w:szCs w:val="24"/>
              </w:rPr>
              <w:fldChar w:fldCharType="separate"/>
            </w:r>
            <w:r w:rsidR="00324284">
              <w:rPr>
                <w:rFonts w:ascii="Arial" w:hAnsi="Arial" w:cs="Arial"/>
                <w:noProof/>
                <w:webHidden/>
                <w:sz w:val="24"/>
                <w:szCs w:val="24"/>
              </w:rPr>
              <w:t>263</w:t>
            </w:r>
            <w:r w:rsidR="008B1FC8" w:rsidRPr="008B1FC8">
              <w:rPr>
                <w:rFonts w:ascii="Arial" w:hAnsi="Arial" w:cs="Arial"/>
                <w:noProof/>
                <w:webHidden/>
                <w:sz w:val="24"/>
                <w:szCs w:val="24"/>
              </w:rPr>
              <w:fldChar w:fldCharType="end"/>
            </w:r>
          </w:hyperlink>
        </w:p>
        <w:p w14:paraId="1CFC0209" w14:textId="3D543242" w:rsidR="00B74EF9" w:rsidRPr="008B1FC8" w:rsidRDefault="00B74EF9" w:rsidP="00B74EF9">
          <w:pPr>
            <w:rPr>
              <w:rFonts w:ascii="Arial" w:hAnsi="Arial" w:cs="Arial"/>
              <w:sz w:val="24"/>
              <w:szCs w:val="24"/>
            </w:rPr>
          </w:pPr>
          <w:r w:rsidRPr="008B1FC8">
            <w:rPr>
              <w:rFonts w:ascii="Arial" w:hAnsi="Arial" w:cs="Arial"/>
              <w:noProof/>
              <w:sz w:val="24"/>
              <w:szCs w:val="24"/>
            </w:rPr>
            <w:fldChar w:fldCharType="end"/>
          </w:r>
        </w:p>
      </w:sdtContent>
    </w:sdt>
    <w:p w14:paraId="76B8FF46" w14:textId="77777777" w:rsidR="006637A8" w:rsidRDefault="006637A8">
      <w:pPr>
        <w:rPr>
          <w:rFonts w:ascii="Arial" w:eastAsiaTheme="majorEastAsia" w:hAnsi="Arial" w:cs="Arial"/>
          <w:b/>
          <w:color w:val="2E74B5" w:themeColor="accent1" w:themeShade="BF"/>
          <w:sz w:val="32"/>
          <w:szCs w:val="32"/>
        </w:rPr>
      </w:pPr>
      <w:r>
        <w:rPr>
          <w:rFonts w:ascii="Arial" w:hAnsi="Arial" w:cs="Arial"/>
          <w:b/>
        </w:rPr>
        <w:br w:type="page"/>
      </w:r>
    </w:p>
    <w:p w14:paraId="2AE691F9" w14:textId="2B9E65ED" w:rsidR="000E7211" w:rsidRPr="00D575BB" w:rsidRDefault="000E7211" w:rsidP="000E7211">
      <w:pPr>
        <w:pStyle w:val="Heading1"/>
        <w:rPr>
          <w:rFonts w:ascii="Arial" w:hAnsi="Arial" w:cs="Arial"/>
          <w:b/>
        </w:rPr>
      </w:pPr>
      <w:bookmarkStart w:id="0" w:name="_Toc106790748"/>
      <w:r w:rsidRPr="00D575BB">
        <w:rPr>
          <w:rFonts w:ascii="Arial" w:hAnsi="Arial" w:cs="Arial"/>
          <w:b/>
        </w:rPr>
        <w:lastRenderedPageBreak/>
        <w:t xml:space="preserve">List of </w:t>
      </w:r>
      <w:r>
        <w:rPr>
          <w:rFonts w:ascii="Arial" w:hAnsi="Arial" w:cs="Arial"/>
          <w:b/>
        </w:rPr>
        <w:t>Figures</w:t>
      </w:r>
      <w:bookmarkEnd w:id="0"/>
    </w:p>
    <w:p w14:paraId="2E025794" w14:textId="77777777" w:rsidR="000E7211" w:rsidRDefault="000E7211">
      <w:pPr>
        <w:pStyle w:val="TableofFigures"/>
        <w:tabs>
          <w:tab w:val="right" w:leader="dot" w:pos="9016"/>
        </w:tabs>
        <w:rPr>
          <w:rFonts w:eastAsiaTheme="minorEastAsia"/>
          <w:noProof/>
          <w:lang w:eastAsia="en-GB"/>
        </w:rPr>
      </w:pPr>
    </w:p>
    <w:p w14:paraId="42B49879" w14:textId="06B68BED" w:rsidR="00B93F46" w:rsidRPr="006637A8" w:rsidRDefault="00CE071D">
      <w:pPr>
        <w:pStyle w:val="TableofFigures"/>
        <w:tabs>
          <w:tab w:val="right" w:leader="dot" w:pos="9016"/>
        </w:tabs>
        <w:rPr>
          <w:rFonts w:ascii="Arial" w:eastAsiaTheme="minorEastAsia" w:hAnsi="Arial" w:cs="Arial"/>
          <w:noProof/>
          <w:sz w:val="24"/>
          <w:szCs w:val="24"/>
          <w:lang w:eastAsia="en-GB"/>
        </w:rPr>
      </w:pPr>
      <w:r w:rsidRPr="006637A8">
        <w:rPr>
          <w:rFonts w:ascii="Arial" w:eastAsiaTheme="minorEastAsia" w:hAnsi="Arial" w:cs="Arial"/>
          <w:noProof/>
          <w:sz w:val="24"/>
          <w:szCs w:val="24"/>
          <w:lang w:eastAsia="en-GB"/>
        </w:rPr>
        <w:fldChar w:fldCharType="begin"/>
      </w:r>
      <w:r w:rsidRPr="006637A8">
        <w:rPr>
          <w:rFonts w:ascii="Arial" w:eastAsiaTheme="minorEastAsia" w:hAnsi="Arial" w:cs="Arial"/>
          <w:noProof/>
          <w:sz w:val="24"/>
          <w:szCs w:val="24"/>
          <w:lang w:eastAsia="en-GB"/>
        </w:rPr>
        <w:instrText xml:space="preserve"> TOC \h \z \c "Figure" </w:instrText>
      </w:r>
      <w:r w:rsidRPr="006637A8">
        <w:rPr>
          <w:rFonts w:ascii="Arial" w:eastAsiaTheme="minorEastAsia" w:hAnsi="Arial" w:cs="Arial"/>
          <w:noProof/>
          <w:sz w:val="24"/>
          <w:szCs w:val="24"/>
          <w:lang w:eastAsia="en-GB"/>
        </w:rPr>
        <w:fldChar w:fldCharType="separate"/>
      </w:r>
      <w:hyperlink w:anchor="_Toc106632065" w:history="1">
        <w:r w:rsidR="00B93F46" w:rsidRPr="006637A8">
          <w:rPr>
            <w:rStyle w:val="Hyperlink"/>
            <w:rFonts w:ascii="Arial" w:hAnsi="Arial" w:cs="Arial"/>
            <w:noProof/>
            <w:sz w:val="24"/>
            <w:szCs w:val="24"/>
          </w:rPr>
          <w:t>Figure 1: Population of Generation Z in the UK – Statista.com (2022)</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_Toc106632065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w:t>
        </w:r>
        <w:r w:rsidR="00B93F46" w:rsidRPr="006637A8">
          <w:rPr>
            <w:rFonts w:ascii="Arial" w:hAnsi="Arial" w:cs="Arial"/>
            <w:noProof/>
            <w:webHidden/>
            <w:sz w:val="24"/>
            <w:szCs w:val="24"/>
          </w:rPr>
          <w:fldChar w:fldCharType="end"/>
        </w:r>
      </w:hyperlink>
    </w:p>
    <w:p w14:paraId="254A4196" w14:textId="62081F7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66" w:history="1">
        <w:r w:rsidR="00B93F46" w:rsidRPr="006637A8">
          <w:rPr>
            <w:rStyle w:val="Hyperlink"/>
            <w:rFonts w:ascii="Arial" w:hAnsi="Arial" w:cs="Arial"/>
            <w:noProof/>
            <w:sz w:val="24"/>
            <w:szCs w:val="24"/>
          </w:rPr>
          <w:t>Figure 2: Generation Z Socially Responsible Ethical Consumers - Euromonitor International (2018)</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_Toc106632066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w:t>
        </w:r>
        <w:r w:rsidR="00B93F46" w:rsidRPr="006637A8">
          <w:rPr>
            <w:rFonts w:ascii="Arial" w:hAnsi="Arial" w:cs="Arial"/>
            <w:noProof/>
            <w:webHidden/>
            <w:sz w:val="24"/>
            <w:szCs w:val="24"/>
          </w:rPr>
          <w:fldChar w:fldCharType="end"/>
        </w:r>
      </w:hyperlink>
    </w:p>
    <w:p w14:paraId="2CC2D2FD" w14:textId="3246474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67" w:history="1">
        <w:r w:rsidR="00B93F46" w:rsidRPr="006637A8">
          <w:rPr>
            <w:rStyle w:val="Hyperlink"/>
            <w:rFonts w:ascii="Arial" w:hAnsi="Arial" w:cs="Arial"/>
            <w:noProof/>
            <w:sz w:val="24"/>
            <w:szCs w:val="24"/>
          </w:rPr>
          <w:t>Figure 3: The three research stages of this study</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_Toc106632067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28</w:t>
        </w:r>
        <w:r w:rsidR="00B93F46" w:rsidRPr="006637A8">
          <w:rPr>
            <w:rFonts w:ascii="Arial" w:hAnsi="Arial" w:cs="Arial"/>
            <w:noProof/>
            <w:webHidden/>
            <w:sz w:val="24"/>
            <w:szCs w:val="24"/>
          </w:rPr>
          <w:fldChar w:fldCharType="end"/>
        </w:r>
      </w:hyperlink>
    </w:p>
    <w:p w14:paraId="4924EFED" w14:textId="5888D20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68" w:history="1">
        <w:r w:rsidR="00B93F46" w:rsidRPr="006637A8">
          <w:rPr>
            <w:rStyle w:val="Hyperlink"/>
            <w:rFonts w:ascii="Arial" w:hAnsi="Arial" w:cs="Arial"/>
            <w:noProof/>
            <w:sz w:val="24"/>
            <w:szCs w:val="24"/>
          </w:rPr>
          <w:t>Figure 4: Position of this thesis within the literature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_Toc106632068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29</w:t>
        </w:r>
        <w:r w:rsidR="00B93F46" w:rsidRPr="006637A8">
          <w:rPr>
            <w:rFonts w:ascii="Arial" w:hAnsi="Arial" w:cs="Arial"/>
            <w:noProof/>
            <w:webHidden/>
            <w:sz w:val="24"/>
            <w:szCs w:val="24"/>
          </w:rPr>
          <w:fldChar w:fldCharType="end"/>
        </w:r>
      </w:hyperlink>
    </w:p>
    <w:p w14:paraId="291543E5" w14:textId="4FF1ECA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69" w:history="1">
        <w:r w:rsidR="00B93F46" w:rsidRPr="006637A8">
          <w:rPr>
            <w:rStyle w:val="Hyperlink"/>
            <w:rFonts w:ascii="Arial" w:hAnsi="Arial" w:cs="Arial"/>
            <w:noProof/>
            <w:sz w:val="24"/>
            <w:szCs w:val="24"/>
          </w:rPr>
          <w:t>Figure 5: Pyramid of Social Responsibility – Carroll (1991)</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_Toc106632069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33</w:t>
        </w:r>
        <w:r w:rsidR="00B93F46" w:rsidRPr="006637A8">
          <w:rPr>
            <w:rFonts w:ascii="Arial" w:hAnsi="Arial" w:cs="Arial"/>
            <w:noProof/>
            <w:webHidden/>
            <w:sz w:val="24"/>
            <w:szCs w:val="24"/>
          </w:rPr>
          <w:fldChar w:fldCharType="end"/>
        </w:r>
      </w:hyperlink>
    </w:p>
    <w:p w14:paraId="2FDA7824" w14:textId="1EA11A7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0" w:history="1">
        <w:r w:rsidR="00B93F46" w:rsidRPr="006637A8">
          <w:rPr>
            <w:rStyle w:val="Hyperlink"/>
            <w:rFonts w:ascii="Arial" w:hAnsi="Arial" w:cs="Arial"/>
            <w:noProof/>
            <w:sz w:val="24"/>
            <w:szCs w:val="24"/>
          </w:rPr>
          <w:t>Figure 6: Company-Cause Fit – Pringle and Thompson (2001)</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40</w:t>
        </w:r>
        <w:r w:rsidR="00B93F46" w:rsidRPr="006637A8">
          <w:rPr>
            <w:rFonts w:ascii="Arial" w:hAnsi="Arial" w:cs="Arial"/>
            <w:noProof/>
            <w:webHidden/>
            <w:sz w:val="24"/>
            <w:szCs w:val="24"/>
          </w:rPr>
          <w:fldChar w:fldCharType="end"/>
        </w:r>
      </w:hyperlink>
    </w:p>
    <w:p w14:paraId="6B3FCFA6" w14:textId="5BA6B6E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1" w:history="1">
        <w:r w:rsidR="00B93F46" w:rsidRPr="006637A8">
          <w:rPr>
            <w:rStyle w:val="Hyperlink"/>
            <w:rFonts w:ascii="Arial" w:hAnsi="Arial" w:cs="Arial"/>
            <w:noProof/>
            <w:sz w:val="24"/>
            <w:szCs w:val="24"/>
          </w:rPr>
          <w:t>Figure 7: Causes donated to in the last 4 weeks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45</w:t>
        </w:r>
        <w:r w:rsidR="00B93F46" w:rsidRPr="006637A8">
          <w:rPr>
            <w:rFonts w:ascii="Arial" w:hAnsi="Arial" w:cs="Arial"/>
            <w:noProof/>
            <w:webHidden/>
            <w:sz w:val="24"/>
            <w:szCs w:val="24"/>
          </w:rPr>
          <w:fldChar w:fldCharType="end"/>
        </w:r>
      </w:hyperlink>
    </w:p>
    <w:p w14:paraId="0A0DF397" w14:textId="5419D86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2" w:history="1">
        <w:r w:rsidR="00B93F46" w:rsidRPr="006637A8">
          <w:rPr>
            <w:rStyle w:val="Hyperlink"/>
            <w:rFonts w:ascii="Arial" w:hAnsi="Arial" w:cs="Arial"/>
            <w:noProof/>
            <w:sz w:val="24"/>
            <w:szCs w:val="24"/>
          </w:rPr>
          <w:t>Figure 8: Influencer Tiers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68</w:t>
        </w:r>
        <w:r w:rsidR="00B93F46" w:rsidRPr="006637A8">
          <w:rPr>
            <w:rFonts w:ascii="Arial" w:hAnsi="Arial" w:cs="Arial"/>
            <w:noProof/>
            <w:webHidden/>
            <w:sz w:val="24"/>
            <w:szCs w:val="24"/>
          </w:rPr>
          <w:fldChar w:fldCharType="end"/>
        </w:r>
      </w:hyperlink>
    </w:p>
    <w:p w14:paraId="5446AB11" w14:textId="1AEAF5C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3" w:history="1">
        <w:r w:rsidR="00B93F46" w:rsidRPr="006637A8">
          <w:rPr>
            <w:rStyle w:val="Hyperlink"/>
            <w:rFonts w:ascii="Arial" w:hAnsi="Arial" w:cs="Arial"/>
            <w:noProof/>
            <w:sz w:val="24"/>
            <w:szCs w:val="24"/>
          </w:rPr>
          <w:t>Figure 9: Conceptualisation for scenario 2 and 3 (Research Stage 1)</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103</w:t>
        </w:r>
        <w:r w:rsidR="00B93F46" w:rsidRPr="006637A8">
          <w:rPr>
            <w:rFonts w:ascii="Arial" w:hAnsi="Arial" w:cs="Arial"/>
            <w:noProof/>
            <w:webHidden/>
            <w:sz w:val="24"/>
            <w:szCs w:val="24"/>
          </w:rPr>
          <w:fldChar w:fldCharType="end"/>
        </w:r>
      </w:hyperlink>
    </w:p>
    <w:p w14:paraId="361D8265" w14:textId="6003C1D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4" w:history="1">
        <w:r w:rsidR="00B93F46" w:rsidRPr="006637A8">
          <w:rPr>
            <w:rStyle w:val="Hyperlink"/>
            <w:rFonts w:ascii="Arial" w:hAnsi="Arial" w:cs="Arial"/>
            <w:noProof/>
            <w:sz w:val="24"/>
            <w:szCs w:val="24"/>
          </w:rPr>
          <w:t>Figure 10: Figure 2: Conceptualisation for scenario 4, 5, 6 and 7 (Research Stages 2 &amp; 3)</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103</w:t>
        </w:r>
        <w:r w:rsidR="00B93F46" w:rsidRPr="006637A8">
          <w:rPr>
            <w:rFonts w:ascii="Arial" w:hAnsi="Arial" w:cs="Arial"/>
            <w:noProof/>
            <w:webHidden/>
            <w:sz w:val="24"/>
            <w:szCs w:val="24"/>
          </w:rPr>
          <w:fldChar w:fldCharType="end"/>
        </w:r>
      </w:hyperlink>
    </w:p>
    <w:p w14:paraId="252020A7" w14:textId="6DC351D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5" w:history="1">
        <w:r w:rsidR="00B93F46" w:rsidRPr="006637A8">
          <w:rPr>
            <w:rStyle w:val="Hyperlink"/>
            <w:rFonts w:ascii="Arial" w:hAnsi="Arial" w:cs="Arial"/>
            <w:noProof/>
            <w:sz w:val="24"/>
            <w:szCs w:val="24"/>
          </w:rPr>
          <w:t>Figure 11: Ontological Assumptions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105</w:t>
        </w:r>
        <w:r w:rsidR="00B93F46" w:rsidRPr="006637A8">
          <w:rPr>
            <w:rFonts w:ascii="Arial" w:hAnsi="Arial" w:cs="Arial"/>
            <w:noProof/>
            <w:webHidden/>
            <w:sz w:val="24"/>
            <w:szCs w:val="24"/>
          </w:rPr>
          <w:fldChar w:fldCharType="end"/>
        </w:r>
      </w:hyperlink>
    </w:p>
    <w:p w14:paraId="5C9176D7" w14:textId="7D71424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6" w:history="1">
        <w:r w:rsidR="00B93F46" w:rsidRPr="006637A8">
          <w:rPr>
            <w:rStyle w:val="Hyperlink"/>
            <w:rFonts w:ascii="Arial" w:hAnsi="Arial" w:cs="Arial"/>
            <w:noProof/>
            <w:sz w:val="24"/>
            <w:szCs w:val="24"/>
          </w:rPr>
          <w:t>Figure 12: The critical realist view of causation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108</w:t>
        </w:r>
        <w:r w:rsidR="00B93F46" w:rsidRPr="006637A8">
          <w:rPr>
            <w:rFonts w:ascii="Arial" w:hAnsi="Arial" w:cs="Arial"/>
            <w:noProof/>
            <w:webHidden/>
            <w:sz w:val="24"/>
            <w:szCs w:val="24"/>
          </w:rPr>
          <w:fldChar w:fldCharType="end"/>
        </w:r>
      </w:hyperlink>
    </w:p>
    <w:p w14:paraId="5388FD95" w14:textId="7D4C77E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7" w:history="1">
        <w:r w:rsidR="00B93F46" w:rsidRPr="006637A8">
          <w:rPr>
            <w:rStyle w:val="Hyperlink"/>
            <w:rFonts w:ascii="Arial" w:hAnsi="Arial" w:cs="Arial"/>
            <w:noProof/>
            <w:sz w:val="24"/>
            <w:szCs w:val="24"/>
          </w:rPr>
          <w:t>Figure 13: The three main epistemological stances in social science research</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109</w:t>
        </w:r>
        <w:r w:rsidR="00B93F46" w:rsidRPr="006637A8">
          <w:rPr>
            <w:rFonts w:ascii="Arial" w:hAnsi="Arial" w:cs="Arial"/>
            <w:noProof/>
            <w:webHidden/>
            <w:sz w:val="24"/>
            <w:szCs w:val="24"/>
          </w:rPr>
          <w:fldChar w:fldCharType="end"/>
        </w:r>
      </w:hyperlink>
    </w:p>
    <w:p w14:paraId="4975110C" w14:textId="2923DE1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8" w:history="1">
        <w:r w:rsidR="00B93F46" w:rsidRPr="006637A8">
          <w:rPr>
            <w:rStyle w:val="Hyperlink"/>
            <w:rFonts w:ascii="Arial" w:hAnsi="Arial" w:cs="Arial"/>
            <w:noProof/>
            <w:sz w:val="24"/>
            <w:szCs w:val="24"/>
          </w:rPr>
          <w:t>Figure 14: Philosophical stance of this research</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111</w:t>
        </w:r>
        <w:r w:rsidR="00B93F46" w:rsidRPr="006637A8">
          <w:rPr>
            <w:rFonts w:ascii="Arial" w:hAnsi="Arial" w:cs="Arial"/>
            <w:noProof/>
            <w:webHidden/>
            <w:sz w:val="24"/>
            <w:szCs w:val="24"/>
          </w:rPr>
          <w:fldChar w:fldCharType="end"/>
        </w:r>
      </w:hyperlink>
    </w:p>
    <w:p w14:paraId="2B1BE3FC" w14:textId="690C1E9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79" w:history="1">
        <w:r w:rsidR="00B93F46" w:rsidRPr="006637A8">
          <w:rPr>
            <w:rStyle w:val="Hyperlink"/>
            <w:rFonts w:ascii="Arial" w:hAnsi="Arial" w:cs="Arial"/>
            <w:noProof/>
            <w:sz w:val="24"/>
            <w:szCs w:val="24"/>
          </w:rPr>
          <w:t>Figure 15: The sequential model of research</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_Toc106632079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114</w:t>
        </w:r>
        <w:r w:rsidR="00B93F46" w:rsidRPr="006637A8">
          <w:rPr>
            <w:rFonts w:ascii="Arial" w:hAnsi="Arial" w:cs="Arial"/>
            <w:noProof/>
            <w:webHidden/>
            <w:sz w:val="24"/>
            <w:szCs w:val="24"/>
          </w:rPr>
          <w:fldChar w:fldCharType="end"/>
        </w:r>
      </w:hyperlink>
    </w:p>
    <w:p w14:paraId="6806003A" w14:textId="7ACA4B5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0" w:history="1">
        <w:r w:rsidR="00B93F46" w:rsidRPr="006637A8">
          <w:rPr>
            <w:rStyle w:val="Hyperlink"/>
            <w:rFonts w:ascii="Arial" w:hAnsi="Arial" w:cs="Arial"/>
            <w:noProof/>
            <w:sz w:val="24"/>
            <w:szCs w:val="24"/>
          </w:rPr>
          <w:t>Figure 16: How the research design was generated for this study</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115</w:t>
        </w:r>
        <w:r w:rsidR="00B93F46" w:rsidRPr="006637A8">
          <w:rPr>
            <w:rFonts w:ascii="Arial" w:hAnsi="Arial" w:cs="Arial"/>
            <w:noProof/>
            <w:webHidden/>
            <w:sz w:val="24"/>
            <w:szCs w:val="24"/>
          </w:rPr>
          <w:fldChar w:fldCharType="end"/>
        </w:r>
      </w:hyperlink>
    </w:p>
    <w:p w14:paraId="4943AE6D" w14:textId="348AFFD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1" w:history="1">
        <w:r w:rsidR="00B93F46" w:rsidRPr="006637A8">
          <w:rPr>
            <w:rStyle w:val="Hyperlink"/>
            <w:rFonts w:ascii="Arial" w:hAnsi="Arial" w:cs="Arial"/>
            <w:noProof/>
            <w:sz w:val="24"/>
            <w:szCs w:val="24"/>
          </w:rPr>
          <w:t>Figure 17: How the sample was generated for this study</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116</w:t>
        </w:r>
        <w:r w:rsidR="00B93F46" w:rsidRPr="006637A8">
          <w:rPr>
            <w:rFonts w:ascii="Arial" w:hAnsi="Arial" w:cs="Arial"/>
            <w:noProof/>
            <w:webHidden/>
            <w:sz w:val="24"/>
            <w:szCs w:val="24"/>
          </w:rPr>
          <w:fldChar w:fldCharType="end"/>
        </w:r>
      </w:hyperlink>
    </w:p>
    <w:p w14:paraId="44876104" w14:textId="5AA6EAD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2" w:history="1">
        <w:r w:rsidR="00B93F46" w:rsidRPr="006637A8">
          <w:rPr>
            <w:rStyle w:val="Hyperlink"/>
            <w:rFonts w:ascii="Arial" w:hAnsi="Arial" w:cs="Arial"/>
            <w:noProof/>
            <w:sz w:val="24"/>
            <w:szCs w:val="24"/>
          </w:rPr>
          <w:t>Figure 18: The sample for this study and how it can infer to the population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120</w:t>
        </w:r>
        <w:r w:rsidR="00B93F46" w:rsidRPr="006637A8">
          <w:rPr>
            <w:rFonts w:ascii="Arial" w:hAnsi="Arial" w:cs="Arial"/>
            <w:noProof/>
            <w:webHidden/>
            <w:sz w:val="24"/>
            <w:szCs w:val="24"/>
          </w:rPr>
          <w:fldChar w:fldCharType="end"/>
        </w:r>
      </w:hyperlink>
    </w:p>
    <w:p w14:paraId="18A1B2FE" w14:textId="50581643"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3" w:history="1">
        <w:r w:rsidR="00B93F46" w:rsidRPr="006637A8">
          <w:rPr>
            <w:rStyle w:val="Hyperlink"/>
            <w:rFonts w:ascii="Arial" w:hAnsi="Arial" w:cs="Arial"/>
            <w:noProof/>
            <w:sz w:val="24"/>
            <w:szCs w:val="24"/>
          </w:rPr>
          <w:t>Figure 19: Ethical consideration during the stages of research</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137</w:t>
        </w:r>
        <w:r w:rsidR="00B93F46" w:rsidRPr="006637A8">
          <w:rPr>
            <w:rFonts w:ascii="Arial" w:hAnsi="Arial" w:cs="Arial"/>
            <w:noProof/>
            <w:webHidden/>
            <w:sz w:val="24"/>
            <w:szCs w:val="24"/>
          </w:rPr>
          <w:fldChar w:fldCharType="end"/>
        </w:r>
      </w:hyperlink>
    </w:p>
    <w:p w14:paraId="0E5C7A44" w14:textId="632D47A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4" w:history="1">
        <w:r w:rsidR="00B93F46" w:rsidRPr="006637A8">
          <w:rPr>
            <w:rStyle w:val="Hyperlink"/>
            <w:rFonts w:ascii="Arial" w:hAnsi="Arial" w:cs="Arial"/>
            <w:noProof/>
            <w:sz w:val="24"/>
            <w:szCs w:val="24"/>
          </w:rPr>
          <w:t>Figure 20: The methodology of this study</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142</w:t>
        </w:r>
        <w:r w:rsidR="00B93F46" w:rsidRPr="006637A8">
          <w:rPr>
            <w:rFonts w:ascii="Arial" w:hAnsi="Arial" w:cs="Arial"/>
            <w:noProof/>
            <w:webHidden/>
            <w:sz w:val="24"/>
            <w:szCs w:val="24"/>
          </w:rPr>
          <w:fldChar w:fldCharType="end"/>
        </w:r>
      </w:hyperlink>
    </w:p>
    <w:p w14:paraId="0CCB3AD4" w14:textId="5178465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5" w:history="1">
        <w:r w:rsidR="00B93F46" w:rsidRPr="006637A8">
          <w:rPr>
            <w:rStyle w:val="Hyperlink"/>
            <w:rFonts w:ascii="Arial" w:hAnsi="Arial" w:cs="Arial"/>
            <w:noProof/>
            <w:sz w:val="24"/>
            <w:szCs w:val="24"/>
          </w:rPr>
          <w:t>Figure 21: Pie chart representation of the gender mix of participants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145</w:t>
        </w:r>
        <w:r w:rsidR="00B93F46" w:rsidRPr="006637A8">
          <w:rPr>
            <w:rFonts w:ascii="Arial" w:hAnsi="Arial" w:cs="Arial"/>
            <w:noProof/>
            <w:webHidden/>
            <w:sz w:val="24"/>
            <w:szCs w:val="24"/>
          </w:rPr>
          <w:fldChar w:fldCharType="end"/>
        </w:r>
      </w:hyperlink>
    </w:p>
    <w:p w14:paraId="6B9C8C5D" w14:textId="74B1751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6" w:history="1">
        <w:r w:rsidR="00B93F46" w:rsidRPr="006637A8">
          <w:rPr>
            <w:rStyle w:val="Hyperlink"/>
            <w:rFonts w:ascii="Arial" w:hAnsi="Arial" w:cs="Arial"/>
            <w:noProof/>
            <w:sz w:val="24"/>
            <w:szCs w:val="24"/>
          </w:rPr>
          <w:t>Figure 22: SPSS screen capture showing the variable view of SPSS worksheet 2</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151</w:t>
        </w:r>
        <w:r w:rsidR="00B93F46" w:rsidRPr="006637A8">
          <w:rPr>
            <w:rFonts w:ascii="Arial" w:hAnsi="Arial" w:cs="Arial"/>
            <w:noProof/>
            <w:webHidden/>
            <w:sz w:val="24"/>
            <w:szCs w:val="24"/>
          </w:rPr>
          <w:fldChar w:fldCharType="end"/>
        </w:r>
      </w:hyperlink>
    </w:p>
    <w:p w14:paraId="6FC1B236" w14:textId="747AB3F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7" w:history="1">
        <w:r w:rsidR="00B93F46" w:rsidRPr="006637A8">
          <w:rPr>
            <w:rStyle w:val="Hyperlink"/>
            <w:rFonts w:ascii="Arial" w:hAnsi="Arial" w:cs="Arial"/>
            <w:noProof/>
            <w:sz w:val="24"/>
            <w:szCs w:val="24"/>
          </w:rPr>
          <w:t>Figure 23: SPSS screen capture showing the calculation of the means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151</w:t>
        </w:r>
        <w:r w:rsidR="00B93F46" w:rsidRPr="006637A8">
          <w:rPr>
            <w:rFonts w:ascii="Arial" w:hAnsi="Arial" w:cs="Arial"/>
            <w:noProof/>
            <w:webHidden/>
            <w:sz w:val="24"/>
            <w:szCs w:val="24"/>
          </w:rPr>
          <w:fldChar w:fldCharType="end"/>
        </w:r>
      </w:hyperlink>
    </w:p>
    <w:p w14:paraId="74DEA724" w14:textId="6EB8AF0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8" w:history="1">
        <w:r w:rsidR="00B93F46" w:rsidRPr="006637A8">
          <w:rPr>
            <w:rStyle w:val="Hyperlink"/>
            <w:rFonts w:ascii="Arial" w:hAnsi="Arial" w:cs="Arial"/>
            <w:noProof/>
            <w:sz w:val="24"/>
            <w:szCs w:val="24"/>
          </w:rPr>
          <w:t>Figure 24: SPSS screen capture showing how the three attitude question results were input to calculate the mean attitude for each participant</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151</w:t>
        </w:r>
        <w:r w:rsidR="00B93F46" w:rsidRPr="006637A8">
          <w:rPr>
            <w:rFonts w:ascii="Arial" w:hAnsi="Arial" w:cs="Arial"/>
            <w:noProof/>
            <w:webHidden/>
            <w:sz w:val="24"/>
            <w:szCs w:val="24"/>
          </w:rPr>
          <w:fldChar w:fldCharType="end"/>
        </w:r>
      </w:hyperlink>
    </w:p>
    <w:p w14:paraId="1CBF1514" w14:textId="6C6EB0D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89" w:history="1">
        <w:r w:rsidR="00B93F46" w:rsidRPr="006637A8">
          <w:rPr>
            <w:rStyle w:val="Hyperlink"/>
            <w:rFonts w:ascii="Arial" w:hAnsi="Arial" w:cs="Arial"/>
            <w:noProof/>
            <w:sz w:val="24"/>
            <w:szCs w:val="24"/>
          </w:rPr>
          <w:t xml:space="preserve"> Figure 25: SPSS screen capture of the donation frame scenario data coding setup</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_Toc106632089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152</w:t>
        </w:r>
        <w:r w:rsidR="00B93F46" w:rsidRPr="006637A8">
          <w:rPr>
            <w:rFonts w:ascii="Arial" w:hAnsi="Arial" w:cs="Arial"/>
            <w:noProof/>
            <w:webHidden/>
            <w:sz w:val="24"/>
            <w:szCs w:val="24"/>
          </w:rPr>
          <w:fldChar w:fldCharType="end"/>
        </w:r>
      </w:hyperlink>
    </w:p>
    <w:p w14:paraId="699863A0" w14:textId="0212165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0" w:history="1">
        <w:r w:rsidR="00B93F46" w:rsidRPr="006637A8">
          <w:rPr>
            <w:rStyle w:val="Hyperlink"/>
            <w:rFonts w:ascii="Arial" w:hAnsi="Arial" w:cs="Arial"/>
            <w:noProof/>
            <w:sz w:val="24"/>
            <w:szCs w:val="24"/>
          </w:rPr>
          <w:t>Figure 26: Calculating frequencies in SPSS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154</w:t>
        </w:r>
        <w:r w:rsidR="00B93F46" w:rsidRPr="006637A8">
          <w:rPr>
            <w:rFonts w:ascii="Arial" w:hAnsi="Arial" w:cs="Arial"/>
            <w:noProof/>
            <w:webHidden/>
            <w:sz w:val="24"/>
            <w:szCs w:val="24"/>
          </w:rPr>
          <w:fldChar w:fldCharType="end"/>
        </w:r>
      </w:hyperlink>
    </w:p>
    <w:p w14:paraId="1632D648" w14:textId="471A960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1" w:history="1">
        <w:r w:rsidR="00B93F46" w:rsidRPr="006637A8">
          <w:rPr>
            <w:rStyle w:val="Hyperlink"/>
            <w:rFonts w:ascii="Arial" w:hAnsi="Arial" w:cs="Arial"/>
            <w:noProof/>
            <w:sz w:val="24"/>
            <w:szCs w:val="24"/>
          </w:rPr>
          <w:t>Figure 27: Calculating frequencies in SPSS, selecting Mean and Standard Deviation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154</w:t>
        </w:r>
        <w:r w:rsidR="00B93F46" w:rsidRPr="006637A8">
          <w:rPr>
            <w:rFonts w:ascii="Arial" w:hAnsi="Arial" w:cs="Arial"/>
            <w:noProof/>
            <w:webHidden/>
            <w:sz w:val="24"/>
            <w:szCs w:val="24"/>
          </w:rPr>
          <w:fldChar w:fldCharType="end"/>
        </w:r>
      </w:hyperlink>
    </w:p>
    <w:p w14:paraId="375343E0" w14:textId="07D3F67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2" w:history="1">
        <w:r w:rsidR="00B93F46" w:rsidRPr="006637A8">
          <w:rPr>
            <w:rStyle w:val="Hyperlink"/>
            <w:rFonts w:ascii="Arial" w:hAnsi="Arial" w:cs="Arial"/>
            <w:noProof/>
            <w:sz w:val="24"/>
            <w:szCs w:val="24"/>
          </w:rPr>
          <w:t>Figure 28: Histogram showing the difference in attitude post in-kind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160</w:t>
        </w:r>
        <w:r w:rsidR="00B93F46" w:rsidRPr="006637A8">
          <w:rPr>
            <w:rFonts w:ascii="Arial" w:hAnsi="Arial" w:cs="Arial"/>
            <w:noProof/>
            <w:webHidden/>
            <w:sz w:val="24"/>
            <w:szCs w:val="24"/>
          </w:rPr>
          <w:fldChar w:fldCharType="end"/>
        </w:r>
      </w:hyperlink>
    </w:p>
    <w:p w14:paraId="105FB94D" w14:textId="514D54B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3" w:history="1">
        <w:r w:rsidR="00B93F46" w:rsidRPr="006637A8">
          <w:rPr>
            <w:rStyle w:val="Hyperlink"/>
            <w:rFonts w:ascii="Arial" w:hAnsi="Arial" w:cs="Arial"/>
            <w:noProof/>
            <w:sz w:val="24"/>
            <w:szCs w:val="24"/>
          </w:rPr>
          <w:t>Figure 29: Histogram showing the difference in attitude post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163</w:t>
        </w:r>
        <w:r w:rsidR="00B93F46" w:rsidRPr="006637A8">
          <w:rPr>
            <w:rFonts w:ascii="Arial" w:hAnsi="Arial" w:cs="Arial"/>
            <w:noProof/>
            <w:webHidden/>
            <w:sz w:val="24"/>
            <w:szCs w:val="24"/>
          </w:rPr>
          <w:fldChar w:fldCharType="end"/>
        </w:r>
      </w:hyperlink>
    </w:p>
    <w:p w14:paraId="4354790B" w14:textId="0023645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4" w:history="1">
        <w:r w:rsidR="00B93F46" w:rsidRPr="006637A8">
          <w:rPr>
            <w:rStyle w:val="Hyperlink"/>
            <w:rFonts w:ascii="Arial" w:hAnsi="Arial" w:cs="Arial"/>
            <w:noProof/>
            <w:sz w:val="24"/>
            <w:szCs w:val="24"/>
          </w:rPr>
          <w:t>Figure 30: bar chart illustrating word-of-mouth after cause related marketing with an in-kind donation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166</w:t>
        </w:r>
        <w:r w:rsidR="00B93F46" w:rsidRPr="006637A8">
          <w:rPr>
            <w:rFonts w:ascii="Arial" w:hAnsi="Arial" w:cs="Arial"/>
            <w:noProof/>
            <w:webHidden/>
            <w:sz w:val="24"/>
            <w:szCs w:val="24"/>
          </w:rPr>
          <w:fldChar w:fldCharType="end"/>
        </w:r>
      </w:hyperlink>
    </w:p>
    <w:p w14:paraId="1AB46C12" w14:textId="2F7F7BB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5" w:history="1">
        <w:r w:rsidR="00B93F46" w:rsidRPr="006637A8">
          <w:rPr>
            <w:rStyle w:val="Hyperlink"/>
            <w:rFonts w:ascii="Arial" w:hAnsi="Arial" w:cs="Arial"/>
            <w:noProof/>
            <w:sz w:val="24"/>
            <w:szCs w:val="24"/>
          </w:rPr>
          <w:t>Figure 31: Parallel co-ordinates chart showing the change in word-of-mouth after cause related marketing with an in-kind donation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167</w:t>
        </w:r>
        <w:r w:rsidR="00B93F46" w:rsidRPr="006637A8">
          <w:rPr>
            <w:rFonts w:ascii="Arial" w:hAnsi="Arial" w:cs="Arial"/>
            <w:noProof/>
            <w:webHidden/>
            <w:sz w:val="24"/>
            <w:szCs w:val="24"/>
          </w:rPr>
          <w:fldChar w:fldCharType="end"/>
        </w:r>
      </w:hyperlink>
    </w:p>
    <w:p w14:paraId="16A2B68C" w14:textId="2557CAA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6" w:history="1">
        <w:r w:rsidR="00B93F46" w:rsidRPr="006637A8">
          <w:rPr>
            <w:rStyle w:val="Hyperlink"/>
            <w:rFonts w:ascii="Arial" w:hAnsi="Arial" w:cs="Arial"/>
            <w:noProof/>
            <w:sz w:val="24"/>
            <w:szCs w:val="24"/>
          </w:rPr>
          <w:t>Figure 32: Scatterplot of word-of-mouth pre cause related marketing vs post in-kind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168</w:t>
        </w:r>
        <w:r w:rsidR="00B93F46" w:rsidRPr="006637A8">
          <w:rPr>
            <w:rFonts w:ascii="Arial" w:hAnsi="Arial" w:cs="Arial"/>
            <w:noProof/>
            <w:webHidden/>
            <w:sz w:val="24"/>
            <w:szCs w:val="24"/>
          </w:rPr>
          <w:fldChar w:fldCharType="end"/>
        </w:r>
      </w:hyperlink>
    </w:p>
    <w:p w14:paraId="7B41E1B0" w14:textId="09D1B44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7" w:history="1">
        <w:r w:rsidR="00B93F46" w:rsidRPr="006637A8">
          <w:rPr>
            <w:rStyle w:val="Hyperlink"/>
            <w:rFonts w:ascii="Arial" w:hAnsi="Arial" w:cs="Arial"/>
            <w:noProof/>
            <w:sz w:val="24"/>
            <w:szCs w:val="24"/>
          </w:rPr>
          <w:t>Figure 33: Histogram showing the difference in word-of-mouth post in-kind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168</w:t>
        </w:r>
        <w:r w:rsidR="00B93F46" w:rsidRPr="006637A8">
          <w:rPr>
            <w:rFonts w:ascii="Arial" w:hAnsi="Arial" w:cs="Arial"/>
            <w:noProof/>
            <w:webHidden/>
            <w:sz w:val="24"/>
            <w:szCs w:val="24"/>
          </w:rPr>
          <w:fldChar w:fldCharType="end"/>
        </w:r>
      </w:hyperlink>
    </w:p>
    <w:p w14:paraId="297C0C0F" w14:textId="3332E8E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8" w:history="1">
        <w:r w:rsidR="00B93F46" w:rsidRPr="006637A8">
          <w:rPr>
            <w:rStyle w:val="Hyperlink"/>
            <w:rFonts w:ascii="Arial" w:hAnsi="Arial" w:cs="Arial"/>
            <w:noProof/>
            <w:sz w:val="24"/>
            <w:szCs w:val="24"/>
          </w:rPr>
          <w:t>Figure 34: bar chart illustrating word-of-mouth after cause related marketing with a monetary donation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170</w:t>
        </w:r>
        <w:r w:rsidR="00B93F46" w:rsidRPr="006637A8">
          <w:rPr>
            <w:rFonts w:ascii="Arial" w:hAnsi="Arial" w:cs="Arial"/>
            <w:noProof/>
            <w:webHidden/>
            <w:sz w:val="24"/>
            <w:szCs w:val="24"/>
          </w:rPr>
          <w:fldChar w:fldCharType="end"/>
        </w:r>
      </w:hyperlink>
    </w:p>
    <w:p w14:paraId="16E75D50" w14:textId="6178AA8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099" w:history="1">
        <w:r w:rsidR="00B93F46" w:rsidRPr="006637A8">
          <w:rPr>
            <w:rStyle w:val="Hyperlink"/>
            <w:rFonts w:ascii="Arial" w:hAnsi="Arial" w:cs="Arial"/>
            <w:noProof/>
            <w:sz w:val="24"/>
            <w:szCs w:val="24"/>
          </w:rPr>
          <w:t>Figure 35: Parallel co-ordinates chart showing the change in word-of-mouth after cause related marketing with a monetary donation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_Toc106632099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171</w:t>
        </w:r>
        <w:r w:rsidR="00B93F46" w:rsidRPr="006637A8">
          <w:rPr>
            <w:rFonts w:ascii="Arial" w:hAnsi="Arial" w:cs="Arial"/>
            <w:noProof/>
            <w:webHidden/>
            <w:sz w:val="24"/>
            <w:szCs w:val="24"/>
          </w:rPr>
          <w:fldChar w:fldCharType="end"/>
        </w:r>
      </w:hyperlink>
    </w:p>
    <w:p w14:paraId="44F392F0" w14:textId="522850B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0" w:history="1">
        <w:r w:rsidR="00B93F46" w:rsidRPr="006637A8">
          <w:rPr>
            <w:rStyle w:val="Hyperlink"/>
            <w:rFonts w:ascii="Arial" w:hAnsi="Arial" w:cs="Arial"/>
            <w:noProof/>
            <w:sz w:val="24"/>
            <w:szCs w:val="24"/>
          </w:rPr>
          <w:t>Figure 36: Scatterplot of word-of-mouth pre cause related marketing vs post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172</w:t>
        </w:r>
        <w:r w:rsidR="00B93F46" w:rsidRPr="006637A8">
          <w:rPr>
            <w:rFonts w:ascii="Arial" w:hAnsi="Arial" w:cs="Arial"/>
            <w:noProof/>
            <w:webHidden/>
            <w:sz w:val="24"/>
            <w:szCs w:val="24"/>
          </w:rPr>
          <w:fldChar w:fldCharType="end"/>
        </w:r>
      </w:hyperlink>
    </w:p>
    <w:p w14:paraId="4F58E8F6" w14:textId="1879A939"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1" w:history="1">
        <w:r w:rsidR="00B93F46" w:rsidRPr="006637A8">
          <w:rPr>
            <w:rStyle w:val="Hyperlink"/>
            <w:rFonts w:ascii="Arial" w:hAnsi="Arial" w:cs="Arial"/>
            <w:noProof/>
            <w:sz w:val="24"/>
            <w:szCs w:val="24"/>
          </w:rPr>
          <w:t>Figure 37: Histogram showing the difference in word-of-mouth post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172</w:t>
        </w:r>
        <w:r w:rsidR="00B93F46" w:rsidRPr="006637A8">
          <w:rPr>
            <w:rFonts w:ascii="Arial" w:hAnsi="Arial" w:cs="Arial"/>
            <w:noProof/>
            <w:webHidden/>
            <w:sz w:val="24"/>
            <w:szCs w:val="24"/>
          </w:rPr>
          <w:fldChar w:fldCharType="end"/>
        </w:r>
      </w:hyperlink>
    </w:p>
    <w:p w14:paraId="20EE152A" w14:textId="3CF8E95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2" w:history="1">
        <w:r w:rsidR="00B93F46" w:rsidRPr="006637A8">
          <w:rPr>
            <w:rStyle w:val="Hyperlink"/>
            <w:rFonts w:ascii="Arial" w:hAnsi="Arial" w:cs="Arial"/>
            <w:noProof/>
            <w:sz w:val="24"/>
            <w:szCs w:val="24"/>
          </w:rPr>
          <w:t>Figure 38: Parallel co-ordinates chart comparing perceived magnitude of in-kind donation vs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177</w:t>
        </w:r>
        <w:r w:rsidR="00B93F46" w:rsidRPr="006637A8">
          <w:rPr>
            <w:rFonts w:ascii="Arial" w:hAnsi="Arial" w:cs="Arial"/>
            <w:noProof/>
            <w:webHidden/>
            <w:sz w:val="24"/>
            <w:szCs w:val="24"/>
          </w:rPr>
          <w:fldChar w:fldCharType="end"/>
        </w:r>
      </w:hyperlink>
    </w:p>
    <w:p w14:paraId="68AEA008" w14:textId="3301E60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3" w:history="1">
        <w:r w:rsidR="00B93F46" w:rsidRPr="006637A8">
          <w:rPr>
            <w:rStyle w:val="Hyperlink"/>
            <w:rFonts w:ascii="Arial" w:hAnsi="Arial" w:cs="Arial"/>
            <w:noProof/>
            <w:sz w:val="24"/>
            <w:szCs w:val="24"/>
          </w:rPr>
          <w:t>Figure 39: Scatterplot of monetary donation attitude,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183</w:t>
        </w:r>
        <w:r w:rsidR="00B93F46" w:rsidRPr="006637A8">
          <w:rPr>
            <w:rFonts w:ascii="Arial" w:hAnsi="Arial" w:cs="Arial"/>
            <w:noProof/>
            <w:webHidden/>
            <w:sz w:val="24"/>
            <w:szCs w:val="24"/>
          </w:rPr>
          <w:fldChar w:fldCharType="end"/>
        </w:r>
      </w:hyperlink>
    </w:p>
    <w:p w14:paraId="0E3E4074" w14:textId="09DA44D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4" w:history="1">
        <w:r w:rsidR="00B93F46" w:rsidRPr="006637A8">
          <w:rPr>
            <w:rStyle w:val="Hyperlink"/>
            <w:rFonts w:ascii="Arial" w:hAnsi="Arial" w:cs="Arial"/>
            <w:noProof/>
            <w:sz w:val="24"/>
            <w:szCs w:val="24"/>
          </w:rPr>
          <w:t>Figure 40: Histogram of monetary donation attitude,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183</w:t>
        </w:r>
        <w:r w:rsidR="00B93F46" w:rsidRPr="006637A8">
          <w:rPr>
            <w:rFonts w:ascii="Arial" w:hAnsi="Arial" w:cs="Arial"/>
            <w:noProof/>
            <w:webHidden/>
            <w:sz w:val="24"/>
            <w:szCs w:val="24"/>
          </w:rPr>
          <w:fldChar w:fldCharType="end"/>
        </w:r>
      </w:hyperlink>
    </w:p>
    <w:p w14:paraId="053B6B0D" w14:textId="37955FC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5" w:history="1">
        <w:r w:rsidR="00B93F46" w:rsidRPr="006637A8">
          <w:rPr>
            <w:rStyle w:val="Hyperlink"/>
            <w:rFonts w:ascii="Arial" w:hAnsi="Arial" w:cs="Arial"/>
            <w:noProof/>
            <w:sz w:val="24"/>
            <w:szCs w:val="24"/>
          </w:rPr>
          <w:t>Figure 41: bar chart illustrating brand purchase intention after cause related marketing with an in-kind donation frame and a celebrity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187</w:t>
        </w:r>
        <w:r w:rsidR="00B93F46" w:rsidRPr="006637A8">
          <w:rPr>
            <w:rFonts w:ascii="Arial" w:hAnsi="Arial" w:cs="Arial"/>
            <w:noProof/>
            <w:webHidden/>
            <w:sz w:val="24"/>
            <w:szCs w:val="24"/>
          </w:rPr>
          <w:fldChar w:fldCharType="end"/>
        </w:r>
      </w:hyperlink>
    </w:p>
    <w:p w14:paraId="53867B15" w14:textId="203686F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6" w:history="1">
        <w:r w:rsidR="00B93F46" w:rsidRPr="006637A8">
          <w:rPr>
            <w:rStyle w:val="Hyperlink"/>
            <w:rFonts w:ascii="Arial" w:hAnsi="Arial" w:cs="Arial"/>
            <w:noProof/>
            <w:sz w:val="24"/>
            <w:szCs w:val="24"/>
          </w:rPr>
          <w:t>Figure 42: Parallel co-ordinates chart comparing sources with an in-kind donation 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187</w:t>
        </w:r>
        <w:r w:rsidR="00B93F46" w:rsidRPr="006637A8">
          <w:rPr>
            <w:rFonts w:ascii="Arial" w:hAnsi="Arial" w:cs="Arial"/>
            <w:noProof/>
            <w:webHidden/>
            <w:sz w:val="24"/>
            <w:szCs w:val="24"/>
          </w:rPr>
          <w:fldChar w:fldCharType="end"/>
        </w:r>
      </w:hyperlink>
    </w:p>
    <w:p w14:paraId="692CB8A8" w14:textId="6949AC0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7" w:history="1">
        <w:r w:rsidR="00B93F46" w:rsidRPr="006637A8">
          <w:rPr>
            <w:rStyle w:val="Hyperlink"/>
            <w:rFonts w:ascii="Arial" w:hAnsi="Arial" w:cs="Arial"/>
            <w:noProof/>
            <w:sz w:val="24"/>
            <w:szCs w:val="24"/>
          </w:rPr>
          <w:t>Figure 43: Scatterplot of in-kind donation purchase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188</w:t>
        </w:r>
        <w:r w:rsidR="00B93F46" w:rsidRPr="006637A8">
          <w:rPr>
            <w:rFonts w:ascii="Arial" w:hAnsi="Arial" w:cs="Arial"/>
            <w:noProof/>
            <w:webHidden/>
            <w:sz w:val="24"/>
            <w:szCs w:val="24"/>
          </w:rPr>
          <w:fldChar w:fldCharType="end"/>
        </w:r>
      </w:hyperlink>
    </w:p>
    <w:p w14:paraId="73B4F1AD" w14:textId="5821CE5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8" w:history="1">
        <w:r w:rsidR="00B93F46" w:rsidRPr="006637A8">
          <w:rPr>
            <w:rStyle w:val="Hyperlink"/>
            <w:rFonts w:ascii="Arial" w:hAnsi="Arial" w:cs="Arial"/>
            <w:noProof/>
            <w:sz w:val="24"/>
            <w:szCs w:val="24"/>
          </w:rPr>
          <w:t>Figure 44: Histogram of in-kind donation purchase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189</w:t>
        </w:r>
        <w:r w:rsidR="00B93F46" w:rsidRPr="006637A8">
          <w:rPr>
            <w:rFonts w:ascii="Arial" w:hAnsi="Arial" w:cs="Arial"/>
            <w:noProof/>
            <w:webHidden/>
            <w:sz w:val="24"/>
            <w:szCs w:val="24"/>
          </w:rPr>
          <w:fldChar w:fldCharType="end"/>
        </w:r>
      </w:hyperlink>
    </w:p>
    <w:p w14:paraId="7FA86238" w14:textId="563FE30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09" w:history="1">
        <w:r w:rsidR="00B93F46" w:rsidRPr="006637A8">
          <w:rPr>
            <w:rStyle w:val="Hyperlink"/>
            <w:rFonts w:ascii="Arial" w:hAnsi="Arial" w:cs="Arial"/>
            <w:noProof/>
            <w:sz w:val="24"/>
            <w:szCs w:val="24"/>
          </w:rPr>
          <w:t>Figure 45: bar chart illustrating brand purchase intention after cause related marketing with a monetary donation frame and a celebrity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_Toc106632109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191</w:t>
        </w:r>
        <w:r w:rsidR="00B93F46" w:rsidRPr="006637A8">
          <w:rPr>
            <w:rFonts w:ascii="Arial" w:hAnsi="Arial" w:cs="Arial"/>
            <w:noProof/>
            <w:webHidden/>
            <w:sz w:val="24"/>
            <w:szCs w:val="24"/>
          </w:rPr>
          <w:fldChar w:fldCharType="end"/>
        </w:r>
      </w:hyperlink>
    </w:p>
    <w:p w14:paraId="79CCFF98" w14:textId="637366F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0" w:history="1">
        <w:r w:rsidR="00B93F46" w:rsidRPr="006637A8">
          <w:rPr>
            <w:rStyle w:val="Hyperlink"/>
            <w:rFonts w:ascii="Arial" w:hAnsi="Arial" w:cs="Arial"/>
            <w:noProof/>
            <w:sz w:val="24"/>
            <w:szCs w:val="24"/>
          </w:rPr>
          <w:t>Figure 46: Parallel co-ordinates chart comparing sources with a monetary donation 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191</w:t>
        </w:r>
        <w:r w:rsidR="00B93F46" w:rsidRPr="006637A8">
          <w:rPr>
            <w:rFonts w:ascii="Arial" w:hAnsi="Arial" w:cs="Arial"/>
            <w:noProof/>
            <w:webHidden/>
            <w:sz w:val="24"/>
            <w:szCs w:val="24"/>
          </w:rPr>
          <w:fldChar w:fldCharType="end"/>
        </w:r>
      </w:hyperlink>
    </w:p>
    <w:p w14:paraId="487650CC" w14:textId="77224FE1"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1" w:history="1">
        <w:r w:rsidR="00B93F46" w:rsidRPr="006637A8">
          <w:rPr>
            <w:rStyle w:val="Hyperlink"/>
            <w:rFonts w:ascii="Arial" w:hAnsi="Arial" w:cs="Arial"/>
            <w:noProof/>
            <w:sz w:val="24"/>
            <w:szCs w:val="24"/>
          </w:rPr>
          <w:t>Figure 47: Scatterplot of monetary donation purchase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192</w:t>
        </w:r>
        <w:r w:rsidR="00B93F46" w:rsidRPr="006637A8">
          <w:rPr>
            <w:rFonts w:ascii="Arial" w:hAnsi="Arial" w:cs="Arial"/>
            <w:noProof/>
            <w:webHidden/>
            <w:sz w:val="24"/>
            <w:szCs w:val="24"/>
          </w:rPr>
          <w:fldChar w:fldCharType="end"/>
        </w:r>
      </w:hyperlink>
    </w:p>
    <w:p w14:paraId="7E066F35" w14:textId="39BEAF7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2" w:history="1">
        <w:r w:rsidR="00B93F46" w:rsidRPr="006637A8">
          <w:rPr>
            <w:rStyle w:val="Hyperlink"/>
            <w:rFonts w:ascii="Arial" w:hAnsi="Arial" w:cs="Arial"/>
            <w:noProof/>
            <w:sz w:val="24"/>
            <w:szCs w:val="24"/>
          </w:rPr>
          <w:t>Figure 48: Histogram of monetary donation purchase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193</w:t>
        </w:r>
        <w:r w:rsidR="00B93F46" w:rsidRPr="006637A8">
          <w:rPr>
            <w:rFonts w:ascii="Arial" w:hAnsi="Arial" w:cs="Arial"/>
            <w:noProof/>
            <w:webHidden/>
            <w:sz w:val="24"/>
            <w:szCs w:val="24"/>
          </w:rPr>
          <w:fldChar w:fldCharType="end"/>
        </w:r>
      </w:hyperlink>
    </w:p>
    <w:p w14:paraId="57E540EF" w14:textId="52AF46E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3" w:history="1">
        <w:r w:rsidR="00B93F46" w:rsidRPr="006637A8">
          <w:rPr>
            <w:rStyle w:val="Hyperlink"/>
            <w:rFonts w:ascii="Arial" w:hAnsi="Arial" w:cs="Arial"/>
            <w:noProof/>
            <w:sz w:val="24"/>
            <w:szCs w:val="24"/>
          </w:rPr>
          <w:t>Figure 49: bar chart illustrating word-of-mouth after cause related marketing with an in-kind donation frame from a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196</w:t>
        </w:r>
        <w:r w:rsidR="00B93F46" w:rsidRPr="006637A8">
          <w:rPr>
            <w:rFonts w:ascii="Arial" w:hAnsi="Arial" w:cs="Arial"/>
            <w:noProof/>
            <w:webHidden/>
            <w:sz w:val="24"/>
            <w:szCs w:val="24"/>
          </w:rPr>
          <w:fldChar w:fldCharType="end"/>
        </w:r>
      </w:hyperlink>
    </w:p>
    <w:p w14:paraId="10F8F442" w14:textId="1A8DC26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4" w:history="1">
        <w:r w:rsidR="00B93F46" w:rsidRPr="006637A8">
          <w:rPr>
            <w:rStyle w:val="Hyperlink"/>
            <w:rFonts w:ascii="Arial" w:hAnsi="Arial" w:cs="Arial"/>
            <w:noProof/>
            <w:sz w:val="24"/>
            <w:szCs w:val="24"/>
          </w:rPr>
          <w:t>Figure 50: Parallel co-ordinates chart comparing sources with an in-kind donation on word-of-mouth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196</w:t>
        </w:r>
        <w:r w:rsidR="00B93F46" w:rsidRPr="006637A8">
          <w:rPr>
            <w:rFonts w:ascii="Arial" w:hAnsi="Arial" w:cs="Arial"/>
            <w:noProof/>
            <w:webHidden/>
            <w:sz w:val="24"/>
            <w:szCs w:val="24"/>
          </w:rPr>
          <w:fldChar w:fldCharType="end"/>
        </w:r>
      </w:hyperlink>
    </w:p>
    <w:p w14:paraId="39BF3CE0" w14:textId="459ACA29"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5" w:history="1">
        <w:r w:rsidR="00B93F46" w:rsidRPr="006637A8">
          <w:rPr>
            <w:rStyle w:val="Hyperlink"/>
            <w:rFonts w:ascii="Arial" w:hAnsi="Arial" w:cs="Arial"/>
            <w:noProof/>
            <w:sz w:val="24"/>
            <w:szCs w:val="24"/>
          </w:rPr>
          <w:t>Figure 51: Scatterplot of in-kind donation on word of mouth,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197</w:t>
        </w:r>
        <w:r w:rsidR="00B93F46" w:rsidRPr="006637A8">
          <w:rPr>
            <w:rFonts w:ascii="Arial" w:hAnsi="Arial" w:cs="Arial"/>
            <w:noProof/>
            <w:webHidden/>
            <w:sz w:val="24"/>
            <w:szCs w:val="24"/>
          </w:rPr>
          <w:fldChar w:fldCharType="end"/>
        </w:r>
      </w:hyperlink>
    </w:p>
    <w:p w14:paraId="788F405A" w14:textId="65C165B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6" w:history="1">
        <w:r w:rsidR="00B93F46" w:rsidRPr="006637A8">
          <w:rPr>
            <w:rStyle w:val="Hyperlink"/>
            <w:rFonts w:ascii="Arial" w:hAnsi="Arial" w:cs="Arial"/>
            <w:noProof/>
            <w:sz w:val="24"/>
            <w:szCs w:val="24"/>
          </w:rPr>
          <w:t>Figure 52: Histogram of in-kind donation on word-of-mouth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198</w:t>
        </w:r>
        <w:r w:rsidR="00B93F46" w:rsidRPr="006637A8">
          <w:rPr>
            <w:rFonts w:ascii="Arial" w:hAnsi="Arial" w:cs="Arial"/>
            <w:noProof/>
            <w:webHidden/>
            <w:sz w:val="24"/>
            <w:szCs w:val="24"/>
          </w:rPr>
          <w:fldChar w:fldCharType="end"/>
        </w:r>
      </w:hyperlink>
    </w:p>
    <w:p w14:paraId="2AA4BAE0" w14:textId="0E45331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7" w:history="1">
        <w:r w:rsidR="00B93F46" w:rsidRPr="006637A8">
          <w:rPr>
            <w:rStyle w:val="Hyperlink"/>
            <w:rFonts w:ascii="Arial" w:hAnsi="Arial" w:cs="Arial"/>
            <w:noProof/>
            <w:sz w:val="24"/>
            <w:szCs w:val="24"/>
          </w:rPr>
          <w:t>Figure 53: bar chart illustrating word-of-mouth after cause related marketing with a monetary donation frame from a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200</w:t>
        </w:r>
        <w:r w:rsidR="00B93F46" w:rsidRPr="006637A8">
          <w:rPr>
            <w:rFonts w:ascii="Arial" w:hAnsi="Arial" w:cs="Arial"/>
            <w:noProof/>
            <w:webHidden/>
            <w:sz w:val="24"/>
            <w:szCs w:val="24"/>
          </w:rPr>
          <w:fldChar w:fldCharType="end"/>
        </w:r>
      </w:hyperlink>
    </w:p>
    <w:p w14:paraId="0CA1F8B9" w14:textId="4B11E4A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8" w:history="1">
        <w:r w:rsidR="00B93F46" w:rsidRPr="006637A8">
          <w:rPr>
            <w:rStyle w:val="Hyperlink"/>
            <w:rFonts w:ascii="Arial" w:hAnsi="Arial" w:cs="Arial"/>
            <w:noProof/>
            <w:sz w:val="24"/>
            <w:szCs w:val="24"/>
          </w:rPr>
          <w:t>Figure 54: Parallel co-ordinates chart comparing sources with a monetary donation on word-of-mouth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200</w:t>
        </w:r>
        <w:r w:rsidR="00B93F46" w:rsidRPr="006637A8">
          <w:rPr>
            <w:rFonts w:ascii="Arial" w:hAnsi="Arial" w:cs="Arial"/>
            <w:noProof/>
            <w:webHidden/>
            <w:sz w:val="24"/>
            <w:szCs w:val="24"/>
          </w:rPr>
          <w:fldChar w:fldCharType="end"/>
        </w:r>
      </w:hyperlink>
    </w:p>
    <w:p w14:paraId="3CCF806A" w14:textId="6C37997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19" w:history="1">
        <w:r w:rsidR="00B93F46" w:rsidRPr="006637A8">
          <w:rPr>
            <w:rStyle w:val="Hyperlink"/>
            <w:rFonts w:ascii="Arial" w:hAnsi="Arial" w:cs="Arial"/>
            <w:noProof/>
            <w:sz w:val="24"/>
            <w:szCs w:val="24"/>
          </w:rPr>
          <w:t>Figure 55: Scatterplot of monetary donation word-of-mouth,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_Toc106632119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201</w:t>
        </w:r>
        <w:r w:rsidR="00B93F46" w:rsidRPr="006637A8">
          <w:rPr>
            <w:rFonts w:ascii="Arial" w:hAnsi="Arial" w:cs="Arial"/>
            <w:noProof/>
            <w:webHidden/>
            <w:sz w:val="24"/>
            <w:szCs w:val="24"/>
          </w:rPr>
          <w:fldChar w:fldCharType="end"/>
        </w:r>
      </w:hyperlink>
    </w:p>
    <w:p w14:paraId="7F7E269D" w14:textId="0B6F440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0" w:history="1">
        <w:r w:rsidR="00B93F46" w:rsidRPr="006637A8">
          <w:rPr>
            <w:rStyle w:val="Hyperlink"/>
            <w:rFonts w:ascii="Arial" w:hAnsi="Arial" w:cs="Arial"/>
            <w:noProof/>
            <w:sz w:val="24"/>
            <w:szCs w:val="24"/>
          </w:rPr>
          <w:t>Figure 56: Histogram of monetary donation word-of-mouth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202</w:t>
        </w:r>
        <w:r w:rsidR="00B93F46" w:rsidRPr="006637A8">
          <w:rPr>
            <w:rFonts w:ascii="Arial" w:hAnsi="Arial" w:cs="Arial"/>
            <w:noProof/>
            <w:webHidden/>
            <w:sz w:val="24"/>
            <w:szCs w:val="24"/>
          </w:rPr>
          <w:fldChar w:fldCharType="end"/>
        </w:r>
      </w:hyperlink>
    </w:p>
    <w:p w14:paraId="259C5983" w14:textId="546D5D6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1" w:history="1">
        <w:r w:rsidR="00B93F46" w:rsidRPr="006637A8">
          <w:rPr>
            <w:rStyle w:val="Hyperlink"/>
            <w:rFonts w:ascii="Arial" w:hAnsi="Arial" w:cs="Arial"/>
            <w:noProof/>
            <w:sz w:val="24"/>
            <w:szCs w:val="24"/>
          </w:rPr>
          <w:t>Figure 57: Parallel co-ordinates chart comparing perceived magnitude of in-kind donation vs monetary donation with a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207</w:t>
        </w:r>
        <w:r w:rsidR="00B93F46" w:rsidRPr="006637A8">
          <w:rPr>
            <w:rFonts w:ascii="Arial" w:hAnsi="Arial" w:cs="Arial"/>
            <w:noProof/>
            <w:webHidden/>
            <w:sz w:val="24"/>
            <w:szCs w:val="24"/>
          </w:rPr>
          <w:fldChar w:fldCharType="end"/>
        </w:r>
      </w:hyperlink>
    </w:p>
    <w:p w14:paraId="7A22AF75" w14:textId="6C984B5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2" w:history="1">
        <w:r w:rsidR="00B93F46" w:rsidRPr="006637A8">
          <w:rPr>
            <w:rStyle w:val="Hyperlink"/>
            <w:rFonts w:ascii="Arial" w:hAnsi="Arial" w:cs="Arial"/>
            <w:noProof/>
            <w:sz w:val="24"/>
            <w:szCs w:val="24"/>
          </w:rPr>
          <w:t>Figure 58: Parallel co-ordinates chart comparing perceived magnitude of in-kind donation with a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209</w:t>
        </w:r>
        <w:r w:rsidR="00B93F46" w:rsidRPr="006637A8">
          <w:rPr>
            <w:rFonts w:ascii="Arial" w:hAnsi="Arial" w:cs="Arial"/>
            <w:noProof/>
            <w:webHidden/>
            <w:sz w:val="24"/>
            <w:szCs w:val="24"/>
          </w:rPr>
          <w:fldChar w:fldCharType="end"/>
        </w:r>
      </w:hyperlink>
    </w:p>
    <w:p w14:paraId="1FB2168A" w14:textId="63402F6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3" w:history="1">
        <w:r w:rsidR="00B93F46" w:rsidRPr="006637A8">
          <w:rPr>
            <w:rStyle w:val="Hyperlink"/>
            <w:rFonts w:ascii="Arial" w:hAnsi="Arial" w:cs="Arial"/>
            <w:noProof/>
            <w:sz w:val="24"/>
            <w:szCs w:val="24"/>
          </w:rPr>
          <w:t>Figure 59: Parallel co-ordinates chart comparing perceived magnitude of monetary donation with a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211</w:t>
        </w:r>
        <w:r w:rsidR="00B93F46" w:rsidRPr="006637A8">
          <w:rPr>
            <w:rFonts w:ascii="Arial" w:hAnsi="Arial" w:cs="Arial"/>
            <w:noProof/>
            <w:webHidden/>
            <w:sz w:val="24"/>
            <w:szCs w:val="24"/>
          </w:rPr>
          <w:fldChar w:fldCharType="end"/>
        </w:r>
      </w:hyperlink>
    </w:p>
    <w:p w14:paraId="0E176981" w14:textId="20276ED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4" w:history="1">
        <w:r w:rsidR="00B93F46" w:rsidRPr="006637A8">
          <w:rPr>
            <w:rStyle w:val="Hyperlink"/>
            <w:rFonts w:ascii="Arial" w:hAnsi="Arial" w:cs="Arial"/>
            <w:noProof/>
            <w:sz w:val="24"/>
            <w:szCs w:val="24"/>
          </w:rPr>
          <w:t>Figure 60: bar chart illustrating brand attitude after cause related marketing with an in-kind donation frame from a celebrity source with a personal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215</w:t>
        </w:r>
        <w:r w:rsidR="00B93F46" w:rsidRPr="006637A8">
          <w:rPr>
            <w:rFonts w:ascii="Arial" w:hAnsi="Arial" w:cs="Arial"/>
            <w:noProof/>
            <w:webHidden/>
            <w:sz w:val="24"/>
            <w:szCs w:val="24"/>
          </w:rPr>
          <w:fldChar w:fldCharType="end"/>
        </w:r>
      </w:hyperlink>
    </w:p>
    <w:p w14:paraId="33372446" w14:textId="0B2157C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5" w:history="1">
        <w:r w:rsidR="00B93F46" w:rsidRPr="006637A8">
          <w:rPr>
            <w:rStyle w:val="Hyperlink"/>
            <w:rFonts w:ascii="Arial" w:hAnsi="Arial" w:cs="Arial"/>
            <w:noProof/>
            <w:sz w:val="24"/>
            <w:szCs w:val="24"/>
          </w:rPr>
          <w:t>Figure 61: Parallel co-ordinates chart comparing general vs personal celebrity message with an in-kind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215</w:t>
        </w:r>
        <w:r w:rsidR="00B93F46" w:rsidRPr="006637A8">
          <w:rPr>
            <w:rFonts w:ascii="Arial" w:hAnsi="Arial" w:cs="Arial"/>
            <w:noProof/>
            <w:webHidden/>
            <w:sz w:val="24"/>
            <w:szCs w:val="24"/>
          </w:rPr>
          <w:fldChar w:fldCharType="end"/>
        </w:r>
      </w:hyperlink>
    </w:p>
    <w:p w14:paraId="657763EC" w14:textId="0482364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6" w:history="1">
        <w:r w:rsidR="00B93F46" w:rsidRPr="006637A8">
          <w:rPr>
            <w:rStyle w:val="Hyperlink"/>
            <w:rFonts w:ascii="Arial" w:hAnsi="Arial" w:cs="Arial"/>
            <w:noProof/>
            <w:sz w:val="24"/>
            <w:szCs w:val="24"/>
          </w:rPr>
          <w:t>Figure 62: Scatterplot of in-kind donation attitude,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216</w:t>
        </w:r>
        <w:r w:rsidR="00B93F46" w:rsidRPr="006637A8">
          <w:rPr>
            <w:rFonts w:ascii="Arial" w:hAnsi="Arial" w:cs="Arial"/>
            <w:noProof/>
            <w:webHidden/>
            <w:sz w:val="24"/>
            <w:szCs w:val="24"/>
          </w:rPr>
          <w:fldChar w:fldCharType="end"/>
        </w:r>
      </w:hyperlink>
    </w:p>
    <w:p w14:paraId="3041546A" w14:textId="7C018269"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7" w:history="1">
        <w:r w:rsidR="00B93F46" w:rsidRPr="006637A8">
          <w:rPr>
            <w:rStyle w:val="Hyperlink"/>
            <w:rFonts w:ascii="Arial" w:hAnsi="Arial" w:cs="Arial"/>
            <w:noProof/>
            <w:sz w:val="24"/>
            <w:szCs w:val="24"/>
          </w:rPr>
          <w:t>Figure 63: Histogram of in-kind donation attitude,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217</w:t>
        </w:r>
        <w:r w:rsidR="00B93F46" w:rsidRPr="006637A8">
          <w:rPr>
            <w:rFonts w:ascii="Arial" w:hAnsi="Arial" w:cs="Arial"/>
            <w:noProof/>
            <w:webHidden/>
            <w:sz w:val="24"/>
            <w:szCs w:val="24"/>
          </w:rPr>
          <w:fldChar w:fldCharType="end"/>
        </w:r>
      </w:hyperlink>
    </w:p>
    <w:p w14:paraId="55502DC3" w14:textId="3133DF2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8" w:history="1">
        <w:r w:rsidR="00B93F46" w:rsidRPr="006637A8">
          <w:rPr>
            <w:rStyle w:val="Hyperlink"/>
            <w:rFonts w:ascii="Arial" w:hAnsi="Arial" w:cs="Arial"/>
            <w:noProof/>
            <w:sz w:val="24"/>
            <w:szCs w:val="24"/>
          </w:rPr>
          <w:t>Figure 64: bar chart illustrating brand attitude after cause related marketing with a monetary donation frame from a celebrity source with a personal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219</w:t>
        </w:r>
        <w:r w:rsidR="00B93F46" w:rsidRPr="006637A8">
          <w:rPr>
            <w:rFonts w:ascii="Arial" w:hAnsi="Arial" w:cs="Arial"/>
            <w:noProof/>
            <w:webHidden/>
            <w:sz w:val="24"/>
            <w:szCs w:val="24"/>
          </w:rPr>
          <w:fldChar w:fldCharType="end"/>
        </w:r>
      </w:hyperlink>
    </w:p>
    <w:p w14:paraId="7FF88813" w14:textId="01932E1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29" w:history="1">
        <w:r w:rsidR="00B93F46" w:rsidRPr="006637A8">
          <w:rPr>
            <w:rStyle w:val="Hyperlink"/>
            <w:rFonts w:ascii="Arial" w:hAnsi="Arial" w:cs="Arial"/>
            <w:noProof/>
            <w:sz w:val="24"/>
            <w:szCs w:val="24"/>
          </w:rPr>
          <w:t>Figure 65: Parallel co-ordinates chart comparing impersonal vs personal celebrity message with a monetary donation on attitude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_Toc106632129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219</w:t>
        </w:r>
        <w:r w:rsidR="00B93F46" w:rsidRPr="006637A8">
          <w:rPr>
            <w:rFonts w:ascii="Arial" w:hAnsi="Arial" w:cs="Arial"/>
            <w:noProof/>
            <w:webHidden/>
            <w:sz w:val="24"/>
            <w:szCs w:val="24"/>
          </w:rPr>
          <w:fldChar w:fldCharType="end"/>
        </w:r>
      </w:hyperlink>
    </w:p>
    <w:p w14:paraId="7C8932DD" w14:textId="0BB73B7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0" w:history="1">
        <w:r w:rsidR="00B93F46" w:rsidRPr="006637A8">
          <w:rPr>
            <w:rStyle w:val="Hyperlink"/>
            <w:rFonts w:ascii="Arial" w:hAnsi="Arial" w:cs="Arial"/>
            <w:noProof/>
            <w:sz w:val="24"/>
            <w:szCs w:val="24"/>
          </w:rPr>
          <w:t>Figure 66: Scatterplot of monetary donation attitude,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220</w:t>
        </w:r>
        <w:r w:rsidR="00B93F46" w:rsidRPr="006637A8">
          <w:rPr>
            <w:rFonts w:ascii="Arial" w:hAnsi="Arial" w:cs="Arial"/>
            <w:noProof/>
            <w:webHidden/>
            <w:sz w:val="24"/>
            <w:szCs w:val="24"/>
          </w:rPr>
          <w:fldChar w:fldCharType="end"/>
        </w:r>
      </w:hyperlink>
    </w:p>
    <w:p w14:paraId="36715321" w14:textId="5F85B4C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1" w:history="1">
        <w:r w:rsidR="00B93F46" w:rsidRPr="006637A8">
          <w:rPr>
            <w:rStyle w:val="Hyperlink"/>
            <w:rFonts w:ascii="Arial" w:hAnsi="Arial" w:cs="Arial"/>
            <w:noProof/>
            <w:sz w:val="24"/>
            <w:szCs w:val="24"/>
          </w:rPr>
          <w:t>Figure 67: Histogram of monetary donation attitude,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221</w:t>
        </w:r>
        <w:r w:rsidR="00B93F46" w:rsidRPr="006637A8">
          <w:rPr>
            <w:rFonts w:ascii="Arial" w:hAnsi="Arial" w:cs="Arial"/>
            <w:noProof/>
            <w:webHidden/>
            <w:sz w:val="24"/>
            <w:szCs w:val="24"/>
          </w:rPr>
          <w:fldChar w:fldCharType="end"/>
        </w:r>
      </w:hyperlink>
    </w:p>
    <w:p w14:paraId="348EE2CB" w14:textId="6705841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2" w:history="1">
        <w:r w:rsidR="00B93F46" w:rsidRPr="006637A8">
          <w:rPr>
            <w:rStyle w:val="Hyperlink"/>
            <w:rFonts w:ascii="Arial" w:hAnsi="Arial" w:cs="Arial"/>
            <w:noProof/>
            <w:sz w:val="24"/>
            <w:szCs w:val="24"/>
          </w:rPr>
          <w:t>Figure 68: bar chart illustrating brand purchase intention after cause related marketing with a monetary donation frame and a celebrity message source with a personal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226</w:t>
        </w:r>
        <w:r w:rsidR="00B93F46" w:rsidRPr="006637A8">
          <w:rPr>
            <w:rFonts w:ascii="Arial" w:hAnsi="Arial" w:cs="Arial"/>
            <w:noProof/>
            <w:webHidden/>
            <w:sz w:val="24"/>
            <w:szCs w:val="24"/>
          </w:rPr>
          <w:fldChar w:fldCharType="end"/>
        </w:r>
      </w:hyperlink>
    </w:p>
    <w:p w14:paraId="689F5C5C" w14:textId="3C4CF0E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3" w:history="1">
        <w:r w:rsidR="00B93F46" w:rsidRPr="006637A8">
          <w:rPr>
            <w:rStyle w:val="Hyperlink"/>
            <w:rFonts w:ascii="Arial" w:hAnsi="Arial" w:cs="Arial"/>
            <w:noProof/>
            <w:sz w:val="24"/>
            <w:szCs w:val="24"/>
          </w:rPr>
          <w:t>Figure 69: Parallel co-ordinates chart comparing impersonal vs personal celebrity message with a monetary donation 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226</w:t>
        </w:r>
        <w:r w:rsidR="00B93F46" w:rsidRPr="006637A8">
          <w:rPr>
            <w:rFonts w:ascii="Arial" w:hAnsi="Arial" w:cs="Arial"/>
            <w:noProof/>
            <w:webHidden/>
            <w:sz w:val="24"/>
            <w:szCs w:val="24"/>
          </w:rPr>
          <w:fldChar w:fldCharType="end"/>
        </w:r>
      </w:hyperlink>
    </w:p>
    <w:p w14:paraId="44A734BA" w14:textId="55C8CDD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4" w:history="1">
        <w:r w:rsidR="00B93F46" w:rsidRPr="006637A8">
          <w:rPr>
            <w:rStyle w:val="Hyperlink"/>
            <w:rFonts w:ascii="Arial" w:hAnsi="Arial" w:cs="Arial"/>
            <w:noProof/>
            <w:sz w:val="24"/>
            <w:szCs w:val="24"/>
          </w:rPr>
          <w:t>Figure 70: Histogram of monetary donation purchase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227</w:t>
        </w:r>
        <w:r w:rsidR="00B93F46" w:rsidRPr="006637A8">
          <w:rPr>
            <w:rFonts w:ascii="Arial" w:hAnsi="Arial" w:cs="Arial"/>
            <w:noProof/>
            <w:webHidden/>
            <w:sz w:val="24"/>
            <w:szCs w:val="24"/>
          </w:rPr>
          <w:fldChar w:fldCharType="end"/>
        </w:r>
      </w:hyperlink>
    </w:p>
    <w:p w14:paraId="5D9E8E59" w14:textId="41CBC7D9"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5" w:history="1">
        <w:r w:rsidR="00B93F46" w:rsidRPr="006637A8">
          <w:rPr>
            <w:rStyle w:val="Hyperlink"/>
            <w:rFonts w:ascii="Arial" w:hAnsi="Arial" w:cs="Arial"/>
            <w:noProof/>
            <w:sz w:val="24"/>
            <w:szCs w:val="24"/>
          </w:rPr>
          <w:t>Figure 71: bar chart illustrating word-of-mouth after cause related marketing with an in-kind donation frame from a celebrity source using a personal message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230</w:t>
        </w:r>
        <w:r w:rsidR="00B93F46" w:rsidRPr="006637A8">
          <w:rPr>
            <w:rFonts w:ascii="Arial" w:hAnsi="Arial" w:cs="Arial"/>
            <w:noProof/>
            <w:webHidden/>
            <w:sz w:val="24"/>
            <w:szCs w:val="24"/>
          </w:rPr>
          <w:fldChar w:fldCharType="end"/>
        </w:r>
      </w:hyperlink>
    </w:p>
    <w:p w14:paraId="26C7D0D0" w14:textId="4B82B18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6" w:history="1">
        <w:r w:rsidR="00B93F46" w:rsidRPr="006637A8">
          <w:rPr>
            <w:rStyle w:val="Hyperlink"/>
            <w:rFonts w:ascii="Arial" w:hAnsi="Arial" w:cs="Arial"/>
            <w:noProof/>
            <w:sz w:val="24"/>
            <w:szCs w:val="24"/>
          </w:rPr>
          <w:t>Figure 72: Parallel co-ordinates chart comparing impersonal vs personal celebrity message with an in-kind donation on word-of-mouth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231</w:t>
        </w:r>
        <w:r w:rsidR="00B93F46" w:rsidRPr="006637A8">
          <w:rPr>
            <w:rFonts w:ascii="Arial" w:hAnsi="Arial" w:cs="Arial"/>
            <w:noProof/>
            <w:webHidden/>
            <w:sz w:val="24"/>
            <w:szCs w:val="24"/>
          </w:rPr>
          <w:fldChar w:fldCharType="end"/>
        </w:r>
      </w:hyperlink>
    </w:p>
    <w:p w14:paraId="5AA2854A" w14:textId="250D1E3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7" w:history="1">
        <w:r w:rsidR="00B93F46" w:rsidRPr="006637A8">
          <w:rPr>
            <w:rStyle w:val="Hyperlink"/>
            <w:rFonts w:ascii="Arial" w:hAnsi="Arial" w:cs="Arial"/>
            <w:noProof/>
            <w:sz w:val="24"/>
            <w:szCs w:val="24"/>
          </w:rPr>
          <w:t>Figure 73: Scatterplot of in-kind donation word-of-mouth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232</w:t>
        </w:r>
        <w:r w:rsidR="00B93F46" w:rsidRPr="006637A8">
          <w:rPr>
            <w:rFonts w:ascii="Arial" w:hAnsi="Arial" w:cs="Arial"/>
            <w:noProof/>
            <w:webHidden/>
            <w:sz w:val="24"/>
            <w:szCs w:val="24"/>
          </w:rPr>
          <w:fldChar w:fldCharType="end"/>
        </w:r>
      </w:hyperlink>
    </w:p>
    <w:p w14:paraId="27E05DE6" w14:textId="325A9E9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8" w:history="1">
        <w:r w:rsidR="00B93F46" w:rsidRPr="006637A8">
          <w:rPr>
            <w:rStyle w:val="Hyperlink"/>
            <w:rFonts w:ascii="Arial" w:hAnsi="Arial" w:cs="Arial"/>
            <w:noProof/>
            <w:sz w:val="24"/>
            <w:szCs w:val="24"/>
          </w:rPr>
          <w:t>Figure 74: Histogram of in-kind donation word-of-mouth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232</w:t>
        </w:r>
        <w:r w:rsidR="00B93F46" w:rsidRPr="006637A8">
          <w:rPr>
            <w:rFonts w:ascii="Arial" w:hAnsi="Arial" w:cs="Arial"/>
            <w:noProof/>
            <w:webHidden/>
            <w:sz w:val="24"/>
            <w:szCs w:val="24"/>
          </w:rPr>
          <w:fldChar w:fldCharType="end"/>
        </w:r>
      </w:hyperlink>
    </w:p>
    <w:p w14:paraId="657EF740" w14:textId="610BAF0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39" w:history="1">
        <w:r w:rsidR="00B93F46" w:rsidRPr="006637A8">
          <w:rPr>
            <w:rStyle w:val="Hyperlink"/>
            <w:rFonts w:ascii="Arial" w:hAnsi="Arial" w:cs="Arial"/>
            <w:noProof/>
            <w:sz w:val="24"/>
            <w:szCs w:val="24"/>
          </w:rPr>
          <w:t>Figure 75: bar chart illustrating word-of-mouth after cause related marketing with a monetary donation frame from a celebrity source using a personal message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_Toc106632139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234</w:t>
        </w:r>
        <w:r w:rsidR="00B93F46" w:rsidRPr="006637A8">
          <w:rPr>
            <w:rFonts w:ascii="Arial" w:hAnsi="Arial" w:cs="Arial"/>
            <w:noProof/>
            <w:webHidden/>
            <w:sz w:val="24"/>
            <w:szCs w:val="24"/>
          </w:rPr>
          <w:fldChar w:fldCharType="end"/>
        </w:r>
      </w:hyperlink>
    </w:p>
    <w:p w14:paraId="52E04304" w14:textId="3EDCB2B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0" w:history="1">
        <w:r w:rsidR="00B93F46" w:rsidRPr="006637A8">
          <w:rPr>
            <w:rStyle w:val="Hyperlink"/>
            <w:rFonts w:ascii="Arial" w:hAnsi="Arial" w:cs="Arial"/>
            <w:noProof/>
            <w:sz w:val="24"/>
            <w:szCs w:val="24"/>
          </w:rPr>
          <w:t>Figure 76: Parallel co-ordinates chart comparing impersonal vs personal celebrity message with a monetary donation on word-of-mouth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235</w:t>
        </w:r>
        <w:r w:rsidR="00B93F46" w:rsidRPr="006637A8">
          <w:rPr>
            <w:rFonts w:ascii="Arial" w:hAnsi="Arial" w:cs="Arial"/>
            <w:noProof/>
            <w:webHidden/>
            <w:sz w:val="24"/>
            <w:szCs w:val="24"/>
          </w:rPr>
          <w:fldChar w:fldCharType="end"/>
        </w:r>
      </w:hyperlink>
    </w:p>
    <w:p w14:paraId="0077D875" w14:textId="6C8513E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1" w:history="1">
        <w:r w:rsidR="00B93F46" w:rsidRPr="006637A8">
          <w:rPr>
            <w:rStyle w:val="Hyperlink"/>
            <w:rFonts w:ascii="Arial" w:hAnsi="Arial" w:cs="Arial"/>
            <w:noProof/>
            <w:sz w:val="24"/>
            <w:szCs w:val="24"/>
          </w:rPr>
          <w:t>Figure 77: Scatterplot of monetary donation word-of-mouth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236</w:t>
        </w:r>
        <w:r w:rsidR="00B93F46" w:rsidRPr="006637A8">
          <w:rPr>
            <w:rFonts w:ascii="Arial" w:hAnsi="Arial" w:cs="Arial"/>
            <w:noProof/>
            <w:webHidden/>
            <w:sz w:val="24"/>
            <w:szCs w:val="24"/>
          </w:rPr>
          <w:fldChar w:fldCharType="end"/>
        </w:r>
      </w:hyperlink>
    </w:p>
    <w:p w14:paraId="10B7B87B" w14:textId="187AD83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2" w:history="1">
        <w:r w:rsidR="00B93F46" w:rsidRPr="006637A8">
          <w:rPr>
            <w:rStyle w:val="Hyperlink"/>
            <w:rFonts w:ascii="Arial" w:hAnsi="Arial" w:cs="Arial"/>
            <w:noProof/>
            <w:sz w:val="24"/>
            <w:szCs w:val="24"/>
          </w:rPr>
          <w:t>Figure 78: Histogram of monetary donation word-of-mouth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236</w:t>
        </w:r>
        <w:r w:rsidR="00B93F46" w:rsidRPr="006637A8">
          <w:rPr>
            <w:rFonts w:ascii="Arial" w:hAnsi="Arial" w:cs="Arial"/>
            <w:noProof/>
            <w:webHidden/>
            <w:sz w:val="24"/>
            <w:szCs w:val="24"/>
          </w:rPr>
          <w:fldChar w:fldCharType="end"/>
        </w:r>
      </w:hyperlink>
    </w:p>
    <w:p w14:paraId="732CEE18" w14:textId="4C751873"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3" w:history="1">
        <w:r w:rsidR="00B93F46" w:rsidRPr="006637A8">
          <w:rPr>
            <w:rStyle w:val="Hyperlink"/>
            <w:rFonts w:ascii="Arial" w:hAnsi="Arial" w:cs="Arial"/>
            <w:noProof/>
            <w:sz w:val="24"/>
            <w:szCs w:val="24"/>
          </w:rPr>
          <w:t>Figure 79: Parallel co-ordinates chart comparing perceived magnitude of in-kind donation vs monetary donation with a celebrity source sending a personal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241</w:t>
        </w:r>
        <w:r w:rsidR="00B93F46" w:rsidRPr="006637A8">
          <w:rPr>
            <w:rFonts w:ascii="Arial" w:hAnsi="Arial" w:cs="Arial"/>
            <w:noProof/>
            <w:webHidden/>
            <w:sz w:val="24"/>
            <w:szCs w:val="24"/>
          </w:rPr>
          <w:fldChar w:fldCharType="end"/>
        </w:r>
      </w:hyperlink>
    </w:p>
    <w:p w14:paraId="00A985A0" w14:textId="1DB708E4" w:rsidR="009F6991" w:rsidRPr="00F52B70" w:rsidRDefault="00CE071D" w:rsidP="00F52B70">
      <w:pPr>
        <w:pStyle w:val="TableofFigures"/>
        <w:tabs>
          <w:tab w:val="right" w:leader="dot" w:pos="9016"/>
        </w:tabs>
        <w:rPr>
          <w:rFonts w:eastAsiaTheme="minorEastAsia"/>
          <w:noProof/>
          <w:lang w:eastAsia="en-GB"/>
        </w:rPr>
      </w:pPr>
      <w:r w:rsidRPr="006637A8">
        <w:rPr>
          <w:rFonts w:ascii="Arial" w:eastAsiaTheme="minorEastAsia" w:hAnsi="Arial" w:cs="Arial"/>
          <w:noProof/>
          <w:sz w:val="24"/>
          <w:szCs w:val="24"/>
          <w:lang w:eastAsia="en-GB"/>
        </w:rPr>
        <w:fldChar w:fldCharType="end"/>
      </w:r>
    </w:p>
    <w:p w14:paraId="7ABC043C" w14:textId="77777777" w:rsidR="006637A8" w:rsidRDefault="006637A8">
      <w:pPr>
        <w:rPr>
          <w:rFonts w:ascii="Arial" w:eastAsiaTheme="majorEastAsia" w:hAnsi="Arial" w:cs="Arial"/>
          <w:b/>
          <w:color w:val="2E74B5" w:themeColor="accent1" w:themeShade="BF"/>
          <w:sz w:val="32"/>
          <w:szCs w:val="32"/>
        </w:rPr>
      </w:pPr>
      <w:bookmarkStart w:id="1" w:name="_Toc84020618"/>
      <w:r>
        <w:rPr>
          <w:rFonts w:ascii="Arial" w:hAnsi="Arial" w:cs="Arial"/>
          <w:b/>
        </w:rPr>
        <w:br w:type="page"/>
      </w:r>
    </w:p>
    <w:p w14:paraId="02780041" w14:textId="322619E4" w:rsidR="00A25BB3" w:rsidRPr="00D575BB" w:rsidRDefault="00A25BB3" w:rsidP="00BC0A07">
      <w:pPr>
        <w:pStyle w:val="Heading1"/>
        <w:rPr>
          <w:rFonts w:ascii="Arial" w:hAnsi="Arial" w:cs="Arial"/>
          <w:b/>
        </w:rPr>
      </w:pPr>
      <w:bookmarkStart w:id="2" w:name="_Toc106790749"/>
      <w:r w:rsidRPr="00D575BB">
        <w:rPr>
          <w:rFonts w:ascii="Arial" w:hAnsi="Arial" w:cs="Arial"/>
          <w:b/>
        </w:rPr>
        <w:lastRenderedPageBreak/>
        <w:t>List of Tables</w:t>
      </w:r>
      <w:bookmarkEnd w:id="1"/>
      <w:bookmarkEnd w:id="2"/>
    </w:p>
    <w:p w14:paraId="50AE68C6" w14:textId="119A9AA4" w:rsidR="00A25BB3" w:rsidRDefault="00A25BB3" w:rsidP="00A25BB3"/>
    <w:p w14:paraId="05A4580D" w14:textId="4F87502E" w:rsidR="00B93F46" w:rsidRPr="006637A8" w:rsidRDefault="00B74EF9">
      <w:pPr>
        <w:pStyle w:val="TableofFigures"/>
        <w:tabs>
          <w:tab w:val="right" w:leader="dot" w:pos="9016"/>
        </w:tabs>
        <w:rPr>
          <w:rFonts w:ascii="Arial" w:eastAsiaTheme="minorEastAsia" w:hAnsi="Arial" w:cs="Arial"/>
          <w:noProof/>
          <w:sz w:val="24"/>
          <w:szCs w:val="24"/>
          <w:lang w:eastAsia="en-GB"/>
        </w:rPr>
      </w:pPr>
      <w:r>
        <w:fldChar w:fldCharType="begin"/>
      </w:r>
      <w:r>
        <w:instrText xml:space="preserve"> TOC \h \z \c "Table" </w:instrText>
      </w:r>
      <w:r>
        <w:fldChar w:fldCharType="separate"/>
      </w:r>
      <w:hyperlink w:anchor="_Toc106632144" w:history="1">
        <w:r w:rsidR="00B93F46" w:rsidRPr="006637A8">
          <w:rPr>
            <w:rStyle w:val="Hyperlink"/>
            <w:rFonts w:ascii="Arial" w:hAnsi="Arial" w:cs="Arial"/>
            <w:noProof/>
            <w:sz w:val="24"/>
            <w:szCs w:val="24"/>
          </w:rPr>
          <w:t>Table 1: Cause related marketing donation frame categories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w:t>
        </w:r>
        <w:r w:rsidR="00B93F46" w:rsidRPr="006637A8">
          <w:rPr>
            <w:rFonts w:ascii="Arial" w:hAnsi="Arial" w:cs="Arial"/>
            <w:noProof/>
            <w:webHidden/>
            <w:sz w:val="24"/>
            <w:szCs w:val="24"/>
          </w:rPr>
          <w:fldChar w:fldCharType="end"/>
        </w:r>
      </w:hyperlink>
    </w:p>
    <w:p w14:paraId="0CD2937D" w14:textId="6950CC0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5" w:history="1">
        <w:r w:rsidR="00B93F46" w:rsidRPr="006637A8">
          <w:rPr>
            <w:rStyle w:val="Hyperlink"/>
            <w:rFonts w:ascii="Arial" w:hAnsi="Arial" w:cs="Arial"/>
            <w:noProof/>
            <w:sz w:val="24"/>
            <w:szCs w:val="24"/>
          </w:rPr>
          <w:t>Table 2: Endorsement Types (Adapted from Seno and Lukas, 2007)</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88</w:t>
        </w:r>
        <w:r w:rsidR="00B93F46" w:rsidRPr="006637A8">
          <w:rPr>
            <w:rFonts w:ascii="Arial" w:hAnsi="Arial" w:cs="Arial"/>
            <w:noProof/>
            <w:webHidden/>
            <w:sz w:val="24"/>
            <w:szCs w:val="24"/>
          </w:rPr>
          <w:fldChar w:fldCharType="end"/>
        </w:r>
      </w:hyperlink>
    </w:p>
    <w:p w14:paraId="0570CEB2" w14:textId="32C7499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6" w:history="1">
        <w:r w:rsidR="00B93F46" w:rsidRPr="006637A8">
          <w:rPr>
            <w:rStyle w:val="Hyperlink"/>
            <w:rFonts w:ascii="Arial" w:hAnsi="Arial" w:cs="Arial"/>
            <w:noProof/>
            <w:sz w:val="24"/>
            <w:szCs w:val="24"/>
          </w:rPr>
          <w:t>Table 3: Summary of hypotheses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102</w:t>
        </w:r>
        <w:r w:rsidR="00B93F46" w:rsidRPr="006637A8">
          <w:rPr>
            <w:rFonts w:ascii="Arial" w:hAnsi="Arial" w:cs="Arial"/>
            <w:noProof/>
            <w:webHidden/>
            <w:sz w:val="24"/>
            <w:szCs w:val="24"/>
          </w:rPr>
          <w:fldChar w:fldCharType="end"/>
        </w:r>
      </w:hyperlink>
    </w:p>
    <w:p w14:paraId="53B6438D" w14:textId="15B401A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7" w:history="1">
        <w:r w:rsidR="00B93F46" w:rsidRPr="006637A8">
          <w:rPr>
            <w:rStyle w:val="Hyperlink"/>
            <w:rFonts w:ascii="Arial" w:hAnsi="Arial" w:cs="Arial"/>
            <w:noProof/>
            <w:sz w:val="24"/>
            <w:szCs w:val="24"/>
          </w:rPr>
          <w:t>Table 4: The real, the actual and the empirical</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107</w:t>
        </w:r>
        <w:r w:rsidR="00B93F46" w:rsidRPr="006637A8">
          <w:rPr>
            <w:rFonts w:ascii="Arial" w:hAnsi="Arial" w:cs="Arial"/>
            <w:noProof/>
            <w:webHidden/>
            <w:sz w:val="24"/>
            <w:szCs w:val="24"/>
          </w:rPr>
          <w:fldChar w:fldCharType="end"/>
        </w:r>
      </w:hyperlink>
    </w:p>
    <w:p w14:paraId="124A5D9B" w14:textId="681D43D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8" w:history="1">
        <w:r w:rsidR="00B93F46" w:rsidRPr="006637A8">
          <w:rPr>
            <w:rStyle w:val="Hyperlink"/>
            <w:rFonts w:ascii="Arial" w:hAnsi="Arial" w:cs="Arial"/>
            <w:noProof/>
            <w:sz w:val="24"/>
            <w:szCs w:val="24"/>
          </w:rPr>
          <w:t>Table 5: Alternative terminology for “cause” and “effect”</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108</w:t>
        </w:r>
        <w:r w:rsidR="00B93F46" w:rsidRPr="006637A8">
          <w:rPr>
            <w:rFonts w:ascii="Arial" w:hAnsi="Arial" w:cs="Arial"/>
            <w:noProof/>
            <w:webHidden/>
            <w:sz w:val="24"/>
            <w:szCs w:val="24"/>
          </w:rPr>
          <w:fldChar w:fldCharType="end"/>
        </w:r>
      </w:hyperlink>
    </w:p>
    <w:p w14:paraId="49F5AD91" w14:textId="6A9C058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49" w:history="1">
        <w:r w:rsidR="00B93F46" w:rsidRPr="006637A8">
          <w:rPr>
            <w:rStyle w:val="Hyperlink"/>
            <w:rFonts w:ascii="Arial" w:hAnsi="Arial" w:cs="Arial"/>
            <w:noProof/>
            <w:sz w:val="24"/>
            <w:szCs w:val="24"/>
          </w:rPr>
          <w:t>Table 6: Questions generated for the study</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_Toc106632149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123</w:t>
        </w:r>
        <w:r w:rsidR="00B93F46" w:rsidRPr="006637A8">
          <w:rPr>
            <w:rFonts w:ascii="Arial" w:hAnsi="Arial" w:cs="Arial"/>
            <w:noProof/>
            <w:webHidden/>
            <w:sz w:val="24"/>
            <w:szCs w:val="24"/>
          </w:rPr>
          <w:fldChar w:fldCharType="end"/>
        </w:r>
      </w:hyperlink>
    </w:p>
    <w:p w14:paraId="71107E99" w14:textId="10F6EA7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0" w:history="1">
        <w:r w:rsidR="00B93F46" w:rsidRPr="006637A8">
          <w:rPr>
            <w:rStyle w:val="Hyperlink"/>
            <w:rFonts w:ascii="Arial" w:hAnsi="Arial" w:cs="Arial"/>
            <w:noProof/>
            <w:sz w:val="24"/>
            <w:szCs w:val="24"/>
          </w:rPr>
          <w:t>Table 7: Most recognised charities in the UK 2015</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126</w:t>
        </w:r>
        <w:r w:rsidR="00B93F46" w:rsidRPr="006637A8">
          <w:rPr>
            <w:rFonts w:ascii="Arial" w:hAnsi="Arial" w:cs="Arial"/>
            <w:noProof/>
            <w:webHidden/>
            <w:sz w:val="24"/>
            <w:szCs w:val="24"/>
          </w:rPr>
          <w:fldChar w:fldCharType="end"/>
        </w:r>
      </w:hyperlink>
    </w:p>
    <w:p w14:paraId="20D59524" w14:textId="4CC248D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1" w:history="1">
        <w:r w:rsidR="00B93F46" w:rsidRPr="006637A8">
          <w:rPr>
            <w:rStyle w:val="Hyperlink"/>
            <w:rFonts w:ascii="Arial" w:hAnsi="Arial" w:cs="Arial"/>
            <w:noProof/>
            <w:sz w:val="24"/>
            <w:szCs w:val="24"/>
          </w:rPr>
          <w:t>Table 8: Charity pre-test results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127</w:t>
        </w:r>
        <w:r w:rsidR="00B93F46" w:rsidRPr="006637A8">
          <w:rPr>
            <w:rFonts w:ascii="Arial" w:hAnsi="Arial" w:cs="Arial"/>
            <w:noProof/>
            <w:webHidden/>
            <w:sz w:val="24"/>
            <w:szCs w:val="24"/>
          </w:rPr>
          <w:fldChar w:fldCharType="end"/>
        </w:r>
      </w:hyperlink>
    </w:p>
    <w:p w14:paraId="3CC74CBC" w14:textId="4173DF2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2" w:history="1">
        <w:r w:rsidR="00B93F46" w:rsidRPr="006637A8">
          <w:rPr>
            <w:rStyle w:val="Hyperlink"/>
            <w:rFonts w:ascii="Arial" w:hAnsi="Arial" w:cs="Arial"/>
            <w:noProof/>
            <w:sz w:val="24"/>
            <w:szCs w:val="24"/>
          </w:rPr>
          <w:t>Table 9: Brand pre-test results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128</w:t>
        </w:r>
        <w:r w:rsidR="00B93F46" w:rsidRPr="006637A8">
          <w:rPr>
            <w:rFonts w:ascii="Arial" w:hAnsi="Arial" w:cs="Arial"/>
            <w:noProof/>
            <w:webHidden/>
            <w:sz w:val="24"/>
            <w:szCs w:val="24"/>
          </w:rPr>
          <w:fldChar w:fldCharType="end"/>
        </w:r>
      </w:hyperlink>
    </w:p>
    <w:p w14:paraId="44D7AD26" w14:textId="00E4EFD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3" w:history="1">
        <w:r w:rsidR="00B93F46" w:rsidRPr="006637A8">
          <w:rPr>
            <w:rStyle w:val="Hyperlink"/>
            <w:rFonts w:ascii="Arial" w:hAnsi="Arial" w:cs="Arial"/>
            <w:noProof/>
            <w:sz w:val="24"/>
            <w:szCs w:val="24"/>
          </w:rPr>
          <w:t>Table 10: Top UK male celebrities pre-test results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129</w:t>
        </w:r>
        <w:r w:rsidR="00B93F46" w:rsidRPr="006637A8">
          <w:rPr>
            <w:rFonts w:ascii="Arial" w:hAnsi="Arial" w:cs="Arial"/>
            <w:noProof/>
            <w:webHidden/>
            <w:sz w:val="24"/>
            <w:szCs w:val="24"/>
          </w:rPr>
          <w:fldChar w:fldCharType="end"/>
        </w:r>
      </w:hyperlink>
    </w:p>
    <w:p w14:paraId="211A7761" w14:textId="3329768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4" w:history="1">
        <w:r w:rsidR="00B93F46" w:rsidRPr="006637A8">
          <w:rPr>
            <w:rStyle w:val="Hyperlink"/>
            <w:rFonts w:ascii="Arial" w:hAnsi="Arial" w:cs="Arial"/>
            <w:noProof/>
            <w:sz w:val="24"/>
            <w:szCs w:val="24"/>
          </w:rPr>
          <w:t>Table 11: Top UK female celebrities pre-test results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130</w:t>
        </w:r>
        <w:r w:rsidR="00B93F46" w:rsidRPr="006637A8">
          <w:rPr>
            <w:rFonts w:ascii="Arial" w:hAnsi="Arial" w:cs="Arial"/>
            <w:noProof/>
            <w:webHidden/>
            <w:sz w:val="24"/>
            <w:szCs w:val="24"/>
          </w:rPr>
          <w:fldChar w:fldCharType="end"/>
        </w:r>
      </w:hyperlink>
    </w:p>
    <w:p w14:paraId="0F627F49" w14:textId="25823C4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5" w:history="1">
        <w:r w:rsidR="00B93F46" w:rsidRPr="006637A8">
          <w:rPr>
            <w:rStyle w:val="Hyperlink"/>
            <w:rFonts w:ascii="Arial" w:hAnsi="Arial" w:cs="Arial"/>
            <w:noProof/>
            <w:sz w:val="24"/>
            <w:szCs w:val="24"/>
          </w:rPr>
          <w:t>Table 12: Mathematical notations of t-test hypotheses and tails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134</w:t>
        </w:r>
        <w:r w:rsidR="00B93F46" w:rsidRPr="006637A8">
          <w:rPr>
            <w:rFonts w:ascii="Arial" w:hAnsi="Arial" w:cs="Arial"/>
            <w:noProof/>
            <w:webHidden/>
            <w:sz w:val="24"/>
            <w:szCs w:val="24"/>
          </w:rPr>
          <w:fldChar w:fldCharType="end"/>
        </w:r>
      </w:hyperlink>
    </w:p>
    <w:p w14:paraId="50B9CC17" w14:textId="37F46D6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6" w:history="1">
        <w:r w:rsidR="00B93F46" w:rsidRPr="006637A8">
          <w:rPr>
            <w:rStyle w:val="Hyperlink"/>
            <w:rFonts w:ascii="Arial" w:hAnsi="Arial" w:cs="Arial"/>
            <w:noProof/>
            <w:sz w:val="24"/>
            <w:szCs w:val="24"/>
          </w:rPr>
          <w:t>Table 13: Qualifying participants in the final data set</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144</w:t>
        </w:r>
        <w:r w:rsidR="00B93F46" w:rsidRPr="006637A8">
          <w:rPr>
            <w:rFonts w:ascii="Arial" w:hAnsi="Arial" w:cs="Arial"/>
            <w:noProof/>
            <w:webHidden/>
            <w:sz w:val="24"/>
            <w:szCs w:val="24"/>
          </w:rPr>
          <w:fldChar w:fldCharType="end"/>
        </w:r>
      </w:hyperlink>
    </w:p>
    <w:p w14:paraId="02D76D85" w14:textId="7BCD13A1"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7" w:history="1">
        <w:r w:rsidR="00B93F46" w:rsidRPr="006637A8">
          <w:rPr>
            <w:rStyle w:val="Hyperlink"/>
            <w:rFonts w:ascii="Arial" w:hAnsi="Arial" w:cs="Arial"/>
            <w:noProof/>
            <w:sz w:val="24"/>
            <w:szCs w:val="24"/>
          </w:rPr>
          <w:t>Table 14: Frequency of the gender variable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145</w:t>
        </w:r>
        <w:r w:rsidR="00B93F46" w:rsidRPr="006637A8">
          <w:rPr>
            <w:rFonts w:ascii="Arial" w:hAnsi="Arial" w:cs="Arial"/>
            <w:noProof/>
            <w:webHidden/>
            <w:sz w:val="24"/>
            <w:szCs w:val="24"/>
          </w:rPr>
          <w:fldChar w:fldCharType="end"/>
        </w:r>
      </w:hyperlink>
    </w:p>
    <w:p w14:paraId="1D912EA8" w14:textId="41F34889"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8" w:history="1">
        <w:r w:rsidR="00B93F46" w:rsidRPr="006637A8">
          <w:rPr>
            <w:rStyle w:val="Hyperlink"/>
            <w:rFonts w:ascii="Arial" w:hAnsi="Arial" w:cs="Arial"/>
            <w:noProof/>
            <w:sz w:val="24"/>
            <w:szCs w:val="24"/>
          </w:rPr>
          <w:t>Table 15: Nationality of the participants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146</w:t>
        </w:r>
        <w:r w:rsidR="00B93F46" w:rsidRPr="006637A8">
          <w:rPr>
            <w:rFonts w:ascii="Arial" w:hAnsi="Arial" w:cs="Arial"/>
            <w:noProof/>
            <w:webHidden/>
            <w:sz w:val="24"/>
            <w:szCs w:val="24"/>
          </w:rPr>
          <w:fldChar w:fldCharType="end"/>
        </w:r>
      </w:hyperlink>
    </w:p>
    <w:p w14:paraId="65B7A45E" w14:textId="0494315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59" w:history="1">
        <w:r w:rsidR="00B93F46" w:rsidRPr="006637A8">
          <w:rPr>
            <w:rStyle w:val="Hyperlink"/>
            <w:rFonts w:ascii="Arial" w:hAnsi="Arial" w:cs="Arial"/>
            <w:noProof/>
            <w:sz w:val="24"/>
            <w:szCs w:val="24"/>
          </w:rPr>
          <w:t>Table 16: Brand awareness of the participants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_Toc106632159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146</w:t>
        </w:r>
        <w:r w:rsidR="00B93F46" w:rsidRPr="006637A8">
          <w:rPr>
            <w:rFonts w:ascii="Arial" w:hAnsi="Arial" w:cs="Arial"/>
            <w:noProof/>
            <w:webHidden/>
            <w:sz w:val="24"/>
            <w:szCs w:val="24"/>
          </w:rPr>
          <w:fldChar w:fldCharType="end"/>
        </w:r>
      </w:hyperlink>
    </w:p>
    <w:p w14:paraId="5129A9FA" w14:textId="5854D2E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0" w:history="1">
        <w:r w:rsidR="00B93F46" w:rsidRPr="006637A8">
          <w:rPr>
            <w:rStyle w:val="Hyperlink"/>
            <w:rFonts w:ascii="Arial" w:hAnsi="Arial" w:cs="Arial"/>
            <w:noProof/>
            <w:sz w:val="24"/>
            <w:szCs w:val="24"/>
          </w:rPr>
          <w:t>Table 17: Cause awareness of the participants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147</w:t>
        </w:r>
        <w:r w:rsidR="00B93F46" w:rsidRPr="006637A8">
          <w:rPr>
            <w:rFonts w:ascii="Arial" w:hAnsi="Arial" w:cs="Arial"/>
            <w:noProof/>
            <w:webHidden/>
            <w:sz w:val="24"/>
            <w:szCs w:val="24"/>
          </w:rPr>
          <w:fldChar w:fldCharType="end"/>
        </w:r>
      </w:hyperlink>
    </w:p>
    <w:p w14:paraId="466AB104" w14:textId="1DF1623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1" w:history="1">
        <w:r w:rsidR="00B93F46" w:rsidRPr="006637A8">
          <w:rPr>
            <w:rStyle w:val="Hyperlink"/>
            <w:rFonts w:ascii="Arial" w:hAnsi="Arial" w:cs="Arial"/>
            <w:noProof/>
            <w:sz w:val="24"/>
            <w:szCs w:val="24"/>
          </w:rPr>
          <w:t>Table 18: Prior cause support among the participants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147</w:t>
        </w:r>
        <w:r w:rsidR="00B93F46" w:rsidRPr="006637A8">
          <w:rPr>
            <w:rFonts w:ascii="Arial" w:hAnsi="Arial" w:cs="Arial"/>
            <w:noProof/>
            <w:webHidden/>
            <w:sz w:val="24"/>
            <w:szCs w:val="24"/>
          </w:rPr>
          <w:fldChar w:fldCharType="end"/>
        </w:r>
      </w:hyperlink>
    </w:p>
    <w:p w14:paraId="0615AE17" w14:textId="023DD5A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2" w:history="1">
        <w:r w:rsidR="00B93F46" w:rsidRPr="006637A8">
          <w:rPr>
            <w:rStyle w:val="Hyperlink"/>
            <w:rFonts w:ascii="Arial" w:hAnsi="Arial" w:cs="Arial"/>
            <w:noProof/>
            <w:sz w:val="24"/>
            <w:szCs w:val="24"/>
          </w:rPr>
          <w:t>Table 19: Results from prior brand attitude questions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148</w:t>
        </w:r>
        <w:r w:rsidR="00B93F46" w:rsidRPr="006637A8">
          <w:rPr>
            <w:rFonts w:ascii="Arial" w:hAnsi="Arial" w:cs="Arial"/>
            <w:noProof/>
            <w:webHidden/>
            <w:sz w:val="24"/>
            <w:szCs w:val="24"/>
          </w:rPr>
          <w:fldChar w:fldCharType="end"/>
        </w:r>
      </w:hyperlink>
    </w:p>
    <w:p w14:paraId="08C44E59" w14:textId="74A09A4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3" w:history="1">
        <w:r w:rsidR="00B93F46" w:rsidRPr="006637A8">
          <w:rPr>
            <w:rStyle w:val="Hyperlink"/>
            <w:rFonts w:ascii="Arial" w:hAnsi="Arial" w:cs="Arial"/>
            <w:noProof/>
            <w:sz w:val="24"/>
            <w:szCs w:val="24"/>
          </w:rPr>
          <w:t>Table 20: Results from prior brand purchase intention questions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149</w:t>
        </w:r>
        <w:r w:rsidR="00B93F46" w:rsidRPr="006637A8">
          <w:rPr>
            <w:rFonts w:ascii="Arial" w:hAnsi="Arial" w:cs="Arial"/>
            <w:noProof/>
            <w:webHidden/>
            <w:sz w:val="24"/>
            <w:szCs w:val="24"/>
          </w:rPr>
          <w:fldChar w:fldCharType="end"/>
        </w:r>
      </w:hyperlink>
    </w:p>
    <w:p w14:paraId="6DFE6354" w14:textId="0F58EA8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4" w:history="1">
        <w:r w:rsidR="00B93F46" w:rsidRPr="006637A8">
          <w:rPr>
            <w:rStyle w:val="Hyperlink"/>
            <w:rFonts w:ascii="Arial" w:hAnsi="Arial" w:cs="Arial"/>
            <w:noProof/>
            <w:sz w:val="24"/>
            <w:szCs w:val="24"/>
          </w:rPr>
          <w:t>Table 21: Results from prior brand word-of-mouth intention questions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150</w:t>
        </w:r>
        <w:r w:rsidR="00B93F46" w:rsidRPr="006637A8">
          <w:rPr>
            <w:rFonts w:ascii="Arial" w:hAnsi="Arial" w:cs="Arial"/>
            <w:noProof/>
            <w:webHidden/>
            <w:sz w:val="24"/>
            <w:szCs w:val="24"/>
          </w:rPr>
          <w:fldChar w:fldCharType="end"/>
        </w:r>
      </w:hyperlink>
    </w:p>
    <w:p w14:paraId="533573CB" w14:textId="7C4836C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5" w:history="1">
        <w:r w:rsidR="00B93F46" w:rsidRPr="006637A8">
          <w:rPr>
            <w:rStyle w:val="Hyperlink"/>
            <w:rFonts w:ascii="Arial" w:hAnsi="Arial" w:cs="Arial"/>
            <w:noProof/>
            <w:sz w:val="24"/>
            <w:szCs w:val="24"/>
          </w:rPr>
          <w:t>Table 22: Results from the brand attitude questions post in-kind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153</w:t>
        </w:r>
        <w:r w:rsidR="00B93F46" w:rsidRPr="006637A8">
          <w:rPr>
            <w:rFonts w:ascii="Arial" w:hAnsi="Arial" w:cs="Arial"/>
            <w:noProof/>
            <w:webHidden/>
            <w:sz w:val="24"/>
            <w:szCs w:val="24"/>
          </w:rPr>
          <w:fldChar w:fldCharType="end"/>
        </w:r>
      </w:hyperlink>
    </w:p>
    <w:p w14:paraId="44A80A56" w14:textId="5C09AF5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6" w:history="1">
        <w:r w:rsidR="00B93F46" w:rsidRPr="006637A8">
          <w:rPr>
            <w:rStyle w:val="Hyperlink"/>
            <w:rFonts w:ascii="Arial" w:hAnsi="Arial" w:cs="Arial"/>
            <w:noProof/>
            <w:sz w:val="24"/>
            <w:szCs w:val="24"/>
          </w:rPr>
          <w:t>Table 23: Impression of brand attitude pre and post in-kind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154</w:t>
        </w:r>
        <w:r w:rsidR="00B93F46" w:rsidRPr="006637A8">
          <w:rPr>
            <w:rFonts w:ascii="Arial" w:hAnsi="Arial" w:cs="Arial"/>
            <w:noProof/>
            <w:webHidden/>
            <w:sz w:val="24"/>
            <w:szCs w:val="24"/>
          </w:rPr>
          <w:fldChar w:fldCharType="end"/>
        </w:r>
      </w:hyperlink>
    </w:p>
    <w:p w14:paraId="7DA16C0A" w14:textId="5B65CED9"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7" w:history="1">
        <w:r w:rsidR="00B93F46" w:rsidRPr="006637A8">
          <w:rPr>
            <w:rStyle w:val="Hyperlink"/>
            <w:rFonts w:ascii="Arial" w:hAnsi="Arial" w:cs="Arial"/>
            <w:noProof/>
            <w:sz w:val="24"/>
            <w:szCs w:val="24"/>
          </w:rPr>
          <w:t>Table 24: Set of paired sample statistic tables for in-kind donation attitude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155</w:t>
        </w:r>
        <w:r w:rsidR="00B93F46" w:rsidRPr="006637A8">
          <w:rPr>
            <w:rFonts w:ascii="Arial" w:hAnsi="Arial" w:cs="Arial"/>
            <w:noProof/>
            <w:webHidden/>
            <w:sz w:val="24"/>
            <w:szCs w:val="24"/>
          </w:rPr>
          <w:fldChar w:fldCharType="end"/>
        </w:r>
      </w:hyperlink>
    </w:p>
    <w:p w14:paraId="34BAC3EE" w14:textId="5740DDA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8" w:history="1">
        <w:r w:rsidR="00B93F46" w:rsidRPr="006637A8">
          <w:rPr>
            <w:rStyle w:val="Hyperlink"/>
            <w:rFonts w:ascii="Arial" w:hAnsi="Arial" w:cs="Arial"/>
            <w:noProof/>
            <w:sz w:val="24"/>
            <w:szCs w:val="24"/>
          </w:rPr>
          <w:t>Table 25: Results from the brand attitude questions post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156</w:t>
        </w:r>
        <w:r w:rsidR="00B93F46" w:rsidRPr="006637A8">
          <w:rPr>
            <w:rFonts w:ascii="Arial" w:hAnsi="Arial" w:cs="Arial"/>
            <w:noProof/>
            <w:webHidden/>
            <w:sz w:val="24"/>
            <w:szCs w:val="24"/>
          </w:rPr>
          <w:fldChar w:fldCharType="end"/>
        </w:r>
      </w:hyperlink>
    </w:p>
    <w:p w14:paraId="7BFB4485" w14:textId="4629528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69" w:history="1">
        <w:r w:rsidR="00B93F46" w:rsidRPr="006637A8">
          <w:rPr>
            <w:rStyle w:val="Hyperlink"/>
            <w:rFonts w:ascii="Arial" w:hAnsi="Arial" w:cs="Arial"/>
            <w:noProof/>
            <w:sz w:val="24"/>
            <w:szCs w:val="24"/>
          </w:rPr>
          <w:t>Table 26: Impression of brand attitude pre and post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_Toc106632169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156</w:t>
        </w:r>
        <w:r w:rsidR="00B93F46" w:rsidRPr="006637A8">
          <w:rPr>
            <w:rFonts w:ascii="Arial" w:hAnsi="Arial" w:cs="Arial"/>
            <w:noProof/>
            <w:webHidden/>
            <w:sz w:val="24"/>
            <w:szCs w:val="24"/>
          </w:rPr>
          <w:fldChar w:fldCharType="end"/>
        </w:r>
      </w:hyperlink>
    </w:p>
    <w:p w14:paraId="718091F5" w14:textId="4C00164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0" w:history="1">
        <w:r w:rsidR="00B93F46" w:rsidRPr="006637A8">
          <w:rPr>
            <w:rStyle w:val="Hyperlink"/>
            <w:rFonts w:ascii="Arial" w:hAnsi="Arial" w:cs="Arial"/>
            <w:noProof/>
            <w:sz w:val="24"/>
            <w:szCs w:val="24"/>
          </w:rPr>
          <w:t>Table 27: Set of paired sample statistic tables for monetary donation attitude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157</w:t>
        </w:r>
        <w:r w:rsidR="00B93F46" w:rsidRPr="006637A8">
          <w:rPr>
            <w:rFonts w:ascii="Arial" w:hAnsi="Arial" w:cs="Arial"/>
            <w:noProof/>
            <w:webHidden/>
            <w:sz w:val="24"/>
            <w:szCs w:val="24"/>
          </w:rPr>
          <w:fldChar w:fldCharType="end"/>
        </w:r>
      </w:hyperlink>
    </w:p>
    <w:p w14:paraId="6C6C56B7" w14:textId="3F8F239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1" w:history="1">
        <w:r w:rsidR="00B93F46" w:rsidRPr="006637A8">
          <w:rPr>
            <w:rStyle w:val="Hyperlink"/>
            <w:rFonts w:ascii="Arial" w:hAnsi="Arial" w:cs="Arial"/>
            <w:noProof/>
            <w:sz w:val="24"/>
            <w:szCs w:val="24"/>
          </w:rPr>
          <w:t>Table 28: Results from the brand purchase intention questions post in-kind cause related marketing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159</w:t>
        </w:r>
        <w:r w:rsidR="00B93F46" w:rsidRPr="006637A8">
          <w:rPr>
            <w:rFonts w:ascii="Arial" w:hAnsi="Arial" w:cs="Arial"/>
            <w:noProof/>
            <w:webHidden/>
            <w:sz w:val="24"/>
            <w:szCs w:val="24"/>
          </w:rPr>
          <w:fldChar w:fldCharType="end"/>
        </w:r>
      </w:hyperlink>
    </w:p>
    <w:p w14:paraId="1347AE48" w14:textId="66B78C8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2" w:history="1">
        <w:r w:rsidR="00B93F46" w:rsidRPr="006637A8">
          <w:rPr>
            <w:rStyle w:val="Hyperlink"/>
            <w:rFonts w:ascii="Arial" w:hAnsi="Arial" w:cs="Arial"/>
            <w:noProof/>
            <w:sz w:val="24"/>
            <w:szCs w:val="24"/>
          </w:rPr>
          <w:t>Table 29: Impression of purchase intention pre and post an in-kind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159</w:t>
        </w:r>
        <w:r w:rsidR="00B93F46" w:rsidRPr="006637A8">
          <w:rPr>
            <w:rFonts w:ascii="Arial" w:hAnsi="Arial" w:cs="Arial"/>
            <w:noProof/>
            <w:webHidden/>
            <w:sz w:val="24"/>
            <w:szCs w:val="24"/>
          </w:rPr>
          <w:fldChar w:fldCharType="end"/>
        </w:r>
      </w:hyperlink>
    </w:p>
    <w:p w14:paraId="3FF5C71D" w14:textId="6B281D9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3" w:history="1">
        <w:r w:rsidR="00B93F46" w:rsidRPr="006637A8">
          <w:rPr>
            <w:rStyle w:val="Hyperlink"/>
            <w:rFonts w:ascii="Arial" w:hAnsi="Arial" w:cs="Arial"/>
            <w:noProof/>
            <w:sz w:val="24"/>
            <w:szCs w:val="24"/>
          </w:rPr>
          <w:t>Table 30: Set of paired sample statistic tables for in-kind donation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161</w:t>
        </w:r>
        <w:r w:rsidR="00B93F46" w:rsidRPr="006637A8">
          <w:rPr>
            <w:rFonts w:ascii="Arial" w:hAnsi="Arial" w:cs="Arial"/>
            <w:noProof/>
            <w:webHidden/>
            <w:sz w:val="24"/>
            <w:szCs w:val="24"/>
          </w:rPr>
          <w:fldChar w:fldCharType="end"/>
        </w:r>
      </w:hyperlink>
    </w:p>
    <w:p w14:paraId="52E47DE6" w14:textId="4FFA966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4" w:history="1">
        <w:r w:rsidR="00B93F46" w:rsidRPr="006637A8">
          <w:rPr>
            <w:rStyle w:val="Hyperlink"/>
            <w:rFonts w:ascii="Arial" w:hAnsi="Arial" w:cs="Arial"/>
            <w:noProof/>
            <w:sz w:val="24"/>
            <w:szCs w:val="24"/>
          </w:rPr>
          <w:t>Table 31: Results from the brand purchase intention questions post monetary cause related marketing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162</w:t>
        </w:r>
        <w:r w:rsidR="00B93F46" w:rsidRPr="006637A8">
          <w:rPr>
            <w:rFonts w:ascii="Arial" w:hAnsi="Arial" w:cs="Arial"/>
            <w:noProof/>
            <w:webHidden/>
            <w:sz w:val="24"/>
            <w:szCs w:val="24"/>
          </w:rPr>
          <w:fldChar w:fldCharType="end"/>
        </w:r>
      </w:hyperlink>
    </w:p>
    <w:p w14:paraId="22BEBCA5" w14:textId="037C8D5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5" w:history="1">
        <w:r w:rsidR="00B93F46" w:rsidRPr="006637A8">
          <w:rPr>
            <w:rStyle w:val="Hyperlink"/>
            <w:rFonts w:ascii="Arial" w:hAnsi="Arial" w:cs="Arial"/>
            <w:noProof/>
            <w:sz w:val="24"/>
            <w:szCs w:val="24"/>
          </w:rPr>
          <w:t>Table 32: Impression of purchase intention pre and post a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162</w:t>
        </w:r>
        <w:r w:rsidR="00B93F46" w:rsidRPr="006637A8">
          <w:rPr>
            <w:rFonts w:ascii="Arial" w:hAnsi="Arial" w:cs="Arial"/>
            <w:noProof/>
            <w:webHidden/>
            <w:sz w:val="24"/>
            <w:szCs w:val="24"/>
          </w:rPr>
          <w:fldChar w:fldCharType="end"/>
        </w:r>
      </w:hyperlink>
    </w:p>
    <w:p w14:paraId="0A57C27D" w14:textId="2BB13A6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6" w:history="1">
        <w:r w:rsidR="00B93F46" w:rsidRPr="006637A8">
          <w:rPr>
            <w:rStyle w:val="Hyperlink"/>
            <w:rFonts w:ascii="Arial" w:hAnsi="Arial" w:cs="Arial"/>
            <w:noProof/>
            <w:sz w:val="24"/>
            <w:szCs w:val="24"/>
          </w:rPr>
          <w:t>Table 33: Set of paired sample statistic tables for monetary donation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164</w:t>
        </w:r>
        <w:r w:rsidR="00B93F46" w:rsidRPr="006637A8">
          <w:rPr>
            <w:rFonts w:ascii="Arial" w:hAnsi="Arial" w:cs="Arial"/>
            <w:noProof/>
            <w:webHidden/>
            <w:sz w:val="24"/>
            <w:szCs w:val="24"/>
          </w:rPr>
          <w:fldChar w:fldCharType="end"/>
        </w:r>
      </w:hyperlink>
    </w:p>
    <w:p w14:paraId="63CCDFE5" w14:textId="11209C3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7" w:history="1">
        <w:r w:rsidR="00B93F46" w:rsidRPr="006637A8">
          <w:rPr>
            <w:rStyle w:val="Hyperlink"/>
            <w:rFonts w:ascii="Arial" w:hAnsi="Arial" w:cs="Arial"/>
            <w:noProof/>
            <w:sz w:val="24"/>
            <w:szCs w:val="24"/>
          </w:rPr>
          <w:t>Table 34: Results from brand word-of-mouth intention questions post in-kind cause related marketing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166</w:t>
        </w:r>
        <w:r w:rsidR="00B93F46" w:rsidRPr="006637A8">
          <w:rPr>
            <w:rFonts w:ascii="Arial" w:hAnsi="Arial" w:cs="Arial"/>
            <w:noProof/>
            <w:webHidden/>
            <w:sz w:val="24"/>
            <w:szCs w:val="24"/>
          </w:rPr>
          <w:fldChar w:fldCharType="end"/>
        </w:r>
      </w:hyperlink>
    </w:p>
    <w:p w14:paraId="45B62DA8" w14:textId="52218EF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8" w:history="1">
        <w:r w:rsidR="00B93F46" w:rsidRPr="006637A8">
          <w:rPr>
            <w:rStyle w:val="Hyperlink"/>
            <w:rFonts w:ascii="Arial" w:hAnsi="Arial" w:cs="Arial"/>
            <w:noProof/>
            <w:sz w:val="24"/>
            <w:szCs w:val="24"/>
          </w:rPr>
          <w:t>Table 35: Impression of word-of-mouth pre and post an in-kind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167</w:t>
        </w:r>
        <w:r w:rsidR="00B93F46" w:rsidRPr="006637A8">
          <w:rPr>
            <w:rFonts w:ascii="Arial" w:hAnsi="Arial" w:cs="Arial"/>
            <w:noProof/>
            <w:webHidden/>
            <w:sz w:val="24"/>
            <w:szCs w:val="24"/>
          </w:rPr>
          <w:fldChar w:fldCharType="end"/>
        </w:r>
      </w:hyperlink>
    </w:p>
    <w:p w14:paraId="79025B39" w14:textId="35EF5823"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79" w:history="1">
        <w:r w:rsidR="00B93F46" w:rsidRPr="006637A8">
          <w:rPr>
            <w:rStyle w:val="Hyperlink"/>
            <w:rFonts w:ascii="Arial" w:hAnsi="Arial" w:cs="Arial"/>
            <w:noProof/>
            <w:sz w:val="24"/>
            <w:szCs w:val="24"/>
          </w:rPr>
          <w:t>Table 36: Set of paired sample statistic tables for in-kind donation word-of-mouth</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_Toc106632179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169</w:t>
        </w:r>
        <w:r w:rsidR="00B93F46" w:rsidRPr="006637A8">
          <w:rPr>
            <w:rFonts w:ascii="Arial" w:hAnsi="Arial" w:cs="Arial"/>
            <w:noProof/>
            <w:webHidden/>
            <w:sz w:val="24"/>
            <w:szCs w:val="24"/>
          </w:rPr>
          <w:fldChar w:fldCharType="end"/>
        </w:r>
      </w:hyperlink>
    </w:p>
    <w:p w14:paraId="6A7287B3" w14:textId="511E17D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0" w:history="1">
        <w:r w:rsidR="00B93F46" w:rsidRPr="006637A8">
          <w:rPr>
            <w:rStyle w:val="Hyperlink"/>
            <w:rFonts w:ascii="Arial" w:hAnsi="Arial" w:cs="Arial"/>
            <w:noProof/>
            <w:sz w:val="24"/>
            <w:szCs w:val="24"/>
          </w:rPr>
          <w:t>Table 37: Results from brand word-of-mouth intention questions post monetary cause related marketing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170</w:t>
        </w:r>
        <w:r w:rsidR="00B93F46" w:rsidRPr="006637A8">
          <w:rPr>
            <w:rFonts w:ascii="Arial" w:hAnsi="Arial" w:cs="Arial"/>
            <w:noProof/>
            <w:webHidden/>
            <w:sz w:val="24"/>
            <w:szCs w:val="24"/>
          </w:rPr>
          <w:fldChar w:fldCharType="end"/>
        </w:r>
      </w:hyperlink>
    </w:p>
    <w:p w14:paraId="46CCD0BE" w14:textId="173EB561"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1" w:history="1">
        <w:r w:rsidR="00B93F46" w:rsidRPr="006637A8">
          <w:rPr>
            <w:rStyle w:val="Hyperlink"/>
            <w:rFonts w:ascii="Arial" w:hAnsi="Arial" w:cs="Arial"/>
            <w:noProof/>
            <w:sz w:val="24"/>
            <w:szCs w:val="24"/>
          </w:rPr>
          <w:t>Table 38: Impression of word-of-mouth pre and post a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171</w:t>
        </w:r>
        <w:r w:rsidR="00B93F46" w:rsidRPr="006637A8">
          <w:rPr>
            <w:rFonts w:ascii="Arial" w:hAnsi="Arial" w:cs="Arial"/>
            <w:noProof/>
            <w:webHidden/>
            <w:sz w:val="24"/>
            <w:szCs w:val="24"/>
          </w:rPr>
          <w:fldChar w:fldCharType="end"/>
        </w:r>
      </w:hyperlink>
    </w:p>
    <w:p w14:paraId="3A70E662" w14:textId="19BA7A2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2" w:history="1">
        <w:r w:rsidR="00B93F46" w:rsidRPr="006637A8">
          <w:rPr>
            <w:rStyle w:val="Hyperlink"/>
            <w:rFonts w:ascii="Arial" w:hAnsi="Arial" w:cs="Arial"/>
            <w:noProof/>
            <w:sz w:val="24"/>
            <w:szCs w:val="24"/>
          </w:rPr>
          <w:t>Table 39: Set of paired sample statistic tables for monetary donation word-of-mouth</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173</w:t>
        </w:r>
        <w:r w:rsidR="00B93F46" w:rsidRPr="006637A8">
          <w:rPr>
            <w:rFonts w:ascii="Arial" w:hAnsi="Arial" w:cs="Arial"/>
            <w:noProof/>
            <w:webHidden/>
            <w:sz w:val="24"/>
            <w:szCs w:val="24"/>
          </w:rPr>
          <w:fldChar w:fldCharType="end"/>
        </w:r>
      </w:hyperlink>
    </w:p>
    <w:p w14:paraId="184323E2" w14:textId="14BB2EB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3" w:history="1">
        <w:r w:rsidR="00B93F46" w:rsidRPr="006637A8">
          <w:rPr>
            <w:rStyle w:val="Hyperlink"/>
            <w:rFonts w:ascii="Arial" w:hAnsi="Arial" w:cs="Arial"/>
            <w:noProof/>
            <w:sz w:val="24"/>
            <w:szCs w:val="24"/>
          </w:rPr>
          <w:t>Table 40: Participant perception of if the cause related marketing donation is reasonable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175</w:t>
        </w:r>
        <w:r w:rsidR="00B93F46" w:rsidRPr="006637A8">
          <w:rPr>
            <w:rFonts w:ascii="Arial" w:hAnsi="Arial" w:cs="Arial"/>
            <w:noProof/>
            <w:webHidden/>
            <w:sz w:val="24"/>
            <w:szCs w:val="24"/>
          </w:rPr>
          <w:fldChar w:fldCharType="end"/>
        </w:r>
      </w:hyperlink>
    </w:p>
    <w:p w14:paraId="62C44641" w14:textId="5DBE2ED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4" w:history="1">
        <w:r w:rsidR="00B93F46" w:rsidRPr="006637A8">
          <w:rPr>
            <w:rStyle w:val="Hyperlink"/>
            <w:rFonts w:ascii="Arial" w:hAnsi="Arial" w:cs="Arial"/>
            <w:noProof/>
            <w:sz w:val="24"/>
            <w:szCs w:val="24"/>
          </w:rPr>
          <w:t>Table 41: Participant perception of if the cause related marketing donation was satisfactory</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176</w:t>
        </w:r>
        <w:r w:rsidR="00B93F46" w:rsidRPr="006637A8">
          <w:rPr>
            <w:rFonts w:ascii="Arial" w:hAnsi="Arial" w:cs="Arial"/>
            <w:noProof/>
            <w:webHidden/>
            <w:sz w:val="24"/>
            <w:szCs w:val="24"/>
          </w:rPr>
          <w:fldChar w:fldCharType="end"/>
        </w:r>
      </w:hyperlink>
    </w:p>
    <w:p w14:paraId="1EC80B73" w14:textId="22E5476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5" w:history="1">
        <w:r w:rsidR="00B93F46" w:rsidRPr="006637A8">
          <w:rPr>
            <w:rStyle w:val="Hyperlink"/>
            <w:rFonts w:ascii="Arial" w:hAnsi="Arial" w:cs="Arial"/>
            <w:noProof/>
            <w:sz w:val="24"/>
            <w:szCs w:val="24"/>
          </w:rPr>
          <w:t>Table 42: Impression comparison of perceived magnitude of in-kind vs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177</w:t>
        </w:r>
        <w:r w:rsidR="00B93F46" w:rsidRPr="006637A8">
          <w:rPr>
            <w:rFonts w:ascii="Arial" w:hAnsi="Arial" w:cs="Arial"/>
            <w:noProof/>
            <w:webHidden/>
            <w:sz w:val="24"/>
            <w:szCs w:val="24"/>
          </w:rPr>
          <w:fldChar w:fldCharType="end"/>
        </w:r>
      </w:hyperlink>
    </w:p>
    <w:p w14:paraId="7B6BFA77" w14:textId="467E74E1"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6" w:history="1">
        <w:r w:rsidR="00B93F46" w:rsidRPr="006637A8">
          <w:rPr>
            <w:rStyle w:val="Hyperlink"/>
            <w:rFonts w:ascii="Arial" w:hAnsi="Arial" w:cs="Arial"/>
            <w:noProof/>
            <w:sz w:val="24"/>
            <w:szCs w:val="24"/>
          </w:rPr>
          <w:t>Table 43: Set of paired sample statistic tables for donation frame magnitude perception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178</w:t>
        </w:r>
        <w:r w:rsidR="00B93F46" w:rsidRPr="006637A8">
          <w:rPr>
            <w:rFonts w:ascii="Arial" w:hAnsi="Arial" w:cs="Arial"/>
            <w:noProof/>
            <w:webHidden/>
            <w:sz w:val="24"/>
            <w:szCs w:val="24"/>
          </w:rPr>
          <w:fldChar w:fldCharType="end"/>
        </w:r>
      </w:hyperlink>
    </w:p>
    <w:p w14:paraId="78749034" w14:textId="2694B40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7" w:history="1">
        <w:r w:rsidR="00B93F46" w:rsidRPr="006637A8">
          <w:rPr>
            <w:rStyle w:val="Hyperlink"/>
            <w:rFonts w:ascii="Arial" w:hAnsi="Arial" w:cs="Arial"/>
            <w:noProof/>
            <w:sz w:val="24"/>
            <w:szCs w:val="24"/>
          </w:rPr>
          <w:t>Table 44: Results from the brand attitude questions post in-kind donation with celebrity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180</w:t>
        </w:r>
        <w:r w:rsidR="00B93F46" w:rsidRPr="006637A8">
          <w:rPr>
            <w:rFonts w:ascii="Arial" w:hAnsi="Arial" w:cs="Arial"/>
            <w:noProof/>
            <w:webHidden/>
            <w:sz w:val="24"/>
            <w:szCs w:val="24"/>
          </w:rPr>
          <w:fldChar w:fldCharType="end"/>
        </w:r>
      </w:hyperlink>
    </w:p>
    <w:p w14:paraId="2ACD072A" w14:textId="575A3AB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8" w:history="1">
        <w:r w:rsidR="00B93F46" w:rsidRPr="006637A8">
          <w:rPr>
            <w:rStyle w:val="Hyperlink"/>
            <w:rFonts w:ascii="Arial" w:hAnsi="Arial" w:cs="Arial"/>
            <w:noProof/>
            <w:sz w:val="24"/>
            <w:szCs w:val="24"/>
          </w:rPr>
          <w:t>Table 45: Impression comparison of message source with an in-kind donation on attitude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180</w:t>
        </w:r>
        <w:r w:rsidR="00B93F46" w:rsidRPr="006637A8">
          <w:rPr>
            <w:rFonts w:ascii="Arial" w:hAnsi="Arial" w:cs="Arial"/>
            <w:noProof/>
            <w:webHidden/>
            <w:sz w:val="24"/>
            <w:szCs w:val="24"/>
          </w:rPr>
          <w:fldChar w:fldCharType="end"/>
        </w:r>
      </w:hyperlink>
    </w:p>
    <w:p w14:paraId="16989BDE" w14:textId="52847671"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89" w:history="1">
        <w:r w:rsidR="00B93F46" w:rsidRPr="006637A8">
          <w:rPr>
            <w:rStyle w:val="Hyperlink"/>
            <w:rFonts w:ascii="Arial" w:hAnsi="Arial" w:cs="Arial"/>
            <w:noProof/>
            <w:sz w:val="24"/>
            <w:szCs w:val="24"/>
          </w:rPr>
          <w:t>Table 46: Set of paired sample statistic tables for in-kind donation attitude,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_Toc106632189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181</w:t>
        </w:r>
        <w:r w:rsidR="00B93F46" w:rsidRPr="006637A8">
          <w:rPr>
            <w:rFonts w:ascii="Arial" w:hAnsi="Arial" w:cs="Arial"/>
            <w:noProof/>
            <w:webHidden/>
            <w:sz w:val="24"/>
            <w:szCs w:val="24"/>
          </w:rPr>
          <w:fldChar w:fldCharType="end"/>
        </w:r>
      </w:hyperlink>
    </w:p>
    <w:p w14:paraId="77A063AB" w14:textId="03C31CF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0" w:history="1">
        <w:r w:rsidR="00B93F46" w:rsidRPr="006637A8">
          <w:rPr>
            <w:rStyle w:val="Hyperlink"/>
            <w:rFonts w:ascii="Arial" w:hAnsi="Arial" w:cs="Arial"/>
            <w:noProof/>
            <w:sz w:val="24"/>
            <w:szCs w:val="24"/>
          </w:rPr>
          <w:t>Table 47: Results from the brand attitude questions post monetary donation with celebrity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182</w:t>
        </w:r>
        <w:r w:rsidR="00B93F46" w:rsidRPr="006637A8">
          <w:rPr>
            <w:rFonts w:ascii="Arial" w:hAnsi="Arial" w:cs="Arial"/>
            <w:noProof/>
            <w:webHidden/>
            <w:sz w:val="24"/>
            <w:szCs w:val="24"/>
          </w:rPr>
          <w:fldChar w:fldCharType="end"/>
        </w:r>
      </w:hyperlink>
    </w:p>
    <w:p w14:paraId="5F1C9706" w14:textId="592CE56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1" w:history="1">
        <w:r w:rsidR="00B93F46" w:rsidRPr="006637A8">
          <w:rPr>
            <w:rStyle w:val="Hyperlink"/>
            <w:rFonts w:ascii="Arial" w:hAnsi="Arial" w:cs="Arial"/>
            <w:noProof/>
            <w:sz w:val="24"/>
            <w:szCs w:val="24"/>
          </w:rPr>
          <w:t>Table 48: Impression comparison of message source with a monetary donation on attitude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182</w:t>
        </w:r>
        <w:r w:rsidR="00B93F46" w:rsidRPr="006637A8">
          <w:rPr>
            <w:rFonts w:ascii="Arial" w:hAnsi="Arial" w:cs="Arial"/>
            <w:noProof/>
            <w:webHidden/>
            <w:sz w:val="24"/>
            <w:szCs w:val="24"/>
          </w:rPr>
          <w:fldChar w:fldCharType="end"/>
        </w:r>
      </w:hyperlink>
    </w:p>
    <w:p w14:paraId="66DA9D6A" w14:textId="4FD9E52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2" w:history="1">
        <w:r w:rsidR="00B93F46" w:rsidRPr="006637A8">
          <w:rPr>
            <w:rStyle w:val="Hyperlink"/>
            <w:rFonts w:ascii="Arial" w:hAnsi="Arial" w:cs="Arial"/>
            <w:noProof/>
            <w:sz w:val="24"/>
            <w:szCs w:val="24"/>
          </w:rPr>
          <w:t>Table 49: Set of paired sample statistic tables for monetary donation attitude,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184</w:t>
        </w:r>
        <w:r w:rsidR="00B93F46" w:rsidRPr="006637A8">
          <w:rPr>
            <w:rFonts w:ascii="Arial" w:hAnsi="Arial" w:cs="Arial"/>
            <w:noProof/>
            <w:webHidden/>
            <w:sz w:val="24"/>
            <w:szCs w:val="24"/>
          </w:rPr>
          <w:fldChar w:fldCharType="end"/>
        </w:r>
      </w:hyperlink>
    </w:p>
    <w:p w14:paraId="6BD5DC59" w14:textId="1ECBFF0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3" w:history="1">
        <w:r w:rsidR="00B93F46" w:rsidRPr="006637A8">
          <w:rPr>
            <w:rStyle w:val="Hyperlink"/>
            <w:rFonts w:ascii="Arial" w:hAnsi="Arial" w:cs="Arial"/>
            <w:noProof/>
            <w:sz w:val="24"/>
            <w:szCs w:val="24"/>
          </w:rPr>
          <w:t>Table 50: Results from the brand purchase intention questions post in-kind donation with celebrity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186</w:t>
        </w:r>
        <w:r w:rsidR="00B93F46" w:rsidRPr="006637A8">
          <w:rPr>
            <w:rFonts w:ascii="Arial" w:hAnsi="Arial" w:cs="Arial"/>
            <w:noProof/>
            <w:webHidden/>
            <w:sz w:val="24"/>
            <w:szCs w:val="24"/>
          </w:rPr>
          <w:fldChar w:fldCharType="end"/>
        </w:r>
      </w:hyperlink>
    </w:p>
    <w:p w14:paraId="0673314E" w14:textId="1E4C595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4" w:history="1">
        <w:r w:rsidR="00B93F46" w:rsidRPr="006637A8">
          <w:rPr>
            <w:rStyle w:val="Hyperlink"/>
            <w:rFonts w:ascii="Arial" w:hAnsi="Arial" w:cs="Arial"/>
            <w:noProof/>
            <w:sz w:val="24"/>
            <w:szCs w:val="24"/>
          </w:rPr>
          <w:t>Table 51: Impression comparison of message source with an in-kind donation 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188</w:t>
        </w:r>
        <w:r w:rsidR="00B93F46" w:rsidRPr="006637A8">
          <w:rPr>
            <w:rFonts w:ascii="Arial" w:hAnsi="Arial" w:cs="Arial"/>
            <w:noProof/>
            <w:webHidden/>
            <w:sz w:val="24"/>
            <w:szCs w:val="24"/>
          </w:rPr>
          <w:fldChar w:fldCharType="end"/>
        </w:r>
      </w:hyperlink>
    </w:p>
    <w:p w14:paraId="0C373144" w14:textId="66776DF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5" w:history="1">
        <w:r w:rsidR="00B93F46" w:rsidRPr="006637A8">
          <w:rPr>
            <w:rStyle w:val="Hyperlink"/>
            <w:rFonts w:ascii="Arial" w:hAnsi="Arial" w:cs="Arial"/>
            <w:noProof/>
            <w:sz w:val="24"/>
            <w:szCs w:val="24"/>
          </w:rPr>
          <w:t>Table 52: Set of paired sample statistic tables for in-kind donation purchase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189</w:t>
        </w:r>
        <w:r w:rsidR="00B93F46" w:rsidRPr="006637A8">
          <w:rPr>
            <w:rFonts w:ascii="Arial" w:hAnsi="Arial" w:cs="Arial"/>
            <w:noProof/>
            <w:webHidden/>
            <w:sz w:val="24"/>
            <w:szCs w:val="24"/>
          </w:rPr>
          <w:fldChar w:fldCharType="end"/>
        </w:r>
      </w:hyperlink>
    </w:p>
    <w:p w14:paraId="3C69AC75" w14:textId="6EF0E95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6" w:history="1">
        <w:r w:rsidR="00B93F46" w:rsidRPr="006637A8">
          <w:rPr>
            <w:rStyle w:val="Hyperlink"/>
            <w:rFonts w:ascii="Arial" w:hAnsi="Arial" w:cs="Arial"/>
            <w:noProof/>
            <w:sz w:val="24"/>
            <w:szCs w:val="24"/>
          </w:rPr>
          <w:t>Table 53: Results from the brand purchase intention questions post monetary donation with celebrity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190</w:t>
        </w:r>
        <w:r w:rsidR="00B93F46" w:rsidRPr="006637A8">
          <w:rPr>
            <w:rFonts w:ascii="Arial" w:hAnsi="Arial" w:cs="Arial"/>
            <w:noProof/>
            <w:webHidden/>
            <w:sz w:val="24"/>
            <w:szCs w:val="24"/>
          </w:rPr>
          <w:fldChar w:fldCharType="end"/>
        </w:r>
      </w:hyperlink>
    </w:p>
    <w:p w14:paraId="3D09EB88" w14:textId="0BCD2BA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7" w:history="1">
        <w:r w:rsidR="00B93F46" w:rsidRPr="006637A8">
          <w:rPr>
            <w:rStyle w:val="Hyperlink"/>
            <w:rFonts w:ascii="Arial" w:hAnsi="Arial" w:cs="Arial"/>
            <w:noProof/>
            <w:sz w:val="24"/>
            <w:szCs w:val="24"/>
          </w:rPr>
          <w:t>Table 54: Impression comparison of message source with a monetary donation 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192</w:t>
        </w:r>
        <w:r w:rsidR="00B93F46" w:rsidRPr="006637A8">
          <w:rPr>
            <w:rFonts w:ascii="Arial" w:hAnsi="Arial" w:cs="Arial"/>
            <w:noProof/>
            <w:webHidden/>
            <w:sz w:val="24"/>
            <w:szCs w:val="24"/>
          </w:rPr>
          <w:fldChar w:fldCharType="end"/>
        </w:r>
      </w:hyperlink>
    </w:p>
    <w:p w14:paraId="409D90E1" w14:textId="5E564A5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8" w:history="1">
        <w:r w:rsidR="00B93F46" w:rsidRPr="006637A8">
          <w:rPr>
            <w:rStyle w:val="Hyperlink"/>
            <w:rFonts w:ascii="Arial" w:hAnsi="Arial" w:cs="Arial"/>
            <w:noProof/>
            <w:sz w:val="24"/>
            <w:szCs w:val="24"/>
          </w:rPr>
          <w:t>Table 55: Set of paired sample statistic tables for monetary donation purchase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193</w:t>
        </w:r>
        <w:r w:rsidR="00B93F46" w:rsidRPr="006637A8">
          <w:rPr>
            <w:rFonts w:ascii="Arial" w:hAnsi="Arial" w:cs="Arial"/>
            <w:noProof/>
            <w:webHidden/>
            <w:sz w:val="24"/>
            <w:szCs w:val="24"/>
          </w:rPr>
          <w:fldChar w:fldCharType="end"/>
        </w:r>
      </w:hyperlink>
    </w:p>
    <w:p w14:paraId="77CBE4B9" w14:textId="73F6991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199" w:history="1">
        <w:r w:rsidR="00B93F46" w:rsidRPr="006637A8">
          <w:rPr>
            <w:rStyle w:val="Hyperlink"/>
            <w:rFonts w:ascii="Arial" w:hAnsi="Arial" w:cs="Arial"/>
            <w:noProof/>
            <w:sz w:val="24"/>
            <w:szCs w:val="24"/>
          </w:rPr>
          <w:t>Table 56: Results from the brand word of mouth intention questions post in-kind donation with celebrity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_Toc106632199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195</w:t>
        </w:r>
        <w:r w:rsidR="00B93F46" w:rsidRPr="006637A8">
          <w:rPr>
            <w:rFonts w:ascii="Arial" w:hAnsi="Arial" w:cs="Arial"/>
            <w:noProof/>
            <w:webHidden/>
            <w:sz w:val="24"/>
            <w:szCs w:val="24"/>
          </w:rPr>
          <w:fldChar w:fldCharType="end"/>
        </w:r>
      </w:hyperlink>
    </w:p>
    <w:p w14:paraId="64127701" w14:textId="4957F7F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0" w:history="1">
        <w:r w:rsidR="00B93F46" w:rsidRPr="006637A8">
          <w:rPr>
            <w:rStyle w:val="Hyperlink"/>
            <w:rFonts w:ascii="Arial" w:hAnsi="Arial" w:cs="Arial"/>
            <w:noProof/>
            <w:sz w:val="24"/>
            <w:szCs w:val="24"/>
          </w:rPr>
          <w:t>Table 57: Impression comparison of message source with an in-kind donation on word-of-mouth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197</w:t>
        </w:r>
        <w:r w:rsidR="00B93F46" w:rsidRPr="006637A8">
          <w:rPr>
            <w:rFonts w:ascii="Arial" w:hAnsi="Arial" w:cs="Arial"/>
            <w:noProof/>
            <w:webHidden/>
            <w:sz w:val="24"/>
            <w:szCs w:val="24"/>
          </w:rPr>
          <w:fldChar w:fldCharType="end"/>
        </w:r>
      </w:hyperlink>
    </w:p>
    <w:p w14:paraId="336C4D7C" w14:textId="27A712E5"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1" w:history="1">
        <w:r w:rsidR="00B93F46" w:rsidRPr="006637A8">
          <w:rPr>
            <w:rStyle w:val="Hyperlink"/>
            <w:rFonts w:ascii="Arial" w:hAnsi="Arial" w:cs="Arial"/>
            <w:noProof/>
            <w:sz w:val="24"/>
            <w:szCs w:val="24"/>
          </w:rPr>
          <w:t>Table 58: Set of paired sample statistic tables for in-kind donation purchase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198</w:t>
        </w:r>
        <w:r w:rsidR="00B93F46" w:rsidRPr="006637A8">
          <w:rPr>
            <w:rFonts w:ascii="Arial" w:hAnsi="Arial" w:cs="Arial"/>
            <w:noProof/>
            <w:webHidden/>
            <w:sz w:val="24"/>
            <w:szCs w:val="24"/>
          </w:rPr>
          <w:fldChar w:fldCharType="end"/>
        </w:r>
      </w:hyperlink>
    </w:p>
    <w:p w14:paraId="5CE56C01" w14:textId="5EE260F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2" w:history="1">
        <w:r w:rsidR="00B93F46" w:rsidRPr="006637A8">
          <w:rPr>
            <w:rStyle w:val="Hyperlink"/>
            <w:rFonts w:ascii="Arial" w:hAnsi="Arial" w:cs="Arial"/>
            <w:noProof/>
            <w:sz w:val="24"/>
            <w:szCs w:val="24"/>
          </w:rPr>
          <w:t>Table 59: Results from the brand word of mouth intention questions post monetary donation with celebrity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199</w:t>
        </w:r>
        <w:r w:rsidR="00B93F46" w:rsidRPr="006637A8">
          <w:rPr>
            <w:rFonts w:ascii="Arial" w:hAnsi="Arial" w:cs="Arial"/>
            <w:noProof/>
            <w:webHidden/>
            <w:sz w:val="24"/>
            <w:szCs w:val="24"/>
          </w:rPr>
          <w:fldChar w:fldCharType="end"/>
        </w:r>
      </w:hyperlink>
    </w:p>
    <w:p w14:paraId="686D5A06" w14:textId="7D1F37A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3" w:history="1">
        <w:r w:rsidR="00B93F46" w:rsidRPr="006637A8">
          <w:rPr>
            <w:rStyle w:val="Hyperlink"/>
            <w:rFonts w:ascii="Arial" w:hAnsi="Arial" w:cs="Arial"/>
            <w:noProof/>
            <w:sz w:val="24"/>
            <w:szCs w:val="24"/>
          </w:rPr>
          <w:t>Table 60: Impression comparison of message source with a monetary donation on word-of-mouth</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201</w:t>
        </w:r>
        <w:r w:rsidR="00B93F46" w:rsidRPr="006637A8">
          <w:rPr>
            <w:rFonts w:ascii="Arial" w:hAnsi="Arial" w:cs="Arial"/>
            <w:noProof/>
            <w:webHidden/>
            <w:sz w:val="24"/>
            <w:szCs w:val="24"/>
          </w:rPr>
          <w:fldChar w:fldCharType="end"/>
        </w:r>
      </w:hyperlink>
    </w:p>
    <w:p w14:paraId="46237517" w14:textId="1BA7775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4" w:history="1">
        <w:r w:rsidR="00B93F46" w:rsidRPr="006637A8">
          <w:rPr>
            <w:rStyle w:val="Hyperlink"/>
            <w:rFonts w:ascii="Arial" w:hAnsi="Arial" w:cs="Arial"/>
            <w:noProof/>
            <w:sz w:val="24"/>
            <w:szCs w:val="24"/>
          </w:rPr>
          <w:t>Table 61: Set of paired sample statistic tables for monetary donation word-of-mouth intention,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202</w:t>
        </w:r>
        <w:r w:rsidR="00B93F46" w:rsidRPr="006637A8">
          <w:rPr>
            <w:rFonts w:ascii="Arial" w:hAnsi="Arial" w:cs="Arial"/>
            <w:noProof/>
            <w:webHidden/>
            <w:sz w:val="24"/>
            <w:szCs w:val="24"/>
          </w:rPr>
          <w:fldChar w:fldCharType="end"/>
        </w:r>
      </w:hyperlink>
    </w:p>
    <w:p w14:paraId="594FD62F" w14:textId="033D735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5" w:history="1">
        <w:r w:rsidR="00B93F46" w:rsidRPr="006637A8">
          <w:rPr>
            <w:rStyle w:val="Hyperlink"/>
            <w:rFonts w:ascii="Arial" w:hAnsi="Arial" w:cs="Arial"/>
            <w:noProof/>
            <w:sz w:val="24"/>
            <w:szCs w:val="24"/>
          </w:rPr>
          <w:t>Table 62: Participant perception of how reasonable the donation in cause related marketing donation was with celebrity as the message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205</w:t>
        </w:r>
        <w:r w:rsidR="00B93F46" w:rsidRPr="006637A8">
          <w:rPr>
            <w:rFonts w:ascii="Arial" w:hAnsi="Arial" w:cs="Arial"/>
            <w:noProof/>
            <w:webHidden/>
            <w:sz w:val="24"/>
            <w:szCs w:val="24"/>
          </w:rPr>
          <w:fldChar w:fldCharType="end"/>
        </w:r>
      </w:hyperlink>
    </w:p>
    <w:p w14:paraId="66D8B951" w14:textId="1B8FF25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6" w:history="1">
        <w:r w:rsidR="00B93F46" w:rsidRPr="006637A8">
          <w:rPr>
            <w:rStyle w:val="Hyperlink"/>
            <w:rFonts w:ascii="Arial" w:hAnsi="Arial" w:cs="Arial"/>
            <w:noProof/>
            <w:sz w:val="24"/>
            <w:szCs w:val="24"/>
          </w:rPr>
          <w:t>Table 63: Participant perception of how satisfactory the donation in cause related marketing donation was with a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206</w:t>
        </w:r>
        <w:r w:rsidR="00B93F46" w:rsidRPr="006637A8">
          <w:rPr>
            <w:rFonts w:ascii="Arial" w:hAnsi="Arial" w:cs="Arial"/>
            <w:noProof/>
            <w:webHidden/>
            <w:sz w:val="24"/>
            <w:szCs w:val="24"/>
          </w:rPr>
          <w:fldChar w:fldCharType="end"/>
        </w:r>
      </w:hyperlink>
    </w:p>
    <w:p w14:paraId="234A3603" w14:textId="6AC894B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7" w:history="1">
        <w:r w:rsidR="00B93F46" w:rsidRPr="006637A8">
          <w:rPr>
            <w:rStyle w:val="Hyperlink"/>
            <w:rFonts w:ascii="Arial" w:hAnsi="Arial" w:cs="Arial"/>
            <w:noProof/>
            <w:sz w:val="24"/>
            <w:szCs w:val="24"/>
          </w:rPr>
          <w:t>Table 64: Impression comparison of perceived magnitude of in-kind vs monetary donation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207</w:t>
        </w:r>
        <w:r w:rsidR="00B93F46" w:rsidRPr="006637A8">
          <w:rPr>
            <w:rFonts w:ascii="Arial" w:hAnsi="Arial" w:cs="Arial"/>
            <w:noProof/>
            <w:webHidden/>
            <w:sz w:val="24"/>
            <w:szCs w:val="24"/>
          </w:rPr>
          <w:fldChar w:fldCharType="end"/>
        </w:r>
      </w:hyperlink>
    </w:p>
    <w:p w14:paraId="7106E5E8" w14:textId="5416DED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8" w:history="1">
        <w:r w:rsidR="00B93F46" w:rsidRPr="006637A8">
          <w:rPr>
            <w:rStyle w:val="Hyperlink"/>
            <w:rFonts w:ascii="Arial" w:hAnsi="Arial" w:cs="Arial"/>
            <w:noProof/>
            <w:sz w:val="24"/>
            <w:szCs w:val="24"/>
          </w:rPr>
          <w:t>Table 65: Set of paired sample statistic tables for donation frame magnitude perception with a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208</w:t>
        </w:r>
        <w:r w:rsidR="00B93F46" w:rsidRPr="006637A8">
          <w:rPr>
            <w:rFonts w:ascii="Arial" w:hAnsi="Arial" w:cs="Arial"/>
            <w:noProof/>
            <w:webHidden/>
            <w:sz w:val="24"/>
            <w:szCs w:val="24"/>
          </w:rPr>
          <w:fldChar w:fldCharType="end"/>
        </w:r>
      </w:hyperlink>
    </w:p>
    <w:p w14:paraId="30AEE6CD" w14:textId="60453D8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09" w:history="1">
        <w:r w:rsidR="00B93F46" w:rsidRPr="006637A8">
          <w:rPr>
            <w:rStyle w:val="Hyperlink"/>
            <w:rFonts w:ascii="Arial" w:hAnsi="Arial" w:cs="Arial"/>
            <w:noProof/>
            <w:sz w:val="24"/>
            <w:szCs w:val="24"/>
          </w:rPr>
          <w:t>Table 66: Impression comparison of perceived magnitude of in-kind donation with a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_Toc106632209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209</w:t>
        </w:r>
        <w:r w:rsidR="00B93F46" w:rsidRPr="006637A8">
          <w:rPr>
            <w:rFonts w:ascii="Arial" w:hAnsi="Arial" w:cs="Arial"/>
            <w:noProof/>
            <w:webHidden/>
            <w:sz w:val="24"/>
            <w:szCs w:val="24"/>
          </w:rPr>
          <w:fldChar w:fldCharType="end"/>
        </w:r>
      </w:hyperlink>
    </w:p>
    <w:p w14:paraId="40D90124" w14:textId="07E3E1CE"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0" w:history="1">
        <w:r w:rsidR="00B93F46" w:rsidRPr="006637A8">
          <w:rPr>
            <w:rStyle w:val="Hyperlink"/>
            <w:rFonts w:ascii="Arial" w:hAnsi="Arial" w:cs="Arial"/>
            <w:noProof/>
            <w:sz w:val="24"/>
            <w:szCs w:val="24"/>
          </w:rPr>
          <w:t>Table 67: Set of paired sample statistic tables for in-kind donation frame with a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210</w:t>
        </w:r>
        <w:r w:rsidR="00B93F46" w:rsidRPr="006637A8">
          <w:rPr>
            <w:rFonts w:ascii="Arial" w:hAnsi="Arial" w:cs="Arial"/>
            <w:noProof/>
            <w:webHidden/>
            <w:sz w:val="24"/>
            <w:szCs w:val="24"/>
          </w:rPr>
          <w:fldChar w:fldCharType="end"/>
        </w:r>
      </w:hyperlink>
    </w:p>
    <w:p w14:paraId="600DA488" w14:textId="41DD8800"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1" w:history="1">
        <w:r w:rsidR="00B93F46" w:rsidRPr="006637A8">
          <w:rPr>
            <w:rStyle w:val="Hyperlink"/>
            <w:rFonts w:ascii="Arial" w:hAnsi="Arial" w:cs="Arial"/>
            <w:noProof/>
            <w:sz w:val="24"/>
            <w:szCs w:val="24"/>
          </w:rPr>
          <w:t>Table 68: Impression comparison of perceived magnitude of monetary donation with a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211</w:t>
        </w:r>
        <w:r w:rsidR="00B93F46" w:rsidRPr="006637A8">
          <w:rPr>
            <w:rFonts w:ascii="Arial" w:hAnsi="Arial" w:cs="Arial"/>
            <w:noProof/>
            <w:webHidden/>
            <w:sz w:val="24"/>
            <w:szCs w:val="24"/>
          </w:rPr>
          <w:fldChar w:fldCharType="end"/>
        </w:r>
      </w:hyperlink>
    </w:p>
    <w:p w14:paraId="066DE92D" w14:textId="1129A08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2" w:history="1">
        <w:r w:rsidR="00B93F46" w:rsidRPr="006637A8">
          <w:rPr>
            <w:rStyle w:val="Hyperlink"/>
            <w:rFonts w:ascii="Arial" w:hAnsi="Arial" w:cs="Arial"/>
            <w:noProof/>
            <w:sz w:val="24"/>
            <w:szCs w:val="24"/>
          </w:rPr>
          <w:t>Table 69: Set of paired sample statistic tables for a monetary donation frame with a brand vs. celebrity source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212</w:t>
        </w:r>
        <w:r w:rsidR="00B93F46" w:rsidRPr="006637A8">
          <w:rPr>
            <w:rFonts w:ascii="Arial" w:hAnsi="Arial" w:cs="Arial"/>
            <w:noProof/>
            <w:webHidden/>
            <w:sz w:val="24"/>
            <w:szCs w:val="24"/>
          </w:rPr>
          <w:fldChar w:fldCharType="end"/>
        </w:r>
      </w:hyperlink>
    </w:p>
    <w:p w14:paraId="419708D0" w14:textId="5F142473"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3" w:history="1">
        <w:r w:rsidR="00B93F46" w:rsidRPr="006637A8">
          <w:rPr>
            <w:rStyle w:val="Hyperlink"/>
            <w:rFonts w:ascii="Arial" w:hAnsi="Arial" w:cs="Arial"/>
            <w:noProof/>
            <w:sz w:val="24"/>
            <w:szCs w:val="24"/>
          </w:rPr>
          <w:t>Table 70: Results from the brand attitude questions post in-kind donation with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214</w:t>
        </w:r>
        <w:r w:rsidR="00B93F46" w:rsidRPr="006637A8">
          <w:rPr>
            <w:rFonts w:ascii="Arial" w:hAnsi="Arial" w:cs="Arial"/>
            <w:noProof/>
            <w:webHidden/>
            <w:sz w:val="24"/>
            <w:szCs w:val="24"/>
          </w:rPr>
          <w:fldChar w:fldCharType="end"/>
        </w:r>
      </w:hyperlink>
    </w:p>
    <w:p w14:paraId="5A39E682" w14:textId="4D01CAA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4" w:history="1">
        <w:r w:rsidR="00B93F46" w:rsidRPr="006637A8">
          <w:rPr>
            <w:rStyle w:val="Hyperlink"/>
            <w:rFonts w:ascii="Arial" w:hAnsi="Arial" w:cs="Arial"/>
            <w:noProof/>
            <w:sz w:val="24"/>
            <w:szCs w:val="24"/>
          </w:rPr>
          <w:t>Table 71: Impression comparison of impersonal vs personal in-kind donation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216</w:t>
        </w:r>
        <w:r w:rsidR="00B93F46" w:rsidRPr="006637A8">
          <w:rPr>
            <w:rFonts w:ascii="Arial" w:hAnsi="Arial" w:cs="Arial"/>
            <w:noProof/>
            <w:webHidden/>
            <w:sz w:val="24"/>
            <w:szCs w:val="24"/>
          </w:rPr>
          <w:fldChar w:fldCharType="end"/>
        </w:r>
      </w:hyperlink>
    </w:p>
    <w:p w14:paraId="7A4CE5FC" w14:textId="299A8159"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5" w:history="1">
        <w:r w:rsidR="00B93F46" w:rsidRPr="006637A8">
          <w:rPr>
            <w:rStyle w:val="Hyperlink"/>
            <w:rFonts w:ascii="Arial" w:hAnsi="Arial" w:cs="Arial"/>
            <w:noProof/>
            <w:sz w:val="24"/>
            <w:szCs w:val="24"/>
          </w:rPr>
          <w:t>Table 72: Set of paired sample statistic tables for in-kind donation attitude,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217</w:t>
        </w:r>
        <w:r w:rsidR="00B93F46" w:rsidRPr="006637A8">
          <w:rPr>
            <w:rFonts w:ascii="Arial" w:hAnsi="Arial" w:cs="Arial"/>
            <w:noProof/>
            <w:webHidden/>
            <w:sz w:val="24"/>
            <w:szCs w:val="24"/>
          </w:rPr>
          <w:fldChar w:fldCharType="end"/>
        </w:r>
      </w:hyperlink>
    </w:p>
    <w:p w14:paraId="731FEFCD" w14:textId="4D52300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6" w:history="1">
        <w:r w:rsidR="00B93F46" w:rsidRPr="006637A8">
          <w:rPr>
            <w:rStyle w:val="Hyperlink"/>
            <w:rFonts w:ascii="Arial" w:hAnsi="Arial" w:cs="Arial"/>
            <w:noProof/>
            <w:sz w:val="24"/>
            <w:szCs w:val="24"/>
          </w:rPr>
          <w:t>Table 73: Results from the brand attitude questions post monetary donation with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218</w:t>
        </w:r>
        <w:r w:rsidR="00B93F46" w:rsidRPr="006637A8">
          <w:rPr>
            <w:rFonts w:ascii="Arial" w:hAnsi="Arial" w:cs="Arial"/>
            <w:noProof/>
            <w:webHidden/>
            <w:sz w:val="24"/>
            <w:szCs w:val="24"/>
          </w:rPr>
          <w:fldChar w:fldCharType="end"/>
        </w:r>
      </w:hyperlink>
    </w:p>
    <w:p w14:paraId="2B3F8409" w14:textId="52FEE64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7" w:history="1">
        <w:r w:rsidR="00B93F46" w:rsidRPr="006637A8">
          <w:rPr>
            <w:rStyle w:val="Hyperlink"/>
            <w:rFonts w:ascii="Arial" w:hAnsi="Arial" w:cs="Arial"/>
            <w:noProof/>
            <w:sz w:val="24"/>
            <w:szCs w:val="24"/>
          </w:rPr>
          <w:t>Table 74: Impression comparison of impersonal vs personal monetary donation celebrity message on attitude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220</w:t>
        </w:r>
        <w:r w:rsidR="00B93F46" w:rsidRPr="006637A8">
          <w:rPr>
            <w:rFonts w:ascii="Arial" w:hAnsi="Arial" w:cs="Arial"/>
            <w:noProof/>
            <w:webHidden/>
            <w:sz w:val="24"/>
            <w:szCs w:val="24"/>
          </w:rPr>
          <w:fldChar w:fldCharType="end"/>
        </w:r>
      </w:hyperlink>
    </w:p>
    <w:p w14:paraId="3EB90AC9" w14:textId="7393BA93"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8" w:history="1">
        <w:r w:rsidR="00B93F46" w:rsidRPr="006637A8">
          <w:rPr>
            <w:rStyle w:val="Hyperlink"/>
            <w:rFonts w:ascii="Arial" w:hAnsi="Arial" w:cs="Arial"/>
            <w:noProof/>
            <w:sz w:val="24"/>
            <w:szCs w:val="24"/>
          </w:rPr>
          <w:t>Table 75: Set of paired sample statistic tables for monetary donation attitude,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221</w:t>
        </w:r>
        <w:r w:rsidR="00B93F46" w:rsidRPr="006637A8">
          <w:rPr>
            <w:rFonts w:ascii="Arial" w:hAnsi="Arial" w:cs="Arial"/>
            <w:noProof/>
            <w:webHidden/>
            <w:sz w:val="24"/>
            <w:szCs w:val="24"/>
          </w:rPr>
          <w:fldChar w:fldCharType="end"/>
        </w:r>
      </w:hyperlink>
    </w:p>
    <w:p w14:paraId="5BDF9FBA" w14:textId="3F78BE28"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19" w:history="1">
        <w:r w:rsidR="00B93F46" w:rsidRPr="006637A8">
          <w:rPr>
            <w:rStyle w:val="Hyperlink"/>
            <w:rFonts w:ascii="Arial" w:hAnsi="Arial" w:cs="Arial"/>
            <w:noProof/>
            <w:sz w:val="24"/>
            <w:szCs w:val="24"/>
          </w:rPr>
          <w:t>Table 76: Results from the brand purchase intention questions post in-kind cause related marketing donation with celebrity source and personal message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_Toc106632219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223</w:t>
        </w:r>
        <w:r w:rsidR="00B93F46" w:rsidRPr="006637A8">
          <w:rPr>
            <w:rFonts w:ascii="Arial" w:hAnsi="Arial" w:cs="Arial"/>
            <w:noProof/>
            <w:webHidden/>
            <w:sz w:val="24"/>
            <w:szCs w:val="24"/>
          </w:rPr>
          <w:fldChar w:fldCharType="end"/>
        </w:r>
      </w:hyperlink>
    </w:p>
    <w:p w14:paraId="2CFF9330" w14:textId="78675C1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0" w:history="1">
        <w:r w:rsidR="00B93F46" w:rsidRPr="006637A8">
          <w:rPr>
            <w:rStyle w:val="Hyperlink"/>
            <w:rFonts w:ascii="Arial" w:hAnsi="Arial" w:cs="Arial"/>
            <w:noProof/>
            <w:sz w:val="24"/>
            <w:szCs w:val="24"/>
          </w:rPr>
          <w:t>Table 77: Impression comparison of impersonal vs personal in-kind donation celebrity message 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224</w:t>
        </w:r>
        <w:r w:rsidR="00B93F46" w:rsidRPr="006637A8">
          <w:rPr>
            <w:rFonts w:ascii="Arial" w:hAnsi="Arial" w:cs="Arial"/>
            <w:noProof/>
            <w:webHidden/>
            <w:sz w:val="24"/>
            <w:szCs w:val="24"/>
          </w:rPr>
          <w:fldChar w:fldCharType="end"/>
        </w:r>
      </w:hyperlink>
    </w:p>
    <w:p w14:paraId="63BE7280" w14:textId="3DB8AF16"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1" w:history="1">
        <w:r w:rsidR="00B93F46" w:rsidRPr="006637A8">
          <w:rPr>
            <w:rStyle w:val="Hyperlink"/>
            <w:rFonts w:ascii="Arial" w:hAnsi="Arial" w:cs="Arial"/>
            <w:noProof/>
            <w:sz w:val="24"/>
            <w:szCs w:val="24"/>
          </w:rPr>
          <w:t>Table 78: Set of paired sample statistic tables for in-kind donation purchase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224</w:t>
        </w:r>
        <w:r w:rsidR="00B93F46" w:rsidRPr="006637A8">
          <w:rPr>
            <w:rFonts w:ascii="Arial" w:hAnsi="Arial" w:cs="Arial"/>
            <w:noProof/>
            <w:webHidden/>
            <w:sz w:val="24"/>
            <w:szCs w:val="24"/>
          </w:rPr>
          <w:fldChar w:fldCharType="end"/>
        </w:r>
      </w:hyperlink>
    </w:p>
    <w:p w14:paraId="1C3B7F14" w14:textId="3712A5A9"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2" w:history="1">
        <w:r w:rsidR="00B93F46" w:rsidRPr="006637A8">
          <w:rPr>
            <w:rStyle w:val="Hyperlink"/>
            <w:rFonts w:ascii="Arial" w:hAnsi="Arial" w:cs="Arial"/>
            <w:noProof/>
            <w:sz w:val="24"/>
            <w:szCs w:val="24"/>
          </w:rPr>
          <w:t>Table 79: Results from the brand purchase intention questions post monetary cause related marketing donation with celebrity source and personal message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225</w:t>
        </w:r>
        <w:r w:rsidR="00B93F46" w:rsidRPr="006637A8">
          <w:rPr>
            <w:rFonts w:ascii="Arial" w:hAnsi="Arial" w:cs="Arial"/>
            <w:noProof/>
            <w:webHidden/>
            <w:sz w:val="24"/>
            <w:szCs w:val="24"/>
          </w:rPr>
          <w:fldChar w:fldCharType="end"/>
        </w:r>
      </w:hyperlink>
    </w:p>
    <w:p w14:paraId="3186EF4B" w14:textId="404767C3"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3" w:history="1">
        <w:r w:rsidR="00B93F46" w:rsidRPr="006637A8">
          <w:rPr>
            <w:rStyle w:val="Hyperlink"/>
            <w:rFonts w:ascii="Arial" w:hAnsi="Arial" w:cs="Arial"/>
            <w:noProof/>
            <w:sz w:val="24"/>
            <w:szCs w:val="24"/>
          </w:rPr>
          <w:t>Table 80: Impression comparison of impersonal vs personal monetary donation celebrity message on purchase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227</w:t>
        </w:r>
        <w:r w:rsidR="00B93F46" w:rsidRPr="006637A8">
          <w:rPr>
            <w:rFonts w:ascii="Arial" w:hAnsi="Arial" w:cs="Arial"/>
            <w:noProof/>
            <w:webHidden/>
            <w:sz w:val="24"/>
            <w:szCs w:val="24"/>
          </w:rPr>
          <w:fldChar w:fldCharType="end"/>
        </w:r>
      </w:hyperlink>
    </w:p>
    <w:p w14:paraId="2096DF99" w14:textId="3DEBE844"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4" w:history="1">
        <w:r w:rsidR="00B93F46" w:rsidRPr="006637A8">
          <w:rPr>
            <w:rStyle w:val="Hyperlink"/>
            <w:rFonts w:ascii="Arial" w:hAnsi="Arial" w:cs="Arial"/>
            <w:noProof/>
            <w:sz w:val="24"/>
            <w:szCs w:val="24"/>
          </w:rPr>
          <w:t>Table 81: Set of paired sample statistic tables for monetary donation purchase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228</w:t>
        </w:r>
        <w:r w:rsidR="00B93F46" w:rsidRPr="006637A8">
          <w:rPr>
            <w:rFonts w:ascii="Arial" w:hAnsi="Arial" w:cs="Arial"/>
            <w:noProof/>
            <w:webHidden/>
            <w:sz w:val="24"/>
            <w:szCs w:val="24"/>
          </w:rPr>
          <w:fldChar w:fldCharType="end"/>
        </w:r>
      </w:hyperlink>
    </w:p>
    <w:p w14:paraId="570CB1C5" w14:textId="3DEDB6A2"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5" w:history="1">
        <w:r w:rsidR="00B93F46" w:rsidRPr="006637A8">
          <w:rPr>
            <w:rStyle w:val="Hyperlink"/>
            <w:rFonts w:ascii="Arial" w:hAnsi="Arial" w:cs="Arial"/>
            <w:noProof/>
            <w:sz w:val="24"/>
            <w:szCs w:val="24"/>
          </w:rPr>
          <w:t>Table 82: Results from the brand word-of-mouth intention questions post in-kind cause related marketing donation with celebrity source and personal message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230</w:t>
        </w:r>
        <w:r w:rsidR="00B93F46" w:rsidRPr="006637A8">
          <w:rPr>
            <w:rFonts w:ascii="Arial" w:hAnsi="Arial" w:cs="Arial"/>
            <w:noProof/>
            <w:webHidden/>
            <w:sz w:val="24"/>
            <w:szCs w:val="24"/>
          </w:rPr>
          <w:fldChar w:fldCharType="end"/>
        </w:r>
      </w:hyperlink>
    </w:p>
    <w:p w14:paraId="1D0CAD75" w14:textId="6576C62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6" w:history="1">
        <w:r w:rsidR="00B93F46" w:rsidRPr="006637A8">
          <w:rPr>
            <w:rStyle w:val="Hyperlink"/>
            <w:rFonts w:ascii="Arial" w:hAnsi="Arial" w:cs="Arial"/>
            <w:noProof/>
            <w:sz w:val="24"/>
            <w:szCs w:val="24"/>
          </w:rPr>
          <w:t>Table 83: Impression comparison of impersonal vs personal in-kind donation celebrity message on word-of-mouth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231</w:t>
        </w:r>
        <w:r w:rsidR="00B93F46" w:rsidRPr="006637A8">
          <w:rPr>
            <w:rFonts w:ascii="Arial" w:hAnsi="Arial" w:cs="Arial"/>
            <w:noProof/>
            <w:webHidden/>
            <w:sz w:val="24"/>
            <w:szCs w:val="24"/>
          </w:rPr>
          <w:fldChar w:fldCharType="end"/>
        </w:r>
      </w:hyperlink>
    </w:p>
    <w:p w14:paraId="0A6721A5" w14:textId="6F79625D"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7" w:history="1">
        <w:r w:rsidR="00B93F46" w:rsidRPr="006637A8">
          <w:rPr>
            <w:rStyle w:val="Hyperlink"/>
            <w:rFonts w:ascii="Arial" w:hAnsi="Arial" w:cs="Arial"/>
            <w:noProof/>
            <w:sz w:val="24"/>
            <w:szCs w:val="24"/>
          </w:rPr>
          <w:t>Table 84: Set of paired sample statistic tables for in-kind donation word-of-mouth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_Toc106632227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233</w:t>
        </w:r>
        <w:r w:rsidR="00B93F46" w:rsidRPr="006637A8">
          <w:rPr>
            <w:rFonts w:ascii="Arial" w:hAnsi="Arial" w:cs="Arial"/>
            <w:noProof/>
            <w:webHidden/>
            <w:sz w:val="24"/>
            <w:szCs w:val="24"/>
          </w:rPr>
          <w:fldChar w:fldCharType="end"/>
        </w:r>
      </w:hyperlink>
    </w:p>
    <w:p w14:paraId="31827D00" w14:textId="33A211B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8" w:history="1">
        <w:r w:rsidR="00B93F46" w:rsidRPr="006637A8">
          <w:rPr>
            <w:rStyle w:val="Hyperlink"/>
            <w:rFonts w:ascii="Arial" w:hAnsi="Arial" w:cs="Arial"/>
            <w:noProof/>
            <w:sz w:val="24"/>
            <w:szCs w:val="24"/>
          </w:rPr>
          <w:t>Table 85: Results from the brand word-of-mouth intention questions post monetary cause related marketing donation with celebrity source and personal message frame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_Toc106632228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234</w:t>
        </w:r>
        <w:r w:rsidR="00B93F46" w:rsidRPr="006637A8">
          <w:rPr>
            <w:rFonts w:ascii="Arial" w:hAnsi="Arial" w:cs="Arial"/>
            <w:noProof/>
            <w:webHidden/>
            <w:sz w:val="24"/>
            <w:szCs w:val="24"/>
          </w:rPr>
          <w:fldChar w:fldCharType="end"/>
        </w:r>
      </w:hyperlink>
    </w:p>
    <w:p w14:paraId="76023C78" w14:textId="662CA4A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29" w:history="1">
        <w:r w:rsidR="00B93F46" w:rsidRPr="006637A8">
          <w:rPr>
            <w:rStyle w:val="Hyperlink"/>
            <w:rFonts w:ascii="Arial" w:hAnsi="Arial" w:cs="Arial"/>
            <w:noProof/>
            <w:sz w:val="24"/>
            <w:szCs w:val="24"/>
          </w:rPr>
          <w:t>Table 86: Impression comparison of impersonal vs personal monetary donation celebrity message on word-of-mouth intention</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_Toc106632229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235</w:t>
        </w:r>
        <w:r w:rsidR="00B93F46" w:rsidRPr="006637A8">
          <w:rPr>
            <w:rFonts w:ascii="Arial" w:hAnsi="Arial" w:cs="Arial"/>
            <w:noProof/>
            <w:webHidden/>
            <w:sz w:val="24"/>
            <w:szCs w:val="24"/>
          </w:rPr>
          <w:fldChar w:fldCharType="end"/>
        </w:r>
      </w:hyperlink>
    </w:p>
    <w:p w14:paraId="4ED6AEC5" w14:textId="36E3B7D1"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30" w:history="1">
        <w:r w:rsidR="00B93F46" w:rsidRPr="006637A8">
          <w:rPr>
            <w:rStyle w:val="Hyperlink"/>
            <w:rFonts w:ascii="Arial" w:hAnsi="Arial" w:cs="Arial"/>
            <w:noProof/>
            <w:sz w:val="24"/>
            <w:szCs w:val="24"/>
          </w:rPr>
          <w:t>Table 87: Set of paired sample statistic tables for monetary donation word-of-mouth intention, impersonal vs personal celebrity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_Toc106632230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237</w:t>
        </w:r>
        <w:r w:rsidR="00B93F46" w:rsidRPr="006637A8">
          <w:rPr>
            <w:rFonts w:ascii="Arial" w:hAnsi="Arial" w:cs="Arial"/>
            <w:noProof/>
            <w:webHidden/>
            <w:sz w:val="24"/>
            <w:szCs w:val="24"/>
          </w:rPr>
          <w:fldChar w:fldCharType="end"/>
        </w:r>
      </w:hyperlink>
    </w:p>
    <w:p w14:paraId="1CFB9A0E" w14:textId="490778AB"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31" w:history="1">
        <w:r w:rsidR="00B93F46" w:rsidRPr="006637A8">
          <w:rPr>
            <w:rStyle w:val="Hyperlink"/>
            <w:rFonts w:ascii="Arial" w:hAnsi="Arial" w:cs="Arial"/>
            <w:noProof/>
            <w:sz w:val="24"/>
            <w:szCs w:val="24"/>
          </w:rPr>
          <w:t>Table 88: Participant perception of how reasonable the cause related marketing donation was with the celebrity using a personal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_Toc106632231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239</w:t>
        </w:r>
        <w:r w:rsidR="00B93F46" w:rsidRPr="006637A8">
          <w:rPr>
            <w:rFonts w:ascii="Arial" w:hAnsi="Arial" w:cs="Arial"/>
            <w:noProof/>
            <w:webHidden/>
            <w:sz w:val="24"/>
            <w:szCs w:val="24"/>
          </w:rPr>
          <w:fldChar w:fldCharType="end"/>
        </w:r>
      </w:hyperlink>
    </w:p>
    <w:p w14:paraId="7B51C06E" w14:textId="0F9FA72A"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32" w:history="1">
        <w:r w:rsidR="00B93F46" w:rsidRPr="006637A8">
          <w:rPr>
            <w:rStyle w:val="Hyperlink"/>
            <w:rFonts w:ascii="Arial" w:hAnsi="Arial" w:cs="Arial"/>
            <w:noProof/>
            <w:sz w:val="24"/>
            <w:szCs w:val="24"/>
          </w:rPr>
          <w:t>Table 89: Participant perception of how satisfactory the cause related marketing donation was with a celebrity source using a personal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_Toc106632232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240</w:t>
        </w:r>
        <w:r w:rsidR="00B93F46" w:rsidRPr="006637A8">
          <w:rPr>
            <w:rFonts w:ascii="Arial" w:hAnsi="Arial" w:cs="Arial"/>
            <w:noProof/>
            <w:webHidden/>
            <w:sz w:val="24"/>
            <w:szCs w:val="24"/>
          </w:rPr>
          <w:fldChar w:fldCharType="end"/>
        </w:r>
      </w:hyperlink>
    </w:p>
    <w:p w14:paraId="0A5048C1" w14:textId="7FB5D3F7"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33" w:history="1">
        <w:r w:rsidR="00B93F46" w:rsidRPr="006637A8">
          <w:rPr>
            <w:rStyle w:val="Hyperlink"/>
            <w:rFonts w:ascii="Arial" w:hAnsi="Arial" w:cs="Arial"/>
            <w:noProof/>
            <w:sz w:val="24"/>
            <w:szCs w:val="24"/>
          </w:rPr>
          <w:t>Table 90: Impression comparison of perceived magnitude of in-kind vs monetary donation with a celebrity source and personal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_Toc106632233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241</w:t>
        </w:r>
        <w:r w:rsidR="00B93F46" w:rsidRPr="006637A8">
          <w:rPr>
            <w:rFonts w:ascii="Arial" w:hAnsi="Arial" w:cs="Arial"/>
            <w:noProof/>
            <w:webHidden/>
            <w:sz w:val="24"/>
            <w:szCs w:val="24"/>
          </w:rPr>
          <w:fldChar w:fldCharType="end"/>
        </w:r>
      </w:hyperlink>
    </w:p>
    <w:p w14:paraId="4503D347" w14:textId="55A5839C"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34" w:history="1">
        <w:r w:rsidR="00B93F46" w:rsidRPr="006637A8">
          <w:rPr>
            <w:rStyle w:val="Hyperlink"/>
            <w:rFonts w:ascii="Arial" w:hAnsi="Arial" w:cs="Arial"/>
            <w:noProof/>
            <w:sz w:val="24"/>
            <w:szCs w:val="24"/>
          </w:rPr>
          <w:t>Table 91: Set of paired sample statistic tables for donation frame magnitude perception with a celebrity source sending a personal message</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_Toc106632234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242</w:t>
        </w:r>
        <w:r w:rsidR="00B93F46" w:rsidRPr="006637A8">
          <w:rPr>
            <w:rFonts w:ascii="Arial" w:hAnsi="Arial" w:cs="Arial"/>
            <w:noProof/>
            <w:webHidden/>
            <w:sz w:val="24"/>
            <w:szCs w:val="24"/>
          </w:rPr>
          <w:fldChar w:fldCharType="end"/>
        </w:r>
      </w:hyperlink>
    </w:p>
    <w:p w14:paraId="3ECD295A" w14:textId="054B635F" w:rsidR="00B93F46" w:rsidRPr="006637A8" w:rsidRDefault="00F31261">
      <w:pPr>
        <w:pStyle w:val="TableofFigures"/>
        <w:tabs>
          <w:tab w:val="right" w:leader="dot" w:pos="9016"/>
        </w:tabs>
        <w:rPr>
          <w:rFonts w:ascii="Arial" w:eastAsiaTheme="minorEastAsia" w:hAnsi="Arial" w:cs="Arial"/>
          <w:noProof/>
          <w:sz w:val="24"/>
          <w:szCs w:val="24"/>
          <w:lang w:eastAsia="en-GB"/>
        </w:rPr>
      </w:pPr>
      <w:hyperlink w:anchor="_Toc106632235" w:history="1">
        <w:r w:rsidR="00B93F46" w:rsidRPr="006637A8">
          <w:rPr>
            <w:rStyle w:val="Hyperlink"/>
            <w:rFonts w:ascii="Arial" w:hAnsi="Arial" w:cs="Arial"/>
            <w:noProof/>
            <w:sz w:val="24"/>
            <w:szCs w:val="24"/>
          </w:rPr>
          <w:t>Table 92: Summary of hypotheses post-analysis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_Toc106632235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244</w:t>
        </w:r>
        <w:r w:rsidR="00B93F46" w:rsidRPr="006637A8">
          <w:rPr>
            <w:rFonts w:ascii="Arial" w:hAnsi="Arial" w:cs="Arial"/>
            <w:noProof/>
            <w:webHidden/>
            <w:sz w:val="24"/>
            <w:szCs w:val="24"/>
          </w:rPr>
          <w:fldChar w:fldCharType="end"/>
        </w:r>
      </w:hyperlink>
    </w:p>
    <w:p w14:paraId="5FB84460" w14:textId="1E3F264B" w:rsidR="00B93F46" w:rsidRDefault="00F31261">
      <w:pPr>
        <w:pStyle w:val="TableofFigures"/>
        <w:tabs>
          <w:tab w:val="right" w:leader="dot" w:pos="9016"/>
        </w:tabs>
        <w:rPr>
          <w:rFonts w:eastAsiaTheme="minorEastAsia"/>
          <w:noProof/>
          <w:lang w:eastAsia="en-GB"/>
        </w:rPr>
      </w:pPr>
      <w:hyperlink w:anchor="_Toc106632236" w:history="1">
        <w:r w:rsidR="00B93F46" w:rsidRPr="006637A8">
          <w:rPr>
            <w:rStyle w:val="Hyperlink"/>
            <w:rFonts w:ascii="Arial" w:hAnsi="Arial" w:cs="Arial"/>
            <w:noProof/>
            <w:sz w:val="24"/>
            <w:szCs w:val="24"/>
          </w:rPr>
          <w:t>Table 93: Recommendations for Business</w:t>
        </w:r>
        <w:r w:rsidR="00B93F46" w:rsidRPr="006637A8">
          <w:rPr>
            <w:rFonts w:ascii="Arial" w:hAnsi="Arial" w:cs="Arial"/>
            <w:noProof/>
            <w:webHidden/>
            <w:sz w:val="24"/>
            <w:szCs w:val="24"/>
          </w:rPr>
          <w:tab/>
        </w:r>
        <w:r w:rsidR="00B93F46" w:rsidRPr="006637A8">
          <w:rPr>
            <w:rFonts w:ascii="Arial" w:hAnsi="Arial" w:cs="Arial"/>
            <w:noProof/>
            <w:webHidden/>
            <w:sz w:val="24"/>
            <w:szCs w:val="24"/>
          </w:rPr>
          <w:fldChar w:fldCharType="begin"/>
        </w:r>
        <w:r w:rsidR="00B93F46" w:rsidRPr="006637A8">
          <w:rPr>
            <w:rFonts w:ascii="Arial" w:hAnsi="Arial" w:cs="Arial"/>
            <w:noProof/>
            <w:webHidden/>
            <w:sz w:val="24"/>
            <w:szCs w:val="24"/>
          </w:rPr>
          <w:instrText xml:space="preserve"> PAGEREF _Toc106632236 \h </w:instrText>
        </w:r>
        <w:r w:rsidR="00B93F46" w:rsidRPr="006637A8">
          <w:rPr>
            <w:rFonts w:ascii="Arial" w:hAnsi="Arial" w:cs="Arial"/>
            <w:noProof/>
            <w:webHidden/>
            <w:sz w:val="24"/>
            <w:szCs w:val="24"/>
          </w:rPr>
        </w:r>
        <w:r w:rsidR="00B93F46" w:rsidRPr="006637A8">
          <w:rPr>
            <w:rFonts w:ascii="Arial" w:hAnsi="Arial" w:cs="Arial"/>
            <w:noProof/>
            <w:webHidden/>
            <w:sz w:val="24"/>
            <w:szCs w:val="24"/>
          </w:rPr>
          <w:fldChar w:fldCharType="separate"/>
        </w:r>
        <w:r w:rsidR="00324284">
          <w:rPr>
            <w:rFonts w:ascii="Arial" w:hAnsi="Arial" w:cs="Arial"/>
            <w:noProof/>
            <w:webHidden/>
            <w:sz w:val="24"/>
            <w:szCs w:val="24"/>
          </w:rPr>
          <w:t>257</w:t>
        </w:r>
        <w:r w:rsidR="00B93F46" w:rsidRPr="006637A8">
          <w:rPr>
            <w:rFonts w:ascii="Arial" w:hAnsi="Arial" w:cs="Arial"/>
            <w:noProof/>
            <w:webHidden/>
            <w:sz w:val="24"/>
            <w:szCs w:val="24"/>
          </w:rPr>
          <w:fldChar w:fldCharType="end"/>
        </w:r>
      </w:hyperlink>
    </w:p>
    <w:p w14:paraId="3B24EB75" w14:textId="258C15AF" w:rsidR="00B74EF9" w:rsidRPr="00A25BB3" w:rsidRDefault="00B74EF9" w:rsidP="00A25BB3">
      <w:r>
        <w:fldChar w:fldCharType="end"/>
      </w:r>
    </w:p>
    <w:p w14:paraId="5D62A668" w14:textId="77777777" w:rsidR="006637A8" w:rsidRDefault="006637A8">
      <w:pPr>
        <w:rPr>
          <w:rFonts w:ascii="Arial" w:eastAsiaTheme="majorEastAsia" w:hAnsi="Arial" w:cs="Arial"/>
          <w:b/>
          <w:color w:val="2E74B5" w:themeColor="accent1" w:themeShade="BF"/>
          <w:sz w:val="32"/>
          <w:szCs w:val="32"/>
        </w:rPr>
      </w:pPr>
      <w:bookmarkStart w:id="3" w:name="_Toc84020619"/>
      <w:r>
        <w:rPr>
          <w:rFonts w:ascii="Arial" w:hAnsi="Arial" w:cs="Arial"/>
          <w:b/>
        </w:rPr>
        <w:br w:type="page"/>
      </w:r>
    </w:p>
    <w:p w14:paraId="29951866" w14:textId="19FB6BC8" w:rsidR="00BC0A07" w:rsidRPr="00D575BB" w:rsidRDefault="00BC0A07" w:rsidP="00BC0A07">
      <w:pPr>
        <w:pStyle w:val="Heading1"/>
        <w:rPr>
          <w:rFonts w:ascii="Arial" w:hAnsi="Arial" w:cs="Arial"/>
          <w:b/>
        </w:rPr>
      </w:pPr>
      <w:bookmarkStart w:id="4" w:name="_Toc106790750"/>
      <w:r w:rsidRPr="00D575BB">
        <w:rPr>
          <w:rFonts w:ascii="Arial" w:hAnsi="Arial" w:cs="Arial"/>
          <w:b/>
        </w:rPr>
        <w:lastRenderedPageBreak/>
        <w:t>List of Abbreviations</w:t>
      </w:r>
      <w:bookmarkEnd w:id="3"/>
      <w:bookmarkEnd w:id="4"/>
    </w:p>
    <w:p w14:paraId="57D5D14D" w14:textId="77777777" w:rsidR="00BC0A07" w:rsidRDefault="00BC0A07" w:rsidP="00BC0A07">
      <w:pPr>
        <w:tabs>
          <w:tab w:val="left" w:pos="1020"/>
        </w:tabs>
      </w:pPr>
    </w:p>
    <w:tbl>
      <w:tblPr>
        <w:tblStyle w:val="TableGrid"/>
        <w:tblW w:w="0" w:type="auto"/>
        <w:tblLook w:val="04A0" w:firstRow="1" w:lastRow="0" w:firstColumn="1" w:lastColumn="0" w:noHBand="0" w:noVBand="1"/>
      </w:tblPr>
      <w:tblGrid>
        <w:gridCol w:w="1413"/>
        <w:gridCol w:w="7603"/>
      </w:tblGrid>
      <w:tr w:rsidR="00833450" w14:paraId="20F4501F" w14:textId="77777777" w:rsidTr="06684B75">
        <w:tc>
          <w:tcPr>
            <w:tcW w:w="1413" w:type="dxa"/>
          </w:tcPr>
          <w:p w14:paraId="40CB656B" w14:textId="77777777" w:rsidR="00833450" w:rsidRPr="00833450" w:rsidRDefault="00833450" w:rsidP="00BC0A07">
            <w:pPr>
              <w:tabs>
                <w:tab w:val="left" w:pos="1020"/>
              </w:tabs>
              <w:rPr>
                <w:b/>
                <w:sz w:val="24"/>
              </w:rPr>
            </w:pPr>
            <w:r w:rsidRPr="00833450">
              <w:rPr>
                <w:b/>
                <w:sz w:val="24"/>
              </w:rPr>
              <w:t>Acronym</w:t>
            </w:r>
          </w:p>
        </w:tc>
        <w:tc>
          <w:tcPr>
            <w:tcW w:w="7603" w:type="dxa"/>
          </w:tcPr>
          <w:p w14:paraId="55FE89AB" w14:textId="77777777" w:rsidR="00833450" w:rsidRPr="00833450" w:rsidRDefault="00833450" w:rsidP="00BC0A07">
            <w:pPr>
              <w:tabs>
                <w:tab w:val="left" w:pos="1020"/>
              </w:tabs>
              <w:rPr>
                <w:b/>
                <w:sz w:val="24"/>
              </w:rPr>
            </w:pPr>
            <w:r w:rsidRPr="00833450">
              <w:rPr>
                <w:b/>
                <w:sz w:val="24"/>
              </w:rPr>
              <w:t>Meaning</w:t>
            </w:r>
          </w:p>
        </w:tc>
      </w:tr>
      <w:tr w:rsidR="00833450" w14:paraId="1C795B88" w14:textId="77777777" w:rsidTr="06684B75">
        <w:tc>
          <w:tcPr>
            <w:tcW w:w="1413" w:type="dxa"/>
          </w:tcPr>
          <w:p w14:paraId="24B1571C" w14:textId="77777777" w:rsidR="00833450" w:rsidRPr="00833450" w:rsidRDefault="00833450" w:rsidP="00BC0A07">
            <w:pPr>
              <w:tabs>
                <w:tab w:val="left" w:pos="1020"/>
              </w:tabs>
              <w:rPr>
                <w:sz w:val="24"/>
              </w:rPr>
            </w:pPr>
            <w:r w:rsidRPr="00833450">
              <w:rPr>
                <w:sz w:val="24"/>
              </w:rPr>
              <w:t>CRM</w:t>
            </w:r>
          </w:p>
        </w:tc>
        <w:tc>
          <w:tcPr>
            <w:tcW w:w="7603" w:type="dxa"/>
          </w:tcPr>
          <w:p w14:paraId="4267A031" w14:textId="77777777" w:rsidR="00833450" w:rsidRPr="00833450" w:rsidRDefault="00833450" w:rsidP="00833450">
            <w:pPr>
              <w:tabs>
                <w:tab w:val="left" w:pos="1020"/>
              </w:tabs>
              <w:rPr>
                <w:sz w:val="24"/>
              </w:rPr>
            </w:pPr>
            <w:r w:rsidRPr="00833450">
              <w:rPr>
                <w:sz w:val="24"/>
              </w:rPr>
              <w:t>Consumer Relationship Marketing</w:t>
            </w:r>
          </w:p>
        </w:tc>
      </w:tr>
      <w:tr w:rsidR="00833450" w14:paraId="59D94EA4" w14:textId="77777777" w:rsidTr="06684B75">
        <w:tc>
          <w:tcPr>
            <w:tcW w:w="1413" w:type="dxa"/>
          </w:tcPr>
          <w:p w14:paraId="76B9412D" w14:textId="67814B59" w:rsidR="00833450" w:rsidRPr="00833450" w:rsidRDefault="00833450" w:rsidP="06684B75">
            <w:pPr>
              <w:tabs>
                <w:tab w:val="left" w:pos="1020"/>
              </w:tabs>
              <w:rPr>
                <w:sz w:val="24"/>
                <w:szCs w:val="24"/>
              </w:rPr>
            </w:pPr>
            <w:r w:rsidRPr="06684B75">
              <w:rPr>
                <w:sz w:val="24"/>
                <w:szCs w:val="24"/>
              </w:rPr>
              <w:t>CSR</w:t>
            </w:r>
          </w:p>
        </w:tc>
        <w:tc>
          <w:tcPr>
            <w:tcW w:w="7603" w:type="dxa"/>
          </w:tcPr>
          <w:p w14:paraId="3C065435" w14:textId="77777777" w:rsidR="00833450" w:rsidRPr="00833450" w:rsidRDefault="00833450" w:rsidP="00833450">
            <w:pPr>
              <w:tabs>
                <w:tab w:val="left" w:pos="1020"/>
              </w:tabs>
              <w:rPr>
                <w:sz w:val="24"/>
              </w:rPr>
            </w:pPr>
            <w:r w:rsidRPr="00833450">
              <w:rPr>
                <w:sz w:val="24"/>
              </w:rPr>
              <w:t>Corporate Social Responsibility</w:t>
            </w:r>
          </w:p>
        </w:tc>
      </w:tr>
      <w:tr w:rsidR="06684B75" w14:paraId="33421993" w14:textId="77777777" w:rsidTr="06684B75">
        <w:tc>
          <w:tcPr>
            <w:tcW w:w="1413" w:type="dxa"/>
          </w:tcPr>
          <w:p w14:paraId="3A86CE06" w14:textId="5B6A6763" w:rsidR="7183428B" w:rsidRDefault="7183428B" w:rsidP="06684B75">
            <w:pPr>
              <w:rPr>
                <w:sz w:val="24"/>
                <w:szCs w:val="24"/>
              </w:rPr>
            </w:pPr>
            <w:r w:rsidRPr="06684B75">
              <w:rPr>
                <w:sz w:val="24"/>
                <w:szCs w:val="24"/>
              </w:rPr>
              <w:t>CSS</w:t>
            </w:r>
          </w:p>
        </w:tc>
        <w:tc>
          <w:tcPr>
            <w:tcW w:w="7603" w:type="dxa"/>
          </w:tcPr>
          <w:p w14:paraId="0F72B7EA" w14:textId="6852D916" w:rsidR="7183428B" w:rsidRDefault="7183428B" w:rsidP="06684B75">
            <w:pPr>
              <w:rPr>
                <w:sz w:val="24"/>
                <w:szCs w:val="24"/>
              </w:rPr>
            </w:pPr>
            <w:r w:rsidRPr="06684B75">
              <w:rPr>
                <w:sz w:val="24"/>
                <w:szCs w:val="24"/>
              </w:rPr>
              <w:t>Critical Social Science</w:t>
            </w:r>
          </w:p>
        </w:tc>
      </w:tr>
      <w:tr w:rsidR="00833450" w14:paraId="1A34A5DB" w14:textId="77777777" w:rsidTr="06684B75">
        <w:tc>
          <w:tcPr>
            <w:tcW w:w="1413" w:type="dxa"/>
          </w:tcPr>
          <w:p w14:paraId="00AADE2C" w14:textId="77777777" w:rsidR="00833450" w:rsidRPr="00833450" w:rsidRDefault="00AB35C1" w:rsidP="00BC0A07">
            <w:pPr>
              <w:tabs>
                <w:tab w:val="left" w:pos="1020"/>
              </w:tabs>
              <w:rPr>
                <w:sz w:val="24"/>
              </w:rPr>
            </w:pPr>
            <w:r>
              <w:rPr>
                <w:sz w:val="24"/>
              </w:rPr>
              <w:t>ESP</w:t>
            </w:r>
          </w:p>
        </w:tc>
        <w:tc>
          <w:tcPr>
            <w:tcW w:w="7603" w:type="dxa"/>
          </w:tcPr>
          <w:p w14:paraId="3619E360" w14:textId="77777777" w:rsidR="00833450" w:rsidRPr="00833450" w:rsidRDefault="00AB35C1" w:rsidP="00BC0A07">
            <w:pPr>
              <w:tabs>
                <w:tab w:val="left" w:pos="1020"/>
              </w:tabs>
              <w:rPr>
                <w:sz w:val="24"/>
              </w:rPr>
            </w:pPr>
            <w:r>
              <w:rPr>
                <w:sz w:val="24"/>
              </w:rPr>
              <w:t>Emotional selling point</w:t>
            </w:r>
          </w:p>
        </w:tc>
      </w:tr>
      <w:tr w:rsidR="00833450" w14:paraId="157BB56F" w14:textId="77777777" w:rsidTr="06684B75">
        <w:tc>
          <w:tcPr>
            <w:tcW w:w="1413" w:type="dxa"/>
          </w:tcPr>
          <w:p w14:paraId="626CD3BA" w14:textId="77777777" w:rsidR="00833450" w:rsidRPr="00833450" w:rsidRDefault="00AB35C1" w:rsidP="00F10133">
            <w:pPr>
              <w:tabs>
                <w:tab w:val="left" w:pos="1020"/>
              </w:tabs>
              <w:rPr>
                <w:sz w:val="24"/>
              </w:rPr>
            </w:pPr>
            <w:r>
              <w:rPr>
                <w:sz w:val="24"/>
              </w:rPr>
              <w:t>N</w:t>
            </w:r>
            <w:r w:rsidR="00F10133">
              <w:rPr>
                <w:sz w:val="24"/>
              </w:rPr>
              <w:t>P</w:t>
            </w:r>
            <w:r>
              <w:rPr>
                <w:sz w:val="24"/>
              </w:rPr>
              <w:t>O</w:t>
            </w:r>
          </w:p>
        </w:tc>
        <w:tc>
          <w:tcPr>
            <w:tcW w:w="7603" w:type="dxa"/>
          </w:tcPr>
          <w:p w14:paraId="04038115" w14:textId="77777777" w:rsidR="00833450" w:rsidRPr="00833450" w:rsidRDefault="004D1A6C" w:rsidP="00BC0A07">
            <w:pPr>
              <w:tabs>
                <w:tab w:val="left" w:pos="1020"/>
              </w:tabs>
              <w:rPr>
                <w:sz w:val="24"/>
              </w:rPr>
            </w:pPr>
            <w:r>
              <w:rPr>
                <w:sz w:val="24"/>
              </w:rPr>
              <w:t>Not-for-Profit Organisation</w:t>
            </w:r>
          </w:p>
        </w:tc>
      </w:tr>
      <w:tr w:rsidR="06684B75" w14:paraId="0918A3A3" w14:textId="77777777" w:rsidTr="06684B75">
        <w:tc>
          <w:tcPr>
            <w:tcW w:w="1413" w:type="dxa"/>
          </w:tcPr>
          <w:p w14:paraId="68BF6BFC" w14:textId="23D083FE" w:rsidR="2425F0EC" w:rsidRDefault="2425F0EC" w:rsidP="06684B75">
            <w:pPr>
              <w:rPr>
                <w:sz w:val="24"/>
                <w:szCs w:val="24"/>
              </w:rPr>
            </w:pPr>
            <w:r w:rsidRPr="06684B75">
              <w:rPr>
                <w:sz w:val="24"/>
                <w:szCs w:val="24"/>
              </w:rPr>
              <w:t>PSS</w:t>
            </w:r>
          </w:p>
        </w:tc>
        <w:tc>
          <w:tcPr>
            <w:tcW w:w="7603" w:type="dxa"/>
          </w:tcPr>
          <w:p w14:paraId="5DF6EB82" w14:textId="0BD2FF56" w:rsidR="2425F0EC" w:rsidRDefault="2425F0EC" w:rsidP="06684B75">
            <w:pPr>
              <w:rPr>
                <w:sz w:val="24"/>
                <w:szCs w:val="24"/>
              </w:rPr>
            </w:pPr>
            <w:r w:rsidRPr="06684B75">
              <w:rPr>
                <w:sz w:val="24"/>
                <w:szCs w:val="24"/>
              </w:rPr>
              <w:t>Positivist Social Science</w:t>
            </w:r>
          </w:p>
        </w:tc>
      </w:tr>
      <w:tr w:rsidR="005B1E8D" w14:paraId="266F104E" w14:textId="77777777" w:rsidTr="06684B75">
        <w:tc>
          <w:tcPr>
            <w:tcW w:w="1413" w:type="dxa"/>
          </w:tcPr>
          <w:p w14:paraId="45EC1CA5" w14:textId="77777777" w:rsidR="005B1E8D" w:rsidRDefault="005B1E8D" w:rsidP="00BC0A07">
            <w:pPr>
              <w:tabs>
                <w:tab w:val="left" w:pos="1020"/>
              </w:tabs>
              <w:rPr>
                <w:sz w:val="24"/>
              </w:rPr>
            </w:pPr>
            <w:r>
              <w:rPr>
                <w:sz w:val="24"/>
              </w:rPr>
              <w:t>ROI</w:t>
            </w:r>
          </w:p>
        </w:tc>
        <w:tc>
          <w:tcPr>
            <w:tcW w:w="7603" w:type="dxa"/>
          </w:tcPr>
          <w:p w14:paraId="0E13BE0F" w14:textId="77777777" w:rsidR="005B1E8D" w:rsidRDefault="005B1E8D" w:rsidP="00BC0A07">
            <w:pPr>
              <w:tabs>
                <w:tab w:val="left" w:pos="1020"/>
              </w:tabs>
              <w:rPr>
                <w:sz w:val="24"/>
              </w:rPr>
            </w:pPr>
            <w:r>
              <w:rPr>
                <w:sz w:val="24"/>
              </w:rPr>
              <w:t>Return on Investment</w:t>
            </w:r>
          </w:p>
        </w:tc>
      </w:tr>
      <w:tr w:rsidR="00833450" w14:paraId="1529FF7F" w14:textId="77777777" w:rsidTr="06684B75">
        <w:tc>
          <w:tcPr>
            <w:tcW w:w="1413" w:type="dxa"/>
          </w:tcPr>
          <w:p w14:paraId="0DD1456C" w14:textId="77777777" w:rsidR="00833450" w:rsidRPr="00833450" w:rsidRDefault="00833450" w:rsidP="00BC0A07">
            <w:pPr>
              <w:tabs>
                <w:tab w:val="left" w:pos="1020"/>
              </w:tabs>
              <w:rPr>
                <w:sz w:val="24"/>
              </w:rPr>
            </w:pPr>
            <w:r w:rsidRPr="00833450">
              <w:rPr>
                <w:sz w:val="24"/>
              </w:rPr>
              <w:t>TBL</w:t>
            </w:r>
          </w:p>
        </w:tc>
        <w:tc>
          <w:tcPr>
            <w:tcW w:w="7603" w:type="dxa"/>
          </w:tcPr>
          <w:p w14:paraId="306105D8" w14:textId="77777777" w:rsidR="00833450" w:rsidRPr="00833450" w:rsidRDefault="00833450" w:rsidP="00BC0A07">
            <w:pPr>
              <w:tabs>
                <w:tab w:val="left" w:pos="1020"/>
              </w:tabs>
              <w:rPr>
                <w:sz w:val="24"/>
              </w:rPr>
            </w:pPr>
            <w:r w:rsidRPr="00833450">
              <w:rPr>
                <w:sz w:val="24"/>
              </w:rPr>
              <w:t>Triple bottom line</w:t>
            </w:r>
          </w:p>
        </w:tc>
      </w:tr>
      <w:tr w:rsidR="00833450" w14:paraId="47551795" w14:textId="77777777" w:rsidTr="06684B75">
        <w:tc>
          <w:tcPr>
            <w:tcW w:w="1413" w:type="dxa"/>
          </w:tcPr>
          <w:p w14:paraId="073B5E51" w14:textId="77777777" w:rsidR="00833450" w:rsidRPr="00833450" w:rsidRDefault="00AB35C1" w:rsidP="00BC0A07">
            <w:pPr>
              <w:tabs>
                <w:tab w:val="left" w:pos="1020"/>
              </w:tabs>
              <w:rPr>
                <w:sz w:val="24"/>
              </w:rPr>
            </w:pPr>
            <w:r>
              <w:rPr>
                <w:sz w:val="24"/>
              </w:rPr>
              <w:t>USP</w:t>
            </w:r>
          </w:p>
        </w:tc>
        <w:tc>
          <w:tcPr>
            <w:tcW w:w="7603" w:type="dxa"/>
          </w:tcPr>
          <w:p w14:paraId="0B9DFF3A" w14:textId="77777777" w:rsidR="00833450" w:rsidRPr="00833450" w:rsidRDefault="00AB35C1" w:rsidP="00BC0A07">
            <w:pPr>
              <w:tabs>
                <w:tab w:val="left" w:pos="1020"/>
              </w:tabs>
              <w:rPr>
                <w:sz w:val="24"/>
              </w:rPr>
            </w:pPr>
            <w:r>
              <w:rPr>
                <w:sz w:val="24"/>
              </w:rPr>
              <w:t>Unique selling point</w:t>
            </w:r>
          </w:p>
        </w:tc>
      </w:tr>
    </w:tbl>
    <w:p w14:paraId="62588D6F" w14:textId="77777777" w:rsidR="00833450" w:rsidRDefault="00833450" w:rsidP="00BC0A07">
      <w:pPr>
        <w:tabs>
          <w:tab w:val="left" w:pos="1020"/>
        </w:tabs>
      </w:pPr>
    </w:p>
    <w:p w14:paraId="7A36BC34" w14:textId="77777777" w:rsidR="00BC0A07" w:rsidRDefault="00BC0A07" w:rsidP="00F10133">
      <w:pPr>
        <w:tabs>
          <w:tab w:val="left" w:pos="1020"/>
        </w:tabs>
        <w:jc w:val="right"/>
      </w:pPr>
    </w:p>
    <w:p w14:paraId="1F3BFEF1" w14:textId="3391EC89" w:rsidR="009617FF" w:rsidRDefault="00BC0A07" w:rsidP="009617FF">
      <w:pPr>
        <w:pStyle w:val="Heading1"/>
        <w:rPr>
          <w:rFonts w:ascii="Arial" w:hAnsi="Arial" w:cs="Arial"/>
          <w:b/>
        </w:rPr>
      </w:pPr>
      <w:bookmarkStart w:id="5" w:name="_Toc84020620"/>
      <w:bookmarkStart w:id="6" w:name="_Toc106790751"/>
      <w:r w:rsidRPr="00D575BB">
        <w:rPr>
          <w:rFonts w:ascii="Arial" w:hAnsi="Arial" w:cs="Arial"/>
          <w:b/>
        </w:rPr>
        <w:t>Acknowledgements</w:t>
      </w:r>
      <w:bookmarkEnd w:id="5"/>
      <w:bookmarkEnd w:id="6"/>
    </w:p>
    <w:p w14:paraId="002C1D2A" w14:textId="77777777" w:rsidR="00B74EF9" w:rsidRPr="00B74EF9" w:rsidRDefault="00B74EF9" w:rsidP="00B74EF9"/>
    <w:p w14:paraId="766B087A" w14:textId="63953860" w:rsidR="00806F5C" w:rsidRDefault="3693BC3F" w:rsidP="009617FF">
      <w:pPr>
        <w:spacing w:line="360" w:lineRule="auto"/>
        <w:rPr>
          <w:rFonts w:ascii="Arial" w:eastAsia="Arial" w:hAnsi="Arial" w:cs="Arial"/>
          <w:sz w:val="24"/>
          <w:szCs w:val="24"/>
        </w:rPr>
      </w:pPr>
      <w:r w:rsidRPr="08C31321">
        <w:rPr>
          <w:rFonts w:ascii="Arial" w:eastAsia="Arial" w:hAnsi="Arial" w:cs="Arial"/>
          <w:sz w:val="24"/>
          <w:szCs w:val="24"/>
        </w:rPr>
        <w:t xml:space="preserve">My sincere thanks and gratitude go to my first supervisor </w:t>
      </w:r>
      <w:r w:rsidR="6954801A" w:rsidRPr="08C31321">
        <w:rPr>
          <w:rFonts w:ascii="Arial" w:eastAsia="Arial" w:hAnsi="Arial" w:cs="Arial"/>
          <w:sz w:val="24"/>
          <w:szCs w:val="24"/>
        </w:rPr>
        <w:t xml:space="preserve">Dr. </w:t>
      </w:r>
      <w:r w:rsidRPr="08C31321">
        <w:rPr>
          <w:rFonts w:ascii="Arial" w:eastAsia="Arial" w:hAnsi="Arial" w:cs="Arial"/>
          <w:sz w:val="24"/>
          <w:szCs w:val="24"/>
        </w:rPr>
        <w:t xml:space="preserve">Nektarios Tzempelikos who was always </w:t>
      </w:r>
      <w:r w:rsidR="6C8C20DC" w:rsidRPr="08C31321">
        <w:rPr>
          <w:rFonts w:ascii="Arial" w:eastAsia="Arial" w:hAnsi="Arial" w:cs="Arial"/>
          <w:sz w:val="24"/>
          <w:szCs w:val="24"/>
        </w:rPr>
        <w:t>supportive</w:t>
      </w:r>
      <w:r w:rsidR="19B05044" w:rsidRPr="08C31321">
        <w:rPr>
          <w:rFonts w:ascii="Arial" w:eastAsia="Arial" w:hAnsi="Arial" w:cs="Arial"/>
          <w:sz w:val="24"/>
          <w:szCs w:val="24"/>
        </w:rPr>
        <w:t xml:space="preserve"> and positive throughout the whole process of this study. I would also like to thank my second supervisor</w:t>
      </w:r>
      <w:r w:rsidR="6E266436" w:rsidRPr="08C31321">
        <w:rPr>
          <w:rFonts w:ascii="Arial" w:eastAsia="Arial" w:hAnsi="Arial" w:cs="Arial"/>
          <w:sz w:val="24"/>
          <w:szCs w:val="24"/>
        </w:rPr>
        <w:t xml:space="preserve"> Dr.</w:t>
      </w:r>
      <w:r w:rsidR="19B05044" w:rsidRPr="08C31321">
        <w:rPr>
          <w:rFonts w:ascii="Arial" w:eastAsia="Arial" w:hAnsi="Arial" w:cs="Arial"/>
          <w:sz w:val="24"/>
          <w:szCs w:val="24"/>
        </w:rPr>
        <w:t xml:space="preserve"> Cassie </w:t>
      </w:r>
      <w:r w:rsidR="3AFD4C63" w:rsidRPr="08C31321">
        <w:rPr>
          <w:rFonts w:ascii="Arial" w:eastAsia="Arial" w:hAnsi="Arial" w:cs="Arial"/>
          <w:sz w:val="24"/>
          <w:szCs w:val="24"/>
        </w:rPr>
        <w:t xml:space="preserve">Jones who was always there to lend a friendly ear and encouragement. </w:t>
      </w:r>
      <w:r w:rsidR="2CCB4968" w:rsidRPr="08C31321">
        <w:rPr>
          <w:rFonts w:ascii="Arial" w:eastAsia="Arial" w:hAnsi="Arial" w:cs="Arial"/>
          <w:sz w:val="24"/>
          <w:szCs w:val="24"/>
        </w:rPr>
        <w:t>I would also like to thank my parents who not only helped to fund my studies but also always believed in my ability and who are long-suffering standing b</w:t>
      </w:r>
      <w:r w:rsidR="5AD23F2B" w:rsidRPr="08C31321">
        <w:rPr>
          <w:rFonts w:ascii="Arial" w:eastAsia="Arial" w:hAnsi="Arial" w:cs="Arial"/>
          <w:sz w:val="24"/>
          <w:szCs w:val="24"/>
        </w:rPr>
        <w:t xml:space="preserve">y me </w:t>
      </w:r>
      <w:r w:rsidR="1ECD4D0B" w:rsidRPr="08C31321">
        <w:rPr>
          <w:rFonts w:ascii="Arial" w:eastAsia="Arial" w:hAnsi="Arial" w:cs="Arial"/>
          <w:sz w:val="24"/>
          <w:szCs w:val="24"/>
        </w:rPr>
        <w:t>throughout</w:t>
      </w:r>
      <w:r w:rsidR="5AD23F2B" w:rsidRPr="08C31321">
        <w:rPr>
          <w:rFonts w:ascii="Arial" w:eastAsia="Arial" w:hAnsi="Arial" w:cs="Arial"/>
          <w:sz w:val="24"/>
          <w:szCs w:val="24"/>
        </w:rPr>
        <w:t xml:space="preserve"> the</w:t>
      </w:r>
      <w:r w:rsidR="2CCB4968" w:rsidRPr="08C31321">
        <w:rPr>
          <w:rFonts w:ascii="Arial" w:eastAsia="Arial" w:hAnsi="Arial" w:cs="Arial"/>
          <w:sz w:val="24"/>
          <w:szCs w:val="24"/>
        </w:rPr>
        <w:t xml:space="preserve"> stresses of this journey</w:t>
      </w:r>
      <w:r w:rsidR="031763FD" w:rsidRPr="08C31321">
        <w:rPr>
          <w:rFonts w:ascii="Arial" w:eastAsia="Arial" w:hAnsi="Arial" w:cs="Arial"/>
          <w:sz w:val="24"/>
          <w:szCs w:val="24"/>
        </w:rPr>
        <w:t xml:space="preserve">. </w:t>
      </w:r>
      <w:r w:rsidR="00770D6B">
        <w:rPr>
          <w:rFonts w:ascii="Arial" w:eastAsia="Arial" w:hAnsi="Arial" w:cs="Arial"/>
          <w:sz w:val="24"/>
          <w:szCs w:val="24"/>
        </w:rPr>
        <w:t>M</w:t>
      </w:r>
      <w:r w:rsidR="43723F47" w:rsidRPr="08C31321">
        <w:rPr>
          <w:rFonts w:ascii="Arial" w:eastAsia="Arial" w:hAnsi="Arial" w:cs="Arial"/>
          <w:sz w:val="24"/>
          <w:szCs w:val="24"/>
        </w:rPr>
        <w:t xml:space="preserve">y eternal gratitude and </w:t>
      </w:r>
      <w:r w:rsidR="307BAA2F" w:rsidRPr="08C31321">
        <w:rPr>
          <w:rFonts w:ascii="Arial" w:eastAsia="Arial" w:hAnsi="Arial" w:cs="Arial"/>
          <w:sz w:val="24"/>
          <w:szCs w:val="24"/>
        </w:rPr>
        <w:t xml:space="preserve">undying </w:t>
      </w:r>
      <w:r w:rsidR="43723F47" w:rsidRPr="08C31321">
        <w:rPr>
          <w:rFonts w:ascii="Arial" w:eastAsia="Arial" w:hAnsi="Arial" w:cs="Arial"/>
          <w:sz w:val="24"/>
          <w:szCs w:val="24"/>
        </w:rPr>
        <w:t xml:space="preserve">love to my faithful dog Pippin, who was by my side throughout this </w:t>
      </w:r>
      <w:r w:rsidR="750A6F2C" w:rsidRPr="08C31321">
        <w:rPr>
          <w:rFonts w:ascii="Arial" w:eastAsia="Arial" w:hAnsi="Arial" w:cs="Arial"/>
          <w:sz w:val="24"/>
          <w:szCs w:val="24"/>
        </w:rPr>
        <w:t>whole</w:t>
      </w:r>
      <w:r w:rsidR="43723F47" w:rsidRPr="08C31321">
        <w:rPr>
          <w:rFonts w:ascii="Arial" w:eastAsia="Arial" w:hAnsi="Arial" w:cs="Arial"/>
          <w:sz w:val="24"/>
          <w:szCs w:val="24"/>
        </w:rPr>
        <w:t xml:space="preserve"> PhD journey, offering much needed support </w:t>
      </w:r>
      <w:r w:rsidR="440702E9" w:rsidRPr="08C31321">
        <w:rPr>
          <w:rFonts w:ascii="Arial" w:eastAsia="Arial" w:hAnsi="Arial" w:cs="Arial"/>
          <w:sz w:val="24"/>
          <w:szCs w:val="24"/>
        </w:rPr>
        <w:t>throughout</w:t>
      </w:r>
      <w:r w:rsidR="43723F47" w:rsidRPr="08C31321">
        <w:rPr>
          <w:rFonts w:ascii="Arial" w:eastAsia="Arial" w:hAnsi="Arial" w:cs="Arial"/>
          <w:sz w:val="24"/>
          <w:szCs w:val="24"/>
        </w:rPr>
        <w:t xml:space="preserve"> the days and the nights</w:t>
      </w:r>
      <w:r w:rsidR="450E0FA8" w:rsidRPr="08C31321">
        <w:rPr>
          <w:rFonts w:ascii="Arial" w:eastAsia="Arial" w:hAnsi="Arial" w:cs="Arial"/>
          <w:sz w:val="24"/>
          <w:szCs w:val="24"/>
        </w:rPr>
        <w:t xml:space="preserve">, the </w:t>
      </w:r>
      <w:r w:rsidR="00D83B10" w:rsidRPr="08C31321">
        <w:rPr>
          <w:rFonts w:ascii="Arial" w:eastAsia="Arial" w:hAnsi="Arial" w:cs="Arial"/>
          <w:sz w:val="24"/>
          <w:szCs w:val="24"/>
        </w:rPr>
        <w:t>highs,</w:t>
      </w:r>
      <w:r w:rsidR="450E0FA8" w:rsidRPr="08C31321">
        <w:rPr>
          <w:rFonts w:ascii="Arial" w:eastAsia="Arial" w:hAnsi="Arial" w:cs="Arial"/>
          <w:sz w:val="24"/>
          <w:szCs w:val="24"/>
        </w:rPr>
        <w:t xml:space="preserve"> and the struggles. </w:t>
      </w:r>
      <w:r w:rsidR="00770D6B">
        <w:rPr>
          <w:rFonts w:ascii="Arial" w:eastAsia="Arial" w:hAnsi="Arial" w:cs="Arial"/>
          <w:sz w:val="24"/>
          <w:szCs w:val="24"/>
        </w:rPr>
        <w:t xml:space="preserve">Finally, I would like to thank </w:t>
      </w:r>
      <w:r w:rsidR="00A31A84">
        <w:rPr>
          <w:rFonts w:ascii="Arial" w:eastAsia="Arial" w:hAnsi="Arial" w:cs="Arial"/>
          <w:sz w:val="24"/>
          <w:szCs w:val="24"/>
        </w:rPr>
        <w:t>those who participated in my study.</w:t>
      </w:r>
    </w:p>
    <w:p w14:paraId="487AA2AD" w14:textId="5D81A982" w:rsidR="00EE2B04" w:rsidRDefault="00EE2B04" w:rsidP="08C31321"/>
    <w:p w14:paraId="3C341487" w14:textId="77777777" w:rsidR="00F52B70" w:rsidRDefault="00F52B70">
      <w:pPr>
        <w:rPr>
          <w:rFonts w:ascii="Arial" w:eastAsiaTheme="majorEastAsia" w:hAnsi="Arial" w:cs="Arial"/>
          <w:b/>
          <w:color w:val="2E74B5" w:themeColor="accent1" w:themeShade="BF"/>
          <w:sz w:val="32"/>
          <w:szCs w:val="32"/>
          <w:u w:val="single"/>
        </w:rPr>
      </w:pPr>
      <w:r>
        <w:rPr>
          <w:rFonts w:ascii="Arial" w:hAnsi="Arial" w:cs="Arial"/>
          <w:b/>
          <w:u w:val="single"/>
        </w:rPr>
        <w:br w:type="page"/>
      </w:r>
    </w:p>
    <w:p w14:paraId="23BF96CC" w14:textId="19BB2982" w:rsidR="00833450" w:rsidRPr="002D1726" w:rsidRDefault="00833450" w:rsidP="00833450">
      <w:pPr>
        <w:pStyle w:val="Heading1"/>
        <w:rPr>
          <w:rFonts w:ascii="Arial" w:hAnsi="Arial" w:cs="Arial"/>
          <w:b/>
          <w:u w:val="single"/>
        </w:rPr>
      </w:pPr>
      <w:bookmarkStart w:id="7" w:name="_Toc84020621"/>
      <w:bookmarkStart w:id="8" w:name="_Toc106790752"/>
      <w:r w:rsidRPr="002D1726">
        <w:rPr>
          <w:rFonts w:ascii="Arial" w:hAnsi="Arial" w:cs="Arial"/>
          <w:b/>
          <w:u w:val="single"/>
        </w:rPr>
        <w:lastRenderedPageBreak/>
        <w:t>Chapter 1: Introduction</w:t>
      </w:r>
      <w:bookmarkEnd w:id="7"/>
      <w:bookmarkEnd w:id="8"/>
    </w:p>
    <w:p w14:paraId="0808E2AF" w14:textId="77777777" w:rsidR="00833450" w:rsidRDefault="00833450" w:rsidP="00833450"/>
    <w:p w14:paraId="57ED0D7E" w14:textId="32A6A0E0" w:rsidR="00833450" w:rsidRDefault="42A384B9" w:rsidP="5CF8070F">
      <w:pPr>
        <w:spacing w:line="360" w:lineRule="auto"/>
        <w:rPr>
          <w:sz w:val="24"/>
          <w:szCs w:val="24"/>
        </w:rPr>
      </w:pPr>
      <w:r w:rsidRPr="5CF8070F">
        <w:rPr>
          <w:rFonts w:ascii="Arial" w:hAnsi="Arial" w:cs="Arial"/>
          <w:sz w:val="24"/>
          <w:szCs w:val="24"/>
        </w:rPr>
        <w:t xml:space="preserve">This thesis is centred </w:t>
      </w:r>
      <w:r w:rsidR="007D0B01">
        <w:rPr>
          <w:rFonts w:ascii="Arial" w:hAnsi="Arial" w:cs="Arial"/>
          <w:sz w:val="24"/>
          <w:szCs w:val="24"/>
        </w:rPr>
        <w:t>on</w:t>
      </w:r>
      <w:r w:rsidRPr="5CF8070F">
        <w:rPr>
          <w:rFonts w:ascii="Arial" w:hAnsi="Arial" w:cs="Arial"/>
          <w:sz w:val="24"/>
          <w:szCs w:val="24"/>
        </w:rPr>
        <w:t xml:space="preserve"> the marketing technique of cause</w:t>
      </w:r>
      <w:r w:rsidR="002C4468">
        <w:rPr>
          <w:rFonts w:ascii="Arial" w:hAnsi="Arial" w:cs="Arial"/>
          <w:sz w:val="24"/>
          <w:szCs w:val="24"/>
        </w:rPr>
        <w:t xml:space="preserve"> </w:t>
      </w:r>
      <w:r w:rsidRPr="5CF8070F">
        <w:rPr>
          <w:rFonts w:ascii="Arial" w:hAnsi="Arial" w:cs="Arial"/>
          <w:sz w:val="24"/>
          <w:szCs w:val="24"/>
        </w:rPr>
        <w:t xml:space="preserve">related marketing. </w:t>
      </w:r>
      <w:r w:rsidR="005B1E8D" w:rsidRPr="5CF8070F">
        <w:rPr>
          <w:rFonts w:ascii="Arial" w:hAnsi="Arial" w:cs="Arial"/>
          <w:sz w:val="24"/>
          <w:szCs w:val="24"/>
        </w:rPr>
        <w:t>Cause</w:t>
      </w:r>
      <w:r w:rsidR="002C4468">
        <w:rPr>
          <w:rFonts w:ascii="Arial" w:hAnsi="Arial" w:cs="Arial"/>
          <w:sz w:val="24"/>
          <w:szCs w:val="24"/>
        </w:rPr>
        <w:t xml:space="preserve"> </w:t>
      </w:r>
      <w:r w:rsidR="005B1E8D" w:rsidRPr="5CF8070F">
        <w:rPr>
          <w:rFonts w:ascii="Arial" w:hAnsi="Arial" w:cs="Arial"/>
          <w:sz w:val="24"/>
          <w:szCs w:val="24"/>
        </w:rPr>
        <w:t>related marketing is a strategic marketing tool whereby a company can either directly address a cause, create a link between their company and a not-for-profit organisation (</w:t>
      </w:r>
      <w:r w:rsidR="00F10133" w:rsidRPr="5CF8070F">
        <w:rPr>
          <w:rFonts w:ascii="Arial" w:hAnsi="Arial" w:cs="Arial"/>
          <w:sz w:val="24"/>
          <w:szCs w:val="24"/>
        </w:rPr>
        <w:t>NPO</w:t>
      </w:r>
      <w:r w:rsidR="005B1E8D" w:rsidRPr="5CF8070F">
        <w:rPr>
          <w:rFonts w:ascii="Arial" w:hAnsi="Arial" w:cs="Arial"/>
          <w:sz w:val="24"/>
          <w:szCs w:val="24"/>
        </w:rPr>
        <w:t xml:space="preserve">), create or mould a not-for-profit organisation or create a tripartite partnership, for mutual benefit </w:t>
      </w:r>
      <w:sdt>
        <w:sdtPr>
          <w:rPr>
            <w:rFonts w:ascii="Arial" w:hAnsi="Arial" w:cs="Arial"/>
            <w:sz w:val="24"/>
            <w:szCs w:val="24"/>
          </w:rPr>
          <w:id w:val="-1124545615"/>
          <w:citation/>
        </w:sdtPr>
        <w:sdtEndPr/>
        <w:sdtContent>
          <w:r w:rsidR="005B1E8D" w:rsidRPr="08C31321">
            <w:rPr>
              <w:rFonts w:ascii="Arial" w:hAnsi="Arial" w:cs="Arial"/>
              <w:sz w:val="24"/>
              <w:szCs w:val="24"/>
            </w:rPr>
            <w:fldChar w:fldCharType="begin"/>
          </w:r>
          <w:r w:rsidR="005B1E8D" w:rsidRPr="08C31321">
            <w:rPr>
              <w:rFonts w:ascii="Arial" w:hAnsi="Arial" w:cs="Arial"/>
              <w:sz w:val="24"/>
              <w:szCs w:val="24"/>
            </w:rPr>
            <w:instrText xml:space="preserve">CITATION Pri \l 2057 </w:instrText>
          </w:r>
          <w:r w:rsidR="005B1E8D" w:rsidRPr="08C31321">
            <w:rPr>
              <w:rFonts w:ascii="Arial" w:hAnsi="Arial" w:cs="Arial"/>
              <w:sz w:val="24"/>
              <w:szCs w:val="24"/>
            </w:rPr>
            <w:fldChar w:fldCharType="separate"/>
          </w:r>
          <w:r w:rsidR="00173599" w:rsidRPr="00173599">
            <w:rPr>
              <w:rFonts w:ascii="Arial" w:hAnsi="Arial" w:cs="Arial"/>
              <w:noProof/>
              <w:sz w:val="24"/>
              <w:szCs w:val="24"/>
            </w:rPr>
            <w:t>(Pringle &amp; Thompson, 2001)</w:t>
          </w:r>
          <w:r w:rsidR="005B1E8D" w:rsidRPr="08C31321">
            <w:rPr>
              <w:rFonts w:ascii="Arial" w:hAnsi="Arial" w:cs="Arial"/>
              <w:sz w:val="24"/>
              <w:szCs w:val="24"/>
            </w:rPr>
            <w:fldChar w:fldCharType="end"/>
          </w:r>
        </w:sdtContent>
      </w:sdt>
      <w:r w:rsidR="005B1E8D" w:rsidRPr="5CF8070F">
        <w:rPr>
          <w:rFonts w:ascii="Arial" w:hAnsi="Arial" w:cs="Arial"/>
          <w:sz w:val="24"/>
          <w:szCs w:val="24"/>
        </w:rPr>
        <w:t xml:space="preserve">. </w:t>
      </w:r>
      <w:r w:rsidR="003A5790" w:rsidRPr="5CF8070F">
        <w:rPr>
          <w:rFonts w:ascii="Arial" w:hAnsi="Arial" w:cs="Arial"/>
          <w:sz w:val="24"/>
          <w:szCs w:val="24"/>
        </w:rPr>
        <w:t xml:space="preserve">Since </w:t>
      </w:r>
      <w:r w:rsidR="002C4468">
        <w:rPr>
          <w:rFonts w:ascii="Arial" w:hAnsi="Arial" w:cs="Arial"/>
          <w:sz w:val="24"/>
          <w:szCs w:val="24"/>
        </w:rPr>
        <w:t>cause related marketing’s</w:t>
      </w:r>
      <w:r w:rsidR="003A5790" w:rsidRPr="5CF8070F">
        <w:rPr>
          <w:rFonts w:ascii="Arial" w:hAnsi="Arial" w:cs="Arial"/>
          <w:sz w:val="24"/>
          <w:szCs w:val="24"/>
        </w:rPr>
        <w:t xml:space="preserve"> creation in the 1980’s, it has consistently been a popular choice for companies seeking to influence consumer attitudes and purchasing </w:t>
      </w:r>
      <w:sdt>
        <w:sdtPr>
          <w:rPr>
            <w:rFonts w:ascii="Arial" w:hAnsi="Arial" w:cs="Arial"/>
            <w:sz w:val="24"/>
            <w:szCs w:val="24"/>
          </w:rPr>
          <w:id w:val="193501296"/>
          <w:citation/>
        </w:sdtPr>
        <w:sdtEndPr/>
        <w:sdtContent>
          <w:r w:rsidR="003A5790" w:rsidRPr="08C31321">
            <w:rPr>
              <w:rFonts w:ascii="Arial" w:hAnsi="Arial" w:cs="Arial"/>
              <w:sz w:val="24"/>
              <w:szCs w:val="24"/>
            </w:rPr>
            <w:fldChar w:fldCharType="begin"/>
          </w:r>
          <w:r w:rsidR="003A5790" w:rsidRPr="08C31321">
            <w:rPr>
              <w:rFonts w:ascii="Arial" w:hAnsi="Arial" w:cs="Arial"/>
              <w:sz w:val="24"/>
              <w:szCs w:val="24"/>
            </w:rPr>
            <w:instrText xml:space="preserve"> CITATION Gal13 \l 2057 </w:instrText>
          </w:r>
          <w:r w:rsidR="003A5790" w:rsidRPr="08C31321">
            <w:rPr>
              <w:rFonts w:ascii="Arial" w:hAnsi="Arial" w:cs="Arial"/>
              <w:sz w:val="24"/>
              <w:szCs w:val="24"/>
            </w:rPr>
            <w:fldChar w:fldCharType="separate"/>
          </w:r>
          <w:r w:rsidR="00173599" w:rsidRPr="00173599">
            <w:rPr>
              <w:rFonts w:ascii="Arial" w:hAnsi="Arial" w:cs="Arial"/>
              <w:noProof/>
              <w:sz w:val="24"/>
              <w:szCs w:val="24"/>
            </w:rPr>
            <w:t>(Galan-Ladero, et al., 2013)</w:t>
          </w:r>
          <w:r w:rsidR="003A5790" w:rsidRPr="08C31321">
            <w:rPr>
              <w:rFonts w:ascii="Arial" w:hAnsi="Arial" w:cs="Arial"/>
              <w:sz w:val="24"/>
              <w:szCs w:val="24"/>
            </w:rPr>
            <w:fldChar w:fldCharType="end"/>
          </w:r>
        </w:sdtContent>
      </w:sdt>
      <w:r w:rsidR="003A5790" w:rsidRPr="5CF8070F">
        <w:rPr>
          <w:rFonts w:ascii="Arial" w:hAnsi="Arial" w:cs="Arial"/>
          <w:sz w:val="24"/>
          <w:szCs w:val="24"/>
        </w:rPr>
        <w:t xml:space="preserve">. </w:t>
      </w:r>
    </w:p>
    <w:p w14:paraId="3C2B8446" w14:textId="1790FDEB" w:rsidR="00833450" w:rsidRDefault="005B1E8D" w:rsidP="5CF8070F">
      <w:pPr>
        <w:spacing w:line="360" w:lineRule="auto"/>
        <w:rPr>
          <w:rFonts w:ascii="Arial" w:hAnsi="Arial" w:cs="Arial"/>
          <w:sz w:val="24"/>
          <w:szCs w:val="24"/>
        </w:rPr>
      </w:pPr>
      <w:r w:rsidRPr="5CF8070F">
        <w:rPr>
          <w:rFonts w:ascii="Arial" w:hAnsi="Arial" w:cs="Arial"/>
          <w:sz w:val="24"/>
          <w:szCs w:val="24"/>
        </w:rPr>
        <w:t>C</w:t>
      </w:r>
      <w:r w:rsidR="002C4468">
        <w:rPr>
          <w:rFonts w:ascii="Arial" w:hAnsi="Arial" w:cs="Arial"/>
          <w:sz w:val="24"/>
          <w:szCs w:val="24"/>
        </w:rPr>
        <w:t>ause related marketing</w:t>
      </w:r>
      <w:r w:rsidRPr="5CF8070F">
        <w:rPr>
          <w:rFonts w:ascii="Arial" w:hAnsi="Arial" w:cs="Arial"/>
          <w:sz w:val="24"/>
          <w:szCs w:val="24"/>
        </w:rPr>
        <w:t xml:space="preserve"> is particularly important from a social </w:t>
      </w:r>
      <w:r w:rsidR="00585D5F" w:rsidRPr="5CF8070F">
        <w:rPr>
          <w:rFonts w:ascii="Arial" w:hAnsi="Arial" w:cs="Arial"/>
          <w:sz w:val="24"/>
          <w:szCs w:val="24"/>
        </w:rPr>
        <w:t>perspective</w:t>
      </w:r>
      <w:r w:rsidRPr="5CF8070F">
        <w:rPr>
          <w:rFonts w:ascii="Arial" w:hAnsi="Arial" w:cs="Arial"/>
          <w:sz w:val="24"/>
          <w:szCs w:val="24"/>
        </w:rPr>
        <w:t xml:space="preserve"> as it is a way for business and social interests to be unified</w:t>
      </w:r>
      <w:r w:rsidR="007F5835" w:rsidRPr="5CF8070F">
        <w:rPr>
          <w:rFonts w:ascii="Arial" w:hAnsi="Arial" w:cs="Arial"/>
          <w:sz w:val="24"/>
          <w:szCs w:val="24"/>
        </w:rPr>
        <w:t xml:space="preserve"> </w:t>
      </w:r>
      <w:sdt>
        <w:sdtPr>
          <w:rPr>
            <w:rFonts w:ascii="Arial" w:hAnsi="Arial" w:cs="Arial"/>
            <w:sz w:val="24"/>
          </w:rPr>
          <w:id w:val="-2138251740"/>
          <w:citation/>
        </w:sdtPr>
        <w:sdtEndPr/>
        <w:sdtContent>
          <w:r w:rsidR="007F5835">
            <w:rPr>
              <w:rFonts w:ascii="Arial" w:hAnsi="Arial" w:cs="Arial"/>
              <w:sz w:val="24"/>
            </w:rPr>
            <w:fldChar w:fldCharType="begin"/>
          </w:r>
          <w:r w:rsidR="007F5835">
            <w:rPr>
              <w:rFonts w:ascii="Arial" w:hAnsi="Arial" w:cs="Arial"/>
              <w:sz w:val="24"/>
            </w:rPr>
            <w:instrText xml:space="preserve"> CITATION Moo10 \l 2057 </w:instrText>
          </w:r>
          <w:r w:rsidR="007F5835">
            <w:rPr>
              <w:rFonts w:ascii="Arial" w:hAnsi="Arial" w:cs="Arial"/>
              <w:sz w:val="24"/>
            </w:rPr>
            <w:fldChar w:fldCharType="separate"/>
          </w:r>
          <w:r w:rsidR="00173599" w:rsidRPr="00173599">
            <w:rPr>
              <w:rFonts w:ascii="Arial" w:hAnsi="Arial" w:cs="Arial"/>
              <w:noProof/>
              <w:sz w:val="24"/>
            </w:rPr>
            <w:t>(Moosmayer &amp; Fuljahn, 2010)</w:t>
          </w:r>
          <w:r w:rsidR="007F5835">
            <w:rPr>
              <w:rFonts w:ascii="Arial" w:hAnsi="Arial" w:cs="Arial"/>
              <w:sz w:val="24"/>
            </w:rPr>
            <w:fldChar w:fldCharType="end"/>
          </w:r>
        </w:sdtContent>
      </w:sdt>
      <w:r w:rsidRPr="5CF8070F">
        <w:rPr>
          <w:rFonts w:ascii="Arial" w:hAnsi="Arial" w:cs="Arial"/>
          <w:sz w:val="24"/>
          <w:szCs w:val="24"/>
        </w:rPr>
        <w:t xml:space="preserve">. The fundamental principle of </w:t>
      </w:r>
      <w:r w:rsidR="002C4468">
        <w:rPr>
          <w:rFonts w:ascii="Arial" w:hAnsi="Arial" w:cs="Arial"/>
          <w:sz w:val="24"/>
          <w:szCs w:val="24"/>
        </w:rPr>
        <w:t>cause related marketing</w:t>
      </w:r>
      <w:r w:rsidRPr="5CF8070F">
        <w:rPr>
          <w:rFonts w:ascii="Arial" w:hAnsi="Arial" w:cs="Arial"/>
          <w:sz w:val="24"/>
          <w:szCs w:val="24"/>
        </w:rPr>
        <w:t xml:space="preserve"> is for both the company and the cause to benefit from the campaign. </w:t>
      </w:r>
      <w:r w:rsidR="332A34EC" w:rsidRPr="5CF8070F">
        <w:rPr>
          <w:rFonts w:ascii="Arial" w:hAnsi="Arial" w:cs="Arial"/>
          <w:sz w:val="24"/>
          <w:szCs w:val="24"/>
        </w:rPr>
        <w:t>Thus,</w:t>
      </w:r>
      <w:r w:rsidRPr="5CF8070F">
        <w:rPr>
          <w:rFonts w:ascii="Arial" w:hAnsi="Arial" w:cs="Arial"/>
          <w:sz w:val="24"/>
          <w:szCs w:val="24"/>
        </w:rPr>
        <w:t xml:space="preserve"> the company sees their contribution to the cause as an investment rather than as a donation; with these investments aiming to benefit both parties </w:t>
      </w:r>
      <w:sdt>
        <w:sdtPr>
          <w:rPr>
            <w:rFonts w:ascii="Arial" w:hAnsi="Arial" w:cs="Arial"/>
            <w:sz w:val="24"/>
          </w:rPr>
          <w:id w:val="685185298"/>
          <w:citation/>
        </w:sdtPr>
        <w:sdtEndPr/>
        <w:sdtContent>
          <w:r>
            <w:rPr>
              <w:rFonts w:ascii="Arial" w:hAnsi="Arial" w:cs="Arial"/>
              <w:sz w:val="24"/>
            </w:rPr>
            <w:fldChar w:fldCharType="begin"/>
          </w:r>
          <w:r>
            <w:rPr>
              <w:rFonts w:ascii="Arial" w:hAnsi="Arial" w:cs="Arial"/>
              <w:sz w:val="24"/>
            </w:rPr>
            <w:instrText xml:space="preserve"> CITATION Bro01 \l 2057 </w:instrText>
          </w:r>
          <w:r>
            <w:rPr>
              <w:rFonts w:ascii="Arial" w:hAnsi="Arial" w:cs="Arial"/>
              <w:sz w:val="24"/>
            </w:rPr>
            <w:fldChar w:fldCharType="separate"/>
          </w:r>
          <w:r w:rsidR="00173599" w:rsidRPr="00173599">
            <w:rPr>
              <w:rFonts w:ascii="Arial" w:hAnsi="Arial" w:cs="Arial"/>
              <w:noProof/>
              <w:sz w:val="24"/>
            </w:rPr>
            <w:t>(Bronn &amp; Vrioni, 2001)</w:t>
          </w:r>
          <w:r>
            <w:rPr>
              <w:rFonts w:ascii="Arial" w:hAnsi="Arial" w:cs="Arial"/>
              <w:sz w:val="24"/>
            </w:rPr>
            <w:fldChar w:fldCharType="end"/>
          </w:r>
        </w:sdtContent>
      </w:sdt>
      <w:r w:rsidRPr="5CF8070F">
        <w:rPr>
          <w:rFonts w:ascii="Arial" w:hAnsi="Arial" w:cs="Arial"/>
          <w:sz w:val="24"/>
          <w:szCs w:val="24"/>
        </w:rPr>
        <w:t xml:space="preserve">. </w:t>
      </w:r>
      <w:r w:rsidR="0EFF2B82" w:rsidRPr="5CF8070F">
        <w:rPr>
          <w:rFonts w:ascii="Arial" w:hAnsi="Arial" w:cs="Arial"/>
          <w:sz w:val="24"/>
          <w:szCs w:val="24"/>
        </w:rPr>
        <w:t>Therefore,</w:t>
      </w:r>
      <w:r w:rsidRPr="5CF8070F">
        <w:rPr>
          <w:rFonts w:ascii="Arial" w:hAnsi="Arial" w:cs="Arial"/>
          <w:sz w:val="24"/>
          <w:szCs w:val="24"/>
        </w:rPr>
        <w:t xml:space="preserve"> </w:t>
      </w:r>
      <w:r w:rsidR="002C4468">
        <w:rPr>
          <w:rFonts w:ascii="Arial" w:hAnsi="Arial" w:cs="Arial"/>
          <w:sz w:val="24"/>
          <w:szCs w:val="24"/>
        </w:rPr>
        <w:t>cause related marketing</w:t>
      </w:r>
      <w:r w:rsidRPr="5CF8070F">
        <w:rPr>
          <w:rFonts w:ascii="Arial" w:hAnsi="Arial" w:cs="Arial"/>
          <w:sz w:val="24"/>
          <w:szCs w:val="24"/>
        </w:rPr>
        <w:t xml:space="preserve"> is neither altruism nor philanthropy as it aims to make a return on investment (ROI); whether this is investment in terms of time, resources, </w:t>
      </w:r>
      <w:r w:rsidR="002C4468" w:rsidRPr="5CF8070F">
        <w:rPr>
          <w:rFonts w:ascii="Arial" w:hAnsi="Arial" w:cs="Arial"/>
          <w:sz w:val="24"/>
          <w:szCs w:val="24"/>
        </w:rPr>
        <w:t>finance,</w:t>
      </w:r>
      <w:r w:rsidRPr="5CF8070F">
        <w:rPr>
          <w:rFonts w:ascii="Arial" w:hAnsi="Arial" w:cs="Arial"/>
          <w:sz w:val="24"/>
          <w:szCs w:val="24"/>
        </w:rPr>
        <w:t xml:space="preserve"> or a combination of these </w:t>
      </w:r>
      <w:sdt>
        <w:sdtPr>
          <w:rPr>
            <w:rFonts w:ascii="Arial" w:hAnsi="Arial" w:cs="Arial"/>
            <w:sz w:val="24"/>
          </w:rPr>
          <w:id w:val="-1222518138"/>
          <w:citation/>
        </w:sdtPr>
        <w:sdtEndPr/>
        <w:sdtContent>
          <w:r>
            <w:rPr>
              <w:rFonts w:ascii="Arial" w:hAnsi="Arial" w:cs="Arial"/>
              <w:sz w:val="24"/>
            </w:rPr>
            <w:fldChar w:fldCharType="begin"/>
          </w:r>
          <w:r>
            <w:rPr>
              <w:rFonts w:ascii="Arial" w:hAnsi="Arial" w:cs="Arial"/>
              <w:sz w:val="24"/>
            </w:rPr>
            <w:instrText xml:space="preserve"> CITATION Adk99 \l 2057 </w:instrText>
          </w:r>
          <w:r>
            <w:rPr>
              <w:rFonts w:ascii="Arial" w:hAnsi="Arial" w:cs="Arial"/>
              <w:sz w:val="24"/>
            </w:rPr>
            <w:fldChar w:fldCharType="separate"/>
          </w:r>
          <w:r w:rsidR="00173599" w:rsidRPr="00173599">
            <w:rPr>
              <w:rFonts w:ascii="Arial" w:hAnsi="Arial" w:cs="Arial"/>
              <w:noProof/>
              <w:sz w:val="24"/>
            </w:rPr>
            <w:t>(Adkins, 1999)</w:t>
          </w:r>
          <w:r>
            <w:rPr>
              <w:rFonts w:ascii="Arial" w:hAnsi="Arial" w:cs="Arial"/>
              <w:sz w:val="24"/>
            </w:rPr>
            <w:fldChar w:fldCharType="end"/>
          </w:r>
        </w:sdtContent>
      </w:sdt>
      <w:r w:rsidRPr="5CF8070F">
        <w:rPr>
          <w:rFonts w:ascii="Arial" w:hAnsi="Arial" w:cs="Arial"/>
          <w:sz w:val="24"/>
          <w:szCs w:val="24"/>
        </w:rPr>
        <w:t xml:space="preserve">. </w:t>
      </w:r>
    </w:p>
    <w:p w14:paraId="63268CB5" w14:textId="4656159C" w:rsidR="00FD5C55" w:rsidRDefault="00C260B7" w:rsidP="5CF8070F">
      <w:pPr>
        <w:spacing w:line="360" w:lineRule="auto"/>
        <w:rPr>
          <w:rFonts w:ascii="Arial" w:hAnsi="Arial" w:cs="Arial"/>
          <w:sz w:val="24"/>
          <w:szCs w:val="24"/>
        </w:rPr>
      </w:pPr>
      <w:r w:rsidRPr="5CF8070F">
        <w:rPr>
          <w:rFonts w:ascii="Arial" w:hAnsi="Arial" w:cs="Arial"/>
          <w:sz w:val="24"/>
          <w:szCs w:val="24"/>
        </w:rPr>
        <w:t xml:space="preserve">From a financial standpoint, the </w:t>
      </w:r>
      <w:r w:rsidR="00585D5F" w:rsidRPr="5CF8070F">
        <w:rPr>
          <w:rFonts w:ascii="Arial" w:hAnsi="Arial" w:cs="Arial"/>
          <w:sz w:val="24"/>
          <w:szCs w:val="24"/>
        </w:rPr>
        <w:t>contribution</w:t>
      </w:r>
      <w:r w:rsidRPr="5CF8070F">
        <w:rPr>
          <w:rFonts w:ascii="Arial" w:hAnsi="Arial" w:cs="Arial"/>
          <w:sz w:val="24"/>
          <w:szCs w:val="24"/>
        </w:rPr>
        <w:t xml:space="preserve"> </w:t>
      </w:r>
      <w:r w:rsidR="00585D5F" w:rsidRPr="5CF8070F">
        <w:rPr>
          <w:rFonts w:ascii="Arial" w:hAnsi="Arial" w:cs="Arial"/>
          <w:sz w:val="24"/>
          <w:szCs w:val="24"/>
        </w:rPr>
        <w:t>from</w:t>
      </w:r>
      <w:r w:rsidRPr="5CF8070F">
        <w:rPr>
          <w:rFonts w:ascii="Arial" w:hAnsi="Arial" w:cs="Arial"/>
          <w:sz w:val="24"/>
          <w:szCs w:val="24"/>
        </w:rPr>
        <w:t xml:space="preserve"> </w:t>
      </w:r>
      <w:r w:rsidR="002C4468">
        <w:rPr>
          <w:rFonts w:ascii="Arial" w:hAnsi="Arial" w:cs="Arial"/>
          <w:sz w:val="24"/>
          <w:szCs w:val="24"/>
        </w:rPr>
        <w:t>cause related marketing</w:t>
      </w:r>
      <w:r w:rsidRPr="5CF8070F">
        <w:rPr>
          <w:rFonts w:ascii="Arial" w:hAnsi="Arial" w:cs="Arial"/>
          <w:sz w:val="24"/>
          <w:szCs w:val="24"/>
        </w:rPr>
        <w:t xml:space="preserve"> is important </w:t>
      </w:r>
      <w:r w:rsidR="00585D5F" w:rsidRPr="5CF8070F">
        <w:rPr>
          <w:rFonts w:ascii="Arial" w:hAnsi="Arial" w:cs="Arial"/>
          <w:sz w:val="24"/>
          <w:szCs w:val="24"/>
        </w:rPr>
        <w:t>for</w:t>
      </w:r>
      <w:r w:rsidRPr="5CF8070F">
        <w:rPr>
          <w:rFonts w:ascii="Arial" w:hAnsi="Arial" w:cs="Arial"/>
          <w:sz w:val="24"/>
          <w:szCs w:val="24"/>
        </w:rPr>
        <w:t xml:space="preserve"> not</w:t>
      </w:r>
      <w:r w:rsidR="00AB35C1" w:rsidRPr="5CF8070F">
        <w:rPr>
          <w:rFonts w:ascii="Arial" w:hAnsi="Arial" w:cs="Arial"/>
          <w:sz w:val="24"/>
          <w:szCs w:val="24"/>
        </w:rPr>
        <w:t>-for-profit organisations (</w:t>
      </w:r>
      <w:r w:rsidR="00F10133" w:rsidRPr="5CF8070F">
        <w:rPr>
          <w:rFonts w:ascii="Arial" w:hAnsi="Arial" w:cs="Arial"/>
          <w:sz w:val="24"/>
          <w:szCs w:val="24"/>
        </w:rPr>
        <w:t>NPO</w:t>
      </w:r>
      <w:r w:rsidRPr="5CF8070F">
        <w:rPr>
          <w:rFonts w:ascii="Arial" w:hAnsi="Arial" w:cs="Arial"/>
          <w:sz w:val="24"/>
          <w:szCs w:val="24"/>
        </w:rPr>
        <w:t>). With government budgets and cutbacks</w:t>
      </w:r>
      <w:r w:rsidR="00585D5F" w:rsidRPr="5CF8070F">
        <w:rPr>
          <w:rFonts w:ascii="Arial" w:hAnsi="Arial" w:cs="Arial"/>
          <w:sz w:val="24"/>
          <w:szCs w:val="24"/>
        </w:rPr>
        <w:t xml:space="preserve"> – such as with the UK austerity period</w:t>
      </w:r>
      <w:r w:rsidRPr="5CF8070F">
        <w:rPr>
          <w:rFonts w:ascii="Arial" w:hAnsi="Arial" w:cs="Arial"/>
          <w:sz w:val="24"/>
          <w:szCs w:val="24"/>
        </w:rPr>
        <w:t xml:space="preserve">, some causes are finding their government funding reduced or insufficient to </w:t>
      </w:r>
      <w:r w:rsidR="00585D5F" w:rsidRPr="5CF8070F">
        <w:rPr>
          <w:rFonts w:ascii="Arial" w:hAnsi="Arial" w:cs="Arial"/>
          <w:sz w:val="24"/>
          <w:szCs w:val="24"/>
        </w:rPr>
        <w:t>meet</w:t>
      </w:r>
      <w:r w:rsidRPr="5CF8070F">
        <w:rPr>
          <w:rFonts w:ascii="Arial" w:hAnsi="Arial" w:cs="Arial"/>
          <w:sz w:val="24"/>
          <w:szCs w:val="24"/>
        </w:rPr>
        <w:t xml:space="preserve"> their needs; </w:t>
      </w:r>
      <w:r w:rsidR="76B417E3" w:rsidRPr="5CF8070F">
        <w:rPr>
          <w:rFonts w:ascii="Arial" w:hAnsi="Arial" w:cs="Arial"/>
          <w:sz w:val="24"/>
          <w:szCs w:val="24"/>
        </w:rPr>
        <w:t>therefore,</w:t>
      </w:r>
      <w:r w:rsidRPr="5CF8070F">
        <w:rPr>
          <w:rFonts w:ascii="Arial" w:hAnsi="Arial" w:cs="Arial"/>
          <w:sz w:val="24"/>
          <w:szCs w:val="24"/>
        </w:rPr>
        <w:t xml:space="preserve"> the </w:t>
      </w:r>
      <w:r w:rsidR="00585D5F" w:rsidRPr="5CF8070F">
        <w:rPr>
          <w:rFonts w:ascii="Arial" w:hAnsi="Arial" w:cs="Arial"/>
          <w:sz w:val="24"/>
          <w:szCs w:val="24"/>
        </w:rPr>
        <w:t>aid</w:t>
      </w:r>
      <w:r w:rsidRPr="5CF8070F">
        <w:rPr>
          <w:rFonts w:ascii="Arial" w:hAnsi="Arial" w:cs="Arial"/>
          <w:sz w:val="24"/>
          <w:szCs w:val="24"/>
        </w:rPr>
        <w:t xml:space="preserve"> that can be provided from </w:t>
      </w:r>
      <w:r w:rsidR="004D5D82">
        <w:rPr>
          <w:rFonts w:ascii="Arial" w:hAnsi="Arial" w:cs="Arial"/>
          <w:sz w:val="24"/>
          <w:szCs w:val="24"/>
        </w:rPr>
        <w:t>cause related marketing</w:t>
      </w:r>
      <w:r w:rsidRPr="5CF8070F">
        <w:rPr>
          <w:rFonts w:ascii="Arial" w:hAnsi="Arial" w:cs="Arial"/>
          <w:sz w:val="24"/>
          <w:szCs w:val="24"/>
        </w:rPr>
        <w:t xml:space="preserve"> becomes very lucrative. Governments even offer incentives, </w:t>
      </w:r>
      <w:r w:rsidR="004D5D82">
        <w:rPr>
          <w:rFonts w:ascii="Arial" w:hAnsi="Arial" w:cs="Arial"/>
          <w:sz w:val="24"/>
          <w:szCs w:val="24"/>
        </w:rPr>
        <w:t>for example,</w:t>
      </w:r>
      <w:r w:rsidRPr="5CF8070F">
        <w:rPr>
          <w:rFonts w:ascii="Arial" w:hAnsi="Arial" w:cs="Arial"/>
          <w:sz w:val="24"/>
          <w:szCs w:val="24"/>
        </w:rPr>
        <w:t xml:space="preserve"> tax incentives, to companies in order to encoura</w:t>
      </w:r>
      <w:r w:rsidR="00AB35C1" w:rsidRPr="5CF8070F">
        <w:rPr>
          <w:rFonts w:ascii="Arial" w:hAnsi="Arial" w:cs="Arial"/>
          <w:sz w:val="24"/>
          <w:szCs w:val="24"/>
        </w:rPr>
        <w:t xml:space="preserve">ge this source of income for </w:t>
      </w:r>
      <w:r w:rsidR="00F10133" w:rsidRPr="5CF8070F">
        <w:rPr>
          <w:rFonts w:ascii="Arial" w:hAnsi="Arial" w:cs="Arial"/>
          <w:sz w:val="24"/>
          <w:szCs w:val="24"/>
        </w:rPr>
        <w:t>NPO</w:t>
      </w:r>
      <w:r w:rsidRPr="5CF8070F">
        <w:rPr>
          <w:rFonts w:ascii="Arial" w:hAnsi="Arial" w:cs="Arial"/>
          <w:sz w:val="24"/>
          <w:szCs w:val="24"/>
        </w:rPr>
        <w:t xml:space="preserve">s, in an effort to keep the government funding to a minimum </w:t>
      </w:r>
      <w:sdt>
        <w:sdtPr>
          <w:rPr>
            <w:rFonts w:ascii="Arial" w:hAnsi="Arial" w:cs="Arial"/>
            <w:sz w:val="24"/>
          </w:rPr>
          <w:id w:val="-1350938297"/>
          <w:citation/>
        </w:sdtPr>
        <w:sdtEndPr/>
        <w:sdtContent>
          <w:r>
            <w:rPr>
              <w:rFonts w:ascii="Arial" w:hAnsi="Arial" w:cs="Arial"/>
              <w:sz w:val="24"/>
            </w:rPr>
            <w:fldChar w:fldCharType="begin"/>
          </w:r>
          <w:r>
            <w:rPr>
              <w:rFonts w:ascii="Arial" w:hAnsi="Arial" w:cs="Arial"/>
              <w:sz w:val="24"/>
            </w:rPr>
            <w:instrText xml:space="preserve"> CITATION Pap11 \l 2057 </w:instrText>
          </w:r>
          <w:r>
            <w:rPr>
              <w:rFonts w:ascii="Arial" w:hAnsi="Arial" w:cs="Arial"/>
              <w:sz w:val="24"/>
            </w:rPr>
            <w:fldChar w:fldCharType="separate"/>
          </w:r>
          <w:r w:rsidR="00173599" w:rsidRPr="00173599">
            <w:rPr>
              <w:rFonts w:ascii="Arial" w:hAnsi="Arial" w:cs="Arial"/>
              <w:noProof/>
              <w:sz w:val="24"/>
            </w:rPr>
            <w:t>(Papasolomou &amp; Kitchen, 2011)</w:t>
          </w:r>
          <w:r>
            <w:rPr>
              <w:rFonts w:ascii="Arial" w:hAnsi="Arial" w:cs="Arial"/>
              <w:sz w:val="24"/>
            </w:rPr>
            <w:fldChar w:fldCharType="end"/>
          </w:r>
        </w:sdtContent>
      </w:sdt>
      <w:r w:rsidRPr="5CF8070F">
        <w:rPr>
          <w:rFonts w:ascii="Arial" w:hAnsi="Arial" w:cs="Arial"/>
          <w:sz w:val="24"/>
          <w:szCs w:val="24"/>
        </w:rPr>
        <w:t xml:space="preserve">. </w:t>
      </w:r>
      <w:r w:rsidR="00F252A0" w:rsidRPr="5CF8070F">
        <w:rPr>
          <w:rFonts w:ascii="Arial" w:hAnsi="Arial" w:cs="Arial"/>
          <w:sz w:val="24"/>
          <w:szCs w:val="24"/>
        </w:rPr>
        <w:t xml:space="preserve">These cutbacks and increased demand for </w:t>
      </w:r>
      <w:r w:rsidR="00A43DEE" w:rsidRPr="5CF8070F">
        <w:rPr>
          <w:rFonts w:ascii="Arial" w:hAnsi="Arial" w:cs="Arial"/>
          <w:sz w:val="24"/>
          <w:szCs w:val="24"/>
        </w:rPr>
        <w:t xml:space="preserve">cause services, creates a deficit that is set to continue in the future </w:t>
      </w:r>
      <w:sdt>
        <w:sdtPr>
          <w:rPr>
            <w:rFonts w:ascii="Arial" w:hAnsi="Arial" w:cs="Arial"/>
            <w:sz w:val="24"/>
          </w:rPr>
          <w:id w:val="463007447"/>
          <w:citation/>
        </w:sdtPr>
        <w:sdtEndPr/>
        <w:sdtContent>
          <w:r w:rsidR="00A43DEE">
            <w:rPr>
              <w:rFonts w:ascii="Arial" w:hAnsi="Arial" w:cs="Arial"/>
              <w:sz w:val="24"/>
            </w:rPr>
            <w:fldChar w:fldCharType="begin"/>
          </w:r>
          <w:r w:rsidR="00A43DEE">
            <w:rPr>
              <w:rFonts w:ascii="Arial" w:hAnsi="Arial" w:cs="Arial"/>
              <w:sz w:val="24"/>
            </w:rPr>
            <w:instrText xml:space="preserve"> CITATION Nat17 \l 2057 </w:instrText>
          </w:r>
          <w:r w:rsidR="00A43DEE">
            <w:rPr>
              <w:rFonts w:ascii="Arial" w:hAnsi="Arial" w:cs="Arial"/>
              <w:sz w:val="24"/>
            </w:rPr>
            <w:fldChar w:fldCharType="separate"/>
          </w:r>
          <w:r w:rsidR="00173599" w:rsidRPr="00173599">
            <w:rPr>
              <w:rFonts w:ascii="Arial" w:hAnsi="Arial" w:cs="Arial"/>
              <w:noProof/>
              <w:sz w:val="24"/>
            </w:rPr>
            <w:t>(National Audit Office, 2017)</w:t>
          </w:r>
          <w:r w:rsidR="00A43DEE">
            <w:rPr>
              <w:rFonts w:ascii="Arial" w:hAnsi="Arial" w:cs="Arial"/>
              <w:sz w:val="24"/>
            </w:rPr>
            <w:fldChar w:fldCharType="end"/>
          </w:r>
        </w:sdtContent>
      </w:sdt>
      <w:r w:rsidR="00A43DEE" w:rsidRPr="5CF8070F">
        <w:rPr>
          <w:rFonts w:ascii="Arial" w:hAnsi="Arial" w:cs="Arial"/>
          <w:sz w:val="24"/>
          <w:szCs w:val="24"/>
        </w:rPr>
        <w:t xml:space="preserve">. </w:t>
      </w:r>
      <w:r w:rsidRPr="5CF8070F">
        <w:rPr>
          <w:rFonts w:ascii="Arial" w:hAnsi="Arial" w:cs="Arial"/>
          <w:sz w:val="24"/>
          <w:szCs w:val="24"/>
        </w:rPr>
        <w:t xml:space="preserve">Further research into </w:t>
      </w:r>
      <w:r w:rsidR="004D5D82">
        <w:rPr>
          <w:rFonts w:ascii="Arial" w:hAnsi="Arial" w:cs="Arial"/>
          <w:sz w:val="24"/>
          <w:szCs w:val="24"/>
        </w:rPr>
        <w:t>cause related marketing</w:t>
      </w:r>
      <w:r w:rsidRPr="5CF8070F">
        <w:rPr>
          <w:rFonts w:ascii="Arial" w:hAnsi="Arial" w:cs="Arial"/>
          <w:sz w:val="24"/>
          <w:szCs w:val="24"/>
        </w:rPr>
        <w:t xml:space="preserve"> is therefore extremely valuable as new insights into how to increase the effectiveness of the campaigns, through an increased understanding of the variables </w:t>
      </w:r>
      <w:r w:rsidRPr="5CF8070F">
        <w:rPr>
          <w:rFonts w:ascii="Arial" w:hAnsi="Arial" w:cs="Arial"/>
          <w:sz w:val="24"/>
          <w:szCs w:val="24"/>
        </w:rPr>
        <w:lastRenderedPageBreak/>
        <w:t>and their influence on campaign outcomes, help</w:t>
      </w:r>
      <w:r w:rsidR="00321614">
        <w:rPr>
          <w:rFonts w:ascii="Arial" w:hAnsi="Arial" w:cs="Arial"/>
          <w:sz w:val="24"/>
          <w:szCs w:val="24"/>
        </w:rPr>
        <w:t>ing</w:t>
      </w:r>
      <w:r w:rsidRPr="5CF8070F">
        <w:rPr>
          <w:rFonts w:ascii="Arial" w:hAnsi="Arial" w:cs="Arial"/>
          <w:sz w:val="24"/>
          <w:szCs w:val="24"/>
        </w:rPr>
        <w:t xml:space="preserve"> to maximise the sales and therefore the donations</w:t>
      </w:r>
      <w:r w:rsidR="00AB35C1" w:rsidRPr="5CF8070F">
        <w:rPr>
          <w:rFonts w:ascii="Arial" w:hAnsi="Arial" w:cs="Arial"/>
          <w:sz w:val="24"/>
          <w:szCs w:val="24"/>
        </w:rPr>
        <w:t xml:space="preserve"> to the </w:t>
      </w:r>
      <w:r w:rsidR="00F10133" w:rsidRPr="5CF8070F">
        <w:rPr>
          <w:rFonts w:ascii="Arial" w:hAnsi="Arial" w:cs="Arial"/>
          <w:sz w:val="24"/>
          <w:szCs w:val="24"/>
        </w:rPr>
        <w:t>NPO</w:t>
      </w:r>
      <w:r w:rsidRPr="5CF8070F">
        <w:rPr>
          <w:rFonts w:ascii="Arial" w:hAnsi="Arial" w:cs="Arial"/>
          <w:sz w:val="24"/>
          <w:szCs w:val="24"/>
        </w:rPr>
        <w:t xml:space="preserve">s and causes. </w:t>
      </w:r>
    </w:p>
    <w:p w14:paraId="6A945BC1" w14:textId="131A75B7" w:rsidR="001450D5" w:rsidRPr="00CA7BF9" w:rsidRDefault="00733343" w:rsidP="5CF8070F">
      <w:pPr>
        <w:spacing w:line="360" w:lineRule="auto"/>
        <w:rPr>
          <w:rFonts w:ascii="Arial" w:hAnsi="Arial" w:cs="Arial"/>
          <w:sz w:val="24"/>
          <w:szCs w:val="24"/>
        </w:rPr>
      </w:pPr>
      <w:r w:rsidRPr="00CA7BF9">
        <w:rPr>
          <w:rFonts w:ascii="Arial" w:hAnsi="Arial" w:cs="Arial"/>
          <w:sz w:val="24"/>
          <w:szCs w:val="24"/>
        </w:rPr>
        <w:t>This research add</w:t>
      </w:r>
      <w:r w:rsidR="00321614" w:rsidRPr="00CA7BF9">
        <w:rPr>
          <w:rFonts w:ascii="Arial" w:hAnsi="Arial" w:cs="Arial"/>
          <w:sz w:val="24"/>
          <w:szCs w:val="24"/>
        </w:rPr>
        <w:t>s</w:t>
      </w:r>
      <w:r w:rsidRPr="00CA7BF9">
        <w:rPr>
          <w:rFonts w:ascii="Arial" w:hAnsi="Arial" w:cs="Arial"/>
          <w:sz w:val="24"/>
          <w:szCs w:val="24"/>
        </w:rPr>
        <w:t xml:space="preserve"> valuable </w:t>
      </w:r>
      <w:r w:rsidR="00B10F2F" w:rsidRPr="00CA7BF9">
        <w:rPr>
          <w:rFonts w:ascii="Arial" w:hAnsi="Arial" w:cs="Arial"/>
          <w:sz w:val="24"/>
          <w:szCs w:val="24"/>
        </w:rPr>
        <w:t>information</w:t>
      </w:r>
      <w:r w:rsidRPr="00CA7BF9">
        <w:rPr>
          <w:rFonts w:ascii="Arial" w:hAnsi="Arial" w:cs="Arial"/>
          <w:sz w:val="24"/>
          <w:szCs w:val="24"/>
        </w:rPr>
        <w:t xml:space="preserve"> to this body of knowledge and enable organisations to maximise their campaign effectiven</w:t>
      </w:r>
      <w:r w:rsidR="00585D5F" w:rsidRPr="00CA7BF9">
        <w:rPr>
          <w:rFonts w:ascii="Arial" w:hAnsi="Arial" w:cs="Arial"/>
          <w:sz w:val="24"/>
          <w:szCs w:val="24"/>
        </w:rPr>
        <w:t>ess when targeting Generation Z</w:t>
      </w:r>
      <w:r w:rsidR="00373FD8" w:rsidRPr="00CA7BF9">
        <w:rPr>
          <w:rFonts w:ascii="Arial" w:hAnsi="Arial" w:cs="Arial"/>
          <w:sz w:val="24"/>
          <w:szCs w:val="24"/>
        </w:rPr>
        <w:t xml:space="preserve"> – who are consumers born between 1995 and 2009 </w:t>
      </w:r>
      <w:sdt>
        <w:sdtPr>
          <w:rPr>
            <w:rFonts w:ascii="Arial" w:hAnsi="Arial" w:cs="Arial"/>
            <w:sz w:val="24"/>
          </w:rPr>
          <w:id w:val="-1499347215"/>
          <w:citation/>
        </w:sdtPr>
        <w:sdtEndPr/>
        <w:sdtContent>
          <w:r w:rsidR="00373FD8" w:rsidRPr="00CA7BF9">
            <w:rPr>
              <w:rFonts w:ascii="Arial" w:hAnsi="Arial" w:cs="Arial"/>
              <w:sz w:val="24"/>
            </w:rPr>
            <w:fldChar w:fldCharType="begin"/>
          </w:r>
          <w:r w:rsidR="00373FD8" w:rsidRPr="00CA7BF9">
            <w:rPr>
              <w:rFonts w:ascii="Arial" w:hAnsi="Arial" w:cs="Arial"/>
              <w:sz w:val="24"/>
            </w:rPr>
            <w:instrText xml:space="preserve"> CITATION Pri17 \l 2057 </w:instrText>
          </w:r>
          <w:r w:rsidR="00373FD8" w:rsidRPr="00CA7BF9">
            <w:rPr>
              <w:rFonts w:ascii="Arial" w:hAnsi="Arial" w:cs="Arial"/>
              <w:sz w:val="24"/>
            </w:rPr>
            <w:fldChar w:fldCharType="separate"/>
          </w:r>
          <w:r w:rsidR="00173599" w:rsidRPr="00CA7BF9">
            <w:rPr>
              <w:rFonts w:ascii="Arial" w:hAnsi="Arial" w:cs="Arial"/>
              <w:noProof/>
              <w:sz w:val="24"/>
            </w:rPr>
            <w:t>(Priporas, et al., 2017)</w:t>
          </w:r>
          <w:r w:rsidR="00373FD8" w:rsidRPr="00CA7BF9">
            <w:rPr>
              <w:rFonts w:ascii="Arial" w:hAnsi="Arial" w:cs="Arial"/>
              <w:sz w:val="24"/>
            </w:rPr>
            <w:fldChar w:fldCharType="end"/>
          </w:r>
        </w:sdtContent>
      </w:sdt>
      <w:r w:rsidR="00373FD8" w:rsidRPr="00CA7BF9">
        <w:rPr>
          <w:rFonts w:ascii="Arial" w:hAnsi="Arial" w:cs="Arial"/>
          <w:sz w:val="24"/>
        </w:rPr>
        <w:t>.</w:t>
      </w:r>
      <w:r w:rsidR="00C1045E" w:rsidRPr="00CA7BF9">
        <w:rPr>
          <w:rFonts w:ascii="Arial" w:hAnsi="Arial" w:cs="Arial"/>
          <w:sz w:val="24"/>
        </w:rPr>
        <w:t xml:space="preserve"> With </w:t>
      </w:r>
      <w:r w:rsidR="00050410" w:rsidRPr="00CA7BF9">
        <w:rPr>
          <w:rFonts w:ascii="Arial" w:hAnsi="Arial" w:cs="Arial"/>
          <w:sz w:val="24"/>
        </w:rPr>
        <w:t>a recorded 12,698,785 individuals falling under the Generation Z cohort in the UK population in 202</w:t>
      </w:r>
      <w:r w:rsidR="00942144" w:rsidRPr="00CA7BF9">
        <w:rPr>
          <w:rFonts w:ascii="Arial" w:hAnsi="Arial" w:cs="Arial"/>
          <w:sz w:val="24"/>
        </w:rPr>
        <w:t>0</w:t>
      </w:r>
      <w:r w:rsidR="00370051" w:rsidRPr="00CA7BF9">
        <w:rPr>
          <w:rFonts w:ascii="Arial" w:hAnsi="Arial" w:cs="Arial"/>
          <w:sz w:val="24"/>
        </w:rPr>
        <w:t xml:space="preserve"> </w:t>
      </w:r>
      <w:sdt>
        <w:sdtPr>
          <w:rPr>
            <w:rFonts w:ascii="Arial" w:hAnsi="Arial" w:cs="Arial"/>
            <w:sz w:val="24"/>
          </w:rPr>
          <w:id w:val="-385337788"/>
          <w:citation/>
        </w:sdtPr>
        <w:sdtEndPr/>
        <w:sdtContent>
          <w:r w:rsidR="00045501" w:rsidRPr="00CA7BF9">
            <w:rPr>
              <w:rFonts w:ascii="Arial" w:hAnsi="Arial" w:cs="Arial"/>
              <w:sz w:val="24"/>
            </w:rPr>
            <w:fldChar w:fldCharType="begin"/>
          </w:r>
          <w:r w:rsidR="00045501" w:rsidRPr="00CA7BF9">
            <w:rPr>
              <w:rFonts w:ascii="Arial" w:hAnsi="Arial" w:cs="Arial"/>
              <w:sz w:val="24"/>
            </w:rPr>
            <w:instrText xml:space="preserve">CITATION Sta22 \l 2057 </w:instrText>
          </w:r>
          <w:r w:rsidR="00045501" w:rsidRPr="00CA7BF9">
            <w:rPr>
              <w:rFonts w:ascii="Arial" w:hAnsi="Arial" w:cs="Arial"/>
              <w:sz w:val="24"/>
            </w:rPr>
            <w:fldChar w:fldCharType="separate"/>
          </w:r>
          <w:r w:rsidR="00173599" w:rsidRPr="00CA7BF9">
            <w:rPr>
              <w:rFonts w:ascii="Arial" w:hAnsi="Arial" w:cs="Arial"/>
              <w:noProof/>
              <w:sz w:val="24"/>
            </w:rPr>
            <w:t>(Statista, 2022)</w:t>
          </w:r>
          <w:r w:rsidR="00045501" w:rsidRPr="00CA7BF9">
            <w:rPr>
              <w:rFonts w:ascii="Arial" w:hAnsi="Arial" w:cs="Arial"/>
              <w:sz w:val="24"/>
            </w:rPr>
            <w:fldChar w:fldCharType="end"/>
          </w:r>
        </w:sdtContent>
      </w:sdt>
      <w:r w:rsidR="00942144" w:rsidRPr="00CA7BF9">
        <w:rPr>
          <w:rFonts w:ascii="Arial" w:hAnsi="Arial" w:cs="Arial"/>
          <w:sz w:val="24"/>
        </w:rPr>
        <w:t xml:space="preserve"> this illustrates the volume of potential consumers for businesses who manage to resonate with them successfully.</w:t>
      </w:r>
      <w:r w:rsidR="00665A50" w:rsidRPr="00CA7BF9">
        <w:rPr>
          <w:rFonts w:ascii="Arial" w:hAnsi="Arial" w:cs="Arial"/>
          <w:sz w:val="24"/>
        </w:rPr>
        <w:t xml:space="preserve"> Figure 1 illustrates this population growth over time between the cohorts beginning in 1996 to 2020</w:t>
      </w:r>
      <w:r w:rsidR="003C3785" w:rsidRPr="00CA7BF9">
        <w:rPr>
          <w:rFonts w:ascii="Arial" w:hAnsi="Arial" w:cs="Arial"/>
          <w:sz w:val="24"/>
        </w:rPr>
        <w:t>, noting that increases post 2009 are due to immigration rather than birth, as those born post 2009 fall under the Generation Alpha category</w:t>
      </w:r>
      <w:r w:rsidR="00CE77AB" w:rsidRPr="00CA7BF9">
        <w:rPr>
          <w:rFonts w:ascii="Arial" w:hAnsi="Arial" w:cs="Arial"/>
          <w:sz w:val="24"/>
        </w:rPr>
        <w:t>.</w:t>
      </w:r>
      <w:r w:rsidRPr="00CA7BF9">
        <w:rPr>
          <w:rFonts w:ascii="Arial" w:hAnsi="Arial" w:cs="Arial"/>
          <w:sz w:val="24"/>
          <w:szCs w:val="24"/>
        </w:rPr>
        <w:t xml:space="preserve"> </w:t>
      </w:r>
    </w:p>
    <w:p w14:paraId="0AE8D604" w14:textId="77777777" w:rsidR="006976D4" w:rsidRDefault="006976D4" w:rsidP="5CF8070F">
      <w:pPr>
        <w:spacing w:line="360" w:lineRule="auto"/>
        <w:rPr>
          <w:rFonts w:ascii="Arial" w:hAnsi="Arial" w:cs="Arial"/>
          <w:sz w:val="24"/>
          <w:szCs w:val="24"/>
        </w:rPr>
      </w:pPr>
    </w:p>
    <w:p w14:paraId="7718FFF5" w14:textId="55B911C7" w:rsidR="007C7474" w:rsidRDefault="007C7474" w:rsidP="00C93FBB">
      <w:pPr>
        <w:spacing w:line="360" w:lineRule="auto"/>
        <w:jc w:val="center"/>
        <w:rPr>
          <w:rFonts w:ascii="Arial" w:hAnsi="Arial" w:cs="Arial"/>
          <w:sz w:val="24"/>
          <w:szCs w:val="24"/>
        </w:rPr>
      </w:pPr>
      <w:r>
        <w:rPr>
          <w:noProof/>
        </w:rPr>
        <w:drawing>
          <wp:inline distT="0" distB="0" distL="0" distR="0" wp14:anchorId="611F3808" wp14:editId="04B8C8DF">
            <wp:extent cx="5340612" cy="2885090"/>
            <wp:effectExtent l="0" t="0" r="0" b="0"/>
            <wp:docPr id="752287954" name="Picture 75228795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87954" name="Picture 752287954" descr="Chart, line chart&#10;&#10;Description automatically generated"/>
                    <pic:cNvPicPr/>
                  </pic:nvPicPr>
                  <pic:blipFill>
                    <a:blip r:embed="rId12"/>
                    <a:stretch>
                      <a:fillRect/>
                    </a:stretch>
                  </pic:blipFill>
                  <pic:spPr>
                    <a:xfrm>
                      <a:off x="0" y="0"/>
                      <a:ext cx="5347786" cy="2888965"/>
                    </a:xfrm>
                    <a:prstGeom prst="rect">
                      <a:avLst/>
                    </a:prstGeom>
                  </pic:spPr>
                </pic:pic>
              </a:graphicData>
            </a:graphic>
          </wp:inline>
        </w:drawing>
      </w:r>
    </w:p>
    <w:p w14:paraId="3FFE9B88" w14:textId="03A453BE" w:rsidR="00FD5C55" w:rsidRDefault="003F5231" w:rsidP="00FD5C55">
      <w:pPr>
        <w:pStyle w:val="Caption"/>
        <w:jc w:val="center"/>
        <w:rPr>
          <w:sz w:val="24"/>
          <w:szCs w:val="24"/>
        </w:rPr>
      </w:pPr>
      <w:bookmarkStart w:id="9" w:name="_Toc106632065"/>
      <w:r w:rsidRPr="000E479C">
        <w:rPr>
          <w:sz w:val="24"/>
          <w:szCs w:val="24"/>
        </w:rPr>
        <w:t xml:space="preserve">Figure </w:t>
      </w:r>
      <w:r w:rsidRPr="000E479C">
        <w:rPr>
          <w:sz w:val="24"/>
          <w:szCs w:val="24"/>
        </w:rPr>
        <w:fldChar w:fldCharType="begin"/>
      </w:r>
      <w:r w:rsidRPr="000E479C">
        <w:rPr>
          <w:sz w:val="24"/>
          <w:szCs w:val="24"/>
        </w:rPr>
        <w:instrText xml:space="preserve"> SEQ Figure \* ARABIC </w:instrText>
      </w:r>
      <w:r w:rsidRPr="000E479C">
        <w:rPr>
          <w:sz w:val="24"/>
          <w:szCs w:val="24"/>
        </w:rPr>
        <w:fldChar w:fldCharType="separate"/>
      </w:r>
      <w:r w:rsidR="00324284">
        <w:rPr>
          <w:noProof/>
          <w:sz w:val="24"/>
          <w:szCs w:val="24"/>
        </w:rPr>
        <w:t>1</w:t>
      </w:r>
      <w:r w:rsidRPr="000E479C">
        <w:rPr>
          <w:sz w:val="24"/>
          <w:szCs w:val="24"/>
        </w:rPr>
        <w:fldChar w:fldCharType="end"/>
      </w:r>
      <w:r w:rsidRPr="000E479C">
        <w:rPr>
          <w:sz w:val="24"/>
          <w:szCs w:val="24"/>
        </w:rPr>
        <w:t>: Population of Generation Z in the UK</w:t>
      </w:r>
      <w:r w:rsidR="00732C45">
        <w:rPr>
          <w:sz w:val="24"/>
          <w:szCs w:val="24"/>
        </w:rPr>
        <w:t xml:space="preserve"> </w:t>
      </w:r>
      <w:r w:rsidR="00845CF4">
        <w:rPr>
          <w:sz w:val="24"/>
          <w:szCs w:val="24"/>
        </w:rPr>
        <w:t>–</w:t>
      </w:r>
      <w:r w:rsidR="0087241E">
        <w:rPr>
          <w:sz w:val="24"/>
          <w:szCs w:val="24"/>
        </w:rPr>
        <w:t xml:space="preserve"> Statista</w:t>
      </w:r>
      <w:r w:rsidR="00845CF4">
        <w:rPr>
          <w:sz w:val="24"/>
          <w:szCs w:val="24"/>
        </w:rPr>
        <w:t>.com (2022)</w:t>
      </w:r>
      <w:bookmarkEnd w:id="9"/>
    </w:p>
    <w:p w14:paraId="6CC8332D" w14:textId="77777777" w:rsidR="001450D5" w:rsidRDefault="001450D5" w:rsidP="006976D4">
      <w:pPr>
        <w:spacing w:line="360" w:lineRule="auto"/>
        <w:rPr>
          <w:rFonts w:ascii="Arial" w:hAnsi="Arial" w:cs="Arial"/>
          <w:color w:val="FF0000"/>
          <w:sz w:val="24"/>
        </w:rPr>
      </w:pPr>
    </w:p>
    <w:p w14:paraId="6A4C9635" w14:textId="45DEF840" w:rsidR="00FD5C55" w:rsidRPr="00CA7BF9" w:rsidRDefault="00BF4931" w:rsidP="006976D4">
      <w:pPr>
        <w:spacing w:line="360" w:lineRule="auto"/>
        <w:rPr>
          <w:rFonts w:ascii="Arial" w:hAnsi="Arial" w:cs="Arial"/>
          <w:sz w:val="24"/>
          <w:szCs w:val="24"/>
        </w:rPr>
      </w:pPr>
      <w:r w:rsidRPr="00CA7BF9">
        <w:rPr>
          <w:rFonts w:ascii="Arial" w:hAnsi="Arial" w:cs="Arial"/>
          <w:sz w:val="24"/>
        </w:rPr>
        <w:t>This large cohort is just coming into its full purchasing power making it particularly important for businesses to understand what motivate</w:t>
      </w:r>
      <w:r w:rsidR="006976D4" w:rsidRPr="00CA7BF9">
        <w:rPr>
          <w:rFonts w:ascii="Arial" w:hAnsi="Arial" w:cs="Arial"/>
          <w:sz w:val="24"/>
        </w:rPr>
        <w:t>s and influences</w:t>
      </w:r>
      <w:r w:rsidRPr="00CA7BF9">
        <w:rPr>
          <w:rFonts w:ascii="Arial" w:hAnsi="Arial" w:cs="Arial"/>
          <w:sz w:val="24"/>
        </w:rPr>
        <w:t xml:space="preserve"> them as consumers</w:t>
      </w:r>
      <w:r w:rsidR="006976D4" w:rsidRPr="00CA7BF9">
        <w:rPr>
          <w:rFonts w:ascii="Arial" w:hAnsi="Arial" w:cs="Arial"/>
          <w:sz w:val="24"/>
        </w:rPr>
        <w:t xml:space="preserve">, figure 2 shows </w:t>
      </w:r>
      <w:r w:rsidR="00140A34" w:rsidRPr="00CA7BF9">
        <w:rPr>
          <w:rFonts w:ascii="Arial" w:hAnsi="Arial" w:cs="Arial"/>
          <w:sz w:val="24"/>
        </w:rPr>
        <w:t>the impact that the socially responsible consumption choices of Generation Z are having on global retail values of ethical brands</w:t>
      </w:r>
      <w:r w:rsidR="007E4F48" w:rsidRPr="00CA7BF9">
        <w:rPr>
          <w:rFonts w:ascii="Arial" w:hAnsi="Arial" w:cs="Arial"/>
          <w:sz w:val="24"/>
        </w:rPr>
        <w:t xml:space="preserve">, with Generation Z reported to be ethical consumers who take social and environmental </w:t>
      </w:r>
      <w:r w:rsidR="007E4F48" w:rsidRPr="00CA7BF9">
        <w:rPr>
          <w:rFonts w:ascii="Arial" w:hAnsi="Arial" w:cs="Arial"/>
          <w:sz w:val="24"/>
        </w:rPr>
        <w:lastRenderedPageBreak/>
        <w:t xml:space="preserve">issues seriously, who believe that brands should be accountable for their environmental and social impact and that even when they have limited income they prioritise </w:t>
      </w:r>
      <w:r w:rsidR="00D504B5" w:rsidRPr="00CA7BF9">
        <w:rPr>
          <w:rFonts w:ascii="Arial" w:hAnsi="Arial" w:cs="Arial"/>
          <w:sz w:val="24"/>
        </w:rPr>
        <w:t xml:space="preserve">buying ethical products with the aim of their choices making for a better world </w:t>
      </w:r>
      <w:sdt>
        <w:sdtPr>
          <w:rPr>
            <w:rFonts w:ascii="Arial" w:hAnsi="Arial" w:cs="Arial"/>
            <w:sz w:val="24"/>
          </w:rPr>
          <w:id w:val="-1496411386"/>
          <w:citation/>
        </w:sdtPr>
        <w:sdtEndPr/>
        <w:sdtContent>
          <w:r w:rsidR="001C56B3" w:rsidRPr="00CA7BF9">
            <w:rPr>
              <w:rFonts w:ascii="Arial" w:hAnsi="Arial" w:cs="Arial"/>
              <w:sz w:val="24"/>
            </w:rPr>
            <w:fldChar w:fldCharType="begin"/>
          </w:r>
          <w:r w:rsidR="001C56B3" w:rsidRPr="00CA7BF9">
            <w:rPr>
              <w:rFonts w:ascii="Arial" w:hAnsi="Arial" w:cs="Arial"/>
              <w:sz w:val="24"/>
            </w:rPr>
            <w:instrText xml:space="preserve"> CITATION Eur18 \l 2057 </w:instrText>
          </w:r>
          <w:r w:rsidR="001C56B3" w:rsidRPr="00CA7BF9">
            <w:rPr>
              <w:rFonts w:ascii="Arial" w:hAnsi="Arial" w:cs="Arial"/>
              <w:sz w:val="24"/>
            </w:rPr>
            <w:fldChar w:fldCharType="separate"/>
          </w:r>
          <w:r w:rsidR="00173599" w:rsidRPr="00CA7BF9">
            <w:rPr>
              <w:rFonts w:ascii="Arial" w:hAnsi="Arial" w:cs="Arial"/>
              <w:noProof/>
              <w:sz w:val="24"/>
            </w:rPr>
            <w:t>(Euromonitor International, 2018)</w:t>
          </w:r>
          <w:r w:rsidR="001C56B3" w:rsidRPr="00CA7BF9">
            <w:rPr>
              <w:rFonts w:ascii="Arial" w:hAnsi="Arial" w:cs="Arial"/>
              <w:sz w:val="24"/>
            </w:rPr>
            <w:fldChar w:fldCharType="end"/>
          </w:r>
        </w:sdtContent>
      </w:sdt>
      <w:r w:rsidR="007E4F48" w:rsidRPr="00CA7BF9">
        <w:rPr>
          <w:rFonts w:ascii="Arial" w:hAnsi="Arial" w:cs="Arial"/>
          <w:sz w:val="24"/>
        </w:rPr>
        <w:t>.</w:t>
      </w:r>
      <w:r w:rsidR="00CE77AB" w:rsidRPr="00CA7BF9">
        <w:rPr>
          <w:rFonts w:ascii="Arial" w:hAnsi="Arial" w:cs="Arial"/>
          <w:sz w:val="24"/>
          <w:szCs w:val="24"/>
        </w:rPr>
        <w:t>Consequently, this research not only make</w:t>
      </w:r>
      <w:r w:rsidR="00321614" w:rsidRPr="00CA7BF9">
        <w:rPr>
          <w:rFonts w:ascii="Arial" w:hAnsi="Arial" w:cs="Arial"/>
          <w:sz w:val="24"/>
          <w:szCs w:val="24"/>
        </w:rPr>
        <w:t>s</w:t>
      </w:r>
      <w:r w:rsidR="00CE77AB" w:rsidRPr="00CA7BF9">
        <w:rPr>
          <w:rFonts w:ascii="Arial" w:hAnsi="Arial" w:cs="Arial"/>
          <w:sz w:val="24"/>
          <w:szCs w:val="24"/>
        </w:rPr>
        <w:t xml:space="preserve"> a valuable contribution to business insights but also from a social impact perspective.</w:t>
      </w:r>
    </w:p>
    <w:p w14:paraId="50CB4459" w14:textId="77777777" w:rsidR="00344D7B" w:rsidRDefault="00344D7B" w:rsidP="006976D4">
      <w:pPr>
        <w:spacing w:line="360" w:lineRule="auto"/>
      </w:pPr>
    </w:p>
    <w:p w14:paraId="74381D06" w14:textId="11577B48" w:rsidR="00FD5C55" w:rsidRDefault="00FD5C55" w:rsidP="00FD5C55">
      <w:r>
        <w:rPr>
          <w:noProof/>
        </w:rPr>
        <w:drawing>
          <wp:inline distT="0" distB="0" distL="0" distR="0" wp14:anchorId="5EB250ED" wp14:editId="79D7835D">
            <wp:extent cx="5391150" cy="1933575"/>
            <wp:effectExtent l="0" t="0" r="0" b="9525"/>
            <wp:docPr id="752287955" name="Picture 752287955"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87955" name="Picture 752287955" descr="Chart, bar chart&#10;&#10;Description automatically generated"/>
                    <pic:cNvPicPr/>
                  </pic:nvPicPr>
                  <pic:blipFill>
                    <a:blip r:embed="rId13"/>
                    <a:stretch>
                      <a:fillRect/>
                    </a:stretch>
                  </pic:blipFill>
                  <pic:spPr>
                    <a:xfrm>
                      <a:off x="0" y="0"/>
                      <a:ext cx="5391150" cy="1933575"/>
                    </a:xfrm>
                    <a:prstGeom prst="rect">
                      <a:avLst/>
                    </a:prstGeom>
                  </pic:spPr>
                </pic:pic>
              </a:graphicData>
            </a:graphic>
          </wp:inline>
        </w:drawing>
      </w:r>
    </w:p>
    <w:p w14:paraId="38DE1715" w14:textId="2E771BD5" w:rsidR="00FD5C55" w:rsidRPr="005C3EEF" w:rsidRDefault="00FD5C55" w:rsidP="005C3EEF">
      <w:pPr>
        <w:pStyle w:val="Caption"/>
        <w:jc w:val="center"/>
        <w:rPr>
          <w:sz w:val="24"/>
          <w:szCs w:val="24"/>
        </w:rPr>
      </w:pPr>
      <w:bookmarkStart w:id="10" w:name="_Toc106632066"/>
      <w:r w:rsidRPr="00FD5C55">
        <w:rPr>
          <w:sz w:val="24"/>
          <w:szCs w:val="24"/>
        </w:rPr>
        <w:t xml:space="preserve">Figure </w:t>
      </w:r>
      <w:r w:rsidRPr="00FD5C55">
        <w:rPr>
          <w:sz w:val="24"/>
          <w:szCs w:val="24"/>
        </w:rPr>
        <w:fldChar w:fldCharType="begin"/>
      </w:r>
      <w:r w:rsidRPr="00FD5C55">
        <w:rPr>
          <w:sz w:val="24"/>
          <w:szCs w:val="24"/>
        </w:rPr>
        <w:instrText xml:space="preserve"> SEQ Figure \* ARABIC </w:instrText>
      </w:r>
      <w:r w:rsidRPr="00FD5C55">
        <w:rPr>
          <w:sz w:val="24"/>
          <w:szCs w:val="24"/>
        </w:rPr>
        <w:fldChar w:fldCharType="separate"/>
      </w:r>
      <w:r w:rsidR="00324284">
        <w:rPr>
          <w:noProof/>
          <w:sz w:val="24"/>
          <w:szCs w:val="24"/>
        </w:rPr>
        <w:t>2</w:t>
      </w:r>
      <w:r w:rsidRPr="00FD5C55">
        <w:rPr>
          <w:sz w:val="24"/>
          <w:szCs w:val="24"/>
        </w:rPr>
        <w:fldChar w:fldCharType="end"/>
      </w:r>
      <w:r w:rsidRPr="00FD5C55">
        <w:rPr>
          <w:sz w:val="24"/>
          <w:szCs w:val="24"/>
        </w:rPr>
        <w:t>: Generation Z Socially Responsible Ethical Consumers - Euromonitor International (2018)</w:t>
      </w:r>
      <w:bookmarkEnd w:id="10"/>
    </w:p>
    <w:p w14:paraId="42AA784B" w14:textId="129FA732" w:rsidR="00B10F2F" w:rsidRDefault="00AB08D7" w:rsidP="5CF8070F">
      <w:pPr>
        <w:spacing w:line="360" w:lineRule="auto"/>
        <w:rPr>
          <w:rFonts w:ascii="Arial" w:hAnsi="Arial" w:cs="Arial"/>
          <w:sz w:val="24"/>
          <w:szCs w:val="24"/>
        </w:rPr>
      </w:pPr>
      <w:r w:rsidRPr="5CF8070F">
        <w:rPr>
          <w:rFonts w:ascii="Arial" w:hAnsi="Arial" w:cs="Arial"/>
          <w:sz w:val="24"/>
          <w:szCs w:val="24"/>
        </w:rPr>
        <w:t xml:space="preserve">Although </w:t>
      </w:r>
      <w:r w:rsidR="004D5D82">
        <w:rPr>
          <w:rFonts w:ascii="Arial" w:hAnsi="Arial" w:cs="Arial"/>
          <w:sz w:val="24"/>
          <w:szCs w:val="24"/>
        </w:rPr>
        <w:t xml:space="preserve">cause related marketing </w:t>
      </w:r>
      <w:r w:rsidRPr="5CF8070F">
        <w:rPr>
          <w:rFonts w:ascii="Arial" w:hAnsi="Arial" w:cs="Arial"/>
          <w:sz w:val="24"/>
          <w:szCs w:val="24"/>
        </w:rPr>
        <w:t>has a positive impact on society, it is important to note that it i</w:t>
      </w:r>
      <w:r w:rsidR="00585D5F" w:rsidRPr="5CF8070F">
        <w:rPr>
          <w:rFonts w:ascii="Arial" w:hAnsi="Arial" w:cs="Arial"/>
          <w:sz w:val="24"/>
          <w:szCs w:val="24"/>
        </w:rPr>
        <w:t>s not a part of social marketing - which is to use marketing to address a social issue, without the promotion of business</w:t>
      </w:r>
      <w:r w:rsidRPr="5CF8070F">
        <w:rPr>
          <w:rFonts w:ascii="Arial" w:hAnsi="Arial" w:cs="Arial"/>
          <w:sz w:val="24"/>
          <w:szCs w:val="24"/>
        </w:rPr>
        <w:t xml:space="preserve">. The fact that </w:t>
      </w:r>
      <w:r w:rsidR="004D5D82">
        <w:rPr>
          <w:rFonts w:ascii="Arial" w:hAnsi="Arial" w:cs="Arial"/>
          <w:sz w:val="24"/>
          <w:szCs w:val="24"/>
        </w:rPr>
        <w:t>cause related marketing</w:t>
      </w:r>
      <w:r w:rsidRPr="5CF8070F">
        <w:rPr>
          <w:rFonts w:ascii="Arial" w:hAnsi="Arial" w:cs="Arial"/>
          <w:sz w:val="24"/>
          <w:szCs w:val="24"/>
        </w:rPr>
        <w:t xml:space="preserve"> benefits society often leads to this misinterpretation; </w:t>
      </w:r>
      <w:r w:rsidR="49F0212C" w:rsidRPr="5CF8070F">
        <w:rPr>
          <w:rFonts w:ascii="Arial" w:hAnsi="Arial" w:cs="Arial"/>
          <w:sz w:val="24"/>
          <w:szCs w:val="24"/>
        </w:rPr>
        <w:t>however,</w:t>
      </w:r>
      <w:r w:rsidRPr="5CF8070F">
        <w:rPr>
          <w:rFonts w:ascii="Arial" w:hAnsi="Arial" w:cs="Arial"/>
          <w:sz w:val="24"/>
          <w:szCs w:val="24"/>
        </w:rPr>
        <w:t xml:space="preserve"> as </w:t>
      </w:r>
      <w:r w:rsidR="004D5D82">
        <w:rPr>
          <w:rFonts w:ascii="Arial" w:hAnsi="Arial" w:cs="Arial"/>
          <w:sz w:val="24"/>
          <w:szCs w:val="24"/>
        </w:rPr>
        <w:t>cause related marketing</w:t>
      </w:r>
      <w:r w:rsidRPr="5CF8070F">
        <w:rPr>
          <w:rFonts w:ascii="Arial" w:hAnsi="Arial" w:cs="Arial"/>
          <w:sz w:val="24"/>
          <w:szCs w:val="24"/>
        </w:rPr>
        <w:t xml:space="preserve"> aims to enhance the market position of a company</w:t>
      </w:r>
      <w:r w:rsidR="00585D5F" w:rsidRPr="5CF8070F">
        <w:rPr>
          <w:rFonts w:ascii="Arial" w:hAnsi="Arial" w:cs="Arial"/>
          <w:sz w:val="24"/>
          <w:szCs w:val="24"/>
        </w:rPr>
        <w:t xml:space="preserve"> -</w:t>
      </w:r>
      <w:r w:rsidRPr="5CF8070F">
        <w:rPr>
          <w:rFonts w:ascii="Arial" w:hAnsi="Arial" w:cs="Arial"/>
          <w:sz w:val="24"/>
          <w:szCs w:val="24"/>
        </w:rPr>
        <w:t xml:space="preserve"> b</w:t>
      </w:r>
      <w:r w:rsidR="00585D5F" w:rsidRPr="5CF8070F">
        <w:rPr>
          <w:rFonts w:ascii="Arial" w:hAnsi="Arial" w:cs="Arial"/>
          <w:sz w:val="24"/>
          <w:szCs w:val="24"/>
        </w:rPr>
        <w:t>y public association to a cause -</w:t>
      </w:r>
      <w:r w:rsidRPr="5CF8070F">
        <w:rPr>
          <w:rFonts w:ascii="Arial" w:hAnsi="Arial" w:cs="Arial"/>
          <w:sz w:val="24"/>
          <w:szCs w:val="24"/>
        </w:rPr>
        <w:t xml:space="preserve"> it cannot be classed as social marketing</w:t>
      </w:r>
      <w:r w:rsidR="00585D5F" w:rsidRPr="5CF8070F">
        <w:rPr>
          <w:rFonts w:ascii="Arial" w:hAnsi="Arial" w:cs="Arial"/>
          <w:sz w:val="24"/>
          <w:szCs w:val="24"/>
        </w:rPr>
        <w:t xml:space="preserve">. </w:t>
      </w:r>
      <w:r w:rsidR="1164C0F8" w:rsidRPr="5CF8070F">
        <w:rPr>
          <w:rFonts w:ascii="Arial" w:hAnsi="Arial" w:cs="Arial"/>
          <w:sz w:val="24"/>
          <w:szCs w:val="24"/>
        </w:rPr>
        <w:t>Additionally,</w:t>
      </w:r>
      <w:r w:rsidRPr="5CF8070F">
        <w:rPr>
          <w:rFonts w:ascii="Arial" w:hAnsi="Arial" w:cs="Arial"/>
          <w:sz w:val="24"/>
          <w:szCs w:val="24"/>
        </w:rPr>
        <w:t xml:space="preserve"> </w:t>
      </w:r>
      <w:r w:rsidR="004D5D82">
        <w:rPr>
          <w:rFonts w:ascii="Arial" w:hAnsi="Arial" w:cs="Arial"/>
          <w:sz w:val="24"/>
          <w:szCs w:val="24"/>
        </w:rPr>
        <w:t>cause related marketing</w:t>
      </w:r>
      <w:r w:rsidRPr="5CF8070F">
        <w:rPr>
          <w:rFonts w:ascii="Arial" w:hAnsi="Arial" w:cs="Arial"/>
          <w:sz w:val="24"/>
          <w:szCs w:val="24"/>
        </w:rPr>
        <w:t xml:space="preserve"> focuses on a cause rather than the larger social good, whereas social marketing is concerned with society as a whole </w:t>
      </w:r>
      <w:sdt>
        <w:sdtPr>
          <w:rPr>
            <w:rFonts w:ascii="Arial" w:hAnsi="Arial" w:cs="Arial"/>
            <w:sz w:val="24"/>
          </w:rPr>
          <w:id w:val="-2058920189"/>
          <w:citation/>
        </w:sdtPr>
        <w:sdtEndPr/>
        <w:sdtContent>
          <w:r>
            <w:rPr>
              <w:rFonts w:ascii="Arial" w:hAnsi="Arial" w:cs="Arial"/>
              <w:sz w:val="24"/>
            </w:rPr>
            <w:fldChar w:fldCharType="begin"/>
          </w:r>
          <w:r>
            <w:rPr>
              <w:rFonts w:ascii="Arial" w:hAnsi="Arial" w:cs="Arial"/>
              <w:sz w:val="24"/>
            </w:rPr>
            <w:instrText xml:space="preserve">CITATION Ber05 \l 2057 </w:instrText>
          </w:r>
          <w:r>
            <w:rPr>
              <w:rFonts w:ascii="Arial" w:hAnsi="Arial" w:cs="Arial"/>
              <w:sz w:val="24"/>
            </w:rPr>
            <w:fldChar w:fldCharType="separate"/>
          </w:r>
          <w:r w:rsidR="00173599" w:rsidRPr="00173599">
            <w:rPr>
              <w:rFonts w:ascii="Arial" w:hAnsi="Arial" w:cs="Arial"/>
              <w:noProof/>
              <w:sz w:val="24"/>
            </w:rPr>
            <w:t>(Berglind &amp; Nakata, 2005)</w:t>
          </w:r>
          <w:r>
            <w:rPr>
              <w:rFonts w:ascii="Arial" w:hAnsi="Arial" w:cs="Arial"/>
              <w:sz w:val="24"/>
            </w:rPr>
            <w:fldChar w:fldCharType="end"/>
          </w:r>
        </w:sdtContent>
      </w:sdt>
      <w:r w:rsidRPr="5CF8070F">
        <w:rPr>
          <w:rFonts w:ascii="Arial" w:hAnsi="Arial" w:cs="Arial"/>
          <w:sz w:val="24"/>
          <w:szCs w:val="24"/>
        </w:rPr>
        <w:t xml:space="preserve">. </w:t>
      </w:r>
      <w:r w:rsidR="007C35FC" w:rsidRPr="5CF8070F">
        <w:rPr>
          <w:rFonts w:ascii="Arial" w:hAnsi="Arial" w:cs="Arial"/>
          <w:sz w:val="24"/>
          <w:szCs w:val="24"/>
        </w:rPr>
        <w:t>However</w:t>
      </w:r>
      <w:r w:rsidR="004D5D82">
        <w:rPr>
          <w:rFonts w:ascii="Arial" w:hAnsi="Arial" w:cs="Arial"/>
          <w:sz w:val="24"/>
          <w:szCs w:val="24"/>
        </w:rPr>
        <w:t>,</w:t>
      </w:r>
      <w:r w:rsidR="007C35FC" w:rsidRPr="5CF8070F">
        <w:rPr>
          <w:rFonts w:ascii="Arial" w:hAnsi="Arial" w:cs="Arial"/>
          <w:sz w:val="24"/>
          <w:szCs w:val="24"/>
        </w:rPr>
        <w:t xml:space="preserve"> even though </w:t>
      </w:r>
      <w:r w:rsidR="004D5D82">
        <w:rPr>
          <w:rFonts w:ascii="Arial" w:hAnsi="Arial" w:cs="Arial"/>
          <w:sz w:val="24"/>
          <w:szCs w:val="24"/>
        </w:rPr>
        <w:t>cause related marketing</w:t>
      </w:r>
      <w:r w:rsidR="007C35FC" w:rsidRPr="5CF8070F">
        <w:rPr>
          <w:rFonts w:ascii="Arial" w:hAnsi="Arial" w:cs="Arial"/>
          <w:sz w:val="24"/>
          <w:szCs w:val="24"/>
        </w:rPr>
        <w:t xml:space="preserve"> is not under the umbrella of social marketing, the</w:t>
      </w:r>
      <w:r w:rsidR="00585D5F" w:rsidRPr="5CF8070F">
        <w:rPr>
          <w:rFonts w:ascii="Arial" w:hAnsi="Arial" w:cs="Arial"/>
          <w:sz w:val="24"/>
          <w:szCs w:val="24"/>
        </w:rPr>
        <w:t>se</w:t>
      </w:r>
      <w:r w:rsidR="007C35FC" w:rsidRPr="5CF8070F">
        <w:rPr>
          <w:rFonts w:ascii="Arial" w:hAnsi="Arial" w:cs="Arial"/>
          <w:sz w:val="24"/>
          <w:szCs w:val="24"/>
        </w:rPr>
        <w:t xml:space="preserve"> two </w:t>
      </w:r>
      <w:r w:rsidR="00585D5F" w:rsidRPr="5CF8070F">
        <w:rPr>
          <w:rFonts w:ascii="Arial" w:hAnsi="Arial" w:cs="Arial"/>
          <w:sz w:val="24"/>
          <w:szCs w:val="24"/>
        </w:rPr>
        <w:t>categories of marketing</w:t>
      </w:r>
      <w:r w:rsidR="007C35FC" w:rsidRPr="5CF8070F">
        <w:rPr>
          <w:rFonts w:ascii="Arial" w:hAnsi="Arial" w:cs="Arial"/>
          <w:sz w:val="24"/>
          <w:szCs w:val="24"/>
        </w:rPr>
        <w:t xml:space="preserve"> do share a common key benefit – the consumer sensation of feeling good about having done something positive </w:t>
      </w:r>
      <w:sdt>
        <w:sdtPr>
          <w:rPr>
            <w:rFonts w:ascii="Arial" w:hAnsi="Arial" w:cs="Arial"/>
            <w:sz w:val="24"/>
          </w:rPr>
          <w:id w:val="690653456"/>
          <w:citation/>
        </w:sdtPr>
        <w:sdtEndPr/>
        <w:sdtContent>
          <w:r w:rsidR="007C35FC">
            <w:rPr>
              <w:rFonts w:ascii="Arial" w:hAnsi="Arial" w:cs="Arial"/>
              <w:sz w:val="24"/>
            </w:rPr>
            <w:fldChar w:fldCharType="begin"/>
          </w:r>
          <w:r w:rsidR="00C8067E">
            <w:rPr>
              <w:rFonts w:ascii="Arial" w:hAnsi="Arial" w:cs="Arial"/>
              <w:sz w:val="24"/>
            </w:rPr>
            <w:instrText xml:space="preserve">CITATION OCa15 \l 2057 </w:instrText>
          </w:r>
          <w:r w:rsidR="007C35FC">
            <w:rPr>
              <w:rFonts w:ascii="Arial" w:hAnsi="Arial" w:cs="Arial"/>
              <w:sz w:val="24"/>
            </w:rPr>
            <w:fldChar w:fldCharType="separate"/>
          </w:r>
          <w:r w:rsidR="00173599" w:rsidRPr="00173599">
            <w:rPr>
              <w:rFonts w:ascii="Arial" w:hAnsi="Arial" w:cs="Arial"/>
              <w:noProof/>
              <w:sz w:val="24"/>
            </w:rPr>
            <w:t>(O'Cass &amp; Griffin, 2015)</w:t>
          </w:r>
          <w:r w:rsidR="007C35FC">
            <w:rPr>
              <w:rFonts w:ascii="Arial" w:hAnsi="Arial" w:cs="Arial"/>
              <w:sz w:val="24"/>
            </w:rPr>
            <w:fldChar w:fldCharType="end"/>
          </w:r>
        </w:sdtContent>
      </w:sdt>
      <w:r w:rsidR="007C35FC" w:rsidRPr="5CF8070F">
        <w:rPr>
          <w:rFonts w:ascii="Arial" w:hAnsi="Arial" w:cs="Arial"/>
          <w:sz w:val="24"/>
          <w:szCs w:val="24"/>
        </w:rPr>
        <w:t xml:space="preserve">. </w:t>
      </w:r>
    </w:p>
    <w:p w14:paraId="20D5A532" w14:textId="40EE00D5" w:rsidR="00733343" w:rsidRDefault="00733343" w:rsidP="5CF8070F">
      <w:pPr>
        <w:spacing w:line="360" w:lineRule="auto"/>
        <w:rPr>
          <w:rFonts w:ascii="Arial" w:hAnsi="Arial" w:cs="Arial"/>
          <w:sz w:val="24"/>
          <w:szCs w:val="24"/>
        </w:rPr>
      </w:pPr>
      <w:r w:rsidRPr="5CF8070F">
        <w:rPr>
          <w:rFonts w:ascii="Arial" w:hAnsi="Arial" w:cs="Arial"/>
          <w:sz w:val="24"/>
          <w:szCs w:val="24"/>
        </w:rPr>
        <w:t xml:space="preserve">As </w:t>
      </w:r>
      <w:r w:rsidR="00315D64">
        <w:rPr>
          <w:rFonts w:ascii="Arial" w:hAnsi="Arial" w:cs="Arial"/>
          <w:sz w:val="24"/>
          <w:szCs w:val="24"/>
        </w:rPr>
        <w:t>cause related marketing</w:t>
      </w:r>
      <w:r w:rsidRPr="5CF8070F">
        <w:rPr>
          <w:rFonts w:ascii="Arial" w:hAnsi="Arial" w:cs="Arial"/>
          <w:sz w:val="24"/>
          <w:szCs w:val="24"/>
        </w:rPr>
        <w:t xml:space="preserve"> is </w:t>
      </w:r>
      <w:r w:rsidR="00585D5F" w:rsidRPr="5CF8070F">
        <w:rPr>
          <w:rFonts w:ascii="Arial" w:hAnsi="Arial" w:cs="Arial"/>
          <w:sz w:val="24"/>
          <w:szCs w:val="24"/>
        </w:rPr>
        <w:t>driven by</w:t>
      </w:r>
      <w:r w:rsidRPr="5CF8070F">
        <w:rPr>
          <w:rFonts w:ascii="Arial" w:hAnsi="Arial" w:cs="Arial"/>
          <w:sz w:val="24"/>
          <w:szCs w:val="24"/>
        </w:rPr>
        <w:t xml:space="preserve"> consumption, the state of the market plays an integral role in its success. </w:t>
      </w:r>
      <w:r w:rsidR="003D6A6D" w:rsidRPr="5CF8070F">
        <w:rPr>
          <w:rFonts w:ascii="Arial" w:hAnsi="Arial" w:cs="Arial"/>
          <w:sz w:val="24"/>
          <w:szCs w:val="24"/>
        </w:rPr>
        <w:t xml:space="preserve">As individuals become more materially wealthy more importance is placed on altruistic actions. This material wealth sees the dissolution of </w:t>
      </w:r>
      <w:r w:rsidR="003D6A6D" w:rsidRPr="5CF8070F">
        <w:rPr>
          <w:rFonts w:ascii="Arial" w:hAnsi="Arial" w:cs="Arial"/>
          <w:sz w:val="24"/>
          <w:szCs w:val="24"/>
        </w:rPr>
        <w:lastRenderedPageBreak/>
        <w:t xml:space="preserve">social class boundaries in respect to the durable goods that they own </w:t>
      </w:r>
      <w:sdt>
        <w:sdtPr>
          <w:rPr>
            <w:rFonts w:ascii="Arial" w:hAnsi="Arial" w:cs="Arial"/>
            <w:sz w:val="24"/>
          </w:rPr>
          <w:id w:val="985199592"/>
          <w:citation/>
        </w:sdtPr>
        <w:sdtEndPr/>
        <w:sdtContent>
          <w:r w:rsidR="003D6A6D">
            <w:rPr>
              <w:rFonts w:ascii="Arial" w:hAnsi="Arial" w:cs="Arial"/>
              <w:sz w:val="24"/>
            </w:rPr>
            <w:fldChar w:fldCharType="begin"/>
          </w:r>
          <w:r w:rsidR="003D6A6D">
            <w:rPr>
              <w:rFonts w:ascii="Arial" w:hAnsi="Arial" w:cs="Arial"/>
              <w:sz w:val="24"/>
            </w:rPr>
            <w:instrText xml:space="preserve"> CITATION Pri \l 2057 </w:instrText>
          </w:r>
          <w:r w:rsidR="003D6A6D">
            <w:rPr>
              <w:rFonts w:ascii="Arial" w:hAnsi="Arial" w:cs="Arial"/>
              <w:sz w:val="24"/>
            </w:rPr>
            <w:fldChar w:fldCharType="separate"/>
          </w:r>
          <w:r w:rsidR="00173599" w:rsidRPr="00173599">
            <w:rPr>
              <w:rFonts w:ascii="Arial" w:hAnsi="Arial" w:cs="Arial"/>
              <w:noProof/>
              <w:sz w:val="24"/>
            </w:rPr>
            <w:t>(Pringle &amp; Thompson, 2001)</w:t>
          </w:r>
          <w:r w:rsidR="003D6A6D">
            <w:rPr>
              <w:rFonts w:ascii="Arial" w:hAnsi="Arial" w:cs="Arial"/>
              <w:sz w:val="24"/>
            </w:rPr>
            <w:fldChar w:fldCharType="end"/>
          </w:r>
        </w:sdtContent>
      </w:sdt>
      <w:r w:rsidR="003D6A6D" w:rsidRPr="5CF8070F">
        <w:rPr>
          <w:rFonts w:ascii="Arial" w:hAnsi="Arial" w:cs="Arial"/>
          <w:sz w:val="24"/>
          <w:szCs w:val="24"/>
        </w:rPr>
        <w:t xml:space="preserve">. </w:t>
      </w:r>
      <w:r w:rsidR="00AB35C1" w:rsidRPr="5CF8070F">
        <w:rPr>
          <w:rFonts w:ascii="Arial" w:hAnsi="Arial" w:cs="Arial"/>
          <w:sz w:val="24"/>
          <w:szCs w:val="24"/>
        </w:rPr>
        <w:t xml:space="preserve">Two key theories aim to explain the current state of the modern market, the Market Wave Theory by Pringle and Thompson (2001) and the Marketing Evolution theory by Gbadamosi et al (2013).  </w:t>
      </w:r>
    </w:p>
    <w:p w14:paraId="3F2F41BC" w14:textId="7EA757DD" w:rsidR="003D6A6D" w:rsidRDefault="00AB35C1" w:rsidP="5CF8070F">
      <w:pPr>
        <w:spacing w:line="360" w:lineRule="auto"/>
        <w:rPr>
          <w:rFonts w:ascii="Arial" w:hAnsi="Arial" w:cs="Arial"/>
          <w:sz w:val="24"/>
          <w:szCs w:val="24"/>
        </w:rPr>
      </w:pPr>
      <w:r w:rsidRPr="5CF8070F">
        <w:rPr>
          <w:rFonts w:ascii="Arial" w:hAnsi="Arial" w:cs="Arial"/>
          <w:sz w:val="24"/>
          <w:szCs w:val="24"/>
        </w:rPr>
        <w:t>The</w:t>
      </w:r>
      <w:r w:rsidR="003D6A6D" w:rsidRPr="5CF8070F">
        <w:rPr>
          <w:rFonts w:ascii="Arial" w:hAnsi="Arial" w:cs="Arial"/>
          <w:sz w:val="24"/>
          <w:szCs w:val="24"/>
        </w:rPr>
        <w:t xml:space="preserve"> Market Waves </w:t>
      </w:r>
      <w:r w:rsidR="00585D5F" w:rsidRPr="5CF8070F">
        <w:rPr>
          <w:rFonts w:ascii="Arial" w:hAnsi="Arial" w:cs="Arial"/>
          <w:sz w:val="24"/>
          <w:szCs w:val="24"/>
        </w:rPr>
        <w:t>framework</w:t>
      </w:r>
      <w:r w:rsidR="003D6A6D" w:rsidRPr="5CF8070F">
        <w:rPr>
          <w:rFonts w:ascii="Arial" w:hAnsi="Arial" w:cs="Arial"/>
          <w:sz w:val="24"/>
          <w:szCs w:val="24"/>
        </w:rPr>
        <w:t xml:space="preserve"> </w:t>
      </w:r>
      <w:r w:rsidRPr="5CF8070F">
        <w:rPr>
          <w:rFonts w:ascii="Arial" w:hAnsi="Arial" w:cs="Arial"/>
          <w:sz w:val="24"/>
          <w:szCs w:val="24"/>
        </w:rPr>
        <w:t>was created to</w:t>
      </w:r>
      <w:r w:rsidR="003D6A6D" w:rsidRPr="5CF8070F">
        <w:rPr>
          <w:rFonts w:ascii="Arial" w:hAnsi="Arial" w:cs="Arial"/>
          <w:sz w:val="24"/>
          <w:szCs w:val="24"/>
        </w:rPr>
        <w:t xml:space="preserve"> explain the current market state, w</w:t>
      </w:r>
      <w:r w:rsidR="003D2657">
        <w:rPr>
          <w:rFonts w:ascii="Arial" w:hAnsi="Arial" w:cs="Arial"/>
          <w:sz w:val="24"/>
          <w:szCs w:val="24"/>
        </w:rPr>
        <w:t>h</w:t>
      </w:r>
      <w:r w:rsidR="003D6A6D" w:rsidRPr="5CF8070F">
        <w:rPr>
          <w:rFonts w:ascii="Arial" w:hAnsi="Arial" w:cs="Arial"/>
          <w:sz w:val="24"/>
          <w:szCs w:val="24"/>
        </w:rPr>
        <w:t>ere consumers have fulfilment in terms of their base (survival) and secondary</w:t>
      </w:r>
      <w:r w:rsidR="009F2AFF" w:rsidRPr="5CF8070F">
        <w:rPr>
          <w:rFonts w:ascii="Arial" w:hAnsi="Arial" w:cs="Arial"/>
          <w:sz w:val="24"/>
          <w:szCs w:val="24"/>
        </w:rPr>
        <w:t xml:space="preserve"> (luxury needs) needs, as well as addressing the increased respect for brands and companies. According to this theory, the first wave</w:t>
      </w:r>
      <w:r w:rsidR="00B82608" w:rsidRPr="5CF8070F">
        <w:rPr>
          <w:rFonts w:ascii="Arial" w:hAnsi="Arial" w:cs="Arial"/>
          <w:sz w:val="24"/>
          <w:szCs w:val="24"/>
        </w:rPr>
        <w:t xml:space="preserve"> of the framework</w:t>
      </w:r>
      <w:r w:rsidR="009F2AFF" w:rsidRPr="5CF8070F">
        <w:rPr>
          <w:rFonts w:ascii="Arial" w:hAnsi="Arial" w:cs="Arial"/>
          <w:sz w:val="24"/>
          <w:szCs w:val="24"/>
        </w:rPr>
        <w:t xml:space="preserve"> is concerned with the unique selling point</w:t>
      </w:r>
      <w:r w:rsidRPr="5CF8070F">
        <w:rPr>
          <w:rFonts w:ascii="Arial" w:hAnsi="Arial" w:cs="Arial"/>
          <w:sz w:val="24"/>
          <w:szCs w:val="24"/>
        </w:rPr>
        <w:t xml:space="preserve"> (USP)</w:t>
      </w:r>
      <w:r w:rsidR="009F2AFF" w:rsidRPr="5CF8070F">
        <w:rPr>
          <w:rFonts w:ascii="Arial" w:hAnsi="Arial" w:cs="Arial"/>
          <w:sz w:val="24"/>
          <w:szCs w:val="24"/>
        </w:rPr>
        <w:t xml:space="preserve"> of the market offering, where the functional benefit of the product prevails – as linked to the fulfilment of base needs. </w:t>
      </w:r>
      <w:r w:rsidRPr="5CF8070F">
        <w:rPr>
          <w:rFonts w:ascii="Arial" w:hAnsi="Arial" w:cs="Arial"/>
          <w:sz w:val="24"/>
          <w:szCs w:val="24"/>
        </w:rPr>
        <w:t xml:space="preserve">The second wave is concerned with the emotional selling point (ESP) and the emphasis on emotional benefits to the consumer – as linked to the fulfilment of secondary needs. At this </w:t>
      </w:r>
      <w:r w:rsidR="00DD4263" w:rsidRPr="5CF8070F">
        <w:rPr>
          <w:rFonts w:ascii="Arial" w:hAnsi="Arial" w:cs="Arial"/>
          <w:sz w:val="24"/>
          <w:szCs w:val="24"/>
        </w:rPr>
        <w:t>stage,</w:t>
      </w:r>
      <w:r w:rsidRPr="5CF8070F">
        <w:rPr>
          <w:rFonts w:ascii="Arial" w:hAnsi="Arial" w:cs="Arial"/>
          <w:sz w:val="24"/>
          <w:szCs w:val="24"/>
        </w:rPr>
        <w:t xml:space="preserve"> the consumer is looking to be emotionally engaged as they have the luxury of choice. This brings us to the third and current market wave, which is concerned with the promise of the product or service. Here ethical and spiritual benefits to the consumer prevail. </w:t>
      </w:r>
      <w:r w:rsidR="00585D5F" w:rsidRPr="5CF8070F">
        <w:rPr>
          <w:rFonts w:ascii="Arial" w:hAnsi="Arial" w:cs="Arial"/>
          <w:sz w:val="24"/>
          <w:szCs w:val="24"/>
        </w:rPr>
        <w:t>T</w:t>
      </w:r>
      <w:r w:rsidRPr="5CF8070F">
        <w:rPr>
          <w:rFonts w:ascii="Arial" w:hAnsi="Arial" w:cs="Arial"/>
          <w:sz w:val="24"/>
          <w:szCs w:val="24"/>
        </w:rPr>
        <w:t xml:space="preserve">he consumer is concerned with the ethical and spiritual dimensions of the brand, representing what the brand believes in and what the brand belief systems are. </w:t>
      </w:r>
      <w:r w:rsidR="00585D5F" w:rsidRPr="5CF8070F">
        <w:rPr>
          <w:rFonts w:ascii="Arial" w:hAnsi="Arial" w:cs="Arial"/>
          <w:sz w:val="24"/>
          <w:szCs w:val="24"/>
        </w:rPr>
        <w:t>Our modern market</w:t>
      </w:r>
      <w:r w:rsidRPr="5CF8070F">
        <w:rPr>
          <w:rFonts w:ascii="Arial" w:hAnsi="Arial" w:cs="Arial"/>
          <w:sz w:val="24"/>
          <w:szCs w:val="24"/>
        </w:rPr>
        <w:t xml:space="preserve"> is in this third market wave, </w:t>
      </w:r>
      <w:r w:rsidR="00585D5F" w:rsidRPr="5CF8070F">
        <w:rPr>
          <w:rFonts w:ascii="Arial" w:hAnsi="Arial" w:cs="Arial"/>
          <w:sz w:val="24"/>
          <w:szCs w:val="24"/>
        </w:rPr>
        <w:t>hence</w:t>
      </w:r>
      <w:r w:rsidRPr="5CF8070F">
        <w:rPr>
          <w:rFonts w:ascii="Arial" w:hAnsi="Arial" w:cs="Arial"/>
          <w:sz w:val="24"/>
          <w:szCs w:val="24"/>
        </w:rPr>
        <w:t xml:space="preserve"> the demand for CSR activities such as </w:t>
      </w:r>
      <w:r w:rsidR="00315D64">
        <w:rPr>
          <w:rFonts w:ascii="Arial" w:hAnsi="Arial" w:cs="Arial"/>
          <w:sz w:val="24"/>
          <w:szCs w:val="24"/>
        </w:rPr>
        <w:t>cause related marketing</w:t>
      </w:r>
      <w:r w:rsidRPr="5CF8070F">
        <w:rPr>
          <w:rFonts w:ascii="Arial" w:hAnsi="Arial" w:cs="Arial"/>
          <w:sz w:val="24"/>
          <w:szCs w:val="24"/>
        </w:rPr>
        <w:t xml:space="preserve"> is high </w:t>
      </w:r>
      <w:sdt>
        <w:sdtPr>
          <w:rPr>
            <w:rFonts w:ascii="Arial" w:hAnsi="Arial" w:cs="Arial"/>
            <w:sz w:val="24"/>
          </w:rPr>
          <w:id w:val="-428970136"/>
          <w:citation/>
        </w:sdtPr>
        <w:sdtEndPr/>
        <w:sdtContent>
          <w:r>
            <w:rPr>
              <w:rFonts w:ascii="Arial" w:hAnsi="Arial" w:cs="Arial"/>
              <w:sz w:val="24"/>
            </w:rPr>
            <w:fldChar w:fldCharType="begin"/>
          </w:r>
          <w:r>
            <w:rPr>
              <w:rFonts w:ascii="Arial" w:hAnsi="Arial" w:cs="Arial"/>
              <w:sz w:val="24"/>
            </w:rPr>
            <w:instrText xml:space="preserve"> CITATION Pri \l 2057 </w:instrText>
          </w:r>
          <w:r>
            <w:rPr>
              <w:rFonts w:ascii="Arial" w:hAnsi="Arial" w:cs="Arial"/>
              <w:sz w:val="24"/>
            </w:rPr>
            <w:fldChar w:fldCharType="separate"/>
          </w:r>
          <w:r w:rsidR="00173599" w:rsidRPr="00173599">
            <w:rPr>
              <w:rFonts w:ascii="Arial" w:hAnsi="Arial" w:cs="Arial"/>
              <w:noProof/>
              <w:sz w:val="24"/>
            </w:rPr>
            <w:t>(Pringle &amp; Thompson, 2001)</w:t>
          </w:r>
          <w:r>
            <w:rPr>
              <w:rFonts w:ascii="Arial" w:hAnsi="Arial" w:cs="Arial"/>
              <w:sz w:val="24"/>
            </w:rPr>
            <w:fldChar w:fldCharType="end"/>
          </w:r>
        </w:sdtContent>
      </w:sdt>
      <w:r w:rsidRPr="5CF8070F">
        <w:rPr>
          <w:rFonts w:ascii="Arial" w:hAnsi="Arial" w:cs="Arial"/>
          <w:sz w:val="24"/>
          <w:szCs w:val="24"/>
        </w:rPr>
        <w:t xml:space="preserve">. </w:t>
      </w:r>
    </w:p>
    <w:p w14:paraId="12F9A995" w14:textId="2FAA64C3" w:rsidR="00833450" w:rsidRDefault="00585D5F" w:rsidP="5CF8070F">
      <w:pPr>
        <w:spacing w:line="360" w:lineRule="auto"/>
        <w:rPr>
          <w:rFonts w:ascii="Arial" w:hAnsi="Arial" w:cs="Arial"/>
          <w:sz w:val="24"/>
          <w:szCs w:val="24"/>
        </w:rPr>
      </w:pPr>
      <w:r w:rsidRPr="5CF8070F">
        <w:rPr>
          <w:rFonts w:ascii="Arial" w:hAnsi="Arial" w:cs="Arial"/>
          <w:sz w:val="24"/>
          <w:szCs w:val="24"/>
        </w:rPr>
        <w:t>The Marketing Evolution framework</w:t>
      </w:r>
      <w:r w:rsidR="00AB35C1" w:rsidRPr="5CF8070F">
        <w:rPr>
          <w:rFonts w:ascii="Arial" w:hAnsi="Arial" w:cs="Arial"/>
          <w:sz w:val="24"/>
          <w:szCs w:val="24"/>
        </w:rPr>
        <w:t xml:space="preserve"> was </w:t>
      </w:r>
      <w:r w:rsidRPr="5CF8070F">
        <w:rPr>
          <w:rFonts w:ascii="Arial" w:hAnsi="Arial" w:cs="Arial"/>
          <w:sz w:val="24"/>
          <w:szCs w:val="24"/>
        </w:rPr>
        <w:t>developed</w:t>
      </w:r>
      <w:r w:rsidR="00AB35C1" w:rsidRPr="5CF8070F">
        <w:rPr>
          <w:rFonts w:ascii="Arial" w:hAnsi="Arial" w:cs="Arial"/>
          <w:sz w:val="24"/>
          <w:szCs w:val="24"/>
        </w:rPr>
        <w:t xml:space="preserve"> </w:t>
      </w:r>
      <w:r w:rsidRPr="5CF8070F">
        <w:rPr>
          <w:rFonts w:ascii="Arial" w:hAnsi="Arial" w:cs="Arial"/>
          <w:sz w:val="24"/>
          <w:szCs w:val="24"/>
        </w:rPr>
        <w:t>to give a historical overview of</w:t>
      </w:r>
      <w:r w:rsidR="00AB35C1" w:rsidRPr="5CF8070F">
        <w:rPr>
          <w:rFonts w:ascii="Arial" w:hAnsi="Arial" w:cs="Arial"/>
          <w:sz w:val="24"/>
          <w:szCs w:val="24"/>
        </w:rPr>
        <w:t xml:space="preserve"> the transformation of the main value focus of marketing activities over time. The authors also describe this as the competing orientations of marketing. The </w:t>
      </w:r>
      <w:r w:rsidR="00B82608" w:rsidRPr="5CF8070F">
        <w:rPr>
          <w:rFonts w:ascii="Arial" w:hAnsi="Arial" w:cs="Arial"/>
          <w:sz w:val="24"/>
          <w:szCs w:val="24"/>
        </w:rPr>
        <w:t>framework</w:t>
      </w:r>
      <w:r w:rsidR="00AB35C1" w:rsidRPr="5CF8070F">
        <w:rPr>
          <w:rFonts w:ascii="Arial" w:hAnsi="Arial" w:cs="Arial"/>
          <w:sz w:val="24"/>
          <w:szCs w:val="24"/>
        </w:rPr>
        <w:t xml:space="preserve"> starts at the </w:t>
      </w:r>
      <w:r w:rsidR="00B82608" w:rsidRPr="5CF8070F">
        <w:rPr>
          <w:rFonts w:ascii="Arial" w:hAnsi="Arial" w:cs="Arial"/>
          <w:sz w:val="24"/>
          <w:szCs w:val="24"/>
        </w:rPr>
        <w:t>beginnings</w:t>
      </w:r>
      <w:r w:rsidR="00AB35C1" w:rsidRPr="5CF8070F">
        <w:rPr>
          <w:rFonts w:ascii="Arial" w:hAnsi="Arial" w:cs="Arial"/>
          <w:sz w:val="24"/>
          <w:szCs w:val="24"/>
        </w:rPr>
        <w:t xml:space="preserve"> of marketing, “The production concept era” where the main value focus was on product availability and affordability. </w:t>
      </w:r>
      <w:r w:rsidR="00B82608" w:rsidRPr="5CF8070F">
        <w:rPr>
          <w:rFonts w:ascii="Arial" w:hAnsi="Arial" w:cs="Arial"/>
          <w:sz w:val="24"/>
          <w:szCs w:val="24"/>
        </w:rPr>
        <w:t>The</w:t>
      </w:r>
      <w:r w:rsidR="00AB35C1" w:rsidRPr="5CF8070F">
        <w:rPr>
          <w:rFonts w:ascii="Arial" w:hAnsi="Arial" w:cs="Arial"/>
          <w:sz w:val="24"/>
          <w:szCs w:val="24"/>
        </w:rPr>
        <w:t xml:space="preserve"> market </w:t>
      </w:r>
      <w:r w:rsidR="00B82608" w:rsidRPr="5CF8070F">
        <w:rPr>
          <w:rFonts w:ascii="Arial" w:hAnsi="Arial" w:cs="Arial"/>
          <w:sz w:val="24"/>
          <w:szCs w:val="24"/>
        </w:rPr>
        <w:t xml:space="preserve">then </w:t>
      </w:r>
      <w:r w:rsidR="00AB35C1" w:rsidRPr="5CF8070F">
        <w:rPr>
          <w:rFonts w:ascii="Arial" w:hAnsi="Arial" w:cs="Arial"/>
          <w:sz w:val="24"/>
          <w:szCs w:val="24"/>
        </w:rPr>
        <w:t>evolved to “The product concept era” where the main value focus was on delivery</w:t>
      </w:r>
      <w:r w:rsidR="00B82608" w:rsidRPr="5CF8070F">
        <w:rPr>
          <w:rFonts w:ascii="Arial" w:hAnsi="Arial" w:cs="Arial"/>
          <w:sz w:val="24"/>
          <w:szCs w:val="24"/>
        </w:rPr>
        <w:t xml:space="preserve"> of</w:t>
      </w:r>
      <w:r w:rsidR="00AB35C1" w:rsidRPr="5CF8070F">
        <w:rPr>
          <w:rFonts w:ascii="Arial" w:hAnsi="Arial" w:cs="Arial"/>
          <w:sz w:val="24"/>
          <w:szCs w:val="24"/>
        </w:rPr>
        <w:t xml:space="preserve"> quality market offerings. Once the market offerings were readily available and of a high quality the market moved onto “The selling concept era” where the value focus was on sales stimulation. At this stage marketing gained </w:t>
      </w:r>
      <w:r w:rsidR="00B82608" w:rsidRPr="5CF8070F">
        <w:rPr>
          <w:rFonts w:ascii="Arial" w:hAnsi="Arial" w:cs="Arial"/>
          <w:sz w:val="24"/>
          <w:szCs w:val="24"/>
        </w:rPr>
        <w:t>a</w:t>
      </w:r>
      <w:r w:rsidR="00AB35C1" w:rsidRPr="5CF8070F">
        <w:rPr>
          <w:rFonts w:ascii="Arial" w:hAnsi="Arial" w:cs="Arial"/>
          <w:sz w:val="24"/>
          <w:szCs w:val="24"/>
        </w:rPr>
        <w:t xml:space="preserve"> high emphasis on high volume consumption. To combat this the market then moved onto “The marketing concept era”, where the value focus moved to consumer satisfaction and long-term relationships. At this </w:t>
      </w:r>
      <w:r w:rsidR="00C47F56" w:rsidRPr="5CF8070F">
        <w:rPr>
          <w:rFonts w:ascii="Arial" w:hAnsi="Arial" w:cs="Arial"/>
          <w:sz w:val="24"/>
          <w:szCs w:val="24"/>
        </w:rPr>
        <w:t>stage,</w:t>
      </w:r>
      <w:r w:rsidR="00AB35C1" w:rsidRPr="5CF8070F">
        <w:rPr>
          <w:rFonts w:ascii="Arial" w:hAnsi="Arial" w:cs="Arial"/>
          <w:sz w:val="24"/>
          <w:szCs w:val="24"/>
        </w:rPr>
        <w:t xml:space="preserve"> the benefits of consumer retention and satisfaction were </w:t>
      </w:r>
      <w:r w:rsidR="00AB35C1" w:rsidRPr="5CF8070F">
        <w:rPr>
          <w:rFonts w:ascii="Arial" w:hAnsi="Arial" w:cs="Arial"/>
          <w:sz w:val="24"/>
          <w:szCs w:val="24"/>
        </w:rPr>
        <w:lastRenderedPageBreak/>
        <w:t xml:space="preserve">well </w:t>
      </w:r>
      <w:r w:rsidR="5E056C2B" w:rsidRPr="5CF8070F">
        <w:rPr>
          <w:rFonts w:ascii="Arial" w:hAnsi="Arial" w:cs="Arial"/>
          <w:sz w:val="24"/>
          <w:szCs w:val="24"/>
        </w:rPr>
        <w:t>understood,</w:t>
      </w:r>
      <w:r w:rsidR="00AB35C1" w:rsidRPr="5CF8070F">
        <w:rPr>
          <w:rFonts w:ascii="Arial" w:hAnsi="Arial" w:cs="Arial"/>
          <w:sz w:val="24"/>
          <w:szCs w:val="24"/>
        </w:rPr>
        <w:t xml:space="preserve"> and companies gave focus to c</w:t>
      </w:r>
      <w:r w:rsidR="00C47F56">
        <w:rPr>
          <w:rFonts w:ascii="Arial" w:hAnsi="Arial" w:cs="Arial"/>
          <w:sz w:val="24"/>
          <w:szCs w:val="24"/>
        </w:rPr>
        <w:t>ustomer</w:t>
      </w:r>
      <w:r w:rsidR="00AB35C1" w:rsidRPr="5CF8070F">
        <w:rPr>
          <w:rFonts w:ascii="Arial" w:hAnsi="Arial" w:cs="Arial"/>
          <w:sz w:val="24"/>
          <w:szCs w:val="24"/>
        </w:rPr>
        <w:t xml:space="preserve"> relationship marketing (CRM). This leads onto the current “Societal marketing concept era”, where although companies </w:t>
      </w:r>
      <w:r w:rsidR="42B97190" w:rsidRPr="5CF8070F">
        <w:rPr>
          <w:rFonts w:ascii="Arial" w:hAnsi="Arial" w:cs="Arial"/>
          <w:sz w:val="24"/>
          <w:szCs w:val="24"/>
        </w:rPr>
        <w:t>continue</w:t>
      </w:r>
      <w:r w:rsidR="00AB35C1" w:rsidRPr="5CF8070F">
        <w:rPr>
          <w:rFonts w:ascii="Arial" w:hAnsi="Arial" w:cs="Arial"/>
          <w:sz w:val="24"/>
          <w:szCs w:val="24"/>
        </w:rPr>
        <w:t xml:space="preserve"> their CRM efforts, sustainability and the wider state of society are of equal importance to the value focus </w:t>
      </w:r>
      <w:sdt>
        <w:sdtPr>
          <w:rPr>
            <w:rFonts w:ascii="Arial" w:hAnsi="Arial" w:cs="Arial"/>
            <w:sz w:val="24"/>
          </w:rPr>
          <w:id w:val="877043919"/>
          <w:citation/>
        </w:sdtPr>
        <w:sdtEndPr/>
        <w:sdtContent>
          <w:r w:rsidR="00AB35C1">
            <w:rPr>
              <w:rFonts w:ascii="Arial" w:hAnsi="Arial" w:cs="Arial"/>
              <w:sz w:val="24"/>
            </w:rPr>
            <w:fldChar w:fldCharType="begin"/>
          </w:r>
          <w:r w:rsidR="00AB35C1">
            <w:rPr>
              <w:rFonts w:ascii="Arial" w:hAnsi="Arial" w:cs="Arial"/>
              <w:sz w:val="24"/>
            </w:rPr>
            <w:instrText xml:space="preserve">CITATION Gba13 \l 2057 </w:instrText>
          </w:r>
          <w:r w:rsidR="00AB35C1">
            <w:rPr>
              <w:rFonts w:ascii="Arial" w:hAnsi="Arial" w:cs="Arial"/>
              <w:sz w:val="24"/>
            </w:rPr>
            <w:fldChar w:fldCharType="separate"/>
          </w:r>
          <w:r w:rsidR="00173599" w:rsidRPr="00173599">
            <w:rPr>
              <w:rFonts w:ascii="Arial" w:hAnsi="Arial" w:cs="Arial"/>
              <w:noProof/>
              <w:sz w:val="24"/>
            </w:rPr>
            <w:t>(Gbandamosi, et al., 2013)</w:t>
          </w:r>
          <w:r w:rsidR="00AB35C1">
            <w:rPr>
              <w:rFonts w:ascii="Arial" w:hAnsi="Arial" w:cs="Arial"/>
              <w:sz w:val="24"/>
            </w:rPr>
            <w:fldChar w:fldCharType="end"/>
          </w:r>
        </w:sdtContent>
      </w:sdt>
      <w:r w:rsidR="00AB35C1" w:rsidRPr="5CF8070F">
        <w:rPr>
          <w:rFonts w:ascii="Arial" w:hAnsi="Arial" w:cs="Arial"/>
          <w:sz w:val="24"/>
          <w:szCs w:val="24"/>
        </w:rPr>
        <w:t xml:space="preserve">. </w:t>
      </w:r>
    </w:p>
    <w:p w14:paraId="0EEB7C45" w14:textId="24FC7B6F" w:rsidR="00AB35C1" w:rsidRDefault="00AB35C1" w:rsidP="5CF8070F">
      <w:pPr>
        <w:spacing w:line="360" w:lineRule="auto"/>
        <w:rPr>
          <w:rFonts w:ascii="Arial" w:hAnsi="Arial" w:cs="Arial"/>
          <w:sz w:val="24"/>
          <w:szCs w:val="24"/>
        </w:rPr>
      </w:pPr>
      <w:r w:rsidRPr="5CF8070F">
        <w:rPr>
          <w:rFonts w:ascii="Arial" w:hAnsi="Arial" w:cs="Arial"/>
          <w:sz w:val="24"/>
          <w:szCs w:val="24"/>
        </w:rPr>
        <w:t xml:space="preserve">This current stage of the market has made the marketing tool of </w:t>
      </w:r>
      <w:r w:rsidR="00315D64">
        <w:rPr>
          <w:rFonts w:ascii="Arial" w:hAnsi="Arial" w:cs="Arial"/>
          <w:sz w:val="24"/>
          <w:szCs w:val="24"/>
        </w:rPr>
        <w:t>cause related marketing</w:t>
      </w:r>
      <w:r w:rsidRPr="5CF8070F">
        <w:rPr>
          <w:rFonts w:ascii="Arial" w:hAnsi="Arial" w:cs="Arial"/>
          <w:sz w:val="24"/>
          <w:szCs w:val="24"/>
        </w:rPr>
        <w:t xml:space="preserve"> very appealing to companies looking to meet modern consumer expectations, and there has been a noticed rise in its use </w:t>
      </w:r>
      <w:sdt>
        <w:sdtPr>
          <w:rPr>
            <w:rFonts w:ascii="Arial" w:hAnsi="Arial" w:cs="Arial"/>
            <w:sz w:val="24"/>
          </w:rPr>
          <w:id w:val="2063213920"/>
          <w:citation/>
        </w:sdtPr>
        <w:sdtEndPr/>
        <w:sdtContent>
          <w:r w:rsidR="007C35FC">
            <w:rPr>
              <w:rFonts w:ascii="Arial" w:hAnsi="Arial" w:cs="Arial"/>
              <w:sz w:val="24"/>
            </w:rPr>
            <w:fldChar w:fldCharType="begin"/>
          </w:r>
          <w:r w:rsidR="007C35FC">
            <w:rPr>
              <w:rFonts w:ascii="Arial" w:hAnsi="Arial" w:cs="Arial"/>
              <w:sz w:val="24"/>
            </w:rPr>
            <w:instrText xml:space="preserve"> CITATION Ber05 \l 2057 </w:instrText>
          </w:r>
          <w:r w:rsidR="00C43185">
            <w:rPr>
              <w:rFonts w:ascii="Arial" w:hAnsi="Arial" w:cs="Arial"/>
              <w:sz w:val="24"/>
            </w:rPr>
            <w:instrText xml:space="preserve"> \m Hen10 \m Pri</w:instrText>
          </w:r>
          <w:r w:rsidR="00C50BF0">
            <w:rPr>
              <w:rFonts w:ascii="Arial" w:hAnsi="Arial" w:cs="Arial"/>
              <w:sz w:val="24"/>
            </w:rPr>
            <w:instrText xml:space="preserve"> \m Ste12</w:instrText>
          </w:r>
          <w:r w:rsidR="007C35FC">
            <w:rPr>
              <w:rFonts w:ascii="Arial" w:hAnsi="Arial" w:cs="Arial"/>
              <w:sz w:val="24"/>
            </w:rPr>
            <w:fldChar w:fldCharType="separate"/>
          </w:r>
          <w:r w:rsidR="00173599" w:rsidRPr="00173599">
            <w:rPr>
              <w:rFonts w:ascii="Arial" w:hAnsi="Arial" w:cs="Arial"/>
              <w:noProof/>
              <w:sz w:val="24"/>
            </w:rPr>
            <w:t>(Berglind &amp; Nakata, 2005; Henderson &amp; Arora, 2010; Pringle &amp; Thompson, 2001; Steckstor, 2012)</w:t>
          </w:r>
          <w:r w:rsidR="007C35FC">
            <w:rPr>
              <w:rFonts w:ascii="Arial" w:hAnsi="Arial" w:cs="Arial"/>
              <w:sz w:val="24"/>
            </w:rPr>
            <w:fldChar w:fldCharType="end"/>
          </w:r>
        </w:sdtContent>
      </w:sdt>
      <w:r w:rsidRPr="5CF8070F">
        <w:rPr>
          <w:rFonts w:ascii="Arial" w:hAnsi="Arial" w:cs="Arial"/>
          <w:sz w:val="24"/>
          <w:szCs w:val="24"/>
        </w:rPr>
        <w:t xml:space="preserve">. As discussed in the Marketing Evolution theory the market has moved past the point where availability and increased choice is the main deciding factor in consumer choices </w:t>
      </w:r>
      <w:sdt>
        <w:sdtPr>
          <w:rPr>
            <w:rFonts w:ascii="Arial" w:hAnsi="Arial" w:cs="Arial"/>
            <w:sz w:val="24"/>
          </w:rPr>
          <w:id w:val="1763727630"/>
          <w:citation/>
        </w:sdtPr>
        <w:sdtEndPr/>
        <w:sdtContent>
          <w:r>
            <w:rPr>
              <w:rFonts w:ascii="Arial" w:hAnsi="Arial" w:cs="Arial"/>
              <w:sz w:val="24"/>
            </w:rPr>
            <w:fldChar w:fldCharType="begin"/>
          </w:r>
          <w:r>
            <w:rPr>
              <w:rFonts w:ascii="Arial" w:hAnsi="Arial" w:cs="Arial"/>
              <w:sz w:val="24"/>
            </w:rPr>
            <w:instrText xml:space="preserve"> CITATION Gba13 \l 2057 </w:instrText>
          </w:r>
          <w:r>
            <w:rPr>
              <w:rFonts w:ascii="Arial" w:hAnsi="Arial" w:cs="Arial"/>
              <w:sz w:val="24"/>
            </w:rPr>
            <w:fldChar w:fldCharType="separate"/>
          </w:r>
          <w:r w:rsidR="00173599" w:rsidRPr="00173599">
            <w:rPr>
              <w:rFonts w:ascii="Arial" w:hAnsi="Arial" w:cs="Arial"/>
              <w:noProof/>
              <w:sz w:val="24"/>
            </w:rPr>
            <w:t>(Gbandamosi, et al., 2013)</w:t>
          </w:r>
          <w:r>
            <w:rPr>
              <w:rFonts w:ascii="Arial" w:hAnsi="Arial" w:cs="Arial"/>
              <w:sz w:val="24"/>
            </w:rPr>
            <w:fldChar w:fldCharType="end"/>
          </w:r>
        </w:sdtContent>
      </w:sdt>
      <w:r w:rsidRPr="5CF8070F">
        <w:rPr>
          <w:rFonts w:ascii="Arial" w:hAnsi="Arial" w:cs="Arial"/>
          <w:sz w:val="24"/>
          <w:szCs w:val="24"/>
        </w:rPr>
        <w:t>, and all markets have been suffering from increased market competition, with the ease and efficiency of 21</w:t>
      </w:r>
      <w:r w:rsidRPr="5CF8070F">
        <w:rPr>
          <w:rFonts w:ascii="Arial" w:hAnsi="Arial" w:cs="Arial"/>
          <w:sz w:val="24"/>
          <w:szCs w:val="24"/>
          <w:vertAlign w:val="superscript"/>
        </w:rPr>
        <w:t>st</w:t>
      </w:r>
      <w:r w:rsidRPr="5CF8070F">
        <w:rPr>
          <w:rFonts w:ascii="Arial" w:hAnsi="Arial" w:cs="Arial"/>
          <w:sz w:val="24"/>
          <w:szCs w:val="24"/>
        </w:rPr>
        <w:t xml:space="preserve"> century production and imitation. These factors make it difficult for companies to find differentiation in crowded markets and is a driving factor for the use of </w:t>
      </w:r>
      <w:r w:rsidR="00315D64">
        <w:rPr>
          <w:rFonts w:ascii="Arial" w:hAnsi="Arial" w:cs="Arial"/>
          <w:sz w:val="24"/>
          <w:szCs w:val="24"/>
        </w:rPr>
        <w:t>cause related marketing</w:t>
      </w:r>
      <w:r w:rsidRPr="5CF8070F">
        <w:rPr>
          <w:rFonts w:ascii="Arial" w:hAnsi="Arial" w:cs="Arial"/>
          <w:sz w:val="24"/>
          <w:szCs w:val="24"/>
        </w:rPr>
        <w:t xml:space="preserve"> </w:t>
      </w:r>
      <w:sdt>
        <w:sdtPr>
          <w:rPr>
            <w:rFonts w:ascii="Arial" w:hAnsi="Arial" w:cs="Arial"/>
            <w:sz w:val="24"/>
          </w:rPr>
          <w:id w:val="317385619"/>
          <w:citation/>
        </w:sdtPr>
        <w:sdtEndPr/>
        <w:sdtContent>
          <w:r>
            <w:rPr>
              <w:rFonts w:ascii="Arial" w:hAnsi="Arial" w:cs="Arial"/>
              <w:sz w:val="24"/>
            </w:rPr>
            <w:fldChar w:fldCharType="begin"/>
          </w:r>
          <w:r>
            <w:rPr>
              <w:rFonts w:ascii="Arial" w:hAnsi="Arial" w:cs="Arial"/>
              <w:sz w:val="24"/>
            </w:rPr>
            <w:instrText xml:space="preserve"> CITATION Pri \l 2057 </w:instrText>
          </w:r>
          <w:r>
            <w:rPr>
              <w:rFonts w:ascii="Arial" w:hAnsi="Arial" w:cs="Arial"/>
              <w:sz w:val="24"/>
            </w:rPr>
            <w:fldChar w:fldCharType="separate"/>
          </w:r>
          <w:r w:rsidR="00173599" w:rsidRPr="00173599">
            <w:rPr>
              <w:rFonts w:ascii="Arial" w:hAnsi="Arial" w:cs="Arial"/>
              <w:noProof/>
              <w:sz w:val="24"/>
            </w:rPr>
            <w:t>(Pringle &amp; Thompson, 2001)</w:t>
          </w:r>
          <w:r>
            <w:rPr>
              <w:rFonts w:ascii="Arial" w:hAnsi="Arial" w:cs="Arial"/>
              <w:sz w:val="24"/>
            </w:rPr>
            <w:fldChar w:fldCharType="end"/>
          </w:r>
        </w:sdtContent>
      </w:sdt>
      <w:r w:rsidRPr="5CF8070F">
        <w:rPr>
          <w:rFonts w:ascii="Arial" w:hAnsi="Arial" w:cs="Arial"/>
          <w:sz w:val="24"/>
          <w:szCs w:val="24"/>
        </w:rPr>
        <w:t xml:space="preserve">. </w:t>
      </w:r>
    </w:p>
    <w:p w14:paraId="71FCB4B8" w14:textId="629CF404" w:rsidR="00755EAC" w:rsidRDefault="00AB35C1" w:rsidP="005E12E0">
      <w:pPr>
        <w:spacing w:line="360" w:lineRule="auto"/>
        <w:rPr>
          <w:rFonts w:ascii="Arial" w:hAnsi="Arial" w:cs="Arial"/>
          <w:sz w:val="24"/>
          <w:szCs w:val="24"/>
        </w:rPr>
      </w:pPr>
      <w:r w:rsidRPr="5CF8070F">
        <w:rPr>
          <w:rFonts w:ascii="Arial" w:hAnsi="Arial" w:cs="Arial"/>
          <w:sz w:val="24"/>
          <w:szCs w:val="24"/>
        </w:rPr>
        <w:t>Along with the change in consumer expectations and crowded markets, the economic downturn</w:t>
      </w:r>
      <w:r w:rsidR="00624852" w:rsidRPr="5CF8070F">
        <w:rPr>
          <w:rFonts w:ascii="Arial" w:hAnsi="Arial" w:cs="Arial"/>
          <w:sz w:val="24"/>
          <w:szCs w:val="24"/>
        </w:rPr>
        <w:t xml:space="preserve"> starting in 2008</w:t>
      </w:r>
      <w:r w:rsidRPr="5CF8070F">
        <w:rPr>
          <w:rFonts w:ascii="Arial" w:hAnsi="Arial" w:cs="Arial"/>
          <w:sz w:val="24"/>
          <w:szCs w:val="24"/>
        </w:rPr>
        <w:t xml:space="preserve">, can also be considered a contributing factor for the increased use of </w:t>
      </w:r>
      <w:r w:rsidR="00796925">
        <w:rPr>
          <w:rFonts w:ascii="Arial" w:hAnsi="Arial" w:cs="Arial"/>
          <w:sz w:val="24"/>
          <w:szCs w:val="24"/>
        </w:rPr>
        <w:t>cause related marketing</w:t>
      </w:r>
      <w:r w:rsidRPr="5CF8070F">
        <w:rPr>
          <w:rFonts w:ascii="Arial" w:hAnsi="Arial" w:cs="Arial"/>
          <w:sz w:val="24"/>
          <w:szCs w:val="24"/>
        </w:rPr>
        <w:t xml:space="preserve">. When there is an economic downturn there is a decline in donations and an increased demand for charitable services </w:t>
      </w:r>
      <w:sdt>
        <w:sdtPr>
          <w:rPr>
            <w:rFonts w:ascii="Arial" w:hAnsi="Arial" w:cs="Arial"/>
            <w:sz w:val="24"/>
          </w:rPr>
          <w:id w:val="586896014"/>
          <w:citation/>
        </w:sdtPr>
        <w:sdtEndPr/>
        <w:sdtContent>
          <w:r>
            <w:rPr>
              <w:rFonts w:ascii="Arial" w:hAnsi="Arial" w:cs="Arial"/>
              <w:sz w:val="24"/>
            </w:rPr>
            <w:fldChar w:fldCharType="begin"/>
          </w:r>
          <w:r>
            <w:rPr>
              <w:rFonts w:ascii="Arial" w:hAnsi="Arial" w:cs="Arial"/>
              <w:sz w:val="24"/>
            </w:rPr>
            <w:instrText xml:space="preserve"> CITATION Fin10 \l 2057 </w:instrText>
          </w:r>
          <w:r>
            <w:rPr>
              <w:rFonts w:ascii="Arial" w:hAnsi="Arial" w:cs="Arial"/>
              <w:sz w:val="24"/>
            </w:rPr>
            <w:fldChar w:fldCharType="separate"/>
          </w:r>
          <w:r w:rsidR="00173599" w:rsidRPr="00173599">
            <w:rPr>
              <w:rFonts w:ascii="Arial" w:hAnsi="Arial" w:cs="Arial"/>
              <w:noProof/>
              <w:sz w:val="24"/>
            </w:rPr>
            <w:t>(Fine, 2010)</w:t>
          </w:r>
          <w:r>
            <w:rPr>
              <w:rFonts w:ascii="Arial" w:hAnsi="Arial" w:cs="Arial"/>
              <w:sz w:val="24"/>
            </w:rPr>
            <w:fldChar w:fldCharType="end"/>
          </w:r>
        </w:sdtContent>
      </w:sdt>
      <w:r w:rsidRPr="5CF8070F">
        <w:rPr>
          <w:rFonts w:ascii="Arial" w:hAnsi="Arial" w:cs="Arial"/>
          <w:sz w:val="24"/>
          <w:szCs w:val="24"/>
        </w:rPr>
        <w:t xml:space="preserve">. </w:t>
      </w:r>
      <w:r w:rsidR="00F252A0" w:rsidRPr="5CF8070F">
        <w:rPr>
          <w:rFonts w:ascii="Arial" w:hAnsi="Arial" w:cs="Arial"/>
          <w:sz w:val="24"/>
          <w:szCs w:val="24"/>
        </w:rPr>
        <w:t xml:space="preserve">Every year more cuts have been made to causes, whilst their commitments have had to increase due to demand; this has forced NPOs to seek large donations from alternative sources </w:t>
      </w:r>
      <w:sdt>
        <w:sdtPr>
          <w:rPr>
            <w:rFonts w:ascii="Arial" w:hAnsi="Arial" w:cs="Arial"/>
            <w:sz w:val="24"/>
          </w:rPr>
          <w:id w:val="333107345"/>
          <w:citation/>
        </w:sdtPr>
        <w:sdtEndPr/>
        <w:sdtContent>
          <w:r w:rsidR="00F252A0">
            <w:rPr>
              <w:rFonts w:ascii="Arial" w:hAnsi="Arial" w:cs="Arial"/>
              <w:sz w:val="24"/>
            </w:rPr>
            <w:fldChar w:fldCharType="begin"/>
          </w:r>
          <w:r w:rsidR="00F252A0">
            <w:rPr>
              <w:rFonts w:ascii="Arial" w:hAnsi="Arial" w:cs="Arial"/>
              <w:sz w:val="24"/>
            </w:rPr>
            <w:instrText xml:space="preserve"> CITATION ASH18 \l 2057 </w:instrText>
          </w:r>
          <w:r w:rsidR="00F252A0">
            <w:rPr>
              <w:rFonts w:ascii="Arial" w:hAnsi="Arial" w:cs="Arial"/>
              <w:sz w:val="24"/>
            </w:rPr>
            <w:fldChar w:fldCharType="separate"/>
          </w:r>
          <w:r w:rsidR="00173599" w:rsidRPr="00173599">
            <w:rPr>
              <w:rFonts w:ascii="Arial" w:hAnsi="Arial" w:cs="Arial"/>
              <w:noProof/>
              <w:sz w:val="24"/>
            </w:rPr>
            <w:t>(ASH, 2018)</w:t>
          </w:r>
          <w:r w:rsidR="00F252A0">
            <w:rPr>
              <w:rFonts w:ascii="Arial" w:hAnsi="Arial" w:cs="Arial"/>
              <w:sz w:val="24"/>
            </w:rPr>
            <w:fldChar w:fldCharType="end"/>
          </w:r>
        </w:sdtContent>
      </w:sdt>
      <w:r w:rsidR="00F252A0" w:rsidRPr="5CF8070F">
        <w:rPr>
          <w:rFonts w:ascii="Arial" w:hAnsi="Arial" w:cs="Arial"/>
          <w:sz w:val="24"/>
          <w:szCs w:val="24"/>
        </w:rPr>
        <w:t xml:space="preserve">. </w:t>
      </w:r>
      <w:r w:rsidRPr="5CF8070F">
        <w:rPr>
          <w:rFonts w:ascii="Arial" w:hAnsi="Arial" w:cs="Arial"/>
          <w:sz w:val="24"/>
          <w:szCs w:val="24"/>
        </w:rPr>
        <w:t>C</w:t>
      </w:r>
      <w:r w:rsidR="00796925">
        <w:rPr>
          <w:rFonts w:ascii="Arial" w:hAnsi="Arial" w:cs="Arial"/>
          <w:sz w:val="24"/>
          <w:szCs w:val="24"/>
        </w:rPr>
        <w:t>ause related marketing</w:t>
      </w:r>
      <w:r w:rsidRPr="5CF8070F">
        <w:rPr>
          <w:rFonts w:ascii="Arial" w:hAnsi="Arial" w:cs="Arial"/>
          <w:sz w:val="24"/>
          <w:szCs w:val="24"/>
        </w:rPr>
        <w:t xml:space="preserve"> plays a supporting role in society, providing donations to counter financial deficit and support increasing demand for funding. On top of this a significant </w:t>
      </w:r>
      <w:r w:rsidR="00624852" w:rsidRPr="5CF8070F">
        <w:rPr>
          <w:rFonts w:ascii="Arial" w:hAnsi="Arial" w:cs="Arial"/>
          <w:sz w:val="24"/>
          <w:szCs w:val="24"/>
        </w:rPr>
        <w:t>number</w:t>
      </w:r>
      <w:r w:rsidRPr="5CF8070F">
        <w:rPr>
          <w:rFonts w:ascii="Arial" w:hAnsi="Arial" w:cs="Arial"/>
          <w:sz w:val="24"/>
          <w:szCs w:val="24"/>
        </w:rPr>
        <w:t xml:space="preserve"> of consumers have been found to be willing to pay a small premium for brands which are supporting a cause through </w:t>
      </w:r>
      <w:r w:rsidR="00796925">
        <w:rPr>
          <w:rFonts w:ascii="Arial" w:hAnsi="Arial" w:cs="Arial"/>
          <w:sz w:val="24"/>
          <w:szCs w:val="24"/>
        </w:rPr>
        <w:t>cause related marketing</w:t>
      </w:r>
      <w:r w:rsidRPr="5CF8070F">
        <w:rPr>
          <w:rFonts w:ascii="Arial" w:hAnsi="Arial" w:cs="Arial"/>
          <w:sz w:val="24"/>
          <w:szCs w:val="24"/>
        </w:rPr>
        <w:t xml:space="preserve">, as they perceive this as a charity payment, with the brand then essentially acting as an easily accessible charity donation box </w:t>
      </w:r>
      <w:sdt>
        <w:sdtPr>
          <w:rPr>
            <w:rFonts w:ascii="Arial" w:hAnsi="Arial" w:cs="Arial"/>
            <w:sz w:val="24"/>
          </w:rPr>
          <w:id w:val="-220906156"/>
          <w:citation/>
        </w:sdtPr>
        <w:sdtEndPr/>
        <w:sdtContent>
          <w:r>
            <w:rPr>
              <w:rFonts w:ascii="Arial" w:hAnsi="Arial" w:cs="Arial"/>
              <w:sz w:val="24"/>
            </w:rPr>
            <w:fldChar w:fldCharType="begin"/>
          </w:r>
          <w:r>
            <w:rPr>
              <w:rFonts w:ascii="Arial" w:hAnsi="Arial" w:cs="Arial"/>
              <w:sz w:val="24"/>
            </w:rPr>
            <w:instrText xml:space="preserve"> CITATION Pri \l 2057 </w:instrText>
          </w:r>
          <w:r>
            <w:rPr>
              <w:rFonts w:ascii="Arial" w:hAnsi="Arial" w:cs="Arial"/>
              <w:sz w:val="24"/>
            </w:rPr>
            <w:fldChar w:fldCharType="separate"/>
          </w:r>
          <w:r w:rsidR="00173599" w:rsidRPr="00173599">
            <w:rPr>
              <w:rFonts w:ascii="Arial" w:hAnsi="Arial" w:cs="Arial"/>
              <w:noProof/>
              <w:sz w:val="24"/>
            </w:rPr>
            <w:t>(Pringle &amp; Thompson, 2001)</w:t>
          </w:r>
          <w:r>
            <w:rPr>
              <w:rFonts w:ascii="Arial" w:hAnsi="Arial" w:cs="Arial"/>
              <w:sz w:val="24"/>
            </w:rPr>
            <w:fldChar w:fldCharType="end"/>
          </w:r>
        </w:sdtContent>
      </w:sdt>
      <w:r w:rsidRPr="5CF8070F">
        <w:rPr>
          <w:rFonts w:ascii="Arial" w:hAnsi="Arial" w:cs="Arial"/>
          <w:sz w:val="24"/>
          <w:szCs w:val="24"/>
        </w:rPr>
        <w:t xml:space="preserve">. </w:t>
      </w:r>
    </w:p>
    <w:p w14:paraId="07D41DB8" w14:textId="4232A8BA" w:rsidR="005E12E0" w:rsidRDefault="005E12E0" w:rsidP="005E12E0">
      <w:pPr>
        <w:spacing w:line="360" w:lineRule="auto"/>
        <w:rPr>
          <w:rFonts w:ascii="Arial" w:hAnsi="Arial" w:cs="Arial"/>
          <w:sz w:val="24"/>
          <w:szCs w:val="24"/>
        </w:rPr>
      </w:pPr>
    </w:p>
    <w:p w14:paraId="2C7FBB0B" w14:textId="77777777" w:rsidR="005E12E0" w:rsidRPr="005E12E0" w:rsidRDefault="005E12E0" w:rsidP="005E12E0">
      <w:pPr>
        <w:spacing w:line="360" w:lineRule="auto"/>
        <w:rPr>
          <w:rFonts w:ascii="Arial" w:hAnsi="Arial" w:cs="Arial"/>
          <w:sz w:val="24"/>
          <w:szCs w:val="24"/>
        </w:rPr>
      </w:pPr>
    </w:p>
    <w:p w14:paraId="06ADED29" w14:textId="77777777" w:rsidR="00755EAC" w:rsidRPr="00755EAC" w:rsidRDefault="00755EAC" w:rsidP="00755EAC">
      <w:pPr>
        <w:pStyle w:val="Heading2"/>
        <w:rPr>
          <w:rFonts w:ascii="Arial" w:hAnsi="Arial" w:cs="Arial"/>
          <w:b/>
        </w:rPr>
      </w:pPr>
      <w:bookmarkStart w:id="11" w:name="_Toc84020622"/>
      <w:bookmarkStart w:id="12" w:name="_Toc106790753"/>
      <w:r>
        <w:rPr>
          <w:rFonts w:ascii="Arial" w:hAnsi="Arial" w:cs="Arial"/>
          <w:b/>
        </w:rPr>
        <w:lastRenderedPageBreak/>
        <w:t>1.1</w:t>
      </w:r>
      <w:r w:rsidRPr="00D575BB">
        <w:rPr>
          <w:rFonts w:ascii="Arial" w:hAnsi="Arial" w:cs="Arial"/>
          <w:b/>
        </w:rPr>
        <w:t xml:space="preserve"> </w:t>
      </w:r>
      <w:r>
        <w:rPr>
          <w:rFonts w:ascii="Arial" w:hAnsi="Arial" w:cs="Arial"/>
          <w:b/>
        </w:rPr>
        <w:t>Research Purpose</w:t>
      </w:r>
      <w:bookmarkEnd w:id="11"/>
      <w:bookmarkEnd w:id="12"/>
      <w:r>
        <w:rPr>
          <w:rFonts w:ascii="Arial" w:hAnsi="Arial" w:cs="Arial"/>
          <w:b/>
        </w:rPr>
        <w:t xml:space="preserve"> </w:t>
      </w:r>
    </w:p>
    <w:p w14:paraId="596FEA2D" w14:textId="77777777" w:rsidR="00755EAC" w:rsidRDefault="00755EAC" w:rsidP="00AB35C1">
      <w:pPr>
        <w:jc w:val="both"/>
        <w:rPr>
          <w:rFonts w:ascii="Arial" w:hAnsi="Arial" w:cs="Arial"/>
          <w:sz w:val="24"/>
        </w:rPr>
      </w:pPr>
    </w:p>
    <w:p w14:paraId="3577A79A" w14:textId="229F4345" w:rsidR="00755EAC" w:rsidRDefault="00755EAC" w:rsidP="5CF8070F">
      <w:pPr>
        <w:spacing w:line="360" w:lineRule="auto"/>
        <w:rPr>
          <w:rFonts w:ascii="Arial" w:hAnsi="Arial" w:cs="Arial"/>
          <w:sz w:val="24"/>
          <w:szCs w:val="24"/>
        </w:rPr>
      </w:pPr>
      <w:r w:rsidRPr="5CF8070F">
        <w:rPr>
          <w:rFonts w:ascii="Arial" w:hAnsi="Arial" w:cs="Arial"/>
          <w:sz w:val="24"/>
          <w:szCs w:val="24"/>
        </w:rPr>
        <w:t xml:space="preserve">The purpose of this research is to </w:t>
      </w:r>
      <w:r w:rsidR="00F25ACC">
        <w:rPr>
          <w:rFonts w:ascii="Arial" w:hAnsi="Arial" w:cs="Arial"/>
          <w:sz w:val="24"/>
          <w:szCs w:val="24"/>
        </w:rPr>
        <w:t>investigate any causality and potential inter-relationships between</w:t>
      </w:r>
      <w:r w:rsidRPr="5CF8070F">
        <w:rPr>
          <w:rFonts w:ascii="Arial" w:hAnsi="Arial" w:cs="Arial"/>
          <w:sz w:val="24"/>
          <w:szCs w:val="24"/>
        </w:rPr>
        <w:t xml:space="preserve"> three under-researched </w:t>
      </w:r>
      <w:r w:rsidR="00D07C95">
        <w:rPr>
          <w:rFonts w:ascii="Arial" w:hAnsi="Arial" w:cs="Arial"/>
          <w:sz w:val="24"/>
          <w:szCs w:val="24"/>
        </w:rPr>
        <w:t>cause-related marketing</w:t>
      </w:r>
      <w:r w:rsidRPr="5CF8070F">
        <w:rPr>
          <w:rFonts w:ascii="Arial" w:hAnsi="Arial" w:cs="Arial"/>
          <w:sz w:val="24"/>
          <w:szCs w:val="24"/>
        </w:rPr>
        <w:t xml:space="preserve"> variables</w:t>
      </w:r>
      <w:r w:rsidR="00624852" w:rsidRPr="5CF8070F">
        <w:rPr>
          <w:rFonts w:ascii="Arial" w:hAnsi="Arial" w:cs="Arial"/>
          <w:sz w:val="24"/>
          <w:szCs w:val="24"/>
        </w:rPr>
        <w:t>: the presentation of the donation</w:t>
      </w:r>
      <w:r w:rsidRPr="5CF8070F">
        <w:rPr>
          <w:rFonts w:ascii="Arial" w:hAnsi="Arial" w:cs="Arial"/>
          <w:sz w:val="24"/>
          <w:szCs w:val="24"/>
        </w:rPr>
        <w:t>, celebrity endorsement and t</w:t>
      </w:r>
      <w:r w:rsidR="002123B8" w:rsidRPr="5CF8070F">
        <w:rPr>
          <w:rFonts w:ascii="Arial" w:hAnsi="Arial" w:cs="Arial"/>
          <w:sz w:val="24"/>
          <w:szCs w:val="24"/>
        </w:rPr>
        <w:t xml:space="preserve">he message frame, whilst also providing valuable and much needed insights into the Generation Z consumer, a generation which still needs to be the focus of a significant </w:t>
      </w:r>
      <w:r w:rsidR="00624852" w:rsidRPr="5CF8070F">
        <w:rPr>
          <w:rFonts w:ascii="Arial" w:hAnsi="Arial" w:cs="Arial"/>
          <w:sz w:val="24"/>
          <w:szCs w:val="24"/>
        </w:rPr>
        <w:t>number</w:t>
      </w:r>
      <w:r w:rsidR="002123B8" w:rsidRPr="5CF8070F">
        <w:rPr>
          <w:rFonts w:ascii="Arial" w:hAnsi="Arial" w:cs="Arial"/>
          <w:sz w:val="24"/>
          <w:szCs w:val="24"/>
        </w:rPr>
        <w:t xml:space="preserve"> of new research</w:t>
      </w:r>
      <w:r w:rsidR="00624852" w:rsidRPr="5CF8070F">
        <w:rPr>
          <w:rFonts w:ascii="Arial" w:hAnsi="Arial" w:cs="Arial"/>
          <w:sz w:val="24"/>
          <w:szCs w:val="24"/>
        </w:rPr>
        <w:t xml:space="preserve"> studies</w:t>
      </w:r>
      <w:r w:rsidR="002123B8" w:rsidRPr="5CF8070F">
        <w:rPr>
          <w:rFonts w:ascii="Arial" w:hAnsi="Arial" w:cs="Arial"/>
          <w:sz w:val="24"/>
          <w:szCs w:val="24"/>
        </w:rPr>
        <w:t xml:space="preserve"> in order to be better understood </w:t>
      </w:r>
      <w:sdt>
        <w:sdtPr>
          <w:rPr>
            <w:rFonts w:ascii="Arial" w:hAnsi="Arial" w:cs="Arial"/>
            <w:sz w:val="24"/>
            <w:szCs w:val="24"/>
          </w:rPr>
          <w:id w:val="142098014"/>
          <w:citation/>
        </w:sdtPr>
        <w:sdtEndPr/>
        <w:sdtContent>
          <w:r w:rsidR="002123B8" w:rsidRPr="08C31321">
            <w:rPr>
              <w:rFonts w:ascii="Arial" w:hAnsi="Arial" w:cs="Arial"/>
              <w:sz w:val="24"/>
              <w:szCs w:val="24"/>
            </w:rPr>
            <w:fldChar w:fldCharType="begin"/>
          </w:r>
          <w:r w:rsidR="002123B8" w:rsidRPr="08C31321">
            <w:rPr>
              <w:rFonts w:ascii="Arial" w:hAnsi="Arial" w:cs="Arial"/>
              <w:sz w:val="24"/>
              <w:szCs w:val="24"/>
            </w:rPr>
            <w:instrText xml:space="preserve"> CITATION Van16 \l 2057 </w:instrText>
          </w:r>
          <w:r w:rsidR="002123B8" w:rsidRPr="08C31321">
            <w:rPr>
              <w:rFonts w:ascii="Arial" w:hAnsi="Arial" w:cs="Arial"/>
              <w:sz w:val="24"/>
              <w:szCs w:val="24"/>
            </w:rPr>
            <w:fldChar w:fldCharType="separate"/>
          </w:r>
          <w:r w:rsidR="00173599" w:rsidRPr="00173599">
            <w:rPr>
              <w:rFonts w:ascii="Arial" w:hAnsi="Arial" w:cs="Arial"/>
              <w:noProof/>
              <w:sz w:val="24"/>
              <w:szCs w:val="24"/>
            </w:rPr>
            <w:t>(Van Den Bergh &amp; Behrer, 2016)</w:t>
          </w:r>
          <w:r w:rsidR="002123B8" w:rsidRPr="08C31321">
            <w:rPr>
              <w:rFonts w:ascii="Arial" w:hAnsi="Arial" w:cs="Arial"/>
              <w:sz w:val="24"/>
              <w:szCs w:val="24"/>
            </w:rPr>
            <w:fldChar w:fldCharType="end"/>
          </w:r>
        </w:sdtContent>
      </w:sdt>
      <w:r w:rsidR="002123B8" w:rsidRPr="5CF8070F">
        <w:rPr>
          <w:rFonts w:ascii="Arial" w:hAnsi="Arial" w:cs="Arial"/>
          <w:sz w:val="24"/>
          <w:szCs w:val="24"/>
        </w:rPr>
        <w:t xml:space="preserve">. </w:t>
      </w:r>
      <w:r w:rsidR="1373C8D3" w:rsidRPr="5CF8070F">
        <w:rPr>
          <w:rFonts w:ascii="Arial" w:hAnsi="Arial" w:cs="Arial"/>
          <w:sz w:val="24"/>
          <w:szCs w:val="24"/>
        </w:rPr>
        <w:t>Firstly,</w:t>
      </w:r>
      <w:r w:rsidRPr="5CF8070F">
        <w:rPr>
          <w:rFonts w:ascii="Arial" w:hAnsi="Arial" w:cs="Arial"/>
          <w:sz w:val="24"/>
          <w:szCs w:val="24"/>
        </w:rPr>
        <w:t xml:space="preserve"> this study aims to examine to what extent the donation </w:t>
      </w:r>
      <w:r w:rsidR="00624852" w:rsidRPr="5CF8070F">
        <w:rPr>
          <w:rFonts w:ascii="Arial" w:hAnsi="Arial" w:cs="Arial"/>
          <w:sz w:val="24"/>
          <w:szCs w:val="24"/>
        </w:rPr>
        <w:t>presentation</w:t>
      </w:r>
      <w:r w:rsidRPr="5CF8070F">
        <w:rPr>
          <w:rFonts w:ascii="Arial" w:hAnsi="Arial" w:cs="Arial"/>
          <w:sz w:val="24"/>
          <w:szCs w:val="24"/>
        </w:rPr>
        <w:t xml:space="preserve"> </w:t>
      </w:r>
      <w:r w:rsidR="002123B8" w:rsidRPr="5CF8070F">
        <w:rPr>
          <w:rFonts w:ascii="Arial" w:hAnsi="Arial" w:cs="Arial"/>
          <w:sz w:val="24"/>
          <w:szCs w:val="24"/>
        </w:rPr>
        <w:t>affects</w:t>
      </w:r>
      <w:r w:rsidRPr="5CF8070F">
        <w:rPr>
          <w:rFonts w:ascii="Arial" w:hAnsi="Arial" w:cs="Arial"/>
          <w:sz w:val="24"/>
          <w:szCs w:val="24"/>
        </w:rPr>
        <w:t xml:space="preserve"> the attitudes and purchase intentions of Generation Z consumers.</w:t>
      </w:r>
      <w:r w:rsidR="009C5D55" w:rsidRPr="5CF8070F">
        <w:rPr>
          <w:rFonts w:ascii="Arial" w:hAnsi="Arial" w:cs="Arial"/>
          <w:sz w:val="24"/>
          <w:szCs w:val="24"/>
        </w:rPr>
        <w:t xml:space="preserve"> The current </w:t>
      </w:r>
      <w:r w:rsidR="00D07C95">
        <w:rPr>
          <w:rFonts w:ascii="Arial" w:hAnsi="Arial" w:cs="Arial"/>
          <w:sz w:val="24"/>
          <w:szCs w:val="24"/>
        </w:rPr>
        <w:t>cause related marketing</w:t>
      </w:r>
      <w:r w:rsidR="009C5D55" w:rsidRPr="5CF8070F">
        <w:rPr>
          <w:rFonts w:ascii="Arial" w:hAnsi="Arial" w:cs="Arial"/>
          <w:sz w:val="24"/>
          <w:szCs w:val="24"/>
        </w:rPr>
        <w:t xml:space="preserve"> literature has shied away from distinguishing between the donation </w:t>
      </w:r>
      <w:r w:rsidR="00624852" w:rsidRPr="5CF8070F">
        <w:rPr>
          <w:rFonts w:ascii="Arial" w:hAnsi="Arial" w:cs="Arial"/>
          <w:sz w:val="24"/>
          <w:szCs w:val="24"/>
        </w:rPr>
        <w:t>presentations</w:t>
      </w:r>
      <w:r w:rsidR="009C5D55" w:rsidRPr="5CF8070F">
        <w:rPr>
          <w:rFonts w:ascii="Arial" w:hAnsi="Arial" w:cs="Arial"/>
          <w:sz w:val="24"/>
          <w:szCs w:val="24"/>
        </w:rPr>
        <w:t xml:space="preserve"> available, leaving no guidance for companies to base their </w:t>
      </w:r>
      <w:r w:rsidR="00D07C95">
        <w:rPr>
          <w:rFonts w:ascii="Arial" w:hAnsi="Arial" w:cs="Arial"/>
          <w:sz w:val="24"/>
          <w:szCs w:val="24"/>
        </w:rPr>
        <w:t>cause related marketing</w:t>
      </w:r>
      <w:r w:rsidR="009C5D55" w:rsidRPr="5CF8070F">
        <w:rPr>
          <w:rFonts w:ascii="Arial" w:hAnsi="Arial" w:cs="Arial"/>
          <w:sz w:val="24"/>
          <w:szCs w:val="24"/>
        </w:rPr>
        <w:t xml:space="preserve"> design choices upon. More understanding as to how the donation frame effects consumer attitudes and purchase intentions has the potential to maximise both ROI for the company and donations to the cause. </w:t>
      </w:r>
      <w:r w:rsidR="52A9139E" w:rsidRPr="5CF8070F">
        <w:rPr>
          <w:rFonts w:ascii="Arial" w:hAnsi="Arial" w:cs="Arial"/>
          <w:sz w:val="24"/>
          <w:szCs w:val="24"/>
        </w:rPr>
        <w:t>Thus,</w:t>
      </w:r>
      <w:r w:rsidR="009C5D55" w:rsidRPr="5CF8070F">
        <w:rPr>
          <w:rFonts w:ascii="Arial" w:hAnsi="Arial" w:cs="Arial"/>
          <w:sz w:val="24"/>
          <w:szCs w:val="24"/>
        </w:rPr>
        <w:t xml:space="preserve"> the potential impact of this research make</w:t>
      </w:r>
      <w:r w:rsidR="002B5760">
        <w:rPr>
          <w:rFonts w:ascii="Arial" w:hAnsi="Arial" w:cs="Arial"/>
          <w:sz w:val="24"/>
          <w:szCs w:val="24"/>
        </w:rPr>
        <w:t>s</w:t>
      </w:r>
      <w:r w:rsidR="009C5D55" w:rsidRPr="5CF8070F">
        <w:rPr>
          <w:rFonts w:ascii="Arial" w:hAnsi="Arial" w:cs="Arial"/>
          <w:sz w:val="24"/>
          <w:szCs w:val="24"/>
        </w:rPr>
        <w:t xml:space="preserve"> a valuable contribution </w:t>
      </w:r>
      <w:r w:rsidR="00D07C95">
        <w:rPr>
          <w:rFonts w:ascii="Arial" w:hAnsi="Arial" w:cs="Arial"/>
          <w:sz w:val="24"/>
          <w:szCs w:val="24"/>
        </w:rPr>
        <w:t xml:space="preserve">to </w:t>
      </w:r>
      <w:r w:rsidR="009C5D55" w:rsidRPr="5CF8070F">
        <w:rPr>
          <w:rFonts w:ascii="Arial" w:hAnsi="Arial" w:cs="Arial"/>
          <w:sz w:val="24"/>
          <w:szCs w:val="24"/>
        </w:rPr>
        <w:t xml:space="preserve">society and business, whilst also taking </w:t>
      </w:r>
      <w:r w:rsidR="00D07C95">
        <w:rPr>
          <w:rFonts w:ascii="Arial" w:hAnsi="Arial" w:cs="Arial"/>
          <w:sz w:val="24"/>
          <w:szCs w:val="24"/>
        </w:rPr>
        <w:t>to our knowledge a first</w:t>
      </w:r>
      <w:r w:rsidR="009C5D55" w:rsidRPr="5CF8070F">
        <w:rPr>
          <w:rFonts w:ascii="Arial" w:hAnsi="Arial" w:cs="Arial"/>
          <w:sz w:val="24"/>
          <w:szCs w:val="24"/>
        </w:rPr>
        <w:t xml:space="preserve"> look at this aspect of </w:t>
      </w:r>
      <w:r w:rsidR="00D07C95">
        <w:rPr>
          <w:rFonts w:ascii="Arial" w:hAnsi="Arial" w:cs="Arial"/>
          <w:sz w:val="24"/>
          <w:szCs w:val="24"/>
        </w:rPr>
        <w:t>cause related marketing</w:t>
      </w:r>
      <w:r w:rsidR="009C5D55" w:rsidRPr="5CF8070F">
        <w:rPr>
          <w:rFonts w:ascii="Arial" w:hAnsi="Arial" w:cs="Arial"/>
          <w:sz w:val="24"/>
          <w:szCs w:val="24"/>
        </w:rPr>
        <w:t xml:space="preserve"> campaign design. Secondly this study aims to also address the </w:t>
      </w:r>
      <w:r w:rsidR="00D07C95">
        <w:rPr>
          <w:rFonts w:ascii="Arial" w:hAnsi="Arial" w:cs="Arial"/>
          <w:sz w:val="24"/>
          <w:szCs w:val="24"/>
        </w:rPr>
        <w:t>to our knowledge currently</w:t>
      </w:r>
      <w:r w:rsidR="009C5D55" w:rsidRPr="5CF8070F">
        <w:rPr>
          <w:rFonts w:ascii="Arial" w:hAnsi="Arial" w:cs="Arial"/>
          <w:sz w:val="24"/>
          <w:szCs w:val="24"/>
        </w:rPr>
        <w:t xml:space="preserve"> unexplored impact of celebrity endorsement via social media messages when used in the context of </w:t>
      </w:r>
      <w:r w:rsidR="00D07C95">
        <w:rPr>
          <w:rFonts w:ascii="Arial" w:hAnsi="Arial" w:cs="Arial"/>
          <w:sz w:val="24"/>
          <w:szCs w:val="24"/>
        </w:rPr>
        <w:t>cause related marketing</w:t>
      </w:r>
      <w:r w:rsidR="009C5D55" w:rsidRPr="5CF8070F">
        <w:rPr>
          <w:rFonts w:ascii="Arial" w:hAnsi="Arial" w:cs="Arial"/>
          <w:sz w:val="24"/>
          <w:szCs w:val="24"/>
        </w:rPr>
        <w:t xml:space="preserve">. </w:t>
      </w:r>
      <w:r w:rsidR="009E1553" w:rsidRPr="5CF8070F">
        <w:rPr>
          <w:rFonts w:ascii="Arial" w:hAnsi="Arial" w:cs="Arial"/>
          <w:sz w:val="24"/>
          <w:szCs w:val="24"/>
        </w:rPr>
        <w:t xml:space="preserve">Celebrity endorsement is a widely used marketing tool and is a popular choice in the promotion of </w:t>
      </w:r>
      <w:r w:rsidR="00DE7580">
        <w:rPr>
          <w:rFonts w:ascii="Arial" w:hAnsi="Arial" w:cs="Arial"/>
          <w:sz w:val="24"/>
          <w:szCs w:val="24"/>
        </w:rPr>
        <w:t>cause related marketing</w:t>
      </w:r>
      <w:r w:rsidR="00B26D16">
        <w:rPr>
          <w:rFonts w:ascii="Arial" w:hAnsi="Arial" w:cs="Arial"/>
          <w:sz w:val="24"/>
          <w:szCs w:val="24"/>
        </w:rPr>
        <w:t xml:space="preserve">. </w:t>
      </w:r>
      <w:r w:rsidR="009750C2">
        <w:rPr>
          <w:rFonts w:ascii="Arial" w:hAnsi="Arial" w:cs="Arial"/>
          <w:sz w:val="24"/>
          <w:szCs w:val="24"/>
        </w:rPr>
        <w:t>H</w:t>
      </w:r>
      <w:r w:rsidR="009750C2" w:rsidRPr="5CF8070F">
        <w:rPr>
          <w:rFonts w:ascii="Arial" w:hAnsi="Arial" w:cs="Arial"/>
          <w:sz w:val="24"/>
          <w:szCs w:val="24"/>
        </w:rPr>
        <w:t>owever,</w:t>
      </w:r>
      <w:r w:rsidR="009E1553" w:rsidRPr="5CF8070F">
        <w:rPr>
          <w:rFonts w:ascii="Arial" w:hAnsi="Arial" w:cs="Arial"/>
          <w:sz w:val="24"/>
          <w:szCs w:val="24"/>
        </w:rPr>
        <w:t xml:space="preserve"> although there is an extensive body of research regarding celebrity endorsement, this </w:t>
      </w:r>
      <w:r w:rsidR="00DE7580">
        <w:rPr>
          <w:rFonts w:ascii="Arial" w:hAnsi="Arial" w:cs="Arial"/>
          <w:sz w:val="24"/>
          <w:szCs w:val="24"/>
        </w:rPr>
        <w:t>does not focus specifically on</w:t>
      </w:r>
      <w:r w:rsidR="009E1553" w:rsidRPr="5CF8070F">
        <w:rPr>
          <w:rFonts w:ascii="Arial" w:hAnsi="Arial" w:cs="Arial"/>
          <w:sz w:val="24"/>
          <w:szCs w:val="24"/>
        </w:rPr>
        <w:t xml:space="preserve"> </w:t>
      </w:r>
      <w:r w:rsidR="00DE7580">
        <w:rPr>
          <w:rFonts w:ascii="Arial" w:hAnsi="Arial" w:cs="Arial"/>
          <w:sz w:val="24"/>
          <w:szCs w:val="24"/>
        </w:rPr>
        <w:t>cause related marketing.</w:t>
      </w:r>
      <w:r w:rsidR="009E1553" w:rsidRPr="5CF8070F">
        <w:rPr>
          <w:rFonts w:ascii="Arial" w:hAnsi="Arial" w:cs="Arial"/>
          <w:sz w:val="24"/>
          <w:szCs w:val="24"/>
        </w:rPr>
        <w:t xml:space="preserve"> </w:t>
      </w:r>
      <w:r w:rsidR="00624852" w:rsidRPr="5CF8070F">
        <w:rPr>
          <w:rFonts w:ascii="Arial" w:hAnsi="Arial" w:cs="Arial"/>
          <w:sz w:val="24"/>
          <w:szCs w:val="24"/>
        </w:rPr>
        <w:t>Since</w:t>
      </w:r>
      <w:r w:rsidR="009E1553" w:rsidRPr="5CF8070F">
        <w:rPr>
          <w:rFonts w:ascii="Arial" w:hAnsi="Arial" w:cs="Arial"/>
          <w:sz w:val="24"/>
          <w:szCs w:val="24"/>
        </w:rPr>
        <w:t xml:space="preserve"> celebrity endorsement and </w:t>
      </w:r>
      <w:r w:rsidR="00DE7580">
        <w:rPr>
          <w:rFonts w:ascii="Arial" w:hAnsi="Arial" w:cs="Arial"/>
          <w:sz w:val="24"/>
          <w:szCs w:val="24"/>
        </w:rPr>
        <w:t>cause related marketing</w:t>
      </w:r>
      <w:r w:rsidR="009E1553" w:rsidRPr="5CF8070F">
        <w:rPr>
          <w:rFonts w:ascii="Arial" w:hAnsi="Arial" w:cs="Arial"/>
          <w:sz w:val="24"/>
          <w:szCs w:val="24"/>
        </w:rPr>
        <w:t xml:space="preserve"> are heavily used together, research into </w:t>
      </w:r>
      <w:r w:rsidR="00624852" w:rsidRPr="5CF8070F">
        <w:rPr>
          <w:rFonts w:ascii="Arial" w:hAnsi="Arial" w:cs="Arial"/>
          <w:sz w:val="24"/>
          <w:szCs w:val="24"/>
        </w:rPr>
        <w:t>them</w:t>
      </w:r>
      <w:r w:rsidR="009E1553" w:rsidRPr="5CF8070F">
        <w:rPr>
          <w:rFonts w:ascii="Arial" w:hAnsi="Arial" w:cs="Arial"/>
          <w:sz w:val="24"/>
          <w:szCs w:val="24"/>
        </w:rPr>
        <w:t xml:space="preserve"> is crucial to develop understanding of its potential effects. </w:t>
      </w:r>
      <w:r w:rsidR="51283F4F" w:rsidRPr="5CF8070F">
        <w:rPr>
          <w:rFonts w:ascii="Arial" w:hAnsi="Arial" w:cs="Arial"/>
          <w:sz w:val="24"/>
          <w:szCs w:val="24"/>
        </w:rPr>
        <w:t>Finally,</w:t>
      </w:r>
      <w:r w:rsidR="009E1553" w:rsidRPr="5CF8070F">
        <w:rPr>
          <w:rFonts w:ascii="Arial" w:hAnsi="Arial" w:cs="Arial"/>
          <w:sz w:val="24"/>
          <w:szCs w:val="24"/>
        </w:rPr>
        <w:t xml:space="preserve"> this study also aims to understand if the endorsement style</w:t>
      </w:r>
      <w:r w:rsidR="00624852" w:rsidRPr="5CF8070F">
        <w:rPr>
          <w:rFonts w:ascii="Arial" w:hAnsi="Arial" w:cs="Arial"/>
          <w:sz w:val="24"/>
          <w:szCs w:val="24"/>
        </w:rPr>
        <w:t xml:space="preserve"> (personal or impersonal communication)</w:t>
      </w:r>
      <w:r w:rsidR="009E1553" w:rsidRPr="5CF8070F">
        <w:rPr>
          <w:rFonts w:ascii="Arial" w:hAnsi="Arial" w:cs="Arial"/>
          <w:sz w:val="24"/>
          <w:szCs w:val="24"/>
        </w:rPr>
        <w:t xml:space="preserve">, may act as a moderating factor to these potential effects. </w:t>
      </w:r>
      <w:r w:rsidR="009C5D55" w:rsidRPr="5CF8070F">
        <w:rPr>
          <w:rFonts w:ascii="Arial" w:hAnsi="Arial" w:cs="Arial"/>
          <w:sz w:val="24"/>
          <w:szCs w:val="24"/>
        </w:rPr>
        <w:t xml:space="preserve">   </w:t>
      </w:r>
      <w:r w:rsidR="002123B8" w:rsidRPr="5CF8070F">
        <w:rPr>
          <w:rFonts w:ascii="Arial" w:hAnsi="Arial" w:cs="Arial"/>
          <w:sz w:val="24"/>
          <w:szCs w:val="24"/>
        </w:rPr>
        <w:t xml:space="preserve">  </w:t>
      </w:r>
      <w:r w:rsidRPr="5CF8070F">
        <w:rPr>
          <w:rFonts w:ascii="Arial" w:hAnsi="Arial" w:cs="Arial"/>
          <w:sz w:val="24"/>
          <w:szCs w:val="24"/>
        </w:rPr>
        <w:t xml:space="preserve"> </w:t>
      </w:r>
    </w:p>
    <w:p w14:paraId="4A657DF6" w14:textId="5FBDF537" w:rsidR="006A2BBF" w:rsidRDefault="006A2BBF" w:rsidP="5CF8070F">
      <w:pPr>
        <w:spacing w:line="360" w:lineRule="auto"/>
        <w:rPr>
          <w:rFonts w:ascii="Arial" w:hAnsi="Arial" w:cs="Arial"/>
          <w:sz w:val="24"/>
          <w:szCs w:val="24"/>
        </w:rPr>
      </w:pPr>
      <w:r w:rsidRPr="5CF8070F">
        <w:rPr>
          <w:rFonts w:ascii="Arial" w:hAnsi="Arial" w:cs="Arial"/>
          <w:sz w:val="24"/>
          <w:szCs w:val="24"/>
        </w:rPr>
        <w:t xml:space="preserve">One of the major decisions when undertaking a </w:t>
      </w:r>
      <w:r w:rsidR="003B288F">
        <w:rPr>
          <w:rFonts w:ascii="Arial" w:hAnsi="Arial" w:cs="Arial"/>
          <w:sz w:val="24"/>
          <w:szCs w:val="24"/>
        </w:rPr>
        <w:t>cause related marketing</w:t>
      </w:r>
      <w:r w:rsidRPr="5CF8070F">
        <w:rPr>
          <w:rFonts w:ascii="Arial" w:hAnsi="Arial" w:cs="Arial"/>
          <w:sz w:val="24"/>
          <w:szCs w:val="24"/>
        </w:rPr>
        <w:t xml:space="preserve"> campaign is the amount that should be donated to the cause and how to present this donation. With </w:t>
      </w:r>
      <w:r w:rsidR="003B288F">
        <w:rPr>
          <w:rFonts w:ascii="Arial" w:hAnsi="Arial" w:cs="Arial"/>
          <w:sz w:val="24"/>
          <w:szCs w:val="24"/>
        </w:rPr>
        <w:t>cause related marketing</w:t>
      </w:r>
      <w:r w:rsidRPr="5CF8070F">
        <w:rPr>
          <w:rFonts w:ascii="Arial" w:hAnsi="Arial" w:cs="Arial"/>
          <w:sz w:val="24"/>
          <w:szCs w:val="24"/>
        </w:rPr>
        <w:t xml:space="preserve"> there is no optimum donation amount that can be suggested </w:t>
      </w:r>
      <w:sdt>
        <w:sdtPr>
          <w:rPr>
            <w:rFonts w:ascii="Arial" w:hAnsi="Arial" w:cs="Arial"/>
            <w:sz w:val="24"/>
          </w:rPr>
          <w:id w:val="-259994590"/>
          <w:citation/>
        </w:sdtPr>
        <w:sdtEndPr/>
        <w:sdtContent>
          <w:r>
            <w:rPr>
              <w:rFonts w:ascii="Arial" w:hAnsi="Arial" w:cs="Arial"/>
              <w:sz w:val="24"/>
            </w:rPr>
            <w:fldChar w:fldCharType="begin"/>
          </w:r>
          <w:r>
            <w:rPr>
              <w:rFonts w:ascii="Arial" w:hAnsi="Arial" w:cs="Arial"/>
              <w:sz w:val="24"/>
            </w:rPr>
            <w:instrText xml:space="preserve"> CITATION Pra04 \l 2057 </w:instrText>
          </w:r>
          <w:r>
            <w:rPr>
              <w:rFonts w:ascii="Arial" w:hAnsi="Arial" w:cs="Arial"/>
              <w:sz w:val="24"/>
            </w:rPr>
            <w:fldChar w:fldCharType="separate"/>
          </w:r>
          <w:r w:rsidR="00173599" w:rsidRPr="00173599">
            <w:rPr>
              <w:rFonts w:ascii="Arial" w:hAnsi="Arial" w:cs="Arial"/>
              <w:noProof/>
              <w:sz w:val="24"/>
            </w:rPr>
            <w:t>(Pracejus &amp; Olsen, 2004)</w:t>
          </w:r>
          <w:r>
            <w:rPr>
              <w:rFonts w:ascii="Arial" w:hAnsi="Arial" w:cs="Arial"/>
              <w:sz w:val="24"/>
            </w:rPr>
            <w:fldChar w:fldCharType="end"/>
          </w:r>
        </w:sdtContent>
      </w:sdt>
      <w:r w:rsidR="00127E18" w:rsidRPr="5CF8070F">
        <w:rPr>
          <w:rFonts w:ascii="Arial" w:hAnsi="Arial" w:cs="Arial"/>
          <w:sz w:val="24"/>
          <w:szCs w:val="24"/>
        </w:rPr>
        <w:t xml:space="preserve">. The most effective </w:t>
      </w:r>
      <w:r w:rsidR="003B288F">
        <w:rPr>
          <w:rFonts w:ascii="Arial" w:hAnsi="Arial" w:cs="Arial"/>
          <w:sz w:val="24"/>
          <w:szCs w:val="24"/>
        </w:rPr>
        <w:t>cause related marketing</w:t>
      </w:r>
      <w:r w:rsidR="00127E18" w:rsidRPr="5CF8070F">
        <w:rPr>
          <w:rFonts w:ascii="Arial" w:hAnsi="Arial" w:cs="Arial"/>
          <w:sz w:val="24"/>
          <w:szCs w:val="24"/>
        </w:rPr>
        <w:t xml:space="preserve"> campaigns are where the donation method is framed in a way that clearly shows </w:t>
      </w:r>
      <w:r w:rsidR="00127E18" w:rsidRPr="5CF8070F">
        <w:rPr>
          <w:rFonts w:ascii="Arial" w:hAnsi="Arial" w:cs="Arial"/>
          <w:sz w:val="24"/>
          <w:szCs w:val="24"/>
        </w:rPr>
        <w:lastRenderedPageBreak/>
        <w:t xml:space="preserve">support of the cause. If the donation is clearly presented to the consumer, then this can also help to prevent potential criticism of the campaign </w:t>
      </w:r>
      <w:r w:rsidR="799D97A5" w:rsidRPr="5CF8070F">
        <w:rPr>
          <w:rFonts w:ascii="Arial" w:hAnsi="Arial" w:cs="Arial"/>
          <w:sz w:val="24"/>
          <w:szCs w:val="24"/>
        </w:rPr>
        <w:t>and</w:t>
      </w:r>
      <w:r w:rsidR="00127E18" w:rsidRPr="5CF8070F">
        <w:rPr>
          <w:rFonts w:ascii="Arial" w:hAnsi="Arial" w:cs="Arial"/>
          <w:sz w:val="24"/>
          <w:szCs w:val="24"/>
        </w:rPr>
        <w:t xml:space="preserve"> any consumer scepticism of the company’s motivation for </w:t>
      </w:r>
      <w:r w:rsidR="00624852" w:rsidRPr="5CF8070F">
        <w:rPr>
          <w:rFonts w:ascii="Arial" w:hAnsi="Arial" w:cs="Arial"/>
          <w:sz w:val="24"/>
          <w:szCs w:val="24"/>
        </w:rPr>
        <w:t>using</w:t>
      </w:r>
      <w:r w:rsidR="00127E18" w:rsidRPr="5CF8070F">
        <w:rPr>
          <w:rFonts w:ascii="Arial" w:hAnsi="Arial" w:cs="Arial"/>
          <w:sz w:val="24"/>
          <w:szCs w:val="24"/>
        </w:rPr>
        <w:t xml:space="preserve"> </w:t>
      </w:r>
      <w:r w:rsidR="003B288F">
        <w:rPr>
          <w:rFonts w:ascii="Arial" w:hAnsi="Arial" w:cs="Arial"/>
          <w:sz w:val="24"/>
          <w:szCs w:val="24"/>
        </w:rPr>
        <w:t>cause related marketing</w:t>
      </w:r>
      <w:r w:rsidR="00127E18" w:rsidRPr="5CF8070F">
        <w:rPr>
          <w:rFonts w:ascii="Arial" w:hAnsi="Arial" w:cs="Arial"/>
          <w:sz w:val="24"/>
          <w:szCs w:val="24"/>
        </w:rPr>
        <w:t xml:space="preserve"> </w:t>
      </w:r>
      <w:sdt>
        <w:sdtPr>
          <w:rPr>
            <w:rFonts w:ascii="Arial" w:hAnsi="Arial" w:cs="Arial"/>
            <w:sz w:val="24"/>
          </w:rPr>
          <w:id w:val="307833360"/>
          <w:citation/>
        </w:sdtPr>
        <w:sdtEndPr/>
        <w:sdtContent>
          <w:r w:rsidR="00127E18">
            <w:rPr>
              <w:rFonts w:ascii="Arial" w:hAnsi="Arial" w:cs="Arial"/>
              <w:sz w:val="24"/>
            </w:rPr>
            <w:fldChar w:fldCharType="begin"/>
          </w:r>
          <w:r w:rsidR="00127E18">
            <w:rPr>
              <w:rFonts w:ascii="Arial" w:hAnsi="Arial" w:cs="Arial"/>
              <w:sz w:val="24"/>
            </w:rPr>
            <w:instrText xml:space="preserve"> CITATION Moo13 \l 2057 </w:instrText>
          </w:r>
          <w:r w:rsidR="00127E18">
            <w:rPr>
              <w:rFonts w:ascii="Arial" w:hAnsi="Arial" w:cs="Arial"/>
              <w:sz w:val="24"/>
            </w:rPr>
            <w:fldChar w:fldCharType="separate"/>
          </w:r>
          <w:r w:rsidR="00173599" w:rsidRPr="00173599">
            <w:rPr>
              <w:rFonts w:ascii="Arial" w:hAnsi="Arial" w:cs="Arial"/>
              <w:noProof/>
              <w:sz w:val="24"/>
            </w:rPr>
            <w:t>(Moosmayer &amp; Fuljahn, 2013)</w:t>
          </w:r>
          <w:r w:rsidR="00127E18">
            <w:rPr>
              <w:rFonts w:ascii="Arial" w:hAnsi="Arial" w:cs="Arial"/>
              <w:sz w:val="24"/>
            </w:rPr>
            <w:fldChar w:fldCharType="end"/>
          </w:r>
        </w:sdtContent>
      </w:sdt>
      <w:r w:rsidR="00127E18" w:rsidRPr="5CF8070F">
        <w:rPr>
          <w:rFonts w:ascii="Arial" w:hAnsi="Arial" w:cs="Arial"/>
          <w:sz w:val="24"/>
          <w:szCs w:val="24"/>
        </w:rPr>
        <w:t xml:space="preserve">. </w:t>
      </w:r>
      <w:r w:rsidR="18208F8D" w:rsidRPr="5CF8070F">
        <w:rPr>
          <w:rFonts w:ascii="Arial" w:hAnsi="Arial" w:cs="Arial"/>
          <w:sz w:val="24"/>
          <w:szCs w:val="24"/>
        </w:rPr>
        <w:t>However,</w:t>
      </w:r>
      <w:r w:rsidR="00127E18" w:rsidRPr="5CF8070F">
        <w:rPr>
          <w:rFonts w:ascii="Arial" w:hAnsi="Arial" w:cs="Arial"/>
          <w:sz w:val="24"/>
          <w:szCs w:val="24"/>
        </w:rPr>
        <w:t xml:space="preserve"> </w:t>
      </w:r>
      <w:r w:rsidR="00AC4309" w:rsidRPr="5CF8070F">
        <w:rPr>
          <w:rFonts w:ascii="Arial" w:hAnsi="Arial" w:cs="Arial"/>
          <w:sz w:val="24"/>
          <w:szCs w:val="24"/>
        </w:rPr>
        <w:t>most</w:t>
      </w:r>
      <w:r w:rsidR="00127E18" w:rsidRPr="5CF8070F">
        <w:rPr>
          <w:rFonts w:ascii="Arial" w:hAnsi="Arial" w:cs="Arial"/>
          <w:sz w:val="24"/>
          <w:szCs w:val="24"/>
        </w:rPr>
        <w:t xml:space="preserve"> </w:t>
      </w:r>
      <w:r w:rsidR="003B288F">
        <w:rPr>
          <w:rFonts w:ascii="Arial" w:hAnsi="Arial" w:cs="Arial"/>
          <w:sz w:val="24"/>
          <w:szCs w:val="24"/>
        </w:rPr>
        <w:t>cause related marketing</w:t>
      </w:r>
      <w:r w:rsidR="00127E18" w:rsidRPr="5CF8070F">
        <w:rPr>
          <w:rFonts w:ascii="Arial" w:hAnsi="Arial" w:cs="Arial"/>
          <w:sz w:val="24"/>
          <w:szCs w:val="24"/>
        </w:rPr>
        <w:t xml:space="preserve"> campaigns use vague quantifiers to </w:t>
      </w:r>
      <w:r w:rsidR="00624852" w:rsidRPr="5CF8070F">
        <w:rPr>
          <w:rFonts w:ascii="Arial" w:hAnsi="Arial" w:cs="Arial"/>
          <w:sz w:val="24"/>
          <w:szCs w:val="24"/>
        </w:rPr>
        <w:t>state</w:t>
      </w:r>
      <w:r w:rsidR="00127E18" w:rsidRPr="5CF8070F">
        <w:rPr>
          <w:rFonts w:ascii="Arial" w:hAnsi="Arial" w:cs="Arial"/>
          <w:sz w:val="24"/>
          <w:szCs w:val="24"/>
        </w:rPr>
        <w:t xml:space="preserve"> the donation amount</w:t>
      </w:r>
      <w:r w:rsidR="00E85008">
        <w:rPr>
          <w:rFonts w:ascii="Arial" w:hAnsi="Arial" w:cs="Arial"/>
          <w:sz w:val="24"/>
          <w:szCs w:val="24"/>
        </w:rPr>
        <w:t>.</w:t>
      </w:r>
      <w:r w:rsidR="00127E18" w:rsidRPr="5CF8070F">
        <w:rPr>
          <w:rFonts w:ascii="Arial" w:hAnsi="Arial" w:cs="Arial"/>
          <w:sz w:val="24"/>
          <w:szCs w:val="24"/>
        </w:rPr>
        <w:t xml:space="preserve"> </w:t>
      </w:r>
      <w:r w:rsidR="00E85008">
        <w:rPr>
          <w:rFonts w:ascii="Arial" w:hAnsi="Arial" w:cs="Arial"/>
          <w:sz w:val="24"/>
          <w:szCs w:val="24"/>
        </w:rPr>
        <w:t>A</w:t>
      </w:r>
      <w:r w:rsidR="00127E18" w:rsidRPr="5CF8070F">
        <w:rPr>
          <w:rFonts w:ascii="Arial" w:hAnsi="Arial" w:cs="Arial"/>
          <w:sz w:val="24"/>
          <w:szCs w:val="24"/>
        </w:rPr>
        <w:t xml:space="preserve">n example of this would be the popular phrase “a portion of the proceeds”. Another way that can lead to an unclear donation amount is if it is framed as a percentage of the profits, where the consumer may easily misinterpret this as a percentage of the retail price </w:t>
      </w:r>
      <w:sdt>
        <w:sdtPr>
          <w:rPr>
            <w:rFonts w:ascii="Arial" w:hAnsi="Arial" w:cs="Arial"/>
            <w:sz w:val="24"/>
          </w:rPr>
          <w:id w:val="-1172174498"/>
          <w:citation/>
        </w:sdtPr>
        <w:sdtEndPr/>
        <w:sdtContent>
          <w:r w:rsidR="00127E18">
            <w:rPr>
              <w:rFonts w:ascii="Arial" w:hAnsi="Arial" w:cs="Arial"/>
              <w:sz w:val="24"/>
            </w:rPr>
            <w:fldChar w:fldCharType="begin"/>
          </w:r>
          <w:r w:rsidR="00127E18">
            <w:rPr>
              <w:rFonts w:ascii="Arial" w:hAnsi="Arial" w:cs="Arial"/>
              <w:sz w:val="24"/>
            </w:rPr>
            <w:instrText xml:space="preserve"> CITATION Pra04 \l 2057 </w:instrText>
          </w:r>
          <w:r w:rsidR="00127E18">
            <w:rPr>
              <w:rFonts w:ascii="Arial" w:hAnsi="Arial" w:cs="Arial"/>
              <w:sz w:val="24"/>
            </w:rPr>
            <w:fldChar w:fldCharType="separate"/>
          </w:r>
          <w:r w:rsidR="00173599" w:rsidRPr="00173599">
            <w:rPr>
              <w:rFonts w:ascii="Arial" w:hAnsi="Arial" w:cs="Arial"/>
              <w:noProof/>
              <w:sz w:val="24"/>
            </w:rPr>
            <w:t>(Pracejus &amp; Olsen, 2004)</w:t>
          </w:r>
          <w:r w:rsidR="00127E18">
            <w:rPr>
              <w:rFonts w:ascii="Arial" w:hAnsi="Arial" w:cs="Arial"/>
              <w:sz w:val="24"/>
            </w:rPr>
            <w:fldChar w:fldCharType="end"/>
          </w:r>
        </w:sdtContent>
      </w:sdt>
      <w:r w:rsidR="00127E18" w:rsidRPr="5CF8070F">
        <w:rPr>
          <w:rFonts w:ascii="Arial" w:hAnsi="Arial" w:cs="Arial"/>
          <w:sz w:val="24"/>
          <w:szCs w:val="24"/>
        </w:rPr>
        <w:t xml:space="preserve">. </w:t>
      </w:r>
      <w:r w:rsidR="00C81F91" w:rsidRPr="5CF8070F">
        <w:rPr>
          <w:rFonts w:ascii="Arial" w:hAnsi="Arial" w:cs="Arial"/>
          <w:sz w:val="24"/>
          <w:szCs w:val="24"/>
        </w:rPr>
        <w:t xml:space="preserve">This common ambiguity in the donation frame is rife in </w:t>
      </w:r>
      <w:r w:rsidR="003B288F">
        <w:rPr>
          <w:rFonts w:ascii="Arial" w:hAnsi="Arial" w:cs="Arial"/>
          <w:sz w:val="24"/>
          <w:szCs w:val="24"/>
        </w:rPr>
        <w:t>cause related marketing</w:t>
      </w:r>
      <w:r w:rsidR="00C81F91" w:rsidRPr="5CF8070F">
        <w:rPr>
          <w:rFonts w:ascii="Arial" w:hAnsi="Arial" w:cs="Arial"/>
          <w:sz w:val="24"/>
          <w:szCs w:val="24"/>
        </w:rPr>
        <w:t xml:space="preserve"> and could </w:t>
      </w:r>
      <w:r w:rsidR="00A320A1">
        <w:rPr>
          <w:rFonts w:ascii="Arial" w:hAnsi="Arial" w:cs="Arial"/>
          <w:sz w:val="24"/>
          <w:szCs w:val="24"/>
        </w:rPr>
        <w:t>have</w:t>
      </w:r>
      <w:r w:rsidR="00C81F91" w:rsidRPr="5CF8070F">
        <w:rPr>
          <w:rFonts w:ascii="Arial" w:hAnsi="Arial" w:cs="Arial"/>
          <w:sz w:val="24"/>
          <w:szCs w:val="24"/>
        </w:rPr>
        <w:t xml:space="preserve"> a negative impact on consumer perceptions of the campaigns, and by extension on their purchasing intentions. It also shows that companies do not understand which donation </w:t>
      </w:r>
      <w:r w:rsidR="00624852" w:rsidRPr="5CF8070F">
        <w:rPr>
          <w:rFonts w:ascii="Arial" w:hAnsi="Arial" w:cs="Arial"/>
          <w:sz w:val="24"/>
          <w:szCs w:val="24"/>
        </w:rPr>
        <w:t>presentation</w:t>
      </w:r>
      <w:r w:rsidR="00C81F91" w:rsidRPr="5CF8070F">
        <w:rPr>
          <w:rFonts w:ascii="Arial" w:hAnsi="Arial" w:cs="Arial"/>
          <w:sz w:val="24"/>
          <w:szCs w:val="24"/>
        </w:rPr>
        <w:t xml:space="preserve"> is the most appropriate choice for their campaigns. This research provide</w:t>
      </w:r>
      <w:r w:rsidR="002B5760">
        <w:rPr>
          <w:rFonts w:ascii="Arial" w:hAnsi="Arial" w:cs="Arial"/>
          <w:sz w:val="24"/>
          <w:szCs w:val="24"/>
        </w:rPr>
        <w:t>s</w:t>
      </w:r>
      <w:r w:rsidR="00C81F91" w:rsidRPr="5CF8070F">
        <w:rPr>
          <w:rFonts w:ascii="Arial" w:hAnsi="Arial" w:cs="Arial"/>
          <w:sz w:val="24"/>
          <w:szCs w:val="24"/>
        </w:rPr>
        <w:t xml:space="preserve"> valu</w:t>
      </w:r>
      <w:r w:rsidR="00077044" w:rsidRPr="5CF8070F">
        <w:rPr>
          <w:rFonts w:ascii="Arial" w:hAnsi="Arial" w:cs="Arial"/>
          <w:sz w:val="24"/>
          <w:szCs w:val="24"/>
        </w:rPr>
        <w:t>able insights into how differences in</w:t>
      </w:r>
      <w:r w:rsidR="00C81F91" w:rsidRPr="5CF8070F">
        <w:rPr>
          <w:rFonts w:ascii="Arial" w:hAnsi="Arial" w:cs="Arial"/>
          <w:sz w:val="24"/>
          <w:szCs w:val="24"/>
        </w:rPr>
        <w:t xml:space="preserve"> donation </w:t>
      </w:r>
      <w:r w:rsidR="00624852" w:rsidRPr="5CF8070F">
        <w:rPr>
          <w:rFonts w:ascii="Arial" w:hAnsi="Arial" w:cs="Arial"/>
          <w:sz w:val="24"/>
          <w:szCs w:val="24"/>
        </w:rPr>
        <w:t>presentation</w:t>
      </w:r>
      <w:r w:rsidR="00C81F91" w:rsidRPr="5CF8070F">
        <w:rPr>
          <w:rFonts w:ascii="Arial" w:hAnsi="Arial" w:cs="Arial"/>
          <w:sz w:val="24"/>
          <w:szCs w:val="24"/>
        </w:rPr>
        <w:t xml:space="preserve"> in </w:t>
      </w:r>
      <w:r w:rsidR="003B288F">
        <w:rPr>
          <w:rFonts w:ascii="Arial" w:hAnsi="Arial" w:cs="Arial"/>
          <w:sz w:val="24"/>
          <w:szCs w:val="24"/>
        </w:rPr>
        <w:t>cause related marketing</w:t>
      </w:r>
      <w:r w:rsidR="00C81F91" w:rsidRPr="5CF8070F">
        <w:rPr>
          <w:rFonts w:ascii="Arial" w:hAnsi="Arial" w:cs="Arial"/>
          <w:sz w:val="24"/>
          <w:szCs w:val="24"/>
        </w:rPr>
        <w:t xml:space="preserve"> can impact on Generation Z consumer attitudes and purchase intention. This enable</w:t>
      </w:r>
      <w:r w:rsidR="002B5760">
        <w:rPr>
          <w:rFonts w:ascii="Arial" w:hAnsi="Arial" w:cs="Arial"/>
          <w:sz w:val="24"/>
          <w:szCs w:val="24"/>
        </w:rPr>
        <w:t>s</w:t>
      </w:r>
      <w:r w:rsidR="00C81F91" w:rsidRPr="5CF8070F">
        <w:rPr>
          <w:rFonts w:ascii="Arial" w:hAnsi="Arial" w:cs="Arial"/>
          <w:sz w:val="24"/>
          <w:szCs w:val="24"/>
        </w:rPr>
        <w:t xml:space="preserve"> companies to better understand which donation frame would be </w:t>
      </w:r>
      <w:r w:rsidR="00441986">
        <w:rPr>
          <w:rFonts w:ascii="Arial" w:hAnsi="Arial" w:cs="Arial"/>
          <w:sz w:val="24"/>
          <w:szCs w:val="24"/>
        </w:rPr>
        <w:t>best</w:t>
      </w:r>
      <w:r w:rsidR="00C81F91" w:rsidRPr="5CF8070F">
        <w:rPr>
          <w:rFonts w:ascii="Arial" w:hAnsi="Arial" w:cs="Arial"/>
          <w:sz w:val="24"/>
          <w:szCs w:val="24"/>
        </w:rPr>
        <w:t xml:space="preserve"> when designing their </w:t>
      </w:r>
      <w:r w:rsidR="003B288F">
        <w:rPr>
          <w:rFonts w:ascii="Arial" w:hAnsi="Arial" w:cs="Arial"/>
          <w:sz w:val="24"/>
          <w:szCs w:val="24"/>
        </w:rPr>
        <w:t xml:space="preserve">cause related marketing </w:t>
      </w:r>
      <w:r w:rsidR="00C81F91" w:rsidRPr="5CF8070F">
        <w:rPr>
          <w:rFonts w:ascii="Arial" w:hAnsi="Arial" w:cs="Arial"/>
          <w:sz w:val="24"/>
          <w:szCs w:val="24"/>
        </w:rPr>
        <w:t>campaigns</w:t>
      </w:r>
      <w:r w:rsidR="003B288F">
        <w:rPr>
          <w:rFonts w:ascii="Arial" w:hAnsi="Arial" w:cs="Arial"/>
          <w:sz w:val="24"/>
          <w:szCs w:val="24"/>
        </w:rPr>
        <w:t xml:space="preserve"> for the cohort of consumers</w:t>
      </w:r>
      <w:r w:rsidR="00C81F91" w:rsidRPr="5CF8070F">
        <w:rPr>
          <w:rFonts w:ascii="Arial" w:hAnsi="Arial" w:cs="Arial"/>
          <w:sz w:val="24"/>
          <w:szCs w:val="24"/>
        </w:rPr>
        <w:t xml:space="preserve">.  </w:t>
      </w:r>
      <w:r w:rsidR="00127E18" w:rsidRPr="5CF8070F">
        <w:rPr>
          <w:rFonts w:ascii="Arial" w:hAnsi="Arial" w:cs="Arial"/>
          <w:sz w:val="24"/>
          <w:szCs w:val="24"/>
        </w:rPr>
        <w:t xml:space="preserve"> </w:t>
      </w:r>
    </w:p>
    <w:p w14:paraId="329E16FE" w14:textId="1FCBA46C" w:rsidR="00C81F91" w:rsidRDefault="00077044" w:rsidP="5CF8070F">
      <w:pPr>
        <w:spacing w:line="360" w:lineRule="auto"/>
        <w:rPr>
          <w:rFonts w:ascii="Arial" w:hAnsi="Arial" w:cs="Arial"/>
          <w:sz w:val="24"/>
          <w:szCs w:val="24"/>
        </w:rPr>
      </w:pPr>
      <w:r w:rsidRPr="5CF8070F">
        <w:rPr>
          <w:rFonts w:ascii="Arial" w:hAnsi="Arial" w:cs="Arial"/>
          <w:sz w:val="24"/>
          <w:szCs w:val="24"/>
        </w:rPr>
        <w:t>How the donation is explained</w:t>
      </w:r>
      <w:r w:rsidR="00C81F91" w:rsidRPr="5CF8070F">
        <w:rPr>
          <w:rFonts w:ascii="Arial" w:hAnsi="Arial" w:cs="Arial"/>
          <w:sz w:val="24"/>
          <w:szCs w:val="24"/>
        </w:rPr>
        <w:t xml:space="preserve"> in </w:t>
      </w:r>
      <w:r w:rsidR="003B288F">
        <w:rPr>
          <w:rFonts w:ascii="Arial" w:hAnsi="Arial" w:cs="Arial"/>
          <w:sz w:val="24"/>
          <w:szCs w:val="24"/>
        </w:rPr>
        <w:t>cause related marketing</w:t>
      </w:r>
      <w:r w:rsidR="00C81F91" w:rsidRPr="5CF8070F">
        <w:rPr>
          <w:rFonts w:ascii="Arial" w:hAnsi="Arial" w:cs="Arial"/>
          <w:sz w:val="24"/>
          <w:szCs w:val="24"/>
        </w:rPr>
        <w:t xml:space="preserve"> can follow one of three categories: a monetary donation, a donation of resources or a dual donation. These donation categories are further explained in table 1. </w:t>
      </w:r>
      <w:r w:rsidR="003D3622" w:rsidRPr="5CF8070F">
        <w:rPr>
          <w:rFonts w:ascii="Arial" w:hAnsi="Arial" w:cs="Arial"/>
          <w:sz w:val="24"/>
          <w:szCs w:val="24"/>
        </w:rPr>
        <w:t xml:space="preserve">The donation frame categories of monetary donation and in-kind donation are the </w:t>
      </w:r>
      <w:r w:rsidR="5B57EDC4" w:rsidRPr="5CF8070F">
        <w:rPr>
          <w:rFonts w:ascii="Arial" w:hAnsi="Arial" w:cs="Arial"/>
          <w:sz w:val="24"/>
          <w:szCs w:val="24"/>
        </w:rPr>
        <w:t>most used</w:t>
      </w:r>
      <w:r w:rsidR="003D3622" w:rsidRPr="5CF8070F">
        <w:rPr>
          <w:rFonts w:ascii="Arial" w:hAnsi="Arial" w:cs="Arial"/>
          <w:sz w:val="24"/>
          <w:szCs w:val="24"/>
        </w:rPr>
        <w:t xml:space="preserve">, whereas the dual donation frame category is used very rarely. </w:t>
      </w:r>
      <w:r w:rsidR="30D9164C" w:rsidRPr="5CF8070F">
        <w:rPr>
          <w:rFonts w:ascii="Arial" w:hAnsi="Arial" w:cs="Arial"/>
          <w:sz w:val="24"/>
          <w:szCs w:val="24"/>
        </w:rPr>
        <w:t>Therefore,</w:t>
      </w:r>
      <w:r w:rsidR="003D3622" w:rsidRPr="5CF8070F">
        <w:rPr>
          <w:rFonts w:ascii="Arial" w:hAnsi="Arial" w:cs="Arial"/>
          <w:sz w:val="24"/>
          <w:szCs w:val="24"/>
        </w:rPr>
        <w:t xml:space="preserve"> this study concentrate</w:t>
      </w:r>
      <w:r w:rsidRPr="5CF8070F">
        <w:rPr>
          <w:rFonts w:ascii="Arial" w:hAnsi="Arial" w:cs="Arial"/>
          <w:sz w:val="24"/>
          <w:szCs w:val="24"/>
        </w:rPr>
        <w:t>s</w:t>
      </w:r>
      <w:r w:rsidR="003D3622" w:rsidRPr="5CF8070F">
        <w:rPr>
          <w:rFonts w:ascii="Arial" w:hAnsi="Arial" w:cs="Arial"/>
          <w:sz w:val="24"/>
          <w:szCs w:val="24"/>
        </w:rPr>
        <w:t xml:space="preserve"> on the comparison between monetary and in-kind donation framing, as this </w:t>
      </w:r>
      <w:r w:rsidR="004C239A">
        <w:rPr>
          <w:rFonts w:ascii="Arial" w:hAnsi="Arial" w:cs="Arial"/>
          <w:sz w:val="24"/>
          <w:szCs w:val="24"/>
        </w:rPr>
        <w:t>may</w:t>
      </w:r>
      <w:r w:rsidR="003D3622" w:rsidRPr="5CF8070F">
        <w:rPr>
          <w:rFonts w:ascii="Arial" w:hAnsi="Arial" w:cs="Arial"/>
          <w:sz w:val="24"/>
          <w:szCs w:val="24"/>
        </w:rPr>
        <w:t xml:space="preserve"> lead to the results having a more signific</w:t>
      </w:r>
      <w:r w:rsidRPr="5CF8070F">
        <w:rPr>
          <w:rFonts w:ascii="Arial" w:hAnsi="Arial" w:cs="Arial"/>
          <w:sz w:val="24"/>
          <w:szCs w:val="24"/>
        </w:rPr>
        <w:t>ant impact on business practice</w:t>
      </w:r>
      <w:r w:rsidR="003D3622" w:rsidRPr="5CF8070F">
        <w:rPr>
          <w:rFonts w:ascii="Arial" w:hAnsi="Arial" w:cs="Arial"/>
          <w:sz w:val="24"/>
          <w:szCs w:val="24"/>
        </w:rPr>
        <w:t xml:space="preserve">. From the monetary donation category, the framing method of “A set monetary amount” </w:t>
      </w:r>
      <w:r w:rsidR="009F15A4">
        <w:rPr>
          <w:rFonts w:ascii="Arial" w:hAnsi="Arial" w:cs="Arial"/>
          <w:sz w:val="24"/>
          <w:szCs w:val="24"/>
        </w:rPr>
        <w:t>is</w:t>
      </w:r>
      <w:r w:rsidR="003D3622" w:rsidRPr="5CF8070F">
        <w:rPr>
          <w:rFonts w:ascii="Arial" w:hAnsi="Arial" w:cs="Arial"/>
          <w:sz w:val="24"/>
          <w:szCs w:val="24"/>
        </w:rPr>
        <w:t xml:space="preserve"> used in this study as it is the clearest </w:t>
      </w:r>
      <w:r w:rsidRPr="5CF8070F">
        <w:rPr>
          <w:rFonts w:ascii="Arial" w:hAnsi="Arial" w:cs="Arial"/>
          <w:sz w:val="24"/>
          <w:szCs w:val="24"/>
        </w:rPr>
        <w:t>statement</w:t>
      </w:r>
      <w:r w:rsidR="003D3622" w:rsidRPr="5CF8070F">
        <w:rPr>
          <w:rFonts w:ascii="Arial" w:hAnsi="Arial" w:cs="Arial"/>
          <w:sz w:val="24"/>
          <w:szCs w:val="24"/>
        </w:rPr>
        <w:t xml:space="preserve"> for consumers to determine what is being donated, and thus has more potential impact on consumer attitudes and decisions </w:t>
      </w:r>
      <w:sdt>
        <w:sdtPr>
          <w:rPr>
            <w:rFonts w:ascii="Arial" w:hAnsi="Arial" w:cs="Arial"/>
            <w:sz w:val="24"/>
          </w:rPr>
          <w:id w:val="-914314454"/>
          <w:citation/>
        </w:sdtPr>
        <w:sdtEndPr/>
        <w:sdtContent>
          <w:r w:rsidR="003D3622">
            <w:rPr>
              <w:rFonts w:ascii="Arial" w:hAnsi="Arial" w:cs="Arial"/>
              <w:sz w:val="24"/>
            </w:rPr>
            <w:fldChar w:fldCharType="begin"/>
          </w:r>
          <w:r w:rsidR="003D3622">
            <w:rPr>
              <w:rFonts w:ascii="Arial" w:hAnsi="Arial" w:cs="Arial"/>
              <w:sz w:val="24"/>
            </w:rPr>
            <w:instrText xml:space="preserve"> CITATION Pra04 \l 2057 </w:instrText>
          </w:r>
          <w:r w:rsidR="003D3622">
            <w:rPr>
              <w:rFonts w:ascii="Arial" w:hAnsi="Arial" w:cs="Arial"/>
              <w:sz w:val="24"/>
            </w:rPr>
            <w:fldChar w:fldCharType="separate"/>
          </w:r>
          <w:r w:rsidR="00173599" w:rsidRPr="00173599">
            <w:rPr>
              <w:rFonts w:ascii="Arial" w:hAnsi="Arial" w:cs="Arial"/>
              <w:noProof/>
              <w:sz w:val="24"/>
            </w:rPr>
            <w:t>(Pracejus &amp; Olsen, 2004)</w:t>
          </w:r>
          <w:r w:rsidR="003D3622">
            <w:rPr>
              <w:rFonts w:ascii="Arial" w:hAnsi="Arial" w:cs="Arial"/>
              <w:sz w:val="24"/>
            </w:rPr>
            <w:fldChar w:fldCharType="end"/>
          </w:r>
        </w:sdtContent>
      </w:sdt>
      <w:r w:rsidR="003D3622" w:rsidRPr="5CF8070F">
        <w:rPr>
          <w:rFonts w:ascii="Arial" w:hAnsi="Arial" w:cs="Arial"/>
          <w:sz w:val="24"/>
          <w:szCs w:val="24"/>
        </w:rPr>
        <w:t xml:space="preserve">. From the in-kind donation category, the framing method of “A resource donation”  </w:t>
      </w:r>
      <w:r w:rsidR="00744EFE">
        <w:rPr>
          <w:rFonts w:ascii="Arial" w:hAnsi="Arial" w:cs="Arial"/>
          <w:sz w:val="24"/>
          <w:szCs w:val="24"/>
        </w:rPr>
        <w:t>is</w:t>
      </w:r>
      <w:r w:rsidR="003D3622" w:rsidRPr="5CF8070F">
        <w:rPr>
          <w:rFonts w:ascii="Arial" w:hAnsi="Arial" w:cs="Arial"/>
          <w:sz w:val="24"/>
          <w:szCs w:val="24"/>
        </w:rPr>
        <w:t xml:space="preserve"> used as this is the most common donation frame from this category.   </w:t>
      </w:r>
    </w:p>
    <w:p w14:paraId="433A6EEB" w14:textId="10D09855" w:rsidR="007C6827" w:rsidRDefault="007C6827" w:rsidP="5CF8070F">
      <w:pPr>
        <w:spacing w:line="360" w:lineRule="auto"/>
        <w:rPr>
          <w:rFonts w:ascii="Arial" w:hAnsi="Arial" w:cs="Arial"/>
          <w:sz w:val="24"/>
          <w:szCs w:val="24"/>
        </w:rPr>
      </w:pPr>
    </w:p>
    <w:p w14:paraId="2D70C0A2" w14:textId="77777777" w:rsidR="007C6827" w:rsidRDefault="007C6827" w:rsidP="5CF8070F">
      <w:pPr>
        <w:spacing w:line="360" w:lineRule="auto"/>
        <w:rPr>
          <w:rFonts w:ascii="Arial" w:hAnsi="Arial" w:cs="Arial"/>
          <w:sz w:val="24"/>
          <w:szCs w:val="24"/>
        </w:rPr>
      </w:pPr>
    </w:p>
    <w:p w14:paraId="75E4D2D4" w14:textId="77777777" w:rsidR="00755EAC" w:rsidRDefault="00755EAC" w:rsidP="00AB35C1">
      <w:pPr>
        <w:jc w:val="both"/>
        <w:rPr>
          <w:rFonts w:ascii="Arial" w:hAnsi="Arial" w:cs="Arial"/>
          <w:sz w:val="24"/>
        </w:rPr>
      </w:pPr>
    </w:p>
    <w:tbl>
      <w:tblPr>
        <w:tblStyle w:val="TableGrid"/>
        <w:tblW w:w="0" w:type="auto"/>
        <w:tblLook w:val="04A0" w:firstRow="1" w:lastRow="0" w:firstColumn="1" w:lastColumn="0" w:noHBand="0" w:noVBand="1"/>
      </w:tblPr>
      <w:tblGrid>
        <w:gridCol w:w="4508"/>
        <w:gridCol w:w="4508"/>
      </w:tblGrid>
      <w:tr w:rsidR="00C81F91" w14:paraId="7C403252" w14:textId="77777777" w:rsidTr="00C81F91">
        <w:tc>
          <w:tcPr>
            <w:tcW w:w="4508" w:type="dxa"/>
          </w:tcPr>
          <w:p w14:paraId="667916EF" w14:textId="77777777" w:rsidR="00C81F91" w:rsidRPr="00C81F91" w:rsidRDefault="00C81F91" w:rsidP="00077044">
            <w:pPr>
              <w:jc w:val="center"/>
              <w:rPr>
                <w:rFonts w:ascii="Arial" w:hAnsi="Arial" w:cs="Arial"/>
                <w:b/>
                <w:sz w:val="24"/>
              </w:rPr>
            </w:pPr>
            <w:r>
              <w:rPr>
                <w:rFonts w:ascii="Arial" w:hAnsi="Arial" w:cs="Arial"/>
                <w:b/>
                <w:sz w:val="24"/>
              </w:rPr>
              <w:t xml:space="preserve">Donation </w:t>
            </w:r>
            <w:r w:rsidR="00077044">
              <w:rPr>
                <w:rFonts w:ascii="Arial" w:hAnsi="Arial" w:cs="Arial"/>
                <w:b/>
                <w:sz w:val="24"/>
              </w:rPr>
              <w:t>Presentation</w:t>
            </w:r>
          </w:p>
        </w:tc>
        <w:tc>
          <w:tcPr>
            <w:tcW w:w="4508" w:type="dxa"/>
          </w:tcPr>
          <w:p w14:paraId="4E71BBD8" w14:textId="77777777" w:rsidR="00C81F91" w:rsidRPr="00C81F91" w:rsidRDefault="00C81F91" w:rsidP="00C81F91">
            <w:pPr>
              <w:jc w:val="center"/>
              <w:rPr>
                <w:rFonts w:ascii="Arial" w:hAnsi="Arial" w:cs="Arial"/>
                <w:b/>
                <w:sz w:val="24"/>
              </w:rPr>
            </w:pPr>
            <w:r>
              <w:rPr>
                <w:rFonts w:ascii="Arial" w:hAnsi="Arial" w:cs="Arial"/>
                <w:b/>
                <w:sz w:val="24"/>
              </w:rPr>
              <w:t>Potential Framing Methods for this Donation Frame Category</w:t>
            </w:r>
          </w:p>
        </w:tc>
      </w:tr>
      <w:tr w:rsidR="00C81F91" w14:paraId="019D3D0A" w14:textId="77777777" w:rsidTr="00C81F91">
        <w:tc>
          <w:tcPr>
            <w:tcW w:w="4508" w:type="dxa"/>
          </w:tcPr>
          <w:p w14:paraId="45D7605C" w14:textId="77777777" w:rsidR="00C81F91" w:rsidRDefault="00C81F91" w:rsidP="00C81F91">
            <w:pPr>
              <w:jc w:val="center"/>
              <w:rPr>
                <w:rFonts w:ascii="Arial" w:hAnsi="Arial" w:cs="Arial"/>
                <w:sz w:val="24"/>
              </w:rPr>
            </w:pPr>
            <w:r>
              <w:rPr>
                <w:rFonts w:ascii="Arial" w:hAnsi="Arial" w:cs="Arial"/>
                <w:sz w:val="24"/>
              </w:rPr>
              <w:t>Monetary Donation</w:t>
            </w:r>
          </w:p>
        </w:tc>
        <w:tc>
          <w:tcPr>
            <w:tcW w:w="4508" w:type="dxa"/>
          </w:tcPr>
          <w:p w14:paraId="72988AE7" w14:textId="77777777" w:rsidR="00C81F91" w:rsidRDefault="00C81F91" w:rsidP="00C81F91">
            <w:pPr>
              <w:jc w:val="center"/>
              <w:rPr>
                <w:rFonts w:ascii="Arial" w:hAnsi="Arial" w:cs="Arial"/>
                <w:sz w:val="24"/>
              </w:rPr>
            </w:pPr>
            <w:r>
              <w:rPr>
                <w:rFonts w:ascii="Arial" w:hAnsi="Arial" w:cs="Arial"/>
                <w:sz w:val="24"/>
              </w:rPr>
              <w:t>A percentage of profits</w:t>
            </w:r>
          </w:p>
          <w:p w14:paraId="6115A5D2" w14:textId="77777777" w:rsidR="00C81F91" w:rsidRDefault="00C81F91" w:rsidP="00C81F91">
            <w:pPr>
              <w:jc w:val="center"/>
              <w:rPr>
                <w:rFonts w:ascii="Arial" w:hAnsi="Arial" w:cs="Arial"/>
                <w:sz w:val="24"/>
              </w:rPr>
            </w:pPr>
            <w:r>
              <w:rPr>
                <w:rFonts w:ascii="Arial" w:hAnsi="Arial" w:cs="Arial"/>
                <w:sz w:val="24"/>
              </w:rPr>
              <w:t>A percentage of retail price</w:t>
            </w:r>
          </w:p>
          <w:p w14:paraId="16874454" w14:textId="77777777" w:rsidR="00C81F91" w:rsidRDefault="00C81F91" w:rsidP="00C81F91">
            <w:pPr>
              <w:jc w:val="center"/>
              <w:rPr>
                <w:rFonts w:ascii="Arial" w:hAnsi="Arial" w:cs="Arial"/>
                <w:sz w:val="24"/>
              </w:rPr>
            </w:pPr>
            <w:r>
              <w:rPr>
                <w:rFonts w:ascii="Arial" w:hAnsi="Arial" w:cs="Arial"/>
                <w:sz w:val="24"/>
              </w:rPr>
              <w:t>A portion of the proceeds</w:t>
            </w:r>
          </w:p>
          <w:p w14:paraId="5E551897" w14:textId="77777777" w:rsidR="00C81F91" w:rsidRDefault="00C81F91" w:rsidP="00C81F91">
            <w:pPr>
              <w:jc w:val="center"/>
              <w:rPr>
                <w:rFonts w:ascii="Arial" w:hAnsi="Arial" w:cs="Arial"/>
                <w:sz w:val="24"/>
              </w:rPr>
            </w:pPr>
            <w:r>
              <w:rPr>
                <w:rFonts w:ascii="Arial" w:hAnsi="Arial" w:cs="Arial"/>
                <w:sz w:val="24"/>
              </w:rPr>
              <w:t>A set monetary amount</w:t>
            </w:r>
          </w:p>
        </w:tc>
      </w:tr>
      <w:tr w:rsidR="00C81F91" w14:paraId="1A71BB2B" w14:textId="77777777" w:rsidTr="00C81F91">
        <w:tc>
          <w:tcPr>
            <w:tcW w:w="4508" w:type="dxa"/>
          </w:tcPr>
          <w:p w14:paraId="083B567E" w14:textId="77777777" w:rsidR="00C81F91" w:rsidRDefault="00A25BB3" w:rsidP="00C81F91">
            <w:pPr>
              <w:jc w:val="center"/>
              <w:rPr>
                <w:rFonts w:ascii="Arial" w:hAnsi="Arial" w:cs="Arial"/>
                <w:sz w:val="24"/>
              </w:rPr>
            </w:pPr>
            <w:r>
              <w:rPr>
                <w:rFonts w:ascii="Arial" w:hAnsi="Arial" w:cs="Arial"/>
                <w:sz w:val="24"/>
              </w:rPr>
              <w:t>In-kind Donation</w:t>
            </w:r>
          </w:p>
        </w:tc>
        <w:tc>
          <w:tcPr>
            <w:tcW w:w="4508" w:type="dxa"/>
          </w:tcPr>
          <w:p w14:paraId="6771D98B" w14:textId="77777777" w:rsidR="00C81F91" w:rsidRDefault="00A25BB3" w:rsidP="00C81F91">
            <w:pPr>
              <w:jc w:val="center"/>
              <w:rPr>
                <w:rFonts w:ascii="Arial" w:hAnsi="Arial" w:cs="Arial"/>
                <w:sz w:val="24"/>
              </w:rPr>
            </w:pPr>
            <w:r>
              <w:rPr>
                <w:rFonts w:ascii="Arial" w:hAnsi="Arial" w:cs="Arial"/>
                <w:sz w:val="24"/>
              </w:rPr>
              <w:t>A resource donation</w:t>
            </w:r>
          </w:p>
          <w:p w14:paraId="15B39090" w14:textId="77777777" w:rsidR="00A25BB3" w:rsidRDefault="00A25BB3" w:rsidP="00C81F91">
            <w:pPr>
              <w:jc w:val="center"/>
              <w:rPr>
                <w:rFonts w:ascii="Arial" w:hAnsi="Arial" w:cs="Arial"/>
                <w:sz w:val="24"/>
              </w:rPr>
            </w:pPr>
            <w:r>
              <w:rPr>
                <w:rFonts w:ascii="Arial" w:hAnsi="Arial" w:cs="Arial"/>
                <w:sz w:val="24"/>
              </w:rPr>
              <w:t>A donation of time</w:t>
            </w:r>
          </w:p>
          <w:p w14:paraId="24BDA50D" w14:textId="77777777" w:rsidR="00A25BB3" w:rsidRDefault="00A25BB3" w:rsidP="00C81F91">
            <w:pPr>
              <w:jc w:val="center"/>
              <w:rPr>
                <w:rFonts w:ascii="Arial" w:hAnsi="Arial" w:cs="Arial"/>
                <w:sz w:val="24"/>
              </w:rPr>
            </w:pPr>
            <w:r>
              <w:rPr>
                <w:rFonts w:ascii="Arial" w:hAnsi="Arial" w:cs="Arial"/>
                <w:sz w:val="24"/>
              </w:rPr>
              <w:t>A donation of expertise</w:t>
            </w:r>
          </w:p>
        </w:tc>
      </w:tr>
      <w:tr w:rsidR="00C81F91" w14:paraId="4AA468EC" w14:textId="77777777" w:rsidTr="00C81F91">
        <w:tc>
          <w:tcPr>
            <w:tcW w:w="4508" w:type="dxa"/>
          </w:tcPr>
          <w:p w14:paraId="18261320" w14:textId="77777777" w:rsidR="00C81F91" w:rsidRDefault="00A25BB3" w:rsidP="00C81F91">
            <w:pPr>
              <w:jc w:val="center"/>
              <w:rPr>
                <w:rFonts w:ascii="Arial" w:hAnsi="Arial" w:cs="Arial"/>
                <w:sz w:val="24"/>
              </w:rPr>
            </w:pPr>
            <w:r>
              <w:rPr>
                <w:rFonts w:ascii="Arial" w:hAnsi="Arial" w:cs="Arial"/>
                <w:sz w:val="24"/>
              </w:rPr>
              <w:t>Dual Donation</w:t>
            </w:r>
          </w:p>
        </w:tc>
        <w:tc>
          <w:tcPr>
            <w:tcW w:w="4508" w:type="dxa"/>
          </w:tcPr>
          <w:p w14:paraId="07B87670" w14:textId="77777777" w:rsidR="00C81F91" w:rsidRDefault="00A25BB3" w:rsidP="00A25BB3">
            <w:pPr>
              <w:jc w:val="center"/>
              <w:rPr>
                <w:rFonts w:ascii="Arial" w:hAnsi="Arial" w:cs="Arial"/>
                <w:sz w:val="24"/>
              </w:rPr>
            </w:pPr>
            <w:r>
              <w:rPr>
                <w:rFonts w:ascii="Arial" w:hAnsi="Arial" w:cs="Arial"/>
                <w:sz w:val="24"/>
              </w:rPr>
              <w:t>For every product sold a monetary or resource donation will be made and then for every set interval of purchases the opposite form of donation will be made</w:t>
            </w:r>
          </w:p>
        </w:tc>
      </w:tr>
    </w:tbl>
    <w:p w14:paraId="5DDABD36" w14:textId="77777777" w:rsidR="007E491A" w:rsidRDefault="007E491A" w:rsidP="006A5A0A">
      <w:pPr>
        <w:pStyle w:val="Caption"/>
        <w:jc w:val="center"/>
        <w:rPr>
          <w:sz w:val="24"/>
          <w:szCs w:val="24"/>
        </w:rPr>
      </w:pPr>
      <w:bookmarkStart w:id="13" w:name="_Toc83985388"/>
      <w:bookmarkStart w:id="14" w:name="_Toc84020727"/>
      <w:bookmarkStart w:id="15" w:name="_Toc84187659"/>
    </w:p>
    <w:p w14:paraId="205A1574" w14:textId="3703ADFF" w:rsidR="00755EAC" w:rsidRPr="006A5A0A" w:rsidRDefault="006A5A0A" w:rsidP="006A5A0A">
      <w:pPr>
        <w:pStyle w:val="Caption"/>
        <w:jc w:val="center"/>
        <w:rPr>
          <w:rFonts w:ascii="Arial" w:hAnsi="Arial" w:cs="Arial"/>
          <w:i w:val="0"/>
          <w:color w:val="auto"/>
          <w:sz w:val="24"/>
          <w:szCs w:val="24"/>
        </w:rPr>
      </w:pPr>
      <w:bookmarkStart w:id="16" w:name="_Toc106632144"/>
      <w:r w:rsidRPr="006A5A0A">
        <w:rPr>
          <w:sz w:val="24"/>
          <w:szCs w:val="24"/>
        </w:rPr>
        <w:t xml:space="preserve">Table </w:t>
      </w:r>
      <w:r w:rsidRPr="006A5A0A">
        <w:rPr>
          <w:sz w:val="24"/>
          <w:szCs w:val="24"/>
        </w:rPr>
        <w:fldChar w:fldCharType="begin"/>
      </w:r>
      <w:r w:rsidRPr="006A5A0A">
        <w:rPr>
          <w:sz w:val="24"/>
          <w:szCs w:val="24"/>
        </w:rPr>
        <w:instrText xml:space="preserve"> SEQ Table \* ARABIC </w:instrText>
      </w:r>
      <w:r w:rsidRPr="006A5A0A">
        <w:rPr>
          <w:sz w:val="24"/>
          <w:szCs w:val="24"/>
        </w:rPr>
        <w:fldChar w:fldCharType="separate"/>
      </w:r>
      <w:r w:rsidR="00324284">
        <w:rPr>
          <w:noProof/>
          <w:sz w:val="24"/>
          <w:szCs w:val="24"/>
        </w:rPr>
        <w:t>1</w:t>
      </w:r>
      <w:r w:rsidRPr="006A5A0A">
        <w:rPr>
          <w:sz w:val="24"/>
          <w:szCs w:val="24"/>
        </w:rPr>
        <w:fldChar w:fldCharType="end"/>
      </w:r>
      <w:r w:rsidRPr="006A5A0A">
        <w:rPr>
          <w:sz w:val="24"/>
          <w:szCs w:val="24"/>
        </w:rPr>
        <w:t>: Cause related marketing donation frame categories</w:t>
      </w:r>
      <w:bookmarkEnd w:id="13"/>
      <w:bookmarkEnd w:id="14"/>
      <w:bookmarkEnd w:id="15"/>
      <w:bookmarkEnd w:id="16"/>
    </w:p>
    <w:p w14:paraId="0DB66781" w14:textId="77777777" w:rsidR="006A5A0A" w:rsidRPr="006A5A0A" w:rsidRDefault="006A5A0A" w:rsidP="006A5A0A"/>
    <w:p w14:paraId="3AF5D650" w14:textId="269CBB2F" w:rsidR="00606150" w:rsidRDefault="00606150" w:rsidP="5CF8070F">
      <w:pPr>
        <w:spacing w:line="360" w:lineRule="auto"/>
        <w:rPr>
          <w:rFonts w:ascii="Arial" w:hAnsi="Arial" w:cs="Arial"/>
          <w:sz w:val="24"/>
          <w:szCs w:val="24"/>
        </w:rPr>
      </w:pPr>
      <w:r w:rsidRPr="5CF8070F">
        <w:rPr>
          <w:rFonts w:ascii="Arial" w:hAnsi="Arial" w:cs="Arial"/>
          <w:sz w:val="24"/>
          <w:szCs w:val="24"/>
        </w:rPr>
        <w:t xml:space="preserve">Many organisations use social media as a communications channel for their </w:t>
      </w:r>
      <w:r w:rsidR="00DA6FF7">
        <w:rPr>
          <w:rFonts w:ascii="Arial" w:hAnsi="Arial" w:cs="Arial"/>
          <w:sz w:val="24"/>
          <w:szCs w:val="24"/>
        </w:rPr>
        <w:t>cause related marketing</w:t>
      </w:r>
      <w:r w:rsidRPr="5CF8070F">
        <w:rPr>
          <w:rFonts w:ascii="Arial" w:hAnsi="Arial" w:cs="Arial"/>
          <w:sz w:val="24"/>
          <w:szCs w:val="24"/>
        </w:rPr>
        <w:t xml:space="preserve"> activities</w:t>
      </w:r>
      <w:r w:rsidR="001A3522">
        <w:rPr>
          <w:rFonts w:ascii="Arial" w:hAnsi="Arial" w:cs="Arial"/>
          <w:sz w:val="24"/>
          <w:szCs w:val="24"/>
        </w:rPr>
        <w:t>,</w:t>
      </w:r>
      <w:r w:rsidRPr="5CF8070F">
        <w:rPr>
          <w:rFonts w:ascii="Arial" w:hAnsi="Arial" w:cs="Arial"/>
          <w:sz w:val="24"/>
          <w:szCs w:val="24"/>
        </w:rPr>
        <w:t xml:space="preserve"> </w:t>
      </w:r>
      <w:r w:rsidR="0078525E" w:rsidRPr="5CF8070F">
        <w:rPr>
          <w:rFonts w:ascii="Arial" w:hAnsi="Arial" w:cs="Arial"/>
          <w:sz w:val="24"/>
          <w:szCs w:val="24"/>
        </w:rPr>
        <w:t>to</w:t>
      </w:r>
      <w:r w:rsidRPr="5CF8070F">
        <w:rPr>
          <w:rFonts w:ascii="Arial" w:hAnsi="Arial" w:cs="Arial"/>
          <w:sz w:val="24"/>
          <w:szCs w:val="24"/>
        </w:rPr>
        <w:t xml:space="preserve"> tap into the large online communities and infiltrate digital networks of consumers. </w:t>
      </w:r>
      <w:r w:rsidR="00C90080" w:rsidRPr="5CF8070F">
        <w:rPr>
          <w:rFonts w:ascii="Arial" w:hAnsi="Arial" w:cs="Arial"/>
          <w:sz w:val="24"/>
          <w:szCs w:val="24"/>
        </w:rPr>
        <w:t xml:space="preserve">From </w:t>
      </w:r>
      <w:r w:rsidR="00DA6FF7">
        <w:rPr>
          <w:rFonts w:ascii="Arial" w:hAnsi="Arial" w:cs="Arial"/>
          <w:sz w:val="24"/>
          <w:szCs w:val="24"/>
        </w:rPr>
        <w:t>two thousand and one</w:t>
      </w:r>
      <w:r w:rsidR="00C90080" w:rsidRPr="5CF8070F">
        <w:rPr>
          <w:rFonts w:ascii="Arial" w:hAnsi="Arial" w:cs="Arial"/>
          <w:sz w:val="24"/>
          <w:szCs w:val="24"/>
        </w:rPr>
        <w:t xml:space="preserve"> UK social media users surveyed 49% visited a brand’s social media page or channel. This shows that almost half of social media users are actively interacting with companies, and therefore these companies should invest in supplying them with social media communications. Over a quarter of these users (27%) also shared content that had been posted by a brand, thus increasing the coverage of the marketing communications, showing the great potential of this media </w:t>
      </w:r>
      <w:sdt>
        <w:sdtPr>
          <w:rPr>
            <w:rFonts w:ascii="Arial" w:hAnsi="Arial" w:cs="Arial"/>
            <w:sz w:val="24"/>
          </w:rPr>
          <w:id w:val="408276803"/>
          <w:citation/>
        </w:sdtPr>
        <w:sdtEndPr/>
        <w:sdtContent>
          <w:r w:rsidR="00C90080">
            <w:rPr>
              <w:rFonts w:ascii="Arial" w:hAnsi="Arial" w:cs="Arial"/>
              <w:sz w:val="24"/>
            </w:rPr>
            <w:fldChar w:fldCharType="begin"/>
          </w:r>
          <w:r w:rsidR="00BC42F3">
            <w:rPr>
              <w:rFonts w:ascii="Arial" w:hAnsi="Arial" w:cs="Arial"/>
              <w:sz w:val="24"/>
            </w:rPr>
            <w:instrText xml:space="preserve">CITATION Min16 \l 2057 </w:instrText>
          </w:r>
          <w:r w:rsidR="00C90080">
            <w:rPr>
              <w:rFonts w:ascii="Arial" w:hAnsi="Arial" w:cs="Arial"/>
              <w:sz w:val="24"/>
            </w:rPr>
            <w:fldChar w:fldCharType="separate"/>
          </w:r>
          <w:r w:rsidR="00173599" w:rsidRPr="00173599">
            <w:rPr>
              <w:rFonts w:ascii="Arial" w:hAnsi="Arial" w:cs="Arial"/>
              <w:noProof/>
              <w:sz w:val="24"/>
            </w:rPr>
            <w:t>(MINTEL, a, 2016)</w:t>
          </w:r>
          <w:r w:rsidR="00C90080">
            <w:rPr>
              <w:rFonts w:ascii="Arial" w:hAnsi="Arial" w:cs="Arial"/>
              <w:sz w:val="24"/>
            </w:rPr>
            <w:fldChar w:fldCharType="end"/>
          </w:r>
        </w:sdtContent>
      </w:sdt>
      <w:r w:rsidR="00C90080" w:rsidRPr="5CF8070F">
        <w:rPr>
          <w:rFonts w:ascii="Arial" w:hAnsi="Arial" w:cs="Arial"/>
          <w:sz w:val="24"/>
          <w:szCs w:val="24"/>
        </w:rPr>
        <w:t xml:space="preserve">. </w:t>
      </w:r>
    </w:p>
    <w:p w14:paraId="042B865F" w14:textId="16464992" w:rsidR="00B10F2F" w:rsidRPr="00AB35C1" w:rsidRDefault="00606150" w:rsidP="5CF8070F">
      <w:pPr>
        <w:spacing w:line="360" w:lineRule="auto"/>
        <w:rPr>
          <w:rFonts w:ascii="Arial" w:hAnsi="Arial" w:cs="Arial"/>
          <w:sz w:val="24"/>
          <w:szCs w:val="24"/>
        </w:rPr>
      </w:pPr>
      <w:r w:rsidRPr="5CF8070F">
        <w:rPr>
          <w:rFonts w:ascii="Arial" w:hAnsi="Arial" w:cs="Arial"/>
          <w:sz w:val="24"/>
          <w:szCs w:val="24"/>
        </w:rPr>
        <w:t>The most used social media platforms in the UK</w:t>
      </w:r>
      <w:r w:rsidR="00DA6FF7">
        <w:rPr>
          <w:rFonts w:ascii="Arial" w:hAnsi="Arial" w:cs="Arial"/>
          <w:sz w:val="24"/>
          <w:szCs w:val="24"/>
        </w:rPr>
        <w:t xml:space="preserve"> at the time of formulating this study</w:t>
      </w:r>
      <w:r w:rsidRPr="5CF8070F">
        <w:rPr>
          <w:rFonts w:ascii="Arial" w:hAnsi="Arial" w:cs="Arial"/>
          <w:sz w:val="24"/>
          <w:szCs w:val="24"/>
        </w:rPr>
        <w:t xml:space="preserve"> are Facebook, with 75% of social media users surveyed using </w:t>
      </w:r>
      <w:r w:rsidR="00CF375B">
        <w:rPr>
          <w:rFonts w:ascii="Arial" w:hAnsi="Arial" w:cs="Arial"/>
          <w:sz w:val="24"/>
          <w:szCs w:val="24"/>
        </w:rPr>
        <w:t>it</w:t>
      </w:r>
      <w:r w:rsidRPr="5CF8070F">
        <w:rPr>
          <w:rFonts w:ascii="Arial" w:hAnsi="Arial" w:cs="Arial"/>
          <w:sz w:val="24"/>
          <w:szCs w:val="24"/>
        </w:rPr>
        <w:t>, followed by YouTube at 45% and Twitter at 30%. Using the demographic of age to analyse these users, the main users</w:t>
      </w:r>
      <w:r w:rsidR="00DA6FF7">
        <w:rPr>
          <w:rFonts w:ascii="Arial" w:hAnsi="Arial" w:cs="Arial"/>
          <w:sz w:val="24"/>
          <w:szCs w:val="24"/>
        </w:rPr>
        <w:t xml:space="preserve"> of Facebook</w:t>
      </w:r>
      <w:r w:rsidRPr="5CF8070F">
        <w:rPr>
          <w:rFonts w:ascii="Arial" w:hAnsi="Arial" w:cs="Arial"/>
          <w:sz w:val="24"/>
          <w:szCs w:val="24"/>
        </w:rPr>
        <w:t xml:space="preserve"> are 16</w:t>
      </w:r>
      <w:r w:rsidR="00DA6FF7">
        <w:rPr>
          <w:rFonts w:ascii="Arial" w:hAnsi="Arial" w:cs="Arial"/>
          <w:sz w:val="24"/>
          <w:szCs w:val="24"/>
        </w:rPr>
        <w:t xml:space="preserve"> </w:t>
      </w:r>
      <w:r w:rsidRPr="5CF8070F">
        <w:rPr>
          <w:rFonts w:ascii="Arial" w:hAnsi="Arial" w:cs="Arial"/>
          <w:sz w:val="24"/>
          <w:szCs w:val="24"/>
        </w:rPr>
        <w:t>-</w:t>
      </w:r>
      <w:r w:rsidR="00DA6FF7">
        <w:rPr>
          <w:rFonts w:ascii="Arial" w:hAnsi="Arial" w:cs="Arial"/>
          <w:sz w:val="24"/>
          <w:szCs w:val="24"/>
        </w:rPr>
        <w:t xml:space="preserve"> </w:t>
      </w:r>
      <w:r w:rsidR="00DA6FF7" w:rsidRPr="5CF8070F">
        <w:rPr>
          <w:rFonts w:ascii="Arial" w:hAnsi="Arial" w:cs="Arial"/>
          <w:sz w:val="24"/>
          <w:szCs w:val="24"/>
        </w:rPr>
        <w:t>34-year-olds</w:t>
      </w:r>
      <w:r w:rsidRPr="5CF8070F">
        <w:rPr>
          <w:rFonts w:ascii="Arial" w:hAnsi="Arial" w:cs="Arial"/>
          <w:sz w:val="24"/>
          <w:szCs w:val="24"/>
        </w:rPr>
        <w:t>, mak</w:t>
      </w:r>
      <w:r w:rsidR="00CF375B">
        <w:rPr>
          <w:rFonts w:ascii="Arial" w:hAnsi="Arial" w:cs="Arial"/>
          <w:sz w:val="24"/>
          <w:szCs w:val="24"/>
        </w:rPr>
        <w:t>ing</w:t>
      </w:r>
      <w:r w:rsidRPr="5CF8070F">
        <w:rPr>
          <w:rFonts w:ascii="Arial" w:hAnsi="Arial" w:cs="Arial"/>
          <w:sz w:val="24"/>
          <w:szCs w:val="24"/>
        </w:rPr>
        <w:t xml:space="preserve"> this a suitable platform </w:t>
      </w:r>
      <w:r w:rsidR="00862528">
        <w:rPr>
          <w:rFonts w:ascii="Arial" w:hAnsi="Arial" w:cs="Arial"/>
          <w:sz w:val="24"/>
          <w:szCs w:val="24"/>
        </w:rPr>
        <w:t>for</w:t>
      </w:r>
      <w:r w:rsidRPr="5CF8070F">
        <w:rPr>
          <w:rFonts w:ascii="Arial" w:hAnsi="Arial" w:cs="Arial"/>
          <w:sz w:val="24"/>
          <w:szCs w:val="24"/>
        </w:rPr>
        <w:t xml:space="preserve"> this study of Generation Z. Although YouTube is the second most popular platform, </w:t>
      </w:r>
      <w:r w:rsidR="00BB599A">
        <w:rPr>
          <w:rFonts w:ascii="Arial" w:hAnsi="Arial" w:cs="Arial"/>
          <w:sz w:val="24"/>
          <w:szCs w:val="24"/>
        </w:rPr>
        <w:t>it</w:t>
      </w:r>
      <w:r w:rsidR="00EB571A">
        <w:rPr>
          <w:rFonts w:ascii="Arial" w:hAnsi="Arial" w:cs="Arial"/>
          <w:sz w:val="24"/>
          <w:szCs w:val="24"/>
        </w:rPr>
        <w:t xml:space="preserve"> is</w:t>
      </w:r>
      <w:r w:rsidRPr="5CF8070F">
        <w:rPr>
          <w:rFonts w:ascii="Arial" w:hAnsi="Arial" w:cs="Arial"/>
          <w:sz w:val="24"/>
          <w:szCs w:val="24"/>
        </w:rPr>
        <w:t xml:space="preserve"> not used in this study </w:t>
      </w:r>
      <w:r w:rsidR="00A94363">
        <w:rPr>
          <w:rFonts w:ascii="Arial" w:hAnsi="Arial" w:cs="Arial"/>
          <w:sz w:val="24"/>
          <w:szCs w:val="24"/>
        </w:rPr>
        <w:t>which focus</w:t>
      </w:r>
      <w:r w:rsidR="001C3DED">
        <w:rPr>
          <w:rFonts w:ascii="Arial" w:hAnsi="Arial" w:cs="Arial"/>
          <w:sz w:val="24"/>
          <w:szCs w:val="24"/>
        </w:rPr>
        <w:t>es</w:t>
      </w:r>
      <w:r w:rsidR="00A94363">
        <w:rPr>
          <w:rFonts w:ascii="Arial" w:hAnsi="Arial" w:cs="Arial"/>
          <w:sz w:val="24"/>
          <w:szCs w:val="24"/>
        </w:rPr>
        <w:t xml:space="preserve"> on</w:t>
      </w:r>
      <w:r w:rsidRPr="5CF8070F">
        <w:rPr>
          <w:rFonts w:ascii="Arial" w:hAnsi="Arial" w:cs="Arial"/>
          <w:sz w:val="24"/>
          <w:szCs w:val="24"/>
        </w:rPr>
        <w:t xml:space="preserve"> text </w:t>
      </w:r>
      <w:r w:rsidR="00A94363">
        <w:rPr>
          <w:rFonts w:ascii="Arial" w:hAnsi="Arial" w:cs="Arial"/>
          <w:sz w:val="24"/>
          <w:szCs w:val="24"/>
        </w:rPr>
        <w:t>and</w:t>
      </w:r>
      <w:r w:rsidRPr="5CF8070F">
        <w:rPr>
          <w:rFonts w:ascii="Arial" w:hAnsi="Arial" w:cs="Arial"/>
          <w:sz w:val="24"/>
          <w:szCs w:val="24"/>
        </w:rPr>
        <w:t xml:space="preserve"> picture media, as opposed to video. The third most popular platform is Twitter, which </w:t>
      </w:r>
      <w:r w:rsidR="2B929387" w:rsidRPr="5CF8070F">
        <w:rPr>
          <w:rFonts w:ascii="Arial" w:hAnsi="Arial" w:cs="Arial"/>
          <w:sz w:val="24"/>
          <w:szCs w:val="24"/>
        </w:rPr>
        <w:t>has</w:t>
      </w:r>
      <w:r w:rsidRPr="5CF8070F">
        <w:rPr>
          <w:rFonts w:ascii="Arial" w:hAnsi="Arial" w:cs="Arial"/>
          <w:sz w:val="24"/>
          <w:szCs w:val="24"/>
        </w:rPr>
        <w:t xml:space="preserve"> the most users in the 16-24 demographic, making it perfect as a secondary platform to be used in this study of Generation Z. </w:t>
      </w:r>
      <w:r w:rsidR="00EE3A2E" w:rsidRPr="5CF8070F">
        <w:rPr>
          <w:rFonts w:ascii="Arial" w:hAnsi="Arial" w:cs="Arial"/>
          <w:sz w:val="24"/>
          <w:szCs w:val="24"/>
        </w:rPr>
        <w:t xml:space="preserve">These Twitter users were also found to be more </w:t>
      </w:r>
      <w:r w:rsidR="00EE3A2E" w:rsidRPr="5CF8070F">
        <w:rPr>
          <w:rFonts w:ascii="Arial" w:hAnsi="Arial" w:cs="Arial"/>
          <w:sz w:val="24"/>
          <w:szCs w:val="24"/>
        </w:rPr>
        <w:lastRenderedPageBreak/>
        <w:t xml:space="preserve">likely than average to check Twitter more times throughout the day, making it a </w:t>
      </w:r>
      <w:r w:rsidR="006E19DA">
        <w:rPr>
          <w:rFonts w:ascii="Arial" w:hAnsi="Arial" w:cs="Arial"/>
          <w:sz w:val="24"/>
          <w:szCs w:val="24"/>
        </w:rPr>
        <w:t>productive</w:t>
      </w:r>
      <w:r w:rsidR="00EE3A2E" w:rsidRPr="5CF8070F">
        <w:rPr>
          <w:rFonts w:ascii="Arial" w:hAnsi="Arial" w:cs="Arial"/>
          <w:sz w:val="24"/>
          <w:szCs w:val="24"/>
        </w:rPr>
        <w:t xml:space="preserve"> platform for marketing communications </w:t>
      </w:r>
      <w:r w:rsidR="00846B97" w:rsidRPr="5CF8070F">
        <w:rPr>
          <w:rFonts w:ascii="Arial" w:hAnsi="Arial" w:cs="Arial"/>
          <w:sz w:val="24"/>
          <w:szCs w:val="24"/>
        </w:rPr>
        <w:t xml:space="preserve">(ibid). </w:t>
      </w:r>
    </w:p>
    <w:p w14:paraId="14CE8CAF" w14:textId="0AB4A28D" w:rsidR="007B7A85" w:rsidRDefault="00C90080" w:rsidP="5CF8070F">
      <w:pPr>
        <w:spacing w:line="360" w:lineRule="auto"/>
        <w:rPr>
          <w:rFonts w:ascii="Arial" w:hAnsi="Arial" w:cs="Arial"/>
          <w:sz w:val="24"/>
          <w:szCs w:val="24"/>
        </w:rPr>
      </w:pPr>
      <w:r w:rsidRPr="5CF8070F">
        <w:rPr>
          <w:rFonts w:ascii="Arial" w:hAnsi="Arial" w:cs="Arial"/>
          <w:sz w:val="24"/>
          <w:szCs w:val="24"/>
        </w:rPr>
        <w:t>Celebrity is an integrated part of our society and companies are willing to pay la</w:t>
      </w:r>
      <w:r w:rsidR="00077044" w:rsidRPr="5CF8070F">
        <w:rPr>
          <w:rFonts w:ascii="Arial" w:hAnsi="Arial" w:cs="Arial"/>
          <w:sz w:val="24"/>
          <w:szCs w:val="24"/>
        </w:rPr>
        <w:t>rge</w:t>
      </w:r>
      <w:r w:rsidRPr="5CF8070F">
        <w:rPr>
          <w:rFonts w:ascii="Arial" w:hAnsi="Arial" w:cs="Arial"/>
          <w:sz w:val="24"/>
          <w:szCs w:val="24"/>
        </w:rPr>
        <w:t xml:space="preserve"> sums of money for celebrity endorsement</w:t>
      </w:r>
      <w:r w:rsidR="00CC296D" w:rsidRPr="5CF8070F">
        <w:rPr>
          <w:rFonts w:ascii="Arial" w:hAnsi="Arial" w:cs="Arial"/>
          <w:sz w:val="24"/>
          <w:szCs w:val="24"/>
        </w:rPr>
        <w:t xml:space="preserve">. Celebrities can earn up to two-thirds of their annual income from endorsements </w:t>
      </w:r>
      <w:sdt>
        <w:sdtPr>
          <w:rPr>
            <w:rFonts w:ascii="Arial" w:hAnsi="Arial" w:cs="Arial"/>
            <w:sz w:val="24"/>
          </w:rPr>
          <w:id w:val="-213121552"/>
          <w:citation/>
        </w:sdtPr>
        <w:sdtEndPr/>
        <w:sdtContent>
          <w:r w:rsidR="00CC296D">
            <w:rPr>
              <w:rFonts w:ascii="Arial" w:hAnsi="Arial" w:cs="Arial"/>
              <w:sz w:val="24"/>
            </w:rPr>
            <w:fldChar w:fldCharType="begin"/>
          </w:r>
          <w:r w:rsidR="00CC296D">
            <w:rPr>
              <w:rFonts w:ascii="Arial" w:hAnsi="Arial" w:cs="Arial"/>
              <w:sz w:val="24"/>
            </w:rPr>
            <w:instrText xml:space="preserve"> CITATION Rei97 \l 2057 </w:instrText>
          </w:r>
          <w:r w:rsidR="00CC296D">
            <w:rPr>
              <w:rFonts w:ascii="Arial" w:hAnsi="Arial" w:cs="Arial"/>
              <w:sz w:val="24"/>
            </w:rPr>
            <w:fldChar w:fldCharType="separate"/>
          </w:r>
          <w:r w:rsidR="00173599" w:rsidRPr="00173599">
            <w:rPr>
              <w:rFonts w:ascii="Arial" w:hAnsi="Arial" w:cs="Arial"/>
              <w:noProof/>
              <w:sz w:val="24"/>
            </w:rPr>
            <w:t>(Rein, et al., 1997)</w:t>
          </w:r>
          <w:r w:rsidR="00CC296D">
            <w:rPr>
              <w:rFonts w:ascii="Arial" w:hAnsi="Arial" w:cs="Arial"/>
              <w:sz w:val="24"/>
            </w:rPr>
            <w:fldChar w:fldCharType="end"/>
          </w:r>
        </w:sdtContent>
      </w:sdt>
      <w:r w:rsidR="6ECD4CF8" w:rsidRPr="5CF8070F">
        <w:rPr>
          <w:rFonts w:ascii="Arial" w:hAnsi="Arial" w:cs="Arial"/>
          <w:sz w:val="24"/>
          <w:szCs w:val="24"/>
        </w:rPr>
        <w:t>. The</w:t>
      </w:r>
      <w:r w:rsidR="00CC296D" w:rsidRPr="5CF8070F">
        <w:rPr>
          <w:rFonts w:ascii="Arial" w:hAnsi="Arial" w:cs="Arial"/>
          <w:sz w:val="24"/>
          <w:szCs w:val="24"/>
        </w:rPr>
        <w:t xml:space="preserve"> endorsement g</w:t>
      </w:r>
      <w:r w:rsidR="00077044" w:rsidRPr="5CF8070F">
        <w:rPr>
          <w:rFonts w:ascii="Arial" w:hAnsi="Arial" w:cs="Arial"/>
          <w:sz w:val="24"/>
          <w:szCs w:val="24"/>
        </w:rPr>
        <w:t>ives</w:t>
      </w:r>
      <w:r w:rsidR="00143CA6" w:rsidRPr="5CF8070F">
        <w:rPr>
          <w:rFonts w:ascii="Arial" w:hAnsi="Arial" w:cs="Arial"/>
          <w:sz w:val="24"/>
          <w:szCs w:val="24"/>
        </w:rPr>
        <w:t xml:space="preserve"> the</w:t>
      </w:r>
      <w:r w:rsidR="00BF3E04" w:rsidRPr="5CF8070F">
        <w:rPr>
          <w:rFonts w:ascii="Arial" w:hAnsi="Arial" w:cs="Arial"/>
          <w:sz w:val="24"/>
          <w:szCs w:val="24"/>
        </w:rPr>
        <w:t xml:space="preserve"> company</w:t>
      </w:r>
      <w:r w:rsidR="00143CA6" w:rsidRPr="5CF8070F">
        <w:rPr>
          <w:rFonts w:ascii="Arial" w:hAnsi="Arial" w:cs="Arial"/>
          <w:sz w:val="24"/>
          <w:szCs w:val="24"/>
        </w:rPr>
        <w:t xml:space="preserve"> a chance to tap into the celebrity’s</w:t>
      </w:r>
      <w:r w:rsidRPr="5CF8070F">
        <w:rPr>
          <w:rFonts w:ascii="Arial" w:hAnsi="Arial" w:cs="Arial"/>
          <w:sz w:val="24"/>
          <w:szCs w:val="24"/>
        </w:rPr>
        <w:t xml:space="preserve"> large </w:t>
      </w:r>
      <w:r w:rsidR="00143CA6" w:rsidRPr="5CF8070F">
        <w:rPr>
          <w:rFonts w:ascii="Arial" w:hAnsi="Arial" w:cs="Arial"/>
          <w:sz w:val="24"/>
          <w:szCs w:val="24"/>
        </w:rPr>
        <w:t xml:space="preserve">personal </w:t>
      </w:r>
      <w:r w:rsidRPr="5CF8070F">
        <w:rPr>
          <w:rFonts w:ascii="Arial" w:hAnsi="Arial" w:cs="Arial"/>
          <w:sz w:val="24"/>
          <w:szCs w:val="24"/>
        </w:rPr>
        <w:t>online networks</w:t>
      </w:r>
      <w:r w:rsidR="006A2BBF" w:rsidRPr="5CF8070F">
        <w:rPr>
          <w:rFonts w:ascii="Arial" w:hAnsi="Arial" w:cs="Arial"/>
          <w:sz w:val="24"/>
          <w:szCs w:val="24"/>
        </w:rPr>
        <w:t>,</w:t>
      </w:r>
      <w:r w:rsidRPr="5CF8070F">
        <w:rPr>
          <w:rFonts w:ascii="Arial" w:hAnsi="Arial" w:cs="Arial"/>
          <w:sz w:val="24"/>
          <w:szCs w:val="24"/>
        </w:rPr>
        <w:t xml:space="preserve"> and </w:t>
      </w:r>
      <w:r w:rsidR="00143CA6" w:rsidRPr="5CF8070F">
        <w:rPr>
          <w:rFonts w:ascii="Arial" w:hAnsi="Arial" w:cs="Arial"/>
          <w:sz w:val="24"/>
          <w:szCs w:val="24"/>
        </w:rPr>
        <w:t>the</w:t>
      </w:r>
      <w:r w:rsidRPr="5CF8070F">
        <w:rPr>
          <w:rFonts w:ascii="Arial" w:hAnsi="Arial" w:cs="Arial"/>
          <w:sz w:val="24"/>
          <w:szCs w:val="24"/>
        </w:rPr>
        <w:t xml:space="preserve"> influence </w:t>
      </w:r>
      <w:r w:rsidR="00143CA6" w:rsidRPr="5CF8070F">
        <w:rPr>
          <w:rFonts w:ascii="Arial" w:hAnsi="Arial" w:cs="Arial"/>
          <w:sz w:val="24"/>
          <w:szCs w:val="24"/>
        </w:rPr>
        <w:t xml:space="preserve">that they have </w:t>
      </w:r>
      <w:r w:rsidRPr="5CF8070F">
        <w:rPr>
          <w:rFonts w:ascii="Arial" w:hAnsi="Arial" w:cs="Arial"/>
          <w:sz w:val="24"/>
          <w:szCs w:val="24"/>
        </w:rPr>
        <w:t>over their fan followers.</w:t>
      </w:r>
      <w:r w:rsidR="006A2BBF" w:rsidRPr="5CF8070F">
        <w:rPr>
          <w:rFonts w:ascii="Arial" w:hAnsi="Arial" w:cs="Arial"/>
          <w:sz w:val="24"/>
          <w:szCs w:val="24"/>
        </w:rPr>
        <w:t xml:space="preserve"> This allows both companies and causes to reach consumers that they might not otherwise have reached </w:t>
      </w:r>
      <w:sdt>
        <w:sdtPr>
          <w:rPr>
            <w:rFonts w:ascii="Arial" w:hAnsi="Arial" w:cs="Arial"/>
            <w:sz w:val="24"/>
          </w:rPr>
          <w:id w:val="372501365"/>
          <w:citation/>
        </w:sdtPr>
        <w:sdtEndPr/>
        <w:sdtContent>
          <w:r w:rsidR="006A2BBF">
            <w:rPr>
              <w:rFonts w:ascii="Arial" w:hAnsi="Arial" w:cs="Arial"/>
              <w:sz w:val="24"/>
            </w:rPr>
            <w:fldChar w:fldCharType="begin"/>
          </w:r>
          <w:r w:rsidR="006A2BBF">
            <w:rPr>
              <w:rFonts w:ascii="Arial" w:hAnsi="Arial" w:cs="Arial"/>
              <w:sz w:val="24"/>
            </w:rPr>
            <w:instrText xml:space="preserve"> CITATION Hay14 \l 2057 </w:instrText>
          </w:r>
          <w:r w:rsidR="006A2BBF">
            <w:rPr>
              <w:rFonts w:ascii="Arial" w:hAnsi="Arial" w:cs="Arial"/>
              <w:sz w:val="24"/>
            </w:rPr>
            <w:fldChar w:fldCharType="separate"/>
          </w:r>
          <w:r w:rsidR="00173599" w:rsidRPr="00173599">
            <w:rPr>
              <w:rFonts w:ascii="Arial" w:hAnsi="Arial" w:cs="Arial"/>
              <w:noProof/>
              <w:sz w:val="24"/>
            </w:rPr>
            <w:t>(Haynes, 2014)</w:t>
          </w:r>
          <w:r w:rsidR="006A2BBF">
            <w:rPr>
              <w:rFonts w:ascii="Arial" w:hAnsi="Arial" w:cs="Arial"/>
              <w:sz w:val="24"/>
            </w:rPr>
            <w:fldChar w:fldCharType="end"/>
          </w:r>
        </w:sdtContent>
      </w:sdt>
      <w:r w:rsidR="006A2BBF" w:rsidRPr="5CF8070F">
        <w:rPr>
          <w:rFonts w:ascii="Arial" w:hAnsi="Arial" w:cs="Arial"/>
          <w:sz w:val="24"/>
          <w:szCs w:val="24"/>
        </w:rPr>
        <w:t>.</w:t>
      </w:r>
      <w:r w:rsidR="00534C5F" w:rsidRPr="5CF8070F">
        <w:rPr>
          <w:rFonts w:ascii="Arial" w:hAnsi="Arial" w:cs="Arial"/>
          <w:sz w:val="24"/>
          <w:szCs w:val="24"/>
        </w:rPr>
        <w:t xml:space="preserve"> Modern celebrities are d</w:t>
      </w:r>
      <w:r w:rsidR="006143C5">
        <w:rPr>
          <w:rFonts w:ascii="Arial" w:hAnsi="Arial" w:cs="Arial"/>
          <w:sz w:val="24"/>
          <w:szCs w:val="24"/>
        </w:rPr>
        <w:t>eveloped</w:t>
      </w:r>
      <w:r w:rsidR="00534C5F" w:rsidRPr="5CF8070F">
        <w:rPr>
          <w:rFonts w:ascii="Arial" w:hAnsi="Arial" w:cs="Arial"/>
          <w:sz w:val="24"/>
          <w:szCs w:val="24"/>
        </w:rPr>
        <w:t xml:space="preserve"> to make money, and marketers use celebrity endorsement to profile and enhance the branding of market offerings. High profile celebrities </w:t>
      </w:r>
      <w:r w:rsidR="363887EC" w:rsidRPr="5CF8070F">
        <w:rPr>
          <w:rFonts w:ascii="Arial" w:hAnsi="Arial" w:cs="Arial"/>
          <w:sz w:val="24"/>
          <w:szCs w:val="24"/>
        </w:rPr>
        <w:t>can</w:t>
      </w:r>
      <w:r w:rsidR="00534C5F" w:rsidRPr="5CF8070F">
        <w:rPr>
          <w:rFonts w:ascii="Arial" w:hAnsi="Arial" w:cs="Arial"/>
          <w:sz w:val="24"/>
          <w:szCs w:val="24"/>
        </w:rPr>
        <w:t xml:space="preserve"> move audiences into n</w:t>
      </w:r>
      <w:r w:rsidR="00BB2D90" w:rsidRPr="5CF8070F">
        <w:rPr>
          <w:rFonts w:ascii="Arial" w:hAnsi="Arial" w:cs="Arial"/>
          <w:sz w:val="24"/>
          <w:szCs w:val="24"/>
        </w:rPr>
        <w:t xml:space="preserve">ew </w:t>
      </w:r>
      <w:r w:rsidR="00F02735">
        <w:rPr>
          <w:rFonts w:ascii="Arial" w:hAnsi="Arial" w:cs="Arial"/>
          <w:sz w:val="24"/>
          <w:szCs w:val="24"/>
        </w:rPr>
        <w:t xml:space="preserve">consumption </w:t>
      </w:r>
      <w:r w:rsidR="00BB2D90" w:rsidRPr="5CF8070F">
        <w:rPr>
          <w:rFonts w:ascii="Arial" w:hAnsi="Arial" w:cs="Arial"/>
          <w:sz w:val="24"/>
          <w:szCs w:val="24"/>
        </w:rPr>
        <w:t>behaviours</w:t>
      </w:r>
      <w:r w:rsidR="00BF3E04" w:rsidRPr="5CF8070F">
        <w:rPr>
          <w:rFonts w:ascii="Arial" w:hAnsi="Arial" w:cs="Arial"/>
          <w:sz w:val="24"/>
          <w:szCs w:val="24"/>
        </w:rPr>
        <w:t xml:space="preserve">. The presentation of celebrity </w:t>
      </w:r>
      <w:r w:rsidR="00077044" w:rsidRPr="5CF8070F">
        <w:rPr>
          <w:rFonts w:ascii="Arial" w:hAnsi="Arial" w:cs="Arial"/>
          <w:sz w:val="24"/>
          <w:szCs w:val="24"/>
        </w:rPr>
        <w:t xml:space="preserve">is </w:t>
      </w:r>
      <w:r w:rsidR="00BF3E04" w:rsidRPr="5CF8070F">
        <w:rPr>
          <w:rFonts w:ascii="Arial" w:hAnsi="Arial" w:cs="Arial"/>
          <w:sz w:val="24"/>
          <w:szCs w:val="24"/>
        </w:rPr>
        <w:t>routinely framed as a model of consumption and aspiration for the audience</w:t>
      </w:r>
      <w:r w:rsidR="00534C5F" w:rsidRPr="5CF8070F">
        <w:rPr>
          <w:rFonts w:ascii="Arial" w:hAnsi="Arial" w:cs="Arial"/>
          <w:sz w:val="24"/>
          <w:szCs w:val="24"/>
        </w:rPr>
        <w:t xml:space="preserve"> </w:t>
      </w:r>
      <w:sdt>
        <w:sdtPr>
          <w:rPr>
            <w:rFonts w:ascii="Arial" w:hAnsi="Arial" w:cs="Arial"/>
            <w:sz w:val="24"/>
          </w:rPr>
          <w:id w:val="1076397451"/>
          <w:citation/>
        </w:sdtPr>
        <w:sdtEndPr/>
        <w:sdtContent>
          <w:r w:rsidR="00534C5F">
            <w:rPr>
              <w:rFonts w:ascii="Arial" w:hAnsi="Arial" w:cs="Arial"/>
              <w:sz w:val="24"/>
            </w:rPr>
            <w:fldChar w:fldCharType="begin"/>
          </w:r>
          <w:r w:rsidR="00534C5F">
            <w:rPr>
              <w:rFonts w:ascii="Arial" w:hAnsi="Arial" w:cs="Arial"/>
              <w:sz w:val="24"/>
            </w:rPr>
            <w:instrText xml:space="preserve"> CITATION Tur14 \l 2057 </w:instrText>
          </w:r>
          <w:r w:rsidR="00534C5F">
            <w:rPr>
              <w:rFonts w:ascii="Arial" w:hAnsi="Arial" w:cs="Arial"/>
              <w:sz w:val="24"/>
            </w:rPr>
            <w:fldChar w:fldCharType="separate"/>
          </w:r>
          <w:r w:rsidR="00173599" w:rsidRPr="00173599">
            <w:rPr>
              <w:rFonts w:ascii="Arial" w:hAnsi="Arial" w:cs="Arial"/>
              <w:noProof/>
              <w:sz w:val="24"/>
            </w:rPr>
            <w:t>(Turner, 2014)</w:t>
          </w:r>
          <w:r w:rsidR="00534C5F">
            <w:rPr>
              <w:rFonts w:ascii="Arial" w:hAnsi="Arial" w:cs="Arial"/>
              <w:sz w:val="24"/>
            </w:rPr>
            <w:fldChar w:fldCharType="end"/>
          </w:r>
        </w:sdtContent>
      </w:sdt>
      <w:r w:rsidR="00534C5F" w:rsidRPr="5CF8070F">
        <w:rPr>
          <w:rFonts w:ascii="Arial" w:hAnsi="Arial" w:cs="Arial"/>
          <w:sz w:val="24"/>
          <w:szCs w:val="24"/>
        </w:rPr>
        <w:t xml:space="preserve">. </w:t>
      </w:r>
      <w:r w:rsidR="006A2BBF" w:rsidRPr="5CF8070F">
        <w:rPr>
          <w:rFonts w:ascii="Arial" w:hAnsi="Arial" w:cs="Arial"/>
          <w:sz w:val="24"/>
          <w:szCs w:val="24"/>
        </w:rPr>
        <w:t xml:space="preserve"> </w:t>
      </w:r>
      <w:r w:rsidR="00143CA6" w:rsidRPr="5CF8070F">
        <w:rPr>
          <w:rFonts w:ascii="Arial" w:hAnsi="Arial" w:cs="Arial"/>
          <w:sz w:val="24"/>
          <w:szCs w:val="24"/>
        </w:rPr>
        <w:t xml:space="preserve"> </w:t>
      </w:r>
      <w:r w:rsidRPr="5CF8070F">
        <w:rPr>
          <w:rFonts w:ascii="Arial" w:hAnsi="Arial" w:cs="Arial"/>
          <w:sz w:val="24"/>
          <w:szCs w:val="24"/>
        </w:rPr>
        <w:t xml:space="preserve"> </w:t>
      </w:r>
    </w:p>
    <w:p w14:paraId="52F7C275" w14:textId="22E0484E" w:rsidR="00F60168" w:rsidRDefault="00F60168" w:rsidP="5CF8070F">
      <w:pPr>
        <w:spacing w:line="360" w:lineRule="auto"/>
        <w:rPr>
          <w:rFonts w:ascii="Arial" w:hAnsi="Arial" w:cs="Arial"/>
          <w:sz w:val="24"/>
          <w:szCs w:val="24"/>
        </w:rPr>
      </w:pPr>
      <w:r w:rsidRPr="5CF8070F">
        <w:rPr>
          <w:rFonts w:ascii="Arial" w:hAnsi="Arial" w:cs="Arial"/>
          <w:sz w:val="24"/>
          <w:szCs w:val="24"/>
        </w:rPr>
        <w:t xml:space="preserve">There are four celebrity </w:t>
      </w:r>
      <w:r w:rsidR="00DA6FF7" w:rsidRPr="5CF8070F">
        <w:rPr>
          <w:rFonts w:ascii="Arial" w:hAnsi="Arial" w:cs="Arial"/>
          <w:sz w:val="24"/>
          <w:szCs w:val="24"/>
        </w:rPr>
        <w:t>endorsement</w:t>
      </w:r>
      <w:r w:rsidRPr="5CF8070F">
        <w:rPr>
          <w:rFonts w:ascii="Arial" w:hAnsi="Arial" w:cs="Arial"/>
          <w:sz w:val="24"/>
          <w:szCs w:val="24"/>
        </w:rPr>
        <w:t xml:space="preserve"> types, which are: explicit, implicit, </w:t>
      </w:r>
      <w:r w:rsidR="00DA6FF7" w:rsidRPr="5CF8070F">
        <w:rPr>
          <w:rFonts w:ascii="Arial" w:hAnsi="Arial" w:cs="Arial"/>
          <w:sz w:val="24"/>
          <w:szCs w:val="24"/>
        </w:rPr>
        <w:t>imperative,</w:t>
      </w:r>
      <w:r w:rsidRPr="5CF8070F">
        <w:rPr>
          <w:rFonts w:ascii="Arial" w:hAnsi="Arial" w:cs="Arial"/>
          <w:sz w:val="24"/>
          <w:szCs w:val="24"/>
        </w:rPr>
        <w:t xml:space="preserve"> and co-presentational.</w:t>
      </w:r>
      <w:r w:rsidR="003C266D" w:rsidRPr="5CF8070F">
        <w:rPr>
          <w:rFonts w:ascii="Arial" w:hAnsi="Arial" w:cs="Arial"/>
          <w:sz w:val="24"/>
          <w:szCs w:val="24"/>
        </w:rPr>
        <w:t xml:space="preserve"> These endorsement types provide a different framing structure for the endorsement. Explicit endorsement is framed as a recommendation for the purchase of the market offering. Implicit endorsement provides a personal message frame, whereby the celebrity is inviting the audience to join them in purchasing the product. Imperative endorsement creates an impersonal message frame, whereby the celebrity is instructing the audience to purchase the product, without any indication of the celebrity’s own personal involvement. Co-presentational endorsement simply requires the celebrity image to be presented with the market offering</w:t>
      </w:r>
      <w:r w:rsidRPr="5CF8070F">
        <w:rPr>
          <w:rFonts w:ascii="Arial" w:hAnsi="Arial" w:cs="Arial"/>
          <w:sz w:val="24"/>
          <w:szCs w:val="24"/>
        </w:rPr>
        <w:t xml:space="preserve"> </w:t>
      </w:r>
      <w:sdt>
        <w:sdtPr>
          <w:rPr>
            <w:rFonts w:ascii="Arial" w:hAnsi="Arial" w:cs="Arial"/>
            <w:sz w:val="24"/>
          </w:rPr>
          <w:id w:val="-1047534976"/>
          <w:citation/>
        </w:sdtPr>
        <w:sdtEndPr/>
        <w:sdtContent>
          <w:r>
            <w:rPr>
              <w:rFonts w:ascii="Arial" w:hAnsi="Arial" w:cs="Arial"/>
              <w:sz w:val="24"/>
            </w:rPr>
            <w:fldChar w:fldCharType="begin"/>
          </w:r>
          <w:r>
            <w:rPr>
              <w:rFonts w:ascii="Arial" w:hAnsi="Arial" w:cs="Arial"/>
              <w:sz w:val="24"/>
            </w:rPr>
            <w:instrText xml:space="preserve"> CITATION Sen07 \l 2057 </w:instrText>
          </w:r>
          <w:r>
            <w:rPr>
              <w:rFonts w:ascii="Arial" w:hAnsi="Arial" w:cs="Arial"/>
              <w:sz w:val="24"/>
            </w:rPr>
            <w:fldChar w:fldCharType="separate"/>
          </w:r>
          <w:r w:rsidR="00173599" w:rsidRPr="00173599">
            <w:rPr>
              <w:rFonts w:ascii="Arial" w:hAnsi="Arial" w:cs="Arial"/>
              <w:noProof/>
              <w:sz w:val="24"/>
            </w:rPr>
            <w:t>(Seno &amp; Lukas, 2007)</w:t>
          </w:r>
          <w:r>
            <w:rPr>
              <w:rFonts w:ascii="Arial" w:hAnsi="Arial" w:cs="Arial"/>
              <w:sz w:val="24"/>
            </w:rPr>
            <w:fldChar w:fldCharType="end"/>
          </w:r>
        </w:sdtContent>
      </w:sdt>
      <w:r w:rsidRPr="5CF8070F">
        <w:rPr>
          <w:rFonts w:ascii="Arial" w:hAnsi="Arial" w:cs="Arial"/>
          <w:sz w:val="24"/>
          <w:szCs w:val="24"/>
        </w:rPr>
        <w:t>.</w:t>
      </w:r>
      <w:r w:rsidR="003C266D" w:rsidRPr="5CF8070F">
        <w:rPr>
          <w:rFonts w:ascii="Arial" w:hAnsi="Arial" w:cs="Arial"/>
          <w:sz w:val="24"/>
          <w:szCs w:val="24"/>
        </w:rPr>
        <w:t xml:space="preserve"> This study </w:t>
      </w:r>
      <w:r w:rsidR="00EB571A">
        <w:rPr>
          <w:rFonts w:ascii="Arial" w:hAnsi="Arial" w:cs="Arial"/>
          <w:sz w:val="24"/>
          <w:szCs w:val="24"/>
        </w:rPr>
        <w:t>is</w:t>
      </w:r>
      <w:r w:rsidR="003C266D" w:rsidRPr="5CF8070F">
        <w:rPr>
          <w:rFonts w:ascii="Arial" w:hAnsi="Arial" w:cs="Arial"/>
          <w:sz w:val="24"/>
          <w:szCs w:val="24"/>
        </w:rPr>
        <w:t xml:space="preserve"> the first to look at </w:t>
      </w:r>
      <w:r w:rsidR="006E4FA1" w:rsidRPr="5CF8070F">
        <w:rPr>
          <w:rFonts w:ascii="Arial" w:hAnsi="Arial" w:cs="Arial"/>
          <w:sz w:val="24"/>
          <w:szCs w:val="24"/>
        </w:rPr>
        <w:t>celebrity endorsement type and therefore message frame, in the context of cause</w:t>
      </w:r>
      <w:r w:rsidR="00DA6FF7">
        <w:rPr>
          <w:rFonts w:ascii="Arial" w:hAnsi="Arial" w:cs="Arial"/>
          <w:sz w:val="24"/>
          <w:szCs w:val="24"/>
        </w:rPr>
        <w:t xml:space="preserve"> </w:t>
      </w:r>
      <w:r w:rsidR="006E4FA1" w:rsidRPr="5CF8070F">
        <w:rPr>
          <w:rFonts w:ascii="Arial" w:hAnsi="Arial" w:cs="Arial"/>
          <w:sz w:val="24"/>
          <w:szCs w:val="24"/>
        </w:rPr>
        <w:t xml:space="preserve">related marketing. The personal message frame of the implicit endorsement type </w:t>
      </w:r>
      <w:r w:rsidR="0029502C">
        <w:rPr>
          <w:rFonts w:ascii="Arial" w:hAnsi="Arial" w:cs="Arial"/>
          <w:sz w:val="24"/>
          <w:szCs w:val="24"/>
        </w:rPr>
        <w:t>is</w:t>
      </w:r>
      <w:r w:rsidR="006E4FA1" w:rsidRPr="5CF8070F">
        <w:rPr>
          <w:rFonts w:ascii="Arial" w:hAnsi="Arial" w:cs="Arial"/>
          <w:sz w:val="24"/>
          <w:szCs w:val="24"/>
        </w:rPr>
        <w:t xml:space="preserve"> compared against the impersonal message frame of the imperative endorsement type.  </w:t>
      </w:r>
      <w:r w:rsidRPr="5CF8070F">
        <w:rPr>
          <w:rFonts w:ascii="Arial" w:hAnsi="Arial" w:cs="Arial"/>
          <w:sz w:val="24"/>
          <w:szCs w:val="24"/>
        </w:rPr>
        <w:t xml:space="preserve"> </w:t>
      </w:r>
    </w:p>
    <w:p w14:paraId="05EBD4C7" w14:textId="2EB2CC53" w:rsidR="007B7A85" w:rsidRDefault="007B7A85" w:rsidP="5CF8070F">
      <w:pPr>
        <w:spacing w:line="360" w:lineRule="auto"/>
        <w:rPr>
          <w:rFonts w:ascii="Arial" w:hAnsi="Arial" w:cs="Arial"/>
          <w:sz w:val="24"/>
          <w:szCs w:val="24"/>
        </w:rPr>
      </w:pPr>
      <w:r w:rsidRPr="5CF8070F">
        <w:rPr>
          <w:rFonts w:ascii="Arial" w:hAnsi="Arial" w:cs="Arial"/>
          <w:sz w:val="24"/>
          <w:szCs w:val="24"/>
        </w:rPr>
        <w:t>Generation Z is the post-millennial generation, and they have jus</w:t>
      </w:r>
      <w:r w:rsidR="00616039" w:rsidRPr="5CF8070F">
        <w:rPr>
          <w:rFonts w:ascii="Arial" w:hAnsi="Arial" w:cs="Arial"/>
          <w:sz w:val="24"/>
          <w:szCs w:val="24"/>
        </w:rPr>
        <w:t>t come into their spending power. I</w:t>
      </w:r>
      <w:r w:rsidRPr="5CF8070F">
        <w:rPr>
          <w:rFonts w:ascii="Arial" w:hAnsi="Arial" w:cs="Arial"/>
          <w:sz w:val="24"/>
          <w:szCs w:val="24"/>
        </w:rPr>
        <w:t>t vital for organisations to understand</w:t>
      </w:r>
      <w:r w:rsidR="00616039" w:rsidRPr="5CF8070F">
        <w:rPr>
          <w:rFonts w:ascii="Arial" w:hAnsi="Arial" w:cs="Arial"/>
          <w:sz w:val="24"/>
          <w:szCs w:val="24"/>
        </w:rPr>
        <w:t xml:space="preserve"> each </w:t>
      </w:r>
      <w:r w:rsidR="000E5E59" w:rsidRPr="5CF8070F">
        <w:rPr>
          <w:rFonts w:ascii="Arial" w:hAnsi="Arial" w:cs="Arial"/>
          <w:sz w:val="24"/>
          <w:szCs w:val="24"/>
        </w:rPr>
        <w:t>generation’s</w:t>
      </w:r>
      <w:r w:rsidRPr="5CF8070F">
        <w:rPr>
          <w:rFonts w:ascii="Arial" w:hAnsi="Arial" w:cs="Arial"/>
          <w:sz w:val="24"/>
          <w:szCs w:val="24"/>
        </w:rPr>
        <w:t xml:space="preserve"> attitudes and intentions</w:t>
      </w:r>
      <w:r w:rsidR="00616039" w:rsidRPr="5CF8070F">
        <w:rPr>
          <w:rFonts w:ascii="Arial" w:hAnsi="Arial" w:cs="Arial"/>
          <w:sz w:val="24"/>
          <w:szCs w:val="24"/>
        </w:rPr>
        <w:t xml:space="preserve">, as well as how to effectively communicate and connect with them </w:t>
      </w:r>
      <w:sdt>
        <w:sdtPr>
          <w:rPr>
            <w:rFonts w:ascii="Arial" w:hAnsi="Arial" w:cs="Arial"/>
            <w:sz w:val="24"/>
          </w:rPr>
          <w:id w:val="2100442654"/>
          <w:citation/>
        </w:sdtPr>
        <w:sdtEndPr/>
        <w:sdtContent>
          <w:r w:rsidR="000E5E59">
            <w:rPr>
              <w:rFonts w:ascii="Arial" w:hAnsi="Arial" w:cs="Arial"/>
              <w:sz w:val="24"/>
            </w:rPr>
            <w:fldChar w:fldCharType="begin"/>
          </w:r>
          <w:r w:rsidR="000E5E59">
            <w:rPr>
              <w:rFonts w:ascii="Arial" w:hAnsi="Arial" w:cs="Arial"/>
              <w:sz w:val="24"/>
            </w:rPr>
            <w:instrText xml:space="preserve"> CITATION Val00 \l 2057 </w:instrText>
          </w:r>
          <w:r w:rsidR="000E5E59">
            <w:rPr>
              <w:rFonts w:ascii="Arial" w:hAnsi="Arial" w:cs="Arial"/>
              <w:sz w:val="24"/>
            </w:rPr>
            <w:fldChar w:fldCharType="separate"/>
          </w:r>
          <w:r w:rsidR="00173599" w:rsidRPr="00173599">
            <w:rPr>
              <w:rFonts w:ascii="Arial" w:hAnsi="Arial" w:cs="Arial"/>
              <w:noProof/>
              <w:sz w:val="24"/>
            </w:rPr>
            <w:t>(Valentine &amp; Gordon, 2000)</w:t>
          </w:r>
          <w:r w:rsidR="000E5E59">
            <w:rPr>
              <w:rFonts w:ascii="Arial" w:hAnsi="Arial" w:cs="Arial"/>
              <w:sz w:val="24"/>
            </w:rPr>
            <w:fldChar w:fldCharType="end"/>
          </w:r>
        </w:sdtContent>
      </w:sdt>
      <w:r w:rsidRPr="5CF8070F">
        <w:rPr>
          <w:rFonts w:ascii="Arial" w:hAnsi="Arial" w:cs="Arial"/>
          <w:sz w:val="24"/>
          <w:szCs w:val="24"/>
        </w:rPr>
        <w:t xml:space="preserve">. </w:t>
      </w:r>
      <w:r w:rsidR="00A95A18" w:rsidRPr="5CF8070F">
        <w:rPr>
          <w:rFonts w:ascii="Arial" w:hAnsi="Arial" w:cs="Arial"/>
          <w:sz w:val="24"/>
          <w:szCs w:val="24"/>
        </w:rPr>
        <w:t xml:space="preserve">This generation has grown up with </w:t>
      </w:r>
      <w:r w:rsidR="00DA6FF7">
        <w:rPr>
          <w:rFonts w:ascii="Arial" w:hAnsi="Arial" w:cs="Arial"/>
          <w:sz w:val="24"/>
          <w:szCs w:val="24"/>
        </w:rPr>
        <w:t>cause related marketing</w:t>
      </w:r>
      <w:r w:rsidR="00A95A18" w:rsidRPr="5CF8070F">
        <w:rPr>
          <w:rFonts w:ascii="Arial" w:hAnsi="Arial" w:cs="Arial"/>
          <w:sz w:val="24"/>
          <w:szCs w:val="24"/>
        </w:rPr>
        <w:t xml:space="preserve"> as an established and frequently used marketing tool. There is much academic discrepancy as to what age demographic this group falls under, with </w:t>
      </w:r>
      <w:r w:rsidR="0049192D" w:rsidRPr="5CF8070F">
        <w:rPr>
          <w:rFonts w:ascii="Arial" w:hAnsi="Arial" w:cs="Arial"/>
          <w:sz w:val="24"/>
          <w:szCs w:val="24"/>
        </w:rPr>
        <w:t>most</w:t>
      </w:r>
      <w:r w:rsidR="00A95A18" w:rsidRPr="5CF8070F">
        <w:rPr>
          <w:rFonts w:ascii="Arial" w:hAnsi="Arial" w:cs="Arial"/>
          <w:sz w:val="24"/>
          <w:szCs w:val="24"/>
        </w:rPr>
        <w:t xml:space="preserve"> </w:t>
      </w:r>
      <w:r w:rsidR="00A95A18" w:rsidRPr="5CF8070F">
        <w:rPr>
          <w:rFonts w:ascii="Arial" w:hAnsi="Arial" w:cs="Arial"/>
          <w:sz w:val="24"/>
          <w:szCs w:val="24"/>
        </w:rPr>
        <w:lastRenderedPageBreak/>
        <w:t xml:space="preserve">modern generational theory having a couple of years variance between generational group definitions. </w:t>
      </w:r>
      <w:r w:rsidR="6BBE5873" w:rsidRPr="5CF8070F">
        <w:rPr>
          <w:rFonts w:ascii="Arial" w:hAnsi="Arial" w:cs="Arial"/>
          <w:sz w:val="24"/>
          <w:szCs w:val="24"/>
        </w:rPr>
        <w:t>However,</w:t>
      </w:r>
      <w:r w:rsidR="00A95A18" w:rsidRPr="5CF8070F">
        <w:rPr>
          <w:rFonts w:ascii="Arial" w:hAnsi="Arial" w:cs="Arial"/>
          <w:sz w:val="24"/>
          <w:szCs w:val="24"/>
        </w:rPr>
        <w:t xml:space="preserve"> a popular age bracket, </w:t>
      </w:r>
      <w:r w:rsidR="00E1300A">
        <w:rPr>
          <w:rFonts w:ascii="Arial" w:hAnsi="Arial" w:cs="Arial"/>
          <w:sz w:val="24"/>
          <w:szCs w:val="24"/>
        </w:rPr>
        <w:t>is</w:t>
      </w:r>
      <w:r w:rsidR="00A95A18" w:rsidRPr="5CF8070F">
        <w:rPr>
          <w:rFonts w:ascii="Arial" w:hAnsi="Arial" w:cs="Arial"/>
          <w:sz w:val="24"/>
          <w:szCs w:val="24"/>
        </w:rPr>
        <w:t xml:space="preserve"> applied to the definition of generation Z </w:t>
      </w:r>
      <w:r w:rsidR="00077044" w:rsidRPr="5CF8070F">
        <w:rPr>
          <w:rFonts w:ascii="Arial" w:hAnsi="Arial" w:cs="Arial"/>
          <w:sz w:val="24"/>
          <w:szCs w:val="24"/>
        </w:rPr>
        <w:t>in</w:t>
      </w:r>
      <w:r w:rsidR="00A95A18" w:rsidRPr="5CF8070F">
        <w:rPr>
          <w:rFonts w:ascii="Arial" w:hAnsi="Arial" w:cs="Arial"/>
          <w:sz w:val="24"/>
          <w:szCs w:val="24"/>
        </w:rPr>
        <w:t xml:space="preserve"> this study, is those born between 1995 and 2009</w:t>
      </w:r>
      <w:r w:rsidR="004B745E" w:rsidRPr="5CF8070F">
        <w:rPr>
          <w:rFonts w:ascii="Arial" w:hAnsi="Arial" w:cs="Arial"/>
          <w:sz w:val="24"/>
          <w:szCs w:val="24"/>
        </w:rPr>
        <w:t xml:space="preserve"> </w:t>
      </w:r>
      <w:sdt>
        <w:sdtPr>
          <w:rPr>
            <w:rFonts w:ascii="Arial" w:hAnsi="Arial" w:cs="Arial"/>
            <w:sz w:val="24"/>
          </w:rPr>
          <w:id w:val="1637223097"/>
          <w:citation/>
        </w:sdtPr>
        <w:sdtEndPr/>
        <w:sdtContent>
          <w:r w:rsidR="004B745E">
            <w:rPr>
              <w:rFonts w:ascii="Arial" w:hAnsi="Arial" w:cs="Arial"/>
              <w:sz w:val="24"/>
            </w:rPr>
            <w:fldChar w:fldCharType="begin"/>
          </w:r>
          <w:r w:rsidR="004B745E">
            <w:rPr>
              <w:rFonts w:ascii="Arial" w:hAnsi="Arial" w:cs="Arial"/>
              <w:sz w:val="24"/>
            </w:rPr>
            <w:instrText xml:space="preserve"> CITATION Pri17 \l 2057 </w:instrText>
          </w:r>
          <w:r w:rsidR="004B745E">
            <w:rPr>
              <w:rFonts w:ascii="Arial" w:hAnsi="Arial" w:cs="Arial"/>
              <w:sz w:val="24"/>
            </w:rPr>
            <w:fldChar w:fldCharType="separate"/>
          </w:r>
          <w:r w:rsidR="00173599" w:rsidRPr="00173599">
            <w:rPr>
              <w:rFonts w:ascii="Arial" w:hAnsi="Arial" w:cs="Arial"/>
              <w:noProof/>
              <w:sz w:val="24"/>
            </w:rPr>
            <w:t>(Priporas, et al., 2017)</w:t>
          </w:r>
          <w:r w:rsidR="004B745E">
            <w:rPr>
              <w:rFonts w:ascii="Arial" w:hAnsi="Arial" w:cs="Arial"/>
              <w:sz w:val="24"/>
            </w:rPr>
            <w:fldChar w:fldCharType="end"/>
          </w:r>
        </w:sdtContent>
      </w:sdt>
      <w:r w:rsidR="00A95A18" w:rsidRPr="5CF8070F">
        <w:rPr>
          <w:rFonts w:ascii="Arial" w:hAnsi="Arial" w:cs="Arial"/>
          <w:sz w:val="24"/>
          <w:szCs w:val="24"/>
        </w:rPr>
        <w:t>. Making them currently between 2</w:t>
      </w:r>
      <w:r w:rsidR="00DA6FF7">
        <w:rPr>
          <w:rFonts w:ascii="Arial" w:hAnsi="Arial" w:cs="Arial"/>
          <w:sz w:val="24"/>
          <w:szCs w:val="24"/>
        </w:rPr>
        <w:t>6</w:t>
      </w:r>
      <w:r w:rsidR="00A95A18" w:rsidRPr="5CF8070F">
        <w:rPr>
          <w:rFonts w:ascii="Arial" w:hAnsi="Arial" w:cs="Arial"/>
          <w:sz w:val="24"/>
          <w:szCs w:val="24"/>
        </w:rPr>
        <w:t xml:space="preserve"> and </w:t>
      </w:r>
      <w:r w:rsidR="00077044" w:rsidRPr="5CF8070F">
        <w:rPr>
          <w:rFonts w:ascii="Arial" w:hAnsi="Arial" w:cs="Arial"/>
          <w:sz w:val="24"/>
          <w:szCs w:val="24"/>
        </w:rPr>
        <w:t>1</w:t>
      </w:r>
      <w:r w:rsidR="00DA6FF7">
        <w:rPr>
          <w:rFonts w:ascii="Arial" w:hAnsi="Arial" w:cs="Arial"/>
          <w:sz w:val="24"/>
          <w:szCs w:val="24"/>
        </w:rPr>
        <w:t>2</w:t>
      </w:r>
      <w:r w:rsidR="00A95A18" w:rsidRPr="5CF8070F">
        <w:rPr>
          <w:rFonts w:ascii="Arial" w:hAnsi="Arial" w:cs="Arial"/>
          <w:sz w:val="24"/>
          <w:szCs w:val="24"/>
        </w:rPr>
        <w:t xml:space="preserve"> years old in 20</w:t>
      </w:r>
      <w:r w:rsidR="00DA6FF7">
        <w:rPr>
          <w:rFonts w:ascii="Arial" w:hAnsi="Arial" w:cs="Arial"/>
          <w:sz w:val="24"/>
          <w:szCs w:val="24"/>
        </w:rPr>
        <w:t>21</w:t>
      </w:r>
      <w:r w:rsidR="00A95A18" w:rsidRPr="5CF8070F">
        <w:rPr>
          <w:rFonts w:ascii="Arial" w:hAnsi="Arial" w:cs="Arial"/>
          <w:sz w:val="24"/>
          <w:szCs w:val="24"/>
        </w:rPr>
        <w:t xml:space="preserve">.   </w:t>
      </w:r>
    </w:p>
    <w:p w14:paraId="434E9AB4" w14:textId="4302AEA6" w:rsidR="00806F5C" w:rsidRDefault="00F75548" w:rsidP="5CF8070F">
      <w:pPr>
        <w:spacing w:line="360" w:lineRule="auto"/>
        <w:rPr>
          <w:rFonts w:ascii="Arial" w:hAnsi="Arial" w:cs="Arial"/>
          <w:sz w:val="24"/>
          <w:szCs w:val="24"/>
        </w:rPr>
      </w:pPr>
      <w:r w:rsidRPr="5CF8070F">
        <w:rPr>
          <w:rFonts w:ascii="Arial" w:hAnsi="Arial" w:cs="Arial"/>
          <w:sz w:val="24"/>
          <w:szCs w:val="24"/>
        </w:rPr>
        <w:t>There is not yet enough information surrounding Generation Z’s attitudes and preferences towards specific marketing techniques. They are also a very lucrative group of consumers, wit</w:t>
      </w:r>
      <w:r w:rsidR="00F27493" w:rsidRPr="5CF8070F">
        <w:rPr>
          <w:rFonts w:ascii="Arial" w:hAnsi="Arial" w:cs="Arial"/>
          <w:sz w:val="24"/>
          <w:szCs w:val="24"/>
        </w:rPr>
        <w:t xml:space="preserve">h a high tendency towards spending rather than saving. They are key consumers in the gaming, </w:t>
      </w:r>
      <w:r w:rsidR="0089166B" w:rsidRPr="5CF8070F">
        <w:rPr>
          <w:rFonts w:ascii="Arial" w:hAnsi="Arial" w:cs="Arial"/>
          <w:sz w:val="24"/>
          <w:szCs w:val="24"/>
        </w:rPr>
        <w:t>hobby,</w:t>
      </w:r>
      <w:r w:rsidR="00F27493" w:rsidRPr="5CF8070F">
        <w:rPr>
          <w:rFonts w:ascii="Arial" w:hAnsi="Arial" w:cs="Arial"/>
          <w:sz w:val="24"/>
          <w:szCs w:val="24"/>
        </w:rPr>
        <w:t xml:space="preserve"> and food markets </w:t>
      </w:r>
      <w:sdt>
        <w:sdtPr>
          <w:rPr>
            <w:rFonts w:ascii="Arial" w:hAnsi="Arial" w:cs="Arial"/>
            <w:sz w:val="24"/>
          </w:rPr>
          <w:id w:val="-344552305"/>
          <w:citation/>
        </w:sdtPr>
        <w:sdtEndPr/>
        <w:sdtContent>
          <w:r w:rsidR="00F27493">
            <w:rPr>
              <w:rFonts w:ascii="Arial" w:hAnsi="Arial" w:cs="Arial"/>
              <w:sz w:val="24"/>
            </w:rPr>
            <w:fldChar w:fldCharType="begin"/>
          </w:r>
          <w:r w:rsidR="00F27493">
            <w:rPr>
              <w:rFonts w:ascii="Arial" w:hAnsi="Arial" w:cs="Arial"/>
              <w:sz w:val="24"/>
            </w:rPr>
            <w:instrText xml:space="preserve"> CITATION Van16 \l 2057 </w:instrText>
          </w:r>
          <w:r w:rsidR="00F27493">
            <w:rPr>
              <w:rFonts w:ascii="Arial" w:hAnsi="Arial" w:cs="Arial"/>
              <w:sz w:val="24"/>
            </w:rPr>
            <w:fldChar w:fldCharType="separate"/>
          </w:r>
          <w:r w:rsidR="00173599" w:rsidRPr="00173599">
            <w:rPr>
              <w:rFonts w:ascii="Arial" w:hAnsi="Arial" w:cs="Arial"/>
              <w:noProof/>
              <w:sz w:val="24"/>
            </w:rPr>
            <w:t>(Van Den Bergh &amp; Behrer, 2016)</w:t>
          </w:r>
          <w:r w:rsidR="00F27493">
            <w:rPr>
              <w:rFonts w:ascii="Arial" w:hAnsi="Arial" w:cs="Arial"/>
              <w:sz w:val="24"/>
            </w:rPr>
            <w:fldChar w:fldCharType="end"/>
          </w:r>
        </w:sdtContent>
      </w:sdt>
      <w:r w:rsidR="00F27493" w:rsidRPr="5CF8070F">
        <w:rPr>
          <w:rFonts w:ascii="Arial" w:hAnsi="Arial" w:cs="Arial"/>
          <w:sz w:val="24"/>
          <w:szCs w:val="24"/>
        </w:rPr>
        <w:t xml:space="preserve">. </w:t>
      </w:r>
      <w:r w:rsidR="009C37F4" w:rsidRPr="5CF8070F">
        <w:rPr>
          <w:rFonts w:ascii="Arial" w:hAnsi="Arial" w:cs="Arial"/>
          <w:sz w:val="24"/>
          <w:szCs w:val="24"/>
        </w:rPr>
        <w:t xml:space="preserve">They have been raised with digital technologies and tend to interact with their favourite brands in the virtual environment </w:t>
      </w:r>
      <w:sdt>
        <w:sdtPr>
          <w:rPr>
            <w:rFonts w:ascii="Arial" w:hAnsi="Arial" w:cs="Arial"/>
            <w:sz w:val="24"/>
          </w:rPr>
          <w:id w:val="-1773238575"/>
          <w:citation/>
        </w:sdtPr>
        <w:sdtEndPr/>
        <w:sdtContent>
          <w:r w:rsidR="009C37F4">
            <w:rPr>
              <w:rFonts w:ascii="Arial" w:hAnsi="Arial" w:cs="Arial"/>
              <w:sz w:val="24"/>
            </w:rPr>
            <w:fldChar w:fldCharType="begin"/>
          </w:r>
          <w:r w:rsidR="009C37F4">
            <w:rPr>
              <w:rFonts w:ascii="Arial" w:hAnsi="Arial" w:cs="Arial"/>
              <w:sz w:val="24"/>
            </w:rPr>
            <w:instrText xml:space="preserve"> CITATION Ber15 \l 2057 </w:instrText>
          </w:r>
          <w:r w:rsidR="009C37F4">
            <w:rPr>
              <w:rFonts w:ascii="Arial" w:hAnsi="Arial" w:cs="Arial"/>
              <w:sz w:val="24"/>
            </w:rPr>
            <w:fldChar w:fldCharType="separate"/>
          </w:r>
          <w:r w:rsidR="00173599" w:rsidRPr="00173599">
            <w:rPr>
              <w:rFonts w:ascii="Arial" w:hAnsi="Arial" w:cs="Arial"/>
              <w:noProof/>
              <w:sz w:val="24"/>
            </w:rPr>
            <w:t>(Bernstein, 2015)</w:t>
          </w:r>
          <w:r w:rsidR="009C37F4">
            <w:rPr>
              <w:rFonts w:ascii="Arial" w:hAnsi="Arial" w:cs="Arial"/>
              <w:sz w:val="24"/>
            </w:rPr>
            <w:fldChar w:fldCharType="end"/>
          </w:r>
        </w:sdtContent>
      </w:sdt>
      <w:r w:rsidR="009C37F4" w:rsidRPr="5CF8070F">
        <w:rPr>
          <w:rFonts w:ascii="Arial" w:hAnsi="Arial" w:cs="Arial"/>
          <w:sz w:val="24"/>
          <w:szCs w:val="24"/>
        </w:rPr>
        <w:t>. Research has also found them to behave differently from the generations before them, especially in their behaviours, making them a challenging consumer segment for marketers to infiltrate</w:t>
      </w:r>
      <w:r w:rsidR="00B76076" w:rsidRPr="5CF8070F">
        <w:rPr>
          <w:rFonts w:ascii="Arial" w:hAnsi="Arial" w:cs="Arial"/>
          <w:sz w:val="24"/>
          <w:szCs w:val="24"/>
        </w:rPr>
        <w:t xml:space="preserve"> </w:t>
      </w:r>
      <w:sdt>
        <w:sdtPr>
          <w:rPr>
            <w:rFonts w:ascii="Arial" w:hAnsi="Arial" w:cs="Arial"/>
            <w:sz w:val="24"/>
          </w:rPr>
          <w:id w:val="-1635407003"/>
          <w:citation/>
        </w:sdtPr>
        <w:sdtEndPr/>
        <w:sdtContent>
          <w:r w:rsidR="00B76076">
            <w:rPr>
              <w:rFonts w:ascii="Arial" w:hAnsi="Arial" w:cs="Arial"/>
              <w:sz w:val="24"/>
            </w:rPr>
            <w:fldChar w:fldCharType="begin"/>
          </w:r>
          <w:r w:rsidR="00B76076">
            <w:rPr>
              <w:rFonts w:ascii="Arial" w:hAnsi="Arial" w:cs="Arial"/>
              <w:sz w:val="24"/>
            </w:rPr>
            <w:instrText xml:space="preserve"> CITATION Sch16 \l 2057 </w:instrText>
          </w:r>
          <w:r w:rsidR="00B76076">
            <w:rPr>
              <w:rFonts w:ascii="Arial" w:hAnsi="Arial" w:cs="Arial"/>
              <w:sz w:val="24"/>
            </w:rPr>
            <w:fldChar w:fldCharType="separate"/>
          </w:r>
          <w:r w:rsidR="00173599" w:rsidRPr="00173599">
            <w:rPr>
              <w:rFonts w:ascii="Arial" w:hAnsi="Arial" w:cs="Arial"/>
              <w:noProof/>
              <w:sz w:val="24"/>
            </w:rPr>
            <w:t>(Schlossberg, 2016)</w:t>
          </w:r>
          <w:r w:rsidR="00B76076">
            <w:rPr>
              <w:rFonts w:ascii="Arial" w:hAnsi="Arial" w:cs="Arial"/>
              <w:sz w:val="24"/>
            </w:rPr>
            <w:fldChar w:fldCharType="end"/>
          </w:r>
        </w:sdtContent>
      </w:sdt>
      <w:r w:rsidR="009C37F4" w:rsidRPr="5CF8070F">
        <w:rPr>
          <w:rFonts w:ascii="Arial" w:hAnsi="Arial" w:cs="Arial"/>
          <w:sz w:val="24"/>
          <w:szCs w:val="24"/>
        </w:rPr>
        <w:t xml:space="preserve">. </w:t>
      </w:r>
    </w:p>
    <w:p w14:paraId="3991BF03" w14:textId="237908DD" w:rsidR="009E1553" w:rsidRDefault="009E1553" w:rsidP="5CF8070F">
      <w:pPr>
        <w:spacing w:line="360" w:lineRule="auto"/>
        <w:rPr>
          <w:rFonts w:ascii="Arial" w:hAnsi="Arial" w:cs="Arial"/>
          <w:sz w:val="24"/>
          <w:szCs w:val="24"/>
        </w:rPr>
      </w:pPr>
      <w:r w:rsidRPr="5CF8070F">
        <w:rPr>
          <w:rFonts w:ascii="Arial" w:hAnsi="Arial" w:cs="Arial"/>
          <w:sz w:val="24"/>
          <w:szCs w:val="24"/>
        </w:rPr>
        <w:t>In summary</w:t>
      </w:r>
      <w:r w:rsidR="004F56A7" w:rsidRPr="5CF8070F">
        <w:rPr>
          <w:rFonts w:ascii="Arial" w:hAnsi="Arial" w:cs="Arial"/>
          <w:sz w:val="24"/>
          <w:szCs w:val="24"/>
        </w:rPr>
        <w:t xml:space="preserve"> this exploratory study pave</w:t>
      </w:r>
      <w:r w:rsidR="00EB571A">
        <w:rPr>
          <w:rFonts w:ascii="Arial" w:hAnsi="Arial" w:cs="Arial"/>
          <w:sz w:val="24"/>
          <w:szCs w:val="24"/>
        </w:rPr>
        <w:t>s</w:t>
      </w:r>
      <w:r w:rsidR="004F56A7" w:rsidRPr="5CF8070F">
        <w:rPr>
          <w:rFonts w:ascii="Arial" w:hAnsi="Arial" w:cs="Arial"/>
          <w:sz w:val="24"/>
          <w:szCs w:val="24"/>
        </w:rPr>
        <w:t xml:space="preserve"> the way for research into three under-researched </w:t>
      </w:r>
      <w:r w:rsidR="00DA6FF7">
        <w:rPr>
          <w:rFonts w:ascii="Arial" w:hAnsi="Arial" w:cs="Arial"/>
          <w:sz w:val="24"/>
          <w:szCs w:val="24"/>
        </w:rPr>
        <w:t>cause related marketing</w:t>
      </w:r>
      <w:r w:rsidR="004F56A7" w:rsidRPr="5CF8070F">
        <w:rPr>
          <w:rFonts w:ascii="Arial" w:hAnsi="Arial" w:cs="Arial"/>
          <w:sz w:val="24"/>
          <w:szCs w:val="24"/>
        </w:rPr>
        <w:t xml:space="preserve"> variables, providing valuable insights for both business and the academic community, as well as potentially making significant impacts on business ROI and donations to causes </w:t>
      </w:r>
      <w:r w:rsidR="00DA6FF7" w:rsidRPr="5CF8070F">
        <w:rPr>
          <w:rFonts w:ascii="Arial" w:hAnsi="Arial" w:cs="Arial"/>
          <w:sz w:val="24"/>
          <w:szCs w:val="24"/>
        </w:rPr>
        <w:t>because of</w:t>
      </w:r>
      <w:r w:rsidR="004F56A7" w:rsidRPr="5CF8070F">
        <w:rPr>
          <w:rFonts w:ascii="Arial" w:hAnsi="Arial" w:cs="Arial"/>
          <w:sz w:val="24"/>
          <w:szCs w:val="24"/>
        </w:rPr>
        <w:t xml:space="preserve"> more effective </w:t>
      </w:r>
      <w:r w:rsidR="00DA6FF7">
        <w:rPr>
          <w:rFonts w:ascii="Arial" w:hAnsi="Arial" w:cs="Arial"/>
          <w:sz w:val="24"/>
          <w:szCs w:val="24"/>
        </w:rPr>
        <w:t>cause related marketing</w:t>
      </w:r>
      <w:r w:rsidR="004F56A7" w:rsidRPr="5CF8070F">
        <w:rPr>
          <w:rFonts w:ascii="Arial" w:hAnsi="Arial" w:cs="Arial"/>
          <w:sz w:val="24"/>
          <w:szCs w:val="24"/>
        </w:rPr>
        <w:t xml:space="preserve"> design decisions. It also provide</w:t>
      </w:r>
      <w:r w:rsidR="00EB571A">
        <w:rPr>
          <w:rFonts w:ascii="Arial" w:hAnsi="Arial" w:cs="Arial"/>
          <w:sz w:val="24"/>
          <w:szCs w:val="24"/>
        </w:rPr>
        <w:t>s</w:t>
      </w:r>
      <w:r w:rsidR="004F56A7" w:rsidRPr="5CF8070F">
        <w:rPr>
          <w:rFonts w:ascii="Arial" w:hAnsi="Arial" w:cs="Arial"/>
          <w:sz w:val="24"/>
          <w:szCs w:val="24"/>
        </w:rPr>
        <w:t xml:space="preserve"> valuable insights into Generation Z</w:t>
      </w:r>
      <w:r w:rsidR="003E6051">
        <w:rPr>
          <w:rFonts w:ascii="Arial" w:hAnsi="Arial" w:cs="Arial"/>
          <w:sz w:val="24"/>
          <w:szCs w:val="24"/>
        </w:rPr>
        <w:t>,</w:t>
      </w:r>
      <w:r w:rsidR="004F56A7" w:rsidRPr="5CF8070F">
        <w:rPr>
          <w:rFonts w:ascii="Arial" w:hAnsi="Arial" w:cs="Arial"/>
          <w:sz w:val="24"/>
          <w:szCs w:val="24"/>
        </w:rPr>
        <w:t xml:space="preserve"> as their spending power, attitudes and behaviours become more prominent in the marketplace</w:t>
      </w:r>
      <w:r w:rsidR="00F177CE" w:rsidRPr="5CF8070F">
        <w:rPr>
          <w:rFonts w:ascii="Arial" w:hAnsi="Arial" w:cs="Arial"/>
          <w:sz w:val="24"/>
          <w:szCs w:val="24"/>
        </w:rPr>
        <w:t xml:space="preserve">, especially as they have been found to behave differently </w:t>
      </w:r>
      <w:r w:rsidR="003E6051">
        <w:rPr>
          <w:rFonts w:ascii="Arial" w:hAnsi="Arial" w:cs="Arial"/>
          <w:sz w:val="24"/>
          <w:szCs w:val="24"/>
        </w:rPr>
        <w:t>from</w:t>
      </w:r>
      <w:r w:rsidR="00F177CE" w:rsidRPr="5CF8070F">
        <w:rPr>
          <w:rFonts w:ascii="Arial" w:hAnsi="Arial" w:cs="Arial"/>
          <w:sz w:val="24"/>
          <w:szCs w:val="24"/>
        </w:rPr>
        <w:t xml:space="preserve"> </w:t>
      </w:r>
      <w:r w:rsidR="003D08FC" w:rsidRPr="5CF8070F">
        <w:rPr>
          <w:rFonts w:ascii="Arial" w:hAnsi="Arial" w:cs="Arial"/>
          <w:sz w:val="24"/>
          <w:szCs w:val="24"/>
        </w:rPr>
        <w:t>previous</w:t>
      </w:r>
      <w:r w:rsidR="00F177CE" w:rsidRPr="5CF8070F">
        <w:rPr>
          <w:rFonts w:ascii="Arial" w:hAnsi="Arial" w:cs="Arial"/>
          <w:sz w:val="24"/>
          <w:szCs w:val="24"/>
        </w:rPr>
        <w:t xml:space="preserve"> generations.</w:t>
      </w:r>
      <w:r w:rsidR="004F56A7" w:rsidRPr="5CF8070F">
        <w:rPr>
          <w:rFonts w:ascii="Arial" w:hAnsi="Arial" w:cs="Arial"/>
          <w:sz w:val="24"/>
          <w:szCs w:val="24"/>
        </w:rPr>
        <w:t xml:space="preserve"> </w:t>
      </w:r>
    </w:p>
    <w:p w14:paraId="2759A4D7" w14:textId="77777777" w:rsidR="00D575BB" w:rsidRDefault="00D575BB" w:rsidP="5CF8070F">
      <w:pPr>
        <w:spacing w:line="360" w:lineRule="auto"/>
        <w:rPr>
          <w:rFonts w:ascii="Arial" w:hAnsi="Arial" w:cs="Arial"/>
          <w:sz w:val="24"/>
          <w:szCs w:val="24"/>
        </w:rPr>
      </w:pPr>
    </w:p>
    <w:p w14:paraId="3515A246" w14:textId="4AD99289" w:rsidR="00D575BB" w:rsidRPr="00D575BB" w:rsidRDefault="00D575BB" w:rsidP="00D575BB">
      <w:pPr>
        <w:pStyle w:val="Heading2"/>
        <w:rPr>
          <w:rFonts w:ascii="Arial" w:hAnsi="Arial" w:cs="Arial"/>
          <w:b/>
        </w:rPr>
      </w:pPr>
      <w:bookmarkStart w:id="17" w:name="_Toc84020623"/>
      <w:bookmarkStart w:id="18" w:name="_Toc106790754"/>
      <w:r>
        <w:rPr>
          <w:rFonts w:ascii="Arial" w:hAnsi="Arial" w:cs="Arial"/>
          <w:b/>
        </w:rPr>
        <w:t>1.</w:t>
      </w:r>
      <w:r w:rsidR="00755EAC">
        <w:rPr>
          <w:rFonts w:ascii="Arial" w:hAnsi="Arial" w:cs="Arial"/>
          <w:b/>
        </w:rPr>
        <w:t>2</w:t>
      </w:r>
      <w:r w:rsidRPr="00D575BB">
        <w:rPr>
          <w:rFonts w:ascii="Arial" w:hAnsi="Arial" w:cs="Arial"/>
          <w:b/>
        </w:rPr>
        <w:t xml:space="preserve"> </w:t>
      </w:r>
      <w:r>
        <w:rPr>
          <w:rFonts w:ascii="Arial" w:hAnsi="Arial" w:cs="Arial"/>
          <w:b/>
        </w:rPr>
        <w:t xml:space="preserve">Research </w:t>
      </w:r>
      <w:r w:rsidR="004B3284">
        <w:rPr>
          <w:rFonts w:ascii="Arial" w:hAnsi="Arial" w:cs="Arial"/>
          <w:b/>
        </w:rPr>
        <w:t xml:space="preserve">Aim, Research </w:t>
      </w:r>
      <w:r w:rsidR="00F12B5C">
        <w:rPr>
          <w:rFonts w:ascii="Arial" w:hAnsi="Arial" w:cs="Arial"/>
          <w:b/>
        </w:rPr>
        <w:t>O</w:t>
      </w:r>
      <w:r>
        <w:rPr>
          <w:rFonts w:ascii="Arial" w:hAnsi="Arial" w:cs="Arial"/>
          <w:b/>
        </w:rPr>
        <w:t>bjective</w:t>
      </w:r>
      <w:r w:rsidR="004B3284">
        <w:rPr>
          <w:rFonts w:ascii="Arial" w:hAnsi="Arial" w:cs="Arial"/>
          <w:b/>
        </w:rPr>
        <w:t>s</w:t>
      </w:r>
      <w:r>
        <w:rPr>
          <w:rFonts w:ascii="Arial" w:hAnsi="Arial" w:cs="Arial"/>
          <w:b/>
        </w:rPr>
        <w:t xml:space="preserve"> and Research Questions</w:t>
      </w:r>
      <w:bookmarkEnd w:id="17"/>
      <w:bookmarkEnd w:id="18"/>
    </w:p>
    <w:p w14:paraId="19FF2CED" w14:textId="77777777" w:rsidR="00D575BB" w:rsidRPr="00D575BB" w:rsidRDefault="00D575BB" w:rsidP="00D575BB"/>
    <w:p w14:paraId="21D08F37" w14:textId="02325682" w:rsidR="005A3778" w:rsidRPr="00CA7BF9" w:rsidRDefault="005A3778" w:rsidP="5CF8070F">
      <w:pPr>
        <w:spacing w:line="360" w:lineRule="auto"/>
        <w:rPr>
          <w:rFonts w:ascii="Arial" w:hAnsi="Arial" w:cs="Arial"/>
          <w:sz w:val="24"/>
          <w:szCs w:val="24"/>
        </w:rPr>
      </w:pPr>
      <w:r w:rsidRPr="00CA7BF9">
        <w:rPr>
          <w:rFonts w:ascii="Arial" w:hAnsi="Arial" w:cs="Arial"/>
          <w:sz w:val="24"/>
          <w:szCs w:val="24"/>
        </w:rPr>
        <w:t xml:space="preserve">The research aim, the research objective and the research questions </w:t>
      </w:r>
      <w:r w:rsidR="003529E5" w:rsidRPr="00CA7BF9">
        <w:rPr>
          <w:rFonts w:ascii="Arial" w:hAnsi="Arial" w:cs="Arial"/>
          <w:sz w:val="24"/>
          <w:szCs w:val="24"/>
        </w:rPr>
        <w:t>are</w:t>
      </w:r>
      <w:r w:rsidRPr="00CA7BF9">
        <w:rPr>
          <w:rFonts w:ascii="Arial" w:hAnsi="Arial" w:cs="Arial"/>
          <w:sz w:val="24"/>
          <w:szCs w:val="24"/>
        </w:rPr>
        <w:t xml:space="preserve"> now outlined for this thesis.</w:t>
      </w:r>
    </w:p>
    <w:p w14:paraId="499BB715" w14:textId="64CE6B39" w:rsidR="005A3778" w:rsidRDefault="007C6827" w:rsidP="007C6827">
      <w:pPr>
        <w:pStyle w:val="Heading3"/>
      </w:pPr>
      <w:bookmarkStart w:id="19" w:name="_Toc106790755"/>
      <w:r>
        <w:t>1.2.1 Research Aim</w:t>
      </w:r>
      <w:bookmarkEnd w:id="19"/>
    </w:p>
    <w:p w14:paraId="5DF46962" w14:textId="77777777" w:rsidR="007C6827" w:rsidRPr="007C6827" w:rsidRDefault="007C6827" w:rsidP="007C6827"/>
    <w:p w14:paraId="6D6B3D3D" w14:textId="53273128" w:rsidR="00690C9C" w:rsidRDefault="00690C9C" w:rsidP="5CF8070F">
      <w:pPr>
        <w:spacing w:line="360" w:lineRule="auto"/>
        <w:rPr>
          <w:rFonts w:ascii="Arial" w:hAnsi="Arial" w:cs="Arial"/>
          <w:sz w:val="24"/>
          <w:szCs w:val="24"/>
        </w:rPr>
      </w:pPr>
      <w:r w:rsidRPr="00CA7BF9">
        <w:rPr>
          <w:rFonts w:ascii="Arial" w:hAnsi="Arial" w:cs="Arial"/>
          <w:sz w:val="24"/>
          <w:szCs w:val="24"/>
        </w:rPr>
        <w:t xml:space="preserve">The </w:t>
      </w:r>
      <w:r w:rsidR="007C6827" w:rsidRPr="00CA7BF9">
        <w:rPr>
          <w:rFonts w:ascii="Arial" w:hAnsi="Arial" w:cs="Arial"/>
          <w:sz w:val="24"/>
          <w:szCs w:val="24"/>
        </w:rPr>
        <w:t>aim</w:t>
      </w:r>
      <w:r w:rsidRPr="00CA7BF9">
        <w:rPr>
          <w:rFonts w:ascii="Arial" w:hAnsi="Arial" w:cs="Arial"/>
          <w:sz w:val="24"/>
          <w:szCs w:val="24"/>
        </w:rPr>
        <w:t xml:space="preserve"> of this st</w:t>
      </w:r>
      <w:r w:rsidRPr="5CF8070F">
        <w:rPr>
          <w:rFonts w:ascii="Arial" w:hAnsi="Arial" w:cs="Arial"/>
          <w:sz w:val="24"/>
          <w:szCs w:val="24"/>
        </w:rPr>
        <w:t xml:space="preserve">udy </w:t>
      </w:r>
      <w:r w:rsidR="00EE46A2" w:rsidRPr="5CF8070F">
        <w:rPr>
          <w:rFonts w:ascii="Arial" w:hAnsi="Arial" w:cs="Arial"/>
          <w:sz w:val="24"/>
          <w:szCs w:val="24"/>
        </w:rPr>
        <w:t>is</w:t>
      </w:r>
      <w:r w:rsidRPr="5CF8070F">
        <w:rPr>
          <w:rFonts w:ascii="Arial" w:hAnsi="Arial" w:cs="Arial"/>
          <w:sz w:val="24"/>
          <w:szCs w:val="24"/>
        </w:rPr>
        <w:t xml:space="preserve"> to examine the impact that </w:t>
      </w:r>
      <w:r w:rsidR="00EE46A2" w:rsidRPr="5CF8070F">
        <w:rPr>
          <w:rFonts w:ascii="Arial" w:hAnsi="Arial" w:cs="Arial"/>
          <w:sz w:val="24"/>
          <w:szCs w:val="24"/>
        </w:rPr>
        <w:t xml:space="preserve">the variable of </w:t>
      </w:r>
      <w:r w:rsidRPr="5CF8070F">
        <w:rPr>
          <w:rFonts w:ascii="Arial" w:hAnsi="Arial" w:cs="Arial"/>
          <w:sz w:val="24"/>
          <w:szCs w:val="24"/>
        </w:rPr>
        <w:t xml:space="preserve">donation framing </w:t>
      </w:r>
      <w:r w:rsidR="00F43E55">
        <w:rPr>
          <w:rFonts w:ascii="Arial" w:hAnsi="Arial" w:cs="Arial"/>
          <w:sz w:val="24"/>
          <w:szCs w:val="24"/>
        </w:rPr>
        <w:t xml:space="preserve">in cause related marketing </w:t>
      </w:r>
      <w:r w:rsidRPr="5CF8070F">
        <w:rPr>
          <w:rFonts w:ascii="Arial" w:hAnsi="Arial" w:cs="Arial"/>
          <w:sz w:val="24"/>
          <w:szCs w:val="24"/>
        </w:rPr>
        <w:t>has on the attitudes and purchase intentions of Generation Z, specifically the section of this group with</w:t>
      </w:r>
      <w:r w:rsidR="00EE46A2" w:rsidRPr="5CF8070F">
        <w:rPr>
          <w:rFonts w:ascii="Arial" w:hAnsi="Arial" w:cs="Arial"/>
          <w:sz w:val="24"/>
          <w:szCs w:val="24"/>
        </w:rPr>
        <w:t xml:space="preserve"> independent</w:t>
      </w:r>
      <w:r w:rsidRPr="5CF8070F">
        <w:rPr>
          <w:rFonts w:ascii="Arial" w:hAnsi="Arial" w:cs="Arial"/>
          <w:sz w:val="24"/>
          <w:szCs w:val="24"/>
        </w:rPr>
        <w:t xml:space="preserve"> spending power (those 18 </w:t>
      </w:r>
      <w:r w:rsidRPr="5CF8070F">
        <w:rPr>
          <w:rFonts w:ascii="Arial" w:hAnsi="Arial" w:cs="Arial"/>
          <w:sz w:val="24"/>
          <w:szCs w:val="24"/>
        </w:rPr>
        <w:lastRenderedPageBreak/>
        <w:t>year</w:t>
      </w:r>
      <w:r w:rsidR="003D08FC" w:rsidRPr="5CF8070F">
        <w:rPr>
          <w:rFonts w:ascii="Arial" w:hAnsi="Arial" w:cs="Arial"/>
          <w:sz w:val="24"/>
          <w:szCs w:val="24"/>
        </w:rPr>
        <w:t>s</w:t>
      </w:r>
      <w:r w:rsidRPr="5CF8070F">
        <w:rPr>
          <w:rFonts w:ascii="Arial" w:hAnsi="Arial" w:cs="Arial"/>
          <w:sz w:val="24"/>
          <w:szCs w:val="24"/>
        </w:rPr>
        <w:t xml:space="preserve"> of age and above), using social media messaging; whilst also exploring the variables of celebrity endorsement and the endorsement message framing, for any mediating effects. </w:t>
      </w:r>
    </w:p>
    <w:p w14:paraId="22E7F171" w14:textId="6326154D" w:rsidR="00E41125" w:rsidRDefault="00E41125" w:rsidP="00E41125">
      <w:pPr>
        <w:pStyle w:val="Heading3"/>
      </w:pPr>
      <w:bookmarkStart w:id="20" w:name="_Toc106790756"/>
      <w:r>
        <w:t>1.2.2 Research Objectives</w:t>
      </w:r>
      <w:bookmarkEnd w:id="20"/>
    </w:p>
    <w:p w14:paraId="470C166B" w14:textId="77777777" w:rsidR="00E41125" w:rsidRPr="00E41125" w:rsidRDefault="00E41125" w:rsidP="00E41125"/>
    <w:p w14:paraId="1C04E4DC" w14:textId="7EC0D023" w:rsidR="00E41125" w:rsidRPr="00CA7BF9" w:rsidRDefault="005952AD" w:rsidP="5CF8070F">
      <w:pPr>
        <w:spacing w:line="360" w:lineRule="auto"/>
        <w:rPr>
          <w:rFonts w:ascii="Arial" w:hAnsi="Arial" w:cs="Arial"/>
          <w:sz w:val="24"/>
          <w:szCs w:val="24"/>
        </w:rPr>
      </w:pPr>
      <w:r w:rsidRPr="00CA7BF9">
        <w:rPr>
          <w:rFonts w:ascii="Arial" w:hAnsi="Arial" w:cs="Arial"/>
          <w:sz w:val="24"/>
          <w:szCs w:val="24"/>
        </w:rPr>
        <w:t>The research objectives of this study are:</w:t>
      </w:r>
    </w:p>
    <w:p w14:paraId="4A839C9B" w14:textId="3B090DF4" w:rsidR="00F4693E" w:rsidRPr="00CA7BF9" w:rsidRDefault="005952AD" w:rsidP="5CF8070F">
      <w:pPr>
        <w:spacing w:line="360" w:lineRule="auto"/>
        <w:rPr>
          <w:rFonts w:ascii="Arial" w:hAnsi="Arial" w:cs="Arial"/>
          <w:sz w:val="24"/>
          <w:szCs w:val="24"/>
        </w:rPr>
      </w:pPr>
      <w:r w:rsidRPr="00CA7BF9">
        <w:rPr>
          <w:rFonts w:ascii="Arial" w:hAnsi="Arial" w:cs="Arial"/>
          <w:b/>
          <w:bCs/>
          <w:sz w:val="24"/>
          <w:szCs w:val="24"/>
        </w:rPr>
        <w:t xml:space="preserve">R01: </w:t>
      </w:r>
      <w:r w:rsidR="006C5354" w:rsidRPr="00CA7BF9">
        <w:rPr>
          <w:rFonts w:ascii="Arial" w:hAnsi="Arial" w:cs="Arial"/>
          <w:sz w:val="24"/>
          <w:szCs w:val="24"/>
        </w:rPr>
        <w:t xml:space="preserve">To access the </w:t>
      </w:r>
      <w:r w:rsidR="005D1DBC" w:rsidRPr="00CA7BF9">
        <w:rPr>
          <w:rFonts w:ascii="Arial" w:hAnsi="Arial" w:cs="Arial"/>
          <w:sz w:val="24"/>
          <w:szCs w:val="24"/>
        </w:rPr>
        <w:t>attitude and purchase intention of a Generation Z sample</w:t>
      </w:r>
      <w:r w:rsidR="005129CA" w:rsidRPr="00CA7BF9">
        <w:rPr>
          <w:rFonts w:ascii="Arial" w:hAnsi="Arial" w:cs="Arial"/>
          <w:sz w:val="24"/>
          <w:szCs w:val="24"/>
        </w:rPr>
        <w:t>,</w:t>
      </w:r>
      <w:r w:rsidR="005D1DBC" w:rsidRPr="00CA7BF9">
        <w:rPr>
          <w:rFonts w:ascii="Arial" w:hAnsi="Arial" w:cs="Arial"/>
          <w:sz w:val="24"/>
          <w:szCs w:val="24"/>
        </w:rPr>
        <w:t xml:space="preserve"> </w:t>
      </w:r>
      <w:r w:rsidR="005129CA" w:rsidRPr="00CA7BF9">
        <w:rPr>
          <w:rFonts w:ascii="Arial" w:hAnsi="Arial" w:cs="Arial"/>
          <w:sz w:val="24"/>
          <w:szCs w:val="24"/>
        </w:rPr>
        <w:t>using a questionnaire method</w:t>
      </w:r>
      <w:r w:rsidR="00F4693E" w:rsidRPr="00CA7BF9">
        <w:rPr>
          <w:rFonts w:ascii="Arial" w:hAnsi="Arial" w:cs="Arial"/>
          <w:sz w:val="24"/>
          <w:szCs w:val="24"/>
        </w:rPr>
        <w:t xml:space="preserve"> analysed with a paired t-test,</w:t>
      </w:r>
      <w:r w:rsidR="005129CA" w:rsidRPr="00CA7BF9">
        <w:rPr>
          <w:rFonts w:ascii="Arial" w:hAnsi="Arial" w:cs="Arial"/>
          <w:sz w:val="24"/>
          <w:szCs w:val="24"/>
        </w:rPr>
        <w:t xml:space="preserve"> towards </w:t>
      </w:r>
      <w:r w:rsidR="00936AF9" w:rsidRPr="00CA7BF9">
        <w:rPr>
          <w:rFonts w:ascii="Arial" w:hAnsi="Arial" w:cs="Arial"/>
          <w:sz w:val="24"/>
          <w:szCs w:val="24"/>
        </w:rPr>
        <w:t xml:space="preserve">a product displaying </w:t>
      </w:r>
      <w:r w:rsidR="00F4693E" w:rsidRPr="00CA7BF9">
        <w:rPr>
          <w:rFonts w:ascii="Arial" w:hAnsi="Arial" w:cs="Arial"/>
          <w:sz w:val="24"/>
          <w:szCs w:val="24"/>
        </w:rPr>
        <w:t xml:space="preserve">firstly </w:t>
      </w:r>
      <w:r w:rsidR="00936AF9" w:rsidRPr="00CA7BF9">
        <w:rPr>
          <w:rFonts w:ascii="Arial" w:hAnsi="Arial" w:cs="Arial"/>
          <w:sz w:val="24"/>
          <w:szCs w:val="24"/>
        </w:rPr>
        <w:t>cause-related marketing f</w:t>
      </w:r>
      <w:r w:rsidR="00F4693E" w:rsidRPr="00CA7BF9">
        <w:rPr>
          <w:rFonts w:ascii="Arial" w:hAnsi="Arial" w:cs="Arial"/>
          <w:sz w:val="24"/>
          <w:szCs w:val="24"/>
        </w:rPr>
        <w:t xml:space="preserve">ramed with a monetary donation frame and then subsequently with an in-kind donation frame. </w:t>
      </w:r>
    </w:p>
    <w:p w14:paraId="6569298C" w14:textId="34171A64" w:rsidR="00F4693E" w:rsidRPr="00CA7BF9" w:rsidRDefault="00BE0390" w:rsidP="5CF8070F">
      <w:pPr>
        <w:spacing w:line="360" w:lineRule="auto"/>
        <w:rPr>
          <w:rFonts w:ascii="Arial" w:hAnsi="Arial" w:cs="Arial"/>
          <w:sz w:val="24"/>
          <w:szCs w:val="24"/>
        </w:rPr>
      </w:pPr>
      <w:r w:rsidRPr="00CA7BF9">
        <w:rPr>
          <w:rFonts w:ascii="Arial" w:hAnsi="Arial" w:cs="Arial"/>
          <w:b/>
          <w:bCs/>
          <w:sz w:val="24"/>
          <w:szCs w:val="24"/>
        </w:rPr>
        <w:t xml:space="preserve">R02: </w:t>
      </w:r>
      <w:r w:rsidRPr="00CA7BF9">
        <w:rPr>
          <w:rFonts w:ascii="Arial" w:hAnsi="Arial" w:cs="Arial"/>
          <w:sz w:val="24"/>
          <w:szCs w:val="24"/>
        </w:rPr>
        <w:t xml:space="preserve">To access any moderating effect </w:t>
      </w:r>
      <w:r w:rsidR="001F7F78" w:rsidRPr="00CA7BF9">
        <w:rPr>
          <w:rFonts w:ascii="Arial" w:hAnsi="Arial" w:cs="Arial"/>
          <w:sz w:val="24"/>
          <w:szCs w:val="24"/>
        </w:rPr>
        <w:t>on the attitudes</w:t>
      </w:r>
      <w:r w:rsidR="00141DE6" w:rsidRPr="00CA7BF9">
        <w:rPr>
          <w:rFonts w:ascii="Arial" w:hAnsi="Arial" w:cs="Arial"/>
          <w:sz w:val="24"/>
          <w:szCs w:val="24"/>
        </w:rPr>
        <w:t xml:space="preserve"> and purchase intention </w:t>
      </w:r>
      <w:r w:rsidR="001F7F78" w:rsidRPr="00CA7BF9">
        <w:rPr>
          <w:rFonts w:ascii="Arial" w:hAnsi="Arial" w:cs="Arial"/>
          <w:sz w:val="24"/>
          <w:szCs w:val="24"/>
        </w:rPr>
        <w:t>of the Generation z sample</w:t>
      </w:r>
      <w:r w:rsidR="00141DE6" w:rsidRPr="00CA7BF9">
        <w:rPr>
          <w:rFonts w:ascii="Arial" w:hAnsi="Arial" w:cs="Arial"/>
          <w:sz w:val="24"/>
          <w:szCs w:val="24"/>
        </w:rPr>
        <w:t xml:space="preserve"> </w:t>
      </w:r>
      <w:r w:rsidR="00900C88" w:rsidRPr="00CA7BF9">
        <w:rPr>
          <w:rFonts w:ascii="Arial" w:hAnsi="Arial" w:cs="Arial"/>
          <w:sz w:val="24"/>
          <w:szCs w:val="24"/>
        </w:rPr>
        <w:t>relating to the use of a celebrity spokesperson as the source of the cause related marketing messages</w:t>
      </w:r>
      <w:r w:rsidR="00141DE6" w:rsidRPr="00CA7BF9">
        <w:rPr>
          <w:rFonts w:ascii="Arial" w:hAnsi="Arial" w:cs="Arial"/>
          <w:sz w:val="24"/>
          <w:szCs w:val="24"/>
        </w:rPr>
        <w:t>,</w:t>
      </w:r>
      <w:r w:rsidR="00900C88" w:rsidRPr="00CA7BF9">
        <w:rPr>
          <w:rFonts w:ascii="Arial" w:hAnsi="Arial" w:cs="Arial"/>
          <w:sz w:val="24"/>
          <w:szCs w:val="24"/>
        </w:rPr>
        <w:t xml:space="preserve"> as opposed to the original data set from R01 where the </w:t>
      </w:r>
      <w:r w:rsidR="001F7F78" w:rsidRPr="00CA7BF9">
        <w:rPr>
          <w:rFonts w:ascii="Arial" w:hAnsi="Arial" w:cs="Arial"/>
          <w:sz w:val="24"/>
          <w:szCs w:val="24"/>
        </w:rPr>
        <w:t xml:space="preserve">brand was the source. </w:t>
      </w:r>
    </w:p>
    <w:p w14:paraId="755C3BA7" w14:textId="2C81877F" w:rsidR="00141DE6" w:rsidRPr="00CA7BF9" w:rsidRDefault="0063264B" w:rsidP="5CF8070F">
      <w:pPr>
        <w:spacing w:line="360" w:lineRule="auto"/>
        <w:rPr>
          <w:rFonts w:ascii="Arial" w:hAnsi="Arial" w:cs="Arial"/>
          <w:sz w:val="24"/>
          <w:szCs w:val="24"/>
        </w:rPr>
      </w:pPr>
      <w:r w:rsidRPr="00CA7BF9">
        <w:rPr>
          <w:rFonts w:ascii="Arial" w:hAnsi="Arial" w:cs="Arial"/>
          <w:b/>
          <w:bCs/>
          <w:sz w:val="24"/>
          <w:szCs w:val="24"/>
        </w:rPr>
        <w:t xml:space="preserve">R03: </w:t>
      </w:r>
      <w:r w:rsidRPr="00CA7BF9">
        <w:rPr>
          <w:rFonts w:ascii="Arial" w:hAnsi="Arial" w:cs="Arial"/>
          <w:sz w:val="24"/>
          <w:szCs w:val="24"/>
        </w:rPr>
        <w:t xml:space="preserve">To </w:t>
      </w:r>
      <w:r w:rsidR="00952997" w:rsidRPr="00CA7BF9">
        <w:rPr>
          <w:rFonts w:ascii="Arial" w:hAnsi="Arial" w:cs="Arial"/>
          <w:sz w:val="24"/>
          <w:szCs w:val="24"/>
        </w:rPr>
        <w:t>a</w:t>
      </w:r>
      <w:r w:rsidR="0025233B" w:rsidRPr="00CA7BF9">
        <w:rPr>
          <w:rFonts w:ascii="Arial" w:hAnsi="Arial" w:cs="Arial"/>
          <w:sz w:val="24"/>
          <w:szCs w:val="24"/>
        </w:rPr>
        <w:t xml:space="preserve">ccess any moderating effect on the attitudes and purchase intention of the Generation Z sample relating to </w:t>
      </w:r>
      <w:r w:rsidR="008C36B7" w:rsidRPr="00CA7BF9">
        <w:rPr>
          <w:rFonts w:ascii="Arial" w:hAnsi="Arial" w:cs="Arial"/>
          <w:sz w:val="24"/>
          <w:szCs w:val="24"/>
        </w:rPr>
        <w:t>a celebrity spokesperson for the brand, either using a</w:t>
      </w:r>
      <w:r w:rsidR="00E02F98" w:rsidRPr="00CA7BF9">
        <w:rPr>
          <w:rFonts w:ascii="Arial" w:hAnsi="Arial" w:cs="Arial"/>
          <w:sz w:val="24"/>
          <w:szCs w:val="24"/>
        </w:rPr>
        <w:t>n</w:t>
      </w:r>
      <w:r w:rsidR="008C36B7" w:rsidRPr="00CA7BF9">
        <w:rPr>
          <w:rFonts w:ascii="Arial" w:hAnsi="Arial" w:cs="Arial"/>
          <w:sz w:val="24"/>
          <w:szCs w:val="24"/>
        </w:rPr>
        <w:t xml:space="preserve"> implicit (with a personal message frame) or a</w:t>
      </w:r>
      <w:r w:rsidR="00E02F98" w:rsidRPr="00CA7BF9">
        <w:rPr>
          <w:rFonts w:ascii="Arial" w:hAnsi="Arial" w:cs="Arial"/>
          <w:sz w:val="24"/>
          <w:szCs w:val="24"/>
        </w:rPr>
        <w:t>n</w:t>
      </w:r>
      <w:r w:rsidR="008C36B7" w:rsidRPr="00CA7BF9">
        <w:rPr>
          <w:rFonts w:ascii="Arial" w:hAnsi="Arial" w:cs="Arial"/>
          <w:sz w:val="24"/>
          <w:szCs w:val="24"/>
        </w:rPr>
        <w:t xml:space="preserve"> imperative (</w:t>
      </w:r>
      <w:r w:rsidR="00E02F98" w:rsidRPr="00CA7BF9">
        <w:rPr>
          <w:rFonts w:ascii="Arial" w:hAnsi="Arial" w:cs="Arial"/>
          <w:sz w:val="24"/>
          <w:szCs w:val="24"/>
        </w:rPr>
        <w:t xml:space="preserve">with an impersonal message frame). </w:t>
      </w:r>
    </w:p>
    <w:p w14:paraId="79E3BCAE" w14:textId="5A14CC33" w:rsidR="00E41125" w:rsidRDefault="00E41125" w:rsidP="00E41125">
      <w:pPr>
        <w:pStyle w:val="Heading3"/>
      </w:pPr>
      <w:bookmarkStart w:id="21" w:name="_Toc106790757"/>
      <w:r>
        <w:t>1.2.3 Research Questions</w:t>
      </w:r>
      <w:bookmarkEnd w:id="21"/>
    </w:p>
    <w:p w14:paraId="6AEAB663" w14:textId="77777777" w:rsidR="00E41125" w:rsidRPr="00E41125" w:rsidRDefault="00E41125" w:rsidP="00E41125"/>
    <w:p w14:paraId="46192F64" w14:textId="0E4FD063" w:rsidR="00690C9C" w:rsidRDefault="00E41125" w:rsidP="5CF8070F">
      <w:pPr>
        <w:spacing w:line="360" w:lineRule="auto"/>
        <w:rPr>
          <w:rFonts w:ascii="Arial" w:hAnsi="Arial" w:cs="Arial"/>
          <w:sz w:val="24"/>
          <w:szCs w:val="24"/>
        </w:rPr>
      </w:pPr>
      <w:r>
        <w:rPr>
          <w:rFonts w:ascii="Arial" w:hAnsi="Arial" w:cs="Arial"/>
          <w:sz w:val="24"/>
          <w:szCs w:val="24"/>
        </w:rPr>
        <w:t>The research</w:t>
      </w:r>
      <w:r w:rsidR="00690C9C" w:rsidRPr="5CF8070F">
        <w:rPr>
          <w:rFonts w:ascii="Arial" w:hAnsi="Arial" w:cs="Arial"/>
          <w:sz w:val="24"/>
          <w:szCs w:val="24"/>
        </w:rPr>
        <w:t xml:space="preserve"> questions for this study are as follows:</w:t>
      </w:r>
    </w:p>
    <w:p w14:paraId="4F3BEE43" w14:textId="77777777" w:rsidR="00690C9C" w:rsidRDefault="00690C9C" w:rsidP="5CF8070F">
      <w:pPr>
        <w:spacing w:line="360" w:lineRule="auto"/>
        <w:rPr>
          <w:rFonts w:ascii="Arial" w:hAnsi="Arial" w:cs="Arial"/>
          <w:sz w:val="24"/>
          <w:szCs w:val="24"/>
        </w:rPr>
      </w:pPr>
      <w:bookmarkStart w:id="22" w:name="_Hlk84180517"/>
      <w:r w:rsidRPr="5CF8070F">
        <w:rPr>
          <w:rFonts w:ascii="Arial" w:hAnsi="Arial" w:cs="Arial"/>
          <w:b/>
          <w:bCs/>
          <w:sz w:val="24"/>
          <w:szCs w:val="24"/>
        </w:rPr>
        <w:t>RQ1:</w:t>
      </w:r>
      <w:r w:rsidRPr="5CF8070F">
        <w:rPr>
          <w:rFonts w:ascii="Arial" w:hAnsi="Arial" w:cs="Arial"/>
          <w:sz w:val="24"/>
          <w:szCs w:val="24"/>
        </w:rPr>
        <w:t xml:space="preserve"> Does the framing of the donation, either as a monetary or in-kind donation frame, influence a significant difference in the attitudes and purchase intention for Generation Z consumers?</w:t>
      </w:r>
    </w:p>
    <w:p w14:paraId="49305F80" w14:textId="246D5388" w:rsidR="00690C9C" w:rsidRDefault="00690C9C" w:rsidP="5CF8070F">
      <w:pPr>
        <w:spacing w:line="360" w:lineRule="auto"/>
        <w:rPr>
          <w:rFonts w:ascii="Arial" w:hAnsi="Arial" w:cs="Arial"/>
          <w:sz w:val="24"/>
          <w:szCs w:val="24"/>
        </w:rPr>
      </w:pPr>
      <w:r w:rsidRPr="5CF8070F">
        <w:rPr>
          <w:rFonts w:ascii="Arial" w:hAnsi="Arial" w:cs="Arial"/>
          <w:b/>
          <w:bCs/>
          <w:sz w:val="24"/>
          <w:szCs w:val="24"/>
        </w:rPr>
        <w:t>RQ2:</w:t>
      </w:r>
      <w:r w:rsidRPr="5CF8070F">
        <w:rPr>
          <w:rFonts w:ascii="Arial" w:hAnsi="Arial" w:cs="Arial"/>
          <w:sz w:val="24"/>
          <w:szCs w:val="24"/>
        </w:rPr>
        <w:t xml:space="preserve"> Does the use of celebrity endorsement </w:t>
      </w:r>
      <w:r w:rsidR="00EE46A2" w:rsidRPr="5CF8070F">
        <w:rPr>
          <w:rFonts w:ascii="Arial" w:hAnsi="Arial" w:cs="Arial"/>
          <w:sz w:val="24"/>
          <w:szCs w:val="24"/>
        </w:rPr>
        <w:t>in</w:t>
      </w:r>
      <w:r w:rsidRPr="5CF8070F">
        <w:rPr>
          <w:rFonts w:ascii="Arial" w:hAnsi="Arial" w:cs="Arial"/>
          <w:sz w:val="24"/>
          <w:szCs w:val="24"/>
        </w:rPr>
        <w:t xml:space="preserve"> a </w:t>
      </w:r>
      <w:r w:rsidR="00F43E55">
        <w:rPr>
          <w:rFonts w:ascii="Arial" w:hAnsi="Arial" w:cs="Arial"/>
          <w:sz w:val="24"/>
          <w:szCs w:val="24"/>
        </w:rPr>
        <w:t>cause related marketing</w:t>
      </w:r>
      <w:r w:rsidRPr="5CF8070F">
        <w:rPr>
          <w:rFonts w:ascii="Arial" w:hAnsi="Arial" w:cs="Arial"/>
          <w:sz w:val="24"/>
          <w:szCs w:val="24"/>
        </w:rPr>
        <w:t xml:space="preserve"> campaign significantly </w:t>
      </w:r>
      <w:r w:rsidR="00EE46A2" w:rsidRPr="5CF8070F">
        <w:rPr>
          <w:rFonts w:ascii="Arial" w:hAnsi="Arial" w:cs="Arial"/>
          <w:sz w:val="24"/>
          <w:szCs w:val="24"/>
        </w:rPr>
        <w:t>influence</w:t>
      </w:r>
      <w:r w:rsidRPr="5CF8070F">
        <w:rPr>
          <w:rFonts w:ascii="Arial" w:hAnsi="Arial" w:cs="Arial"/>
          <w:sz w:val="24"/>
          <w:szCs w:val="24"/>
        </w:rPr>
        <w:t xml:space="preserve"> attitudes and purchase intentions for Generation Z consumers?</w:t>
      </w:r>
      <w:r w:rsidR="00D575BB" w:rsidRPr="5CF8070F">
        <w:rPr>
          <w:rFonts w:ascii="Arial" w:hAnsi="Arial" w:cs="Arial"/>
          <w:sz w:val="24"/>
          <w:szCs w:val="24"/>
        </w:rPr>
        <w:t xml:space="preserve"> </w:t>
      </w:r>
    </w:p>
    <w:p w14:paraId="5FCC7F33" w14:textId="53EC13D4" w:rsidR="00EE46A2" w:rsidRPr="00EE46A2" w:rsidRDefault="00EE46A2" w:rsidP="5CF8070F">
      <w:pPr>
        <w:spacing w:line="360" w:lineRule="auto"/>
        <w:rPr>
          <w:rFonts w:ascii="Arial" w:hAnsi="Arial" w:cs="Arial"/>
          <w:sz w:val="24"/>
          <w:szCs w:val="24"/>
        </w:rPr>
      </w:pPr>
      <w:r w:rsidRPr="5CF8070F">
        <w:rPr>
          <w:rFonts w:ascii="Arial" w:hAnsi="Arial" w:cs="Arial"/>
          <w:b/>
          <w:bCs/>
          <w:sz w:val="24"/>
          <w:szCs w:val="24"/>
        </w:rPr>
        <w:t xml:space="preserve">RQ3: </w:t>
      </w:r>
      <w:r w:rsidRPr="5CF8070F">
        <w:rPr>
          <w:rFonts w:ascii="Arial" w:hAnsi="Arial" w:cs="Arial"/>
          <w:sz w:val="24"/>
          <w:szCs w:val="24"/>
        </w:rPr>
        <w:t xml:space="preserve">Does celebrity endorsement in </w:t>
      </w:r>
      <w:r w:rsidR="00F43E55">
        <w:rPr>
          <w:rFonts w:ascii="Arial" w:hAnsi="Arial" w:cs="Arial"/>
          <w:sz w:val="24"/>
          <w:szCs w:val="24"/>
        </w:rPr>
        <w:t>cause related marketing</w:t>
      </w:r>
      <w:r w:rsidRPr="5CF8070F">
        <w:rPr>
          <w:rFonts w:ascii="Arial" w:hAnsi="Arial" w:cs="Arial"/>
          <w:sz w:val="24"/>
          <w:szCs w:val="24"/>
        </w:rPr>
        <w:t xml:space="preserve"> act as a mediating variable of the effectiveness of donation frame in terms of the attitudes and purchase intention of Generation Z consumers? </w:t>
      </w:r>
    </w:p>
    <w:p w14:paraId="4338AF3A" w14:textId="1B3AF084" w:rsidR="00D575BB" w:rsidRDefault="00EE46A2" w:rsidP="5CF8070F">
      <w:pPr>
        <w:spacing w:line="360" w:lineRule="auto"/>
        <w:rPr>
          <w:rFonts w:ascii="Arial" w:hAnsi="Arial" w:cs="Arial"/>
          <w:sz w:val="24"/>
          <w:szCs w:val="24"/>
        </w:rPr>
      </w:pPr>
      <w:r w:rsidRPr="5CF8070F">
        <w:rPr>
          <w:rFonts w:ascii="Arial" w:hAnsi="Arial" w:cs="Arial"/>
          <w:b/>
          <w:bCs/>
          <w:sz w:val="24"/>
          <w:szCs w:val="24"/>
        </w:rPr>
        <w:lastRenderedPageBreak/>
        <w:t>RQ4</w:t>
      </w:r>
      <w:r w:rsidR="00D575BB" w:rsidRPr="5CF8070F">
        <w:rPr>
          <w:rFonts w:ascii="Arial" w:hAnsi="Arial" w:cs="Arial"/>
          <w:b/>
          <w:bCs/>
          <w:sz w:val="24"/>
          <w:szCs w:val="24"/>
        </w:rPr>
        <w:t>:</w:t>
      </w:r>
      <w:r w:rsidR="00D575BB" w:rsidRPr="5CF8070F">
        <w:rPr>
          <w:rFonts w:ascii="Arial" w:hAnsi="Arial" w:cs="Arial"/>
          <w:sz w:val="24"/>
          <w:szCs w:val="24"/>
        </w:rPr>
        <w:t xml:space="preserve"> Does the type of celebrity endorsement used in a </w:t>
      </w:r>
      <w:r w:rsidR="00F43E55">
        <w:rPr>
          <w:rFonts w:ascii="Arial" w:hAnsi="Arial" w:cs="Arial"/>
          <w:sz w:val="24"/>
          <w:szCs w:val="24"/>
        </w:rPr>
        <w:t>cause related marketing</w:t>
      </w:r>
      <w:r w:rsidR="00D575BB" w:rsidRPr="5CF8070F">
        <w:rPr>
          <w:rFonts w:ascii="Arial" w:hAnsi="Arial" w:cs="Arial"/>
          <w:sz w:val="24"/>
          <w:szCs w:val="24"/>
        </w:rPr>
        <w:t xml:space="preserve"> campaign, either implicit or imperative, and the subsequent endorsement message frame, either personal or impersonal, </w:t>
      </w:r>
      <w:r w:rsidR="00D06F18">
        <w:rPr>
          <w:rFonts w:ascii="Arial" w:hAnsi="Arial" w:cs="Arial"/>
          <w:sz w:val="24"/>
          <w:szCs w:val="24"/>
        </w:rPr>
        <w:t>create</w:t>
      </w:r>
      <w:r w:rsidR="00D575BB" w:rsidRPr="5CF8070F">
        <w:rPr>
          <w:rFonts w:ascii="Arial" w:hAnsi="Arial" w:cs="Arial"/>
          <w:sz w:val="24"/>
          <w:szCs w:val="24"/>
        </w:rPr>
        <w:t xml:space="preserve"> a significant difference in </w:t>
      </w:r>
      <w:r w:rsidRPr="5CF8070F">
        <w:rPr>
          <w:rFonts w:ascii="Arial" w:hAnsi="Arial" w:cs="Arial"/>
          <w:sz w:val="24"/>
          <w:szCs w:val="24"/>
        </w:rPr>
        <w:t xml:space="preserve">the attitudes and </w:t>
      </w:r>
      <w:r w:rsidR="00D575BB" w:rsidRPr="5CF8070F">
        <w:rPr>
          <w:rFonts w:ascii="Arial" w:hAnsi="Arial" w:cs="Arial"/>
          <w:sz w:val="24"/>
          <w:szCs w:val="24"/>
        </w:rPr>
        <w:t>purchase intention</w:t>
      </w:r>
      <w:r w:rsidRPr="5CF8070F">
        <w:rPr>
          <w:rFonts w:ascii="Arial" w:hAnsi="Arial" w:cs="Arial"/>
          <w:sz w:val="24"/>
          <w:szCs w:val="24"/>
        </w:rPr>
        <w:t xml:space="preserve"> of Generation Z consumers</w:t>
      </w:r>
      <w:r w:rsidR="00D575BB" w:rsidRPr="5CF8070F">
        <w:rPr>
          <w:rFonts w:ascii="Arial" w:hAnsi="Arial" w:cs="Arial"/>
          <w:sz w:val="24"/>
          <w:szCs w:val="24"/>
        </w:rPr>
        <w:t>?</w:t>
      </w:r>
    </w:p>
    <w:p w14:paraId="57B86ABF" w14:textId="3BF75B0A" w:rsidR="00EE220D" w:rsidRDefault="00D575BB" w:rsidP="00EE220D">
      <w:pPr>
        <w:spacing w:line="360" w:lineRule="auto"/>
        <w:rPr>
          <w:rFonts w:ascii="Arial" w:hAnsi="Arial" w:cs="Arial"/>
          <w:sz w:val="24"/>
          <w:szCs w:val="24"/>
        </w:rPr>
      </w:pPr>
      <w:r w:rsidRPr="5CF8070F">
        <w:rPr>
          <w:rFonts w:ascii="Arial" w:hAnsi="Arial" w:cs="Arial"/>
          <w:b/>
          <w:bCs/>
          <w:sz w:val="24"/>
          <w:szCs w:val="24"/>
        </w:rPr>
        <w:t>RQ</w:t>
      </w:r>
      <w:r w:rsidR="00EE46A2" w:rsidRPr="5CF8070F">
        <w:rPr>
          <w:rFonts w:ascii="Arial" w:hAnsi="Arial" w:cs="Arial"/>
          <w:b/>
          <w:bCs/>
          <w:sz w:val="24"/>
          <w:szCs w:val="24"/>
        </w:rPr>
        <w:t>5</w:t>
      </w:r>
      <w:r w:rsidRPr="5CF8070F">
        <w:rPr>
          <w:rFonts w:ascii="Arial" w:hAnsi="Arial" w:cs="Arial"/>
          <w:b/>
          <w:bCs/>
          <w:sz w:val="24"/>
          <w:szCs w:val="24"/>
        </w:rPr>
        <w:t xml:space="preserve">: </w:t>
      </w:r>
      <w:r w:rsidR="00EE46A2" w:rsidRPr="5CF8070F">
        <w:rPr>
          <w:rFonts w:ascii="Arial" w:hAnsi="Arial" w:cs="Arial"/>
          <w:sz w:val="24"/>
          <w:szCs w:val="24"/>
        </w:rPr>
        <w:t xml:space="preserve">Does the type of celebrity endorsement used in a </w:t>
      </w:r>
      <w:r w:rsidR="00F43E55">
        <w:rPr>
          <w:rFonts w:ascii="Arial" w:hAnsi="Arial" w:cs="Arial"/>
          <w:sz w:val="24"/>
          <w:szCs w:val="24"/>
        </w:rPr>
        <w:t>cause related marketing</w:t>
      </w:r>
      <w:r w:rsidR="00EE46A2" w:rsidRPr="5CF8070F">
        <w:rPr>
          <w:rFonts w:ascii="Arial" w:hAnsi="Arial" w:cs="Arial"/>
          <w:sz w:val="24"/>
          <w:szCs w:val="24"/>
        </w:rPr>
        <w:t xml:space="preserve"> campaign, either implicit or imperative, and the subsequent endorsement message frame</w:t>
      </w:r>
      <w:r w:rsidR="00E36BAB" w:rsidRPr="5CF8070F">
        <w:rPr>
          <w:rFonts w:ascii="Arial" w:hAnsi="Arial" w:cs="Arial"/>
          <w:sz w:val="24"/>
          <w:szCs w:val="24"/>
        </w:rPr>
        <w:t>, either personal or impersonal, mediate the effects of the endorsement, in terms of the attitudes and purchase intention of Generation Z consumers?</w:t>
      </w:r>
    </w:p>
    <w:p w14:paraId="1B6C5BBD" w14:textId="77777777" w:rsidR="00F027CA" w:rsidRPr="00EE220D" w:rsidRDefault="00F027CA" w:rsidP="00EE220D">
      <w:pPr>
        <w:spacing w:line="360" w:lineRule="auto"/>
        <w:rPr>
          <w:rFonts w:ascii="Arial" w:hAnsi="Arial" w:cs="Arial"/>
          <w:sz w:val="24"/>
          <w:szCs w:val="24"/>
        </w:rPr>
      </w:pPr>
    </w:p>
    <w:p w14:paraId="2EF9C819" w14:textId="3A6A0B97" w:rsidR="009E1553" w:rsidRPr="00D575BB" w:rsidRDefault="009E1553" w:rsidP="009E1553">
      <w:pPr>
        <w:pStyle w:val="Heading2"/>
        <w:rPr>
          <w:rFonts w:ascii="Arial" w:hAnsi="Arial" w:cs="Arial"/>
          <w:b/>
        </w:rPr>
      </w:pPr>
      <w:bookmarkStart w:id="23" w:name="_Toc84020624"/>
      <w:bookmarkStart w:id="24" w:name="_Toc106790758"/>
      <w:bookmarkEnd w:id="22"/>
      <w:r>
        <w:rPr>
          <w:rFonts w:ascii="Arial" w:hAnsi="Arial" w:cs="Arial"/>
          <w:b/>
        </w:rPr>
        <w:t>1.3</w:t>
      </w:r>
      <w:r w:rsidRPr="00D575BB">
        <w:rPr>
          <w:rFonts w:ascii="Arial" w:hAnsi="Arial" w:cs="Arial"/>
          <w:b/>
        </w:rPr>
        <w:t xml:space="preserve"> </w:t>
      </w:r>
      <w:r>
        <w:rPr>
          <w:rFonts w:ascii="Arial" w:hAnsi="Arial" w:cs="Arial"/>
          <w:b/>
        </w:rPr>
        <w:t>Thesis Structure</w:t>
      </w:r>
      <w:bookmarkEnd w:id="23"/>
      <w:bookmarkEnd w:id="24"/>
      <w:r w:rsidR="00C770EE">
        <w:rPr>
          <w:rFonts w:ascii="Arial" w:hAnsi="Arial" w:cs="Arial"/>
          <w:b/>
        </w:rPr>
        <w:t xml:space="preserve"> </w:t>
      </w:r>
    </w:p>
    <w:p w14:paraId="3F7E4172" w14:textId="77777777" w:rsidR="009E1553" w:rsidRPr="00D575BB" w:rsidRDefault="009E1553" w:rsidP="009E1553"/>
    <w:p w14:paraId="69A18E80" w14:textId="7B8C757D" w:rsidR="00833450" w:rsidRPr="007B7A85" w:rsidRDefault="00537EF2" w:rsidP="5CF8070F">
      <w:pPr>
        <w:spacing w:line="360" w:lineRule="auto"/>
        <w:rPr>
          <w:rFonts w:ascii="Arial" w:hAnsi="Arial" w:cs="Arial"/>
          <w:sz w:val="24"/>
          <w:szCs w:val="24"/>
        </w:rPr>
      </w:pPr>
      <w:r w:rsidRPr="5CF8070F">
        <w:rPr>
          <w:rFonts w:ascii="Arial" w:hAnsi="Arial" w:cs="Arial"/>
          <w:sz w:val="24"/>
          <w:szCs w:val="24"/>
        </w:rPr>
        <w:t>Following on from this introduction which has outline</w:t>
      </w:r>
      <w:r w:rsidR="00C770EE" w:rsidRPr="5CF8070F">
        <w:rPr>
          <w:rFonts w:ascii="Arial" w:hAnsi="Arial" w:cs="Arial"/>
          <w:sz w:val="24"/>
          <w:szCs w:val="24"/>
        </w:rPr>
        <w:t>d</w:t>
      </w:r>
      <w:r w:rsidRPr="5CF8070F">
        <w:rPr>
          <w:rFonts w:ascii="Arial" w:hAnsi="Arial" w:cs="Arial"/>
          <w:sz w:val="24"/>
          <w:szCs w:val="24"/>
        </w:rPr>
        <w:t xml:space="preserve"> the context, purpose and research questions of this study, Chapter 2 </w:t>
      </w:r>
      <w:r w:rsidR="00C770EE" w:rsidRPr="5CF8070F">
        <w:rPr>
          <w:rFonts w:ascii="Arial" w:hAnsi="Arial" w:cs="Arial"/>
          <w:sz w:val="24"/>
          <w:szCs w:val="24"/>
        </w:rPr>
        <w:t>e</w:t>
      </w:r>
      <w:r w:rsidRPr="5CF8070F">
        <w:rPr>
          <w:rFonts w:ascii="Arial" w:hAnsi="Arial" w:cs="Arial"/>
          <w:sz w:val="24"/>
          <w:szCs w:val="24"/>
        </w:rPr>
        <w:t>xamine</w:t>
      </w:r>
      <w:r w:rsidR="00C770EE" w:rsidRPr="5CF8070F">
        <w:rPr>
          <w:rFonts w:ascii="Arial" w:hAnsi="Arial" w:cs="Arial"/>
          <w:sz w:val="24"/>
          <w:szCs w:val="24"/>
        </w:rPr>
        <w:t>s</w:t>
      </w:r>
      <w:r w:rsidRPr="5CF8070F">
        <w:rPr>
          <w:rFonts w:ascii="Arial" w:hAnsi="Arial" w:cs="Arial"/>
          <w:sz w:val="24"/>
          <w:szCs w:val="24"/>
        </w:rPr>
        <w:t xml:space="preserve"> the current literature related to this research. This begin</w:t>
      </w:r>
      <w:r w:rsidR="00C770EE" w:rsidRPr="5CF8070F">
        <w:rPr>
          <w:rFonts w:ascii="Arial" w:hAnsi="Arial" w:cs="Arial"/>
          <w:sz w:val="24"/>
          <w:szCs w:val="24"/>
        </w:rPr>
        <w:t>s</w:t>
      </w:r>
      <w:r w:rsidRPr="5CF8070F">
        <w:rPr>
          <w:rFonts w:ascii="Arial" w:hAnsi="Arial" w:cs="Arial"/>
          <w:sz w:val="24"/>
          <w:szCs w:val="24"/>
        </w:rPr>
        <w:t xml:space="preserve"> by examining the current theory on CSR, which is the domain in which </w:t>
      </w:r>
      <w:r w:rsidR="00EE220D">
        <w:rPr>
          <w:rFonts w:ascii="Arial" w:hAnsi="Arial" w:cs="Arial"/>
          <w:sz w:val="24"/>
          <w:szCs w:val="24"/>
        </w:rPr>
        <w:t>cause related marketing</w:t>
      </w:r>
      <w:r w:rsidRPr="5CF8070F">
        <w:rPr>
          <w:rFonts w:ascii="Arial" w:hAnsi="Arial" w:cs="Arial"/>
          <w:sz w:val="24"/>
          <w:szCs w:val="24"/>
        </w:rPr>
        <w:t xml:space="preserve"> is situated. </w:t>
      </w:r>
      <w:r w:rsidR="00FA4A04" w:rsidRPr="5CF8070F">
        <w:rPr>
          <w:rFonts w:ascii="Arial" w:hAnsi="Arial" w:cs="Arial"/>
          <w:sz w:val="24"/>
          <w:szCs w:val="24"/>
        </w:rPr>
        <w:t>C</w:t>
      </w:r>
      <w:r w:rsidR="00EE220D">
        <w:rPr>
          <w:rFonts w:ascii="Arial" w:hAnsi="Arial" w:cs="Arial"/>
          <w:sz w:val="24"/>
          <w:szCs w:val="24"/>
        </w:rPr>
        <w:t>ause related marketing</w:t>
      </w:r>
      <w:r w:rsidR="00FA4A04" w:rsidRPr="5CF8070F">
        <w:rPr>
          <w:rFonts w:ascii="Arial" w:hAnsi="Arial" w:cs="Arial"/>
          <w:sz w:val="24"/>
          <w:szCs w:val="24"/>
        </w:rPr>
        <w:t xml:space="preserve"> literature </w:t>
      </w:r>
      <w:r w:rsidR="00CA382F" w:rsidRPr="5CF8070F">
        <w:rPr>
          <w:rFonts w:ascii="Arial" w:hAnsi="Arial" w:cs="Arial"/>
          <w:sz w:val="24"/>
          <w:szCs w:val="24"/>
        </w:rPr>
        <w:t>is</w:t>
      </w:r>
      <w:r w:rsidR="00FA4A04" w:rsidRPr="5CF8070F">
        <w:rPr>
          <w:rFonts w:ascii="Arial" w:hAnsi="Arial" w:cs="Arial"/>
          <w:sz w:val="24"/>
          <w:szCs w:val="24"/>
        </w:rPr>
        <w:t xml:space="preserve"> then reviewed, specifically with the intention of outlining where this research fits within the current body of knowledge, and how this </w:t>
      </w:r>
      <w:r w:rsidR="00C770EE" w:rsidRPr="5CF8070F">
        <w:rPr>
          <w:rFonts w:ascii="Arial" w:hAnsi="Arial" w:cs="Arial"/>
          <w:sz w:val="24"/>
          <w:szCs w:val="24"/>
        </w:rPr>
        <w:t>i</w:t>
      </w:r>
      <w:r w:rsidR="00FA4A04" w:rsidRPr="5CF8070F">
        <w:rPr>
          <w:rFonts w:ascii="Arial" w:hAnsi="Arial" w:cs="Arial"/>
          <w:sz w:val="24"/>
          <w:szCs w:val="24"/>
        </w:rPr>
        <w:t>nfluence</w:t>
      </w:r>
      <w:r w:rsidR="00C770EE" w:rsidRPr="5CF8070F">
        <w:rPr>
          <w:rFonts w:ascii="Arial" w:hAnsi="Arial" w:cs="Arial"/>
          <w:sz w:val="24"/>
          <w:szCs w:val="24"/>
        </w:rPr>
        <w:t>d</w:t>
      </w:r>
      <w:r w:rsidR="00FA4A04" w:rsidRPr="5CF8070F">
        <w:rPr>
          <w:rFonts w:ascii="Arial" w:hAnsi="Arial" w:cs="Arial"/>
          <w:sz w:val="24"/>
          <w:szCs w:val="24"/>
        </w:rPr>
        <w:t xml:space="preserve"> the research design and hypotheses. The literature on the consumer group of Generation Z, who are the focus of this study, </w:t>
      </w:r>
      <w:r w:rsidR="00C770EE" w:rsidRPr="5CF8070F">
        <w:rPr>
          <w:rFonts w:ascii="Arial" w:hAnsi="Arial" w:cs="Arial"/>
          <w:sz w:val="24"/>
          <w:szCs w:val="24"/>
        </w:rPr>
        <w:t>is</w:t>
      </w:r>
      <w:r w:rsidR="00FA4A04" w:rsidRPr="5CF8070F">
        <w:rPr>
          <w:rFonts w:ascii="Arial" w:hAnsi="Arial" w:cs="Arial"/>
          <w:sz w:val="24"/>
          <w:szCs w:val="24"/>
        </w:rPr>
        <w:t xml:space="preserve"> then reviewed, along with literature which may indicate how they will respond to </w:t>
      </w:r>
      <w:r w:rsidR="00EE220D">
        <w:rPr>
          <w:rFonts w:ascii="Arial" w:hAnsi="Arial" w:cs="Arial"/>
          <w:sz w:val="24"/>
          <w:szCs w:val="24"/>
        </w:rPr>
        <w:t>cause related marketing</w:t>
      </w:r>
      <w:r w:rsidR="00FA4A04" w:rsidRPr="5CF8070F">
        <w:rPr>
          <w:rFonts w:ascii="Arial" w:hAnsi="Arial" w:cs="Arial"/>
          <w:sz w:val="24"/>
          <w:szCs w:val="24"/>
        </w:rPr>
        <w:t xml:space="preserve"> and the variables being examined. </w:t>
      </w:r>
      <w:r w:rsidR="00EE220D" w:rsidRPr="5CF8070F">
        <w:rPr>
          <w:rFonts w:ascii="Arial" w:hAnsi="Arial" w:cs="Arial"/>
          <w:sz w:val="24"/>
          <w:szCs w:val="24"/>
        </w:rPr>
        <w:t>The celebrity literature is then examined, beginning with celebrity theory and the societal role of celebrity, and then focuses on celebrity endorsement.</w:t>
      </w:r>
      <w:r w:rsidR="00EE220D">
        <w:rPr>
          <w:rFonts w:ascii="Arial" w:hAnsi="Arial" w:cs="Arial"/>
          <w:sz w:val="24"/>
          <w:szCs w:val="24"/>
        </w:rPr>
        <w:t xml:space="preserve"> </w:t>
      </w:r>
      <w:r w:rsidR="003D08FC" w:rsidRPr="5CF8070F">
        <w:rPr>
          <w:rFonts w:ascii="Arial" w:hAnsi="Arial" w:cs="Arial"/>
          <w:sz w:val="24"/>
          <w:szCs w:val="24"/>
        </w:rPr>
        <w:t>Chapter 2</w:t>
      </w:r>
      <w:r w:rsidR="00EE220D">
        <w:rPr>
          <w:rFonts w:ascii="Arial" w:hAnsi="Arial" w:cs="Arial"/>
          <w:sz w:val="24"/>
          <w:szCs w:val="24"/>
        </w:rPr>
        <w:t>,</w:t>
      </w:r>
      <w:r w:rsidR="00FA4A04" w:rsidRPr="5CF8070F">
        <w:rPr>
          <w:rFonts w:ascii="Arial" w:hAnsi="Arial" w:cs="Arial"/>
          <w:sz w:val="24"/>
          <w:szCs w:val="24"/>
        </w:rPr>
        <w:t xml:space="preserve"> then move</w:t>
      </w:r>
      <w:r w:rsidR="00C770EE" w:rsidRPr="5CF8070F">
        <w:rPr>
          <w:rFonts w:ascii="Arial" w:hAnsi="Arial" w:cs="Arial"/>
          <w:sz w:val="24"/>
          <w:szCs w:val="24"/>
        </w:rPr>
        <w:t>s</w:t>
      </w:r>
      <w:r w:rsidR="00FA4A04" w:rsidRPr="5CF8070F">
        <w:rPr>
          <w:rFonts w:ascii="Arial" w:hAnsi="Arial" w:cs="Arial"/>
          <w:sz w:val="24"/>
          <w:szCs w:val="24"/>
        </w:rPr>
        <w:t xml:space="preserve"> onto the framin</w:t>
      </w:r>
      <w:r w:rsidR="00C770EE" w:rsidRPr="5CF8070F">
        <w:rPr>
          <w:rFonts w:ascii="Arial" w:hAnsi="Arial" w:cs="Arial"/>
          <w:sz w:val="24"/>
          <w:szCs w:val="24"/>
        </w:rPr>
        <w:t xml:space="preserve">g aspects of this study, </w:t>
      </w:r>
      <w:r w:rsidR="00EE220D">
        <w:rPr>
          <w:rFonts w:ascii="Arial" w:hAnsi="Arial" w:cs="Arial"/>
          <w:sz w:val="24"/>
          <w:szCs w:val="24"/>
        </w:rPr>
        <w:t>looking at t</w:t>
      </w:r>
      <w:r w:rsidR="00FA4A04" w:rsidRPr="5CF8070F">
        <w:rPr>
          <w:rFonts w:ascii="Arial" w:hAnsi="Arial" w:cs="Arial"/>
          <w:sz w:val="24"/>
          <w:szCs w:val="24"/>
        </w:rPr>
        <w:t xml:space="preserve">he donation framing in </w:t>
      </w:r>
      <w:r w:rsidR="00EE220D">
        <w:rPr>
          <w:rFonts w:ascii="Arial" w:hAnsi="Arial" w:cs="Arial"/>
          <w:sz w:val="24"/>
          <w:szCs w:val="24"/>
        </w:rPr>
        <w:t>cause related marketing</w:t>
      </w:r>
      <w:r w:rsidR="00FA4A04" w:rsidRPr="5CF8070F">
        <w:rPr>
          <w:rFonts w:ascii="Arial" w:hAnsi="Arial" w:cs="Arial"/>
          <w:sz w:val="24"/>
          <w:szCs w:val="24"/>
        </w:rPr>
        <w:t xml:space="preserve"> and then the message framing of the celebrity endorsement. The hypotheses </w:t>
      </w:r>
      <w:r w:rsidR="00C770EE" w:rsidRPr="5CF8070F">
        <w:rPr>
          <w:rFonts w:ascii="Arial" w:hAnsi="Arial" w:cs="Arial"/>
          <w:sz w:val="24"/>
          <w:szCs w:val="24"/>
        </w:rPr>
        <w:t>are</w:t>
      </w:r>
      <w:r w:rsidR="00FA4A04" w:rsidRPr="5CF8070F">
        <w:rPr>
          <w:rFonts w:ascii="Arial" w:hAnsi="Arial" w:cs="Arial"/>
          <w:sz w:val="24"/>
          <w:szCs w:val="24"/>
        </w:rPr>
        <w:t xml:space="preserve"> then summarised. Chapter 3 </w:t>
      </w:r>
      <w:r w:rsidR="00C770EE" w:rsidRPr="5CF8070F">
        <w:rPr>
          <w:rFonts w:ascii="Arial" w:hAnsi="Arial" w:cs="Arial"/>
          <w:sz w:val="24"/>
          <w:szCs w:val="24"/>
        </w:rPr>
        <w:t xml:space="preserve">begins by discussing the philosophical stance of this research, before explaining the research design and data collection and analysis. Chapter 4 presents the results of the study and discusses the outcome of the hypotheses. Chapter 5 then concludes the research and answers the research questions outlined in </w:t>
      </w:r>
      <w:r w:rsidR="00C1653E">
        <w:rPr>
          <w:rFonts w:ascii="Arial" w:hAnsi="Arial" w:cs="Arial"/>
          <w:sz w:val="24"/>
          <w:szCs w:val="24"/>
        </w:rPr>
        <w:t>C</w:t>
      </w:r>
      <w:r w:rsidR="00C770EE" w:rsidRPr="5CF8070F">
        <w:rPr>
          <w:rFonts w:ascii="Arial" w:hAnsi="Arial" w:cs="Arial"/>
          <w:sz w:val="24"/>
          <w:szCs w:val="24"/>
        </w:rPr>
        <w:t>hapter 1. It then discusses the limitations of this research and makes recommendations for both business and further academic study.</w:t>
      </w:r>
    </w:p>
    <w:p w14:paraId="7414692A" w14:textId="6EBE6649" w:rsidR="000A76D4" w:rsidRPr="00CA7BF9" w:rsidRDefault="001B49D2" w:rsidP="00F25ACC">
      <w:pPr>
        <w:spacing w:line="360" w:lineRule="auto"/>
        <w:rPr>
          <w:rFonts w:ascii="Arial" w:hAnsi="Arial" w:cs="Arial"/>
          <w:sz w:val="24"/>
          <w:szCs w:val="24"/>
        </w:rPr>
      </w:pPr>
      <w:r w:rsidRPr="00CA7BF9">
        <w:rPr>
          <w:rFonts w:ascii="Arial" w:hAnsi="Arial" w:cs="Arial"/>
          <w:sz w:val="24"/>
          <w:szCs w:val="24"/>
        </w:rPr>
        <w:lastRenderedPageBreak/>
        <w:t>To</w:t>
      </w:r>
      <w:r w:rsidR="00FA00F3" w:rsidRPr="00CA7BF9">
        <w:rPr>
          <w:rFonts w:ascii="Arial" w:hAnsi="Arial" w:cs="Arial"/>
          <w:sz w:val="24"/>
          <w:szCs w:val="24"/>
        </w:rPr>
        <w:t xml:space="preserve"> answer the research questions</w:t>
      </w:r>
      <w:r w:rsidR="00C1653E" w:rsidRPr="00CA7BF9">
        <w:rPr>
          <w:rFonts w:ascii="Arial" w:hAnsi="Arial" w:cs="Arial"/>
          <w:sz w:val="24"/>
          <w:szCs w:val="24"/>
        </w:rPr>
        <w:t>,</w:t>
      </w:r>
      <w:r w:rsidR="00FA00F3" w:rsidRPr="00CA7BF9">
        <w:rPr>
          <w:rFonts w:ascii="Arial" w:hAnsi="Arial" w:cs="Arial"/>
          <w:sz w:val="24"/>
          <w:szCs w:val="24"/>
        </w:rPr>
        <w:t xml:space="preserve"> three experiment stages are undertaken on the same Generation Z participant group consecutively</w:t>
      </w:r>
      <w:r w:rsidR="00AD5670" w:rsidRPr="00CA7BF9">
        <w:rPr>
          <w:rFonts w:ascii="Arial" w:hAnsi="Arial" w:cs="Arial"/>
          <w:sz w:val="24"/>
          <w:szCs w:val="24"/>
        </w:rPr>
        <w:t xml:space="preserve">, Figure </w:t>
      </w:r>
      <w:r w:rsidR="004163D0" w:rsidRPr="00CA7BF9">
        <w:rPr>
          <w:rFonts w:ascii="Arial" w:hAnsi="Arial" w:cs="Arial"/>
          <w:sz w:val="24"/>
          <w:szCs w:val="24"/>
        </w:rPr>
        <w:t>3</w:t>
      </w:r>
      <w:r w:rsidR="00AD5670" w:rsidRPr="00CA7BF9">
        <w:rPr>
          <w:rFonts w:ascii="Arial" w:hAnsi="Arial" w:cs="Arial"/>
          <w:sz w:val="24"/>
          <w:szCs w:val="24"/>
        </w:rPr>
        <w:t xml:space="preserve"> shows the research stages of this study in a visual way</w:t>
      </w:r>
      <w:r w:rsidR="00FA00F3" w:rsidRPr="00CA7BF9">
        <w:rPr>
          <w:rFonts w:ascii="Arial" w:hAnsi="Arial" w:cs="Arial"/>
          <w:sz w:val="24"/>
          <w:szCs w:val="24"/>
        </w:rPr>
        <w:t xml:space="preserve">. </w:t>
      </w:r>
    </w:p>
    <w:p w14:paraId="155B8AAB" w14:textId="616DE954" w:rsidR="00033AD5" w:rsidRPr="00CA7BF9" w:rsidRDefault="000A76D4" w:rsidP="00F25ACC">
      <w:pPr>
        <w:spacing w:line="360" w:lineRule="auto"/>
        <w:rPr>
          <w:rFonts w:ascii="Arial" w:hAnsi="Arial" w:cs="Arial"/>
          <w:sz w:val="24"/>
          <w:szCs w:val="24"/>
        </w:rPr>
      </w:pPr>
      <w:r w:rsidRPr="00CA7BF9">
        <w:rPr>
          <w:rFonts w:ascii="Arial" w:hAnsi="Arial" w:cs="Arial"/>
          <w:b/>
          <w:bCs/>
          <w:sz w:val="24"/>
          <w:szCs w:val="24"/>
        </w:rPr>
        <w:t xml:space="preserve">Research Stage 1: </w:t>
      </w:r>
      <w:r w:rsidR="00856854" w:rsidRPr="00CA7BF9">
        <w:rPr>
          <w:rFonts w:ascii="Arial" w:hAnsi="Arial" w:cs="Arial"/>
          <w:sz w:val="24"/>
          <w:szCs w:val="24"/>
        </w:rPr>
        <w:t>A</w:t>
      </w:r>
      <w:r w:rsidR="00FA00F3" w:rsidRPr="00CA7BF9">
        <w:rPr>
          <w:rFonts w:ascii="Arial" w:hAnsi="Arial" w:cs="Arial"/>
          <w:sz w:val="24"/>
          <w:szCs w:val="24"/>
        </w:rPr>
        <w:t xml:space="preserve"> between</w:t>
      </w:r>
      <w:r w:rsidR="00F95646" w:rsidRPr="00CA7BF9">
        <w:rPr>
          <w:rFonts w:ascii="Arial" w:hAnsi="Arial" w:cs="Arial"/>
          <w:sz w:val="24"/>
          <w:szCs w:val="24"/>
        </w:rPr>
        <w:t>-</w:t>
      </w:r>
      <w:r w:rsidR="00FA00F3" w:rsidRPr="00CA7BF9">
        <w:rPr>
          <w:rFonts w:ascii="Arial" w:hAnsi="Arial" w:cs="Arial"/>
          <w:sz w:val="24"/>
          <w:szCs w:val="24"/>
        </w:rPr>
        <w:t xml:space="preserve">groups comparison (monetary donation frame x in-kind donation frame) is </w:t>
      </w:r>
      <w:r w:rsidR="00467A9E" w:rsidRPr="00CA7BF9">
        <w:rPr>
          <w:rFonts w:ascii="Arial" w:hAnsi="Arial" w:cs="Arial"/>
          <w:sz w:val="24"/>
          <w:szCs w:val="24"/>
        </w:rPr>
        <w:t>carried out</w:t>
      </w:r>
      <w:r w:rsidR="00FA00F3" w:rsidRPr="00CA7BF9">
        <w:rPr>
          <w:rFonts w:ascii="Arial" w:hAnsi="Arial" w:cs="Arial"/>
          <w:sz w:val="24"/>
          <w:szCs w:val="24"/>
        </w:rPr>
        <w:t xml:space="preserve">. </w:t>
      </w:r>
      <w:r w:rsidR="00856854" w:rsidRPr="00CA7BF9">
        <w:rPr>
          <w:rFonts w:ascii="Arial" w:hAnsi="Arial" w:cs="Arial"/>
          <w:sz w:val="24"/>
          <w:szCs w:val="24"/>
        </w:rPr>
        <w:t>First r</w:t>
      </w:r>
      <w:r w:rsidR="00FA00F3" w:rsidRPr="00CA7BF9">
        <w:rPr>
          <w:rFonts w:ascii="Arial" w:hAnsi="Arial" w:cs="Arial"/>
          <w:sz w:val="24"/>
          <w:szCs w:val="24"/>
        </w:rPr>
        <w:t>espondents are asked to express their attitudes and intentions towards the product. Then they are presented with the product</w:t>
      </w:r>
      <w:r w:rsidR="00F95646" w:rsidRPr="00CA7BF9">
        <w:rPr>
          <w:rFonts w:ascii="Arial" w:hAnsi="Arial" w:cs="Arial"/>
          <w:sz w:val="24"/>
          <w:szCs w:val="24"/>
        </w:rPr>
        <w:t>’</w:t>
      </w:r>
      <w:r w:rsidR="00FA00F3" w:rsidRPr="00CA7BF9">
        <w:rPr>
          <w:rFonts w:ascii="Arial" w:hAnsi="Arial" w:cs="Arial"/>
          <w:sz w:val="24"/>
          <w:szCs w:val="24"/>
        </w:rPr>
        <w:t xml:space="preserve">s </w:t>
      </w:r>
      <w:r w:rsidR="003A1C30" w:rsidRPr="00CA7BF9">
        <w:rPr>
          <w:rFonts w:ascii="Arial" w:hAnsi="Arial" w:cs="Arial"/>
          <w:sz w:val="24"/>
          <w:szCs w:val="24"/>
        </w:rPr>
        <w:t>cause related marketing</w:t>
      </w:r>
      <w:r w:rsidR="00FA00F3" w:rsidRPr="00CA7BF9">
        <w:rPr>
          <w:rFonts w:ascii="Arial" w:hAnsi="Arial" w:cs="Arial"/>
          <w:sz w:val="24"/>
          <w:szCs w:val="24"/>
        </w:rPr>
        <w:t xml:space="preserve"> social media messages</w:t>
      </w:r>
      <w:r w:rsidR="00F95646" w:rsidRPr="00CA7BF9">
        <w:rPr>
          <w:rFonts w:ascii="Arial" w:hAnsi="Arial" w:cs="Arial"/>
          <w:sz w:val="24"/>
          <w:szCs w:val="24"/>
        </w:rPr>
        <w:t>,</w:t>
      </w:r>
      <w:r w:rsidR="00FA00F3" w:rsidRPr="00CA7BF9">
        <w:rPr>
          <w:rFonts w:ascii="Arial" w:hAnsi="Arial" w:cs="Arial"/>
          <w:sz w:val="24"/>
          <w:szCs w:val="24"/>
        </w:rPr>
        <w:t xml:space="preserve"> showing a monetary donation </w:t>
      </w:r>
      <w:r w:rsidR="730EFD35" w:rsidRPr="00CA7BF9">
        <w:rPr>
          <w:rFonts w:ascii="Arial" w:hAnsi="Arial" w:cs="Arial"/>
          <w:sz w:val="24"/>
          <w:szCs w:val="24"/>
        </w:rPr>
        <w:t>frame</w:t>
      </w:r>
      <w:r w:rsidR="007A46B1" w:rsidRPr="00CA7BF9">
        <w:rPr>
          <w:rFonts w:ascii="Arial" w:hAnsi="Arial" w:cs="Arial"/>
          <w:sz w:val="24"/>
          <w:szCs w:val="24"/>
        </w:rPr>
        <w:t xml:space="preserve"> (for example 10p)</w:t>
      </w:r>
      <w:r w:rsidR="008D0F5C" w:rsidRPr="00CA7BF9">
        <w:rPr>
          <w:rFonts w:ascii="Arial" w:hAnsi="Arial" w:cs="Arial"/>
          <w:sz w:val="24"/>
          <w:szCs w:val="24"/>
        </w:rPr>
        <w:t>,</w:t>
      </w:r>
      <w:r w:rsidR="730EFD35" w:rsidRPr="00CA7BF9">
        <w:rPr>
          <w:rFonts w:ascii="Arial" w:hAnsi="Arial" w:cs="Arial"/>
          <w:sz w:val="24"/>
          <w:szCs w:val="24"/>
        </w:rPr>
        <w:t xml:space="preserve"> and</w:t>
      </w:r>
      <w:r w:rsidR="00FA00F3" w:rsidRPr="00CA7BF9">
        <w:rPr>
          <w:rFonts w:ascii="Arial" w:hAnsi="Arial" w:cs="Arial"/>
          <w:sz w:val="24"/>
          <w:szCs w:val="24"/>
        </w:rPr>
        <w:t xml:space="preserve"> are then asked to re-express their attitudes and intentions towards the product. They are then presented with an alternative post showing an in-kind donation frame</w:t>
      </w:r>
      <w:r w:rsidR="00677806" w:rsidRPr="00CA7BF9">
        <w:rPr>
          <w:rFonts w:ascii="Arial" w:hAnsi="Arial" w:cs="Arial"/>
          <w:sz w:val="24"/>
          <w:szCs w:val="24"/>
        </w:rPr>
        <w:t xml:space="preserve"> (for example art equipment)</w:t>
      </w:r>
      <w:r w:rsidR="00FA00F3" w:rsidRPr="00CA7BF9">
        <w:rPr>
          <w:rFonts w:ascii="Arial" w:hAnsi="Arial" w:cs="Arial"/>
          <w:sz w:val="24"/>
          <w:szCs w:val="24"/>
        </w:rPr>
        <w:t xml:space="preserve"> and are then asked to re-express their attitudes and </w:t>
      </w:r>
      <w:r w:rsidR="008030A3" w:rsidRPr="00CA7BF9">
        <w:rPr>
          <w:rFonts w:ascii="Arial" w:hAnsi="Arial" w:cs="Arial"/>
          <w:sz w:val="24"/>
          <w:szCs w:val="24"/>
        </w:rPr>
        <w:t>intentions towards the product</w:t>
      </w:r>
      <w:r w:rsidR="00FA00F3" w:rsidRPr="00CA7BF9">
        <w:rPr>
          <w:rFonts w:ascii="Arial" w:hAnsi="Arial" w:cs="Arial"/>
          <w:sz w:val="24"/>
          <w:szCs w:val="24"/>
        </w:rPr>
        <w:t xml:space="preserve">. </w:t>
      </w:r>
    </w:p>
    <w:p w14:paraId="4B3105AB" w14:textId="0A8F9254" w:rsidR="00BE3882" w:rsidRPr="00CA7BF9" w:rsidRDefault="00677806" w:rsidP="00F25ACC">
      <w:pPr>
        <w:spacing w:line="360" w:lineRule="auto"/>
        <w:rPr>
          <w:rFonts w:ascii="Arial" w:hAnsi="Arial" w:cs="Arial"/>
          <w:sz w:val="24"/>
          <w:szCs w:val="24"/>
        </w:rPr>
      </w:pPr>
      <w:r w:rsidRPr="00CA7BF9">
        <w:rPr>
          <w:rFonts w:ascii="Arial" w:hAnsi="Arial" w:cs="Arial"/>
          <w:b/>
          <w:bCs/>
          <w:sz w:val="24"/>
          <w:szCs w:val="24"/>
        </w:rPr>
        <w:t xml:space="preserve">Research Stage 2: </w:t>
      </w:r>
      <w:r w:rsidR="009F6991" w:rsidRPr="00CA7BF9">
        <w:rPr>
          <w:rFonts w:ascii="Arial" w:hAnsi="Arial" w:cs="Arial"/>
          <w:sz w:val="24"/>
          <w:szCs w:val="24"/>
        </w:rPr>
        <w:t>The same process for a between</w:t>
      </w:r>
      <w:r w:rsidR="004163D0" w:rsidRPr="00CA7BF9">
        <w:rPr>
          <w:rFonts w:ascii="Arial" w:hAnsi="Arial" w:cs="Arial"/>
          <w:sz w:val="24"/>
          <w:szCs w:val="24"/>
        </w:rPr>
        <w:t>-</w:t>
      </w:r>
      <w:r w:rsidR="009F6991" w:rsidRPr="00CA7BF9">
        <w:rPr>
          <w:rFonts w:ascii="Arial" w:hAnsi="Arial" w:cs="Arial"/>
          <w:sz w:val="24"/>
          <w:szCs w:val="24"/>
        </w:rPr>
        <w:t>groups comparison</w:t>
      </w:r>
      <w:r w:rsidR="00FD0C5B" w:rsidRPr="00CA7BF9">
        <w:rPr>
          <w:rFonts w:ascii="Arial" w:hAnsi="Arial" w:cs="Arial"/>
          <w:sz w:val="24"/>
          <w:szCs w:val="24"/>
        </w:rPr>
        <w:t xml:space="preserve"> is undertaken,</w:t>
      </w:r>
      <w:r w:rsidR="009F6991" w:rsidRPr="00CA7BF9">
        <w:rPr>
          <w:rFonts w:ascii="Arial" w:hAnsi="Arial" w:cs="Arial"/>
          <w:sz w:val="24"/>
          <w:szCs w:val="24"/>
        </w:rPr>
        <w:t xml:space="preserve"> </w:t>
      </w:r>
      <w:r w:rsidR="003A1C30" w:rsidRPr="00CA7BF9">
        <w:rPr>
          <w:rFonts w:ascii="Arial" w:hAnsi="Arial" w:cs="Arial"/>
          <w:sz w:val="24"/>
          <w:szCs w:val="24"/>
        </w:rPr>
        <w:t>this time using a celebrity</w:t>
      </w:r>
      <w:r w:rsidR="00FD0C5B" w:rsidRPr="00CA7BF9">
        <w:rPr>
          <w:rFonts w:ascii="Arial" w:hAnsi="Arial" w:cs="Arial"/>
          <w:sz w:val="24"/>
          <w:szCs w:val="24"/>
        </w:rPr>
        <w:t xml:space="preserve"> rather than the company,</w:t>
      </w:r>
      <w:r w:rsidR="003A1C30" w:rsidRPr="00CA7BF9">
        <w:rPr>
          <w:rFonts w:ascii="Arial" w:hAnsi="Arial" w:cs="Arial"/>
          <w:sz w:val="24"/>
          <w:szCs w:val="24"/>
        </w:rPr>
        <w:t xml:space="preserve"> as the message source (with the same impersonal frame the brand used in stage 1).</w:t>
      </w:r>
      <w:r w:rsidR="001B03B8" w:rsidRPr="00CA7BF9">
        <w:rPr>
          <w:rFonts w:ascii="Arial" w:hAnsi="Arial" w:cs="Arial"/>
          <w:sz w:val="24"/>
          <w:szCs w:val="24"/>
        </w:rPr>
        <w:t xml:space="preserve"> An example of an impersonal frame is “buy </w:t>
      </w:r>
      <w:r w:rsidR="004725C4" w:rsidRPr="00CA7BF9">
        <w:rPr>
          <w:rFonts w:ascii="Arial" w:hAnsi="Arial" w:cs="Arial"/>
          <w:sz w:val="24"/>
          <w:szCs w:val="24"/>
        </w:rPr>
        <w:t xml:space="preserve">this and money will be donated”. </w:t>
      </w:r>
    </w:p>
    <w:p w14:paraId="5FF711A1" w14:textId="330D2F24" w:rsidR="00846B97" w:rsidRPr="00CA7BF9" w:rsidRDefault="00BE3882" w:rsidP="00F25ACC">
      <w:pPr>
        <w:spacing w:line="360" w:lineRule="auto"/>
        <w:rPr>
          <w:rFonts w:ascii="Arial" w:hAnsi="Arial" w:cs="Arial"/>
          <w:sz w:val="24"/>
          <w:szCs w:val="24"/>
        </w:rPr>
      </w:pPr>
      <w:r w:rsidRPr="00CA7BF9">
        <w:rPr>
          <w:rFonts w:ascii="Arial" w:hAnsi="Arial" w:cs="Arial"/>
          <w:b/>
          <w:bCs/>
          <w:sz w:val="24"/>
          <w:szCs w:val="24"/>
        </w:rPr>
        <w:t xml:space="preserve">Research Stage 3: </w:t>
      </w:r>
      <w:r w:rsidR="003A1C30" w:rsidRPr="00CA7BF9">
        <w:rPr>
          <w:rFonts w:ascii="Arial" w:hAnsi="Arial" w:cs="Arial"/>
          <w:sz w:val="24"/>
          <w:szCs w:val="24"/>
        </w:rPr>
        <w:t xml:space="preserve">The </w:t>
      </w:r>
      <w:r w:rsidR="004725C4" w:rsidRPr="00CA7BF9">
        <w:rPr>
          <w:rFonts w:ascii="Arial" w:hAnsi="Arial" w:cs="Arial"/>
          <w:sz w:val="24"/>
          <w:szCs w:val="24"/>
        </w:rPr>
        <w:t>final</w:t>
      </w:r>
      <w:r w:rsidR="003A1C30" w:rsidRPr="00CA7BF9">
        <w:rPr>
          <w:rFonts w:ascii="Arial" w:hAnsi="Arial" w:cs="Arial"/>
          <w:sz w:val="24"/>
          <w:szCs w:val="24"/>
        </w:rPr>
        <w:t xml:space="preserve"> stage is the same process for a between groups comparison</w:t>
      </w:r>
      <w:r w:rsidR="004725C4" w:rsidRPr="00CA7BF9">
        <w:rPr>
          <w:rFonts w:ascii="Arial" w:hAnsi="Arial" w:cs="Arial"/>
          <w:sz w:val="24"/>
          <w:szCs w:val="24"/>
        </w:rPr>
        <w:t xml:space="preserve"> as used in stages 1 and 2,</w:t>
      </w:r>
      <w:r w:rsidR="008F714A" w:rsidRPr="00CA7BF9">
        <w:rPr>
          <w:rFonts w:ascii="Arial" w:hAnsi="Arial" w:cs="Arial"/>
          <w:sz w:val="24"/>
          <w:szCs w:val="24"/>
        </w:rPr>
        <w:t xml:space="preserve"> this time</w:t>
      </w:r>
      <w:r w:rsidR="003A1C30" w:rsidRPr="00CA7BF9">
        <w:rPr>
          <w:rFonts w:ascii="Arial" w:hAnsi="Arial" w:cs="Arial"/>
          <w:sz w:val="24"/>
          <w:szCs w:val="24"/>
        </w:rPr>
        <w:t xml:space="preserve"> with </w:t>
      </w:r>
      <w:r w:rsidR="008F714A" w:rsidRPr="00CA7BF9">
        <w:rPr>
          <w:rFonts w:ascii="Arial" w:hAnsi="Arial" w:cs="Arial"/>
          <w:sz w:val="24"/>
          <w:szCs w:val="24"/>
        </w:rPr>
        <w:t xml:space="preserve">the same </w:t>
      </w:r>
      <w:r w:rsidR="003A1C30" w:rsidRPr="00CA7BF9">
        <w:rPr>
          <w:rFonts w:ascii="Arial" w:hAnsi="Arial" w:cs="Arial"/>
          <w:sz w:val="24"/>
          <w:szCs w:val="24"/>
        </w:rPr>
        <w:t>celebrity</w:t>
      </w:r>
      <w:r w:rsidR="008F714A" w:rsidRPr="00CA7BF9">
        <w:rPr>
          <w:rFonts w:ascii="Arial" w:hAnsi="Arial" w:cs="Arial"/>
          <w:sz w:val="24"/>
          <w:szCs w:val="24"/>
        </w:rPr>
        <w:t xml:space="preserve"> used in research stage 2</w:t>
      </w:r>
      <w:r w:rsidR="003A1C30" w:rsidRPr="00CA7BF9">
        <w:rPr>
          <w:rFonts w:ascii="Arial" w:hAnsi="Arial" w:cs="Arial"/>
          <w:sz w:val="24"/>
          <w:szCs w:val="24"/>
        </w:rPr>
        <w:t xml:space="preserve"> as the message source </w:t>
      </w:r>
      <w:r w:rsidR="000F102F" w:rsidRPr="00CA7BF9">
        <w:rPr>
          <w:rFonts w:ascii="Arial" w:hAnsi="Arial" w:cs="Arial"/>
          <w:sz w:val="24"/>
          <w:szCs w:val="24"/>
        </w:rPr>
        <w:t xml:space="preserve">but this time </w:t>
      </w:r>
      <w:r w:rsidR="003A1C30" w:rsidRPr="00CA7BF9">
        <w:rPr>
          <w:rFonts w:ascii="Arial" w:hAnsi="Arial" w:cs="Arial"/>
          <w:sz w:val="24"/>
          <w:szCs w:val="24"/>
        </w:rPr>
        <w:t>with a personal message frame.</w:t>
      </w:r>
      <w:r w:rsidR="000F102F" w:rsidRPr="00CA7BF9">
        <w:rPr>
          <w:rFonts w:ascii="Arial" w:hAnsi="Arial" w:cs="Arial"/>
          <w:sz w:val="24"/>
          <w:szCs w:val="24"/>
        </w:rPr>
        <w:t xml:space="preserve"> An example of a personal frame is “help me by buying this so that money will be donated”. </w:t>
      </w:r>
      <w:r w:rsidR="003A1C30" w:rsidRPr="00CA7BF9">
        <w:rPr>
          <w:rFonts w:ascii="Arial" w:hAnsi="Arial" w:cs="Arial"/>
          <w:sz w:val="24"/>
          <w:szCs w:val="24"/>
        </w:rPr>
        <w:t xml:space="preserve"> </w:t>
      </w:r>
    </w:p>
    <w:p w14:paraId="1393ABC0" w14:textId="58F785FB" w:rsidR="001450D5" w:rsidRPr="00CA7BF9" w:rsidRDefault="00890E49" w:rsidP="00F25ACC">
      <w:pPr>
        <w:spacing w:line="360" w:lineRule="auto"/>
        <w:rPr>
          <w:rFonts w:ascii="Arial" w:hAnsi="Arial" w:cs="Arial"/>
          <w:sz w:val="24"/>
          <w:szCs w:val="24"/>
        </w:rPr>
      </w:pPr>
      <w:r w:rsidRPr="00CA7BF9">
        <w:rPr>
          <w:rFonts w:ascii="Arial" w:hAnsi="Arial" w:cs="Arial"/>
          <w:sz w:val="24"/>
          <w:szCs w:val="24"/>
        </w:rPr>
        <w:t xml:space="preserve">By </w:t>
      </w:r>
      <w:r w:rsidR="007001FF" w:rsidRPr="00CA7BF9">
        <w:rPr>
          <w:rFonts w:ascii="Arial" w:hAnsi="Arial" w:cs="Arial"/>
          <w:sz w:val="24"/>
          <w:szCs w:val="24"/>
        </w:rPr>
        <w:t xml:space="preserve">having the same participant </w:t>
      </w:r>
      <w:r w:rsidR="00734695" w:rsidRPr="00CA7BF9">
        <w:rPr>
          <w:rFonts w:ascii="Arial" w:hAnsi="Arial" w:cs="Arial"/>
          <w:sz w:val="24"/>
          <w:szCs w:val="24"/>
        </w:rPr>
        <w:t xml:space="preserve">undertake each research stage in succession this means that a paired t-test method can be used to analyse the results. </w:t>
      </w:r>
      <w:r w:rsidR="0060282D" w:rsidRPr="00CA7BF9">
        <w:rPr>
          <w:rFonts w:ascii="Arial" w:hAnsi="Arial" w:cs="Arial"/>
          <w:sz w:val="24"/>
          <w:szCs w:val="24"/>
        </w:rPr>
        <w:t xml:space="preserve">The paired t-test method means that any </w:t>
      </w:r>
      <w:r w:rsidR="00F6377C" w:rsidRPr="00CA7BF9">
        <w:rPr>
          <w:rFonts w:ascii="Arial" w:hAnsi="Arial" w:cs="Arial"/>
          <w:sz w:val="24"/>
          <w:szCs w:val="24"/>
        </w:rPr>
        <w:t>change can be attributed to the changed made to the stimuli as it is the same p</w:t>
      </w:r>
      <w:r w:rsidR="000A1AF0" w:rsidRPr="00CA7BF9">
        <w:rPr>
          <w:rFonts w:ascii="Arial" w:hAnsi="Arial" w:cs="Arial"/>
          <w:sz w:val="24"/>
          <w:szCs w:val="24"/>
        </w:rPr>
        <w:t xml:space="preserve">articipants. </w:t>
      </w:r>
      <w:r w:rsidR="00150D31" w:rsidRPr="00CA7BF9">
        <w:rPr>
          <w:rFonts w:ascii="Arial" w:hAnsi="Arial" w:cs="Arial"/>
          <w:sz w:val="24"/>
          <w:szCs w:val="24"/>
        </w:rPr>
        <w:t>The participants attitude</w:t>
      </w:r>
      <w:r w:rsidR="00177C37" w:rsidRPr="00CA7BF9">
        <w:rPr>
          <w:rFonts w:ascii="Arial" w:hAnsi="Arial" w:cs="Arial"/>
          <w:sz w:val="24"/>
          <w:szCs w:val="24"/>
        </w:rPr>
        <w:t xml:space="preserve">, </w:t>
      </w:r>
      <w:r w:rsidR="00150D31" w:rsidRPr="00CA7BF9">
        <w:rPr>
          <w:rFonts w:ascii="Arial" w:hAnsi="Arial" w:cs="Arial"/>
          <w:sz w:val="24"/>
          <w:szCs w:val="24"/>
        </w:rPr>
        <w:t>purchase intention</w:t>
      </w:r>
      <w:r w:rsidR="00177C37" w:rsidRPr="00CA7BF9">
        <w:rPr>
          <w:rFonts w:ascii="Arial" w:hAnsi="Arial" w:cs="Arial"/>
          <w:sz w:val="24"/>
          <w:szCs w:val="24"/>
        </w:rPr>
        <w:t xml:space="preserve"> and word-of-mouth intention</w:t>
      </w:r>
      <w:r w:rsidR="00150D31" w:rsidRPr="00CA7BF9">
        <w:rPr>
          <w:rFonts w:ascii="Arial" w:hAnsi="Arial" w:cs="Arial"/>
          <w:sz w:val="24"/>
          <w:szCs w:val="24"/>
        </w:rPr>
        <w:t xml:space="preserve"> </w:t>
      </w:r>
      <w:r w:rsidR="00030A8C" w:rsidRPr="00CA7BF9">
        <w:rPr>
          <w:rFonts w:ascii="Arial" w:hAnsi="Arial" w:cs="Arial"/>
          <w:sz w:val="24"/>
          <w:szCs w:val="24"/>
        </w:rPr>
        <w:t>are</w:t>
      </w:r>
      <w:r w:rsidR="00150D31" w:rsidRPr="00CA7BF9">
        <w:rPr>
          <w:rFonts w:ascii="Arial" w:hAnsi="Arial" w:cs="Arial"/>
          <w:sz w:val="24"/>
          <w:szCs w:val="24"/>
        </w:rPr>
        <w:t xml:space="preserve"> taken at the start </w:t>
      </w:r>
      <w:r w:rsidR="003873E6" w:rsidRPr="00CA7BF9">
        <w:rPr>
          <w:rFonts w:ascii="Arial" w:hAnsi="Arial" w:cs="Arial"/>
          <w:sz w:val="24"/>
          <w:szCs w:val="24"/>
        </w:rPr>
        <w:t xml:space="preserve">of the experiment, the three stages will then change the stimuli </w:t>
      </w:r>
      <w:r w:rsidR="00802476" w:rsidRPr="00CA7BF9">
        <w:rPr>
          <w:rFonts w:ascii="Arial" w:hAnsi="Arial" w:cs="Arial"/>
          <w:sz w:val="24"/>
          <w:szCs w:val="24"/>
        </w:rPr>
        <w:t>to explore the variables of donation frame, celebrity endorsement and message frame</w:t>
      </w:r>
      <w:r w:rsidR="00FC49DB" w:rsidRPr="00CA7BF9">
        <w:rPr>
          <w:rFonts w:ascii="Arial" w:hAnsi="Arial" w:cs="Arial"/>
          <w:sz w:val="24"/>
          <w:szCs w:val="24"/>
        </w:rPr>
        <w:t>, with any changes to the attitude</w:t>
      </w:r>
      <w:r w:rsidR="00177C37" w:rsidRPr="00CA7BF9">
        <w:rPr>
          <w:rFonts w:ascii="Arial" w:hAnsi="Arial" w:cs="Arial"/>
          <w:sz w:val="24"/>
          <w:szCs w:val="24"/>
        </w:rPr>
        <w:t xml:space="preserve">, </w:t>
      </w:r>
      <w:r w:rsidR="00FC49DB" w:rsidRPr="00CA7BF9">
        <w:rPr>
          <w:rFonts w:ascii="Arial" w:hAnsi="Arial" w:cs="Arial"/>
          <w:sz w:val="24"/>
          <w:szCs w:val="24"/>
        </w:rPr>
        <w:t>purchase intention</w:t>
      </w:r>
      <w:r w:rsidR="00177C37" w:rsidRPr="00CA7BF9">
        <w:rPr>
          <w:rFonts w:ascii="Arial" w:hAnsi="Arial" w:cs="Arial"/>
          <w:sz w:val="24"/>
          <w:szCs w:val="24"/>
        </w:rPr>
        <w:t xml:space="preserve"> and word-of-mouth intention</w:t>
      </w:r>
      <w:r w:rsidR="00FC49DB" w:rsidRPr="00CA7BF9">
        <w:rPr>
          <w:rFonts w:ascii="Arial" w:hAnsi="Arial" w:cs="Arial"/>
          <w:sz w:val="24"/>
          <w:szCs w:val="24"/>
        </w:rPr>
        <w:t xml:space="preserve"> being measured after each </w:t>
      </w:r>
      <w:r w:rsidR="00212C68" w:rsidRPr="00CA7BF9">
        <w:rPr>
          <w:rFonts w:ascii="Arial" w:hAnsi="Arial" w:cs="Arial"/>
          <w:sz w:val="24"/>
          <w:szCs w:val="24"/>
        </w:rPr>
        <w:t>s</w:t>
      </w:r>
      <w:r w:rsidR="006052D8" w:rsidRPr="00CA7BF9">
        <w:rPr>
          <w:rFonts w:ascii="Arial" w:hAnsi="Arial" w:cs="Arial"/>
          <w:sz w:val="24"/>
          <w:szCs w:val="24"/>
        </w:rPr>
        <w:t>cenario</w:t>
      </w:r>
      <w:r w:rsidR="00FC49DB" w:rsidRPr="00CA7BF9">
        <w:rPr>
          <w:rFonts w:ascii="Arial" w:hAnsi="Arial" w:cs="Arial"/>
          <w:sz w:val="24"/>
          <w:szCs w:val="24"/>
        </w:rPr>
        <w:t xml:space="preserve"> provided</w:t>
      </w:r>
      <w:r w:rsidR="00212C68" w:rsidRPr="00CA7BF9">
        <w:rPr>
          <w:rFonts w:ascii="Arial" w:hAnsi="Arial" w:cs="Arial"/>
          <w:sz w:val="24"/>
          <w:szCs w:val="24"/>
        </w:rPr>
        <w:t xml:space="preserve"> at the research stages. </w:t>
      </w:r>
    </w:p>
    <w:p w14:paraId="397D9272" w14:textId="77777777" w:rsidR="006954E9" w:rsidRDefault="006954E9" w:rsidP="00F25ACC">
      <w:pPr>
        <w:spacing w:line="360" w:lineRule="auto"/>
        <w:rPr>
          <w:rFonts w:ascii="Arial" w:hAnsi="Arial" w:cs="Arial"/>
          <w:color w:val="FF0000"/>
          <w:sz w:val="24"/>
          <w:szCs w:val="24"/>
        </w:rPr>
      </w:pPr>
    </w:p>
    <w:p w14:paraId="36CD8E83" w14:textId="77777777" w:rsidR="0085588A" w:rsidRDefault="0085588A" w:rsidP="008030A3">
      <w:pPr>
        <w:pStyle w:val="Caption"/>
        <w:rPr>
          <w:rFonts w:ascii="Arial" w:hAnsi="Arial" w:cs="Arial"/>
          <w:i w:val="0"/>
          <w:color w:val="auto"/>
          <w:sz w:val="24"/>
          <w:szCs w:val="24"/>
          <w:u w:val="single"/>
        </w:rPr>
      </w:pPr>
      <w:bookmarkStart w:id="25" w:name="_Toc16439307"/>
      <w:bookmarkStart w:id="26" w:name="_Toc16439331"/>
      <w:bookmarkStart w:id="27" w:name="_Toc16441016"/>
      <w:bookmarkStart w:id="28" w:name="_Toc16441199"/>
    </w:p>
    <w:p w14:paraId="7FFF81D1" w14:textId="77777777" w:rsidR="0085588A" w:rsidRDefault="0085588A" w:rsidP="008030A3">
      <w:pPr>
        <w:pStyle w:val="Caption"/>
        <w:rPr>
          <w:rFonts w:ascii="Arial" w:hAnsi="Arial" w:cs="Arial"/>
          <w:i w:val="0"/>
          <w:color w:val="auto"/>
          <w:sz w:val="24"/>
          <w:szCs w:val="24"/>
          <w:u w:val="single"/>
        </w:rPr>
      </w:pPr>
    </w:p>
    <w:p w14:paraId="246C2708" w14:textId="06E0FABB" w:rsidR="008030A3" w:rsidRPr="008030A3" w:rsidRDefault="00041B27" w:rsidP="008030A3">
      <w:pPr>
        <w:pStyle w:val="Caption"/>
        <w:rPr>
          <w:rFonts w:ascii="Arial" w:hAnsi="Arial" w:cs="Arial"/>
          <w:i w:val="0"/>
          <w:color w:val="auto"/>
          <w:sz w:val="24"/>
          <w:szCs w:val="24"/>
          <w:u w:val="single"/>
        </w:rPr>
      </w:pPr>
      <w:r>
        <w:rPr>
          <w:rFonts w:ascii="Arial" w:hAnsi="Arial" w:cs="Arial"/>
          <w:i w:val="0"/>
          <w:color w:val="auto"/>
          <w:sz w:val="24"/>
          <w:szCs w:val="24"/>
          <w:u w:val="single"/>
        </w:rPr>
        <w:t>Research</w:t>
      </w:r>
      <w:r w:rsidR="008030A3" w:rsidRPr="008030A3">
        <w:rPr>
          <w:rFonts w:ascii="Arial" w:hAnsi="Arial" w:cs="Arial"/>
          <w:i w:val="0"/>
          <w:color w:val="auto"/>
          <w:sz w:val="24"/>
          <w:szCs w:val="24"/>
          <w:u w:val="single"/>
        </w:rPr>
        <w:t xml:space="preserve"> stage 1</w:t>
      </w:r>
      <w:bookmarkEnd w:id="25"/>
      <w:bookmarkEnd w:id="26"/>
      <w:bookmarkEnd w:id="27"/>
      <w:bookmarkEnd w:id="28"/>
    </w:p>
    <w:p w14:paraId="642213B4" w14:textId="77777777" w:rsidR="009F6991" w:rsidRDefault="00FA00F3" w:rsidP="00FA00F3">
      <w:pPr>
        <w:jc w:val="both"/>
        <w:rPr>
          <w:rFonts w:ascii="Arial" w:hAnsi="Arial" w:cs="Arial"/>
          <w:b/>
          <w:u w:val="single"/>
        </w:rPr>
      </w:pPr>
      <w:r w:rsidRPr="001764E8">
        <w:rPr>
          <w:rFonts w:ascii="Arial" w:hAnsi="Arial" w:cs="Arial"/>
          <w:noProof/>
          <w:lang w:eastAsia="en-GB"/>
        </w:rPr>
        <w:drawing>
          <wp:inline distT="0" distB="0" distL="0" distR="0" wp14:anchorId="2A0780E2" wp14:editId="3D352272">
            <wp:extent cx="5486400" cy="1058779"/>
            <wp:effectExtent l="0" t="0" r="38100" b="27305"/>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0A5ACA45" w14:textId="50C232F4" w:rsidR="008030A3" w:rsidRPr="008030A3" w:rsidRDefault="00F25ACC" w:rsidP="008030A3">
      <w:pPr>
        <w:pStyle w:val="Caption"/>
        <w:rPr>
          <w:rFonts w:ascii="Arial" w:hAnsi="Arial" w:cs="Arial"/>
          <w:i w:val="0"/>
          <w:color w:val="auto"/>
          <w:sz w:val="24"/>
          <w:szCs w:val="24"/>
          <w:u w:val="single"/>
        </w:rPr>
      </w:pPr>
      <w:bookmarkStart w:id="29" w:name="_Toc16441200"/>
      <w:r>
        <w:rPr>
          <w:rFonts w:ascii="Arial" w:hAnsi="Arial" w:cs="Arial"/>
          <w:i w:val="0"/>
          <w:color w:val="auto"/>
          <w:sz w:val="24"/>
          <w:szCs w:val="24"/>
          <w:u w:val="single"/>
        </w:rPr>
        <w:t>Research</w:t>
      </w:r>
      <w:r w:rsidR="008030A3" w:rsidRPr="008030A3">
        <w:rPr>
          <w:rFonts w:ascii="Arial" w:hAnsi="Arial" w:cs="Arial"/>
          <w:i w:val="0"/>
          <w:color w:val="auto"/>
          <w:sz w:val="24"/>
          <w:szCs w:val="24"/>
          <w:u w:val="single"/>
        </w:rPr>
        <w:t xml:space="preserve"> </w:t>
      </w:r>
      <w:r>
        <w:rPr>
          <w:rFonts w:ascii="Arial" w:hAnsi="Arial" w:cs="Arial"/>
          <w:i w:val="0"/>
          <w:color w:val="auto"/>
          <w:sz w:val="24"/>
          <w:szCs w:val="24"/>
          <w:u w:val="single"/>
        </w:rPr>
        <w:t>s</w:t>
      </w:r>
      <w:r w:rsidR="008030A3" w:rsidRPr="008030A3">
        <w:rPr>
          <w:rFonts w:ascii="Arial" w:hAnsi="Arial" w:cs="Arial"/>
          <w:i w:val="0"/>
          <w:color w:val="auto"/>
          <w:sz w:val="24"/>
          <w:szCs w:val="24"/>
          <w:u w:val="single"/>
        </w:rPr>
        <w:t>tage 2</w:t>
      </w:r>
      <w:bookmarkEnd w:id="29"/>
    </w:p>
    <w:p w14:paraId="580E5F6E" w14:textId="77777777" w:rsidR="00DC1204" w:rsidRDefault="00DC1204">
      <w:pPr>
        <w:rPr>
          <w:rFonts w:ascii="Arial" w:eastAsiaTheme="majorEastAsia" w:hAnsi="Arial" w:cs="Arial"/>
          <w:b/>
          <w:color w:val="2E74B5" w:themeColor="accent1" w:themeShade="BF"/>
          <w:sz w:val="32"/>
          <w:szCs w:val="32"/>
          <w:u w:val="single"/>
        </w:rPr>
      </w:pPr>
      <w:r w:rsidRPr="001764E8">
        <w:rPr>
          <w:rFonts w:ascii="Arial" w:hAnsi="Arial" w:cs="Arial"/>
          <w:noProof/>
          <w:lang w:eastAsia="en-GB"/>
        </w:rPr>
        <w:drawing>
          <wp:inline distT="0" distB="0" distL="0" distR="0" wp14:anchorId="73EAA7E4" wp14:editId="0E4D6843">
            <wp:extent cx="5486400" cy="2382253"/>
            <wp:effectExtent l="0" t="0" r="38100"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3A6FD8CD" w14:textId="4A876149" w:rsidR="008030A3" w:rsidRPr="008030A3" w:rsidRDefault="00F52B70" w:rsidP="008030A3">
      <w:pPr>
        <w:pStyle w:val="Caption"/>
        <w:rPr>
          <w:rFonts w:ascii="Arial" w:eastAsiaTheme="majorEastAsia" w:hAnsi="Arial" w:cs="Arial"/>
          <w:b/>
          <w:i w:val="0"/>
          <w:color w:val="auto"/>
          <w:sz w:val="24"/>
          <w:szCs w:val="24"/>
          <w:u w:val="single"/>
        </w:rPr>
      </w:pPr>
      <w:r>
        <w:rPr>
          <w:rFonts w:ascii="Arial" w:hAnsi="Arial" w:cs="Arial"/>
          <w:i w:val="0"/>
          <w:color w:val="auto"/>
          <w:sz w:val="24"/>
          <w:szCs w:val="24"/>
          <w:u w:val="single"/>
        </w:rPr>
        <w:t>Research stage 3</w:t>
      </w:r>
    </w:p>
    <w:p w14:paraId="6FDD0224" w14:textId="34CDD689" w:rsidR="00DC1204" w:rsidRDefault="00DC1204">
      <w:pPr>
        <w:rPr>
          <w:rFonts w:ascii="Arial" w:eastAsiaTheme="majorEastAsia" w:hAnsi="Arial" w:cs="Arial"/>
          <w:b/>
          <w:color w:val="2E74B5" w:themeColor="accent1" w:themeShade="BF"/>
          <w:sz w:val="32"/>
          <w:szCs w:val="32"/>
          <w:u w:val="single"/>
        </w:rPr>
      </w:pPr>
      <w:r w:rsidRPr="001764E8">
        <w:rPr>
          <w:rFonts w:ascii="Arial" w:hAnsi="Arial" w:cs="Arial"/>
          <w:noProof/>
          <w:lang w:eastAsia="en-GB"/>
        </w:rPr>
        <w:drawing>
          <wp:inline distT="0" distB="0" distL="0" distR="0" wp14:anchorId="556B3F08" wp14:editId="4B0894BA">
            <wp:extent cx="5486400" cy="2093495"/>
            <wp:effectExtent l="0" t="0" r="38100" b="254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57AC14F8" w14:textId="71D671CA" w:rsidR="00F52B70" w:rsidRPr="00F52B70" w:rsidRDefault="00F52B70" w:rsidP="00F52B70">
      <w:pPr>
        <w:pStyle w:val="Caption"/>
        <w:jc w:val="center"/>
        <w:rPr>
          <w:rFonts w:ascii="Arial" w:eastAsiaTheme="majorEastAsia" w:hAnsi="Arial" w:cs="Arial"/>
          <w:b/>
          <w:i w:val="0"/>
          <w:iCs w:val="0"/>
          <w:color w:val="2E74B5" w:themeColor="accent1" w:themeShade="BF"/>
          <w:sz w:val="24"/>
          <w:szCs w:val="24"/>
          <w:u w:val="single"/>
        </w:rPr>
      </w:pPr>
      <w:bookmarkStart w:id="30" w:name="_Toc83752506"/>
      <w:bookmarkStart w:id="31" w:name="_Toc83985363"/>
      <w:bookmarkStart w:id="32" w:name="_Toc84020713"/>
      <w:bookmarkStart w:id="33" w:name="_Toc84187853"/>
      <w:bookmarkStart w:id="34" w:name="_Toc106632067"/>
      <w:r w:rsidRPr="00F52B70">
        <w:rPr>
          <w:sz w:val="24"/>
          <w:szCs w:val="24"/>
        </w:rPr>
        <w:t xml:space="preserve">Figure </w:t>
      </w:r>
      <w:r w:rsidRPr="00F52B70">
        <w:rPr>
          <w:sz w:val="24"/>
          <w:szCs w:val="24"/>
        </w:rPr>
        <w:fldChar w:fldCharType="begin"/>
      </w:r>
      <w:r w:rsidRPr="00F52B70">
        <w:rPr>
          <w:sz w:val="24"/>
          <w:szCs w:val="24"/>
        </w:rPr>
        <w:instrText xml:space="preserve"> SEQ Figure \* ARABIC </w:instrText>
      </w:r>
      <w:r w:rsidRPr="00F52B70">
        <w:rPr>
          <w:sz w:val="24"/>
          <w:szCs w:val="24"/>
        </w:rPr>
        <w:fldChar w:fldCharType="separate"/>
      </w:r>
      <w:r w:rsidR="00324284">
        <w:rPr>
          <w:noProof/>
          <w:sz w:val="24"/>
          <w:szCs w:val="24"/>
        </w:rPr>
        <w:t>3</w:t>
      </w:r>
      <w:r w:rsidRPr="00F52B70">
        <w:rPr>
          <w:sz w:val="24"/>
          <w:szCs w:val="24"/>
        </w:rPr>
        <w:fldChar w:fldCharType="end"/>
      </w:r>
      <w:r w:rsidRPr="00F52B70">
        <w:rPr>
          <w:sz w:val="24"/>
          <w:szCs w:val="24"/>
        </w:rPr>
        <w:t>: The three research stages of this study</w:t>
      </w:r>
      <w:bookmarkEnd w:id="30"/>
      <w:bookmarkEnd w:id="31"/>
      <w:bookmarkEnd w:id="32"/>
      <w:bookmarkEnd w:id="33"/>
      <w:bookmarkEnd w:id="34"/>
    </w:p>
    <w:p w14:paraId="6A4A9433" w14:textId="1BADB40D" w:rsidR="08C31321" w:rsidRDefault="08C31321">
      <w:r>
        <w:br w:type="page"/>
      </w:r>
    </w:p>
    <w:p w14:paraId="28B39FAE" w14:textId="77777777" w:rsidR="00833450" w:rsidRPr="00656777" w:rsidRDefault="00833450" w:rsidP="00833450">
      <w:pPr>
        <w:pStyle w:val="Heading1"/>
        <w:rPr>
          <w:rFonts w:ascii="Arial" w:hAnsi="Arial" w:cs="Arial"/>
          <w:b/>
          <w:u w:val="single"/>
        </w:rPr>
      </w:pPr>
      <w:bookmarkStart w:id="35" w:name="_Toc84020625"/>
      <w:bookmarkStart w:id="36" w:name="_Toc106790759"/>
      <w:r w:rsidRPr="00656777">
        <w:rPr>
          <w:rFonts w:ascii="Arial" w:hAnsi="Arial" w:cs="Arial"/>
          <w:b/>
          <w:u w:val="single"/>
        </w:rPr>
        <w:lastRenderedPageBreak/>
        <w:t>Chapter 2: Literature Review</w:t>
      </w:r>
      <w:bookmarkEnd w:id="35"/>
      <w:bookmarkEnd w:id="36"/>
    </w:p>
    <w:p w14:paraId="0E01A8EF" w14:textId="77777777" w:rsidR="00833450" w:rsidRDefault="00833450" w:rsidP="00833450"/>
    <w:p w14:paraId="70BAA0AE" w14:textId="1EEC8E4D" w:rsidR="0097455F" w:rsidRPr="00CA7BF9" w:rsidRDefault="0097455F" w:rsidP="5CF8070F">
      <w:pPr>
        <w:spacing w:line="360" w:lineRule="auto"/>
        <w:rPr>
          <w:rFonts w:ascii="Arial" w:hAnsi="Arial" w:cs="Arial"/>
          <w:sz w:val="24"/>
          <w:szCs w:val="24"/>
        </w:rPr>
      </w:pPr>
      <w:r w:rsidRPr="5CF8070F">
        <w:rPr>
          <w:rFonts w:ascii="Arial" w:hAnsi="Arial" w:cs="Arial"/>
          <w:sz w:val="24"/>
          <w:szCs w:val="24"/>
        </w:rPr>
        <w:t>This literature review begin</w:t>
      </w:r>
      <w:r w:rsidR="00500BEE">
        <w:rPr>
          <w:rFonts w:ascii="Arial" w:hAnsi="Arial" w:cs="Arial"/>
          <w:sz w:val="24"/>
          <w:szCs w:val="24"/>
        </w:rPr>
        <w:t>s</w:t>
      </w:r>
      <w:r w:rsidRPr="5CF8070F">
        <w:rPr>
          <w:rFonts w:ascii="Arial" w:hAnsi="Arial" w:cs="Arial"/>
          <w:sz w:val="24"/>
          <w:szCs w:val="24"/>
        </w:rPr>
        <w:t xml:space="preserve"> with a discussion on the position that </w:t>
      </w:r>
      <w:r w:rsidR="00B21E42">
        <w:rPr>
          <w:rFonts w:ascii="Arial" w:hAnsi="Arial" w:cs="Arial"/>
          <w:sz w:val="24"/>
          <w:szCs w:val="24"/>
        </w:rPr>
        <w:t>cause related marketing</w:t>
      </w:r>
      <w:r w:rsidRPr="5CF8070F">
        <w:rPr>
          <w:rFonts w:ascii="Arial" w:hAnsi="Arial" w:cs="Arial"/>
          <w:sz w:val="24"/>
          <w:szCs w:val="24"/>
        </w:rPr>
        <w:t xml:space="preserve"> has within the realm of </w:t>
      </w:r>
      <w:r w:rsidR="00B21E42">
        <w:rPr>
          <w:rFonts w:ascii="Arial" w:hAnsi="Arial" w:cs="Arial"/>
          <w:sz w:val="24"/>
          <w:szCs w:val="24"/>
        </w:rPr>
        <w:t>consumer relationship marketing (hereafter referred to using the acronym CSR)</w:t>
      </w:r>
      <w:r w:rsidRPr="5CF8070F">
        <w:rPr>
          <w:rFonts w:ascii="Arial" w:hAnsi="Arial" w:cs="Arial"/>
          <w:sz w:val="24"/>
          <w:szCs w:val="24"/>
        </w:rPr>
        <w:t xml:space="preserve"> and how this impacts business and society. It then take</w:t>
      </w:r>
      <w:r w:rsidR="00E1300A">
        <w:rPr>
          <w:rFonts w:ascii="Arial" w:hAnsi="Arial" w:cs="Arial"/>
          <w:sz w:val="24"/>
          <w:szCs w:val="24"/>
        </w:rPr>
        <w:t>s</w:t>
      </w:r>
      <w:r w:rsidRPr="5CF8070F">
        <w:rPr>
          <w:rFonts w:ascii="Arial" w:hAnsi="Arial" w:cs="Arial"/>
          <w:sz w:val="24"/>
          <w:szCs w:val="24"/>
        </w:rPr>
        <w:t xml:space="preserve"> a closer look at the fundamentals of </w:t>
      </w:r>
      <w:r w:rsidR="00B21E42">
        <w:rPr>
          <w:rFonts w:ascii="Arial" w:hAnsi="Arial" w:cs="Arial"/>
          <w:sz w:val="24"/>
          <w:szCs w:val="24"/>
        </w:rPr>
        <w:t>cause related marketing</w:t>
      </w:r>
      <w:r w:rsidRPr="5CF8070F">
        <w:rPr>
          <w:rFonts w:ascii="Arial" w:hAnsi="Arial" w:cs="Arial"/>
          <w:sz w:val="24"/>
          <w:szCs w:val="24"/>
        </w:rPr>
        <w:t xml:space="preserve"> and outline which principles </w:t>
      </w:r>
      <w:r w:rsidR="00E1300A">
        <w:rPr>
          <w:rFonts w:ascii="Arial" w:hAnsi="Arial" w:cs="Arial"/>
          <w:sz w:val="24"/>
          <w:szCs w:val="24"/>
        </w:rPr>
        <w:t>are</w:t>
      </w:r>
      <w:r w:rsidRPr="5CF8070F">
        <w:rPr>
          <w:rFonts w:ascii="Arial" w:hAnsi="Arial" w:cs="Arial"/>
          <w:sz w:val="24"/>
          <w:szCs w:val="24"/>
        </w:rPr>
        <w:t xml:space="preserve"> the focus of this study. </w:t>
      </w:r>
      <w:r w:rsidR="00B21E42" w:rsidRPr="5CF8070F">
        <w:rPr>
          <w:rFonts w:ascii="Arial" w:hAnsi="Arial" w:cs="Arial"/>
          <w:sz w:val="24"/>
          <w:szCs w:val="24"/>
        </w:rPr>
        <w:t>The use of celebrity in</w:t>
      </w:r>
      <w:r w:rsidR="00B21E42">
        <w:rPr>
          <w:rFonts w:ascii="Arial" w:hAnsi="Arial" w:cs="Arial"/>
          <w:sz w:val="24"/>
          <w:szCs w:val="24"/>
        </w:rPr>
        <w:t xml:space="preserve"> cause related marketing</w:t>
      </w:r>
      <w:r w:rsidR="00B21E42" w:rsidRPr="5CF8070F">
        <w:rPr>
          <w:rFonts w:ascii="Arial" w:hAnsi="Arial" w:cs="Arial"/>
          <w:sz w:val="24"/>
          <w:szCs w:val="24"/>
        </w:rPr>
        <w:t xml:space="preserve"> campaigns </w:t>
      </w:r>
      <w:r w:rsidR="00C86030">
        <w:rPr>
          <w:rFonts w:ascii="Arial" w:hAnsi="Arial" w:cs="Arial"/>
          <w:sz w:val="24"/>
          <w:szCs w:val="24"/>
        </w:rPr>
        <w:t>is</w:t>
      </w:r>
      <w:r w:rsidR="00B21E42" w:rsidRPr="5CF8070F">
        <w:rPr>
          <w:rFonts w:ascii="Arial" w:hAnsi="Arial" w:cs="Arial"/>
          <w:sz w:val="24"/>
          <w:szCs w:val="24"/>
        </w:rPr>
        <w:t xml:space="preserve"> then explored, with focus on the celebrity influence and celebrity endorsement. </w:t>
      </w:r>
      <w:r w:rsidRPr="5CF8070F">
        <w:rPr>
          <w:rFonts w:ascii="Arial" w:hAnsi="Arial" w:cs="Arial"/>
          <w:sz w:val="24"/>
          <w:szCs w:val="24"/>
        </w:rPr>
        <w:t xml:space="preserve">The motivations for consumers that </w:t>
      </w:r>
      <w:r w:rsidR="00B21E42">
        <w:rPr>
          <w:rFonts w:ascii="Arial" w:hAnsi="Arial" w:cs="Arial"/>
          <w:sz w:val="24"/>
          <w:szCs w:val="24"/>
        </w:rPr>
        <w:t>cause related marketing</w:t>
      </w:r>
      <w:r w:rsidRPr="5CF8070F">
        <w:rPr>
          <w:rFonts w:ascii="Arial" w:hAnsi="Arial" w:cs="Arial"/>
          <w:sz w:val="24"/>
          <w:szCs w:val="24"/>
        </w:rPr>
        <w:t xml:space="preserve"> provides </w:t>
      </w:r>
      <w:r w:rsidR="00815692">
        <w:rPr>
          <w:rFonts w:ascii="Arial" w:hAnsi="Arial" w:cs="Arial"/>
          <w:sz w:val="24"/>
          <w:szCs w:val="24"/>
        </w:rPr>
        <w:t>is</w:t>
      </w:r>
      <w:r w:rsidRPr="5CF8070F">
        <w:rPr>
          <w:rFonts w:ascii="Arial" w:hAnsi="Arial" w:cs="Arial"/>
          <w:sz w:val="24"/>
          <w:szCs w:val="24"/>
        </w:rPr>
        <w:t xml:space="preserve"> then examined, and the consumer segment of Generation Z explored. </w:t>
      </w:r>
      <w:r w:rsidR="429F80DF" w:rsidRPr="5CF8070F">
        <w:rPr>
          <w:rFonts w:ascii="Arial" w:hAnsi="Arial" w:cs="Arial"/>
          <w:sz w:val="24"/>
          <w:szCs w:val="24"/>
        </w:rPr>
        <w:t>Finally, t</w:t>
      </w:r>
      <w:r w:rsidRPr="5CF8070F">
        <w:rPr>
          <w:rFonts w:ascii="Arial" w:hAnsi="Arial" w:cs="Arial"/>
          <w:sz w:val="24"/>
          <w:szCs w:val="24"/>
        </w:rPr>
        <w:t xml:space="preserve">he framing decisions in the </w:t>
      </w:r>
      <w:r w:rsidR="00B21E42">
        <w:rPr>
          <w:rFonts w:ascii="Arial" w:hAnsi="Arial" w:cs="Arial"/>
          <w:sz w:val="24"/>
          <w:szCs w:val="24"/>
        </w:rPr>
        <w:t>cause related marketing</w:t>
      </w:r>
      <w:r w:rsidRPr="5CF8070F">
        <w:rPr>
          <w:rFonts w:ascii="Arial" w:hAnsi="Arial" w:cs="Arial"/>
          <w:sz w:val="24"/>
          <w:szCs w:val="24"/>
        </w:rPr>
        <w:t xml:space="preserve"> campaigns </w:t>
      </w:r>
      <w:r w:rsidR="00C86030">
        <w:rPr>
          <w:rFonts w:ascii="Arial" w:hAnsi="Arial" w:cs="Arial"/>
          <w:sz w:val="24"/>
          <w:szCs w:val="24"/>
        </w:rPr>
        <w:t>are</w:t>
      </w:r>
      <w:r w:rsidRPr="5CF8070F">
        <w:rPr>
          <w:rFonts w:ascii="Arial" w:hAnsi="Arial" w:cs="Arial"/>
          <w:sz w:val="24"/>
          <w:szCs w:val="24"/>
        </w:rPr>
        <w:t xml:space="preserve"> then discusse</w:t>
      </w:r>
      <w:r w:rsidR="00B21E42">
        <w:rPr>
          <w:rFonts w:ascii="Arial" w:hAnsi="Arial" w:cs="Arial"/>
          <w:sz w:val="24"/>
          <w:szCs w:val="24"/>
        </w:rPr>
        <w:t>d</w:t>
      </w:r>
      <w:r w:rsidRPr="5CF8070F">
        <w:rPr>
          <w:rFonts w:ascii="Arial" w:hAnsi="Arial" w:cs="Arial"/>
          <w:sz w:val="24"/>
          <w:szCs w:val="24"/>
        </w:rPr>
        <w:t>, first the donation framing, followed by the message framing</w:t>
      </w:r>
      <w:r w:rsidRPr="00CA7BF9">
        <w:rPr>
          <w:rFonts w:ascii="Arial" w:hAnsi="Arial" w:cs="Arial"/>
          <w:sz w:val="24"/>
          <w:szCs w:val="24"/>
        </w:rPr>
        <w:t xml:space="preserve">. </w:t>
      </w:r>
      <w:r w:rsidR="00123DF5" w:rsidRPr="00CA7BF9">
        <w:rPr>
          <w:rFonts w:ascii="Arial" w:hAnsi="Arial" w:cs="Arial"/>
          <w:sz w:val="24"/>
          <w:szCs w:val="24"/>
        </w:rPr>
        <w:t xml:space="preserve">The position of this thesis in the literature is shown graphically in </w:t>
      </w:r>
      <w:r w:rsidR="009A2FF0" w:rsidRPr="00CA7BF9">
        <w:rPr>
          <w:rFonts w:ascii="Arial" w:hAnsi="Arial" w:cs="Arial"/>
          <w:sz w:val="24"/>
          <w:szCs w:val="24"/>
        </w:rPr>
        <w:t>the following figure.</w:t>
      </w:r>
    </w:p>
    <w:p w14:paraId="7ED47A98" w14:textId="4AB1BEF6" w:rsidR="00D62B6E" w:rsidRPr="00874B8E" w:rsidRDefault="00874B8E" w:rsidP="00874B8E">
      <w:bookmarkStart w:id="37" w:name="_Toc84020626"/>
      <w:r>
        <w:rPr>
          <w:noProof/>
        </w:rPr>
        <w:drawing>
          <wp:inline distT="0" distB="0" distL="0" distR="0" wp14:anchorId="226A39F8" wp14:editId="709158D7">
            <wp:extent cx="5731510" cy="4028440"/>
            <wp:effectExtent l="0" t="0" r="2540" b="0"/>
            <wp:docPr id="752287963" name="Picture 752287963" descr="Diagram, venn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87963" name="Picture 752287963" descr="Diagram, venn diagram&#10;&#10;Description automatically generated"/>
                    <pic:cNvPicPr/>
                  </pic:nvPicPr>
                  <pic:blipFill>
                    <a:blip r:embed="rId29"/>
                    <a:stretch>
                      <a:fillRect/>
                    </a:stretch>
                  </pic:blipFill>
                  <pic:spPr>
                    <a:xfrm>
                      <a:off x="0" y="0"/>
                      <a:ext cx="5731510" cy="4028440"/>
                    </a:xfrm>
                    <a:prstGeom prst="rect">
                      <a:avLst/>
                    </a:prstGeom>
                  </pic:spPr>
                </pic:pic>
              </a:graphicData>
            </a:graphic>
          </wp:inline>
        </w:drawing>
      </w:r>
    </w:p>
    <w:p w14:paraId="3D9DAC3A" w14:textId="4B4F9CBA" w:rsidR="00D62B6E" w:rsidRPr="00551CC3" w:rsidRDefault="00551CC3" w:rsidP="00551CC3">
      <w:pPr>
        <w:pStyle w:val="Caption"/>
        <w:jc w:val="center"/>
        <w:rPr>
          <w:rFonts w:ascii="Arial" w:hAnsi="Arial" w:cs="Arial"/>
          <w:b/>
          <w:sz w:val="24"/>
          <w:szCs w:val="24"/>
        </w:rPr>
      </w:pPr>
      <w:bookmarkStart w:id="38" w:name="_Toc106632068"/>
      <w:r w:rsidRPr="00551CC3">
        <w:rPr>
          <w:sz w:val="24"/>
          <w:szCs w:val="24"/>
        </w:rPr>
        <w:t xml:space="preserve">Figure </w:t>
      </w:r>
      <w:r w:rsidRPr="00551CC3">
        <w:rPr>
          <w:sz w:val="24"/>
          <w:szCs w:val="24"/>
        </w:rPr>
        <w:fldChar w:fldCharType="begin"/>
      </w:r>
      <w:r w:rsidRPr="00551CC3">
        <w:rPr>
          <w:sz w:val="24"/>
          <w:szCs w:val="24"/>
        </w:rPr>
        <w:instrText xml:space="preserve"> SEQ Figure \* ARABIC </w:instrText>
      </w:r>
      <w:r w:rsidRPr="00551CC3">
        <w:rPr>
          <w:sz w:val="24"/>
          <w:szCs w:val="24"/>
        </w:rPr>
        <w:fldChar w:fldCharType="separate"/>
      </w:r>
      <w:r w:rsidR="00324284">
        <w:rPr>
          <w:noProof/>
          <w:sz w:val="24"/>
          <w:szCs w:val="24"/>
        </w:rPr>
        <w:t>4</w:t>
      </w:r>
      <w:r w:rsidRPr="00551CC3">
        <w:rPr>
          <w:sz w:val="24"/>
          <w:szCs w:val="24"/>
        </w:rPr>
        <w:fldChar w:fldCharType="end"/>
      </w:r>
      <w:r w:rsidRPr="00551CC3">
        <w:rPr>
          <w:sz w:val="24"/>
          <w:szCs w:val="24"/>
        </w:rPr>
        <w:t>: Position of this thesis within the literature</w:t>
      </w:r>
      <w:bookmarkEnd w:id="38"/>
    </w:p>
    <w:p w14:paraId="40BCDDC8" w14:textId="4DA6FAC3" w:rsidR="00D62B6E" w:rsidRDefault="00D62B6E" w:rsidP="00676310"/>
    <w:p w14:paraId="19EEDB51" w14:textId="77777777" w:rsidR="00676310" w:rsidRDefault="00676310" w:rsidP="00676310"/>
    <w:p w14:paraId="6B2510BD" w14:textId="057AB24F" w:rsidR="00833450" w:rsidRDefault="00833450" w:rsidP="00833450">
      <w:pPr>
        <w:pStyle w:val="Heading2"/>
        <w:rPr>
          <w:rFonts w:ascii="Arial" w:hAnsi="Arial" w:cs="Arial"/>
          <w:b/>
        </w:rPr>
      </w:pPr>
      <w:bookmarkStart w:id="39" w:name="_Toc106790760"/>
      <w:r w:rsidRPr="00656777">
        <w:rPr>
          <w:rFonts w:ascii="Arial" w:hAnsi="Arial" w:cs="Arial"/>
          <w:b/>
        </w:rPr>
        <w:lastRenderedPageBreak/>
        <w:t xml:space="preserve">2.1 Corporate </w:t>
      </w:r>
      <w:r w:rsidR="000E3C4D">
        <w:rPr>
          <w:rFonts w:ascii="Arial" w:hAnsi="Arial" w:cs="Arial"/>
          <w:b/>
        </w:rPr>
        <w:t>s</w:t>
      </w:r>
      <w:r w:rsidRPr="00656777">
        <w:rPr>
          <w:rFonts w:ascii="Arial" w:hAnsi="Arial" w:cs="Arial"/>
          <w:b/>
        </w:rPr>
        <w:t xml:space="preserve">ocial </w:t>
      </w:r>
      <w:r w:rsidR="000E3C4D">
        <w:rPr>
          <w:rFonts w:ascii="Arial" w:hAnsi="Arial" w:cs="Arial"/>
          <w:b/>
        </w:rPr>
        <w:t>r</w:t>
      </w:r>
      <w:r w:rsidRPr="00656777">
        <w:rPr>
          <w:rFonts w:ascii="Arial" w:hAnsi="Arial" w:cs="Arial"/>
          <w:b/>
        </w:rPr>
        <w:t>esponsibility</w:t>
      </w:r>
      <w:bookmarkEnd w:id="37"/>
      <w:bookmarkEnd w:id="39"/>
      <w:r w:rsidRPr="00656777">
        <w:rPr>
          <w:rFonts w:ascii="Arial" w:hAnsi="Arial" w:cs="Arial"/>
          <w:b/>
        </w:rPr>
        <w:t xml:space="preserve"> </w:t>
      </w:r>
    </w:p>
    <w:p w14:paraId="54B03F69" w14:textId="77777777" w:rsidR="004C0EA4" w:rsidRPr="004C0EA4" w:rsidRDefault="004C0EA4" w:rsidP="004C0EA4"/>
    <w:p w14:paraId="06A57CDD" w14:textId="07EC1C33" w:rsidR="007B24DE" w:rsidRDefault="007B24DE" w:rsidP="5CF8070F">
      <w:pPr>
        <w:spacing w:line="360" w:lineRule="auto"/>
        <w:rPr>
          <w:rFonts w:ascii="Arial" w:hAnsi="Arial" w:cs="Arial"/>
          <w:sz w:val="24"/>
          <w:szCs w:val="24"/>
        </w:rPr>
      </w:pPr>
      <w:r w:rsidRPr="5CF8070F">
        <w:rPr>
          <w:rFonts w:ascii="Arial" w:hAnsi="Arial" w:cs="Arial"/>
          <w:sz w:val="24"/>
          <w:szCs w:val="24"/>
        </w:rPr>
        <w:t xml:space="preserve">As discussed previously, the state of the market currently is </w:t>
      </w:r>
      <w:r w:rsidR="001313D6">
        <w:rPr>
          <w:rFonts w:ascii="Arial" w:hAnsi="Arial" w:cs="Arial"/>
          <w:sz w:val="24"/>
          <w:szCs w:val="24"/>
        </w:rPr>
        <w:t>orientated</w:t>
      </w:r>
      <w:r w:rsidRPr="5CF8070F">
        <w:rPr>
          <w:rFonts w:ascii="Arial" w:hAnsi="Arial" w:cs="Arial"/>
          <w:sz w:val="24"/>
          <w:szCs w:val="24"/>
        </w:rPr>
        <w:t xml:space="preserve"> towards a high level of CSR activity </w:t>
      </w:r>
      <w:r w:rsidR="00075BF8" w:rsidRPr="5CF8070F">
        <w:rPr>
          <w:rFonts w:ascii="Arial" w:hAnsi="Arial" w:cs="Arial"/>
          <w:sz w:val="24"/>
          <w:szCs w:val="24"/>
        </w:rPr>
        <w:t>to</w:t>
      </w:r>
      <w:r w:rsidRPr="5CF8070F">
        <w:rPr>
          <w:rFonts w:ascii="Arial" w:hAnsi="Arial" w:cs="Arial"/>
          <w:sz w:val="24"/>
          <w:szCs w:val="24"/>
        </w:rPr>
        <w:t xml:space="preserve"> provide the appropriate value to modern consumers. This </w:t>
      </w:r>
      <w:r w:rsidR="5E1123B1" w:rsidRPr="5CF8070F">
        <w:rPr>
          <w:rFonts w:ascii="Arial" w:hAnsi="Arial" w:cs="Arial"/>
          <w:sz w:val="24"/>
          <w:szCs w:val="24"/>
        </w:rPr>
        <w:t>ever-increasing</w:t>
      </w:r>
      <w:r w:rsidRPr="5CF8070F">
        <w:rPr>
          <w:rFonts w:ascii="Arial" w:hAnsi="Arial" w:cs="Arial"/>
          <w:sz w:val="24"/>
          <w:szCs w:val="24"/>
        </w:rPr>
        <w:t xml:space="preserve"> consumer pressure for companies to take more social responsibility and increase their CSR activities is a driving force behind the growth of </w:t>
      </w:r>
      <w:r w:rsidR="00B21E42">
        <w:rPr>
          <w:rFonts w:ascii="Arial" w:hAnsi="Arial" w:cs="Arial"/>
          <w:sz w:val="24"/>
          <w:szCs w:val="24"/>
        </w:rPr>
        <w:t>cause related marketing</w:t>
      </w:r>
      <w:r w:rsidRPr="5CF8070F">
        <w:rPr>
          <w:rFonts w:ascii="Arial" w:hAnsi="Arial" w:cs="Arial"/>
          <w:sz w:val="24"/>
          <w:szCs w:val="24"/>
        </w:rPr>
        <w:t xml:space="preserve"> </w:t>
      </w:r>
      <w:sdt>
        <w:sdtPr>
          <w:rPr>
            <w:rFonts w:ascii="Arial" w:hAnsi="Arial" w:cs="Arial"/>
            <w:sz w:val="24"/>
          </w:rPr>
          <w:id w:val="-233235938"/>
          <w:citation/>
        </w:sdtPr>
        <w:sdtEndPr/>
        <w:sdtContent>
          <w:r>
            <w:rPr>
              <w:rFonts w:ascii="Arial" w:hAnsi="Arial" w:cs="Arial"/>
              <w:sz w:val="24"/>
            </w:rPr>
            <w:fldChar w:fldCharType="begin"/>
          </w:r>
          <w:r>
            <w:rPr>
              <w:rFonts w:ascii="Arial" w:hAnsi="Arial" w:cs="Arial"/>
              <w:sz w:val="24"/>
            </w:rPr>
            <w:instrText xml:space="preserve"> CITATION Van06 \l 2057 </w:instrText>
          </w:r>
          <w:r w:rsidR="008344BB">
            <w:rPr>
              <w:rFonts w:ascii="Arial" w:hAnsi="Arial" w:cs="Arial"/>
              <w:sz w:val="24"/>
            </w:rPr>
            <w:instrText xml:space="preserve"> \m Tay13</w:instrText>
          </w:r>
          <w:r>
            <w:rPr>
              <w:rFonts w:ascii="Arial" w:hAnsi="Arial" w:cs="Arial"/>
              <w:sz w:val="24"/>
            </w:rPr>
            <w:fldChar w:fldCharType="separate"/>
          </w:r>
          <w:r w:rsidR="00173599" w:rsidRPr="00173599">
            <w:rPr>
              <w:rFonts w:ascii="Arial" w:hAnsi="Arial" w:cs="Arial"/>
              <w:noProof/>
              <w:sz w:val="24"/>
            </w:rPr>
            <w:t>(Van Den Brink, et al., 2006; Taylor, 2013)</w:t>
          </w:r>
          <w:r>
            <w:rPr>
              <w:rFonts w:ascii="Arial" w:hAnsi="Arial" w:cs="Arial"/>
              <w:sz w:val="24"/>
            </w:rPr>
            <w:fldChar w:fldCharType="end"/>
          </w:r>
        </w:sdtContent>
      </w:sdt>
      <w:r w:rsidR="008344BB">
        <w:rPr>
          <w:rFonts w:ascii="Arial" w:hAnsi="Arial" w:cs="Arial"/>
          <w:sz w:val="24"/>
          <w:szCs w:val="24"/>
        </w:rPr>
        <w:t>.</w:t>
      </w:r>
    </w:p>
    <w:p w14:paraId="15B3DAFE" w14:textId="07E3530A" w:rsidR="005D4EEA" w:rsidRDefault="00E930DE" w:rsidP="5CF8070F">
      <w:pPr>
        <w:spacing w:line="360" w:lineRule="auto"/>
        <w:rPr>
          <w:rFonts w:ascii="Arial" w:hAnsi="Arial" w:cs="Arial"/>
          <w:sz w:val="24"/>
          <w:szCs w:val="24"/>
        </w:rPr>
      </w:pPr>
      <w:r w:rsidRPr="5CF8070F">
        <w:rPr>
          <w:rFonts w:ascii="Arial" w:hAnsi="Arial" w:cs="Arial"/>
          <w:sz w:val="24"/>
          <w:szCs w:val="24"/>
        </w:rPr>
        <w:t xml:space="preserve">CSR </w:t>
      </w:r>
      <w:r w:rsidR="00E12437" w:rsidRPr="5CF8070F">
        <w:rPr>
          <w:rFonts w:ascii="Arial" w:hAnsi="Arial" w:cs="Arial"/>
          <w:sz w:val="24"/>
          <w:szCs w:val="24"/>
        </w:rPr>
        <w:t>occurs</w:t>
      </w:r>
      <w:r w:rsidRPr="5CF8070F">
        <w:rPr>
          <w:rFonts w:ascii="Arial" w:hAnsi="Arial" w:cs="Arial"/>
          <w:sz w:val="24"/>
          <w:szCs w:val="24"/>
        </w:rPr>
        <w:t xml:space="preserve"> when companies voluntarily integrate social and environmental concerns into their business practice and in their interaction with stakeholders </w:t>
      </w:r>
      <w:sdt>
        <w:sdtPr>
          <w:rPr>
            <w:rFonts w:ascii="Arial" w:hAnsi="Arial" w:cs="Arial"/>
            <w:sz w:val="24"/>
          </w:rPr>
          <w:id w:val="-896286297"/>
          <w:citation/>
        </w:sdtPr>
        <w:sdtEndPr/>
        <w:sdtContent>
          <w:r>
            <w:rPr>
              <w:rFonts w:ascii="Arial" w:hAnsi="Arial" w:cs="Arial"/>
              <w:sz w:val="24"/>
            </w:rPr>
            <w:fldChar w:fldCharType="begin"/>
          </w:r>
          <w:r>
            <w:rPr>
              <w:rFonts w:ascii="Arial" w:hAnsi="Arial" w:cs="Arial"/>
              <w:sz w:val="24"/>
            </w:rPr>
            <w:instrText xml:space="preserve"> CITATION Bel09 \l 2057 </w:instrText>
          </w:r>
          <w:r>
            <w:rPr>
              <w:rFonts w:ascii="Arial" w:hAnsi="Arial" w:cs="Arial"/>
              <w:sz w:val="24"/>
            </w:rPr>
            <w:fldChar w:fldCharType="separate"/>
          </w:r>
          <w:r w:rsidR="00173599" w:rsidRPr="00173599">
            <w:rPr>
              <w:rFonts w:ascii="Arial" w:hAnsi="Arial" w:cs="Arial"/>
              <w:noProof/>
              <w:sz w:val="24"/>
            </w:rPr>
            <w:t>(Belz &amp; Peattie, 2009)</w:t>
          </w:r>
          <w:r>
            <w:rPr>
              <w:rFonts w:ascii="Arial" w:hAnsi="Arial" w:cs="Arial"/>
              <w:sz w:val="24"/>
            </w:rPr>
            <w:fldChar w:fldCharType="end"/>
          </w:r>
        </w:sdtContent>
      </w:sdt>
      <w:r w:rsidRPr="5CF8070F">
        <w:rPr>
          <w:rFonts w:ascii="Arial" w:hAnsi="Arial" w:cs="Arial"/>
          <w:sz w:val="24"/>
          <w:szCs w:val="24"/>
        </w:rPr>
        <w:t>.</w:t>
      </w:r>
      <w:r w:rsidR="00B437B1" w:rsidRPr="5CF8070F">
        <w:rPr>
          <w:rFonts w:ascii="Arial" w:hAnsi="Arial" w:cs="Arial"/>
          <w:sz w:val="24"/>
          <w:szCs w:val="24"/>
        </w:rPr>
        <w:t xml:space="preserve"> Consumer relationships and having a strong hold on </w:t>
      </w:r>
      <w:r w:rsidR="007B24DE" w:rsidRPr="5CF8070F">
        <w:rPr>
          <w:rFonts w:ascii="Arial" w:hAnsi="Arial" w:cs="Arial"/>
          <w:sz w:val="24"/>
          <w:szCs w:val="24"/>
        </w:rPr>
        <w:t>consumer relationship management</w:t>
      </w:r>
      <w:r w:rsidR="00B437B1" w:rsidRPr="5CF8070F">
        <w:rPr>
          <w:rFonts w:ascii="Arial" w:hAnsi="Arial" w:cs="Arial"/>
          <w:sz w:val="24"/>
          <w:szCs w:val="24"/>
        </w:rPr>
        <w:t xml:space="preserve"> is important for strong brands, as it allows for the mutual benefits to be created and for the consumer perceived value to increase, however the </w:t>
      </w:r>
      <w:r w:rsidR="00E12437" w:rsidRPr="5CF8070F">
        <w:rPr>
          <w:rFonts w:ascii="Arial" w:hAnsi="Arial" w:cs="Arial"/>
          <w:sz w:val="24"/>
          <w:szCs w:val="24"/>
        </w:rPr>
        <w:t xml:space="preserve">bigger picture of the </w:t>
      </w:r>
      <w:r w:rsidR="00B437B1" w:rsidRPr="5CF8070F">
        <w:rPr>
          <w:rFonts w:ascii="Arial" w:hAnsi="Arial" w:cs="Arial"/>
          <w:sz w:val="24"/>
          <w:szCs w:val="24"/>
        </w:rPr>
        <w:t>social environment needs to also be considered</w:t>
      </w:r>
      <w:r w:rsidR="00EC5380" w:rsidRPr="5CF8070F">
        <w:rPr>
          <w:rFonts w:ascii="Arial" w:hAnsi="Arial" w:cs="Arial"/>
          <w:sz w:val="24"/>
          <w:szCs w:val="24"/>
        </w:rPr>
        <w:t>. CSR is based on the ethical understanding that companies should be accountable for any impact their actions may have on society and the environment</w:t>
      </w:r>
      <w:r w:rsidR="00E12437" w:rsidRPr="5CF8070F">
        <w:rPr>
          <w:rFonts w:ascii="Arial" w:hAnsi="Arial" w:cs="Arial"/>
          <w:sz w:val="24"/>
          <w:szCs w:val="24"/>
        </w:rPr>
        <w:t xml:space="preserve"> </w:t>
      </w:r>
      <w:sdt>
        <w:sdtPr>
          <w:rPr>
            <w:rFonts w:ascii="Arial" w:hAnsi="Arial" w:cs="Arial"/>
            <w:sz w:val="24"/>
          </w:rPr>
          <w:id w:val="-125394647"/>
          <w:citation/>
        </w:sdtPr>
        <w:sdtEndPr/>
        <w:sdtContent>
          <w:r w:rsidR="00E12437">
            <w:rPr>
              <w:rFonts w:ascii="Arial" w:hAnsi="Arial" w:cs="Arial"/>
              <w:sz w:val="24"/>
            </w:rPr>
            <w:fldChar w:fldCharType="begin"/>
          </w:r>
          <w:r w:rsidR="00E12437">
            <w:rPr>
              <w:rFonts w:ascii="Arial" w:hAnsi="Arial" w:cs="Arial"/>
              <w:sz w:val="24"/>
            </w:rPr>
            <w:instrText xml:space="preserve"> CITATION Job20 \l 2057 </w:instrText>
          </w:r>
          <w:r w:rsidR="00E12437">
            <w:rPr>
              <w:rFonts w:ascii="Arial" w:hAnsi="Arial" w:cs="Arial"/>
              <w:sz w:val="24"/>
            </w:rPr>
            <w:fldChar w:fldCharType="separate"/>
          </w:r>
          <w:r w:rsidR="00173599" w:rsidRPr="00173599">
            <w:rPr>
              <w:rFonts w:ascii="Arial" w:hAnsi="Arial" w:cs="Arial"/>
              <w:noProof/>
              <w:sz w:val="24"/>
            </w:rPr>
            <w:t>(Jobber &amp; Ellis-Chadwick, 2020)</w:t>
          </w:r>
          <w:r w:rsidR="00E12437">
            <w:rPr>
              <w:rFonts w:ascii="Arial" w:hAnsi="Arial" w:cs="Arial"/>
              <w:sz w:val="24"/>
            </w:rPr>
            <w:fldChar w:fldCharType="end"/>
          </w:r>
        </w:sdtContent>
      </w:sdt>
      <w:r w:rsidR="005D4EEA" w:rsidRPr="5CF8070F">
        <w:rPr>
          <w:rFonts w:ascii="Arial" w:hAnsi="Arial" w:cs="Arial"/>
          <w:sz w:val="24"/>
          <w:szCs w:val="24"/>
        </w:rPr>
        <w:t xml:space="preserve">. </w:t>
      </w:r>
    </w:p>
    <w:p w14:paraId="2FE4F84C" w14:textId="2E030579" w:rsidR="00833450" w:rsidRDefault="00B21E42" w:rsidP="5CF8070F">
      <w:pPr>
        <w:spacing w:line="360" w:lineRule="auto"/>
        <w:rPr>
          <w:rFonts w:ascii="Arial" w:hAnsi="Arial" w:cs="Arial"/>
          <w:sz w:val="24"/>
          <w:szCs w:val="24"/>
        </w:rPr>
      </w:pPr>
      <w:r>
        <w:rPr>
          <w:rFonts w:ascii="Arial" w:hAnsi="Arial" w:cs="Arial"/>
          <w:sz w:val="24"/>
          <w:szCs w:val="24"/>
        </w:rPr>
        <w:t>Cause related marketing</w:t>
      </w:r>
      <w:r w:rsidR="00841A5F" w:rsidRPr="06684B75">
        <w:rPr>
          <w:rFonts w:ascii="Arial" w:hAnsi="Arial" w:cs="Arial"/>
          <w:sz w:val="24"/>
          <w:szCs w:val="24"/>
        </w:rPr>
        <w:t xml:space="preserve"> operates naturally in both CSR and business ethics and it is important to recognise this when thinking of </w:t>
      </w:r>
      <w:r>
        <w:rPr>
          <w:rFonts w:ascii="Arial" w:hAnsi="Arial" w:cs="Arial"/>
          <w:sz w:val="24"/>
          <w:szCs w:val="24"/>
        </w:rPr>
        <w:t>cause related marketing</w:t>
      </w:r>
      <w:r w:rsidR="00841A5F" w:rsidRPr="06684B75">
        <w:rPr>
          <w:rFonts w:ascii="Arial" w:hAnsi="Arial" w:cs="Arial"/>
          <w:sz w:val="24"/>
          <w:szCs w:val="24"/>
        </w:rPr>
        <w:t xml:space="preserve"> uses and application. CSR is related to but not interchangeable with business ethics. Business ethics is concerned with moral judgements and the behaviour of individuals and groups within an </w:t>
      </w:r>
      <w:r w:rsidR="0FD7BDAB" w:rsidRPr="06684B75">
        <w:rPr>
          <w:rFonts w:ascii="Arial" w:hAnsi="Arial" w:cs="Arial"/>
          <w:sz w:val="24"/>
          <w:szCs w:val="24"/>
        </w:rPr>
        <w:t>organisation</w:t>
      </w:r>
      <w:r w:rsidR="0067620A">
        <w:rPr>
          <w:rFonts w:ascii="Arial" w:hAnsi="Arial" w:cs="Arial"/>
          <w:sz w:val="24"/>
          <w:szCs w:val="24"/>
        </w:rPr>
        <w:t xml:space="preserve"> </w:t>
      </w:r>
      <w:sdt>
        <w:sdtPr>
          <w:rPr>
            <w:rFonts w:ascii="Arial" w:hAnsi="Arial" w:cs="Arial"/>
            <w:sz w:val="24"/>
            <w:szCs w:val="24"/>
          </w:rPr>
          <w:id w:val="-1629929456"/>
          <w:citation/>
        </w:sdtPr>
        <w:sdtEndPr/>
        <w:sdtContent>
          <w:r w:rsidR="00240ACC">
            <w:rPr>
              <w:rFonts w:ascii="Arial" w:hAnsi="Arial" w:cs="Arial"/>
              <w:sz w:val="24"/>
              <w:szCs w:val="24"/>
            </w:rPr>
            <w:fldChar w:fldCharType="begin"/>
          </w:r>
          <w:r w:rsidR="00240ACC">
            <w:rPr>
              <w:rFonts w:ascii="Arial" w:hAnsi="Arial" w:cs="Arial"/>
              <w:sz w:val="24"/>
              <w:szCs w:val="24"/>
            </w:rPr>
            <w:instrText xml:space="preserve"> CITATION Ped15 \l 2057 </w:instrText>
          </w:r>
          <w:r w:rsidR="00240ACC">
            <w:rPr>
              <w:rFonts w:ascii="Arial" w:hAnsi="Arial" w:cs="Arial"/>
              <w:sz w:val="24"/>
              <w:szCs w:val="24"/>
            </w:rPr>
            <w:fldChar w:fldCharType="separate"/>
          </w:r>
          <w:r w:rsidR="00173599" w:rsidRPr="00173599">
            <w:rPr>
              <w:rFonts w:ascii="Arial" w:hAnsi="Arial" w:cs="Arial"/>
              <w:noProof/>
              <w:sz w:val="24"/>
              <w:szCs w:val="24"/>
            </w:rPr>
            <w:t>(Pederson, 2015)</w:t>
          </w:r>
          <w:r w:rsidR="00240ACC">
            <w:rPr>
              <w:rFonts w:ascii="Arial" w:hAnsi="Arial" w:cs="Arial"/>
              <w:sz w:val="24"/>
              <w:szCs w:val="24"/>
            </w:rPr>
            <w:fldChar w:fldCharType="end"/>
          </w:r>
        </w:sdtContent>
      </w:sdt>
      <w:r w:rsidR="0FD7BDAB" w:rsidRPr="06684B75">
        <w:rPr>
          <w:rFonts w:ascii="Arial" w:hAnsi="Arial" w:cs="Arial"/>
          <w:sz w:val="24"/>
          <w:szCs w:val="24"/>
        </w:rPr>
        <w:t>,</w:t>
      </w:r>
      <w:r w:rsidR="00841A5F" w:rsidRPr="06684B75">
        <w:rPr>
          <w:rFonts w:ascii="Arial" w:hAnsi="Arial" w:cs="Arial"/>
          <w:sz w:val="24"/>
          <w:szCs w:val="24"/>
        </w:rPr>
        <w:t xml:space="preserve"> whereas CSR is concerned with the responsibilities of the organisation. CSR is shaped by the expectations of society towards organisations at the time. </w:t>
      </w:r>
    </w:p>
    <w:p w14:paraId="7E165405" w14:textId="5430C7CE" w:rsidR="00E56D8A" w:rsidRDefault="00E56D8A" w:rsidP="5CF8070F">
      <w:pPr>
        <w:spacing w:line="360" w:lineRule="auto"/>
        <w:rPr>
          <w:rFonts w:ascii="Arial" w:hAnsi="Arial" w:cs="Arial"/>
          <w:sz w:val="24"/>
          <w:szCs w:val="24"/>
        </w:rPr>
      </w:pPr>
      <w:r w:rsidRPr="5CF8070F">
        <w:rPr>
          <w:rFonts w:ascii="Arial" w:hAnsi="Arial" w:cs="Arial"/>
          <w:sz w:val="24"/>
          <w:szCs w:val="24"/>
        </w:rPr>
        <w:t>The classical model of CSR is based on the free market economic theory, which implies that there is only one social responsibility of a business,</w:t>
      </w:r>
      <w:r w:rsidR="007B24DE" w:rsidRPr="5CF8070F">
        <w:rPr>
          <w:rFonts w:ascii="Arial" w:hAnsi="Arial" w:cs="Arial"/>
          <w:sz w:val="24"/>
          <w:szCs w:val="24"/>
        </w:rPr>
        <w:t xml:space="preserve"> namely, to its stakeholders. </w:t>
      </w:r>
      <w:r w:rsidR="05673C8B" w:rsidRPr="5CF8070F">
        <w:rPr>
          <w:rFonts w:ascii="Arial" w:hAnsi="Arial" w:cs="Arial"/>
          <w:sz w:val="24"/>
          <w:szCs w:val="24"/>
        </w:rPr>
        <w:t>Therefore,</w:t>
      </w:r>
      <w:r w:rsidRPr="5CF8070F">
        <w:rPr>
          <w:rFonts w:ascii="Arial" w:hAnsi="Arial" w:cs="Arial"/>
          <w:sz w:val="24"/>
          <w:szCs w:val="24"/>
        </w:rPr>
        <w:t xml:space="preserve"> its activities and the use of </w:t>
      </w:r>
      <w:r w:rsidR="007B4731" w:rsidRPr="5CF8070F">
        <w:rPr>
          <w:rFonts w:ascii="Arial" w:hAnsi="Arial" w:cs="Arial"/>
          <w:sz w:val="24"/>
          <w:szCs w:val="24"/>
        </w:rPr>
        <w:t>its</w:t>
      </w:r>
      <w:r w:rsidRPr="5CF8070F">
        <w:rPr>
          <w:rFonts w:ascii="Arial" w:hAnsi="Arial" w:cs="Arial"/>
          <w:sz w:val="24"/>
          <w:szCs w:val="24"/>
        </w:rPr>
        <w:t xml:space="preserve"> resources, </w:t>
      </w:r>
      <w:r w:rsidR="007B24DE" w:rsidRPr="5CF8070F">
        <w:rPr>
          <w:rFonts w:ascii="Arial" w:hAnsi="Arial" w:cs="Arial"/>
          <w:sz w:val="24"/>
          <w:szCs w:val="24"/>
        </w:rPr>
        <w:t>should</w:t>
      </w:r>
      <w:r w:rsidRPr="5CF8070F">
        <w:rPr>
          <w:rFonts w:ascii="Arial" w:hAnsi="Arial" w:cs="Arial"/>
          <w:sz w:val="24"/>
          <w:szCs w:val="24"/>
        </w:rPr>
        <w:t xml:space="preserve"> increase profits</w:t>
      </w:r>
      <w:r w:rsidR="007B24DE" w:rsidRPr="5CF8070F">
        <w:rPr>
          <w:rFonts w:ascii="Arial" w:hAnsi="Arial" w:cs="Arial"/>
          <w:sz w:val="24"/>
          <w:szCs w:val="24"/>
        </w:rPr>
        <w:t>. As l</w:t>
      </w:r>
      <w:r w:rsidRPr="5CF8070F">
        <w:rPr>
          <w:rFonts w:ascii="Arial" w:hAnsi="Arial" w:cs="Arial"/>
          <w:sz w:val="24"/>
          <w:szCs w:val="24"/>
        </w:rPr>
        <w:t>ong as it adheres to the legal requirements, engaging in open and free competition and without deception or fraud</w:t>
      </w:r>
      <w:r w:rsidR="007B24DE" w:rsidRPr="5CF8070F">
        <w:rPr>
          <w:rFonts w:ascii="Arial" w:hAnsi="Arial" w:cs="Arial"/>
          <w:sz w:val="24"/>
          <w:szCs w:val="24"/>
        </w:rPr>
        <w:t xml:space="preserve"> this is acceptable as the company focus</w:t>
      </w:r>
      <w:r w:rsidRPr="5CF8070F">
        <w:rPr>
          <w:rFonts w:ascii="Arial" w:hAnsi="Arial" w:cs="Arial"/>
          <w:sz w:val="24"/>
          <w:szCs w:val="24"/>
        </w:rPr>
        <w:t xml:space="preserve"> </w:t>
      </w:r>
      <w:sdt>
        <w:sdtPr>
          <w:rPr>
            <w:rFonts w:ascii="Arial" w:hAnsi="Arial" w:cs="Arial"/>
            <w:sz w:val="24"/>
          </w:rPr>
          <w:id w:val="872803565"/>
          <w:citation/>
        </w:sdtPr>
        <w:sdtEndPr/>
        <w:sdtContent>
          <w:r>
            <w:rPr>
              <w:rFonts w:ascii="Arial" w:hAnsi="Arial" w:cs="Arial"/>
              <w:sz w:val="24"/>
            </w:rPr>
            <w:fldChar w:fldCharType="begin"/>
          </w:r>
          <w:r>
            <w:rPr>
              <w:rFonts w:ascii="Arial" w:hAnsi="Arial" w:cs="Arial"/>
              <w:sz w:val="24"/>
            </w:rPr>
            <w:instrText xml:space="preserve"> CITATION Fri70 \l 2057 </w:instrText>
          </w:r>
          <w:r>
            <w:rPr>
              <w:rFonts w:ascii="Arial" w:hAnsi="Arial" w:cs="Arial"/>
              <w:sz w:val="24"/>
            </w:rPr>
            <w:fldChar w:fldCharType="separate"/>
          </w:r>
          <w:r w:rsidR="00173599" w:rsidRPr="00173599">
            <w:rPr>
              <w:rFonts w:ascii="Arial" w:hAnsi="Arial" w:cs="Arial"/>
              <w:noProof/>
              <w:sz w:val="24"/>
            </w:rPr>
            <w:t>(Friedman, 1970)</w:t>
          </w:r>
          <w:r>
            <w:rPr>
              <w:rFonts w:ascii="Arial" w:hAnsi="Arial" w:cs="Arial"/>
              <w:sz w:val="24"/>
            </w:rPr>
            <w:fldChar w:fldCharType="end"/>
          </w:r>
        </w:sdtContent>
      </w:sdt>
      <w:r w:rsidRPr="5CF8070F">
        <w:rPr>
          <w:rFonts w:ascii="Arial" w:hAnsi="Arial" w:cs="Arial"/>
          <w:sz w:val="24"/>
          <w:szCs w:val="24"/>
        </w:rPr>
        <w:t xml:space="preserve">. </w:t>
      </w:r>
      <w:r w:rsidR="0002077A" w:rsidRPr="5CF8070F">
        <w:rPr>
          <w:rFonts w:ascii="Arial" w:hAnsi="Arial" w:cs="Arial"/>
          <w:sz w:val="24"/>
          <w:szCs w:val="24"/>
        </w:rPr>
        <w:t xml:space="preserve">This theory is flawed in the sense that it can be interpreted as only really considering stakeholders from a shareholder perspective, and a purely capitalist standpoint. </w:t>
      </w:r>
      <w:r w:rsidR="096B7D96" w:rsidRPr="5CF8070F">
        <w:rPr>
          <w:rFonts w:ascii="Arial" w:hAnsi="Arial" w:cs="Arial"/>
          <w:sz w:val="24"/>
          <w:szCs w:val="24"/>
        </w:rPr>
        <w:t>However,</w:t>
      </w:r>
      <w:r w:rsidRPr="5CF8070F">
        <w:rPr>
          <w:rFonts w:ascii="Arial" w:hAnsi="Arial" w:cs="Arial"/>
          <w:sz w:val="24"/>
          <w:szCs w:val="24"/>
        </w:rPr>
        <w:t xml:space="preserve"> this perspective is no longer sufficient to satisf</w:t>
      </w:r>
      <w:r w:rsidR="00581502" w:rsidRPr="5CF8070F">
        <w:rPr>
          <w:rFonts w:ascii="Arial" w:hAnsi="Arial" w:cs="Arial"/>
          <w:sz w:val="24"/>
          <w:szCs w:val="24"/>
        </w:rPr>
        <w:t xml:space="preserve">y the modern consumer, and the corporate sustainability approach has been created to </w:t>
      </w:r>
      <w:r w:rsidR="00581502" w:rsidRPr="5CF8070F">
        <w:rPr>
          <w:rFonts w:ascii="Arial" w:hAnsi="Arial" w:cs="Arial"/>
          <w:sz w:val="24"/>
          <w:szCs w:val="24"/>
        </w:rPr>
        <w:lastRenderedPageBreak/>
        <w:t xml:space="preserve">counter this </w:t>
      </w:r>
      <w:r w:rsidR="1DA22B78" w:rsidRPr="5CF8070F">
        <w:rPr>
          <w:rFonts w:ascii="Arial" w:hAnsi="Arial" w:cs="Arial"/>
          <w:sz w:val="24"/>
          <w:szCs w:val="24"/>
        </w:rPr>
        <w:t>short-term</w:t>
      </w:r>
      <w:r w:rsidR="00581502" w:rsidRPr="5CF8070F">
        <w:rPr>
          <w:rFonts w:ascii="Arial" w:hAnsi="Arial" w:cs="Arial"/>
          <w:sz w:val="24"/>
          <w:szCs w:val="24"/>
        </w:rPr>
        <w:t xml:space="preserve"> profit-orientated approach </w:t>
      </w:r>
      <w:sdt>
        <w:sdtPr>
          <w:rPr>
            <w:rFonts w:ascii="Arial" w:hAnsi="Arial" w:cs="Arial"/>
            <w:sz w:val="24"/>
          </w:rPr>
          <w:id w:val="939716497"/>
          <w:citation/>
        </w:sdtPr>
        <w:sdtEndPr/>
        <w:sdtContent>
          <w:r w:rsidR="00581502">
            <w:rPr>
              <w:rFonts w:ascii="Arial" w:hAnsi="Arial" w:cs="Arial"/>
              <w:sz w:val="24"/>
            </w:rPr>
            <w:fldChar w:fldCharType="begin"/>
          </w:r>
          <w:r w:rsidR="00581502">
            <w:rPr>
              <w:rFonts w:ascii="Arial" w:hAnsi="Arial" w:cs="Arial"/>
              <w:sz w:val="24"/>
            </w:rPr>
            <w:instrText xml:space="preserve"> CITATION Loz15 \l 2057 </w:instrText>
          </w:r>
          <w:r w:rsidR="00581502">
            <w:rPr>
              <w:rFonts w:ascii="Arial" w:hAnsi="Arial" w:cs="Arial"/>
              <w:sz w:val="24"/>
            </w:rPr>
            <w:fldChar w:fldCharType="separate"/>
          </w:r>
          <w:r w:rsidR="00173599" w:rsidRPr="00173599">
            <w:rPr>
              <w:rFonts w:ascii="Arial" w:hAnsi="Arial" w:cs="Arial"/>
              <w:noProof/>
              <w:sz w:val="24"/>
            </w:rPr>
            <w:t>(Lozano, et al., 2015)</w:t>
          </w:r>
          <w:r w:rsidR="00581502">
            <w:rPr>
              <w:rFonts w:ascii="Arial" w:hAnsi="Arial" w:cs="Arial"/>
              <w:sz w:val="24"/>
            </w:rPr>
            <w:fldChar w:fldCharType="end"/>
          </w:r>
        </w:sdtContent>
      </w:sdt>
      <w:r w:rsidR="00581502" w:rsidRPr="5CF8070F">
        <w:rPr>
          <w:rFonts w:ascii="Arial" w:hAnsi="Arial" w:cs="Arial"/>
          <w:sz w:val="24"/>
          <w:szCs w:val="24"/>
        </w:rPr>
        <w:t>.</w:t>
      </w:r>
      <w:r w:rsidRPr="5CF8070F">
        <w:rPr>
          <w:rFonts w:ascii="Arial" w:hAnsi="Arial" w:cs="Arial"/>
          <w:sz w:val="24"/>
          <w:szCs w:val="24"/>
        </w:rPr>
        <w:t xml:space="preserve"> Even so, </w:t>
      </w:r>
      <w:r w:rsidR="00B21E42">
        <w:rPr>
          <w:rFonts w:ascii="Arial" w:hAnsi="Arial" w:cs="Arial"/>
          <w:sz w:val="24"/>
          <w:szCs w:val="24"/>
        </w:rPr>
        <w:t>cause related marketing</w:t>
      </w:r>
      <w:r w:rsidRPr="5CF8070F">
        <w:rPr>
          <w:rFonts w:ascii="Arial" w:hAnsi="Arial" w:cs="Arial"/>
          <w:sz w:val="24"/>
          <w:szCs w:val="24"/>
        </w:rPr>
        <w:t xml:space="preserve"> still has a place within this notion of CSR as it aims to benefit the company as well as the cause, by increasing consumption of the market offering. </w:t>
      </w:r>
    </w:p>
    <w:p w14:paraId="39A250E8" w14:textId="4AFA011C" w:rsidR="00A148F7" w:rsidRDefault="00A148F7" w:rsidP="5CF8070F">
      <w:pPr>
        <w:spacing w:line="360" w:lineRule="auto"/>
        <w:rPr>
          <w:rFonts w:ascii="Arial" w:hAnsi="Arial" w:cs="Arial"/>
          <w:sz w:val="24"/>
          <w:szCs w:val="24"/>
        </w:rPr>
      </w:pPr>
      <w:r w:rsidRPr="5CF8070F">
        <w:rPr>
          <w:rFonts w:ascii="Arial" w:hAnsi="Arial" w:cs="Arial"/>
          <w:sz w:val="24"/>
          <w:szCs w:val="24"/>
        </w:rPr>
        <w:t>An alternative interpretation of the classical model of CSR, is that it is based on</w:t>
      </w:r>
      <w:r w:rsidR="007B24DE" w:rsidRPr="5CF8070F">
        <w:rPr>
          <w:rFonts w:ascii="Arial" w:hAnsi="Arial" w:cs="Arial"/>
          <w:sz w:val="24"/>
          <w:szCs w:val="24"/>
        </w:rPr>
        <w:t xml:space="preserve"> a broader</w:t>
      </w:r>
      <w:r w:rsidRPr="5CF8070F">
        <w:rPr>
          <w:rFonts w:ascii="Arial" w:hAnsi="Arial" w:cs="Arial"/>
          <w:sz w:val="24"/>
          <w:szCs w:val="24"/>
        </w:rPr>
        <w:t xml:space="preserve"> stakeholder theory, which looks at the entire range of stakeholders rather than focusing on shareholders alone </w:t>
      </w:r>
      <w:sdt>
        <w:sdtPr>
          <w:rPr>
            <w:rFonts w:ascii="Arial" w:hAnsi="Arial" w:cs="Arial"/>
            <w:sz w:val="24"/>
          </w:rPr>
          <w:id w:val="2792987"/>
          <w:citation/>
        </w:sdtPr>
        <w:sdtEndPr/>
        <w:sdtContent>
          <w:r>
            <w:rPr>
              <w:rFonts w:ascii="Arial" w:hAnsi="Arial" w:cs="Arial"/>
              <w:sz w:val="24"/>
            </w:rPr>
            <w:fldChar w:fldCharType="begin"/>
          </w:r>
          <w:r>
            <w:rPr>
              <w:rFonts w:ascii="Arial" w:hAnsi="Arial" w:cs="Arial"/>
              <w:sz w:val="24"/>
            </w:rPr>
            <w:instrText xml:space="preserve"> CITATION Don95 \l 2057 </w:instrText>
          </w:r>
          <w:r>
            <w:rPr>
              <w:rFonts w:ascii="Arial" w:hAnsi="Arial" w:cs="Arial"/>
              <w:sz w:val="24"/>
            </w:rPr>
            <w:fldChar w:fldCharType="separate"/>
          </w:r>
          <w:r w:rsidR="00173599" w:rsidRPr="00173599">
            <w:rPr>
              <w:rFonts w:ascii="Arial" w:hAnsi="Arial" w:cs="Arial"/>
              <w:noProof/>
              <w:sz w:val="24"/>
            </w:rPr>
            <w:t>(Donaldson &amp; Preston, 1995)</w:t>
          </w:r>
          <w:r>
            <w:rPr>
              <w:rFonts w:ascii="Arial" w:hAnsi="Arial" w:cs="Arial"/>
              <w:sz w:val="24"/>
            </w:rPr>
            <w:fldChar w:fldCharType="end"/>
          </w:r>
        </w:sdtContent>
      </w:sdt>
      <w:r w:rsidRPr="5CF8070F">
        <w:rPr>
          <w:rFonts w:ascii="Arial" w:hAnsi="Arial" w:cs="Arial"/>
          <w:sz w:val="24"/>
          <w:szCs w:val="24"/>
        </w:rPr>
        <w:t xml:space="preserve">. These additional stakeholders being suppliers, customers (all the way through the chain), employees and communities associated with the company </w:t>
      </w:r>
      <w:sdt>
        <w:sdtPr>
          <w:rPr>
            <w:rFonts w:ascii="Arial" w:hAnsi="Arial" w:cs="Arial"/>
            <w:sz w:val="24"/>
          </w:rPr>
          <w:id w:val="500710422"/>
          <w:citation/>
        </w:sdtPr>
        <w:sdtEndPr/>
        <w:sdtContent>
          <w:r>
            <w:rPr>
              <w:rFonts w:ascii="Arial" w:hAnsi="Arial" w:cs="Arial"/>
              <w:sz w:val="24"/>
            </w:rPr>
            <w:fldChar w:fldCharType="begin"/>
          </w:r>
          <w:r>
            <w:rPr>
              <w:rFonts w:ascii="Arial" w:hAnsi="Arial" w:cs="Arial"/>
              <w:sz w:val="24"/>
            </w:rPr>
            <w:instrText xml:space="preserve"> CITATION Job20 \l 2057 </w:instrText>
          </w:r>
          <w:r>
            <w:rPr>
              <w:rFonts w:ascii="Arial" w:hAnsi="Arial" w:cs="Arial"/>
              <w:sz w:val="24"/>
            </w:rPr>
            <w:fldChar w:fldCharType="separate"/>
          </w:r>
          <w:r w:rsidR="00173599" w:rsidRPr="00173599">
            <w:rPr>
              <w:rFonts w:ascii="Arial" w:hAnsi="Arial" w:cs="Arial"/>
              <w:noProof/>
              <w:sz w:val="24"/>
            </w:rPr>
            <w:t>(Jobber &amp; Ellis-Chadwick, 2020)</w:t>
          </w:r>
          <w:r>
            <w:rPr>
              <w:rFonts w:ascii="Arial" w:hAnsi="Arial" w:cs="Arial"/>
              <w:sz w:val="24"/>
            </w:rPr>
            <w:fldChar w:fldCharType="end"/>
          </w:r>
        </w:sdtContent>
      </w:sdt>
      <w:r w:rsidRPr="5CF8070F">
        <w:rPr>
          <w:rFonts w:ascii="Arial" w:hAnsi="Arial" w:cs="Arial"/>
          <w:sz w:val="24"/>
          <w:szCs w:val="24"/>
        </w:rPr>
        <w:t>.</w:t>
      </w:r>
      <w:r w:rsidR="00610D61" w:rsidRPr="5CF8070F">
        <w:rPr>
          <w:rFonts w:ascii="Arial" w:hAnsi="Arial" w:cs="Arial"/>
          <w:sz w:val="24"/>
          <w:szCs w:val="24"/>
        </w:rPr>
        <w:t xml:space="preserve"> This interpretation aligns much more comfortably with the style of CSR that companies have strived to achieve. </w:t>
      </w:r>
      <w:r w:rsidR="1A34AF96" w:rsidRPr="5CF8070F">
        <w:rPr>
          <w:rFonts w:ascii="Arial" w:hAnsi="Arial" w:cs="Arial"/>
          <w:sz w:val="24"/>
          <w:szCs w:val="24"/>
        </w:rPr>
        <w:t>However,</w:t>
      </w:r>
      <w:r w:rsidR="00610D61" w:rsidRPr="5CF8070F">
        <w:rPr>
          <w:rFonts w:ascii="Arial" w:hAnsi="Arial" w:cs="Arial"/>
          <w:sz w:val="24"/>
          <w:szCs w:val="24"/>
        </w:rPr>
        <w:t xml:space="preserve"> this theory can still be improved further</w:t>
      </w:r>
      <w:r w:rsidR="008D6A88" w:rsidRPr="5CF8070F">
        <w:rPr>
          <w:rFonts w:ascii="Arial" w:hAnsi="Arial" w:cs="Arial"/>
          <w:sz w:val="24"/>
          <w:szCs w:val="24"/>
        </w:rPr>
        <w:t xml:space="preserve"> </w:t>
      </w:r>
      <w:r w:rsidR="00C573BC" w:rsidRPr="5CF8070F">
        <w:rPr>
          <w:rFonts w:ascii="Arial" w:hAnsi="Arial" w:cs="Arial"/>
          <w:sz w:val="24"/>
          <w:szCs w:val="24"/>
        </w:rPr>
        <w:t>to</w:t>
      </w:r>
      <w:r w:rsidR="00610D61" w:rsidRPr="5CF8070F">
        <w:rPr>
          <w:rFonts w:ascii="Arial" w:hAnsi="Arial" w:cs="Arial"/>
          <w:sz w:val="24"/>
          <w:szCs w:val="24"/>
        </w:rPr>
        <w:t xml:space="preserve"> fully</w:t>
      </w:r>
      <w:r w:rsidR="007B24DE" w:rsidRPr="5CF8070F">
        <w:rPr>
          <w:rFonts w:ascii="Arial" w:hAnsi="Arial" w:cs="Arial"/>
          <w:sz w:val="24"/>
          <w:szCs w:val="24"/>
        </w:rPr>
        <w:t xml:space="preserve"> align with the modern consumer, who is more concerned with sustainability and ethics</w:t>
      </w:r>
      <w:r w:rsidR="00610D61" w:rsidRPr="5CF8070F">
        <w:rPr>
          <w:rFonts w:ascii="Arial" w:hAnsi="Arial" w:cs="Arial"/>
          <w:sz w:val="24"/>
          <w:szCs w:val="24"/>
        </w:rPr>
        <w:t xml:space="preserve">. </w:t>
      </w:r>
      <w:r w:rsidRPr="5CF8070F">
        <w:rPr>
          <w:rFonts w:ascii="Arial" w:hAnsi="Arial" w:cs="Arial"/>
          <w:sz w:val="24"/>
          <w:szCs w:val="24"/>
        </w:rPr>
        <w:t xml:space="preserve">  </w:t>
      </w:r>
    </w:p>
    <w:p w14:paraId="2306AF52" w14:textId="66BED49A" w:rsidR="00841A5F" w:rsidRDefault="00B17294" w:rsidP="5CF8070F">
      <w:pPr>
        <w:spacing w:line="360" w:lineRule="auto"/>
        <w:rPr>
          <w:rFonts w:ascii="Arial" w:hAnsi="Arial" w:cs="Arial"/>
          <w:sz w:val="24"/>
          <w:szCs w:val="24"/>
        </w:rPr>
      </w:pPr>
      <w:r>
        <w:rPr>
          <w:rFonts w:ascii="Arial" w:hAnsi="Arial" w:cs="Arial"/>
          <w:sz w:val="24"/>
          <w:szCs w:val="24"/>
        </w:rPr>
        <w:t>Many c</w:t>
      </w:r>
      <w:r w:rsidR="00841A5F" w:rsidRPr="5CF8070F">
        <w:rPr>
          <w:rFonts w:ascii="Arial" w:hAnsi="Arial" w:cs="Arial"/>
          <w:sz w:val="24"/>
          <w:szCs w:val="24"/>
        </w:rPr>
        <w:t xml:space="preserve">onsumers now view it as the </w:t>
      </w:r>
      <w:r w:rsidR="00B21E42" w:rsidRPr="5CF8070F">
        <w:rPr>
          <w:rFonts w:ascii="Arial" w:hAnsi="Arial" w:cs="Arial"/>
          <w:sz w:val="24"/>
          <w:szCs w:val="24"/>
        </w:rPr>
        <w:t>comp</w:t>
      </w:r>
      <w:r w:rsidR="00B21E42">
        <w:rPr>
          <w:rFonts w:ascii="Arial" w:hAnsi="Arial" w:cs="Arial"/>
          <w:sz w:val="24"/>
          <w:szCs w:val="24"/>
        </w:rPr>
        <w:t>any’s</w:t>
      </w:r>
      <w:r w:rsidR="00841A5F" w:rsidRPr="5CF8070F">
        <w:rPr>
          <w:rFonts w:ascii="Arial" w:hAnsi="Arial" w:cs="Arial"/>
          <w:sz w:val="24"/>
          <w:szCs w:val="24"/>
        </w:rPr>
        <w:t xml:space="preserve"> obligation to conduct good business ethics and to have strong C</w:t>
      </w:r>
      <w:r w:rsidR="0097455F" w:rsidRPr="5CF8070F">
        <w:rPr>
          <w:rFonts w:ascii="Arial" w:hAnsi="Arial" w:cs="Arial"/>
          <w:sz w:val="24"/>
          <w:szCs w:val="24"/>
        </w:rPr>
        <w:t>SR</w:t>
      </w:r>
      <w:r w:rsidR="00841A5F" w:rsidRPr="5CF8070F">
        <w:rPr>
          <w:rFonts w:ascii="Arial" w:hAnsi="Arial" w:cs="Arial"/>
          <w:sz w:val="24"/>
          <w:szCs w:val="24"/>
        </w:rPr>
        <w:t xml:space="preserve"> portfolios. C</w:t>
      </w:r>
      <w:r w:rsidR="00B21E42">
        <w:rPr>
          <w:rFonts w:ascii="Arial" w:hAnsi="Arial" w:cs="Arial"/>
          <w:sz w:val="24"/>
          <w:szCs w:val="24"/>
        </w:rPr>
        <w:t>ause related marketing</w:t>
      </w:r>
      <w:r w:rsidR="00841A5F" w:rsidRPr="5CF8070F">
        <w:rPr>
          <w:rFonts w:ascii="Arial" w:hAnsi="Arial" w:cs="Arial"/>
          <w:sz w:val="24"/>
          <w:szCs w:val="24"/>
        </w:rPr>
        <w:t xml:space="preserve"> </w:t>
      </w:r>
      <w:r w:rsidR="006C71E8" w:rsidRPr="5CF8070F">
        <w:rPr>
          <w:rFonts w:ascii="Arial" w:hAnsi="Arial" w:cs="Arial"/>
          <w:sz w:val="24"/>
          <w:szCs w:val="24"/>
        </w:rPr>
        <w:t>perfectly facilitates the advertising of the company’s CSR activity. C</w:t>
      </w:r>
      <w:r w:rsidR="00B21E42">
        <w:rPr>
          <w:rFonts w:ascii="Arial" w:hAnsi="Arial" w:cs="Arial"/>
          <w:sz w:val="24"/>
          <w:szCs w:val="24"/>
        </w:rPr>
        <w:t>ause related marketing</w:t>
      </w:r>
      <w:r w:rsidR="006C71E8" w:rsidRPr="5CF8070F">
        <w:rPr>
          <w:rFonts w:ascii="Arial" w:hAnsi="Arial" w:cs="Arial"/>
          <w:sz w:val="24"/>
          <w:szCs w:val="24"/>
        </w:rPr>
        <w:t xml:space="preserve"> strategies focus on how the company should design and communicate their CSR </w:t>
      </w:r>
      <w:sdt>
        <w:sdtPr>
          <w:rPr>
            <w:rFonts w:ascii="Arial" w:hAnsi="Arial" w:cs="Arial"/>
            <w:sz w:val="24"/>
          </w:rPr>
          <w:id w:val="-1167327295"/>
          <w:citation/>
        </w:sdtPr>
        <w:sdtEndPr/>
        <w:sdtContent>
          <w:r w:rsidR="006C71E8">
            <w:rPr>
              <w:rFonts w:ascii="Arial" w:hAnsi="Arial" w:cs="Arial"/>
              <w:sz w:val="24"/>
            </w:rPr>
            <w:fldChar w:fldCharType="begin"/>
          </w:r>
          <w:r w:rsidR="006C71E8">
            <w:rPr>
              <w:rFonts w:ascii="Arial" w:hAnsi="Arial" w:cs="Arial"/>
              <w:sz w:val="24"/>
            </w:rPr>
            <w:instrText xml:space="preserve"> CITATION Liu13 \l 2057 </w:instrText>
          </w:r>
          <w:r w:rsidR="008344BB">
            <w:rPr>
              <w:rFonts w:ascii="Arial" w:hAnsi="Arial" w:cs="Arial"/>
              <w:sz w:val="24"/>
            </w:rPr>
            <w:instrText xml:space="preserve"> \m Ste12</w:instrText>
          </w:r>
          <w:r w:rsidR="006C71E8">
            <w:rPr>
              <w:rFonts w:ascii="Arial" w:hAnsi="Arial" w:cs="Arial"/>
              <w:sz w:val="24"/>
            </w:rPr>
            <w:fldChar w:fldCharType="separate"/>
          </w:r>
          <w:r w:rsidR="00173599" w:rsidRPr="00173599">
            <w:rPr>
              <w:rFonts w:ascii="Arial" w:hAnsi="Arial" w:cs="Arial"/>
              <w:noProof/>
              <w:sz w:val="24"/>
            </w:rPr>
            <w:t>(Liu, 2013; Steckstor, 2012)</w:t>
          </w:r>
          <w:r w:rsidR="006C71E8">
            <w:rPr>
              <w:rFonts w:ascii="Arial" w:hAnsi="Arial" w:cs="Arial"/>
              <w:sz w:val="24"/>
            </w:rPr>
            <w:fldChar w:fldCharType="end"/>
          </w:r>
        </w:sdtContent>
      </w:sdt>
      <w:r w:rsidR="006C71E8" w:rsidRPr="5CF8070F">
        <w:rPr>
          <w:rFonts w:ascii="Arial" w:hAnsi="Arial" w:cs="Arial"/>
          <w:sz w:val="24"/>
          <w:szCs w:val="24"/>
        </w:rPr>
        <w:t>. C</w:t>
      </w:r>
      <w:r w:rsidR="00B21E42">
        <w:rPr>
          <w:rFonts w:ascii="Arial" w:hAnsi="Arial" w:cs="Arial"/>
          <w:sz w:val="24"/>
          <w:szCs w:val="24"/>
        </w:rPr>
        <w:t>ause related marketing</w:t>
      </w:r>
      <w:r w:rsidR="006C71E8" w:rsidRPr="5CF8070F">
        <w:rPr>
          <w:rFonts w:ascii="Arial" w:hAnsi="Arial" w:cs="Arial"/>
          <w:sz w:val="24"/>
          <w:szCs w:val="24"/>
        </w:rPr>
        <w:t xml:space="preserve"> unites socially responsible behaviour and consumption. It does this by allowing the maintaining of a transactional character, with the donation being dependent upon the consumption, but </w:t>
      </w:r>
      <w:r w:rsidR="007F5835" w:rsidRPr="5CF8070F">
        <w:rPr>
          <w:rFonts w:ascii="Arial" w:hAnsi="Arial" w:cs="Arial"/>
          <w:sz w:val="24"/>
          <w:szCs w:val="24"/>
        </w:rPr>
        <w:t xml:space="preserve">also </w:t>
      </w:r>
      <w:r w:rsidR="006C71E8" w:rsidRPr="5CF8070F">
        <w:rPr>
          <w:rFonts w:ascii="Arial" w:hAnsi="Arial" w:cs="Arial"/>
          <w:sz w:val="24"/>
          <w:szCs w:val="24"/>
        </w:rPr>
        <w:t xml:space="preserve">has at least one non-financial objective relating to society </w:t>
      </w:r>
      <w:sdt>
        <w:sdtPr>
          <w:rPr>
            <w:rFonts w:ascii="Arial" w:hAnsi="Arial" w:cs="Arial"/>
            <w:sz w:val="24"/>
          </w:rPr>
          <w:id w:val="975342894"/>
          <w:citation/>
        </w:sdtPr>
        <w:sdtEndPr/>
        <w:sdtContent>
          <w:r w:rsidR="006C71E8">
            <w:rPr>
              <w:rFonts w:ascii="Arial" w:hAnsi="Arial" w:cs="Arial"/>
              <w:sz w:val="24"/>
            </w:rPr>
            <w:fldChar w:fldCharType="begin"/>
          </w:r>
          <w:r w:rsidR="006C71E8">
            <w:rPr>
              <w:rFonts w:ascii="Arial" w:hAnsi="Arial" w:cs="Arial"/>
              <w:sz w:val="24"/>
            </w:rPr>
            <w:instrText xml:space="preserve"> CITATION Moo10 \l 2057 </w:instrText>
          </w:r>
          <w:r w:rsidR="006C71E8">
            <w:rPr>
              <w:rFonts w:ascii="Arial" w:hAnsi="Arial" w:cs="Arial"/>
              <w:sz w:val="24"/>
            </w:rPr>
            <w:fldChar w:fldCharType="separate"/>
          </w:r>
          <w:r w:rsidR="00173599" w:rsidRPr="00173599">
            <w:rPr>
              <w:rFonts w:ascii="Arial" w:hAnsi="Arial" w:cs="Arial"/>
              <w:noProof/>
              <w:sz w:val="24"/>
            </w:rPr>
            <w:t>(Moosmayer &amp; Fuljahn, 2010)</w:t>
          </w:r>
          <w:r w:rsidR="006C71E8">
            <w:rPr>
              <w:rFonts w:ascii="Arial" w:hAnsi="Arial" w:cs="Arial"/>
              <w:sz w:val="24"/>
            </w:rPr>
            <w:fldChar w:fldCharType="end"/>
          </w:r>
        </w:sdtContent>
      </w:sdt>
      <w:r w:rsidR="006C71E8" w:rsidRPr="5CF8070F">
        <w:rPr>
          <w:rFonts w:ascii="Arial" w:hAnsi="Arial" w:cs="Arial"/>
          <w:sz w:val="24"/>
          <w:szCs w:val="24"/>
        </w:rPr>
        <w:t xml:space="preserve">. </w:t>
      </w:r>
      <w:r w:rsidR="007F5835" w:rsidRPr="5CF8070F">
        <w:rPr>
          <w:rFonts w:ascii="Arial" w:hAnsi="Arial" w:cs="Arial"/>
          <w:sz w:val="24"/>
          <w:szCs w:val="24"/>
        </w:rPr>
        <w:t>C</w:t>
      </w:r>
      <w:r w:rsidR="00B21E42">
        <w:rPr>
          <w:rFonts w:ascii="Arial" w:hAnsi="Arial" w:cs="Arial"/>
          <w:sz w:val="24"/>
          <w:szCs w:val="24"/>
        </w:rPr>
        <w:t xml:space="preserve">ause related marketing </w:t>
      </w:r>
      <w:r w:rsidR="007F5835" w:rsidRPr="5CF8070F">
        <w:rPr>
          <w:rFonts w:ascii="Arial" w:hAnsi="Arial" w:cs="Arial"/>
          <w:sz w:val="24"/>
          <w:szCs w:val="24"/>
        </w:rPr>
        <w:t xml:space="preserve">does not simply just represent a specific form of </w:t>
      </w:r>
      <w:r w:rsidR="00B21E42" w:rsidRPr="5CF8070F">
        <w:rPr>
          <w:rFonts w:ascii="Arial" w:hAnsi="Arial" w:cs="Arial"/>
          <w:sz w:val="24"/>
          <w:szCs w:val="24"/>
        </w:rPr>
        <w:t>CSR but</w:t>
      </w:r>
      <w:r w:rsidR="007F5835" w:rsidRPr="5CF8070F">
        <w:rPr>
          <w:rFonts w:ascii="Arial" w:hAnsi="Arial" w:cs="Arial"/>
          <w:sz w:val="24"/>
          <w:szCs w:val="24"/>
        </w:rPr>
        <w:t xml:space="preserve"> is also becoming an important facet of general business ethics </w:t>
      </w:r>
      <w:sdt>
        <w:sdtPr>
          <w:rPr>
            <w:rFonts w:ascii="Arial" w:hAnsi="Arial" w:cs="Arial"/>
            <w:sz w:val="24"/>
          </w:rPr>
          <w:id w:val="1467624564"/>
          <w:citation/>
        </w:sdtPr>
        <w:sdtEndPr/>
        <w:sdtContent>
          <w:r w:rsidR="007F5835">
            <w:rPr>
              <w:rFonts w:ascii="Arial" w:hAnsi="Arial" w:cs="Arial"/>
              <w:sz w:val="24"/>
            </w:rPr>
            <w:fldChar w:fldCharType="begin"/>
          </w:r>
          <w:r w:rsidR="007F5835">
            <w:rPr>
              <w:rFonts w:ascii="Arial" w:hAnsi="Arial" w:cs="Arial"/>
              <w:sz w:val="24"/>
            </w:rPr>
            <w:instrText xml:space="preserve"> CITATION Van12 \l 2057 </w:instrText>
          </w:r>
          <w:r w:rsidR="007F5835">
            <w:rPr>
              <w:rFonts w:ascii="Arial" w:hAnsi="Arial" w:cs="Arial"/>
              <w:sz w:val="24"/>
            </w:rPr>
            <w:fldChar w:fldCharType="separate"/>
          </w:r>
          <w:r w:rsidR="00173599" w:rsidRPr="00173599">
            <w:rPr>
              <w:rFonts w:ascii="Arial" w:hAnsi="Arial" w:cs="Arial"/>
              <w:noProof/>
              <w:sz w:val="24"/>
            </w:rPr>
            <w:t>(Vanhamme, et al., 2012)</w:t>
          </w:r>
          <w:r w:rsidR="007F5835">
            <w:rPr>
              <w:rFonts w:ascii="Arial" w:hAnsi="Arial" w:cs="Arial"/>
              <w:sz w:val="24"/>
            </w:rPr>
            <w:fldChar w:fldCharType="end"/>
          </w:r>
        </w:sdtContent>
      </w:sdt>
      <w:r w:rsidR="007F5835" w:rsidRPr="5CF8070F">
        <w:rPr>
          <w:rFonts w:ascii="Arial" w:hAnsi="Arial" w:cs="Arial"/>
          <w:sz w:val="24"/>
          <w:szCs w:val="24"/>
        </w:rPr>
        <w:t>. C</w:t>
      </w:r>
      <w:r w:rsidR="00B21E42">
        <w:rPr>
          <w:rFonts w:ascii="Arial" w:hAnsi="Arial" w:cs="Arial"/>
          <w:sz w:val="24"/>
          <w:szCs w:val="24"/>
        </w:rPr>
        <w:t>ause related marketing</w:t>
      </w:r>
      <w:r w:rsidR="007F5835" w:rsidRPr="5CF8070F">
        <w:rPr>
          <w:rFonts w:ascii="Arial" w:hAnsi="Arial" w:cs="Arial"/>
          <w:sz w:val="24"/>
          <w:szCs w:val="24"/>
        </w:rPr>
        <w:t xml:space="preserve"> is undertaken as a CSR initiative </w:t>
      </w:r>
      <w:r w:rsidR="006E5DC5" w:rsidRPr="5CF8070F">
        <w:rPr>
          <w:rFonts w:ascii="Arial" w:hAnsi="Arial" w:cs="Arial"/>
          <w:sz w:val="24"/>
          <w:szCs w:val="24"/>
        </w:rPr>
        <w:t>to</w:t>
      </w:r>
      <w:r w:rsidR="005748FC">
        <w:rPr>
          <w:rFonts w:ascii="Arial" w:hAnsi="Arial" w:cs="Arial"/>
          <w:sz w:val="24"/>
          <w:szCs w:val="24"/>
        </w:rPr>
        <w:t xml:space="preserve"> try to</w:t>
      </w:r>
      <w:r w:rsidR="007F5835" w:rsidRPr="5CF8070F">
        <w:rPr>
          <w:rFonts w:ascii="Arial" w:hAnsi="Arial" w:cs="Arial"/>
          <w:sz w:val="24"/>
          <w:szCs w:val="24"/>
        </w:rPr>
        <w:t xml:space="preserve"> attract consumers who are socially aware and have a desire to make a difference using their purchasing behaviour </w:t>
      </w:r>
      <w:sdt>
        <w:sdtPr>
          <w:rPr>
            <w:rFonts w:ascii="Arial" w:hAnsi="Arial" w:cs="Arial"/>
            <w:sz w:val="24"/>
          </w:rPr>
          <w:id w:val="-922258551"/>
          <w:citation/>
        </w:sdtPr>
        <w:sdtEndPr/>
        <w:sdtContent>
          <w:r w:rsidR="007F5835">
            <w:rPr>
              <w:rFonts w:ascii="Arial" w:hAnsi="Arial" w:cs="Arial"/>
              <w:sz w:val="24"/>
            </w:rPr>
            <w:fldChar w:fldCharType="begin"/>
          </w:r>
          <w:r w:rsidR="007F5835">
            <w:rPr>
              <w:rFonts w:ascii="Arial" w:hAnsi="Arial" w:cs="Arial"/>
              <w:sz w:val="24"/>
            </w:rPr>
            <w:instrText xml:space="preserve"> CITATION Bro01 \l 2057 </w:instrText>
          </w:r>
          <w:r w:rsidR="007F5835">
            <w:rPr>
              <w:rFonts w:ascii="Arial" w:hAnsi="Arial" w:cs="Arial"/>
              <w:sz w:val="24"/>
            </w:rPr>
            <w:fldChar w:fldCharType="separate"/>
          </w:r>
          <w:r w:rsidR="00173599" w:rsidRPr="00173599">
            <w:rPr>
              <w:rFonts w:ascii="Arial" w:hAnsi="Arial" w:cs="Arial"/>
              <w:noProof/>
              <w:sz w:val="24"/>
            </w:rPr>
            <w:t>(Bronn &amp; Vrioni, 2001)</w:t>
          </w:r>
          <w:r w:rsidR="007F5835">
            <w:rPr>
              <w:rFonts w:ascii="Arial" w:hAnsi="Arial" w:cs="Arial"/>
              <w:sz w:val="24"/>
            </w:rPr>
            <w:fldChar w:fldCharType="end"/>
          </w:r>
        </w:sdtContent>
      </w:sdt>
      <w:r w:rsidR="007F5835" w:rsidRPr="5CF8070F">
        <w:rPr>
          <w:rFonts w:ascii="Arial" w:hAnsi="Arial" w:cs="Arial"/>
          <w:sz w:val="24"/>
          <w:szCs w:val="24"/>
        </w:rPr>
        <w:t xml:space="preserve">. </w:t>
      </w:r>
    </w:p>
    <w:p w14:paraId="5280AADD" w14:textId="3DC88904" w:rsidR="007D75EC" w:rsidRDefault="00887EA6" w:rsidP="5CF8070F">
      <w:pPr>
        <w:spacing w:line="360" w:lineRule="auto"/>
        <w:rPr>
          <w:rFonts w:ascii="Arial" w:hAnsi="Arial" w:cs="Arial"/>
          <w:sz w:val="24"/>
          <w:szCs w:val="24"/>
        </w:rPr>
      </w:pPr>
      <w:r w:rsidRPr="5CF8070F">
        <w:rPr>
          <w:rFonts w:ascii="Arial" w:hAnsi="Arial" w:cs="Arial"/>
          <w:sz w:val="24"/>
          <w:szCs w:val="24"/>
        </w:rPr>
        <w:t xml:space="preserve">Companies are inclined to participate in CSR as it is accepted that observance to wider responsibilities, other than the regal requirements, has a positive universal impact and thus an exploitative potential </w:t>
      </w:r>
      <w:sdt>
        <w:sdtPr>
          <w:rPr>
            <w:rFonts w:ascii="Arial" w:hAnsi="Arial" w:cs="Arial"/>
            <w:sz w:val="24"/>
          </w:rPr>
          <w:id w:val="-576438434"/>
          <w:citation/>
        </w:sdtPr>
        <w:sdtEndPr/>
        <w:sdtContent>
          <w:r>
            <w:rPr>
              <w:rFonts w:ascii="Arial" w:hAnsi="Arial" w:cs="Arial"/>
              <w:sz w:val="24"/>
            </w:rPr>
            <w:fldChar w:fldCharType="begin"/>
          </w:r>
          <w:r>
            <w:rPr>
              <w:rFonts w:ascii="Arial" w:hAnsi="Arial" w:cs="Arial"/>
              <w:sz w:val="24"/>
            </w:rPr>
            <w:instrText xml:space="preserve"> CITATION Kot14 \l 2057 </w:instrText>
          </w:r>
          <w:r>
            <w:rPr>
              <w:rFonts w:ascii="Arial" w:hAnsi="Arial" w:cs="Arial"/>
              <w:sz w:val="24"/>
            </w:rPr>
            <w:fldChar w:fldCharType="separate"/>
          </w:r>
          <w:r w:rsidR="00173599" w:rsidRPr="00173599">
            <w:rPr>
              <w:rFonts w:ascii="Arial" w:hAnsi="Arial" w:cs="Arial"/>
              <w:noProof/>
              <w:sz w:val="24"/>
            </w:rPr>
            <w:t>(Kotler &amp; Armstrong, 2014)</w:t>
          </w:r>
          <w:r>
            <w:rPr>
              <w:rFonts w:ascii="Arial" w:hAnsi="Arial" w:cs="Arial"/>
              <w:sz w:val="24"/>
            </w:rPr>
            <w:fldChar w:fldCharType="end"/>
          </w:r>
        </w:sdtContent>
      </w:sdt>
      <w:r w:rsidRPr="5CF8070F">
        <w:rPr>
          <w:rFonts w:ascii="Arial" w:hAnsi="Arial" w:cs="Arial"/>
          <w:sz w:val="24"/>
          <w:szCs w:val="24"/>
        </w:rPr>
        <w:t xml:space="preserve">. </w:t>
      </w:r>
      <w:r w:rsidR="00E930DE" w:rsidRPr="5CF8070F">
        <w:rPr>
          <w:rFonts w:ascii="Arial" w:hAnsi="Arial" w:cs="Arial"/>
          <w:sz w:val="24"/>
          <w:szCs w:val="24"/>
        </w:rPr>
        <w:t xml:space="preserve">The benefits of </w:t>
      </w:r>
      <w:r w:rsidR="007B24DE" w:rsidRPr="5CF8070F">
        <w:rPr>
          <w:rFonts w:ascii="Arial" w:hAnsi="Arial" w:cs="Arial"/>
          <w:sz w:val="24"/>
          <w:szCs w:val="24"/>
        </w:rPr>
        <w:t>doing</w:t>
      </w:r>
      <w:r w:rsidR="00E930DE" w:rsidRPr="5CF8070F">
        <w:rPr>
          <w:rFonts w:ascii="Arial" w:hAnsi="Arial" w:cs="Arial"/>
          <w:sz w:val="24"/>
          <w:szCs w:val="24"/>
        </w:rPr>
        <w:t xml:space="preserve"> CSR are numerous and can inc</w:t>
      </w:r>
      <w:r w:rsidR="00640F81" w:rsidRPr="5CF8070F">
        <w:rPr>
          <w:rFonts w:ascii="Arial" w:hAnsi="Arial" w:cs="Arial"/>
          <w:sz w:val="24"/>
          <w:szCs w:val="24"/>
        </w:rPr>
        <w:t>lude: economic benefit, attractin</w:t>
      </w:r>
      <w:r w:rsidR="007B24DE" w:rsidRPr="5CF8070F">
        <w:rPr>
          <w:rFonts w:ascii="Arial" w:hAnsi="Arial" w:cs="Arial"/>
          <w:sz w:val="24"/>
          <w:szCs w:val="24"/>
        </w:rPr>
        <w:t>g</w:t>
      </w:r>
      <w:r w:rsidR="00640F81" w:rsidRPr="5CF8070F">
        <w:rPr>
          <w:rFonts w:ascii="Arial" w:hAnsi="Arial" w:cs="Arial"/>
          <w:sz w:val="24"/>
          <w:szCs w:val="24"/>
        </w:rPr>
        <w:t xml:space="preserve"> and retaining</w:t>
      </w:r>
      <w:r w:rsidR="00E930DE" w:rsidRPr="5CF8070F">
        <w:rPr>
          <w:rFonts w:ascii="Arial" w:hAnsi="Arial" w:cs="Arial"/>
          <w:sz w:val="24"/>
          <w:szCs w:val="24"/>
        </w:rPr>
        <w:t xml:space="preserve"> of staff, </w:t>
      </w:r>
      <w:r w:rsidR="00640F81" w:rsidRPr="5CF8070F">
        <w:rPr>
          <w:rFonts w:ascii="Arial" w:hAnsi="Arial" w:cs="Arial"/>
          <w:sz w:val="24"/>
          <w:szCs w:val="24"/>
        </w:rPr>
        <w:t>reducing</w:t>
      </w:r>
      <w:r w:rsidR="00E930DE" w:rsidRPr="5CF8070F">
        <w:rPr>
          <w:rFonts w:ascii="Arial" w:hAnsi="Arial" w:cs="Arial"/>
          <w:sz w:val="24"/>
          <w:szCs w:val="24"/>
        </w:rPr>
        <w:t xml:space="preserve"> costs, avoid</w:t>
      </w:r>
      <w:r w:rsidR="00640F81" w:rsidRPr="5CF8070F">
        <w:rPr>
          <w:rFonts w:ascii="Arial" w:hAnsi="Arial" w:cs="Arial"/>
          <w:sz w:val="24"/>
          <w:szCs w:val="24"/>
        </w:rPr>
        <w:t>s</w:t>
      </w:r>
      <w:r w:rsidR="00E930DE" w:rsidRPr="5CF8070F">
        <w:rPr>
          <w:rFonts w:ascii="Arial" w:hAnsi="Arial" w:cs="Arial"/>
          <w:sz w:val="24"/>
          <w:szCs w:val="24"/>
        </w:rPr>
        <w:t xml:space="preserve"> excessive regulation, increase</w:t>
      </w:r>
      <w:r w:rsidR="00640F81" w:rsidRPr="5CF8070F">
        <w:rPr>
          <w:rFonts w:ascii="Arial" w:hAnsi="Arial" w:cs="Arial"/>
          <w:sz w:val="24"/>
          <w:szCs w:val="24"/>
        </w:rPr>
        <w:t>s</w:t>
      </w:r>
      <w:r w:rsidR="00E930DE" w:rsidRPr="5CF8070F">
        <w:rPr>
          <w:rFonts w:ascii="Arial" w:hAnsi="Arial" w:cs="Arial"/>
          <w:sz w:val="24"/>
          <w:szCs w:val="24"/>
        </w:rPr>
        <w:t xml:space="preserve"> competitive advantage, the combatting of damaging effects of negative events </w:t>
      </w:r>
      <w:sdt>
        <w:sdtPr>
          <w:rPr>
            <w:rFonts w:ascii="Arial" w:hAnsi="Arial" w:cs="Arial"/>
            <w:sz w:val="24"/>
          </w:rPr>
          <w:id w:val="-1514373862"/>
          <w:citation/>
        </w:sdtPr>
        <w:sdtEndPr/>
        <w:sdtContent>
          <w:r w:rsidR="00E930DE">
            <w:rPr>
              <w:rFonts w:ascii="Arial" w:hAnsi="Arial" w:cs="Arial"/>
              <w:sz w:val="24"/>
            </w:rPr>
            <w:fldChar w:fldCharType="begin"/>
          </w:r>
          <w:r w:rsidR="00E930DE">
            <w:rPr>
              <w:rFonts w:ascii="Arial" w:hAnsi="Arial" w:cs="Arial"/>
              <w:sz w:val="24"/>
            </w:rPr>
            <w:instrText xml:space="preserve"> CITATION Tay13 \l 2057 </w:instrText>
          </w:r>
          <w:r w:rsidR="00E930DE">
            <w:rPr>
              <w:rFonts w:ascii="Arial" w:hAnsi="Arial" w:cs="Arial"/>
              <w:sz w:val="24"/>
            </w:rPr>
            <w:fldChar w:fldCharType="separate"/>
          </w:r>
          <w:r w:rsidR="00173599" w:rsidRPr="00173599">
            <w:rPr>
              <w:rFonts w:ascii="Arial" w:hAnsi="Arial" w:cs="Arial"/>
              <w:noProof/>
              <w:sz w:val="24"/>
            </w:rPr>
            <w:t>(Taylor, 2013)</w:t>
          </w:r>
          <w:r w:rsidR="00E930DE">
            <w:rPr>
              <w:rFonts w:ascii="Arial" w:hAnsi="Arial" w:cs="Arial"/>
              <w:sz w:val="24"/>
            </w:rPr>
            <w:fldChar w:fldCharType="end"/>
          </w:r>
        </w:sdtContent>
      </w:sdt>
      <w:r w:rsidR="0094059E" w:rsidRPr="5CF8070F">
        <w:rPr>
          <w:rFonts w:ascii="Arial" w:hAnsi="Arial" w:cs="Arial"/>
          <w:sz w:val="24"/>
          <w:szCs w:val="24"/>
        </w:rPr>
        <w:t xml:space="preserve"> as </w:t>
      </w:r>
      <w:r w:rsidR="0094059E" w:rsidRPr="5CF8070F">
        <w:rPr>
          <w:rFonts w:ascii="Arial" w:hAnsi="Arial" w:cs="Arial"/>
          <w:sz w:val="24"/>
          <w:szCs w:val="24"/>
        </w:rPr>
        <w:lastRenderedPageBreak/>
        <w:t xml:space="preserve">well as enhanced brand image and reputation </w:t>
      </w:r>
      <w:sdt>
        <w:sdtPr>
          <w:rPr>
            <w:rFonts w:ascii="Arial" w:hAnsi="Arial" w:cs="Arial"/>
            <w:sz w:val="24"/>
          </w:rPr>
          <w:id w:val="2043474964"/>
          <w:citation/>
        </w:sdtPr>
        <w:sdtEndPr/>
        <w:sdtContent>
          <w:r w:rsidR="0094059E">
            <w:rPr>
              <w:rFonts w:ascii="Arial" w:hAnsi="Arial" w:cs="Arial"/>
              <w:sz w:val="24"/>
            </w:rPr>
            <w:fldChar w:fldCharType="begin"/>
          </w:r>
          <w:r w:rsidR="0094059E">
            <w:rPr>
              <w:rFonts w:ascii="Arial" w:hAnsi="Arial" w:cs="Arial"/>
              <w:sz w:val="24"/>
            </w:rPr>
            <w:instrText xml:space="preserve"> CITATION Job20 \l 2057 </w:instrText>
          </w:r>
          <w:r w:rsidR="0094059E">
            <w:rPr>
              <w:rFonts w:ascii="Arial" w:hAnsi="Arial" w:cs="Arial"/>
              <w:sz w:val="24"/>
            </w:rPr>
            <w:fldChar w:fldCharType="separate"/>
          </w:r>
          <w:r w:rsidR="00173599" w:rsidRPr="00173599">
            <w:rPr>
              <w:rFonts w:ascii="Arial" w:hAnsi="Arial" w:cs="Arial"/>
              <w:noProof/>
              <w:sz w:val="24"/>
            </w:rPr>
            <w:t>(Jobber &amp; Ellis-Chadwick, 2020)</w:t>
          </w:r>
          <w:r w:rsidR="0094059E">
            <w:rPr>
              <w:rFonts w:ascii="Arial" w:hAnsi="Arial" w:cs="Arial"/>
              <w:sz w:val="24"/>
            </w:rPr>
            <w:fldChar w:fldCharType="end"/>
          </w:r>
        </w:sdtContent>
      </w:sdt>
      <w:r w:rsidR="0094059E" w:rsidRPr="5CF8070F">
        <w:rPr>
          <w:rFonts w:ascii="Arial" w:hAnsi="Arial" w:cs="Arial"/>
          <w:sz w:val="24"/>
          <w:szCs w:val="24"/>
        </w:rPr>
        <w:t>.</w:t>
      </w:r>
      <w:r w:rsidR="00F00747" w:rsidRPr="5CF8070F">
        <w:rPr>
          <w:rFonts w:ascii="Arial" w:hAnsi="Arial" w:cs="Arial"/>
          <w:sz w:val="24"/>
          <w:szCs w:val="24"/>
        </w:rPr>
        <w:t xml:space="preserve"> </w:t>
      </w:r>
      <w:r w:rsidR="00A9393A" w:rsidRPr="5CF8070F">
        <w:rPr>
          <w:rFonts w:ascii="Arial" w:hAnsi="Arial" w:cs="Arial"/>
          <w:sz w:val="24"/>
          <w:szCs w:val="24"/>
        </w:rPr>
        <w:t xml:space="preserve">The root of </w:t>
      </w:r>
      <w:r w:rsidR="00E56D8A" w:rsidRPr="5CF8070F">
        <w:rPr>
          <w:rFonts w:ascii="Arial" w:hAnsi="Arial" w:cs="Arial"/>
          <w:sz w:val="24"/>
          <w:szCs w:val="24"/>
        </w:rPr>
        <w:t xml:space="preserve">modern </w:t>
      </w:r>
      <w:r w:rsidR="00FF21DA" w:rsidRPr="5CF8070F">
        <w:rPr>
          <w:rFonts w:ascii="Arial" w:hAnsi="Arial" w:cs="Arial"/>
          <w:sz w:val="24"/>
          <w:szCs w:val="24"/>
        </w:rPr>
        <w:t xml:space="preserve">socially orientated approached </w:t>
      </w:r>
      <w:r w:rsidR="00A9393A" w:rsidRPr="5CF8070F">
        <w:rPr>
          <w:rFonts w:ascii="Arial" w:hAnsi="Arial" w:cs="Arial"/>
          <w:sz w:val="24"/>
          <w:szCs w:val="24"/>
        </w:rPr>
        <w:t xml:space="preserve">CSR is based </w:t>
      </w:r>
      <w:r w:rsidR="00F26EE4">
        <w:rPr>
          <w:rFonts w:ascii="Arial" w:hAnsi="Arial" w:cs="Arial"/>
          <w:sz w:val="24"/>
          <w:szCs w:val="24"/>
        </w:rPr>
        <w:t>o</w:t>
      </w:r>
      <w:r w:rsidR="00A9393A" w:rsidRPr="5CF8070F">
        <w:rPr>
          <w:rFonts w:ascii="Arial" w:hAnsi="Arial" w:cs="Arial"/>
          <w:sz w:val="24"/>
          <w:szCs w:val="24"/>
        </w:rPr>
        <w:t xml:space="preserve">n the logic that </w:t>
      </w:r>
      <w:r w:rsidR="000D30B6" w:rsidRPr="5CF8070F">
        <w:rPr>
          <w:rFonts w:ascii="Arial" w:hAnsi="Arial" w:cs="Arial"/>
          <w:sz w:val="24"/>
          <w:szCs w:val="24"/>
        </w:rPr>
        <w:t>for</w:t>
      </w:r>
      <w:r w:rsidR="00A9393A" w:rsidRPr="5CF8070F">
        <w:rPr>
          <w:rFonts w:ascii="Arial" w:hAnsi="Arial" w:cs="Arial"/>
          <w:sz w:val="24"/>
          <w:szCs w:val="24"/>
        </w:rPr>
        <w:t xml:space="preserve"> a company to thrive it must be in a thriving society </w:t>
      </w:r>
      <w:sdt>
        <w:sdtPr>
          <w:rPr>
            <w:rFonts w:ascii="Arial" w:hAnsi="Arial" w:cs="Arial"/>
            <w:sz w:val="24"/>
          </w:rPr>
          <w:id w:val="709072753"/>
          <w:citation/>
        </w:sdtPr>
        <w:sdtEndPr/>
        <w:sdtContent>
          <w:r w:rsidR="00A9393A">
            <w:rPr>
              <w:rFonts w:ascii="Arial" w:hAnsi="Arial" w:cs="Arial"/>
              <w:sz w:val="24"/>
            </w:rPr>
            <w:fldChar w:fldCharType="begin"/>
          </w:r>
          <w:r w:rsidR="00A9393A">
            <w:rPr>
              <w:rFonts w:ascii="Arial" w:hAnsi="Arial" w:cs="Arial"/>
              <w:sz w:val="24"/>
            </w:rPr>
            <w:instrText xml:space="preserve"> CITATION Bro01 \l 2057 </w:instrText>
          </w:r>
          <w:r w:rsidR="00A9393A">
            <w:rPr>
              <w:rFonts w:ascii="Arial" w:hAnsi="Arial" w:cs="Arial"/>
              <w:sz w:val="24"/>
            </w:rPr>
            <w:fldChar w:fldCharType="separate"/>
          </w:r>
          <w:r w:rsidR="00173599" w:rsidRPr="00173599">
            <w:rPr>
              <w:rFonts w:ascii="Arial" w:hAnsi="Arial" w:cs="Arial"/>
              <w:noProof/>
              <w:sz w:val="24"/>
            </w:rPr>
            <w:t>(Bronn &amp; Vrioni, 2001)</w:t>
          </w:r>
          <w:r w:rsidR="00A9393A">
            <w:rPr>
              <w:rFonts w:ascii="Arial" w:hAnsi="Arial" w:cs="Arial"/>
              <w:sz w:val="24"/>
            </w:rPr>
            <w:fldChar w:fldCharType="end"/>
          </w:r>
        </w:sdtContent>
      </w:sdt>
      <w:r w:rsidR="00A9393A" w:rsidRPr="5CF8070F">
        <w:rPr>
          <w:rFonts w:ascii="Arial" w:hAnsi="Arial" w:cs="Arial"/>
          <w:sz w:val="24"/>
          <w:szCs w:val="24"/>
        </w:rPr>
        <w:t xml:space="preserve">. </w:t>
      </w:r>
      <w:r w:rsidR="12AF6FDF" w:rsidRPr="5CF8070F">
        <w:rPr>
          <w:rFonts w:ascii="Arial" w:hAnsi="Arial" w:cs="Arial"/>
          <w:sz w:val="24"/>
          <w:szCs w:val="24"/>
        </w:rPr>
        <w:t>Thus,</w:t>
      </w:r>
      <w:r w:rsidR="00A9393A" w:rsidRPr="5CF8070F">
        <w:rPr>
          <w:rFonts w:ascii="Arial" w:hAnsi="Arial" w:cs="Arial"/>
          <w:sz w:val="24"/>
          <w:szCs w:val="24"/>
        </w:rPr>
        <w:t xml:space="preserve"> </w:t>
      </w:r>
      <w:r w:rsidR="00B21E42">
        <w:rPr>
          <w:rFonts w:ascii="Arial" w:hAnsi="Arial" w:cs="Arial"/>
          <w:sz w:val="24"/>
          <w:szCs w:val="24"/>
        </w:rPr>
        <w:t>cause related marketing</w:t>
      </w:r>
      <w:r w:rsidR="00A9393A" w:rsidRPr="5CF8070F">
        <w:rPr>
          <w:rFonts w:ascii="Arial" w:hAnsi="Arial" w:cs="Arial"/>
          <w:sz w:val="24"/>
          <w:szCs w:val="24"/>
        </w:rPr>
        <w:t xml:space="preserve"> sits perfectly within CSR as it aims to improve society by </w:t>
      </w:r>
      <w:r w:rsidR="00640F81" w:rsidRPr="5CF8070F">
        <w:rPr>
          <w:rFonts w:ascii="Arial" w:hAnsi="Arial" w:cs="Arial"/>
          <w:sz w:val="24"/>
          <w:szCs w:val="24"/>
        </w:rPr>
        <w:t>helping</w:t>
      </w:r>
      <w:r w:rsidR="00A9393A" w:rsidRPr="5CF8070F">
        <w:rPr>
          <w:rFonts w:ascii="Arial" w:hAnsi="Arial" w:cs="Arial"/>
          <w:sz w:val="24"/>
          <w:szCs w:val="24"/>
        </w:rPr>
        <w:t xml:space="preserve"> a cause, whil</w:t>
      </w:r>
      <w:r w:rsidR="00640F81" w:rsidRPr="5CF8070F">
        <w:rPr>
          <w:rFonts w:ascii="Arial" w:hAnsi="Arial" w:cs="Arial"/>
          <w:sz w:val="24"/>
          <w:szCs w:val="24"/>
        </w:rPr>
        <w:t>e</w:t>
      </w:r>
      <w:r w:rsidR="00A9393A" w:rsidRPr="5CF8070F">
        <w:rPr>
          <w:rFonts w:ascii="Arial" w:hAnsi="Arial" w:cs="Arial"/>
          <w:sz w:val="24"/>
          <w:szCs w:val="24"/>
        </w:rPr>
        <w:t xml:space="preserve"> at the same time benefitting business, and promoting the activities – </w:t>
      </w:r>
      <w:r w:rsidR="00640F81" w:rsidRPr="5CF8070F">
        <w:rPr>
          <w:rFonts w:ascii="Arial" w:hAnsi="Arial" w:cs="Arial"/>
          <w:sz w:val="24"/>
          <w:szCs w:val="24"/>
        </w:rPr>
        <w:t>fulfilling</w:t>
      </w:r>
      <w:r w:rsidR="00A9393A" w:rsidRPr="5CF8070F">
        <w:rPr>
          <w:rFonts w:ascii="Arial" w:hAnsi="Arial" w:cs="Arial"/>
          <w:sz w:val="24"/>
          <w:szCs w:val="24"/>
        </w:rPr>
        <w:t xml:space="preserve"> the consumers desire to see the companies</w:t>
      </w:r>
      <w:r w:rsidR="00B60B32" w:rsidRPr="5CF8070F">
        <w:rPr>
          <w:rFonts w:ascii="Arial" w:hAnsi="Arial" w:cs="Arial"/>
          <w:sz w:val="24"/>
          <w:szCs w:val="24"/>
        </w:rPr>
        <w:t xml:space="preserve"> undertaking</w:t>
      </w:r>
      <w:r w:rsidR="00A9393A" w:rsidRPr="5CF8070F">
        <w:rPr>
          <w:rFonts w:ascii="Arial" w:hAnsi="Arial" w:cs="Arial"/>
          <w:sz w:val="24"/>
          <w:szCs w:val="24"/>
        </w:rPr>
        <w:t xml:space="preserve"> CSR activities. </w:t>
      </w:r>
    </w:p>
    <w:p w14:paraId="2D27C477" w14:textId="27227FE3" w:rsidR="00640F81" w:rsidRDefault="00BD0101" w:rsidP="5CF8070F">
      <w:pPr>
        <w:spacing w:line="360" w:lineRule="auto"/>
        <w:rPr>
          <w:rFonts w:ascii="Arial" w:hAnsi="Arial" w:cs="Arial"/>
          <w:sz w:val="24"/>
          <w:szCs w:val="24"/>
        </w:rPr>
      </w:pPr>
      <w:r w:rsidRPr="5CF8070F">
        <w:rPr>
          <w:rFonts w:ascii="Arial" w:hAnsi="Arial" w:cs="Arial"/>
          <w:sz w:val="24"/>
          <w:szCs w:val="24"/>
        </w:rPr>
        <w:t xml:space="preserve">It is proposed by Garriga and Melé (2004) that CSR theories can be separated into four categories: instrumental, political, </w:t>
      </w:r>
      <w:r w:rsidR="00B2393D" w:rsidRPr="5CF8070F">
        <w:rPr>
          <w:rFonts w:ascii="Arial" w:hAnsi="Arial" w:cs="Arial"/>
          <w:sz w:val="24"/>
          <w:szCs w:val="24"/>
        </w:rPr>
        <w:t>integrative,</w:t>
      </w:r>
      <w:r w:rsidRPr="5CF8070F">
        <w:rPr>
          <w:rFonts w:ascii="Arial" w:hAnsi="Arial" w:cs="Arial"/>
          <w:sz w:val="24"/>
          <w:szCs w:val="24"/>
        </w:rPr>
        <w:t xml:space="preserve"> and e</w:t>
      </w:r>
      <w:r w:rsidR="00640F81" w:rsidRPr="5CF8070F">
        <w:rPr>
          <w:rFonts w:ascii="Arial" w:hAnsi="Arial" w:cs="Arial"/>
          <w:sz w:val="24"/>
          <w:szCs w:val="24"/>
        </w:rPr>
        <w:t xml:space="preserve">thical: </w:t>
      </w:r>
    </w:p>
    <w:p w14:paraId="69A8DD73" w14:textId="77777777" w:rsidR="00640F81" w:rsidRDefault="00BD0101" w:rsidP="5CF8070F">
      <w:pPr>
        <w:pStyle w:val="ListParagraph"/>
        <w:numPr>
          <w:ilvl w:val="0"/>
          <w:numId w:val="7"/>
        </w:numPr>
        <w:spacing w:line="360" w:lineRule="auto"/>
        <w:rPr>
          <w:rFonts w:ascii="Arial" w:hAnsi="Arial" w:cs="Arial"/>
          <w:sz w:val="24"/>
          <w:szCs w:val="24"/>
        </w:rPr>
      </w:pPr>
      <w:r w:rsidRPr="5CF8070F">
        <w:rPr>
          <w:rFonts w:ascii="Arial" w:hAnsi="Arial" w:cs="Arial"/>
          <w:sz w:val="24"/>
          <w:szCs w:val="24"/>
        </w:rPr>
        <w:t xml:space="preserve">Instrumental CSR focuses on achieving economic objectives via social activities. </w:t>
      </w:r>
    </w:p>
    <w:p w14:paraId="0E4464EA" w14:textId="77777777" w:rsidR="00640F81" w:rsidRDefault="004432BE" w:rsidP="5CF8070F">
      <w:pPr>
        <w:pStyle w:val="ListParagraph"/>
        <w:numPr>
          <w:ilvl w:val="0"/>
          <w:numId w:val="7"/>
        </w:numPr>
        <w:spacing w:line="360" w:lineRule="auto"/>
        <w:rPr>
          <w:rFonts w:ascii="Arial" w:hAnsi="Arial" w:cs="Arial"/>
          <w:sz w:val="24"/>
          <w:szCs w:val="24"/>
        </w:rPr>
      </w:pPr>
      <w:r w:rsidRPr="5CF8070F">
        <w:rPr>
          <w:rFonts w:ascii="Arial" w:hAnsi="Arial" w:cs="Arial"/>
          <w:sz w:val="24"/>
          <w:szCs w:val="24"/>
        </w:rPr>
        <w:t xml:space="preserve">Political CSR focuses on the responsible use of business power in the political sphere. </w:t>
      </w:r>
    </w:p>
    <w:p w14:paraId="70E01A34" w14:textId="77777777" w:rsidR="00640F81" w:rsidRDefault="004432BE" w:rsidP="5CF8070F">
      <w:pPr>
        <w:pStyle w:val="ListParagraph"/>
        <w:numPr>
          <w:ilvl w:val="0"/>
          <w:numId w:val="7"/>
        </w:numPr>
        <w:spacing w:line="360" w:lineRule="auto"/>
        <w:rPr>
          <w:rFonts w:ascii="Arial" w:hAnsi="Arial" w:cs="Arial"/>
          <w:sz w:val="24"/>
          <w:szCs w:val="24"/>
        </w:rPr>
      </w:pPr>
      <w:r w:rsidRPr="5CF8070F">
        <w:rPr>
          <w:rFonts w:ascii="Arial" w:hAnsi="Arial" w:cs="Arial"/>
          <w:sz w:val="24"/>
          <w:szCs w:val="24"/>
        </w:rPr>
        <w:t xml:space="preserve">Integrative CSR focuses on the integration of social demands. </w:t>
      </w:r>
    </w:p>
    <w:p w14:paraId="605A3BBE" w14:textId="77777777" w:rsidR="00640F81" w:rsidRDefault="004432BE" w:rsidP="5CF8070F">
      <w:pPr>
        <w:pStyle w:val="ListParagraph"/>
        <w:numPr>
          <w:ilvl w:val="0"/>
          <w:numId w:val="7"/>
        </w:numPr>
        <w:spacing w:line="360" w:lineRule="auto"/>
        <w:rPr>
          <w:rFonts w:ascii="Arial" w:hAnsi="Arial" w:cs="Arial"/>
          <w:sz w:val="24"/>
          <w:szCs w:val="24"/>
        </w:rPr>
      </w:pPr>
      <w:r w:rsidRPr="5CF8070F">
        <w:rPr>
          <w:rFonts w:ascii="Arial" w:hAnsi="Arial" w:cs="Arial"/>
          <w:sz w:val="24"/>
          <w:szCs w:val="24"/>
        </w:rPr>
        <w:t xml:space="preserve">Ethical </w:t>
      </w:r>
      <w:r w:rsidR="00640F81" w:rsidRPr="5CF8070F">
        <w:rPr>
          <w:rFonts w:ascii="Arial" w:hAnsi="Arial" w:cs="Arial"/>
          <w:sz w:val="24"/>
          <w:szCs w:val="24"/>
        </w:rPr>
        <w:t xml:space="preserve">CSR </w:t>
      </w:r>
      <w:r w:rsidRPr="5CF8070F">
        <w:rPr>
          <w:rFonts w:ascii="Arial" w:hAnsi="Arial" w:cs="Arial"/>
          <w:sz w:val="24"/>
          <w:szCs w:val="24"/>
        </w:rPr>
        <w:t xml:space="preserve">focuses on doing the right thing to achieve a good society. </w:t>
      </w:r>
    </w:p>
    <w:p w14:paraId="00B2D5CC" w14:textId="3C10F7AC" w:rsidR="00BD0101" w:rsidRPr="00640F81" w:rsidRDefault="00727CC5" w:rsidP="5CF8070F">
      <w:pPr>
        <w:spacing w:line="360" w:lineRule="auto"/>
        <w:rPr>
          <w:rFonts w:ascii="Arial" w:hAnsi="Arial" w:cs="Arial"/>
          <w:sz w:val="24"/>
          <w:szCs w:val="24"/>
        </w:rPr>
      </w:pPr>
      <w:r w:rsidRPr="5CF8070F">
        <w:rPr>
          <w:rFonts w:ascii="Arial" w:hAnsi="Arial" w:cs="Arial"/>
          <w:sz w:val="24"/>
          <w:szCs w:val="24"/>
        </w:rPr>
        <w:t xml:space="preserve">The strategic marketing tool of </w:t>
      </w:r>
      <w:r w:rsidR="00B21E42">
        <w:rPr>
          <w:rFonts w:ascii="Arial" w:hAnsi="Arial" w:cs="Arial"/>
          <w:sz w:val="24"/>
          <w:szCs w:val="24"/>
        </w:rPr>
        <w:t>cause related marketing</w:t>
      </w:r>
      <w:r w:rsidRPr="5CF8070F">
        <w:rPr>
          <w:rFonts w:ascii="Arial" w:hAnsi="Arial" w:cs="Arial"/>
          <w:sz w:val="24"/>
          <w:szCs w:val="24"/>
        </w:rPr>
        <w:t xml:space="preserve"> can thus be used in alignment with </w:t>
      </w:r>
      <w:r w:rsidR="006A4DB1" w:rsidRPr="5CF8070F">
        <w:rPr>
          <w:rFonts w:ascii="Arial" w:hAnsi="Arial" w:cs="Arial"/>
          <w:sz w:val="24"/>
          <w:szCs w:val="24"/>
        </w:rPr>
        <w:t>all</w:t>
      </w:r>
      <w:r w:rsidRPr="5CF8070F">
        <w:rPr>
          <w:rFonts w:ascii="Arial" w:hAnsi="Arial" w:cs="Arial"/>
          <w:sz w:val="24"/>
          <w:szCs w:val="24"/>
        </w:rPr>
        <w:t xml:space="preserve"> these categories of CSR, to try and differentiate the market offering </w:t>
      </w:r>
      <w:r w:rsidR="00640F81" w:rsidRPr="5CF8070F">
        <w:rPr>
          <w:rFonts w:ascii="Arial" w:hAnsi="Arial" w:cs="Arial"/>
          <w:sz w:val="24"/>
          <w:szCs w:val="24"/>
        </w:rPr>
        <w:t>by</w:t>
      </w:r>
      <w:r w:rsidRPr="5CF8070F">
        <w:rPr>
          <w:rFonts w:ascii="Arial" w:hAnsi="Arial" w:cs="Arial"/>
          <w:sz w:val="24"/>
          <w:szCs w:val="24"/>
        </w:rPr>
        <w:t xml:space="preserve"> creati</w:t>
      </w:r>
      <w:r w:rsidR="00640F81" w:rsidRPr="5CF8070F">
        <w:rPr>
          <w:rFonts w:ascii="Arial" w:hAnsi="Arial" w:cs="Arial"/>
          <w:sz w:val="24"/>
          <w:szCs w:val="24"/>
        </w:rPr>
        <w:t>ng</w:t>
      </w:r>
      <w:r w:rsidRPr="5CF8070F">
        <w:rPr>
          <w:rFonts w:ascii="Arial" w:hAnsi="Arial" w:cs="Arial"/>
          <w:sz w:val="24"/>
          <w:szCs w:val="24"/>
        </w:rPr>
        <w:t xml:space="preserve"> a socially responsible </w:t>
      </w:r>
      <w:r w:rsidR="006E5DC5" w:rsidRPr="5CF8070F">
        <w:rPr>
          <w:rFonts w:ascii="Arial" w:hAnsi="Arial" w:cs="Arial"/>
          <w:sz w:val="24"/>
          <w:szCs w:val="24"/>
        </w:rPr>
        <w:t>attribute,</w:t>
      </w:r>
      <w:r w:rsidRPr="5CF8070F">
        <w:rPr>
          <w:rFonts w:ascii="Arial" w:hAnsi="Arial" w:cs="Arial"/>
          <w:sz w:val="24"/>
          <w:szCs w:val="24"/>
        </w:rPr>
        <w:t xml:space="preserve"> which has the potential to positively affect company reputation and thereby increase purchase intention. The goal therefore of </w:t>
      </w:r>
      <w:r w:rsidR="00B21E42">
        <w:rPr>
          <w:rFonts w:ascii="Arial" w:hAnsi="Arial" w:cs="Arial"/>
          <w:sz w:val="24"/>
          <w:szCs w:val="24"/>
        </w:rPr>
        <w:t>cause related marketing</w:t>
      </w:r>
      <w:r w:rsidRPr="5CF8070F">
        <w:rPr>
          <w:rFonts w:ascii="Arial" w:hAnsi="Arial" w:cs="Arial"/>
          <w:sz w:val="24"/>
          <w:szCs w:val="24"/>
        </w:rPr>
        <w:t xml:space="preserve"> can be viewed as the acquisition and association with an ethical dimension or socially responsible dimension, with the aim to increase profits or improve consumer relationships. </w:t>
      </w:r>
    </w:p>
    <w:p w14:paraId="67C0AA8E" w14:textId="0E9F220B" w:rsidR="00432B99" w:rsidRDefault="00432B99" w:rsidP="5CF8070F">
      <w:pPr>
        <w:spacing w:line="360" w:lineRule="auto"/>
        <w:rPr>
          <w:rFonts w:ascii="Arial" w:hAnsi="Arial" w:cs="Arial"/>
          <w:sz w:val="24"/>
          <w:szCs w:val="24"/>
        </w:rPr>
      </w:pPr>
      <w:r w:rsidRPr="6390B783">
        <w:rPr>
          <w:rFonts w:ascii="Arial" w:hAnsi="Arial" w:cs="Arial"/>
          <w:sz w:val="24"/>
          <w:szCs w:val="24"/>
        </w:rPr>
        <w:t xml:space="preserve">A CSR model that </w:t>
      </w:r>
      <w:r w:rsidR="00640F81" w:rsidRPr="6390B783">
        <w:rPr>
          <w:rFonts w:ascii="Arial" w:hAnsi="Arial" w:cs="Arial"/>
          <w:sz w:val="24"/>
          <w:szCs w:val="24"/>
        </w:rPr>
        <w:t>covers</w:t>
      </w:r>
      <w:r w:rsidRPr="6390B783">
        <w:rPr>
          <w:rFonts w:ascii="Arial" w:hAnsi="Arial" w:cs="Arial"/>
          <w:sz w:val="24"/>
          <w:szCs w:val="24"/>
        </w:rPr>
        <w:t xml:space="preserve"> these theories is Carroll’s (</w:t>
      </w:r>
      <w:r w:rsidR="00584067" w:rsidRPr="6390B783">
        <w:rPr>
          <w:rFonts w:ascii="Arial" w:hAnsi="Arial" w:cs="Arial"/>
          <w:sz w:val="24"/>
          <w:szCs w:val="24"/>
        </w:rPr>
        <w:t>1991</w:t>
      </w:r>
      <w:r w:rsidRPr="6390B783">
        <w:rPr>
          <w:rFonts w:ascii="Arial" w:hAnsi="Arial" w:cs="Arial"/>
          <w:sz w:val="24"/>
          <w:szCs w:val="24"/>
        </w:rPr>
        <w:t xml:space="preserve">) pyramid of social responsibility as shown in figure </w:t>
      </w:r>
      <w:r w:rsidR="00A77A31">
        <w:rPr>
          <w:rFonts w:ascii="Arial" w:hAnsi="Arial" w:cs="Arial"/>
          <w:sz w:val="24"/>
          <w:szCs w:val="24"/>
        </w:rPr>
        <w:t>5</w:t>
      </w:r>
      <w:r w:rsidRPr="6390B783">
        <w:rPr>
          <w:rFonts w:ascii="Arial" w:hAnsi="Arial" w:cs="Arial"/>
          <w:sz w:val="24"/>
          <w:szCs w:val="24"/>
        </w:rPr>
        <w:t xml:space="preserve">. This model proposes that there are four layers to CSR responsibilities: Economic, Legal, Ethical and Philanthropic. This is a hierarchical </w:t>
      </w:r>
      <w:r w:rsidR="00241925" w:rsidRPr="6390B783">
        <w:rPr>
          <w:rFonts w:ascii="Arial" w:hAnsi="Arial" w:cs="Arial"/>
          <w:sz w:val="24"/>
          <w:szCs w:val="24"/>
        </w:rPr>
        <w:t>model,</w:t>
      </w:r>
      <w:r w:rsidRPr="6390B783">
        <w:rPr>
          <w:rFonts w:ascii="Arial" w:hAnsi="Arial" w:cs="Arial"/>
          <w:sz w:val="24"/>
          <w:szCs w:val="24"/>
        </w:rPr>
        <w:t xml:space="preserve"> and each layer must be satisfied before the next can be achieved. Once all layers have been attained then CSR has been fully achieved. </w:t>
      </w:r>
      <w:r w:rsidR="00986B00" w:rsidRPr="6390B783">
        <w:rPr>
          <w:rFonts w:ascii="Arial" w:hAnsi="Arial" w:cs="Arial"/>
          <w:sz w:val="24"/>
          <w:szCs w:val="24"/>
        </w:rPr>
        <w:t xml:space="preserve">The first layer of the pyramid – economic responsibility – acknowledges that the company must make profit </w:t>
      </w:r>
      <w:r w:rsidR="004F378F" w:rsidRPr="6390B783">
        <w:rPr>
          <w:rFonts w:ascii="Arial" w:hAnsi="Arial" w:cs="Arial"/>
          <w:sz w:val="24"/>
          <w:szCs w:val="24"/>
        </w:rPr>
        <w:t>to</w:t>
      </w:r>
      <w:r w:rsidR="00986B00" w:rsidRPr="6390B783">
        <w:rPr>
          <w:rFonts w:ascii="Arial" w:hAnsi="Arial" w:cs="Arial"/>
          <w:sz w:val="24"/>
          <w:szCs w:val="24"/>
        </w:rPr>
        <w:t xml:space="preserve"> survive, as well as to be able to tackle higher levels of the hierarchy. The next layer – legal responsibility – is </w:t>
      </w:r>
      <w:r w:rsidR="00640F81" w:rsidRPr="6390B783">
        <w:rPr>
          <w:rFonts w:ascii="Arial" w:hAnsi="Arial" w:cs="Arial"/>
          <w:sz w:val="24"/>
          <w:szCs w:val="24"/>
        </w:rPr>
        <w:t>equally as vital</w:t>
      </w:r>
      <w:r w:rsidR="00986B00" w:rsidRPr="6390B783">
        <w:rPr>
          <w:rFonts w:ascii="Arial" w:hAnsi="Arial" w:cs="Arial"/>
          <w:sz w:val="24"/>
          <w:szCs w:val="24"/>
        </w:rPr>
        <w:t xml:space="preserve">, as the company must adhere to the laws of society </w:t>
      </w:r>
      <w:r w:rsidR="004F378F" w:rsidRPr="6390B783">
        <w:rPr>
          <w:rFonts w:ascii="Arial" w:hAnsi="Arial" w:cs="Arial"/>
          <w:sz w:val="24"/>
          <w:szCs w:val="24"/>
        </w:rPr>
        <w:t>to</w:t>
      </w:r>
      <w:r w:rsidR="00986B00" w:rsidRPr="6390B783">
        <w:rPr>
          <w:rFonts w:ascii="Arial" w:hAnsi="Arial" w:cs="Arial"/>
          <w:sz w:val="24"/>
          <w:szCs w:val="24"/>
        </w:rPr>
        <w:t xml:space="preserve"> survive and thrive. The next layer – ethical responsibility </w:t>
      </w:r>
      <w:r w:rsidR="006D4704" w:rsidRPr="6390B783">
        <w:rPr>
          <w:rFonts w:ascii="Arial" w:hAnsi="Arial" w:cs="Arial"/>
          <w:sz w:val="24"/>
          <w:szCs w:val="24"/>
        </w:rPr>
        <w:t>–</w:t>
      </w:r>
      <w:r w:rsidR="00986B00" w:rsidRPr="6390B783">
        <w:rPr>
          <w:rFonts w:ascii="Arial" w:hAnsi="Arial" w:cs="Arial"/>
          <w:sz w:val="24"/>
          <w:szCs w:val="24"/>
        </w:rPr>
        <w:t xml:space="preserve"> </w:t>
      </w:r>
      <w:r w:rsidR="006D4704" w:rsidRPr="6390B783">
        <w:rPr>
          <w:rFonts w:ascii="Arial" w:hAnsi="Arial" w:cs="Arial"/>
          <w:sz w:val="24"/>
          <w:szCs w:val="24"/>
        </w:rPr>
        <w:t xml:space="preserve">is concerned with ethical norms of the society that the company is </w:t>
      </w:r>
      <w:r w:rsidR="006D4704" w:rsidRPr="6390B783">
        <w:rPr>
          <w:rFonts w:ascii="Arial" w:hAnsi="Arial" w:cs="Arial"/>
          <w:sz w:val="24"/>
          <w:szCs w:val="24"/>
        </w:rPr>
        <w:lastRenderedPageBreak/>
        <w:t>operating in</w:t>
      </w:r>
      <w:r w:rsidR="00986B00" w:rsidRPr="6390B783">
        <w:rPr>
          <w:rFonts w:ascii="Arial" w:hAnsi="Arial" w:cs="Arial"/>
          <w:sz w:val="24"/>
          <w:szCs w:val="24"/>
        </w:rPr>
        <w:t>.</w:t>
      </w:r>
      <w:r w:rsidR="006D4704" w:rsidRPr="6390B783">
        <w:rPr>
          <w:rFonts w:ascii="Arial" w:hAnsi="Arial" w:cs="Arial"/>
          <w:sz w:val="24"/>
          <w:szCs w:val="24"/>
        </w:rPr>
        <w:t xml:space="preserve"> These are not imposed laws but rather moral principles which the company should adhere to</w:t>
      </w:r>
      <w:r w:rsidR="004F378F">
        <w:rPr>
          <w:rFonts w:ascii="Arial" w:hAnsi="Arial" w:cs="Arial"/>
          <w:sz w:val="24"/>
          <w:szCs w:val="24"/>
        </w:rPr>
        <w:t xml:space="preserve">, as to </w:t>
      </w:r>
      <w:r w:rsidR="006D4704" w:rsidRPr="6390B783">
        <w:rPr>
          <w:rFonts w:ascii="Arial" w:hAnsi="Arial" w:cs="Arial"/>
          <w:sz w:val="24"/>
          <w:szCs w:val="24"/>
        </w:rPr>
        <w:t xml:space="preserve">appease society. </w:t>
      </w:r>
      <w:r w:rsidR="00986B00" w:rsidRPr="6390B783">
        <w:rPr>
          <w:rFonts w:ascii="Arial" w:hAnsi="Arial" w:cs="Arial"/>
          <w:sz w:val="24"/>
          <w:szCs w:val="24"/>
        </w:rPr>
        <w:t xml:space="preserve">Once these fundamentals have been covered, the final and fourth layer – philanthropic responsibility – can be addressed. Here the company is acting in accordance with societal desires and striving to be good corporate citizens. These actions are not required and are voluntary in nature. It is in this final level that </w:t>
      </w:r>
      <w:r w:rsidR="37EF3020" w:rsidRPr="6390B783">
        <w:rPr>
          <w:rFonts w:ascii="Arial" w:hAnsi="Arial" w:cs="Arial"/>
          <w:sz w:val="24"/>
          <w:szCs w:val="24"/>
        </w:rPr>
        <w:t>cause related marketing</w:t>
      </w:r>
      <w:r w:rsidR="00986B00" w:rsidRPr="6390B783">
        <w:rPr>
          <w:rFonts w:ascii="Arial" w:hAnsi="Arial" w:cs="Arial"/>
          <w:sz w:val="24"/>
          <w:szCs w:val="24"/>
        </w:rPr>
        <w:t xml:space="preserve"> truly belongs as it involves donations to a cause, which the company is choosing to provide via their campaign, which will reduce their profit from each sale.  </w:t>
      </w:r>
    </w:p>
    <w:p w14:paraId="4FC22681" w14:textId="77777777" w:rsidR="00D050E4" w:rsidRPr="00841A5F" w:rsidRDefault="00D050E4" w:rsidP="5CF8070F">
      <w:pPr>
        <w:spacing w:line="360" w:lineRule="auto"/>
        <w:rPr>
          <w:rFonts w:ascii="Arial" w:hAnsi="Arial" w:cs="Arial"/>
          <w:sz w:val="24"/>
          <w:szCs w:val="24"/>
        </w:rPr>
      </w:pPr>
    </w:p>
    <w:p w14:paraId="655BF34F" w14:textId="77777777" w:rsidR="00432B99" w:rsidRDefault="00432B99" w:rsidP="00432B99">
      <w:r>
        <w:rPr>
          <w:noProof/>
          <w:lang w:eastAsia="en-GB"/>
        </w:rPr>
        <w:drawing>
          <wp:inline distT="0" distB="0" distL="0" distR="0" wp14:anchorId="45B1D953" wp14:editId="52EB21C3">
            <wp:extent cx="5731510" cy="2371725"/>
            <wp:effectExtent l="0" t="19050" r="0" b="9525"/>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13920E52" w14:textId="32E91CC9" w:rsidR="00432B99" w:rsidRDefault="007E622C" w:rsidP="007E622C">
      <w:pPr>
        <w:pStyle w:val="Caption"/>
        <w:jc w:val="center"/>
        <w:rPr>
          <w:sz w:val="24"/>
          <w:szCs w:val="24"/>
        </w:rPr>
      </w:pPr>
      <w:bookmarkStart w:id="40" w:name="_Toc83985364"/>
      <w:bookmarkStart w:id="41" w:name="_Toc84020714"/>
      <w:bookmarkStart w:id="42" w:name="_Toc84187854"/>
      <w:bookmarkStart w:id="43" w:name="_Toc106632069"/>
      <w:r w:rsidRPr="007E622C">
        <w:rPr>
          <w:sz w:val="24"/>
          <w:szCs w:val="24"/>
        </w:rPr>
        <w:t xml:space="preserve">Figure </w:t>
      </w:r>
      <w:r w:rsidRPr="007E622C">
        <w:rPr>
          <w:sz w:val="24"/>
          <w:szCs w:val="24"/>
        </w:rPr>
        <w:fldChar w:fldCharType="begin"/>
      </w:r>
      <w:r w:rsidRPr="007E622C">
        <w:rPr>
          <w:sz w:val="24"/>
          <w:szCs w:val="24"/>
        </w:rPr>
        <w:instrText xml:space="preserve"> SEQ Figure \* ARABIC </w:instrText>
      </w:r>
      <w:r w:rsidRPr="007E622C">
        <w:rPr>
          <w:sz w:val="24"/>
          <w:szCs w:val="24"/>
        </w:rPr>
        <w:fldChar w:fldCharType="separate"/>
      </w:r>
      <w:r w:rsidR="00324284">
        <w:rPr>
          <w:noProof/>
          <w:sz w:val="24"/>
          <w:szCs w:val="24"/>
        </w:rPr>
        <w:t>5</w:t>
      </w:r>
      <w:r w:rsidRPr="007E622C">
        <w:rPr>
          <w:sz w:val="24"/>
          <w:szCs w:val="24"/>
        </w:rPr>
        <w:fldChar w:fldCharType="end"/>
      </w:r>
      <w:r w:rsidRPr="007E622C">
        <w:rPr>
          <w:sz w:val="24"/>
          <w:szCs w:val="24"/>
        </w:rPr>
        <w:t>: Pyramid of Social Responsibility – Carroll (1991)</w:t>
      </w:r>
      <w:bookmarkEnd w:id="40"/>
      <w:bookmarkEnd w:id="41"/>
      <w:bookmarkEnd w:id="42"/>
      <w:bookmarkEnd w:id="43"/>
    </w:p>
    <w:p w14:paraId="0EB569BC" w14:textId="77777777" w:rsidR="00D050E4" w:rsidRPr="00D050E4" w:rsidRDefault="00D050E4" w:rsidP="00D050E4"/>
    <w:p w14:paraId="0AB036A6" w14:textId="4ABCBA4A" w:rsidR="00D050E4" w:rsidRDefault="002D1726" w:rsidP="5CF8070F">
      <w:pPr>
        <w:spacing w:line="360" w:lineRule="auto"/>
        <w:rPr>
          <w:rFonts w:ascii="Arial" w:hAnsi="Arial" w:cs="Arial"/>
          <w:sz w:val="24"/>
          <w:szCs w:val="24"/>
        </w:rPr>
      </w:pPr>
      <w:r w:rsidRPr="5CF8070F">
        <w:rPr>
          <w:rFonts w:ascii="Arial" w:hAnsi="Arial" w:cs="Arial"/>
          <w:sz w:val="24"/>
          <w:szCs w:val="24"/>
        </w:rPr>
        <w:t xml:space="preserve">Recently CSR has seen a significant expansion in its context and sustainability has become the forefront of the business environment </w:t>
      </w:r>
      <w:sdt>
        <w:sdtPr>
          <w:rPr>
            <w:rFonts w:ascii="Arial" w:hAnsi="Arial" w:cs="Arial"/>
            <w:sz w:val="24"/>
          </w:rPr>
          <w:id w:val="-1772610215"/>
          <w:citation/>
        </w:sdtPr>
        <w:sdtEndPr/>
        <w:sdtContent>
          <w:r>
            <w:rPr>
              <w:rFonts w:ascii="Arial" w:hAnsi="Arial" w:cs="Arial"/>
              <w:sz w:val="24"/>
            </w:rPr>
            <w:fldChar w:fldCharType="begin"/>
          </w:r>
          <w:r>
            <w:rPr>
              <w:rFonts w:ascii="Arial" w:hAnsi="Arial" w:cs="Arial"/>
              <w:sz w:val="24"/>
            </w:rPr>
            <w:instrText xml:space="preserve"> CITATION Tay13 \l 2057 </w:instrText>
          </w:r>
          <w:r>
            <w:rPr>
              <w:rFonts w:ascii="Arial" w:hAnsi="Arial" w:cs="Arial"/>
              <w:sz w:val="24"/>
            </w:rPr>
            <w:fldChar w:fldCharType="separate"/>
          </w:r>
          <w:r w:rsidR="00173599" w:rsidRPr="00173599">
            <w:rPr>
              <w:rFonts w:ascii="Arial" w:hAnsi="Arial" w:cs="Arial"/>
              <w:noProof/>
              <w:sz w:val="24"/>
            </w:rPr>
            <w:t>(Taylor, 2013)</w:t>
          </w:r>
          <w:r>
            <w:rPr>
              <w:rFonts w:ascii="Arial" w:hAnsi="Arial" w:cs="Arial"/>
              <w:sz w:val="24"/>
            </w:rPr>
            <w:fldChar w:fldCharType="end"/>
          </w:r>
        </w:sdtContent>
      </w:sdt>
      <w:r w:rsidRPr="5CF8070F">
        <w:rPr>
          <w:rFonts w:ascii="Arial" w:hAnsi="Arial" w:cs="Arial"/>
          <w:sz w:val="24"/>
          <w:szCs w:val="24"/>
        </w:rPr>
        <w:t xml:space="preserve">. </w:t>
      </w:r>
      <w:r w:rsidR="00581502" w:rsidRPr="5CF8070F">
        <w:rPr>
          <w:rFonts w:ascii="Arial" w:hAnsi="Arial" w:cs="Arial"/>
          <w:sz w:val="24"/>
          <w:szCs w:val="24"/>
        </w:rPr>
        <w:t xml:space="preserve">As mentioned previously the corporate sustainability approach has been formed to address the changes in the modern market </w:t>
      </w:r>
      <w:sdt>
        <w:sdtPr>
          <w:rPr>
            <w:rFonts w:ascii="Arial" w:hAnsi="Arial" w:cs="Arial"/>
            <w:sz w:val="24"/>
          </w:rPr>
          <w:id w:val="-956408613"/>
          <w:citation/>
        </w:sdtPr>
        <w:sdtEndPr/>
        <w:sdtContent>
          <w:r w:rsidR="00581502">
            <w:rPr>
              <w:rFonts w:ascii="Arial" w:hAnsi="Arial" w:cs="Arial"/>
              <w:sz w:val="24"/>
            </w:rPr>
            <w:fldChar w:fldCharType="begin"/>
          </w:r>
          <w:r w:rsidR="00581502">
            <w:rPr>
              <w:rFonts w:ascii="Arial" w:hAnsi="Arial" w:cs="Arial"/>
              <w:sz w:val="24"/>
            </w:rPr>
            <w:instrText xml:space="preserve"> CITATION Loz15 \l 2057 </w:instrText>
          </w:r>
          <w:r w:rsidR="00581502">
            <w:rPr>
              <w:rFonts w:ascii="Arial" w:hAnsi="Arial" w:cs="Arial"/>
              <w:sz w:val="24"/>
            </w:rPr>
            <w:fldChar w:fldCharType="separate"/>
          </w:r>
          <w:r w:rsidR="00173599" w:rsidRPr="00173599">
            <w:rPr>
              <w:rFonts w:ascii="Arial" w:hAnsi="Arial" w:cs="Arial"/>
              <w:noProof/>
              <w:sz w:val="24"/>
            </w:rPr>
            <w:t>(Lozano, et al., 2015)</w:t>
          </w:r>
          <w:r w:rsidR="00581502">
            <w:rPr>
              <w:rFonts w:ascii="Arial" w:hAnsi="Arial" w:cs="Arial"/>
              <w:sz w:val="24"/>
            </w:rPr>
            <w:fldChar w:fldCharType="end"/>
          </w:r>
        </w:sdtContent>
      </w:sdt>
      <w:r w:rsidR="00581502" w:rsidRPr="5CF8070F">
        <w:rPr>
          <w:rFonts w:ascii="Arial" w:hAnsi="Arial" w:cs="Arial"/>
          <w:sz w:val="24"/>
          <w:szCs w:val="24"/>
        </w:rPr>
        <w:t xml:space="preserve">. </w:t>
      </w:r>
      <w:r w:rsidRPr="5CF8070F">
        <w:rPr>
          <w:rFonts w:ascii="Arial" w:hAnsi="Arial" w:cs="Arial"/>
          <w:sz w:val="24"/>
          <w:szCs w:val="24"/>
        </w:rPr>
        <w:t xml:space="preserve">This brings the theory of the Triple Bottom Line (TBL) to the foundation of </w:t>
      </w:r>
      <w:r w:rsidR="00E12437" w:rsidRPr="5CF8070F">
        <w:rPr>
          <w:rFonts w:ascii="Arial" w:hAnsi="Arial" w:cs="Arial"/>
          <w:sz w:val="24"/>
          <w:szCs w:val="24"/>
        </w:rPr>
        <w:t xml:space="preserve">modern </w:t>
      </w:r>
      <w:r w:rsidRPr="5CF8070F">
        <w:rPr>
          <w:rFonts w:ascii="Arial" w:hAnsi="Arial" w:cs="Arial"/>
          <w:sz w:val="24"/>
          <w:szCs w:val="24"/>
        </w:rPr>
        <w:t>CSR decision making</w:t>
      </w:r>
      <w:r w:rsidR="00E12437" w:rsidRPr="5CF8070F">
        <w:rPr>
          <w:rFonts w:ascii="Arial" w:hAnsi="Arial" w:cs="Arial"/>
          <w:sz w:val="24"/>
          <w:szCs w:val="24"/>
        </w:rPr>
        <w:t xml:space="preserve"> </w:t>
      </w:r>
      <w:sdt>
        <w:sdtPr>
          <w:rPr>
            <w:rFonts w:ascii="Arial" w:hAnsi="Arial" w:cs="Arial"/>
            <w:sz w:val="24"/>
          </w:rPr>
          <w:id w:val="-869611689"/>
          <w:citation/>
        </w:sdtPr>
        <w:sdtEndPr/>
        <w:sdtContent>
          <w:r w:rsidR="00E12437">
            <w:rPr>
              <w:rFonts w:ascii="Arial" w:hAnsi="Arial" w:cs="Arial"/>
              <w:sz w:val="24"/>
            </w:rPr>
            <w:fldChar w:fldCharType="begin"/>
          </w:r>
          <w:r w:rsidR="00E12437">
            <w:rPr>
              <w:rFonts w:ascii="Arial" w:hAnsi="Arial" w:cs="Arial"/>
              <w:sz w:val="24"/>
            </w:rPr>
            <w:instrText xml:space="preserve"> CITATION Pea99 \l 2057 </w:instrText>
          </w:r>
          <w:r w:rsidR="00E12437">
            <w:rPr>
              <w:rFonts w:ascii="Arial" w:hAnsi="Arial" w:cs="Arial"/>
              <w:sz w:val="24"/>
            </w:rPr>
            <w:fldChar w:fldCharType="separate"/>
          </w:r>
          <w:r w:rsidR="00173599" w:rsidRPr="00173599">
            <w:rPr>
              <w:rFonts w:ascii="Arial" w:hAnsi="Arial" w:cs="Arial"/>
              <w:noProof/>
              <w:sz w:val="24"/>
            </w:rPr>
            <w:t>(Peattie, 1999)</w:t>
          </w:r>
          <w:r w:rsidR="00E12437">
            <w:rPr>
              <w:rFonts w:ascii="Arial" w:hAnsi="Arial" w:cs="Arial"/>
              <w:sz w:val="24"/>
            </w:rPr>
            <w:fldChar w:fldCharType="end"/>
          </w:r>
        </w:sdtContent>
      </w:sdt>
      <w:r w:rsidRPr="5CF8070F">
        <w:rPr>
          <w:rFonts w:ascii="Arial" w:hAnsi="Arial" w:cs="Arial"/>
          <w:sz w:val="24"/>
          <w:szCs w:val="24"/>
        </w:rPr>
        <w:t xml:space="preserve">. </w:t>
      </w:r>
      <w:r w:rsidR="00840401" w:rsidRPr="5CF8070F">
        <w:rPr>
          <w:rFonts w:ascii="Arial" w:hAnsi="Arial" w:cs="Arial"/>
          <w:sz w:val="24"/>
          <w:szCs w:val="24"/>
        </w:rPr>
        <w:t xml:space="preserve">The </w:t>
      </w:r>
      <w:r w:rsidR="00C83B21">
        <w:rPr>
          <w:rFonts w:ascii="Arial" w:hAnsi="Arial" w:cs="Arial"/>
          <w:sz w:val="24"/>
          <w:szCs w:val="24"/>
        </w:rPr>
        <w:t>TBL</w:t>
      </w:r>
      <w:r w:rsidR="00840401" w:rsidRPr="5CF8070F">
        <w:rPr>
          <w:rFonts w:ascii="Arial" w:hAnsi="Arial" w:cs="Arial"/>
          <w:sz w:val="24"/>
          <w:szCs w:val="24"/>
        </w:rPr>
        <w:t xml:space="preserve"> consists of three elements: social equity, economic </w:t>
      </w:r>
      <w:r w:rsidR="00015605" w:rsidRPr="5CF8070F">
        <w:rPr>
          <w:rFonts w:ascii="Arial" w:hAnsi="Arial" w:cs="Arial"/>
          <w:sz w:val="24"/>
          <w:szCs w:val="24"/>
        </w:rPr>
        <w:t>sustainability,</w:t>
      </w:r>
      <w:r w:rsidR="00840401" w:rsidRPr="5CF8070F">
        <w:rPr>
          <w:rFonts w:ascii="Arial" w:hAnsi="Arial" w:cs="Arial"/>
          <w:sz w:val="24"/>
          <w:szCs w:val="24"/>
        </w:rPr>
        <w:t xml:space="preserve"> and environmental sustainability </w:t>
      </w:r>
      <w:sdt>
        <w:sdtPr>
          <w:rPr>
            <w:rFonts w:ascii="Arial" w:hAnsi="Arial" w:cs="Arial"/>
            <w:sz w:val="24"/>
          </w:rPr>
          <w:id w:val="-1519375472"/>
          <w:citation/>
        </w:sdtPr>
        <w:sdtEndPr/>
        <w:sdtContent>
          <w:r w:rsidR="00840401">
            <w:rPr>
              <w:rFonts w:ascii="Arial" w:hAnsi="Arial" w:cs="Arial"/>
              <w:sz w:val="24"/>
            </w:rPr>
            <w:fldChar w:fldCharType="begin"/>
          </w:r>
          <w:r w:rsidR="00840401">
            <w:rPr>
              <w:rFonts w:ascii="Arial" w:hAnsi="Arial" w:cs="Arial"/>
              <w:sz w:val="24"/>
            </w:rPr>
            <w:instrText xml:space="preserve"> CITATION Elk04 \l 2057 </w:instrText>
          </w:r>
          <w:r w:rsidR="00840401">
            <w:rPr>
              <w:rFonts w:ascii="Arial" w:hAnsi="Arial" w:cs="Arial"/>
              <w:sz w:val="24"/>
            </w:rPr>
            <w:fldChar w:fldCharType="separate"/>
          </w:r>
          <w:r w:rsidR="00173599" w:rsidRPr="00173599">
            <w:rPr>
              <w:rFonts w:ascii="Arial" w:hAnsi="Arial" w:cs="Arial"/>
              <w:noProof/>
              <w:sz w:val="24"/>
            </w:rPr>
            <w:t>(Elkington, 2004)</w:t>
          </w:r>
          <w:r w:rsidR="00840401">
            <w:rPr>
              <w:rFonts w:ascii="Arial" w:hAnsi="Arial" w:cs="Arial"/>
              <w:sz w:val="24"/>
            </w:rPr>
            <w:fldChar w:fldCharType="end"/>
          </w:r>
        </w:sdtContent>
      </w:sdt>
      <w:r w:rsidR="00840401" w:rsidRPr="5CF8070F">
        <w:rPr>
          <w:rFonts w:ascii="Arial" w:hAnsi="Arial" w:cs="Arial"/>
          <w:sz w:val="24"/>
          <w:szCs w:val="24"/>
        </w:rPr>
        <w:t xml:space="preserve">. </w:t>
      </w:r>
      <w:r w:rsidR="00B437B1" w:rsidRPr="5CF8070F">
        <w:rPr>
          <w:rFonts w:ascii="Arial" w:hAnsi="Arial" w:cs="Arial"/>
          <w:sz w:val="24"/>
          <w:szCs w:val="24"/>
        </w:rPr>
        <w:t xml:space="preserve">It is natural for companies to be more aligned with high or low sustainability, which will therefore influence the importance they place on each element of the TBL </w:t>
      </w:r>
      <w:sdt>
        <w:sdtPr>
          <w:rPr>
            <w:rFonts w:ascii="Arial" w:hAnsi="Arial" w:cs="Arial"/>
            <w:sz w:val="24"/>
          </w:rPr>
          <w:id w:val="-1894420415"/>
          <w:citation/>
        </w:sdtPr>
        <w:sdtEndPr/>
        <w:sdtContent>
          <w:r w:rsidR="00B437B1">
            <w:rPr>
              <w:rFonts w:ascii="Arial" w:hAnsi="Arial" w:cs="Arial"/>
              <w:sz w:val="24"/>
            </w:rPr>
            <w:fldChar w:fldCharType="begin"/>
          </w:r>
          <w:r w:rsidR="00B437B1">
            <w:rPr>
              <w:rFonts w:ascii="Arial" w:hAnsi="Arial" w:cs="Arial"/>
              <w:sz w:val="24"/>
            </w:rPr>
            <w:instrText xml:space="preserve">CITATION Ecc11 \l 2057 </w:instrText>
          </w:r>
          <w:r w:rsidR="00B437B1">
            <w:rPr>
              <w:rFonts w:ascii="Arial" w:hAnsi="Arial" w:cs="Arial"/>
              <w:sz w:val="24"/>
            </w:rPr>
            <w:fldChar w:fldCharType="separate"/>
          </w:r>
          <w:r w:rsidR="00173599" w:rsidRPr="00173599">
            <w:rPr>
              <w:rFonts w:ascii="Arial" w:hAnsi="Arial" w:cs="Arial"/>
              <w:noProof/>
              <w:sz w:val="24"/>
            </w:rPr>
            <w:t>(Eccles, et al., 2011)</w:t>
          </w:r>
          <w:r w:rsidR="00B437B1">
            <w:rPr>
              <w:rFonts w:ascii="Arial" w:hAnsi="Arial" w:cs="Arial"/>
              <w:sz w:val="24"/>
            </w:rPr>
            <w:fldChar w:fldCharType="end"/>
          </w:r>
        </w:sdtContent>
      </w:sdt>
      <w:r w:rsidR="00B437B1" w:rsidRPr="5CF8070F">
        <w:rPr>
          <w:rFonts w:ascii="Arial" w:hAnsi="Arial" w:cs="Arial"/>
          <w:sz w:val="24"/>
          <w:szCs w:val="24"/>
        </w:rPr>
        <w:t xml:space="preserve">. </w:t>
      </w:r>
    </w:p>
    <w:p w14:paraId="59D75914" w14:textId="77777777" w:rsidR="00520513" w:rsidRPr="00CA7BF9" w:rsidRDefault="00393660" w:rsidP="5CF8070F">
      <w:pPr>
        <w:spacing w:line="360" w:lineRule="auto"/>
        <w:rPr>
          <w:rFonts w:ascii="Arial" w:hAnsi="Arial" w:cs="Arial"/>
          <w:sz w:val="24"/>
          <w:szCs w:val="24"/>
        </w:rPr>
      </w:pPr>
      <w:r w:rsidRPr="5CF8070F">
        <w:rPr>
          <w:rFonts w:ascii="Arial" w:hAnsi="Arial" w:cs="Arial"/>
          <w:sz w:val="24"/>
          <w:szCs w:val="24"/>
        </w:rPr>
        <w:t>C</w:t>
      </w:r>
      <w:r w:rsidR="00B21E42">
        <w:rPr>
          <w:rFonts w:ascii="Arial" w:hAnsi="Arial" w:cs="Arial"/>
          <w:sz w:val="24"/>
          <w:szCs w:val="24"/>
        </w:rPr>
        <w:t>ause related marketing</w:t>
      </w:r>
      <w:r w:rsidRPr="5CF8070F">
        <w:rPr>
          <w:rFonts w:ascii="Arial" w:hAnsi="Arial" w:cs="Arial"/>
          <w:sz w:val="24"/>
          <w:szCs w:val="24"/>
        </w:rPr>
        <w:t xml:space="preserve"> can be seen in all elements of </w:t>
      </w:r>
      <w:r w:rsidR="00640F81" w:rsidRPr="5CF8070F">
        <w:rPr>
          <w:rFonts w:ascii="Arial" w:hAnsi="Arial" w:cs="Arial"/>
          <w:sz w:val="24"/>
          <w:szCs w:val="24"/>
        </w:rPr>
        <w:t>the TBL</w:t>
      </w:r>
      <w:r w:rsidRPr="5CF8070F">
        <w:rPr>
          <w:rFonts w:ascii="Arial" w:hAnsi="Arial" w:cs="Arial"/>
          <w:sz w:val="24"/>
          <w:szCs w:val="24"/>
        </w:rPr>
        <w:t xml:space="preserve"> framework: it aims to provide social </w:t>
      </w:r>
      <w:r w:rsidRPr="00CA7BF9">
        <w:rPr>
          <w:rFonts w:ascii="Arial" w:hAnsi="Arial" w:cs="Arial"/>
          <w:sz w:val="24"/>
          <w:szCs w:val="24"/>
        </w:rPr>
        <w:t xml:space="preserve">benefit </w:t>
      </w:r>
      <w:r w:rsidR="00846D0C" w:rsidRPr="00CA7BF9">
        <w:rPr>
          <w:rFonts w:ascii="Arial" w:hAnsi="Arial" w:cs="Arial"/>
          <w:sz w:val="24"/>
          <w:szCs w:val="24"/>
        </w:rPr>
        <w:t>(thereby providing social equity</w:t>
      </w:r>
      <w:r w:rsidR="0028508C" w:rsidRPr="00CA7BF9">
        <w:rPr>
          <w:rFonts w:ascii="Arial" w:hAnsi="Arial" w:cs="Arial"/>
          <w:sz w:val="24"/>
          <w:szCs w:val="24"/>
        </w:rPr>
        <w:t xml:space="preserve">) as it seeks to aid a cause </w:t>
      </w:r>
      <w:r w:rsidR="0028508C" w:rsidRPr="00CA7BF9">
        <w:rPr>
          <w:rFonts w:ascii="Arial" w:hAnsi="Arial" w:cs="Arial"/>
          <w:sz w:val="24"/>
          <w:szCs w:val="24"/>
        </w:rPr>
        <w:lastRenderedPageBreak/>
        <w:t xml:space="preserve">through donation, it aims to provide </w:t>
      </w:r>
      <w:r w:rsidRPr="00CA7BF9">
        <w:rPr>
          <w:rFonts w:ascii="Arial" w:hAnsi="Arial" w:cs="Arial"/>
          <w:sz w:val="24"/>
          <w:szCs w:val="24"/>
        </w:rPr>
        <w:t>economic benefit for the business</w:t>
      </w:r>
      <w:r w:rsidR="0028508C" w:rsidRPr="00CA7BF9">
        <w:rPr>
          <w:rFonts w:ascii="Arial" w:hAnsi="Arial" w:cs="Arial"/>
          <w:sz w:val="24"/>
          <w:szCs w:val="24"/>
        </w:rPr>
        <w:t xml:space="preserve"> </w:t>
      </w:r>
      <w:r w:rsidR="000F0C01" w:rsidRPr="00CA7BF9">
        <w:rPr>
          <w:rFonts w:ascii="Arial" w:hAnsi="Arial" w:cs="Arial"/>
          <w:sz w:val="24"/>
          <w:szCs w:val="24"/>
        </w:rPr>
        <w:t>(thereby helping to contribute to the financial sustainability of the business) as cause related marketing is not philanthropy and aims to pro</w:t>
      </w:r>
      <w:r w:rsidR="00C646B3" w:rsidRPr="00CA7BF9">
        <w:rPr>
          <w:rFonts w:ascii="Arial" w:hAnsi="Arial" w:cs="Arial"/>
          <w:sz w:val="24"/>
          <w:szCs w:val="24"/>
        </w:rPr>
        <w:t>duce a profit as well as aid the cause</w:t>
      </w:r>
      <w:r w:rsidRPr="00CA7BF9">
        <w:rPr>
          <w:rFonts w:ascii="Arial" w:hAnsi="Arial" w:cs="Arial"/>
          <w:sz w:val="24"/>
          <w:szCs w:val="24"/>
        </w:rPr>
        <w:t>, and as many causes are based around environmental issues, it may also cover this third element of the TBL</w:t>
      </w:r>
      <w:r w:rsidR="00C646B3" w:rsidRPr="00CA7BF9">
        <w:rPr>
          <w:rFonts w:ascii="Arial" w:hAnsi="Arial" w:cs="Arial"/>
          <w:sz w:val="24"/>
          <w:szCs w:val="24"/>
        </w:rPr>
        <w:t xml:space="preserve"> (environmental sustainability)</w:t>
      </w:r>
      <w:r w:rsidRPr="00CA7BF9">
        <w:rPr>
          <w:rFonts w:ascii="Arial" w:hAnsi="Arial" w:cs="Arial"/>
          <w:sz w:val="24"/>
          <w:szCs w:val="24"/>
        </w:rPr>
        <w:t xml:space="preserve">. </w:t>
      </w:r>
    </w:p>
    <w:p w14:paraId="653C137D" w14:textId="1BCF0CA6" w:rsidR="002D1726" w:rsidRPr="00CA7BF9" w:rsidRDefault="00393660" w:rsidP="5CF8070F">
      <w:pPr>
        <w:spacing w:line="360" w:lineRule="auto"/>
        <w:rPr>
          <w:rFonts w:ascii="Arial" w:hAnsi="Arial" w:cs="Arial"/>
          <w:sz w:val="24"/>
          <w:szCs w:val="24"/>
        </w:rPr>
      </w:pPr>
      <w:r w:rsidRPr="00CA7BF9">
        <w:rPr>
          <w:rFonts w:ascii="Arial" w:hAnsi="Arial" w:cs="Arial"/>
          <w:sz w:val="24"/>
          <w:szCs w:val="24"/>
        </w:rPr>
        <w:t xml:space="preserve">In </w:t>
      </w:r>
      <w:r w:rsidR="00015605" w:rsidRPr="00CA7BF9">
        <w:rPr>
          <w:rFonts w:ascii="Arial" w:hAnsi="Arial" w:cs="Arial"/>
          <w:sz w:val="24"/>
          <w:szCs w:val="24"/>
        </w:rPr>
        <w:t>fact,</w:t>
      </w:r>
      <w:r w:rsidRPr="00CA7BF9">
        <w:rPr>
          <w:rFonts w:ascii="Arial" w:hAnsi="Arial" w:cs="Arial"/>
          <w:sz w:val="24"/>
          <w:szCs w:val="24"/>
        </w:rPr>
        <w:t xml:space="preserve"> the high prevalence of </w:t>
      </w:r>
      <w:r w:rsidR="00B21E42" w:rsidRPr="00CA7BF9">
        <w:rPr>
          <w:rFonts w:ascii="Arial" w:hAnsi="Arial" w:cs="Arial"/>
          <w:sz w:val="24"/>
          <w:szCs w:val="24"/>
        </w:rPr>
        <w:t>cause related marketing</w:t>
      </w:r>
      <w:r w:rsidRPr="00CA7BF9">
        <w:rPr>
          <w:rFonts w:ascii="Arial" w:hAnsi="Arial" w:cs="Arial"/>
          <w:sz w:val="24"/>
          <w:szCs w:val="24"/>
        </w:rPr>
        <w:t xml:space="preserve"> can </w:t>
      </w:r>
      <w:r w:rsidR="0064270E" w:rsidRPr="00CA7BF9">
        <w:rPr>
          <w:rFonts w:ascii="Arial" w:hAnsi="Arial" w:cs="Arial"/>
          <w:sz w:val="24"/>
          <w:szCs w:val="24"/>
        </w:rPr>
        <w:t>be</w:t>
      </w:r>
      <w:r w:rsidRPr="00CA7BF9">
        <w:rPr>
          <w:rFonts w:ascii="Arial" w:hAnsi="Arial" w:cs="Arial"/>
          <w:sz w:val="24"/>
          <w:szCs w:val="24"/>
        </w:rPr>
        <w:t xml:space="preserve"> attributed to the transition into the societal market concept era, where sustainable marketing and green marketing has become popular </w:t>
      </w:r>
      <w:sdt>
        <w:sdtPr>
          <w:rPr>
            <w:rFonts w:ascii="Arial" w:hAnsi="Arial" w:cs="Arial"/>
            <w:sz w:val="24"/>
          </w:rPr>
          <w:id w:val="1640311892"/>
          <w:citation/>
        </w:sdtPr>
        <w:sdtEndPr/>
        <w:sdtContent>
          <w:r w:rsidRPr="00CA7BF9">
            <w:rPr>
              <w:rFonts w:ascii="Arial" w:hAnsi="Arial" w:cs="Arial"/>
              <w:sz w:val="24"/>
            </w:rPr>
            <w:fldChar w:fldCharType="begin"/>
          </w:r>
          <w:r w:rsidRPr="00CA7BF9">
            <w:rPr>
              <w:rFonts w:ascii="Arial" w:hAnsi="Arial" w:cs="Arial"/>
              <w:sz w:val="24"/>
            </w:rPr>
            <w:instrText xml:space="preserve"> CITATION Tay13 \l 2057 </w:instrText>
          </w:r>
          <w:r w:rsidRPr="00CA7BF9">
            <w:rPr>
              <w:rFonts w:ascii="Arial" w:hAnsi="Arial" w:cs="Arial"/>
              <w:sz w:val="24"/>
            </w:rPr>
            <w:fldChar w:fldCharType="separate"/>
          </w:r>
          <w:r w:rsidR="00173599" w:rsidRPr="00CA7BF9">
            <w:rPr>
              <w:rFonts w:ascii="Arial" w:hAnsi="Arial" w:cs="Arial"/>
              <w:noProof/>
              <w:sz w:val="24"/>
            </w:rPr>
            <w:t>(Taylor, 2013)</w:t>
          </w:r>
          <w:r w:rsidRPr="00CA7BF9">
            <w:rPr>
              <w:rFonts w:ascii="Arial" w:hAnsi="Arial" w:cs="Arial"/>
              <w:sz w:val="24"/>
            </w:rPr>
            <w:fldChar w:fldCharType="end"/>
          </w:r>
        </w:sdtContent>
      </w:sdt>
      <w:r w:rsidRPr="00CA7BF9">
        <w:rPr>
          <w:rFonts w:ascii="Arial" w:hAnsi="Arial" w:cs="Arial"/>
          <w:sz w:val="24"/>
          <w:szCs w:val="24"/>
        </w:rPr>
        <w:t>.</w:t>
      </w:r>
      <w:r w:rsidR="00F256E0" w:rsidRPr="00CA7BF9">
        <w:rPr>
          <w:rFonts w:ascii="Arial" w:hAnsi="Arial" w:cs="Arial"/>
          <w:sz w:val="24"/>
          <w:szCs w:val="24"/>
        </w:rPr>
        <w:t xml:space="preserve"> </w:t>
      </w:r>
      <w:r w:rsidR="00E86BC9" w:rsidRPr="00CA7BF9">
        <w:rPr>
          <w:rFonts w:ascii="Arial" w:hAnsi="Arial" w:cs="Arial"/>
          <w:sz w:val="24"/>
          <w:szCs w:val="24"/>
        </w:rPr>
        <w:t xml:space="preserve">The societal market concept era is also referred to as Industry 3.0, and </w:t>
      </w:r>
      <w:r w:rsidR="00AF62F1" w:rsidRPr="00CA7BF9">
        <w:rPr>
          <w:rFonts w:ascii="Arial" w:hAnsi="Arial" w:cs="Arial"/>
          <w:sz w:val="24"/>
          <w:szCs w:val="24"/>
        </w:rPr>
        <w:t xml:space="preserve">whilst still retaining the central concept that marketing is </w:t>
      </w:r>
      <w:r w:rsidR="0074483C" w:rsidRPr="00CA7BF9">
        <w:rPr>
          <w:rFonts w:ascii="Arial" w:hAnsi="Arial" w:cs="Arial"/>
          <w:sz w:val="24"/>
          <w:szCs w:val="24"/>
        </w:rPr>
        <w:t xml:space="preserve">fundamentally based on serving consumer needs, however it goes further and recognises with the increased demand for </w:t>
      </w:r>
      <w:r w:rsidR="001D2E48" w:rsidRPr="00CA7BF9">
        <w:rPr>
          <w:rFonts w:ascii="Arial" w:hAnsi="Arial" w:cs="Arial"/>
          <w:sz w:val="24"/>
          <w:szCs w:val="24"/>
        </w:rPr>
        <w:t>service-based</w:t>
      </w:r>
      <w:r w:rsidR="0074483C" w:rsidRPr="00CA7BF9">
        <w:rPr>
          <w:rFonts w:ascii="Arial" w:hAnsi="Arial" w:cs="Arial"/>
          <w:sz w:val="24"/>
          <w:szCs w:val="24"/>
        </w:rPr>
        <w:t xml:space="preserve"> elements that society itself is a stakeholder.</w:t>
      </w:r>
      <w:r w:rsidR="001D2E48" w:rsidRPr="00CA7BF9">
        <w:rPr>
          <w:rFonts w:ascii="Arial" w:hAnsi="Arial" w:cs="Arial"/>
          <w:sz w:val="24"/>
          <w:szCs w:val="24"/>
        </w:rPr>
        <w:t xml:space="preserve"> Therefore, </w:t>
      </w:r>
      <w:r w:rsidR="00C46CB0" w:rsidRPr="00CA7BF9">
        <w:rPr>
          <w:rFonts w:ascii="Arial" w:hAnsi="Arial" w:cs="Arial"/>
          <w:sz w:val="24"/>
          <w:szCs w:val="24"/>
        </w:rPr>
        <w:t xml:space="preserve">marketers should seek to satisfy the needs and wants of target market groups, aiming to satisfy them in a more effective way than the competition, but </w:t>
      </w:r>
      <w:r w:rsidR="0055228A" w:rsidRPr="00CA7BF9">
        <w:rPr>
          <w:rFonts w:ascii="Arial" w:hAnsi="Arial" w:cs="Arial"/>
          <w:sz w:val="24"/>
          <w:szCs w:val="24"/>
        </w:rPr>
        <w:t xml:space="preserve">in a way that preserves or enhances both the consumer and society’s well-being </w:t>
      </w:r>
      <w:sdt>
        <w:sdtPr>
          <w:rPr>
            <w:rFonts w:ascii="Arial" w:hAnsi="Arial" w:cs="Arial"/>
            <w:sz w:val="24"/>
            <w:szCs w:val="24"/>
          </w:rPr>
          <w:id w:val="166299964"/>
          <w:citation/>
        </w:sdtPr>
        <w:sdtEndPr/>
        <w:sdtContent>
          <w:r w:rsidR="0051435E" w:rsidRPr="00CA7BF9">
            <w:rPr>
              <w:rFonts w:ascii="Arial" w:hAnsi="Arial" w:cs="Arial"/>
              <w:sz w:val="24"/>
              <w:szCs w:val="24"/>
            </w:rPr>
            <w:fldChar w:fldCharType="begin"/>
          </w:r>
          <w:r w:rsidR="0051435E" w:rsidRPr="00CA7BF9">
            <w:rPr>
              <w:rFonts w:ascii="Arial" w:hAnsi="Arial" w:cs="Arial"/>
              <w:sz w:val="24"/>
              <w:szCs w:val="24"/>
            </w:rPr>
            <w:instrText xml:space="preserve"> CITATION Tut19 \l 2057 </w:instrText>
          </w:r>
          <w:r w:rsidR="0051435E" w:rsidRPr="00CA7BF9">
            <w:rPr>
              <w:rFonts w:ascii="Arial" w:hAnsi="Arial" w:cs="Arial"/>
              <w:sz w:val="24"/>
              <w:szCs w:val="24"/>
            </w:rPr>
            <w:fldChar w:fldCharType="separate"/>
          </w:r>
          <w:r w:rsidR="00173599" w:rsidRPr="00CA7BF9">
            <w:rPr>
              <w:rFonts w:ascii="Arial" w:hAnsi="Arial" w:cs="Arial"/>
              <w:noProof/>
              <w:sz w:val="24"/>
              <w:szCs w:val="24"/>
            </w:rPr>
            <w:t>(Tuten, 2019)</w:t>
          </w:r>
          <w:r w:rsidR="0051435E" w:rsidRPr="00CA7BF9">
            <w:rPr>
              <w:rFonts w:ascii="Arial" w:hAnsi="Arial" w:cs="Arial"/>
              <w:sz w:val="24"/>
              <w:szCs w:val="24"/>
            </w:rPr>
            <w:fldChar w:fldCharType="end"/>
          </w:r>
        </w:sdtContent>
      </w:sdt>
      <w:r w:rsidR="00346122" w:rsidRPr="00CA7BF9">
        <w:rPr>
          <w:rFonts w:ascii="Arial" w:hAnsi="Arial" w:cs="Arial"/>
          <w:sz w:val="24"/>
          <w:szCs w:val="24"/>
        </w:rPr>
        <w:t>, which cause related marketing seeks to do.</w:t>
      </w:r>
    </w:p>
    <w:p w14:paraId="4CC488FD" w14:textId="55E0F7DC" w:rsidR="002D1726" w:rsidRDefault="00393660" w:rsidP="5CF8070F">
      <w:pPr>
        <w:spacing w:line="360" w:lineRule="auto"/>
        <w:rPr>
          <w:rFonts w:ascii="Arial" w:hAnsi="Arial" w:cs="Arial"/>
          <w:sz w:val="24"/>
          <w:szCs w:val="24"/>
        </w:rPr>
      </w:pPr>
      <w:r w:rsidRPr="00CA7BF9">
        <w:rPr>
          <w:rFonts w:ascii="Arial" w:hAnsi="Arial" w:cs="Arial"/>
          <w:sz w:val="24"/>
          <w:szCs w:val="24"/>
        </w:rPr>
        <w:t>S</w:t>
      </w:r>
      <w:r w:rsidR="002D1726" w:rsidRPr="00CA7BF9">
        <w:rPr>
          <w:rFonts w:ascii="Arial" w:hAnsi="Arial" w:cs="Arial"/>
          <w:sz w:val="24"/>
          <w:szCs w:val="24"/>
        </w:rPr>
        <w:t xml:space="preserve">ome fundamental variables need to be maintained </w:t>
      </w:r>
      <w:r w:rsidR="00D83C83" w:rsidRPr="00CA7BF9">
        <w:rPr>
          <w:rFonts w:ascii="Arial" w:hAnsi="Arial" w:cs="Arial"/>
          <w:sz w:val="24"/>
          <w:szCs w:val="24"/>
        </w:rPr>
        <w:t>to</w:t>
      </w:r>
      <w:r w:rsidR="002D1726" w:rsidRPr="00CA7BF9">
        <w:rPr>
          <w:rFonts w:ascii="Arial" w:hAnsi="Arial" w:cs="Arial"/>
          <w:sz w:val="24"/>
          <w:szCs w:val="24"/>
        </w:rPr>
        <w:t xml:space="preserve"> successfully implement TBL initiatives, </w:t>
      </w:r>
      <w:r w:rsidR="00640F81" w:rsidRPr="00CA7BF9">
        <w:rPr>
          <w:rFonts w:ascii="Arial" w:hAnsi="Arial" w:cs="Arial"/>
          <w:sz w:val="24"/>
          <w:szCs w:val="24"/>
        </w:rPr>
        <w:t>these</w:t>
      </w:r>
      <w:r w:rsidR="002D1726" w:rsidRPr="00CA7BF9">
        <w:rPr>
          <w:rFonts w:ascii="Arial" w:hAnsi="Arial" w:cs="Arial"/>
          <w:sz w:val="24"/>
          <w:szCs w:val="24"/>
        </w:rPr>
        <w:t xml:space="preserve"> are: accountability and transparency. </w:t>
      </w:r>
      <w:r w:rsidR="00800FD0" w:rsidRPr="00CA7BF9">
        <w:rPr>
          <w:rFonts w:ascii="Arial" w:hAnsi="Arial" w:cs="Arial"/>
          <w:sz w:val="24"/>
          <w:szCs w:val="24"/>
        </w:rPr>
        <w:t>A</w:t>
      </w:r>
      <w:r w:rsidR="002D1726" w:rsidRPr="00CA7BF9">
        <w:rPr>
          <w:rFonts w:ascii="Arial" w:hAnsi="Arial" w:cs="Arial"/>
          <w:sz w:val="24"/>
          <w:szCs w:val="24"/>
        </w:rPr>
        <w:t xml:space="preserve">ccountability is concerned with taking appropriate responsibility and clear communication to stakeholders, and transparency is focused on making sure that all aspects of the activities </w:t>
      </w:r>
      <w:r w:rsidR="002D1726" w:rsidRPr="5CF8070F">
        <w:rPr>
          <w:rFonts w:ascii="Arial" w:hAnsi="Arial" w:cs="Arial"/>
          <w:sz w:val="24"/>
          <w:szCs w:val="24"/>
        </w:rPr>
        <w:t xml:space="preserve">are reported on </w:t>
      </w:r>
      <w:sdt>
        <w:sdtPr>
          <w:rPr>
            <w:rFonts w:ascii="Arial" w:hAnsi="Arial" w:cs="Arial"/>
            <w:sz w:val="24"/>
          </w:rPr>
          <w:id w:val="1190102276"/>
          <w:citation/>
        </w:sdtPr>
        <w:sdtEndPr/>
        <w:sdtContent>
          <w:r w:rsidR="00574D27">
            <w:rPr>
              <w:rFonts w:ascii="Arial" w:hAnsi="Arial" w:cs="Arial"/>
              <w:sz w:val="24"/>
            </w:rPr>
            <w:fldChar w:fldCharType="begin"/>
          </w:r>
          <w:r w:rsidR="00574D27">
            <w:rPr>
              <w:rFonts w:ascii="Arial" w:hAnsi="Arial" w:cs="Arial"/>
              <w:sz w:val="24"/>
            </w:rPr>
            <w:instrText xml:space="preserve"> CITATION Hen04 \l 2057 </w:instrText>
          </w:r>
          <w:r w:rsidR="00574D27">
            <w:rPr>
              <w:rFonts w:ascii="Arial" w:hAnsi="Arial" w:cs="Arial"/>
              <w:sz w:val="24"/>
            </w:rPr>
            <w:fldChar w:fldCharType="separate"/>
          </w:r>
          <w:r w:rsidR="00173599" w:rsidRPr="00173599">
            <w:rPr>
              <w:rFonts w:ascii="Arial" w:hAnsi="Arial" w:cs="Arial"/>
              <w:noProof/>
              <w:sz w:val="24"/>
            </w:rPr>
            <w:t>(Henriques, 2004)</w:t>
          </w:r>
          <w:r w:rsidR="00574D27">
            <w:rPr>
              <w:rFonts w:ascii="Arial" w:hAnsi="Arial" w:cs="Arial"/>
              <w:sz w:val="24"/>
            </w:rPr>
            <w:fldChar w:fldCharType="end"/>
          </w:r>
        </w:sdtContent>
      </w:sdt>
      <w:r w:rsidR="00574D27" w:rsidRPr="5CF8070F">
        <w:rPr>
          <w:rFonts w:ascii="Arial" w:hAnsi="Arial" w:cs="Arial"/>
          <w:sz w:val="24"/>
          <w:szCs w:val="24"/>
        </w:rPr>
        <w:t xml:space="preserve">. </w:t>
      </w:r>
      <w:r w:rsidR="00827E85" w:rsidRPr="5CF8070F">
        <w:rPr>
          <w:rFonts w:ascii="Arial" w:hAnsi="Arial" w:cs="Arial"/>
          <w:sz w:val="24"/>
          <w:szCs w:val="24"/>
        </w:rPr>
        <w:t>C</w:t>
      </w:r>
      <w:r w:rsidR="00B21E42">
        <w:rPr>
          <w:rFonts w:ascii="Arial" w:hAnsi="Arial" w:cs="Arial"/>
          <w:sz w:val="24"/>
          <w:szCs w:val="24"/>
        </w:rPr>
        <w:t>ause related marketing</w:t>
      </w:r>
      <w:r w:rsidR="00827E85" w:rsidRPr="5CF8070F">
        <w:rPr>
          <w:rFonts w:ascii="Arial" w:hAnsi="Arial" w:cs="Arial"/>
          <w:sz w:val="24"/>
          <w:szCs w:val="24"/>
        </w:rPr>
        <w:t xml:space="preserve"> as an activity contributes to accountability as it demonstrates the company taking responsibility for its place in </w:t>
      </w:r>
      <w:r w:rsidR="2A817110" w:rsidRPr="5CF8070F">
        <w:rPr>
          <w:rFonts w:ascii="Arial" w:hAnsi="Arial" w:cs="Arial"/>
          <w:sz w:val="24"/>
          <w:szCs w:val="24"/>
        </w:rPr>
        <w:t>society and</w:t>
      </w:r>
      <w:r w:rsidR="00827E85" w:rsidRPr="5CF8070F">
        <w:rPr>
          <w:rFonts w:ascii="Arial" w:hAnsi="Arial" w:cs="Arial"/>
          <w:sz w:val="24"/>
          <w:szCs w:val="24"/>
        </w:rPr>
        <w:t xml:space="preserve"> allows this to be communicated easily and efficiently. However as was discussed in the previous chapter, the quantifier used in the communications by companies can be very vague and at worst misleading </w:t>
      </w:r>
      <w:sdt>
        <w:sdtPr>
          <w:rPr>
            <w:rFonts w:ascii="Arial" w:hAnsi="Arial" w:cs="Arial"/>
            <w:sz w:val="24"/>
          </w:rPr>
          <w:id w:val="797028022"/>
          <w:citation/>
        </w:sdtPr>
        <w:sdtEndPr/>
        <w:sdtContent>
          <w:r w:rsidR="00827E85">
            <w:rPr>
              <w:rFonts w:ascii="Arial" w:hAnsi="Arial" w:cs="Arial"/>
              <w:sz w:val="24"/>
            </w:rPr>
            <w:fldChar w:fldCharType="begin"/>
          </w:r>
          <w:r w:rsidR="00827E85">
            <w:rPr>
              <w:rFonts w:ascii="Arial" w:hAnsi="Arial" w:cs="Arial"/>
              <w:sz w:val="24"/>
            </w:rPr>
            <w:instrText xml:space="preserve"> CITATION Pra04 \l 2057 </w:instrText>
          </w:r>
          <w:r w:rsidR="00827E85">
            <w:rPr>
              <w:rFonts w:ascii="Arial" w:hAnsi="Arial" w:cs="Arial"/>
              <w:sz w:val="24"/>
            </w:rPr>
            <w:fldChar w:fldCharType="separate"/>
          </w:r>
          <w:r w:rsidR="00173599" w:rsidRPr="00173599">
            <w:rPr>
              <w:rFonts w:ascii="Arial" w:hAnsi="Arial" w:cs="Arial"/>
              <w:noProof/>
              <w:sz w:val="24"/>
            </w:rPr>
            <w:t>(Pracejus &amp; Olsen, 2004)</w:t>
          </w:r>
          <w:r w:rsidR="00827E85">
            <w:rPr>
              <w:rFonts w:ascii="Arial" w:hAnsi="Arial" w:cs="Arial"/>
              <w:sz w:val="24"/>
            </w:rPr>
            <w:fldChar w:fldCharType="end"/>
          </w:r>
        </w:sdtContent>
      </w:sdt>
      <w:r w:rsidR="46CBCDB0" w:rsidRPr="5CF8070F">
        <w:rPr>
          <w:rFonts w:ascii="Arial" w:hAnsi="Arial" w:cs="Arial"/>
          <w:sz w:val="24"/>
          <w:szCs w:val="24"/>
        </w:rPr>
        <w:t>. Therefore,</w:t>
      </w:r>
      <w:r w:rsidR="00827E85" w:rsidRPr="5CF8070F">
        <w:rPr>
          <w:rFonts w:ascii="Arial" w:hAnsi="Arial" w:cs="Arial"/>
          <w:sz w:val="24"/>
          <w:szCs w:val="24"/>
        </w:rPr>
        <w:t xml:space="preserve"> the results from this research contribute to understanding the most effective method of communicating the </w:t>
      </w:r>
      <w:r w:rsidR="00800FD0" w:rsidRPr="5CF8070F">
        <w:rPr>
          <w:rFonts w:ascii="Arial" w:hAnsi="Arial" w:cs="Arial"/>
          <w:sz w:val="24"/>
          <w:szCs w:val="24"/>
        </w:rPr>
        <w:t xml:space="preserve">company </w:t>
      </w:r>
      <w:r w:rsidR="00827E85" w:rsidRPr="5CF8070F">
        <w:rPr>
          <w:rFonts w:ascii="Arial" w:hAnsi="Arial" w:cs="Arial"/>
          <w:sz w:val="24"/>
          <w:szCs w:val="24"/>
        </w:rPr>
        <w:t>donation to the consumer. By choosing a clear and effective donation frame this increase</w:t>
      </w:r>
      <w:r w:rsidR="009E0D6B">
        <w:rPr>
          <w:rFonts w:ascii="Arial" w:hAnsi="Arial" w:cs="Arial"/>
          <w:sz w:val="24"/>
          <w:szCs w:val="24"/>
        </w:rPr>
        <w:t>s</w:t>
      </w:r>
      <w:r w:rsidR="00827E85" w:rsidRPr="5CF8070F">
        <w:rPr>
          <w:rFonts w:ascii="Arial" w:hAnsi="Arial" w:cs="Arial"/>
          <w:sz w:val="24"/>
          <w:szCs w:val="24"/>
        </w:rPr>
        <w:t xml:space="preserve"> the transparency, and thus potentially lead</w:t>
      </w:r>
      <w:r w:rsidR="009E0D6B">
        <w:rPr>
          <w:rFonts w:ascii="Arial" w:hAnsi="Arial" w:cs="Arial"/>
          <w:sz w:val="24"/>
          <w:szCs w:val="24"/>
        </w:rPr>
        <w:t>s</w:t>
      </w:r>
      <w:r w:rsidR="00827E85" w:rsidRPr="5CF8070F">
        <w:rPr>
          <w:rFonts w:ascii="Arial" w:hAnsi="Arial" w:cs="Arial"/>
          <w:sz w:val="24"/>
          <w:szCs w:val="24"/>
        </w:rPr>
        <w:t xml:space="preserve"> to more effective TBL initiatives using </w:t>
      </w:r>
      <w:r w:rsidR="00B21E42">
        <w:rPr>
          <w:rFonts w:ascii="Arial" w:hAnsi="Arial" w:cs="Arial"/>
          <w:sz w:val="24"/>
          <w:szCs w:val="24"/>
        </w:rPr>
        <w:t>cause related marketing</w:t>
      </w:r>
      <w:r w:rsidR="00827E85" w:rsidRPr="5CF8070F">
        <w:rPr>
          <w:rFonts w:ascii="Arial" w:hAnsi="Arial" w:cs="Arial"/>
          <w:sz w:val="24"/>
          <w:szCs w:val="24"/>
        </w:rPr>
        <w:t xml:space="preserve"> as a marketing tool.      </w:t>
      </w:r>
    </w:p>
    <w:p w14:paraId="2AC81EF0" w14:textId="63B6DA57" w:rsidR="00584067" w:rsidRDefault="4D2DCDE1" w:rsidP="5CF8070F">
      <w:pPr>
        <w:spacing w:line="360" w:lineRule="auto"/>
        <w:rPr>
          <w:rFonts w:ascii="Arial" w:hAnsi="Arial" w:cs="Arial"/>
          <w:sz w:val="24"/>
          <w:szCs w:val="24"/>
        </w:rPr>
      </w:pPr>
      <w:r w:rsidRPr="6390B783">
        <w:rPr>
          <w:rFonts w:ascii="Arial" w:hAnsi="Arial" w:cs="Arial"/>
          <w:sz w:val="24"/>
          <w:szCs w:val="24"/>
        </w:rPr>
        <w:t>Finally,</w:t>
      </w:r>
      <w:r w:rsidR="008E3686" w:rsidRPr="6390B783">
        <w:rPr>
          <w:rFonts w:ascii="Arial" w:hAnsi="Arial" w:cs="Arial"/>
          <w:sz w:val="24"/>
          <w:szCs w:val="24"/>
        </w:rPr>
        <w:t xml:space="preserve"> Jobber and Ellis-Chadwick (2020) propose that there are five dimensions of CSR: the physical environment, social, consumer, supply chain and employee relations. They go on to attribute the marketing response to each dimension, for the </w:t>
      </w:r>
      <w:r w:rsidR="008E3686" w:rsidRPr="6390B783">
        <w:rPr>
          <w:rFonts w:ascii="Arial" w:hAnsi="Arial" w:cs="Arial"/>
          <w:sz w:val="24"/>
          <w:szCs w:val="24"/>
        </w:rPr>
        <w:lastRenderedPageBreak/>
        <w:t xml:space="preserve">physical environment – sustainable marketing, for the supply chain – fair-trade marketing, for employee relations – internal marketing, for the consumer – societal marketing and finally for social – either societal marketing or </w:t>
      </w:r>
      <w:r w:rsidR="00B21E42" w:rsidRPr="6390B783">
        <w:rPr>
          <w:rFonts w:ascii="Arial" w:hAnsi="Arial" w:cs="Arial"/>
          <w:sz w:val="24"/>
          <w:szCs w:val="24"/>
        </w:rPr>
        <w:t>cause related marketing</w:t>
      </w:r>
      <w:r w:rsidR="008E3686" w:rsidRPr="6390B783">
        <w:rPr>
          <w:rFonts w:ascii="Arial" w:hAnsi="Arial" w:cs="Arial"/>
          <w:sz w:val="24"/>
          <w:szCs w:val="24"/>
        </w:rPr>
        <w:t xml:space="preserve">. They suggest that when considering the social dimension, societal marketing should be used to address the local community, whilst </w:t>
      </w:r>
      <w:r w:rsidR="00B21E42" w:rsidRPr="6390B783">
        <w:rPr>
          <w:rFonts w:ascii="Arial" w:hAnsi="Arial" w:cs="Arial"/>
          <w:sz w:val="24"/>
          <w:szCs w:val="24"/>
        </w:rPr>
        <w:t>cause related marketing</w:t>
      </w:r>
      <w:r w:rsidR="008E3686" w:rsidRPr="6390B783">
        <w:rPr>
          <w:rFonts w:ascii="Arial" w:hAnsi="Arial" w:cs="Arial"/>
          <w:sz w:val="24"/>
          <w:szCs w:val="24"/>
        </w:rPr>
        <w:t xml:space="preserve"> should be used to support the wider community. Although many </w:t>
      </w:r>
      <w:r w:rsidR="00B21E42" w:rsidRPr="6390B783">
        <w:rPr>
          <w:rFonts w:ascii="Arial" w:hAnsi="Arial" w:cs="Arial"/>
          <w:sz w:val="24"/>
          <w:szCs w:val="24"/>
        </w:rPr>
        <w:t>cause related marketing</w:t>
      </w:r>
      <w:r w:rsidR="008E3686" w:rsidRPr="6390B783">
        <w:rPr>
          <w:rFonts w:ascii="Arial" w:hAnsi="Arial" w:cs="Arial"/>
          <w:sz w:val="24"/>
          <w:szCs w:val="24"/>
        </w:rPr>
        <w:t xml:space="preserve"> campaigns do choose to support causes concerning the wider community, it would be remiss to </w:t>
      </w:r>
      <w:r w:rsidR="005D3182" w:rsidRPr="6390B783">
        <w:rPr>
          <w:rFonts w:ascii="Arial" w:hAnsi="Arial" w:cs="Arial"/>
          <w:sz w:val="24"/>
          <w:szCs w:val="24"/>
        </w:rPr>
        <w:t xml:space="preserve">blindly accept this proposed division. The proposal does not </w:t>
      </w:r>
      <w:r w:rsidR="00891F10" w:rsidRPr="6390B783">
        <w:rPr>
          <w:rFonts w:ascii="Arial" w:hAnsi="Arial" w:cs="Arial"/>
          <w:sz w:val="24"/>
          <w:szCs w:val="24"/>
        </w:rPr>
        <w:t>consider</w:t>
      </w:r>
      <w:r w:rsidR="005D3182" w:rsidRPr="6390B783">
        <w:rPr>
          <w:rFonts w:ascii="Arial" w:hAnsi="Arial" w:cs="Arial"/>
          <w:sz w:val="24"/>
          <w:szCs w:val="24"/>
        </w:rPr>
        <w:t xml:space="preserve"> small and medium sized enterprises who find local causes to support with their </w:t>
      </w:r>
      <w:r w:rsidR="51192A22" w:rsidRPr="6390B783">
        <w:rPr>
          <w:rFonts w:ascii="Arial" w:hAnsi="Arial" w:cs="Arial"/>
          <w:sz w:val="24"/>
          <w:szCs w:val="24"/>
        </w:rPr>
        <w:t xml:space="preserve">cause related marketing </w:t>
      </w:r>
      <w:r w:rsidR="005D3182" w:rsidRPr="6390B783">
        <w:rPr>
          <w:rFonts w:ascii="Arial" w:hAnsi="Arial" w:cs="Arial"/>
          <w:sz w:val="24"/>
          <w:szCs w:val="24"/>
        </w:rPr>
        <w:t>efforts; or indeed the large companies who find ways to localis</w:t>
      </w:r>
      <w:r w:rsidR="00B21E42" w:rsidRPr="6390B783">
        <w:rPr>
          <w:rFonts w:ascii="Arial" w:hAnsi="Arial" w:cs="Arial"/>
          <w:sz w:val="24"/>
          <w:szCs w:val="24"/>
        </w:rPr>
        <w:t xml:space="preserve">e </w:t>
      </w:r>
      <w:r w:rsidR="005D3182" w:rsidRPr="6390B783">
        <w:rPr>
          <w:rFonts w:ascii="Arial" w:hAnsi="Arial" w:cs="Arial"/>
          <w:sz w:val="24"/>
          <w:szCs w:val="24"/>
        </w:rPr>
        <w:t xml:space="preserve">the donation benefits to specific communities. </w:t>
      </w:r>
      <w:r w:rsidR="008E3686" w:rsidRPr="6390B783">
        <w:rPr>
          <w:rFonts w:ascii="Arial" w:hAnsi="Arial" w:cs="Arial"/>
          <w:sz w:val="24"/>
          <w:szCs w:val="24"/>
        </w:rPr>
        <w:t xml:space="preserve"> </w:t>
      </w:r>
    </w:p>
    <w:p w14:paraId="7082EB51" w14:textId="00EE4A91" w:rsidR="00827E85" w:rsidRDefault="00827E85" w:rsidP="00C033D7">
      <w:pPr>
        <w:spacing w:line="360" w:lineRule="auto"/>
        <w:rPr>
          <w:rFonts w:ascii="Arial" w:hAnsi="Arial" w:cs="Arial"/>
          <w:sz w:val="24"/>
          <w:szCs w:val="24"/>
        </w:rPr>
      </w:pPr>
      <w:r w:rsidRPr="06684B75">
        <w:rPr>
          <w:rFonts w:ascii="Arial" w:hAnsi="Arial" w:cs="Arial"/>
          <w:sz w:val="24"/>
          <w:szCs w:val="24"/>
        </w:rPr>
        <w:t xml:space="preserve">In summary </w:t>
      </w:r>
      <w:r w:rsidR="00B21E42">
        <w:rPr>
          <w:rFonts w:ascii="Arial" w:hAnsi="Arial" w:cs="Arial"/>
          <w:sz w:val="24"/>
          <w:szCs w:val="24"/>
        </w:rPr>
        <w:t>cause related marketing</w:t>
      </w:r>
      <w:r w:rsidRPr="06684B75">
        <w:rPr>
          <w:rFonts w:ascii="Arial" w:hAnsi="Arial" w:cs="Arial"/>
          <w:sz w:val="24"/>
          <w:szCs w:val="24"/>
        </w:rPr>
        <w:t xml:space="preserve"> is tied into CSR theory and operations. </w:t>
      </w:r>
      <w:r w:rsidR="00FC3CE1" w:rsidRPr="06684B75">
        <w:rPr>
          <w:rFonts w:ascii="Arial" w:hAnsi="Arial" w:cs="Arial"/>
          <w:sz w:val="24"/>
          <w:szCs w:val="24"/>
        </w:rPr>
        <w:t xml:space="preserve">As a strategic tool, </w:t>
      </w:r>
      <w:r w:rsidR="00B21E42">
        <w:rPr>
          <w:rFonts w:ascii="Arial" w:hAnsi="Arial" w:cs="Arial"/>
          <w:sz w:val="24"/>
          <w:szCs w:val="24"/>
        </w:rPr>
        <w:t>cause related marketing</w:t>
      </w:r>
      <w:r w:rsidR="00FC3CE1" w:rsidRPr="06684B75">
        <w:rPr>
          <w:rFonts w:ascii="Arial" w:hAnsi="Arial" w:cs="Arial"/>
          <w:sz w:val="24"/>
          <w:szCs w:val="24"/>
        </w:rPr>
        <w:t xml:space="preserve"> is still highly relevant to the modern understanding of </w:t>
      </w:r>
      <w:r w:rsidR="5DF665D5" w:rsidRPr="06684B75">
        <w:rPr>
          <w:rFonts w:ascii="Arial" w:hAnsi="Arial" w:cs="Arial"/>
          <w:sz w:val="24"/>
          <w:szCs w:val="24"/>
        </w:rPr>
        <w:t>CSR and</w:t>
      </w:r>
      <w:r w:rsidR="00FC3CE1" w:rsidRPr="06684B75">
        <w:rPr>
          <w:rFonts w:ascii="Arial" w:hAnsi="Arial" w:cs="Arial"/>
          <w:sz w:val="24"/>
          <w:szCs w:val="24"/>
        </w:rPr>
        <w:t xml:space="preserve"> holds a key position with regards to sustainable marketing practice. This should see the use of </w:t>
      </w:r>
      <w:r w:rsidR="00B21E42">
        <w:rPr>
          <w:rFonts w:ascii="Arial" w:hAnsi="Arial" w:cs="Arial"/>
          <w:sz w:val="24"/>
          <w:szCs w:val="24"/>
        </w:rPr>
        <w:t>cause related marketing</w:t>
      </w:r>
      <w:r w:rsidR="00FC3CE1" w:rsidRPr="06684B75">
        <w:rPr>
          <w:rFonts w:ascii="Arial" w:hAnsi="Arial" w:cs="Arial"/>
          <w:sz w:val="24"/>
          <w:szCs w:val="24"/>
        </w:rPr>
        <w:t xml:space="preserve"> remain prevalent in modern marketing. This study contribute</w:t>
      </w:r>
      <w:r w:rsidR="009E0D6B">
        <w:rPr>
          <w:rFonts w:ascii="Arial" w:hAnsi="Arial" w:cs="Arial"/>
          <w:sz w:val="24"/>
          <w:szCs w:val="24"/>
        </w:rPr>
        <w:t>s</w:t>
      </w:r>
      <w:r w:rsidR="00FC3CE1" w:rsidRPr="06684B75">
        <w:rPr>
          <w:rFonts w:ascii="Arial" w:hAnsi="Arial" w:cs="Arial"/>
          <w:sz w:val="24"/>
          <w:szCs w:val="24"/>
        </w:rPr>
        <w:t xml:space="preserve"> to the understanding of how to best implement </w:t>
      </w:r>
      <w:r w:rsidR="00B21E42">
        <w:rPr>
          <w:rFonts w:ascii="Arial" w:hAnsi="Arial" w:cs="Arial"/>
          <w:sz w:val="24"/>
          <w:szCs w:val="24"/>
        </w:rPr>
        <w:t>cause related marketing</w:t>
      </w:r>
      <w:r w:rsidR="00FC3CE1" w:rsidRPr="06684B75">
        <w:rPr>
          <w:rFonts w:ascii="Arial" w:hAnsi="Arial" w:cs="Arial"/>
          <w:sz w:val="24"/>
          <w:szCs w:val="24"/>
        </w:rPr>
        <w:t xml:space="preserve"> in terms of donation frame, </w:t>
      </w:r>
      <w:r w:rsidR="00DF79CB" w:rsidRPr="06684B75">
        <w:rPr>
          <w:rFonts w:ascii="Arial" w:hAnsi="Arial" w:cs="Arial"/>
          <w:sz w:val="24"/>
          <w:szCs w:val="24"/>
        </w:rPr>
        <w:t>to</w:t>
      </w:r>
      <w:r w:rsidR="00FC3CE1" w:rsidRPr="06684B75">
        <w:rPr>
          <w:rFonts w:ascii="Arial" w:hAnsi="Arial" w:cs="Arial"/>
          <w:sz w:val="24"/>
          <w:szCs w:val="24"/>
        </w:rPr>
        <w:t xml:space="preserve"> satisfy the key variable of transparency in TBL success.  </w:t>
      </w:r>
    </w:p>
    <w:p w14:paraId="1137AA00" w14:textId="77777777" w:rsidR="004E2C6C" w:rsidRPr="00C033D7" w:rsidRDefault="004E2C6C" w:rsidP="00C033D7">
      <w:pPr>
        <w:spacing w:line="360" w:lineRule="auto"/>
        <w:rPr>
          <w:rFonts w:ascii="Arial" w:hAnsi="Arial" w:cs="Arial"/>
          <w:sz w:val="24"/>
          <w:szCs w:val="24"/>
        </w:rPr>
      </w:pPr>
    </w:p>
    <w:p w14:paraId="698A83AD" w14:textId="5F82F4A6" w:rsidR="00833450" w:rsidRDefault="00833450" w:rsidP="00833450">
      <w:pPr>
        <w:pStyle w:val="Heading2"/>
        <w:rPr>
          <w:rFonts w:ascii="Arial" w:hAnsi="Arial" w:cs="Arial"/>
          <w:b/>
        </w:rPr>
      </w:pPr>
      <w:bookmarkStart w:id="44" w:name="_Toc84020627"/>
      <w:bookmarkStart w:id="45" w:name="_Toc106790761"/>
      <w:r w:rsidRPr="00656777">
        <w:rPr>
          <w:rFonts w:ascii="Arial" w:hAnsi="Arial" w:cs="Arial"/>
          <w:b/>
        </w:rPr>
        <w:t>2.2 Cause</w:t>
      </w:r>
      <w:r w:rsidR="00064A59">
        <w:rPr>
          <w:rFonts w:ascii="Arial" w:hAnsi="Arial" w:cs="Arial"/>
          <w:b/>
        </w:rPr>
        <w:t xml:space="preserve"> </w:t>
      </w:r>
      <w:r w:rsidRPr="00656777">
        <w:rPr>
          <w:rFonts w:ascii="Arial" w:hAnsi="Arial" w:cs="Arial"/>
          <w:b/>
        </w:rPr>
        <w:t xml:space="preserve">related </w:t>
      </w:r>
      <w:r w:rsidR="007042E6">
        <w:rPr>
          <w:rFonts w:ascii="Arial" w:hAnsi="Arial" w:cs="Arial"/>
          <w:b/>
        </w:rPr>
        <w:t>m</w:t>
      </w:r>
      <w:r w:rsidRPr="00656777">
        <w:rPr>
          <w:rFonts w:ascii="Arial" w:hAnsi="Arial" w:cs="Arial"/>
          <w:b/>
        </w:rPr>
        <w:t>arketing</w:t>
      </w:r>
      <w:bookmarkEnd w:id="44"/>
      <w:bookmarkEnd w:id="45"/>
    </w:p>
    <w:p w14:paraId="3DF0644A" w14:textId="77777777" w:rsidR="005E6365" w:rsidRPr="005E6365" w:rsidRDefault="005E6365" w:rsidP="005E6365"/>
    <w:p w14:paraId="01EA6A6E" w14:textId="1D36BAB3" w:rsidR="00833450" w:rsidRDefault="00413121" w:rsidP="00413121">
      <w:pPr>
        <w:spacing w:line="360" w:lineRule="auto"/>
      </w:pPr>
      <w:r>
        <w:rPr>
          <w:rFonts w:ascii="Arial" w:hAnsi="Arial" w:cs="Arial"/>
          <w:sz w:val="24"/>
          <w:szCs w:val="24"/>
        </w:rPr>
        <w:t>As discussed previously in Chapter 1, c</w:t>
      </w:r>
      <w:r w:rsidRPr="5CF8070F">
        <w:rPr>
          <w:rFonts w:ascii="Arial" w:hAnsi="Arial" w:cs="Arial"/>
          <w:sz w:val="24"/>
          <w:szCs w:val="24"/>
        </w:rPr>
        <w:t>ause</w:t>
      </w:r>
      <w:r>
        <w:rPr>
          <w:rFonts w:ascii="Arial" w:hAnsi="Arial" w:cs="Arial"/>
          <w:sz w:val="24"/>
          <w:szCs w:val="24"/>
        </w:rPr>
        <w:t xml:space="preserve"> </w:t>
      </w:r>
      <w:r w:rsidRPr="5CF8070F">
        <w:rPr>
          <w:rFonts w:ascii="Arial" w:hAnsi="Arial" w:cs="Arial"/>
          <w:sz w:val="24"/>
          <w:szCs w:val="24"/>
        </w:rPr>
        <w:t>related marketing is a strategic marketing tool</w:t>
      </w:r>
      <w:r>
        <w:rPr>
          <w:rFonts w:ascii="Arial" w:hAnsi="Arial" w:cs="Arial"/>
          <w:sz w:val="24"/>
          <w:szCs w:val="24"/>
        </w:rPr>
        <w:t xml:space="preserve"> </w:t>
      </w:r>
      <w:sdt>
        <w:sdtPr>
          <w:rPr>
            <w:rFonts w:ascii="Arial" w:hAnsi="Arial" w:cs="Arial"/>
            <w:sz w:val="24"/>
            <w:szCs w:val="24"/>
          </w:rPr>
          <w:id w:val="-1520309762"/>
          <w:citation/>
        </w:sdtPr>
        <w:sdtEndPr/>
        <w:sdtContent>
          <w:r w:rsidRPr="08C31321">
            <w:rPr>
              <w:rFonts w:ascii="Arial" w:hAnsi="Arial" w:cs="Arial"/>
              <w:sz w:val="24"/>
              <w:szCs w:val="24"/>
            </w:rPr>
            <w:fldChar w:fldCharType="begin"/>
          </w:r>
          <w:r w:rsidRPr="08C31321">
            <w:rPr>
              <w:rFonts w:ascii="Arial" w:hAnsi="Arial" w:cs="Arial"/>
              <w:sz w:val="24"/>
              <w:szCs w:val="24"/>
            </w:rPr>
            <w:instrText xml:space="preserve">CITATION Pri \l 2057 </w:instrText>
          </w:r>
          <w:r w:rsidRPr="08C31321">
            <w:rPr>
              <w:rFonts w:ascii="Arial" w:hAnsi="Arial" w:cs="Arial"/>
              <w:sz w:val="24"/>
              <w:szCs w:val="24"/>
            </w:rPr>
            <w:fldChar w:fldCharType="separate"/>
          </w:r>
          <w:r w:rsidR="00173599" w:rsidRPr="00173599">
            <w:rPr>
              <w:rFonts w:ascii="Arial" w:hAnsi="Arial" w:cs="Arial"/>
              <w:noProof/>
              <w:sz w:val="24"/>
              <w:szCs w:val="24"/>
            </w:rPr>
            <w:t>(Pringle &amp; Thompson, 2001)</w:t>
          </w:r>
          <w:r w:rsidRPr="08C31321">
            <w:rPr>
              <w:rFonts w:ascii="Arial" w:hAnsi="Arial" w:cs="Arial"/>
              <w:sz w:val="24"/>
              <w:szCs w:val="24"/>
            </w:rPr>
            <w:fldChar w:fldCharType="end"/>
          </w:r>
        </w:sdtContent>
      </w:sdt>
      <w:r w:rsidR="00217730">
        <w:rPr>
          <w:rFonts w:ascii="Arial" w:hAnsi="Arial" w:cs="Arial"/>
          <w:sz w:val="24"/>
          <w:szCs w:val="24"/>
        </w:rPr>
        <w:t xml:space="preserve"> and is the </w:t>
      </w:r>
      <w:r w:rsidR="001258A2">
        <w:rPr>
          <w:rFonts w:ascii="Arial" w:hAnsi="Arial" w:cs="Arial"/>
          <w:sz w:val="24"/>
          <w:szCs w:val="24"/>
        </w:rPr>
        <w:t>focus</w:t>
      </w:r>
      <w:r w:rsidR="00217730">
        <w:rPr>
          <w:rFonts w:ascii="Arial" w:hAnsi="Arial" w:cs="Arial"/>
          <w:sz w:val="24"/>
          <w:szCs w:val="24"/>
        </w:rPr>
        <w:t xml:space="preserve"> of this thesis.</w:t>
      </w:r>
      <w:r w:rsidR="001563F3">
        <w:rPr>
          <w:rFonts w:ascii="Arial" w:hAnsi="Arial" w:cs="Arial"/>
          <w:sz w:val="24"/>
          <w:szCs w:val="24"/>
        </w:rPr>
        <w:t xml:space="preserve"> This section of the literature review</w:t>
      </w:r>
      <w:r w:rsidR="00083D6B">
        <w:rPr>
          <w:rFonts w:ascii="Arial" w:hAnsi="Arial" w:cs="Arial"/>
          <w:sz w:val="24"/>
          <w:szCs w:val="24"/>
        </w:rPr>
        <w:t xml:space="preserve"> </w:t>
      </w:r>
      <w:r w:rsidR="001563F3">
        <w:rPr>
          <w:rFonts w:ascii="Arial" w:hAnsi="Arial" w:cs="Arial"/>
          <w:sz w:val="24"/>
          <w:szCs w:val="24"/>
        </w:rPr>
        <w:t>look</w:t>
      </w:r>
      <w:r w:rsidR="00FA6A28">
        <w:rPr>
          <w:rFonts w:ascii="Arial" w:hAnsi="Arial" w:cs="Arial"/>
          <w:sz w:val="24"/>
          <w:szCs w:val="24"/>
        </w:rPr>
        <w:t>s</w:t>
      </w:r>
      <w:r w:rsidR="001563F3">
        <w:rPr>
          <w:rFonts w:ascii="Arial" w:hAnsi="Arial" w:cs="Arial"/>
          <w:sz w:val="24"/>
          <w:szCs w:val="24"/>
        </w:rPr>
        <w:t xml:space="preserve"> closer at the cause related marketing concept and clarify where necessary </w:t>
      </w:r>
      <w:r w:rsidR="00EE0E34">
        <w:rPr>
          <w:rFonts w:ascii="Arial" w:hAnsi="Arial" w:cs="Arial"/>
          <w:sz w:val="24"/>
          <w:szCs w:val="24"/>
        </w:rPr>
        <w:t xml:space="preserve">the focus of this study in alignment with this marketing technique. </w:t>
      </w:r>
    </w:p>
    <w:p w14:paraId="493DE54C" w14:textId="0D84B1FF" w:rsidR="00C707F0" w:rsidRPr="00C707F0" w:rsidRDefault="00064A59" w:rsidP="00C707F0">
      <w:pPr>
        <w:pStyle w:val="Heading3"/>
      </w:pPr>
      <w:bookmarkStart w:id="46" w:name="_Toc84020628"/>
      <w:bookmarkStart w:id="47" w:name="_Toc106790762"/>
      <w:r>
        <w:t>2.2.1 Routes to cause related marketing</w:t>
      </w:r>
      <w:bookmarkEnd w:id="46"/>
      <w:bookmarkEnd w:id="47"/>
      <w:r>
        <w:t xml:space="preserve"> </w:t>
      </w:r>
    </w:p>
    <w:p w14:paraId="1901A4A0" w14:textId="6E50A70F" w:rsidR="002E3274" w:rsidRDefault="00AB35C1" w:rsidP="5CF8070F">
      <w:pPr>
        <w:spacing w:line="360" w:lineRule="auto"/>
        <w:rPr>
          <w:rFonts w:ascii="Arial" w:hAnsi="Arial" w:cs="Arial"/>
          <w:sz w:val="24"/>
          <w:szCs w:val="24"/>
        </w:rPr>
      </w:pPr>
      <w:r w:rsidRPr="5CF8070F">
        <w:rPr>
          <w:rFonts w:ascii="Arial" w:hAnsi="Arial" w:cs="Arial"/>
          <w:sz w:val="24"/>
          <w:szCs w:val="24"/>
        </w:rPr>
        <w:t xml:space="preserve">As stated previously </w:t>
      </w:r>
      <w:r w:rsidR="009A011D">
        <w:rPr>
          <w:rFonts w:ascii="Arial" w:hAnsi="Arial" w:cs="Arial"/>
          <w:sz w:val="24"/>
          <w:szCs w:val="24"/>
        </w:rPr>
        <w:t>cause related marketing</w:t>
      </w:r>
      <w:r w:rsidRPr="5CF8070F">
        <w:rPr>
          <w:rFonts w:ascii="Arial" w:hAnsi="Arial" w:cs="Arial"/>
          <w:sz w:val="24"/>
          <w:szCs w:val="24"/>
        </w:rPr>
        <w:t xml:space="preserve"> is a strategic marketing tool, which can be appro</w:t>
      </w:r>
      <w:r w:rsidR="002E3274" w:rsidRPr="5CF8070F">
        <w:rPr>
          <w:rFonts w:ascii="Arial" w:hAnsi="Arial" w:cs="Arial"/>
          <w:sz w:val="24"/>
          <w:szCs w:val="24"/>
        </w:rPr>
        <w:t>ached via four different routes:</w:t>
      </w:r>
      <w:r w:rsidRPr="5CF8070F">
        <w:rPr>
          <w:rFonts w:ascii="Arial" w:hAnsi="Arial" w:cs="Arial"/>
          <w:sz w:val="24"/>
          <w:szCs w:val="24"/>
        </w:rPr>
        <w:t xml:space="preserve"> </w:t>
      </w:r>
    </w:p>
    <w:p w14:paraId="6F155D79" w14:textId="383778ED" w:rsidR="00B24F0B" w:rsidRPr="00CA7BF9" w:rsidRDefault="00AB35C1" w:rsidP="5CF8070F">
      <w:pPr>
        <w:pStyle w:val="ListParagraph"/>
        <w:numPr>
          <w:ilvl w:val="0"/>
          <w:numId w:val="8"/>
        </w:numPr>
        <w:spacing w:line="360" w:lineRule="auto"/>
        <w:rPr>
          <w:rFonts w:ascii="Arial" w:hAnsi="Arial" w:cs="Arial"/>
          <w:sz w:val="24"/>
          <w:szCs w:val="24"/>
        </w:rPr>
      </w:pPr>
      <w:r w:rsidRPr="5CF8070F">
        <w:rPr>
          <w:rFonts w:ascii="Arial" w:hAnsi="Arial" w:cs="Arial"/>
          <w:sz w:val="24"/>
          <w:szCs w:val="24"/>
        </w:rPr>
        <w:t xml:space="preserve">The first route to </w:t>
      </w:r>
      <w:r w:rsidR="009A011D">
        <w:rPr>
          <w:rFonts w:ascii="Arial" w:hAnsi="Arial" w:cs="Arial"/>
          <w:sz w:val="24"/>
          <w:szCs w:val="24"/>
        </w:rPr>
        <w:t>cause related marketing</w:t>
      </w:r>
      <w:r w:rsidRPr="5CF8070F">
        <w:rPr>
          <w:rFonts w:ascii="Arial" w:hAnsi="Arial" w:cs="Arial"/>
          <w:sz w:val="24"/>
          <w:szCs w:val="24"/>
        </w:rPr>
        <w:t xml:space="preserve"> is where the company directly </w:t>
      </w:r>
      <w:r w:rsidR="00B24F0B" w:rsidRPr="5CF8070F">
        <w:rPr>
          <w:rFonts w:ascii="Arial" w:hAnsi="Arial" w:cs="Arial"/>
          <w:sz w:val="24"/>
          <w:szCs w:val="24"/>
        </w:rPr>
        <w:t>provides aid to</w:t>
      </w:r>
      <w:r w:rsidRPr="5CF8070F">
        <w:rPr>
          <w:rFonts w:ascii="Arial" w:hAnsi="Arial" w:cs="Arial"/>
          <w:sz w:val="24"/>
          <w:szCs w:val="24"/>
        </w:rPr>
        <w:t xml:space="preserve"> a cause without any </w:t>
      </w:r>
      <w:r w:rsidR="00F10133" w:rsidRPr="5CF8070F">
        <w:rPr>
          <w:rFonts w:ascii="Arial" w:hAnsi="Arial" w:cs="Arial"/>
          <w:sz w:val="24"/>
          <w:szCs w:val="24"/>
        </w:rPr>
        <w:t>NPO</w:t>
      </w:r>
      <w:r w:rsidRPr="5CF8070F">
        <w:rPr>
          <w:rFonts w:ascii="Arial" w:hAnsi="Arial" w:cs="Arial"/>
          <w:sz w:val="24"/>
          <w:szCs w:val="24"/>
        </w:rPr>
        <w:t xml:space="preserve"> involvement. The main benefit to </w:t>
      </w:r>
      <w:r w:rsidRPr="5CF8070F">
        <w:rPr>
          <w:rFonts w:ascii="Arial" w:hAnsi="Arial" w:cs="Arial"/>
          <w:sz w:val="24"/>
          <w:szCs w:val="24"/>
        </w:rPr>
        <w:lastRenderedPageBreak/>
        <w:t xml:space="preserve">this route is that the company does not have to maintain a relationship with a </w:t>
      </w:r>
      <w:r w:rsidR="000D3730" w:rsidRPr="5CF8070F">
        <w:rPr>
          <w:rFonts w:ascii="Arial" w:hAnsi="Arial" w:cs="Arial"/>
          <w:sz w:val="24"/>
          <w:szCs w:val="24"/>
        </w:rPr>
        <w:t>NPO,</w:t>
      </w:r>
      <w:r w:rsidRPr="5CF8070F">
        <w:rPr>
          <w:rFonts w:ascii="Arial" w:hAnsi="Arial" w:cs="Arial"/>
          <w:sz w:val="24"/>
          <w:szCs w:val="24"/>
        </w:rPr>
        <w:t xml:space="preserve"> and they have clear uncontested ownership over all elements of the campaign</w:t>
      </w:r>
      <w:r w:rsidRPr="00CA7BF9">
        <w:rPr>
          <w:rFonts w:ascii="Arial" w:hAnsi="Arial" w:cs="Arial"/>
          <w:sz w:val="24"/>
          <w:szCs w:val="24"/>
        </w:rPr>
        <w:t xml:space="preserve">. </w:t>
      </w:r>
      <w:r w:rsidR="009A011D" w:rsidRPr="00CA7BF9">
        <w:rPr>
          <w:rFonts w:ascii="Arial" w:hAnsi="Arial" w:cs="Arial"/>
          <w:sz w:val="24"/>
          <w:szCs w:val="24"/>
        </w:rPr>
        <w:t>However,</w:t>
      </w:r>
      <w:r w:rsidRPr="00CA7BF9">
        <w:rPr>
          <w:rFonts w:ascii="Arial" w:hAnsi="Arial" w:cs="Arial"/>
          <w:sz w:val="24"/>
          <w:szCs w:val="24"/>
        </w:rPr>
        <w:t xml:space="preserve"> by following this route more resources must be invested by the company, there is no </w:t>
      </w:r>
      <w:r w:rsidR="00F10133" w:rsidRPr="00CA7BF9">
        <w:rPr>
          <w:rFonts w:ascii="Arial" w:hAnsi="Arial" w:cs="Arial"/>
          <w:sz w:val="24"/>
          <w:szCs w:val="24"/>
        </w:rPr>
        <w:t>NPO</w:t>
      </w:r>
      <w:r w:rsidRPr="00CA7BF9">
        <w:rPr>
          <w:rFonts w:ascii="Arial" w:hAnsi="Arial" w:cs="Arial"/>
          <w:sz w:val="24"/>
          <w:szCs w:val="24"/>
        </w:rPr>
        <w:t xml:space="preserve"> to help manage the media and press, a lot of research must be conducted by the company and the public are more likely to scrutinise the campaign. </w:t>
      </w:r>
      <w:r w:rsidR="00D358C5" w:rsidRPr="00CA7BF9">
        <w:rPr>
          <w:rFonts w:ascii="Arial" w:hAnsi="Arial" w:cs="Arial"/>
          <w:sz w:val="24"/>
          <w:szCs w:val="24"/>
        </w:rPr>
        <w:t>An example of this</w:t>
      </w:r>
      <w:r w:rsidR="00567B44" w:rsidRPr="00CA7BF9">
        <w:rPr>
          <w:rFonts w:ascii="Arial" w:hAnsi="Arial" w:cs="Arial"/>
          <w:sz w:val="24"/>
          <w:szCs w:val="24"/>
        </w:rPr>
        <w:t xml:space="preserve"> </w:t>
      </w:r>
      <w:r w:rsidR="00574426" w:rsidRPr="00CA7BF9">
        <w:rPr>
          <w:rFonts w:ascii="Arial" w:hAnsi="Arial" w:cs="Arial"/>
          <w:sz w:val="24"/>
          <w:szCs w:val="24"/>
        </w:rPr>
        <w:t xml:space="preserve">was the successful Tesco’s Computers for Schools campaign, </w:t>
      </w:r>
      <w:r w:rsidR="000268DE" w:rsidRPr="00CA7BF9">
        <w:rPr>
          <w:rFonts w:ascii="Arial" w:hAnsi="Arial" w:cs="Arial"/>
          <w:sz w:val="24"/>
          <w:szCs w:val="24"/>
        </w:rPr>
        <w:t>where they offered customers one voucher for every £10 spent, which the customer then gave to the school of their choice, which would redeem the voucher</w:t>
      </w:r>
      <w:r w:rsidR="00164401" w:rsidRPr="00CA7BF9">
        <w:rPr>
          <w:rFonts w:ascii="Arial" w:hAnsi="Arial" w:cs="Arial"/>
          <w:sz w:val="24"/>
          <w:szCs w:val="24"/>
        </w:rPr>
        <w:t>s against a range of technology products</w:t>
      </w:r>
      <w:r w:rsidR="0001353E" w:rsidRPr="00CA7BF9">
        <w:rPr>
          <w:rFonts w:ascii="Arial" w:hAnsi="Arial" w:cs="Arial"/>
          <w:sz w:val="24"/>
          <w:szCs w:val="24"/>
        </w:rPr>
        <w:t xml:space="preserve"> </w:t>
      </w:r>
      <w:sdt>
        <w:sdtPr>
          <w:rPr>
            <w:rFonts w:ascii="Arial" w:hAnsi="Arial" w:cs="Arial"/>
            <w:sz w:val="24"/>
            <w:szCs w:val="24"/>
          </w:rPr>
          <w:id w:val="2049264026"/>
          <w:citation/>
        </w:sdtPr>
        <w:sdtEndPr/>
        <w:sdtContent>
          <w:r w:rsidR="00430A3F" w:rsidRPr="00CA7BF9">
            <w:rPr>
              <w:rFonts w:ascii="Arial" w:hAnsi="Arial" w:cs="Arial"/>
              <w:sz w:val="24"/>
              <w:szCs w:val="24"/>
            </w:rPr>
            <w:fldChar w:fldCharType="begin"/>
          </w:r>
          <w:r w:rsidR="00430A3F" w:rsidRPr="00CA7BF9">
            <w:rPr>
              <w:rFonts w:ascii="Arial" w:hAnsi="Arial" w:cs="Arial"/>
              <w:sz w:val="24"/>
              <w:szCs w:val="24"/>
            </w:rPr>
            <w:instrText xml:space="preserve"> CITATION Pra05 \l 2057 </w:instrText>
          </w:r>
          <w:r w:rsidR="00430A3F" w:rsidRPr="00CA7BF9">
            <w:rPr>
              <w:rFonts w:ascii="Arial" w:hAnsi="Arial" w:cs="Arial"/>
              <w:sz w:val="24"/>
              <w:szCs w:val="24"/>
            </w:rPr>
            <w:fldChar w:fldCharType="separate"/>
          </w:r>
          <w:r w:rsidR="00173599" w:rsidRPr="00CA7BF9">
            <w:rPr>
              <w:rFonts w:ascii="Arial" w:hAnsi="Arial" w:cs="Arial"/>
              <w:noProof/>
              <w:sz w:val="24"/>
              <w:szCs w:val="24"/>
            </w:rPr>
            <w:t>(Pratley, 2005)</w:t>
          </w:r>
          <w:r w:rsidR="00430A3F" w:rsidRPr="00CA7BF9">
            <w:rPr>
              <w:rFonts w:ascii="Arial" w:hAnsi="Arial" w:cs="Arial"/>
              <w:sz w:val="24"/>
              <w:szCs w:val="24"/>
            </w:rPr>
            <w:fldChar w:fldCharType="end"/>
          </w:r>
        </w:sdtContent>
      </w:sdt>
      <w:r w:rsidR="000D3730" w:rsidRPr="00CA7BF9">
        <w:rPr>
          <w:rFonts w:ascii="Arial" w:hAnsi="Arial" w:cs="Arial"/>
          <w:sz w:val="24"/>
          <w:szCs w:val="24"/>
        </w:rPr>
        <w:t>.</w:t>
      </w:r>
      <w:r w:rsidR="00164401" w:rsidRPr="00CA7BF9">
        <w:rPr>
          <w:rFonts w:ascii="Arial" w:hAnsi="Arial" w:cs="Arial"/>
          <w:sz w:val="24"/>
          <w:szCs w:val="24"/>
        </w:rPr>
        <w:t xml:space="preserve"> </w:t>
      </w:r>
      <w:r w:rsidR="00882043" w:rsidRPr="00CA7BF9">
        <w:rPr>
          <w:rFonts w:ascii="Arial" w:hAnsi="Arial" w:cs="Arial"/>
          <w:sz w:val="24"/>
          <w:szCs w:val="24"/>
        </w:rPr>
        <w:t xml:space="preserve">In the case of this example Tesco is directly addressing the need for children to have better access to technology </w:t>
      </w:r>
      <w:r w:rsidR="003E5100" w:rsidRPr="00CA7BF9">
        <w:rPr>
          <w:rFonts w:ascii="Arial" w:hAnsi="Arial" w:cs="Arial"/>
          <w:sz w:val="24"/>
          <w:szCs w:val="24"/>
        </w:rPr>
        <w:t>during</w:t>
      </w:r>
      <w:r w:rsidR="00882043" w:rsidRPr="00CA7BF9">
        <w:rPr>
          <w:rFonts w:ascii="Arial" w:hAnsi="Arial" w:cs="Arial"/>
          <w:sz w:val="24"/>
          <w:szCs w:val="24"/>
        </w:rPr>
        <w:t xml:space="preserve"> their education</w:t>
      </w:r>
      <w:r w:rsidR="003E5100" w:rsidRPr="00CA7BF9">
        <w:rPr>
          <w:rFonts w:ascii="Arial" w:hAnsi="Arial" w:cs="Arial"/>
          <w:sz w:val="24"/>
          <w:szCs w:val="24"/>
        </w:rPr>
        <w:t xml:space="preserve"> and are addressing this cause as a business directly. </w:t>
      </w:r>
    </w:p>
    <w:p w14:paraId="14A527D2" w14:textId="77777777" w:rsidR="003D37BE" w:rsidRPr="00CA7BF9" w:rsidRDefault="003D37BE" w:rsidP="003D37BE">
      <w:pPr>
        <w:pStyle w:val="ListParagraph"/>
        <w:spacing w:line="360" w:lineRule="auto"/>
        <w:rPr>
          <w:rFonts w:ascii="Arial" w:hAnsi="Arial" w:cs="Arial"/>
          <w:sz w:val="24"/>
          <w:szCs w:val="24"/>
        </w:rPr>
      </w:pPr>
    </w:p>
    <w:p w14:paraId="1E6FF947" w14:textId="1419AD8E" w:rsidR="007A253A" w:rsidRPr="00CA7BF9" w:rsidRDefault="00AB35C1" w:rsidP="007A253A">
      <w:pPr>
        <w:pStyle w:val="ListParagraph"/>
        <w:numPr>
          <w:ilvl w:val="0"/>
          <w:numId w:val="8"/>
        </w:numPr>
        <w:spacing w:line="360" w:lineRule="auto"/>
        <w:rPr>
          <w:rFonts w:ascii="Arial" w:hAnsi="Arial" w:cs="Arial"/>
          <w:sz w:val="24"/>
          <w:szCs w:val="24"/>
        </w:rPr>
      </w:pPr>
      <w:r w:rsidRPr="00CA7BF9">
        <w:rPr>
          <w:rFonts w:ascii="Arial" w:hAnsi="Arial" w:cs="Arial"/>
          <w:sz w:val="24"/>
          <w:szCs w:val="24"/>
        </w:rPr>
        <w:t xml:space="preserve">The second route is for the company to form a partnership with an existing </w:t>
      </w:r>
      <w:r w:rsidR="00F10133" w:rsidRPr="00CA7BF9">
        <w:rPr>
          <w:rFonts w:ascii="Arial" w:hAnsi="Arial" w:cs="Arial"/>
          <w:sz w:val="24"/>
          <w:szCs w:val="24"/>
        </w:rPr>
        <w:t>NPO</w:t>
      </w:r>
      <w:r w:rsidRPr="00CA7BF9">
        <w:rPr>
          <w:rFonts w:ascii="Arial" w:hAnsi="Arial" w:cs="Arial"/>
          <w:sz w:val="24"/>
          <w:szCs w:val="24"/>
        </w:rPr>
        <w:t xml:space="preserve">, where the company can utilise the </w:t>
      </w:r>
      <w:r w:rsidR="00F10133" w:rsidRPr="00CA7BF9">
        <w:rPr>
          <w:rFonts w:ascii="Arial" w:hAnsi="Arial" w:cs="Arial"/>
          <w:sz w:val="24"/>
          <w:szCs w:val="24"/>
        </w:rPr>
        <w:t>NPO</w:t>
      </w:r>
      <w:r w:rsidRPr="00CA7BF9">
        <w:rPr>
          <w:rFonts w:ascii="Arial" w:hAnsi="Arial" w:cs="Arial"/>
          <w:sz w:val="24"/>
          <w:szCs w:val="24"/>
        </w:rPr>
        <w:t xml:space="preserve">’s established reputation, network, experience, positioning, credibility, </w:t>
      </w:r>
      <w:r w:rsidR="00E040D8" w:rsidRPr="00CA7BF9">
        <w:rPr>
          <w:rFonts w:ascii="Arial" w:hAnsi="Arial" w:cs="Arial"/>
          <w:sz w:val="24"/>
          <w:szCs w:val="24"/>
        </w:rPr>
        <w:t>fame,</w:t>
      </w:r>
      <w:r w:rsidRPr="00CA7BF9">
        <w:rPr>
          <w:rFonts w:ascii="Arial" w:hAnsi="Arial" w:cs="Arial"/>
          <w:sz w:val="24"/>
          <w:szCs w:val="24"/>
        </w:rPr>
        <w:t xml:space="preserve"> and recognition. If taking this route cobranding is required which can lead to potential is</w:t>
      </w:r>
      <w:r w:rsidR="007A253A" w:rsidRPr="00CA7BF9">
        <w:rPr>
          <w:rFonts w:ascii="Arial" w:hAnsi="Arial" w:cs="Arial"/>
          <w:sz w:val="24"/>
          <w:szCs w:val="24"/>
        </w:rPr>
        <w:t>su</w:t>
      </w:r>
      <w:r w:rsidRPr="00CA7BF9">
        <w:rPr>
          <w:rFonts w:ascii="Arial" w:hAnsi="Arial" w:cs="Arial"/>
          <w:sz w:val="24"/>
          <w:szCs w:val="24"/>
        </w:rPr>
        <w:t>es of ownership, however if managed correctly this is easily avoidable.</w:t>
      </w:r>
      <w:r w:rsidR="007A253A" w:rsidRPr="00CA7BF9">
        <w:rPr>
          <w:rFonts w:ascii="Arial" w:hAnsi="Arial" w:cs="Arial"/>
          <w:sz w:val="24"/>
          <w:szCs w:val="24"/>
        </w:rPr>
        <w:t xml:space="preserve"> </w:t>
      </w:r>
      <w:r w:rsidR="00544C6C" w:rsidRPr="00CA7BF9">
        <w:rPr>
          <w:rFonts w:ascii="Arial" w:hAnsi="Arial" w:cs="Arial"/>
          <w:sz w:val="24"/>
          <w:szCs w:val="24"/>
        </w:rPr>
        <w:t xml:space="preserve">An example of this route to cause related marketing is the </w:t>
      </w:r>
      <w:r w:rsidR="00A11030" w:rsidRPr="00CA7BF9">
        <w:rPr>
          <w:rFonts w:ascii="Arial" w:hAnsi="Arial" w:cs="Arial"/>
          <w:sz w:val="24"/>
          <w:szCs w:val="24"/>
        </w:rPr>
        <w:t>long-standing partnership which has been running since 2006 between Proctor and Gamble and its brand Pampers and the NPO</w:t>
      </w:r>
      <w:r w:rsidR="00A4791D" w:rsidRPr="00CA7BF9">
        <w:rPr>
          <w:rFonts w:ascii="Arial" w:hAnsi="Arial" w:cs="Arial"/>
          <w:sz w:val="24"/>
          <w:szCs w:val="24"/>
        </w:rPr>
        <w:t xml:space="preserve"> UNICEF. </w:t>
      </w:r>
      <w:r w:rsidR="0023554F" w:rsidRPr="00CA7BF9">
        <w:rPr>
          <w:rFonts w:ascii="Arial" w:hAnsi="Arial" w:cs="Arial"/>
          <w:sz w:val="24"/>
          <w:szCs w:val="24"/>
        </w:rPr>
        <w:t xml:space="preserve">The cause related marketing message of this partnership has remained the same since </w:t>
      </w:r>
      <w:r w:rsidR="005F088E" w:rsidRPr="00CA7BF9">
        <w:rPr>
          <w:rFonts w:ascii="Arial" w:hAnsi="Arial" w:cs="Arial"/>
          <w:sz w:val="24"/>
          <w:szCs w:val="24"/>
        </w:rPr>
        <w:t xml:space="preserve">its </w:t>
      </w:r>
      <w:r w:rsidR="0023554F" w:rsidRPr="00CA7BF9">
        <w:rPr>
          <w:rFonts w:ascii="Arial" w:hAnsi="Arial" w:cs="Arial"/>
          <w:sz w:val="24"/>
          <w:szCs w:val="24"/>
        </w:rPr>
        <w:t>conception and is “1 pack = 1 vaccine</w:t>
      </w:r>
      <w:r w:rsidR="005F088E" w:rsidRPr="00CA7BF9">
        <w:rPr>
          <w:rFonts w:ascii="Arial" w:hAnsi="Arial" w:cs="Arial"/>
          <w:sz w:val="24"/>
          <w:szCs w:val="24"/>
        </w:rPr>
        <w:t>”</w:t>
      </w:r>
      <w:r w:rsidR="00A4791D" w:rsidRPr="00CA7BF9">
        <w:rPr>
          <w:rFonts w:ascii="Arial" w:hAnsi="Arial" w:cs="Arial"/>
          <w:sz w:val="24"/>
          <w:szCs w:val="24"/>
        </w:rPr>
        <w:t xml:space="preserve"> </w:t>
      </w:r>
      <w:r w:rsidR="005F088E" w:rsidRPr="00CA7BF9">
        <w:rPr>
          <w:rFonts w:ascii="Arial" w:hAnsi="Arial" w:cs="Arial"/>
          <w:sz w:val="24"/>
          <w:szCs w:val="24"/>
        </w:rPr>
        <w:t xml:space="preserve">and refers to the campaign whereby for every pack of Pampers nappies sold Proctor and Gamble as the parent brand will donate 1 vaccine for UNICEF to administer to a </w:t>
      </w:r>
      <w:r w:rsidR="00FC0C9E" w:rsidRPr="00CA7BF9">
        <w:rPr>
          <w:rFonts w:ascii="Arial" w:hAnsi="Arial" w:cs="Arial"/>
          <w:sz w:val="24"/>
          <w:szCs w:val="24"/>
        </w:rPr>
        <w:t xml:space="preserve">child in need </w:t>
      </w:r>
      <w:sdt>
        <w:sdtPr>
          <w:rPr>
            <w:rFonts w:ascii="Arial" w:hAnsi="Arial" w:cs="Arial"/>
            <w:sz w:val="24"/>
            <w:szCs w:val="24"/>
          </w:rPr>
          <w:id w:val="-649136720"/>
          <w:citation/>
        </w:sdtPr>
        <w:sdtEndPr/>
        <w:sdtContent>
          <w:r w:rsidR="000F220B" w:rsidRPr="00CA7BF9">
            <w:rPr>
              <w:rFonts w:ascii="Arial" w:hAnsi="Arial" w:cs="Arial"/>
              <w:sz w:val="24"/>
              <w:szCs w:val="24"/>
            </w:rPr>
            <w:fldChar w:fldCharType="begin"/>
          </w:r>
          <w:r w:rsidR="000F220B" w:rsidRPr="00CA7BF9">
            <w:rPr>
              <w:rFonts w:ascii="Arial" w:hAnsi="Arial" w:cs="Arial"/>
              <w:sz w:val="24"/>
              <w:szCs w:val="24"/>
            </w:rPr>
            <w:instrText xml:space="preserve"> CITATION UNI22 \l 2057 </w:instrText>
          </w:r>
          <w:r w:rsidR="000F220B" w:rsidRPr="00CA7BF9">
            <w:rPr>
              <w:rFonts w:ascii="Arial" w:hAnsi="Arial" w:cs="Arial"/>
              <w:sz w:val="24"/>
              <w:szCs w:val="24"/>
            </w:rPr>
            <w:fldChar w:fldCharType="separate"/>
          </w:r>
          <w:r w:rsidR="00173599" w:rsidRPr="00CA7BF9">
            <w:rPr>
              <w:rFonts w:ascii="Arial" w:hAnsi="Arial" w:cs="Arial"/>
              <w:noProof/>
              <w:sz w:val="24"/>
              <w:szCs w:val="24"/>
            </w:rPr>
            <w:t>(UNICEF, 2022)</w:t>
          </w:r>
          <w:r w:rsidR="000F220B" w:rsidRPr="00CA7BF9">
            <w:rPr>
              <w:rFonts w:ascii="Arial" w:hAnsi="Arial" w:cs="Arial"/>
              <w:sz w:val="24"/>
              <w:szCs w:val="24"/>
            </w:rPr>
            <w:fldChar w:fldCharType="end"/>
          </w:r>
        </w:sdtContent>
      </w:sdt>
      <w:r w:rsidR="000F220B" w:rsidRPr="00CA7BF9">
        <w:rPr>
          <w:rFonts w:ascii="Arial" w:hAnsi="Arial" w:cs="Arial"/>
          <w:sz w:val="24"/>
          <w:szCs w:val="24"/>
        </w:rPr>
        <w:t xml:space="preserve">. </w:t>
      </w:r>
      <w:r w:rsidR="00A01C40" w:rsidRPr="00CA7BF9">
        <w:rPr>
          <w:rFonts w:ascii="Arial" w:hAnsi="Arial" w:cs="Arial"/>
          <w:sz w:val="24"/>
          <w:szCs w:val="24"/>
        </w:rPr>
        <w:t>In the case of this example Proctor and Gamble have benefitted from the UNICEF brand</w:t>
      </w:r>
      <w:r w:rsidR="001B5CC7" w:rsidRPr="00CA7BF9">
        <w:rPr>
          <w:rFonts w:ascii="Arial" w:hAnsi="Arial" w:cs="Arial"/>
          <w:sz w:val="24"/>
          <w:szCs w:val="24"/>
        </w:rPr>
        <w:t xml:space="preserve"> and has provided support without having to have direct involvement with the cause themselves. </w:t>
      </w:r>
    </w:p>
    <w:p w14:paraId="0F2F2375" w14:textId="77777777" w:rsidR="007A253A" w:rsidRPr="00CA7BF9" w:rsidRDefault="007A253A" w:rsidP="007A253A">
      <w:pPr>
        <w:pStyle w:val="ListParagraph"/>
        <w:spacing w:line="360" w:lineRule="auto"/>
        <w:rPr>
          <w:rFonts w:ascii="Arial" w:hAnsi="Arial" w:cs="Arial"/>
          <w:sz w:val="24"/>
          <w:szCs w:val="24"/>
        </w:rPr>
      </w:pPr>
    </w:p>
    <w:p w14:paraId="63083910" w14:textId="670DC78D" w:rsidR="00AB5246" w:rsidRPr="00CA7BF9" w:rsidRDefault="00AB35C1" w:rsidP="00AB5246">
      <w:pPr>
        <w:pStyle w:val="ListParagraph"/>
        <w:numPr>
          <w:ilvl w:val="0"/>
          <w:numId w:val="8"/>
        </w:numPr>
        <w:spacing w:line="360" w:lineRule="auto"/>
        <w:rPr>
          <w:rFonts w:ascii="Arial" w:hAnsi="Arial" w:cs="Arial"/>
          <w:sz w:val="24"/>
          <w:szCs w:val="24"/>
        </w:rPr>
      </w:pPr>
      <w:r w:rsidRPr="00CA7BF9">
        <w:rPr>
          <w:rFonts w:ascii="Arial" w:hAnsi="Arial" w:cs="Arial"/>
          <w:sz w:val="24"/>
          <w:szCs w:val="24"/>
        </w:rPr>
        <w:t xml:space="preserve">The third route is through the creation or moulding of a new </w:t>
      </w:r>
      <w:r w:rsidR="00F10133" w:rsidRPr="00CA7BF9">
        <w:rPr>
          <w:rFonts w:ascii="Arial" w:hAnsi="Arial" w:cs="Arial"/>
          <w:sz w:val="24"/>
          <w:szCs w:val="24"/>
        </w:rPr>
        <w:t>NPO</w:t>
      </w:r>
      <w:r w:rsidRPr="00CA7BF9">
        <w:rPr>
          <w:rFonts w:ascii="Arial" w:hAnsi="Arial" w:cs="Arial"/>
          <w:sz w:val="24"/>
          <w:szCs w:val="24"/>
        </w:rPr>
        <w:t xml:space="preserve"> tailor made to correspond with the company’s </w:t>
      </w:r>
      <w:r w:rsidR="009A011D" w:rsidRPr="00CA7BF9">
        <w:rPr>
          <w:rFonts w:ascii="Arial" w:hAnsi="Arial" w:cs="Arial"/>
          <w:sz w:val="24"/>
          <w:szCs w:val="24"/>
        </w:rPr>
        <w:t>cause related marketing</w:t>
      </w:r>
      <w:r w:rsidRPr="00CA7BF9">
        <w:rPr>
          <w:rFonts w:ascii="Arial" w:hAnsi="Arial" w:cs="Arial"/>
          <w:sz w:val="24"/>
          <w:szCs w:val="24"/>
        </w:rPr>
        <w:t xml:space="preserve"> campaign. This route comes with the advantages of a PR buffer, clear ownership, co-branding and importantly a register charity number. </w:t>
      </w:r>
      <w:r w:rsidR="009A011D" w:rsidRPr="00CA7BF9">
        <w:rPr>
          <w:rFonts w:ascii="Arial" w:hAnsi="Arial" w:cs="Arial"/>
          <w:sz w:val="24"/>
          <w:szCs w:val="24"/>
        </w:rPr>
        <w:t>However,</w:t>
      </w:r>
      <w:r w:rsidRPr="00CA7BF9">
        <w:rPr>
          <w:rFonts w:ascii="Arial" w:hAnsi="Arial" w:cs="Arial"/>
          <w:sz w:val="24"/>
          <w:szCs w:val="24"/>
        </w:rPr>
        <w:t xml:space="preserve"> many companies would </w:t>
      </w:r>
      <w:r w:rsidRPr="00CA7BF9">
        <w:rPr>
          <w:rFonts w:ascii="Arial" w:hAnsi="Arial" w:cs="Arial"/>
          <w:sz w:val="24"/>
          <w:szCs w:val="24"/>
        </w:rPr>
        <w:lastRenderedPageBreak/>
        <w:t>rather partner with an existing established NPO to save on extensive maintenance and backing</w:t>
      </w:r>
      <w:r w:rsidR="005A44BE" w:rsidRPr="00CA7BF9">
        <w:rPr>
          <w:rFonts w:ascii="Arial" w:hAnsi="Arial" w:cs="Arial"/>
          <w:sz w:val="24"/>
          <w:szCs w:val="24"/>
        </w:rPr>
        <w:t xml:space="preserve">. An example of this route is the brand Pets at Home who created </w:t>
      </w:r>
      <w:r w:rsidR="004458EB" w:rsidRPr="00CA7BF9">
        <w:rPr>
          <w:rFonts w:ascii="Arial" w:hAnsi="Arial" w:cs="Arial"/>
          <w:sz w:val="24"/>
          <w:szCs w:val="24"/>
        </w:rPr>
        <w:t xml:space="preserve">the Pets at Home Foundation which is an animal rescue and </w:t>
      </w:r>
      <w:r w:rsidR="0031080F" w:rsidRPr="00CA7BF9">
        <w:rPr>
          <w:rFonts w:ascii="Arial" w:hAnsi="Arial" w:cs="Arial"/>
          <w:sz w:val="24"/>
          <w:szCs w:val="24"/>
        </w:rPr>
        <w:t xml:space="preserve">UK pet adoption </w:t>
      </w:r>
      <w:r w:rsidR="00604DA3" w:rsidRPr="00CA7BF9">
        <w:rPr>
          <w:rFonts w:ascii="Arial" w:hAnsi="Arial" w:cs="Arial"/>
          <w:sz w:val="24"/>
          <w:szCs w:val="24"/>
        </w:rPr>
        <w:t xml:space="preserve">provider </w:t>
      </w:r>
      <w:sdt>
        <w:sdtPr>
          <w:rPr>
            <w:rFonts w:ascii="Arial" w:hAnsi="Arial" w:cs="Arial"/>
            <w:sz w:val="24"/>
            <w:szCs w:val="24"/>
          </w:rPr>
          <w:id w:val="535318458"/>
          <w:citation/>
        </w:sdtPr>
        <w:sdtEndPr/>
        <w:sdtContent>
          <w:r w:rsidR="00093B7D" w:rsidRPr="00CA7BF9">
            <w:rPr>
              <w:rFonts w:ascii="Arial" w:hAnsi="Arial" w:cs="Arial"/>
              <w:sz w:val="24"/>
              <w:szCs w:val="24"/>
            </w:rPr>
            <w:fldChar w:fldCharType="begin"/>
          </w:r>
          <w:r w:rsidR="00093B7D" w:rsidRPr="00CA7BF9">
            <w:rPr>
              <w:rFonts w:ascii="Arial" w:hAnsi="Arial" w:cs="Arial"/>
              <w:sz w:val="24"/>
              <w:szCs w:val="24"/>
            </w:rPr>
            <w:instrText xml:space="preserve"> CITATION Pet22 \l 2057 </w:instrText>
          </w:r>
          <w:r w:rsidR="00093B7D" w:rsidRPr="00CA7BF9">
            <w:rPr>
              <w:rFonts w:ascii="Arial" w:hAnsi="Arial" w:cs="Arial"/>
              <w:sz w:val="24"/>
              <w:szCs w:val="24"/>
            </w:rPr>
            <w:fldChar w:fldCharType="separate"/>
          </w:r>
          <w:r w:rsidR="00173599" w:rsidRPr="00CA7BF9">
            <w:rPr>
              <w:rFonts w:ascii="Arial" w:hAnsi="Arial" w:cs="Arial"/>
              <w:noProof/>
              <w:sz w:val="24"/>
              <w:szCs w:val="24"/>
            </w:rPr>
            <w:t>(Pets at Home Foundation, 2022)</w:t>
          </w:r>
          <w:r w:rsidR="00093B7D" w:rsidRPr="00CA7BF9">
            <w:rPr>
              <w:rFonts w:ascii="Arial" w:hAnsi="Arial" w:cs="Arial"/>
              <w:sz w:val="24"/>
              <w:szCs w:val="24"/>
            </w:rPr>
            <w:fldChar w:fldCharType="end"/>
          </w:r>
        </w:sdtContent>
      </w:sdt>
      <w:r w:rsidR="00093B7D" w:rsidRPr="00CA7BF9">
        <w:rPr>
          <w:rFonts w:ascii="Arial" w:hAnsi="Arial" w:cs="Arial"/>
          <w:sz w:val="24"/>
          <w:szCs w:val="24"/>
        </w:rPr>
        <w:t xml:space="preserve">. </w:t>
      </w:r>
      <w:r w:rsidR="005A6D0B" w:rsidRPr="00CA7BF9">
        <w:rPr>
          <w:rFonts w:ascii="Arial" w:hAnsi="Arial" w:cs="Arial"/>
          <w:sz w:val="24"/>
          <w:szCs w:val="24"/>
        </w:rPr>
        <w:t xml:space="preserve">By using the Pets at Home Foundation centre this allows the brand to </w:t>
      </w:r>
      <w:r w:rsidR="00FB64FA" w:rsidRPr="00CA7BF9">
        <w:rPr>
          <w:rFonts w:ascii="Arial" w:hAnsi="Arial" w:cs="Arial"/>
          <w:sz w:val="24"/>
          <w:szCs w:val="24"/>
        </w:rPr>
        <w:t>under</w:t>
      </w:r>
      <w:r w:rsidR="005A0C3B" w:rsidRPr="00CA7BF9">
        <w:rPr>
          <w:rFonts w:ascii="Arial" w:hAnsi="Arial" w:cs="Arial"/>
          <w:sz w:val="24"/>
          <w:szCs w:val="24"/>
        </w:rPr>
        <w:t>take</w:t>
      </w:r>
      <w:r w:rsidR="00FB64FA" w:rsidRPr="00CA7BF9">
        <w:rPr>
          <w:rFonts w:ascii="Arial" w:hAnsi="Arial" w:cs="Arial"/>
          <w:sz w:val="24"/>
          <w:szCs w:val="24"/>
        </w:rPr>
        <w:t xml:space="preserve"> cause related marketing with full control over the campaign</w:t>
      </w:r>
      <w:r w:rsidR="007A2179" w:rsidRPr="00CA7BF9">
        <w:rPr>
          <w:rFonts w:ascii="Arial" w:hAnsi="Arial" w:cs="Arial"/>
          <w:sz w:val="24"/>
          <w:szCs w:val="24"/>
        </w:rPr>
        <w:t>s</w:t>
      </w:r>
      <w:r w:rsidR="00FB64FA" w:rsidRPr="00CA7BF9">
        <w:rPr>
          <w:rFonts w:ascii="Arial" w:hAnsi="Arial" w:cs="Arial"/>
          <w:sz w:val="24"/>
          <w:szCs w:val="24"/>
        </w:rPr>
        <w:t xml:space="preserve"> and the donation</w:t>
      </w:r>
      <w:r w:rsidR="007A2179" w:rsidRPr="00CA7BF9">
        <w:rPr>
          <w:rFonts w:ascii="Arial" w:hAnsi="Arial" w:cs="Arial"/>
          <w:sz w:val="24"/>
          <w:szCs w:val="24"/>
        </w:rPr>
        <w:t>s</w:t>
      </w:r>
      <w:r w:rsidR="00FB64FA" w:rsidRPr="00CA7BF9">
        <w:rPr>
          <w:rFonts w:ascii="Arial" w:hAnsi="Arial" w:cs="Arial"/>
          <w:sz w:val="24"/>
          <w:szCs w:val="24"/>
        </w:rPr>
        <w:t xml:space="preserve">, whilst also allowing a separation between its core brand and the </w:t>
      </w:r>
      <w:r w:rsidR="002C097F" w:rsidRPr="00CA7BF9">
        <w:rPr>
          <w:rFonts w:ascii="Arial" w:hAnsi="Arial" w:cs="Arial"/>
          <w:sz w:val="24"/>
          <w:szCs w:val="24"/>
        </w:rPr>
        <w:t xml:space="preserve">charitable side (the foundation). </w:t>
      </w:r>
    </w:p>
    <w:p w14:paraId="2C877109" w14:textId="77777777" w:rsidR="00AB5246" w:rsidRPr="00CA7BF9" w:rsidRDefault="00AB5246" w:rsidP="00AB5246">
      <w:pPr>
        <w:pStyle w:val="ListParagraph"/>
        <w:spacing w:line="360" w:lineRule="auto"/>
        <w:rPr>
          <w:rFonts w:ascii="Arial" w:hAnsi="Arial" w:cs="Arial"/>
          <w:sz w:val="24"/>
          <w:szCs w:val="24"/>
        </w:rPr>
      </w:pPr>
    </w:p>
    <w:p w14:paraId="4281AF94" w14:textId="703DEDB3" w:rsidR="00AB5246" w:rsidRPr="00CA7BF9" w:rsidRDefault="00AB35C1" w:rsidP="00AB5246">
      <w:pPr>
        <w:pStyle w:val="ListParagraph"/>
        <w:numPr>
          <w:ilvl w:val="0"/>
          <w:numId w:val="8"/>
        </w:numPr>
        <w:spacing w:line="360" w:lineRule="auto"/>
        <w:rPr>
          <w:rFonts w:ascii="Arial" w:hAnsi="Arial" w:cs="Arial"/>
          <w:sz w:val="24"/>
          <w:szCs w:val="24"/>
        </w:rPr>
      </w:pPr>
      <w:r w:rsidRPr="00CA7BF9">
        <w:rPr>
          <w:rFonts w:ascii="Arial" w:hAnsi="Arial" w:cs="Arial"/>
          <w:sz w:val="24"/>
          <w:szCs w:val="24"/>
        </w:rPr>
        <w:t>The final route to</w:t>
      </w:r>
      <w:r w:rsidR="009A011D" w:rsidRPr="00CA7BF9">
        <w:rPr>
          <w:rFonts w:ascii="Arial" w:hAnsi="Arial" w:cs="Arial"/>
          <w:sz w:val="24"/>
          <w:szCs w:val="24"/>
        </w:rPr>
        <w:t xml:space="preserve"> cause related marketing</w:t>
      </w:r>
      <w:r w:rsidRPr="00CA7BF9">
        <w:rPr>
          <w:rFonts w:ascii="Arial" w:hAnsi="Arial" w:cs="Arial"/>
          <w:sz w:val="24"/>
          <w:szCs w:val="24"/>
        </w:rPr>
        <w:t xml:space="preserve"> is via a tripartite partnership, effectively this is a </w:t>
      </w:r>
      <w:r w:rsidR="009A011D" w:rsidRPr="00CA7BF9">
        <w:rPr>
          <w:rFonts w:ascii="Arial" w:hAnsi="Arial" w:cs="Arial"/>
          <w:sz w:val="24"/>
          <w:szCs w:val="24"/>
        </w:rPr>
        <w:t>three-member</w:t>
      </w:r>
      <w:r w:rsidRPr="00CA7BF9">
        <w:rPr>
          <w:rFonts w:ascii="Arial" w:hAnsi="Arial" w:cs="Arial"/>
          <w:sz w:val="24"/>
          <w:szCs w:val="24"/>
        </w:rPr>
        <w:t xml:space="preserve"> version of the company and NPO partnership route; in many instances with the government as the third member. With the increased members there are resource and association benefits, however there can also be more ownership issues as well as more money and resources spent on the relationship </w:t>
      </w:r>
      <w:sdt>
        <w:sdtPr>
          <w:id w:val="-1948608241"/>
          <w:citation/>
        </w:sdtPr>
        <w:sdtEndPr/>
        <w:sdtContent>
          <w:r w:rsidRPr="00CA7BF9">
            <w:rPr>
              <w:rFonts w:ascii="Arial" w:hAnsi="Arial" w:cs="Arial"/>
              <w:sz w:val="24"/>
            </w:rPr>
            <w:fldChar w:fldCharType="begin"/>
          </w:r>
          <w:r w:rsidRPr="00CA7BF9">
            <w:rPr>
              <w:rFonts w:ascii="Arial" w:hAnsi="Arial" w:cs="Arial"/>
              <w:sz w:val="24"/>
            </w:rPr>
            <w:instrText xml:space="preserve"> CITATION Pri \l 2057 </w:instrText>
          </w:r>
          <w:r w:rsidRPr="00CA7BF9">
            <w:rPr>
              <w:rFonts w:ascii="Arial" w:hAnsi="Arial" w:cs="Arial"/>
              <w:sz w:val="24"/>
            </w:rPr>
            <w:fldChar w:fldCharType="separate"/>
          </w:r>
          <w:r w:rsidR="00173599" w:rsidRPr="00CA7BF9">
            <w:rPr>
              <w:rFonts w:ascii="Arial" w:hAnsi="Arial" w:cs="Arial"/>
              <w:noProof/>
              <w:sz w:val="24"/>
            </w:rPr>
            <w:t>(Pringle &amp; Thompson, 2001)</w:t>
          </w:r>
          <w:r w:rsidRPr="00CA7BF9">
            <w:rPr>
              <w:rFonts w:ascii="Arial" w:hAnsi="Arial" w:cs="Arial"/>
              <w:sz w:val="24"/>
            </w:rPr>
            <w:fldChar w:fldCharType="end"/>
          </w:r>
        </w:sdtContent>
      </w:sdt>
      <w:r w:rsidRPr="00CA7BF9">
        <w:rPr>
          <w:rFonts w:ascii="Arial" w:hAnsi="Arial" w:cs="Arial"/>
          <w:sz w:val="24"/>
          <w:szCs w:val="24"/>
        </w:rPr>
        <w:t xml:space="preserve">. </w:t>
      </w:r>
      <w:r w:rsidR="007627E8" w:rsidRPr="00CA7BF9">
        <w:rPr>
          <w:rFonts w:ascii="Arial" w:hAnsi="Arial" w:cs="Arial"/>
          <w:sz w:val="24"/>
          <w:szCs w:val="24"/>
        </w:rPr>
        <w:t xml:space="preserve">The tripartite route is still quite rare, a good example of this route to cause related marketing however is the </w:t>
      </w:r>
      <w:r w:rsidR="00001B3E" w:rsidRPr="00CA7BF9">
        <w:rPr>
          <w:rFonts w:ascii="Arial" w:hAnsi="Arial" w:cs="Arial"/>
          <w:sz w:val="24"/>
          <w:szCs w:val="24"/>
        </w:rPr>
        <w:t>case of BMW in 2005 who created a campaign</w:t>
      </w:r>
      <w:r w:rsidR="00AD5D9C" w:rsidRPr="00CA7BF9">
        <w:rPr>
          <w:rFonts w:ascii="Arial" w:hAnsi="Arial" w:cs="Arial"/>
          <w:sz w:val="24"/>
          <w:szCs w:val="24"/>
        </w:rPr>
        <w:t xml:space="preserve"> called ‘The value of life”</w:t>
      </w:r>
      <w:r w:rsidR="00001B3E" w:rsidRPr="00CA7BF9">
        <w:rPr>
          <w:rFonts w:ascii="Arial" w:hAnsi="Arial" w:cs="Arial"/>
          <w:sz w:val="24"/>
          <w:szCs w:val="24"/>
        </w:rPr>
        <w:t xml:space="preserve"> for their Cyrus operations, in partnership with the religious organisation Ayia Skepi who support drug addicts in rehabilitation </w:t>
      </w:r>
      <w:r w:rsidR="007A2179" w:rsidRPr="00CA7BF9">
        <w:rPr>
          <w:rFonts w:ascii="Arial" w:hAnsi="Arial" w:cs="Arial"/>
          <w:sz w:val="24"/>
          <w:szCs w:val="24"/>
        </w:rPr>
        <w:t>and</w:t>
      </w:r>
      <w:r w:rsidR="00001B3E" w:rsidRPr="00CA7BF9">
        <w:rPr>
          <w:rFonts w:ascii="Arial" w:hAnsi="Arial" w:cs="Arial"/>
          <w:sz w:val="24"/>
          <w:szCs w:val="24"/>
        </w:rPr>
        <w:t xml:space="preserve"> in partnership with the Cyprus Football Association who are a social</w:t>
      </w:r>
      <w:r w:rsidR="005A0C3B" w:rsidRPr="00CA7BF9">
        <w:rPr>
          <w:rFonts w:ascii="Arial" w:hAnsi="Arial" w:cs="Arial"/>
          <w:sz w:val="24"/>
          <w:szCs w:val="24"/>
        </w:rPr>
        <w:t>-cultural organisation</w:t>
      </w:r>
      <w:r w:rsidR="00B83665" w:rsidRPr="00CA7BF9">
        <w:rPr>
          <w:rFonts w:ascii="Arial" w:hAnsi="Arial" w:cs="Arial"/>
          <w:sz w:val="24"/>
          <w:szCs w:val="24"/>
        </w:rPr>
        <w:t xml:space="preserve"> </w:t>
      </w:r>
      <w:sdt>
        <w:sdtPr>
          <w:rPr>
            <w:rFonts w:ascii="Arial" w:hAnsi="Arial" w:cs="Arial"/>
            <w:sz w:val="24"/>
            <w:szCs w:val="24"/>
          </w:rPr>
          <w:id w:val="-1975208052"/>
          <w:citation/>
        </w:sdtPr>
        <w:sdtEndPr/>
        <w:sdtContent>
          <w:r w:rsidR="009A791E" w:rsidRPr="00CA7BF9">
            <w:rPr>
              <w:rFonts w:ascii="Arial" w:hAnsi="Arial" w:cs="Arial"/>
              <w:sz w:val="24"/>
              <w:szCs w:val="24"/>
            </w:rPr>
            <w:fldChar w:fldCharType="begin"/>
          </w:r>
          <w:r w:rsidR="009A791E" w:rsidRPr="00CA7BF9">
            <w:rPr>
              <w:rFonts w:ascii="Arial" w:hAnsi="Arial" w:cs="Arial"/>
              <w:sz w:val="24"/>
              <w:szCs w:val="24"/>
            </w:rPr>
            <w:instrText xml:space="preserve"> CITATION Pap11 \l 2057 </w:instrText>
          </w:r>
          <w:r w:rsidR="009A791E" w:rsidRPr="00CA7BF9">
            <w:rPr>
              <w:rFonts w:ascii="Arial" w:hAnsi="Arial" w:cs="Arial"/>
              <w:sz w:val="24"/>
              <w:szCs w:val="24"/>
            </w:rPr>
            <w:fldChar w:fldCharType="separate"/>
          </w:r>
          <w:r w:rsidR="00173599" w:rsidRPr="00CA7BF9">
            <w:rPr>
              <w:rFonts w:ascii="Arial" w:hAnsi="Arial" w:cs="Arial"/>
              <w:noProof/>
              <w:sz w:val="24"/>
              <w:szCs w:val="24"/>
            </w:rPr>
            <w:t>(Papasolomou &amp; Kitchen, 2011)</w:t>
          </w:r>
          <w:r w:rsidR="009A791E" w:rsidRPr="00CA7BF9">
            <w:rPr>
              <w:rFonts w:ascii="Arial" w:hAnsi="Arial" w:cs="Arial"/>
              <w:sz w:val="24"/>
              <w:szCs w:val="24"/>
            </w:rPr>
            <w:fldChar w:fldCharType="end"/>
          </w:r>
        </w:sdtContent>
      </w:sdt>
      <w:r w:rsidR="009A791E" w:rsidRPr="00CA7BF9">
        <w:rPr>
          <w:rFonts w:ascii="Arial" w:hAnsi="Arial" w:cs="Arial"/>
          <w:sz w:val="24"/>
          <w:szCs w:val="24"/>
        </w:rPr>
        <w:t xml:space="preserve">. </w:t>
      </w:r>
      <w:r w:rsidR="00CA2661" w:rsidRPr="00CA7BF9">
        <w:rPr>
          <w:rFonts w:ascii="Arial" w:hAnsi="Arial" w:cs="Arial"/>
          <w:sz w:val="24"/>
          <w:szCs w:val="24"/>
        </w:rPr>
        <w:t>By using multiple partnerships BMW were able to have a strong social impact with their campaign</w:t>
      </w:r>
      <w:r w:rsidR="000C160F" w:rsidRPr="00CA7BF9">
        <w:rPr>
          <w:rFonts w:ascii="Arial" w:hAnsi="Arial" w:cs="Arial"/>
          <w:sz w:val="24"/>
          <w:szCs w:val="24"/>
        </w:rPr>
        <w:t xml:space="preserve"> and were able to utilise the resources and expertise across multiple diverse organisations. </w:t>
      </w:r>
    </w:p>
    <w:p w14:paraId="52D760D4" w14:textId="1371B496" w:rsidR="00AB35C1" w:rsidRPr="00CA7BF9" w:rsidRDefault="00AB35C1" w:rsidP="5CF8070F">
      <w:pPr>
        <w:spacing w:line="360" w:lineRule="auto"/>
        <w:rPr>
          <w:rFonts w:ascii="Arial" w:hAnsi="Arial" w:cs="Arial"/>
          <w:sz w:val="24"/>
          <w:szCs w:val="24"/>
        </w:rPr>
      </w:pPr>
      <w:r w:rsidRPr="00CA7BF9">
        <w:rPr>
          <w:rFonts w:ascii="Arial" w:hAnsi="Arial" w:cs="Arial"/>
          <w:sz w:val="24"/>
          <w:szCs w:val="24"/>
        </w:rPr>
        <w:t xml:space="preserve">As the second route – the company and </w:t>
      </w:r>
      <w:r w:rsidR="00F10133" w:rsidRPr="00CA7BF9">
        <w:rPr>
          <w:rFonts w:ascii="Arial" w:hAnsi="Arial" w:cs="Arial"/>
          <w:sz w:val="24"/>
          <w:szCs w:val="24"/>
        </w:rPr>
        <w:t>NPO</w:t>
      </w:r>
      <w:r w:rsidRPr="00CA7BF9">
        <w:rPr>
          <w:rFonts w:ascii="Arial" w:hAnsi="Arial" w:cs="Arial"/>
          <w:sz w:val="24"/>
          <w:szCs w:val="24"/>
        </w:rPr>
        <w:t xml:space="preserve"> is the </w:t>
      </w:r>
      <w:r w:rsidR="009F7AEF" w:rsidRPr="00CA7BF9">
        <w:rPr>
          <w:rFonts w:ascii="Arial" w:hAnsi="Arial" w:cs="Arial"/>
          <w:sz w:val="24"/>
          <w:szCs w:val="24"/>
        </w:rPr>
        <w:t>most used</w:t>
      </w:r>
      <w:r w:rsidRPr="00CA7BF9">
        <w:rPr>
          <w:rFonts w:ascii="Arial" w:hAnsi="Arial" w:cs="Arial"/>
          <w:sz w:val="24"/>
          <w:szCs w:val="24"/>
        </w:rPr>
        <w:t>, this research focus</w:t>
      </w:r>
      <w:r w:rsidR="00561CDD" w:rsidRPr="00CA7BF9">
        <w:rPr>
          <w:rFonts w:ascii="Arial" w:hAnsi="Arial" w:cs="Arial"/>
          <w:sz w:val="24"/>
          <w:szCs w:val="24"/>
        </w:rPr>
        <w:t>es</w:t>
      </w:r>
      <w:r w:rsidRPr="00CA7BF9">
        <w:rPr>
          <w:rFonts w:ascii="Arial" w:hAnsi="Arial" w:cs="Arial"/>
          <w:sz w:val="24"/>
          <w:szCs w:val="24"/>
        </w:rPr>
        <w:t xml:space="preserve"> on this route to </w:t>
      </w:r>
      <w:r w:rsidR="009A011D" w:rsidRPr="00CA7BF9">
        <w:rPr>
          <w:rFonts w:ascii="Arial" w:hAnsi="Arial" w:cs="Arial"/>
          <w:sz w:val="24"/>
          <w:szCs w:val="24"/>
        </w:rPr>
        <w:t>cause related marketing</w:t>
      </w:r>
      <w:r w:rsidRPr="00CA7BF9">
        <w:rPr>
          <w:rFonts w:ascii="Arial" w:hAnsi="Arial" w:cs="Arial"/>
          <w:sz w:val="24"/>
          <w:szCs w:val="24"/>
        </w:rPr>
        <w:t xml:space="preserve">, </w:t>
      </w:r>
      <w:r w:rsidR="00074DA2" w:rsidRPr="00CA7BF9">
        <w:rPr>
          <w:rFonts w:ascii="Arial" w:hAnsi="Arial" w:cs="Arial"/>
          <w:sz w:val="24"/>
          <w:szCs w:val="24"/>
        </w:rPr>
        <w:t>to</w:t>
      </w:r>
      <w:r w:rsidRPr="00CA7BF9">
        <w:rPr>
          <w:rFonts w:ascii="Arial" w:hAnsi="Arial" w:cs="Arial"/>
          <w:sz w:val="24"/>
          <w:szCs w:val="24"/>
        </w:rPr>
        <w:t xml:space="preserve"> maximise the impact of the research findings. </w:t>
      </w:r>
    </w:p>
    <w:p w14:paraId="187A345B" w14:textId="0167162C" w:rsidR="00064A59" w:rsidRPr="00064A59" w:rsidRDefault="00064A59" w:rsidP="00C033D7">
      <w:pPr>
        <w:pStyle w:val="Heading3"/>
      </w:pPr>
      <w:bookmarkStart w:id="48" w:name="_Toc84020629"/>
      <w:bookmarkStart w:id="49" w:name="_Toc106790763"/>
      <w:r>
        <w:t>2.2.2 Approaches to cause related marketing</w:t>
      </w:r>
      <w:bookmarkEnd w:id="48"/>
      <w:bookmarkEnd w:id="49"/>
    </w:p>
    <w:p w14:paraId="2D47D53E" w14:textId="556FAB5D" w:rsidR="007E622C" w:rsidRDefault="00450EA6" w:rsidP="5CF8070F">
      <w:pPr>
        <w:spacing w:line="360" w:lineRule="auto"/>
        <w:rPr>
          <w:rFonts w:ascii="Arial" w:hAnsi="Arial" w:cs="Arial"/>
          <w:sz w:val="24"/>
          <w:szCs w:val="24"/>
        </w:rPr>
      </w:pPr>
      <w:r w:rsidRPr="5CF8070F">
        <w:rPr>
          <w:rFonts w:ascii="Arial" w:hAnsi="Arial" w:cs="Arial"/>
          <w:sz w:val="24"/>
          <w:szCs w:val="24"/>
        </w:rPr>
        <w:t xml:space="preserve">There are also two main approaches to </w:t>
      </w:r>
      <w:r w:rsidR="009A011D">
        <w:rPr>
          <w:rFonts w:ascii="Arial" w:hAnsi="Arial" w:cs="Arial"/>
          <w:sz w:val="24"/>
          <w:szCs w:val="24"/>
        </w:rPr>
        <w:t>cause related marketing</w:t>
      </w:r>
      <w:r w:rsidRPr="5CF8070F">
        <w:rPr>
          <w:rFonts w:ascii="Arial" w:hAnsi="Arial" w:cs="Arial"/>
          <w:sz w:val="24"/>
          <w:szCs w:val="24"/>
        </w:rPr>
        <w:t xml:space="preserve">, which are tactical and strategic </w:t>
      </w:r>
      <w:sdt>
        <w:sdtPr>
          <w:rPr>
            <w:rFonts w:ascii="Arial" w:hAnsi="Arial" w:cs="Arial"/>
            <w:sz w:val="24"/>
          </w:rPr>
          <w:id w:val="-1731907593"/>
          <w:citation/>
        </w:sdtPr>
        <w:sdtEndPr/>
        <w:sdtContent>
          <w:r>
            <w:rPr>
              <w:rFonts w:ascii="Arial" w:hAnsi="Arial" w:cs="Arial"/>
              <w:sz w:val="24"/>
            </w:rPr>
            <w:fldChar w:fldCharType="begin"/>
          </w:r>
          <w:r>
            <w:rPr>
              <w:rFonts w:ascii="Arial" w:hAnsi="Arial" w:cs="Arial"/>
              <w:sz w:val="24"/>
            </w:rPr>
            <w:instrText xml:space="preserve"> CITATION Van06 \l 2057 </w:instrText>
          </w:r>
          <w:r w:rsidR="008A27B8">
            <w:rPr>
              <w:rFonts w:ascii="Arial" w:hAnsi="Arial" w:cs="Arial"/>
              <w:sz w:val="24"/>
            </w:rPr>
            <w:instrText xml:space="preserve"> \m Van12</w:instrText>
          </w:r>
          <w:r>
            <w:rPr>
              <w:rFonts w:ascii="Arial" w:hAnsi="Arial" w:cs="Arial"/>
              <w:sz w:val="24"/>
            </w:rPr>
            <w:fldChar w:fldCharType="separate"/>
          </w:r>
          <w:r w:rsidR="00173599" w:rsidRPr="00173599">
            <w:rPr>
              <w:rFonts w:ascii="Arial" w:hAnsi="Arial" w:cs="Arial"/>
              <w:noProof/>
              <w:sz w:val="24"/>
            </w:rPr>
            <w:t>(Van Den Brink, et al., 2006; Vanhamme, et al., 2012)</w:t>
          </w:r>
          <w:r>
            <w:rPr>
              <w:rFonts w:ascii="Arial" w:hAnsi="Arial" w:cs="Arial"/>
              <w:sz w:val="24"/>
            </w:rPr>
            <w:fldChar w:fldCharType="end"/>
          </w:r>
        </w:sdtContent>
      </w:sdt>
      <w:r w:rsidR="008A27B8">
        <w:rPr>
          <w:rFonts w:ascii="Arial" w:hAnsi="Arial" w:cs="Arial"/>
          <w:sz w:val="24"/>
          <w:szCs w:val="24"/>
        </w:rPr>
        <w:t>.</w:t>
      </w:r>
      <w:r w:rsidR="0076215B" w:rsidRPr="5CF8070F">
        <w:rPr>
          <w:rFonts w:ascii="Arial" w:hAnsi="Arial" w:cs="Arial"/>
          <w:sz w:val="24"/>
          <w:szCs w:val="24"/>
        </w:rPr>
        <w:t xml:space="preserve"> The tactical approach is sometimes referred to as the instrumental dominant logic approach, and the strategic approach is sometimes referred to as the relational dominant logic </w:t>
      </w:r>
      <w:r w:rsidR="0076215B" w:rsidRPr="5CF8070F">
        <w:rPr>
          <w:rFonts w:ascii="Arial" w:hAnsi="Arial" w:cs="Arial"/>
          <w:sz w:val="24"/>
          <w:szCs w:val="24"/>
        </w:rPr>
        <w:lastRenderedPageBreak/>
        <w:t xml:space="preserve">approach </w:t>
      </w:r>
      <w:sdt>
        <w:sdtPr>
          <w:rPr>
            <w:rFonts w:ascii="Arial" w:hAnsi="Arial" w:cs="Arial"/>
            <w:sz w:val="24"/>
          </w:rPr>
          <w:id w:val="1030219605"/>
          <w:citation/>
        </w:sdtPr>
        <w:sdtEndPr/>
        <w:sdtContent>
          <w:r w:rsidR="0076215B">
            <w:rPr>
              <w:rFonts w:ascii="Arial" w:hAnsi="Arial" w:cs="Arial"/>
              <w:sz w:val="24"/>
            </w:rPr>
            <w:fldChar w:fldCharType="begin"/>
          </w:r>
          <w:r w:rsidR="0076215B">
            <w:rPr>
              <w:rFonts w:ascii="Arial" w:hAnsi="Arial" w:cs="Arial"/>
              <w:sz w:val="24"/>
            </w:rPr>
            <w:instrText xml:space="preserve"> CITATION Liu13 \l 2057 </w:instrText>
          </w:r>
          <w:r w:rsidR="0076215B">
            <w:rPr>
              <w:rFonts w:ascii="Arial" w:hAnsi="Arial" w:cs="Arial"/>
              <w:sz w:val="24"/>
            </w:rPr>
            <w:fldChar w:fldCharType="separate"/>
          </w:r>
          <w:r w:rsidR="00173599" w:rsidRPr="00173599">
            <w:rPr>
              <w:rFonts w:ascii="Arial" w:hAnsi="Arial" w:cs="Arial"/>
              <w:noProof/>
              <w:sz w:val="24"/>
            </w:rPr>
            <w:t>(Liu, 2013)</w:t>
          </w:r>
          <w:r w:rsidR="0076215B">
            <w:rPr>
              <w:rFonts w:ascii="Arial" w:hAnsi="Arial" w:cs="Arial"/>
              <w:sz w:val="24"/>
            </w:rPr>
            <w:fldChar w:fldCharType="end"/>
          </w:r>
        </w:sdtContent>
      </w:sdt>
      <w:r w:rsidR="0076215B" w:rsidRPr="5CF8070F">
        <w:rPr>
          <w:rFonts w:ascii="Arial" w:hAnsi="Arial" w:cs="Arial"/>
          <w:sz w:val="24"/>
          <w:szCs w:val="24"/>
        </w:rPr>
        <w:t xml:space="preserve">. </w:t>
      </w:r>
      <w:r w:rsidR="002D5FEC" w:rsidRPr="5CF8070F">
        <w:rPr>
          <w:rFonts w:ascii="Arial" w:hAnsi="Arial" w:cs="Arial"/>
          <w:sz w:val="24"/>
          <w:szCs w:val="24"/>
        </w:rPr>
        <w:t xml:space="preserve">Tactical </w:t>
      </w:r>
      <w:r w:rsidR="009A011D">
        <w:rPr>
          <w:rFonts w:ascii="Arial" w:hAnsi="Arial" w:cs="Arial"/>
          <w:sz w:val="24"/>
          <w:szCs w:val="24"/>
        </w:rPr>
        <w:t>cause related marketing</w:t>
      </w:r>
      <w:r w:rsidR="002D5FEC" w:rsidRPr="5CF8070F">
        <w:rPr>
          <w:rFonts w:ascii="Arial" w:hAnsi="Arial" w:cs="Arial"/>
          <w:sz w:val="24"/>
          <w:szCs w:val="24"/>
        </w:rPr>
        <w:t xml:space="preserve"> is ordinarily conducted with a short-term focus, has a lower employee </w:t>
      </w:r>
      <w:r w:rsidR="000D3561" w:rsidRPr="5CF8070F">
        <w:rPr>
          <w:rFonts w:ascii="Arial" w:hAnsi="Arial" w:cs="Arial"/>
          <w:sz w:val="24"/>
          <w:szCs w:val="24"/>
        </w:rPr>
        <w:t>involvement,</w:t>
      </w:r>
      <w:r w:rsidR="002D5FEC" w:rsidRPr="5CF8070F">
        <w:rPr>
          <w:rFonts w:ascii="Arial" w:hAnsi="Arial" w:cs="Arial"/>
          <w:sz w:val="24"/>
          <w:szCs w:val="24"/>
        </w:rPr>
        <w:t xml:space="preserve"> and focuses on improving consumer purchase intention, whereas strategic </w:t>
      </w:r>
      <w:r w:rsidR="009A011D">
        <w:rPr>
          <w:rFonts w:ascii="Arial" w:hAnsi="Arial" w:cs="Arial"/>
          <w:sz w:val="24"/>
          <w:szCs w:val="24"/>
        </w:rPr>
        <w:t>cause related marketing</w:t>
      </w:r>
      <w:r w:rsidR="002D5FEC" w:rsidRPr="5CF8070F">
        <w:rPr>
          <w:rFonts w:ascii="Arial" w:hAnsi="Arial" w:cs="Arial"/>
          <w:sz w:val="24"/>
          <w:szCs w:val="24"/>
        </w:rPr>
        <w:t xml:space="preserve"> is generally conducted with a long-term vision, has a higher level of stakeholder involvement and </w:t>
      </w:r>
      <w:r w:rsidR="006061C6" w:rsidRPr="5CF8070F">
        <w:rPr>
          <w:rFonts w:ascii="Arial" w:hAnsi="Arial" w:cs="Arial"/>
          <w:sz w:val="24"/>
          <w:szCs w:val="24"/>
        </w:rPr>
        <w:t>investment,</w:t>
      </w:r>
      <w:r w:rsidR="002D5FEC" w:rsidRPr="5CF8070F">
        <w:rPr>
          <w:rFonts w:ascii="Arial" w:hAnsi="Arial" w:cs="Arial"/>
          <w:sz w:val="24"/>
          <w:szCs w:val="24"/>
        </w:rPr>
        <w:t xml:space="preserve"> and focuses on increasing corporate image and positive consumer/stakeholder attitudes. </w:t>
      </w:r>
      <w:r w:rsidR="3FC35F5F" w:rsidRPr="5CF8070F">
        <w:rPr>
          <w:rFonts w:ascii="Arial" w:hAnsi="Arial" w:cs="Arial"/>
          <w:sz w:val="24"/>
          <w:szCs w:val="24"/>
        </w:rPr>
        <w:t>However,</w:t>
      </w:r>
      <w:r w:rsidR="002D5FEC" w:rsidRPr="5CF8070F">
        <w:rPr>
          <w:rFonts w:ascii="Arial" w:hAnsi="Arial" w:cs="Arial"/>
          <w:sz w:val="24"/>
          <w:szCs w:val="24"/>
        </w:rPr>
        <w:t xml:space="preserve"> </w:t>
      </w:r>
      <w:r w:rsidR="009A011D">
        <w:rPr>
          <w:rFonts w:ascii="Arial" w:hAnsi="Arial" w:cs="Arial"/>
          <w:sz w:val="24"/>
          <w:szCs w:val="24"/>
        </w:rPr>
        <w:t>cause related marketing</w:t>
      </w:r>
      <w:r w:rsidR="002D5FEC" w:rsidRPr="5CF8070F">
        <w:rPr>
          <w:rFonts w:ascii="Arial" w:hAnsi="Arial" w:cs="Arial"/>
          <w:sz w:val="24"/>
          <w:szCs w:val="24"/>
        </w:rPr>
        <w:t xml:space="preserve"> is not always as easy to categorise into one of these two groups. For each of these variables – campaign duration, size of investment, level of stakeholder involvement and congruency between the company and cause’s core competency – a particular campaign can score high or low for each individual variable, therefore making a mix of tactical and strategic orientation possible. The campaign will then be attributed to whichever approach it is more inclined towards </w:t>
      </w:r>
      <w:sdt>
        <w:sdtPr>
          <w:id w:val="1495220923"/>
          <w:citation/>
        </w:sdtPr>
        <w:sdtEndPr/>
        <w:sdtContent>
          <w:r w:rsidR="002D5FEC" w:rsidRPr="00B24F0B">
            <w:rPr>
              <w:rFonts w:ascii="Arial" w:hAnsi="Arial" w:cs="Arial"/>
              <w:sz w:val="24"/>
            </w:rPr>
            <w:fldChar w:fldCharType="begin"/>
          </w:r>
          <w:r w:rsidR="002D5FEC" w:rsidRPr="00B24F0B">
            <w:rPr>
              <w:rFonts w:ascii="Arial" w:hAnsi="Arial" w:cs="Arial"/>
              <w:sz w:val="24"/>
            </w:rPr>
            <w:instrText xml:space="preserve"> CITATION Van06 \l 2057 </w:instrText>
          </w:r>
          <w:r w:rsidR="002D5FEC" w:rsidRPr="00B24F0B">
            <w:rPr>
              <w:rFonts w:ascii="Arial" w:hAnsi="Arial" w:cs="Arial"/>
              <w:sz w:val="24"/>
            </w:rPr>
            <w:fldChar w:fldCharType="separate"/>
          </w:r>
          <w:r w:rsidR="00173599" w:rsidRPr="00173599">
            <w:rPr>
              <w:rFonts w:ascii="Arial" w:hAnsi="Arial" w:cs="Arial"/>
              <w:noProof/>
              <w:sz w:val="24"/>
            </w:rPr>
            <w:t>(Van Den Brink, et al., 2006)</w:t>
          </w:r>
          <w:r w:rsidR="002D5FEC" w:rsidRPr="00B24F0B">
            <w:rPr>
              <w:rFonts w:ascii="Arial" w:hAnsi="Arial" w:cs="Arial"/>
              <w:sz w:val="24"/>
            </w:rPr>
            <w:fldChar w:fldCharType="end"/>
          </w:r>
        </w:sdtContent>
      </w:sdt>
      <w:r w:rsidR="002D5FEC" w:rsidRPr="5CF8070F">
        <w:rPr>
          <w:rFonts w:ascii="Arial" w:hAnsi="Arial" w:cs="Arial"/>
          <w:sz w:val="24"/>
          <w:szCs w:val="24"/>
        </w:rPr>
        <w:t xml:space="preserve">. </w:t>
      </w:r>
    </w:p>
    <w:p w14:paraId="2BAA9855" w14:textId="348FFB16" w:rsidR="00E753B0" w:rsidRDefault="00DD1F1F" w:rsidP="5CF8070F">
      <w:pPr>
        <w:spacing w:line="360" w:lineRule="auto"/>
        <w:rPr>
          <w:rFonts w:ascii="Arial" w:hAnsi="Arial" w:cs="Arial"/>
          <w:sz w:val="24"/>
          <w:szCs w:val="24"/>
        </w:rPr>
      </w:pPr>
      <w:r w:rsidRPr="5CF8070F">
        <w:rPr>
          <w:rFonts w:ascii="Arial" w:hAnsi="Arial" w:cs="Arial"/>
          <w:sz w:val="24"/>
          <w:szCs w:val="24"/>
        </w:rPr>
        <w:t>Taking this into consideration this study focus</w:t>
      </w:r>
      <w:r w:rsidR="006061C6">
        <w:rPr>
          <w:rFonts w:ascii="Arial" w:hAnsi="Arial" w:cs="Arial"/>
          <w:sz w:val="24"/>
          <w:szCs w:val="24"/>
        </w:rPr>
        <w:t>es</w:t>
      </w:r>
      <w:r w:rsidRPr="5CF8070F">
        <w:rPr>
          <w:rFonts w:ascii="Arial" w:hAnsi="Arial" w:cs="Arial"/>
          <w:sz w:val="24"/>
          <w:szCs w:val="24"/>
        </w:rPr>
        <w:t xml:space="preserve"> on tactical </w:t>
      </w:r>
      <w:r w:rsidR="009A011D">
        <w:rPr>
          <w:rFonts w:ascii="Arial" w:hAnsi="Arial" w:cs="Arial"/>
          <w:sz w:val="24"/>
          <w:szCs w:val="24"/>
        </w:rPr>
        <w:t>cause related marketing</w:t>
      </w:r>
      <w:r w:rsidRPr="5CF8070F">
        <w:rPr>
          <w:rFonts w:ascii="Arial" w:hAnsi="Arial" w:cs="Arial"/>
          <w:sz w:val="24"/>
          <w:szCs w:val="24"/>
        </w:rPr>
        <w:t xml:space="preserve"> as this approach involves less investment by companies and due to the shorter </w:t>
      </w:r>
      <w:r w:rsidR="048009F7" w:rsidRPr="5CF8070F">
        <w:rPr>
          <w:rFonts w:ascii="Arial" w:hAnsi="Arial" w:cs="Arial"/>
          <w:sz w:val="24"/>
          <w:szCs w:val="24"/>
        </w:rPr>
        <w:t>timeframe</w:t>
      </w:r>
      <w:r w:rsidRPr="5CF8070F">
        <w:rPr>
          <w:rFonts w:ascii="Arial" w:hAnsi="Arial" w:cs="Arial"/>
          <w:sz w:val="24"/>
          <w:szCs w:val="24"/>
        </w:rPr>
        <w:t xml:space="preserve"> requires less relationship development and maintenance with the </w:t>
      </w:r>
      <w:r w:rsidR="4959DFC3" w:rsidRPr="5CF8070F">
        <w:rPr>
          <w:rFonts w:ascii="Arial" w:hAnsi="Arial" w:cs="Arial"/>
          <w:sz w:val="24"/>
          <w:szCs w:val="24"/>
        </w:rPr>
        <w:t>NPO and</w:t>
      </w:r>
      <w:r w:rsidRPr="5CF8070F">
        <w:rPr>
          <w:rFonts w:ascii="Arial" w:hAnsi="Arial" w:cs="Arial"/>
          <w:sz w:val="24"/>
          <w:szCs w:val="24"/>
        </w:rPr>
        <w:t xml:space="preserve"> is therefore more likely to be implemented by companies. </w:t>
      </w:r>
      <w:r w:rsidR="00E753B0" w:rsidRPr="5CF8070F">
        <w:rPr>
          <w:rFonts w:ascii="Arial" w:hAnsi="Arial" w:cs="Arial"/>
          <w:sz w:val="24"/>
          <w:szCs w:val="24"/>
        </w:rPr>
        <w:t xml:space="preserve">This study also focuses on understanding consumer purchase intentions which is the </w:t>
      </w:r>
      <w:r w:rsidR="000D3561" w:rsidRPr="5CF8070F">
        <w:rPr>
          <w:rFonts w:ascii="Arial" w:hAnsi="Arial" w:cs="Arial"/>
          <w:sz w:val="24"/>
          <w:szCs w:val="24"/>
        </w:rPr>
        <w:t>focus</w:t>
      </w:r>
      <w:r w:rsidR="00E753B0" w:rsidRPr="5CF8070F">
        <w:rPr>
          <w:rFonts w:ascii="Arial" w:hAnsi="Arial" w:cs="Arial"/>
          <w:sz w:val="24"/>
          <w:szCs w:val="24"/>
        </w:rPr>
        <w:t xml:space="preserve"> of tactical </w:t>
      </w:r>
      <w:r w:rsidR="009A011D">
        <w:rPr>
          <w:rFonts w:ascii="Arial" w:hAnsi="Arial" w:cs="Arial"/>
          <w:sz w:val="24"/>
          <w:szCs w:val="24"/>
        </w:rPr>
        <w:t>cause related marketing</w:t>
      </w:r>
      <w:r w:rsidR="00E753B0" w:rsidRPr="5CF8070F">
        <w:rPr>
          <w:rFonts w:ascii="Arial" w:hAnsi="Arial" w:cs="Arial"/>
          <w:sz w:val="24"/>
          <w:szCs w:val="24"/>
        </w:rPr>
        <w:t xml:space="preserve">, making it a natural choice for this research. When using tactical </w:t>
      </w:r>
      <w:r w:rsidR="009A011D">
        <w:rPr>
          <w:rFonts w:ascii="Arial" w:hAnsi="Arial" w:cs="Arial"/>
          <w:sz w:val="24"/>
          <w:szCs w:val="24"/>
        </w:rPr>
        <w:t xml:space="preserve">cause related marketing </w:t>
      </w:r>
      <w:r w:rsidR="00E753B0" w:rsidRPr="5CF8070F">
        <w:rPr>
          <w:rFonts w:ascii="Arial" w:hAnsi="Arial" w:cs="Arial"/>
          <w:sz w:val="24"/>
          <w:szCs w:val="24"/>
        </w:rPr>
        <w:t xml:space="preserve">the focus on improving purchase intention makes it concerned with brand choice, meaning that adding emotional value for the consumer is crucial to its design </w:t>
      </w:r>
      <w:sdt>
        <w:sdtPr>
          <w:id w:val="-687293278"/>
          <w:citation/>
        </w:sdtPr>
        <w:sdtEndPr/>
        <w:sdtContent>
          <w:r w:rsidR="00E753B0" w:rsidRPr="00B24F0B">
            <w:rPr>
              <w:rFonts w:ascii="Arial" w:hAnsi="Arial" w:cs="Arial"/>
              <w:sz w:val="24"/>
            </w:rPr>
            <w:fldChar w:fldCharType="begin"/>
          </w:r>
          <w:r w:rsidR="00E753B0" w:rsidRPr="00B24F0B">
            <w:rPr>
              <w:rFonts w:ascii="Arial" w:hAnsi="Arial" w:cs="Arial"/>
              <w:sz w:val="24"/>
            </w:rPr>
            <w:instrText xml:space="preserve"> CITATION Mul14 \l 2057 </w:instrText>
          </w:r>
          <w:r w:rsidR="00E753B0" w:rsidRPr="00B24F0B">
            <w:rPr>
              <w:rFonts w:ascii="Arial" w:hAnsi="Arial" w:cs="Arial"/>
              <w:sz w:val="24"/>
            </w:rPr>
            <w:fldChar w:fldCharType="separate"/>
          </w:r>
          <w:r w:rsidR="00173599" w:rsidRPr="00173599">
            <w:rPr>
              <w:rFonts w:ascii="Arial" w:hAnsi="Arial" w:cs="Arial"/>
              <w:noProof/>
              <w:sz w:val="24"/>
            </w:rPr>
            <w:t>(Muller, et al., 2014)</w:t>
          </w:r>
          <w:r w:rsidR="00E753B0" w:rsidRPr="00B24F0B">
            <w:rPr>
              <w:rFonts w:ascii="Arial" w:hAnsi="Arial" w:cs="Arial"/>
              <w:sz w:val="24"/>
            </w:rPr>
            <w:fldChar w:fldCharType="end"/>
          </w:r>
        </w:sdtContent>
      </w:sdt>
      <w:r w:rsidR="00E753B0" w:rsidRPr="5CF8070F">
        <w:rPr>
          <w:rFonts w:ascii="Arial" w:hAnsi="Arial" w:cs="Arial"/>
          <w:sz w:val="24"/>
          <w:szCs w:val="24"/>
        </w:rPr>
        <w:t xml:space="preserve">. Having an appropriate union between the company and the cause is fundamental to this emotional value. In theory the increased emotional value from the </w:t>
      </w:r>
      <w:r w:rsidR="009A011D">
        <w:rPr>
          <w:rFonts w:ascii="Arial" w:hAnsi="Arial" w:cs="Arial"/>
          <w:sz w:val="24"/>
          <w:szCs w:val="24"/>
        </w:rPr>
        <w:t>cause related marketing</w:t>
      </w:r>
      <w:r w:rsidR="00E753B0" w:rsidRPr="5CF8070F">
        <w:rPr>
          <w:rFonts w:ascii="Arial" w:hAnsi="Arial" w:cs="Arial"/>
          <w:sz w:val="24"/>
          <w:szCs w:val="24"/>
        </w:rPr>
        <w:t xml:space="preserve"> campaign should facilitate increased product differentiation, helping it to stand out in the crowded modern marketplace, which is one of the desired effects of this approach </w:t>
      </w:r>
      <w:sdt>
        <w:sdtPr>
          <w:id w:val="-663466020"/>
          <w:citation/>
        </w:sdtPr>
        <w:sdtEndPr/>
        <w:sdtContent>
          <w:r w:rsidR="00E753B0" w:rsidRPr="00B24F0B">
            <w:rPr>
              <w:rFonts w:ascii="Arial" w:hAnsi="Arial" w:cs="Arial"/>
              <w:sz w:val="24"/>
            </w:rPr>
            <w:fldChar w:fldCharType="begin"/>
          </w:r>
          <w:r w:rsidR="00E753B0" w:rsidRPr="00B24F0B">
            <w:rPr>
              <w:rFonts w:ascii="Arial" w:hAnsi="Arial" w:cs="Arial"/>
              <w:sz w:val="24"/>
            </w:rPr>
            <w:instrText xml:space="preserve"> CITATION Liu13 \l 2057 </w:instrText>
          </w:r>
          <w:r w:rsidR="00E753B0" w:rsidRPr="00B24F0B">
            <w:rPr>
              <w:rFonts w:ascii="Arial" w:hAnsi="Arial" w:cs="Arial"/>
              <w:sz w:val="24"/>
            </w:rPr>
            <w:fldChar w:fldCharType="separate"/>
          </w:r>
          <w:r w:rsidR="00173599" w:rsidRPr="00173599">
            <w:rPr>
              <w:rFonts w:ascii="Arial" w:hAnsi="Arial" w:cs="Arial"/>
              <w:noProof/>
              <w:sz w:val="24"/>
            </w:rPr>
            <w:t>(Liu, 2013)</w:t>
          </w:r>
          <w:r w:rsidR="00E753B0" w:rsidRPr="00B24F0B">
            <w:rPr>
              <w:rFonts w:ascii="Arial" w:hAnsi="Arial" w:cs="Arial"/>
              <w:sz w:val="24"/>
            </w:rPr>
            <w:fldChar w:fldCharType="end"/>
          </w:r>
        </w:sdtContent>
      </w:sdt>
      <w:r w:rsidR="00E753B0" w:rsidRPr="5CF8070F">
        <w:rPr>
          <w:rFonts w:ascii="Arial" w:hAnsi="Arial" w:cs="Arial"/>
          <w:sz w:val="24"/>
          <w:szCs w:val="24"/>
        </w:rPr>
        <w:t xml:space="preserve">. </w:t>
      </w:r>
      <w:r w:rsidR="00F10133" w:rsidRPr="5CF8070F">
        <w:rPr>
          <w:rFonts w:ascii="Arial" w:hAnsi="Arial" w:cs="Arial"/>
          <w:sz w:val="24"/>
          <w:szCs w:val="24"/>
        </w:rPr>
        <w:t xml:space="preserve">Relating this back to the theory that there are four categories of CSR </w:t>
      </w:r>
      <w:sdt>
        <w:sdtPr>
          <w:id w:val="1147023077"/>
          <w:citation/>
        </w:sdtPr>
        <w:sdtEndPr/>
        <w:sdtContent>
          <w:r w:rsidR="00F10133" w:rsidRPr="00B24F0B">
            <w:rPr>
              <w:rFonts w:ascii="Arial" w:hAnsi="Arial" w:cs="Arial"/>
              <w:sz w:val="24"/>
            </w:rPr>
            <w:fldChar w:fldCharType="begin"/>
          </w:r>
          <w:r w:rsidR="00F10133" w:rsidRPr="00B24F0B">
            <w:rPr>
              <w:rFonts w:ascii="Arial" w:hAnsi="Arial" w:cs="Arial"/>
              <w:sz w:val="24"/>
            </w:rPr>
            <w:instrText xml:space="preserve"> CITATION Gar04 \l 2057 </w:instrText>
          </w:r>
          <w:r w:rsidR="00F10133" w:rsidRPr="00B24F0B">
            <w:rPr>
              <w:rFonts w:ascii="Arial" w:hAnsi="Arial" w:cs="Arial"/>
              <w:sz w:val="24"/>
            </w:rPr>
            <w:fldChar w:fldCharType="separate"/>
          </w:r>
          <w:r w:rsidR="00173599" w:rsidRPr="00173599">
            <w:rPr>
              <w:rFonts w:ascii="Arial" w:hAnsi="Arial" w:cs="Arial"/>
              <w:noProof/>
              <w:sz w:val="24"/>
            </w:rPr>
            <w:t>(Garriga &amp; Mele, 2004)</w:t>
          </w:r>
          <w:r w:rsidR="00F10133" w:rsidRPr="00B24F0B">
            <w:rPr>
              <w:rFonts w:ascii="Arial" w:hAnsi="Arial" w:cs="Arial"/>
              <w:sz w:val="24"/>
            </w:rPr>
            <w:fldChar w:fldCharType="end"/>
          </w:r>
        </w:sdtContent>
      </w:sdt>
      <w:r w:rsidR="00F10133" w:rsidRPr="5CF8070F">
        <w:rPr>
          <w:rFonts w:ascii="Arial" w:hAnsi="Arial" w:cs="Arial"/>
          <w:sz w:val="24"/>
          <w:szCs w:val="24"/>
        </w:rPr>
        <w:t xml:space="preserve"> then tactical </w:t>
      </w:r>
      <w:r w:rsidR="009A011D">
        <w:rPr>
          <w:rFonts w:ascii="Arial" w:hAnsi="Arial" w:cs="Arial"/>
          <w:sz w:val="24"/>
          <w:szCs w:val="24"/>
        </w:rPr>
        <w:t>cause related marketing</w:t>
      </w:r>
      <w:r w:rsidR="00F10133" w:rsidRPr="5CF8070F">
        <w:rPr>
          <w:rFonts w:ascii="Arial" w:hAnsi="Arial" w:cs="Arial"/>
          <w:sz w:val="24"/>
          <w:szCs w:val="24"/>
        </w:rPr>
        <w:t xml:space="preserve"> would be more aligned to the instrumental category of CSR. </w:t>
      </w:r>
    </w:p>
    <w:p w14:paraId="1AD5B409" w14:textId="006251A4" w:rsidR="00064A59" w:rsidRDefault="00064A59" w:rsidP="00064A59">
      <w:pPr>
        <w:pStyle w:val="Heading3"/>
      </w:pPr>
      <w:bookmarkStart w:id="50" w:name="_Toc84020630"/>
      <w:bookmarkStart w:id="51" w:name="_Toc106790764"/>
      <w:r>
        <w:t>2.2.3 Types of cause related marketing</w:t>
      </w:r>
      <w:bookmarkEnd w:id="50"/>
      <w:bookmarkEnd w:id="51"/>
    </w:p>
    <w:p w14:paraId="47294405" w14:textId="4A8FA708" w:rsidR="007E622C" w:rsidRDefault="00E753B0" w:rsidP="5CF8070F">
      <w:pPr>
        <w:spacing w:line="360" w:lineRule="auto"/>
        <w:rPr>
          <w:rFonts w:ascii="Arial" w:hAnsi="Arial" w:cs="Arial"/>
          <w:sz w:val="24"/>
          <w:szCs w:val="24"/>
        </w:rPr>
      </w:pPr>
      <w:r w:rsidRPr="5CF8070F">
        <w:rPr>
          <w:rFonts w:ascii="Arial" w:hAnsi="Arial" w:cs="Arial"/>
          <w:sz w:val="24"/>
          <w:szCs w:val="24"/>
        </w:rPr>
        <w:t xml:space="preserve">In addition to the two approaches, it is proposed that there are four main types of </w:t>
      </w:r>
      <w:r w:rsidR="00197486">
        <w:rPr>
          <w:rFonts w:ascii="Arial" w:hAnsi="Arial" w:cs="Arial"/>
          <w:sz w:val="24"/>
          <w:szCs w:val="24"/>
        </w:rPr>
        <w:t>cause related marketing</w:t>
      </w:r>
      <w:r w:rsidR="00197486" w:rsidRPr="5CF8070F">
        <w:rPr>
          <w:rFonts w:ascii="Arial" w:hAnsi="Arial" w:cs="Arial"/>
          <w:sz w:val="24"/>
          <w:szCs w:val="24"/>
        </w:rPr>
        <w:t>:</w:t>
      </w:r>
      <w:r w:rsidRPr="5CF8070F">
        <w:rPr>
          <w:rFonts w:ascii="Arial" w:hAnsi="Arial" w:cs="Arial"/>
          <w:sz w:val="24"/>
          <w:szCs w:val="24"/>
        </w:rPr>
        <w:t xml:space="preserve"> altruistic, commercial, </w:t>
      </w:r>
      <w:r w:rsidR="000D3561" w:rsidRPr="5CF8070F">
        <w:rPr>
          <w:rFonts w:ascii="Arial" w:hAnsi="Arial" w:cs="Arial"/>
          <w:sz w:val="24"/>
          <w:szCs w:val="24"/>
        </w:rPr>
        <w:t>social,</w:t>
      </w:r>
      <w:r w:rsidRPr="5CF8070F">
        <w:rPr>
          <w:rFonts w:ascii="Arial" w:hAnsi="Arial" w:cs="Arial"/>
          <w:sz w:val="24"/>
          <w:szCs w:val="24"/>
        </w:rPr>
        <w:t xml:space="preserve"> and integrative. Altruistic </w:t>
      </w:r>
      <w:r w:rsidR="00197486">
        <w:rPr>
          <w:rFonts w:ascii="Arial" w:hAnsi="Arial" w:cs="Arial"/>
          <w:sz w:val="24"/>
          <w:szCs w:val="24"/>
        </w:rPr>
        <w:t>cause related marketing</w:t>
      </w:r>
      <w:r w:rsidRPr="5CF8070F">
        <w:rPr>
          <w:rFonts w:ascii="Arial" w:hAnsi="Arial" w:cs="Arial"/>
          <w:sz w:val="24"/>
          <w:szCs w:val="24"/>
        </w:rPr>
        <w:t xml:space="preserve"> is chosen by a company, or by a company employee, who </w:t>
      </w:r>
      <w:r w:rsidRPr="5CF8070F">
        <w:rPr>
          <w:rFonts w:ascii="Arial" w:hAnsi="Arial" w:cs="Arial"/>
          <w:sz w:val="24"/>
          <w:szCs w:val="24"/>
        </w:rPr>
        <w:lastRenderedPageBreak/>
        <w:t xml:space="preserve">has the desire to do something to benefit society, without thought to any direct benefit to the company. Indirect benefits such as exposure from this activity are coincidental. </w:t>
      </w:r>
      <w:r w:rsidR="00916F04" w:rsidRPr="5CF8070F">
        <w:rPr>
          <w:rFonts w:ascii="Arial" w:hAnsi="Arial" w:cs="Arial"/>
          <w:sz w:val="24"/>
          <w:szCs w:val="24"/>
        </w:rPr>
        <w:t xml:space="preserve">Due to the unplanned nature of altruistic </w:t>
      </w:r>
      <w:r w:rsidR="00197486">
        <w:rPr>
          <w:rFonts w:ascii="Arial" w:hAnsi="Arial" w:cs="Arial"/>
          <w:sz w:val="24"/>
          <w:szCs w:val="24"/>
        </w:rPr>
        <w:t>cause related marketing,</w:t>
      </w:r>
      <w:r w:rsidR="00916F04" w:rsidRPr="5CF8070F">
        <w:rPr>
          <w:rFonts w:ascii="Arial" w:hAnsi="Arial" w:cs="Arial"/>
          <w:sz w:val="24"/>
          <w:szCs w:val="24"/>
        </w:rPr>
        <w:t xml:space="preserve"> it is not aligned to either </w:t>
      </w:r>
      <w:r w:rsidR="00197486">
        <w:rPr>
          <w:rFonts w:ascii="Arial" w:hAnsi="Arial" w:cs="Arial"/>
          <w:sz w:val="24"/>
          <w:szCs w:val="24"/>
        </w:rPr>
        <w:t>cause related marketing</w:t>
      </w:r>
      <w:r w:rsidR="00916F04" w:rsidRPr="5CF8070F">
        <w:rPr>
          <w:rFonts w:ascii="Arial" w:hAnsi="Arial" w:cs="Arial"/>
          <w:sz w:val="24"/>
          <w:szCs w:val="24"/>
        </w:rPr>
        <w:t xml:space="preserve"> approach</w:t>
      </w:r>
      <w:r w:rsidR="007E622C">
        <w:rPr>
          <w:rFonts w:ascii="Arial" w:hAnsi="Arial" w:cs="Arial"/>
          <w:sz w:val="24"/>
          <w:szCs w:val="24"/>
        </w:rPr>
        <w:t xml:space="preserve"> (ibid)</w:t>
      </w:r>
      <w:r w:rsidR="00916F04" w:rsidRPr="5CF8070F">
        <w:rPr>
          <w:rFonts w:ascii="Arial" w:hAnsi="Arial" w:cs="Arial"/>
          <w:sz w:val="24"/>
          <w:szCs w:val="24"/>
        </w:rPr>
        <w:t xml:space="preserve">. </w:t>
      </w:r>
    </w:p>
    <w:p w14:paraId="5B8EDC35" w14:textId="56B25297" w:rsidR="007E622C" w:rsidRDefault="00916F04" w:rsidP="5CF8070F">
      <w:pPr>
        <w:spacing w:line="360" w:lineRule="auto"/>
        <w:rPr>
          <w:rFonts w:ascii="Arial" w:hAnsi="Arial" w:cs="Arial"/>
          <w:sz w:val="24"/>
          <w:szCs w:val="24"/>
        </w:rPr>
      </w:pPr>
      <w:r w:rsidRPr="5CF8070F">
        <w:rPr>
          <w:rFonts w:ascii="Arial" w:hAnsi="Arial" w:cs="Arial"/>
          <w:sz w:val="24"/>
          <w:szCs w:val="24"/>
        </w:rPr>
        <w:t xml:space="preserve">Commercial </w:t>
      </w:r>
      <w:r w:rsidR="0A466455" w:rsidRPr="5CF8070F">
        <w:rPr>
          <w:rFonts w:ascii="Arial" w:hAnsi="Arial" w:cs="Arial"/>
          <w:sz w:val="24"/>
          <w:szCs w:val="24"/>
        </w:rPr>
        <w:t>cause related marketing</w:t>
      </w:r>
      <w:r w:rsidRPr="5CF8070F">
        <w:rPr>
          <w:rFonts w:ascii="Arial" w:hAnsi="Arial" w:cs="Arial"/>
          <w:sz w:val="24"/>
          <w:szCs w:val="24"/>
        </w:rPr>
        <w:t xml:space="preserve"> is conducted by a company via a short-term promotional campaign. Due to the short-term </w:t>
      </w:r>
      <w:r w:rsidR="00197486" w:rsidRPr="5CF8070F">
        <w:rPr>
          <w:rFonts w:ascii="Arial" w:hAnsi="Arial" w:cs="Arial"/>
          <w:sz w:val="24"/>
          <w:szCs w:val="24"/>
        </w:rPr>
        <w:t>nature,</w:t>
      </w:r>
      <w:r w:rsidRPr="5CF8070F">
        <w:rPr>
          <w:rFonts w:ascii="Arial" w:hAnsi="Arial" w:cs="Arial"/>
          <w:sz w:val="24"/>
          <w:szCs w:val="24"/>
        </w:rPr>
        <w:t xml:space="preserve"> it is more inclined towards the tactical approach to </w:t>
      </w:r>
      <w:r w:rsidR="00197486">
        <w:rPr>
          <w:rFonts w:ascii="Arial" w:hAnsi="Arial" w:cs="Arial"/>
          <w:sz w:val="24"/>
          <w:szCs w:val="24"/>
        </w:rPr>
        <w:t>cause related marketing</w:t>
      </w:r>
      <w:r w:rsidRPr="5CF8070F">
        <w:rPr>
          <w:rFonts w:ascii="Arial" w:hAnsi="Arial" w:cs="Arial"/>
          <w:sz w:val="24"/>
          <w:szCs w:val="24"/>
        </w:rPr>
        <w:t>, with the intended outcome aimed towards generating product turnover and gaining reputation</w:t>
      </w:r>
      <w:r w:rsidR="00D17E14" w:rsidRPr="5CF8070F">
        <w:rPr>
          <w:rFonts w:ascii="Arial" w:hAnsi="Arial" w:cs="Arial"/>
          <w:sz w:val="24"/>
          <w:szCs w:val="24"/>
        </w:rPr>
        <w:t xml:space="preserve"> quickly (ibid). Commercial </w:t>
      </w:r>
      <w:r w:rsidR="00197486">
        <w:rPr>
          <w:rFonts w:ascii="Arial" w:hAnsi="Arial" w:cs="Arial"/>
          <w:sz w:val="24"/>
          <w:szCs w:val="24"/>
        </w:rPr>
        <w:t>cause related marketing</w:t>
      </w:r>
      <w:r w:rsidR="00D17E14" w:rsidRPr="5CF8070F">
        <w:rPr>
          <w:rFonts w:ascii="Arial" w:hAnsi="Arial" w:cs="Arial"/>
          <w:sz w:val="24"/>
          <w:szCs w:val="24"/>
        </w:rPr>
        <w:t xml:space="preserve"> is also close to cause-related promotion in composition, which is a pro-social consumer influence strategy </w:t>
      </w:r>
      <w:sdt>
        <w:sdtPr>
          <w:rPr>
            <w:rFonts w:ascii="Arial" w:hAnsi="Arial" w:cs="Arial"/>
            <w:sz w:val="24"/>
            <w:szCs w:val="24"/>
          </w:rPr>
          <w:id w:val="-1491947710"/>
          <w:citation/>
        </w:sdtPr>
        <w:sdtEndPr/>
        <w:sdtContent>
          <w:r w:rsidR="00D17E14" w:rsidRPr="6390B783">
            <w:rPr>
              <w:rFonts w:ascii="Arial" w:hAnsi="Arial" w:cs="Arial"/>
              <w:sz w:val="24"/>
              <w:szCs w:val="24"/>
            </w:rPr>
            <w:fldChar w:fldCharType="begin"/>
          </w:r>
          <w:r w:rsidR="00D17E14" w:rsidRPr="6390B783">
            <w:rPr>
              <w:rFonts w:ascii="Arial" w:hAnsi="Arial" w:cs="Arial"/>
              <w:sz w:val="24"/>
              <w:szCs w:val="24"/>
            </w:rPr>
            <w:instrText xml:space="preserve"> CITATION Ost97 \l 2057 </w:instrText>
          </w:r>
          <w:r w:rsidR="00D17E14" w:rsidRPr="6390B783">
            <w:rPr>
              <w:rFonts w:ascii="Arial" w:hAnsi="Arial" w:cs="Arial"/>
              <w:sz w:val="24"/>
              <w:szCs w:val="24"/>
            </w:rPr>
            <w:fldChar w:fldCharType="separate"/>
          </w:r>
          <w:r w:rsidR="00173599" w:rsidRPr="00173599">
            <w:rPr>
              <w:rFonts w:ascii="Arial" w:hAnsi="Arial" w:cs="Arial"/>
              <w:noProof/>
              <w:sz w:val="24"/>
              <w:szCs w:val="24"/>
            </w:rPr>
            <w:t>(Osterhus, 1997)</w:t>
          </w:r>
          <w:r w:rsidR="00D17E14" w:rsidRPr="6390B783">
            <w:rPr>
              <w:rFonts w:ascii="Arial" w:hAnsi="Arial" w:cs="Arial"/>
              <w:sz w:val="24"/>
              <w:szCs w:val="24"/>
            </w:rPr>
            <w:fldChar w:fldCharType="end"/>
          </w:r>
        </w:sdtContent>
      </w:sdt>
      <w:r w:rsidR="00D17E14" w:rsidRPr="5CF8070F">
        <w:rPr>
          <w:rFonts w:ascii="Arial" w:hAnsi="Arial" w:cs="Arial"/>
          <w:sz w:val="24"/>
          <w:szCs w:val="24"/>
        </w:rPr>
        <w:t xml:space="preserve">. </w:t>
      </w:r>
    </w:p>
    <w:p w14:paraId="3B24CA09" w14:textId="78535EA3" w:rsidR="007E622C" w:rsidRDefault="00916F04" w:rsidP="5CF8070F">
      <w:pPr>
        <w:spacing w:line="360" w:lineRule="auto"/>
        <w:rPr>
          <w:rFonts w:ascii="Arial" w:hAnsi="Arial" w:cs="Arial"/>
          <w:sz w:val="24"/>
          <w:szCs w:val="24"/>
        </w:rPr>
      </w:pPr>
      <w:r w:rsidRPr="5CF8070F">
        <w:rPr>
          <w:rFonts w:ascii="Arial" w:hAnsi="Arial" w:cs="Arial"/>
          <w:sz w:val="24"/>
          <w:szCs w:val="24"/>
        </w:rPr>
        <w:t xml:space="preserve">Social </w:t>
      </w:r>
      <w:r w:rsidR="00197486">
        <w:rPr>
          <w:rFonts w:ascii="Arial" w:hAnsi="Arial" w:cs="Arial"/>
          <w:sz w:val="24"/>
          <w:szCs w:val="24"/>
        </w:rPr>
        <w:t>cause-related marketing</w:t>
      </w:r>
      <w:r w:rsidRPr="5CF8070F">
        <w:rPr>
          <w:rFonts w:ascii="Arial" w:hAnsi="Arial" w:cs="Arial"/>
          <w:sz w:val="24"/>
          <w:szCs w:val="24"/>
        </w:rPr>
        <w:t xml:space="preserve"> is chosen by companies who wish to emphasise their legitimacy to stakeholders </w:t>
      </w:r>
      <w:r w:rsidR="009A170F" w:rsidRPr="5CF8070F">
        <w:rPr>
          <w:rFonts w:ascii="Arial" w:hAnsi="Arial" w:cs="Arial"/>
          <w:sz w:val="24"/>
          <w:szCs w:val="24"/>
        </w:rPr>
        <w:t>to</w:t>
      </w:r>
      <w:r w:rsidRPr="5CF8070F">
        <w:rPr>
          <w:rFonts w:ascii="Arial" w:hAnsi="Arial" w:cs="Arial"/>
          <w:sz w:val="24"/>
          <w:szCs w:val="24"/>
        </w:rPr>
        <w:t xml:space="preserve"> establish a long-lasting relationship with them. Although purchase intentions and consumption may increase, this is coincidental, and the main benefit sought is the stakeholder relationship. </w:t>
      </w:r>
      <w:r w:rsidR="41F18360" w:rsidRPr="5CF8070F">
        <w:rPr>
          <w:rFonts w:ascii="Arial" w:hAnsi="Arial" w:cs="Arial"/>
          <w:sz w:val="24"/>
          <w:szCs w:val="24"/>
        </w:rPr>
        <w:t>Therefore,</w:t>
      </w:r>
      <w:r w:rsidRPr="5CF8070F">
        <w:rPr>
          <w:rFonts w:ascii="Arial" w:hAnsi="Arial" w:cs="Arial"/>
          <w:sz w:val="24"/>
          <w:szCs w:val="24"/>
        </w:rPr>
        <w:t xml:space="preserve"> this is inclined towards the strategic approach to </w:t>
      </w:r>
      <w:r w:rsidR="00197486">
        <w:rPr>
          <w:rFonts w:ascii="Arial" w:hAnsi="Arial" w:cs="Arial"/>
          <w:sz w:val="24"/>
          <w:szCs w:val="24"/>
        </w:rPr>
        <w:t>cause related marketing</w:t>
      </w:r>
      <w:r w:rsidRPr="5CF8070F">
        <w:rPr>
          <w:rFonts w:ascii="Arial" w:hAnsi="Arial" w:cs="Arial"/>
          <w:sz w:val="24"/>
          <w:szCs w:val="24"/>
        </w:rPr>
        <w:t xml:space="preserve">. </w:t>
      </w:r>
    </w:p>
    <w:p w14:paraId="5B3774AD" w14:textId="1E0F028D" w:rsidR="007E622C" w:rsidRDefault="646CAFC8" w:rsidP="5CF8070F">
      <w:pPr>
        <w:spacing w:line="360" w:lineRule="auto"/>
        <w:rPr>
          <w:rFonts w:ascii="Arial" w:hAnsi="Arial" w:cs="Arial"/>
          <w:sz w:val="24"/>
          <w:szCs w:val="24"/>
        </w:rPr>
      </w:pPr>
      <w:r w:rsidRPr="5CF8070F">
        <w:rPr>
          <w:rFonts w:ascii="Arial" w:hAnsi="Arial" w:cs="Arial"/>
          <w:sz w:val="24"/>
          <w:szCs w:val="24"/>
        </w:rPr>
        <w:t>Finally,</w:t>
      </w:r>
      <w:r w:rsidR="00916F04" w:rsidRPr="5CF8070F">
        <w:rPr>
          <w:rFonts w:ascii="Arial" w:hAnsi="Arial" w:cs="Arial"/>
          <w:sz w:val="24"/>
          <w:szCs w:val="24"/>
        </w:rPr>
        <w:t xml:space="preserve"> integrative </w:t>
      </w:r>
      <w:r w:rsidR="00197486">
        <w:rPr>
          <w:rFonts w:ascii="Arial" w:hAnsi="Arial" w:cs="Arial"/>
          <w:sz w:val="24"/>
          <w:szCs w:val="24"/>
        </w:rPr>
        <w:t xml:space="preserve">cause related marketing </w:t>
      </w:r>
      <w:r w:rsidR="00916F04" w:rsidRPr="5CF8070F">
        <w:rPr>
          <w:rFonts w:ascii="Arial" w:hAnsi="Arial" w:cs="Arial"/>
          <w:sz w:val="24"/>
          <w:szCs w:val="24"/>
        </w:rPr>
        <w:t xml:space="preserve">is used by a company who wishes to pursue both an increase in revenue as well as improvement of stakeholder relationships, thus the balance between the benefit to the company and the cause is more crucial to success. This type of </w:t>
      </w:r>
      <w:r w:rsidR="00197486">
        <w:rPr>
          <w:rFonts w:ascii="Arial" w:hAnsi="Arial" w:cs="Arial"/>
          <w:sz w:val="24"/>
          <w:szCs w:val="24"/>
        </w:rPr>
        <w:t>cause related marketing</w:t>
      </w:r>
      <w:r w:rsidR="00916F04" w:rsidRPr="5CF8070F">
        <w:rPr>
          <w:rFonts w:ascii="Arial" w:hAnsi="Arial" w:cs="Arial"/>
          <w:sz w:val="24"/>
          <w:szCs w:val="24"/>
        </w:rPr>
        <w:t xml:space="preserve"> is best aligned to the tactical-strategic mix appr</w:t>
      </w:r>
      <w:r w:rsidR="00D17E14" w:rsidRPr="5CF8070F">
        <w:rPr>
          <w:rFonts w:ascii="Arial" w:hAnsi="Arial" w:cs="Arial"/>
          <w:sz w:val="24"/>
          <w:szCs w:val="24"/>
        </w:rPr>
        <w:t xml:space="preserve">oach </w:t>
      </w:r>
      <w:sdt>
        <w:sdtPr>
          <w:rPr>
            <w:rFonts w:ascii="Arial" w:hAnsi="Arial" w:cs="Arial"/>
            <w:sz w:val="24"/>
          </w:rPr>
          <w:id w:val="1553666043"/>
          <w:citation/>
        </w:sdtPr>
        <w:sdtEndPr/>
        <w:sdtContent>
          <w:r w:rsidR="00D17E14">
            <w:rPr>
              <w:rFonts w:ascii="Arial" w:hAnsi="Arial" w:cs="Arial"/>
              <w:sz w:val="24"/>
            </w:rPr>
            <w:fldChar w:fldCharType="begin"/>
          </w:r>
          <w:r w:rsidR="00D17E14">
            <w:rPr>
              <w:rFonts w:ascii="Arial" w:hAnsi="Arial" w:cs="Arial"/>
              <w:sz w:val="24"/>
            </w:rPr>
            <w:instrText xml:space="preserve"> CITATION Liu13 \l 2057 </w:instrText>
          </w:r>
          <w:r w:rsidR="00D17E14">
            <w:rPr>
              <w:rFonts w:ascii="Arial" w:hAnsi="Arial" w:cs="Arial"/>
              <w:sz w:val="24"/>
            </w:rPr>
            <w:fldChar w:fldCharType="separate"/>
          </w:r>
          <w:r w:rsidR="00173599" w:rsidRPr="00173599">
            <w:rPr>
              <w:rFonts w:ascii="Arial" w:hAnsi="Arial" w:cs="Arial"/>
              <w:noProof/>
              <w:sz w:val="24"/>
            </w:rPr>
            <w:t>(Liu, 2013)</w:t>
          </w:r>
          <w:r w:rsidR="00D17E14">
            <w:rPr>
              <w:rFonts w:ascii="Arial" w:hAnsi="Arial" w:cs="Arial"/>
              <w:sz w:val="24"/>
            </w:rPr>
            <w:fldChar w:fldCharType="end"/>
          </w:r>
        </w:sdtContent>
      </w:sdt>
      <w:r w:rsidR="00D17E14" w:rsidRPr="5CF8070F">
        <w:rPr>
          <w:rFonts w:ascii="Arial" w:hAnsi="Arial" w:cs="Arial"/>
          <w:sz w:val="24"/>
          <w:szCs w:val="24"/>
        </w:rPr>
        <w:t>.</w:t>
      </w:r>
      <w:r w:rsidR="00916F04" w:rsidRPr="5CF8070F">
        <w:rPr>
          <w:rFonts w:ascii="Arial" w:hAnsi="Arial" w:cs="Arial"/>
          <w:sz w:val="24"/>
          <w:szCs w:val="24"/>
        </w:rPr>
        <w:t xml:space="preserve"> </w:t>
      </w:r>
    </w:p>
    <w:p w14:paraId="18D0AD47" w14:textId="7920F0F6" w:rsidR="002940E2" w:rsidRPr="002940E2" w:rsidRDefault="00916F04" w:rsidP="002940E2">
      <w:pPr>
        <w:spacing w:line="360" w:lineRule="auto"/>
        <w:rPr>
          <w:rFonts w:ascii="Arial" w:hAnsi="Arial" w:cs="Arial"/>
          <w:sz w:val="24"/>
          <w:szCs w:val="24"/>
        </w:rPr>
      </w:pPr>
      <w:r w:rsidRPr="5CF8070F">
        <w:rPr>
          <w:rFonts w:ascii="Arial" w:hAnsi="Arial" w:cs="Arial"/>
          <w:sz w:val="24"/>
          <w:szCs w:val="24"/>
        </w:rPr>
        <w:t xml:space="preserve">As the focus of this study is on the tactical approach to </w:t>
      </w:r>
      <w:r w:rsidR="00197486">
        <w:rPr>
          <w:rFonts w:ascii="Arial" w:hAnsi="Arial" w:cs="Arial"/>
          <w:sz w:val="24"/>
          <w:szCs w:val="24"/>
        </w:rPr>
        <w:t>cause related marketing</w:t>
      </w:r>
      <w:r w:rsidRPr="5CF8070F">
        <w:rPr>
          <w:rFonts w:ascii="Arial" w:hAnsi="Arial" w:cs="Arial"/>
          <w:sz w:val="24"/>
          <w:szCs w:val="24"/>
        </w:rPr>
        <w:t>, it also focus</w:t>
      </w:r>
      <w:r w:rsidR="005871F5">
        <w:rPr>
          <w:rFonts w:ascii="Arial" w:hAnsi="Arial" w:cs="Arial"/>
          <w:sz w:val="24"/>
          <w:szCs w:val="24"/>
        </w:rPr>
        <w:t>es</w:t>
      </w:r>
      <w:r w:rsidRPr="5CF8070F">
        <w:rPr>
          <w:rFonts w:ascii="Arial" w:hAnsi="Arial" w:cs="Arial"/>
          <w:sz w:val="24"/>
          <w:szCs w:val="24"/>
        </w:rPr>
        <w:t xml:space="preserve"> on commercial </w:t>
      </w:r>
      <w:r w:rsidR="00197486">
        <w:rPr>
          <w:rFonts w:ascii="Arial" w:hAnsi="Arial" w:cs="Arial"/>
          <w:sz w:val="24"/>
          <w:szCs w:val="24"/>
        </w:rPr>
        <w:t>cause related marketing</w:t>
      </w:r>
      <w:r w:rsidR="00D17E14" w:rsidRPr="5CF8070F">
        <w:rPr>
          <w:rFonts w:ascii="Arial" w:hAnsi="Arial" w:cs="Arial"/>
          <w:sz w:val="24"/>
          <w:szCs w:val="24"/>
        </w:rPr>
        <w:t xml:space="preserve">. This commercial type of </w:t>
      </w:r>
      <w:r w:rsidR="00197486">
        <w:rPr>
          <w:rFonts w:ascii="Arial" w:hAnsi="Arial" w:cs="Arial"/>
          <w:sz w:val="24"/>
          <w:szCs w:val="24"/>
        </w:rPr>
        <w:t>cause related marketing</w:t>
      </w:r>
      <w:r w:rsidR="00D17E14" w:rsidRPr="5CF8070F">
        <w:rPr>
          <w:rFonts w:ascii="Arial" w:hAnsi="Arial" w:cs="Arial"/>
          <w:sz w:val="24"/>
          <w:szCs w:val="24"/>
        </w:rPr>
        <w:t xml:space="preserve"> aligns with the studies intention to better understand purchase intention. The nature of this study </w:t>
      </w:r>
      <w:r w:rsidR="00651ABB">
        <w:rPr>
          <w:rFonts w:ascii="Arial" w:hAnsi="Arial" w:cs="Arial"/>
          <w:sz w:val="24"/>
          <w:szCs w:val="24"/>
        </w:rPr>
        <w:t>is</w:t>
      </w:r>
      <w:r w:rsidR="00D17E14" w:rsidRPr="5CF8070F">
        <w:rPr>
          <w:rFonts w:ascii="Arial" w:hAnsi="Arial" w:cs="Arial"/>
          <w:sz w:val="24"/>
          <w:szCs w:val="24"/>
        </w:rPr>
        <w:t xml:space="preserve"> also cross-sectional in its methodology, which suits the short-term focus of commercial </w:t>
      </w:r>
      <w:r w:rsidR="00197486">
        <w:rPr>
          <w:rFonts w:ascii="Arial" w:hAnsi="Arial" w:cs="Arial"/>
          <w:sz w:val="24"/>
          <w:szCs w:val="24"/>
        </w:rPr>
        <w:t>cause related marketing</w:t>
      </w:r>
      <w:r w:rsidR="00D17E14" w:rsidRPr="5CF8070F">
        <w:rPr>
          <w:rFonts w:ascii="Arial" w:hAnsi="Arial" w:cs="Arial"/>
          <w:sz w:val="24"/>
          <w:szCs w:val="24"/>
        </w:rPr>
        <w:t xml:space="preserve">. </w:t>
      </w:r>
      <w:bookmarkStart w:id="52" w:name="_Toc84020631"/>
    </w:p>
    <w:p w14:paraId="7F92BED3" w14:textId="4A59F44C" w:rsidR="00064A59" w:rsidRDefault="00064A59" w:rsidP="00064A59">
      <w:pPr>
        <w:pStyle w:val="Heading3"/>
      </w:pPr>
      <w:bookmarkStart w:id="53" w:name="_Toc106790765"/>
      <w:r>
        <w:t>2.2.4 Level of cause related marketing</w:t>
      </w:r>
      <w:bookmarkEnd w:id="52"/>
      <w:bookmarkEnd w:id="53"/>
      <w:r>
        <w:t xml:space="preserve"> </w:t>
      </w:r>
    </w:p>
    <w:p w14:paraId="2549C57D" w14:textId="6430A82F" w:rsidR="007907D7" w:rsidRDefault="00362E8D" w:rsidP="5CF8070F">
      <w:pPr>
        <w:spacing w:line="360" w:lineRule="auto"/>
        <w:rPr>
          <w:rFonts w:ascii="Arial" w:hAnsi="Arial" w:cs="Arial"/>
          <w:sz w:val="24"/>
          <w:szCs w:val="24"/>
        </w:rPr>
      </w:pPr>
      <w:r w:rsidRPr="5CF8070F">
        <w:rPr>
          <w:rFonts w:ascii="Arial" w:hAnsi="Arial" w:cs="Arial"/>
          <w:sz w:val="24"/>
          <w:szCs w:val="24"/>
        </w:rPr>
        <w:t xml:space="preserve">The level of </w:t>
      </w:r>
      <w:r w:rsidR="00197486">
        <w:rPr>
          <w:rFonts w:ascii="Arial" w:hAnsi="Arial" w:cs="Arial"/>
          <w:sz w:val="24"/>
          <w:szCs w:val="24"/>
        </w:rPr>
        <w:t>cause related marketing</w:t>
      </w:r>
      <w:r w:rsidRPr="5CF8070F">
        <w:rPr>
          <w:rFonts w:ascii="Arial" w:hAnsi="Arial" w:cs="Arial"/>
          <w:sz w:val="24"/>
          <w:szCs w:val="24"/>
        </w:rPr>
        <w:t xml:space="preserve"> also needs to be taken into consideration, as there are three levels in which </w:t>
      </w:r>
      <w:r w:rsidR="00197486">
        <w:rPr>
          <w:rFonts w:ascii="Arial" w:hAnsi="Arial" w:cs="Arial"/>
          <w:sz w:val="24"/>
          <w:szCs w:val="24"/>
        </w:rPr>
        <w:t>cause related marketing</w:t>
      </w:r>
      <w:r w:rsidRPr="5CF8070F">
        <w:rPr>
          <w:rFonts w:ascii="Arial" w:hAnsi="Arial" w:cs="Arial"/>
          <w:sz w:val="24"/>
          <w:szCs w:val="24"/>
        </w:rPr>
        <w:t xml:space="preserve"> can operate; these are organisational, brand and product levels </w:t>
      </w:r>
      <w:sdt>
        <w:sdtPr>
          <w:rPr>
            <w:rFonts w:ascii="Arial" w:hAnsi="Arial" w:cs="Arial"/>
            <w:sz w:val="24"/>
          </w:rPr>
          <w:id w:val="441346235"/>
          <w:citation/>
        </w:sdtPr>
        <w:sdtEndPr/>
        <w:sdtContent>
          <w:r>
            <w:rPr>
              <w:rFonts w:ascii="Arial" w:hAnsi="Arial" w:cs="Arial"/>
              <w:sz w:val="24"/>
            </w:rPr>
            <w:fldChar w:fldCharType="begin"/>
          </w:r>
          <w:r>
            <w:rPr>
              <w:rFonts w:ascii="Arial" w:hAnsi="Arial" w:cs="Arial"/>
              <w:sz w:val="24"/>
            </w:rPr>
            <w:instrText xml:space="preserve"> CITATION Pri \l 2057 </w:instrText>
          </w:r>
          <w:r>
            <w:rPr>
              <w:rFonts w:ascii="Arial" w:hAnsi="Arial" w:cs="Arial"/>
              <w:sz w:val="24"/>
            </w:rPr>
            <w:fldChar w:fldCharType="separate"/>
          </w:r>
          <w:r w:rsidR="00173599" w:rsidRPr="00173599">
            <w:rPr>
              <w:rFonts w:ascii="Arial" w:hAnsi="Arial" w:cs="Arial"/>
              <w:noProof/>
              <w:sz w:val="24"/>
            </w:rPr>
            <w:t>(Pringle &amp; Thompson, 2001)</w:t>
          </w:r>
          <w:r>
            <w:rPr>
              <w:rFonts w:ascii="Arial" w:hAnsi="Arial" w:cs="Arial"/>
              <w:sz w:val="24"/>
            </w:rPr>
            <w:fldChar w:fldCharType="end"/>
          </w:r>
        </w:sdtContent>
      </w:sdt>
      <w:r w:rsidRPr="5CF8070F">
        <w:rPr>
          <w:rFonts w:ascii="Arial" w:hAnsi="Arial" w:cs="Arial"/>
          <w:sz w:val="24"/>
          <w:szCs w:val="24"/>
        </w:rPr>
        <w:t xml:space="preserve">. At the organisational </w:t>
      </w:r>
      <w:r w:rsidR="009A170F" w:rsidRPr="5CF8070F">
        <w:rPr>
          <w:rFonts w:ascii="Arial" w:hAnsi="Arial" w:cs="Arial"/>
          <w:sz w:val="24"/>
          <w:szCs w:val="24"/>
        </w:rPr>
        <w:t>level,</w:t>
      </w:r>
      <w:r w:rsidRPr="5CF8070F">
        <w:rPr>
          <w:rFonts w:ascii="Arial" w:hAnsi="Arial" w:cs="Arial"/>
          <w:sz w:val="24"/>
          <w:szCs w:val="24"/>
        </w:rPr>
        <w:t xml:space="preserve"> the company conducts </w:t>
      </w:r>
      <w:r w:rsidR="00197486">
        <w:rPr>
          <w:rFonts w:ascii="Arial" w:hAnsi="Arial" w:cs="Arial"/>
          <w:sz w:val="24"/>
          <w:szCs w:val="24"/>
        </w:rPr>
        <w:t>cause related marketing</w:t>
      </w:r>
      <w:r w:rsidRPr="5CF8070F">
        <w:rPr>
          <w:rFonts w:ascii="Arial" w:hAnsi="Arial" w:cs="Arial"/>
          <w:sz w:val="24"/>
          <w:szCs w:val="24"/>
        </w:rPr>
        <w:t xml:space="preserve"> across all of their market offerings. Brand level </w:t>
      </w:r>
      <w:r w:rsidR="00197486">
        <w:rPr>
          <w:rFonts w:ascii="Arial" w:hAnsi="Arial" w:cs="Arial"/>
          <w:sz w:val="24"/>
          <w:szCs w:val="24"/>
        </w:rPr>
        <w:t>cause related marketing</w:t>
      </w:r>
      <w:r w:rsidRPr="5CF8070F">
        <w:rPr>
          <w:rFonts w:ascii="Arial" w:hAnsi="Arial" w:cs="Arial"/>
          <w:sz w:val="24"/>
          <w:szCs w:val="24"/>
        </w:rPr>
        <w:t xml:space="preserve"> is where the company </w:t>
      </w:r>
      <w:r w:rsidRPr="5CF8070F">
        <w:rPr>
          <w:rFonts w:ascii="Arial" w:hAnsi="Arial" w:cs="Arial"/>
          <w:sz w:val="24"/>
          <w:szCs w:val="24"/>
        </w:rPr>
        <w:lastRenderedPageBreak/>
        <w:t xml:space="preserve">chooses </w:t>
      </w:r>
      <w:r w:rsidR="00CC4F43">
        <w:rPr>
          <w:rFonts w:ascii="Arial" w:hAnsi="Arial" w:cs="Arial"/>
          <w:sz w:val="24"/>
          <w:szCs w:val="24"/>
        </w:rPr>
        <w:t>one</w:t>
      </w:r>
      <w:r w:rsidRPr="5CF8070F">
        <w:rPr>
          <w:rFonts w:ascii="Arial" w:hAnsi="Arial" w:cs="Arial"/>
          <w:sz w:val="24"/>
          <w:szCs w:val="24"/>
        </w:rPr>
        <w:t xml:space="preserve"> specific brand to use, and at this level only one brand can be used in the campaign. </w:t>
      </w:r>
      <w:r w:rsidR="48DB8DE8" w:rsidRPr="5CF8070F">
        <w:rPr>
          <w:rFonts w:ascii="Arial" w:hAnsi="Arial" w:cs="Arial"/>
          <w:sz w:val="24"/>
          <w:szCs w:val="24"/>
        </w:rPr>
        <w:t>Finally,</w:t>
      </w:r>
      <w:r w:rsidRPr="5CF8070F">
        <w:rPr>
          <w:rFonts w:ascii="Arial" w:hAnsi="Arial" w:cs="Arial"/>
          <w:sz w:val="24"/>
          <w:szCs w:val="24"/>
        </w:rPr>
        <w:t xml:space="preserve"> </w:t>
      </w:r>
      <w:r w:rsidR="007907D7">
        <w:rPr>
          <w:rFonts w:ascii="Arial" w:hAnsi="Arial" w:cs="Arial"/>
          <w:sz w:val="24"/>
          <w:szCs w:val="24"/>
        </w:rPr>
        <w:t>p</w:t>
      </w:r>
      <w:r w:rsidRPr="5CF8070F">
        <w:rPr>
          <w:rFonts w:ascii="Arial" w:hAnsi="Arial" w:cs="Arial"/>
          <w:sz w:val="24"/>
          <w:szCs w:val="24"/>
        </w:rPr>
        <w:t xml:space="preserve">roduct level </w:t>
      </w:r>
      <w:r w:rsidR="00197486">
        <w:rPr>
          <w:rFonts w:ascii="Arial" w:hAnsi="Arial" w:cs="Arial"/>
          <w:sz w:val="24"/>
          <w:szCs w:val="24"/>
        </w:rPr>
        <w:t>cause related marketing</w:t>
      </w:r>
      <w:r w:rsidRPr="5CF8070F">
        <w:rPr>
          <w:rFonts w:ascii="Arial" w:hAnsi="Arial" w:cs="Arial"/>
          <w:sz w:val="24"/>
          <w:szCs w:val="24"/>
        </w:rPr>
        <w:t xml:space="preserve"> is where the company narrows their focus of the campaign to one specific product. This focus can be so narrow that it can even be a product with a particular variant – such as colour, </w:t>
      </w:r>
      <w:r w:rsidR="009A170F" w:rsidRPr="5CF8070F">
        <w:rPr>
          <w:rFonts w:ascii="Arial" w:hAnsi="Arial" w:cs="Arial"/>
          <w:sz w:val="24"/>
          <w:szCs w:val="24"/>
        </w:rPr>
        <w:t>size,</w:t>
      </w:r>
      <w:r w:rsidRPr="5CF8070F">
        <w:rPr>
          <w:rFonts w:ascii="Arial" w:hAnsi="Arial" w:cs="Arial"/>
          <w:sz w:val="24"/>
          <w:szCs w:val="24"/>
        </w:rPr>
        <w:t xml:space="preserve"> or flavour to be used in the campaign. </w:t>
      </w:r>
      <w:r w:rsidR="00CA5C2D" w:rsidRPr="5CF8070F">
        <w:rPr>
          <w:rFonts w:ascii="Arial" w:hAnsi="Arial" w:cs="Arial"/>
          <w:sz w:val="24"/>
          <w:szCs w:val="24"/>
        </w:rPr>
        <w:t xml:space="preserve">Product level </w:t>
      </w:r>
      <w:r w:rsidR="00197486">
        <w:rPr>
          <w:rFonts w:ascii="Arial" w:hAnsi="Arial" w:cs="Arial"/>
          <w:sz w:val="24"/>
          <w:szCs w:val="24"/>
        </w:rPr>
        <w:t>cause related marketing</w:t>
      </w:r>
      <w:r w:rsidR="00CA5C2D" w:rsidRPr="5CF8070F">
        <w:rPr>
          <w:rFonts w:ascii="Arial" w:hAnsi="Arial" w:cs="Arial"/>
          <w:sz w:val="24"/>
          <w:szCs w:val="24"/>
        </w:rPr>
        <w:t xml:space="preserve"> is the most popular choice among companies, as it is easy for the company to add to their current marketing activities without the increased costs and structure required for implementation of </w:t>
      </w:r>
      <w:r w:rsidR="00197486">
        <w:rPr>
          <w:rFonts w:ascii="Arial" w:hAnsi="Arial" w:cs="Arial"/>
          <w:sz w:val="24"/>
          <w:szCs w:val="24"/>
        </w:rPr>
        <w:t>cause related marketing</w:t>
      </w:r>
      <w:r w:rsidR="00CA5C2D" w:rsidRPr="5CF8070F">
        <w:rPr>
          <w:rFonts w:ascii="Arial" w:hAnsi="Arial" w:cs="Arial"/>
          <w:sz w:val="24"/>
          <w:szCs w:val="24"/>
        </w:rPr>
        <w:t xml:space="preserve"> at an organisational or brand level. As this is the </w:t>
      </w:r>
      <w:r w:rsidR="00A1698E" w:rsidRPr="5CF8070F">
        <w:rPr>
          <w:rFonts w:ascii="Arial" w:hAnsi="Arial" w:cs="Arial"/>
          <w:sz w:val="24"/>
          <w:szCs w:val="24"/>
        </w:rPr>
        <w:t>most used</w:t>
      </w:r>
      <w:r w:rsidR="00CA5C2D" w:rsidRPr="5CF8070F">
        <w:rPr>
          <w:rFonts w:ascii="Arial" w:hAnsi="Arial" w:cs="Arial"/>
          <w:sz w:val="24"/>
          <w:szCs w:val="24"/>
        </w:rPr>
        <w:t xml:space="preserve"> level currently and with the concentrated focus that product level </w:t>
      </w:r>
      <w:r w:rsidR="00197486">
        <w:rPr>
          <w:rFonts w:ascii="Arial" w:hAnsi="Arial" w:cs="Arial"/>
          <w:sz w:val="24"/>
          <w:szCs w:val="24"/>
        </w:rPr>
        <w:t>cause related marketing</w:t>
      </w:r>
      <w:r w:rsidR="00CA5C2D" w:rsidRPr="5CF8070F">
        <w:rPr>
          <w:rFonts w:ascii="Arial" w:hAnsi="Arial" w:cs="Arial"/>
          <w:sz w:val="24"/>
          <w:szCs w:val="24"/>
        </w:rPr>
        <w:t xml:space="preserve"> allows, this is the choice of </w:t>
      </w:r>
      <w:r w:rsidR="00197486">
        <w:rPr>
          <w:rFonts w:ascii="Arial" w:hAnsi="Arial" w:cs="Arial"/>
          <w:sz w:val="24"/>
          <w:szCs w:val="24"/>
        </w:rPr>
        <w:t>cause related marketing</w:t>
      </w:r>
      <w:r w:rsidR="00CA5C2D" w:rsidRPr="5CF8070F">
        <w:rPr>
          <w:rFonts w:ascii="Arial" w:hAnsi="Arial" w:cs="Arial"/>
          <w:sz w:val="24"/>
          <w:szCs w:val="24"/>
        </w:rPr>
        <w:t xml:space="preserve"> level to be examined in this research. </w:t>
      </w:r>
    </w:p>
    <w:p w14:paraId="58082E7E" w14:textId="3A2D816F" w:rsidR="007E622C" w:rsidRDefault="007E622C" w:rsidP="007E622C">
      <w:pPr>
        <w:pStyle w:val="Heading3"/>
      </w:pPr>
      <w:bookmarkStart w:id="54" w:name="_Toc84020632"/>
      <w:bookmarkStart w:id="55" w:name="_Toc106790766"/>
      <w:r>
        <w:t>2.2.5 Congruence</w:t>
      </w:r>
      <w:bookmarkEnd w:id="54"/>
      <w:bookmarkEnd w:id="55"/>
    </w:p>
    <w:p w14:paraId="177852D2" w14:textId="541BC0D2" w:rsidR="004E4A9F" w:rsidRDefault="007F574B" w:rsidP="5CF8070F">
      <w:pPr>
        <w:spacing w:line="360" w:lineRule="auto"/>
        <w:rPr>
          <w:rFonts w:ascii="Arial" w:hAnsi="Arial" w:cs="Arial"/>
          <w:sz w:val="24"/>
          <w:szCs w:val="24"/>
        </w:rPr>
      </w:pPr>
      <w:r w:rsidRPr="06684B75">
        <w:rPr>
          <w:rFonts w:ascii="Arial" w:hAnsi="Arial" w:cs="Arial"/>
          <w:sz w:val="24"/>
          <w:szCs w:val="24"/>
        </w:rPr>
        <w:t>The variable of congruence is a heavily debat</w:t>
      </w:r>
      <w:r w:rsidR="00E86F47" w:rsidRPr="06684B75">
        <w:rPr>
          <w:rFonts w:ascii="Arial" w:hAnsi="Arial" w:cs="Arial"/>
          <w:sz w:val="24"/>
          <w:szCs w:val="24"/>
        </w:rPr>
        <w:t xml:space="preserve">ed topic in the </w:t>
      </w:r>
      <w:r w:rsidR="007E622C">
        <w:rPr>
          <w:rFonts w:ascii="Arial" w:hAnsi="Arial" w:cs="Arial"/>
          <w:sz w:val="24"/>
          <w:szCs w:val="24"/>
        </w:rPr>
        <w:t>cause related marketing</w:t>
      </w:r>
      <w:r w:rsidR="00E86F47" w:rsidRPr="06684B75">
        <w:rPr>
          <w:rFonts w:ascii="Arial" w:hAnsi="Arial" w:cs="Arial"/>
          <w:sz w:val="24"/>
          <w:szCs w:val="24"/>
        </w:rPr>
        <w:t xml:space="preserve"> literature. The perceived fit between the company and the cause is also referred to by Pringle and Thompson (2001) as the territory, which is the overlap between the brand character, product truth and consumer insights; as shown in figure </w:t>
      </w:r>
      <w:r w:rsidR="00757A82">
        <w:rPr>
          <w:rFonts w:ascii="Arial" w:hAnsi="Arial" w:cs="Arial"/>
          <w:sz w:val="24"/>
          <w:szCs w:val="24"/>
        </w:rPr>
        <w:t>6</w:t>
      </w:r>
      <w:r w:rsidR="00E86F47" w:rsidRPr="06684B75">
        <w:rPr>
          <w:rFonts w:ascii="Arial" w:hAnsi="Arial" w:cs="Arial"/>
          <w:sz w:val="24"/>
          <w:szCs w:val="24"/>
        </w:rPr>
        <w:t xml:space="preserve">. This theory proposes that the brand will already have a clearly established territory in which it has positioned itself in, and therefore it would be logical to align the cause used in the </w:t>
      </w:r>
      <w:r w:rsidR="007E622C">
        <w:rPr>
          <w:rFonts w:ascii="Arial" w:hAnsi="Arial" w:cs="Arial"/>
          <w:sz w:val="24"/>
          <w:szCs w:val="24"/>
        </w:rPr>
        <w:t>cause related marketing</w:t>
      </w:r>
      <w:r w:rsidR="00E86F47" w:rsidRPr="06684B75">
        <w:rPr>
          <w:rFonts w:ascii="Arial" w:hAnsi="Arial" w:cs="Arial"/>
          <w:sz w:val="24"/>
          <w:szCs w:val="24"/>
        </w:rPr>
        <w:t xml:space="preserve"> campaign to this established perception of the brand. </w:t>
      </w:r>
      <w:r w:rsidR="1D120789" w:rsidRPr="06684B75">
        <w:rPr>
          <w:rFonts w:ascii="Arial" w:hAnsi="Arial" w:cs="Arial"/>
          <w:sz w:val="24"/>
          <w:szCs w:val="24"/>
        </w:rPr>
        <w:t>Thus,</w:t>
      </w:r>
      <w:r w:rsidR="00E86F47" w:rsidRPr="06684B75">
        <w:rPr>
          <w:rFonts w:ascii="Arial" w:hAnsi="Arial" w:cs="Arial"/>
          <w:sz w:val="24"/>
          <w:szCs w:val="24"/>
        </w:rPr>
        <w:t xml:space="preserve"> the most suitable causes would show a clear extension of the brand’s personality. </w:t>
      </w:r>
    </w:p>
    <w:p w14:paraId="7E0E05F2" w14:textId="77777777" w:rsidR="00E86F47" w:rsidRDefault="00E86F47" w:rsidP="3EA87E49">
      <w:pPr>
        <w:jc w:val="center"/>
        <w:rPr>
          <w:rFonts w:ascii="Arial" w:hAnsi="Arial" w:cs="Arial"/>
          <w:sz w:val="24"/>
          <w:szCs w:val="24"/>
        </w:rPr>
      </w:pPr>
      <w:r>
        <w:rPr>
          <w:noProof/>
        </w:rPr>
        <w:drawing>
          <wp:inline distT="0" distB="0" distL="0" distR="0" wp14:anchorId="217B232A" wp14:editId="4A94E73E">
            <wp:extent cx="2185949" cy="3252425"/>
            <wp:effectExtent l="317" t="0" r="5398" b="5397"/>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35">
                      <a:extLst>
                        <a:ext uri="{28A0092B-C50C-407E-A947-70E740481C1C}">
                          <a14:useLocalDpi xmlns:a14="http://schemas.microsoft.com/office/drawing/2010/main" val="0"/>
                        </a:ext>
                      </a:extLst>
                    </a:blip>
                    <a:stretch>
                      <a:fillRect/>
                    </a:stretch>
                  </pic:blipFill>
                  <pic:spPr>
                    <a:xfrm rot="16200000">
                      <a:off x="0" y="0"/>
                      <a:ext cx="2185949" cy="3252425"/>
                    </a:xfrm>
                    <a:prstGeom prst="rect">
                      <a:avLst/>
                    </a:prstGeom>
                  </pic:spPr>
                </pic:pic>
              </a:graphicData>
            </a:graphic>
          </wp:inline>
        </w:drawing>
      </w:r>
    </w:p>
    <w:p w14:paraId="7B0715F0" w14:textId="33148E5F" w:rsidR="00E86F47" w:rsidRDefault="007E622C" w:rsidP="007E622C">
      <w:pPr>
        <w:pStyle w:val="Caption"/>
        <w:jc w:val="center"/>
        <w:rPr>
          <w:sz w:val="24"/>
          <w:szCs w:val="24"/>
        </w:rPr>
      </w:pPr>
      <w:bookmarkStart w:id="56" w:name="_Toc83985365"/>
      <w:bookmarkStart w:id="57" w:name="_Toc84020715"/>
      <w:bookmarkStart w:id="58" w:name="_Toc84187855"/>
      <w:bookmarkStart w:id="59" w:name="_Toc106632070"/>
      <w:r w:rsidRPr="007E622C">
        <w:rPr>
          <w:sz w:val="24"/>
          <w:szCs w:val="24"/>
        </w:rPr>
        <w:t xml:space="preserve">Figure </w:t>
      </w:r>
      <w:r w:rsidRPr="007E622C">
        <w:rPr>
          <w:sz w:val="24"/>
          <w:szCs w:val="24"/>
        </w:rPr>
        <w:fldChar w:fldCharType="begin"/>
      </w:r>
      <w:r w:rsidRPr="007E622C">
        <w:rPr>
          <w:sz w:val="24"/>
          <w:szCs w:val="24"/>
        </w:rPr>
        <w:instrText xml:space="preserve"> SEQ Figure \* ARABIC </w:instrText>
      </w:r>
      <w:r w:rsidRPr="007E622C">
        <w:rPr>
          <w:sz w:val="24"/>
          <w:szCs w:val="24"/>
        </w:rPr>
        <w:fldChar w:fldCharType="separate"/>
      </w:r>
      <w:r w:rsidR="00324284">
        <w:rPr>
          <w:noProof/>
          <w:sz w:val="24"/>
          <w:szCs w:val="24"/>
        </w:rPr>
        <w:t>6</w:t>
      </w:r>
      <w:r w:rsidRPr="007E622C">
        <w:rPr>
          <w:sz w:val="24"/>
          <w:szCs w:val="24"/>
        </w:rPr>
        <w:fldChar w:fldCharType="end"/>
      </w:r>
      <w:r w:rsidRPr="007E622C">
        <w:rPr>
          <w:sz w:val="24"/>
          <w:szCs w:val="24"/>
        </w:rPr>
        <w:t>: Company-Cause Fit – Pringle and Thompson (2001)</w:t>
      </w:r>
      <w:bookmarkEnd w:id="56"/>
      <w:bookmarkEnd w:id="57"/>
      <w:bookmarkEnd w:id="58"/>
      <w:bookmarkEnd w:id="59"/>
    </w:p>
    <w:p w14:paraId="62B556F2" w14:textId="77777777" w:rsidR="007E622C" w:rsidRPr="007E622C" w:rsidRDefault="007E622C" w:rsidP="007E622C"/>
    <w:p w14:paraId="59E1904C" w14:textId="1A47E25D" w:rsidR="00E86F47" w:rsidRDefault="00423E7E" w:rsidP="5CF8070F">
      <w:pPr>
        <w:spacing w:line="360" w:lineRule="auto"/>
        <w:rPr>
          <w:rFonts w:ascii="Arial" w:hAnsi="Arial" w:cs="Arial"/>
          <w:sz w:val="24"/>
          <w:szCs w:val="24"/>
        </w:rPr>
      </w:pPr>
      <w:r w:rsidRPr="5CF8070F">
        <w:rPr>
          <w:rFonts w:ascii="Arial" w:hAnsi="Arial" w:cs="Arial"/>
          <w:sz w:val="24"/>
          <w:szCs w:val="24"/>
        </w:rPr>
        <w:lastRenderedPageBreak/>
        <w:t xml:space="preserve">Although Pringle and Thompson’s theory makes logical assumptions in </w:t>
      </w:r>
      <w:r w:rsidR="00046B53" w:rsidRPr="5CF8070F">
        <w:rPr>
          <w:rFonts w:ascii="Arial" w:hAnsi="Arial" w:cs="Arial"/>
          <w:sz w:val="24"/>
          <w:szCs w:val="24"/>
        </w:rPr>
        <w:t xml:space="preserve">the company </w:t>
      </w:r>
      <w:r w:rsidRPr="5CF8070F">
        <w:rPr>
          <w:rFonts w:ascii="Arial" w:hAnsi="Arial" w:cs="Arial"/>
          <w:sz w:val="24"/>
          <w:szCs w:val="24"/>
        </w:rPr>
        <w:t>aiming to maintain the marketing cohesion of the brand</w:t>
      </w:r>
      <w:r w:rsidR="00046B53" w:rsidRPr="5CF8070F">
        <w:rPr>
          <w:rFonts w:ascii="Arial" w:hAnsi="Arial" w:cs="Arial"/>
          <w:sz w:val="24"/>
          <w:szCs w:val="24"/>
        </w:rPr>
        <w:t xml:space="preserve">, with the increased use of </w:t>
      </w:r>
      <w:r w:rsidR="007E622C">
        <w:rPr>
          <w:rFonts w:ascii="Arial" w:hAnsi="Arial" w:cs="Arial"/>
          <w:sz w:val="24"/>
          <w:szCs w:val="24"/>
        </w:rPr>
        <w:t>cause related marketing</w:t>
      </w:r>
      <w:r w:rsidR="00046B53" w:rsidRPr="5CF8070F">
        <w:rPr>
          <w:rFonts w:ascii="Arial" w:hAnsi="Arial" w:cs="Arial"/>
          <w:sz w:val="24"/>
          <w:szCs w:val="24"/>
        </w:rPr>
        <w:t xml:space="preserve"> there have been many cases of the company choosing causes which do not have a clear congruence with the brand. </w:t>
      </w:r>
      <w:r w:rsidR="007E622C" w:rsidRPr="5CF8070F">
        <w:rPr>
          <w:rFonts w:ascii="Arial" w:hAnsi="Arial" w:cs="Arial"/>
          <w:sz w:val="24"/>
          <w:szCs w:val="24"/>
        </w:rPr>
        <w:t>Instead,</w:t>
      </w:r>
      <w:r w:rsidR="00046B53" w:rsidRPr="5CF8070F">
        <w:rPr>
          <w:rFonts w:ascii="Arial" w:hAnsi="Arial" w:cs="Arial"/>
          <w:sz w:val="24"/>
          <w:szCs w:val="24"/>
        </w:rPr>
        <w:t xml:space="preserve"> other factors may have taken precedence in the marketing decision, such as, cause popularity, attractiveness, reach or reputation. </w:t>
      </w:r>
      <w:r w:rsidR="00DA16E4" w:rsidRPr="5CF8070F">
        <w:rPr>
          <w:rFonts w:ascii="Arial" w:hAnsi="Arial" w:cs="Arial"/>
          <w:sz w:val="24"/>
          <w:szCs w:val="24"/>
        </w:rPr>
        <w:t xml:space="preserve">It is also counter-argued that a good fit does not need to be present at the beginning of the </w:t>
      </w:r>
      <w:r w:rsidR="007E622C">
        <w:rPr>
          <w:rFonts w:ascii="Arial" w:hAnsi="Arial" w:cs="Arial"/>
          <w:sz w:val="24"/>
          <w:szCs w:val="24"/>
        </w:rPr>
        <w:t>cause related marketing</w:t>
      </w:r>
      <w:r w:rsidR="00DA16E4" w:rsidRPr="5CF8070F">
        <w:rPr>
          <w:rFonts w:ascii="Arial" w:hAnsi="Arial" w:cs="Arial"/>
          <w:sz w:val="24"/>
          <w:szCs w:val="24"/>
        </w:rPr>
        <w:t xml:space="preserve"> campaign but can </w:t>
      </w:r>
      <w:r w:rsidR="00583A59" w:rsidRPr="5CF8070F">
        <w:rPr>
          <w:rFonts w:ascii="Arial" w:hAnsi="Arial" w:cs="Arial"/>
          <w:sz w:val="24"/>
          <w:szCs w:val="24"/>
        </w:rPr>
        <w:t>develop</w:t>
      </w:r>
      <w:r w:rsidR="00DA16E4" w:rsidRPr="5CF8070F">
        <w:rPr>
          <w:rFonts w:ascii="Arial" w:hAnsi="Arial" w:cs="Arial"/>
          <w:sz w:val="24"/>
          <w:szCs w:val="24"/>
        </w:rPr>
        <w:t xml:space="preserve"> over time, due to classically conditioned response to two associated stimuli </w:t>
      </w:r>
      <w:sdt>
        <w:sdtPr>
          <w:rPr>
            <w:rFonts w:ascii="Arial" w:hAnsi="Arial" w:cs="Arial"/>
            <w:sz w:val="24"/>
          </w:rPr>
          <w:id w:val="340214996"/>
          <w:citation/>
        </w:sdtPr>
        <w:sdtEndPr/>
        <w:sdtContent>
          <w:r w:rsidR="00FB4525">
            <w:rPr>
              <w:rFonts w:ascii="Arial" w:hAnsi="Arial" w:cs="Arial"/>
              <w:sz w:val="24"/>
            </w:rPr>
            <w:fldChar w:fldCharType="begin"/>
          </w:r>
          <w:r w:rsidR="00FB4525">
            <w:rPr>
              <w:rFonts w:ascii="Arial" w:hAnsi="Arial" w:cs="Arial"/>
              <w:sz w:val="24"/>
            </w:rPr>
            <w:instrText xml:space="preserve"> CITATION Ham04 \l 2057 </w:instrText>
          </w:r>
          <w:r w:rsidR="00FB4525">
            <w:rPr>
              <w:rFonts w:ascii="Arial" w:hAnsi="Arial" w:cs="Arial"/>
              <w:sz w:val="24"/>
            </w:rPr>
            <w:fldChar w:fldCharType="separate"/>
          </w:r>
          <w:r w:rsidR="00173599" w:rsidRPr="00173599">
            <w:rPr>
              <w:rFonts w:ascii="Arial" w:hAnsi="Arial" w:cs="Arial"/>
              <w:noProof/>
              <w:sz w:val="24"/>
            </w:rPr>
            <w:t>(Hamlin &amp; Wilson, 2004)</w:t>
          </w:r>
          <w:r w:rsidR="00FB4525">
            <w:rPr>
              <w:rFonts w:ascii="Arial" w:hAnsi="Arial" w:cs="Arial"/>
              <w:sz w:val="24"/>
            </w:rPr>
            <w:fldChar w:fldCharType="end"/>
          </w:r>
        </w:sdtContent>
      </w:sdt>
      <w:r w:rsidR="00DA16E4" w:rsidRPr="5CF8070F">
        <w:rPr>
          <w:rFonts w:ascii="Arial" w:hAnsi="Arial" w:cs="Arial"/>
          <w:sz w:val="24"/>
          <w:szCs w:val="24"/>
        </w:rPr>
        <w:t xml:space="preserve">. This would then make it possible to obtain the benefits associated with a strong company-cause fit </w:t>
      </w:r>
      <w:r w:rsidR="006E570E" w:rsidRPr="5CF8070F">
        <w:rPr>
          <w:rFonts w:ascii="Arial" w:hAnsi="Arial" w:cs="Arial"/>
          <w:sz w:val="24"/>
          <w:szCs w:val="24"/>
        </w:rPr>
        <w:t xml:space="preserve">between any partners given enough time, allowing companies to make their decisions on the other desired variables such as cause popularity. </w:t>
      </w:r>
    </w:p>
    <w:p w14:paraId="3D69940B" w14:textId="316DED4C" w:rsidR="00DB4865" w:rsidRDefault="00DB4865" w:rsidP="5CF8070F">
      <w:pPr>
        <w:spacing w:line="360" w:lineRule="auto"/>
        <w:rPr>
          <w:rFonts w:ascii="Arial" w:hAnsi="Arial" w:cs="Arial"/>
          <w:sz w:val="24"/>
          <w:szCs w:val="24"/>
        </w:rPr>
      </w:pPr>
      <w:r w:rsidRPr="5CF8070F">
        <w:rPr>
          <w:rFonts w:ascii="Arial" w:hAnsi="Arial" w:cs="Arial"/>
          <w:sz w:val="24"/>
          <w:szCs w:val="24"/>
        </w:rPr>
        <w:t>A related theory in the marketing commu</w:t>
      </w:r>
      <w:r w:rsidR="00EB56F6" w:rsidRPr="5CF8070F">
        <w:rPr>
          <w:rFonts w:ascii="Arial" w:hAnsi="Arial" w:cs="Arial"/>
          <w:sz w:val="24"/>
          <w:szCs w:val="24"/>
        </w:rPr>
        <w:t xml:space="preserve">nications literature is that of </w:t>
      </w:r>
      <w:r w:rsidRPr="5CF8070F">
        <w:rPr>
          <w:rFonts w:ascii="Arial" w:hAnsi="Arial" w:cs="Arial"/>
          <w:sz w:val="24"/>
          <w:szCs w:val="24"/>
        </w:rPr>
        <w:t>sleeper effects. The sleeper effect is where a variable with positive fit</w:t>
      </w:r>
      <w:r w:rsidR="00EB56F6" w:rsidRPr="5CF8070F">
        <w:rPr>
          <w:rFonts w:ascii="Arial" w:hAnsi="Arial" w:cs="Arial"/>
          <w:sz w:val="24"/>
          <w:szCs w:val="24"/>
        </w:rPr>
        <w:t xml:space="preserve"> or connotations</w:t>
      </w:r>
      <w:r w:rsidRPr="5CF8070F">
        <w:rPr>
          <w:rFonts w:ascii="Arial" w:hAnsi="Arial" w:cs="Arial"/>
          <w:sz w:val="24"/>
          <w:szCs w:val="24"/>
        </w:rPr>
        <w:t xml:space="preserve"> finds its effects become inconsequential over time</w:t>
      </w:r>
      <w:r w:rsidR="00EB56F6" w:rsidRPr="5CF8070F">
        <w:rPr>
          <w:rFonts w:ascii="Arial" w:hAnsi="Arial" w:cs="Arial"/>
          <w:sz w:val="24"/>
          <w:szCs w:val="24"/>
        </w:rPr>
        <w:t xml:space="preserve"> </w:t>
      </w:r>
      <w:sdt>
        <w:sdtPr>
          <w:rPr>
            <w:rFonts w:ascii="Arial" w:hAnsi="Arial" w:cs="Arial"/>
            <w:sz w:val="24"/>
            <w:szCs w:val="24"/>
          </w:rPr>
          <w:id w:val="1896392403"/>
          <w:citation/>
        </w:sdtPr>
        <w:sdtEndPr/>
        <w:sdtContent>
          <w:r w:rsidR="00EB56F6" w:rsidRPr="22E35DAF">
            <w:rPr>
              <w:rFonts w:ascii="Arial" w:hAnsi="Arial" w:cs="Arial"/>
              <w:sz w:val="24"/>
              <w:szCs w:val="24"/>
            </w:rPr>
            <w:fldChar w:fldCharType="begin"/>
          </w:r>
          <w:r w:rsidR="00EB56F6" w:rsidRPr="22E35DAF">
            <w:rPr>
              <w:rFonts w:ascii="Arial" w:hAnsi="Arial" w:cs="Arial"/>
              <w:sz w:val="24"/>
              <w:szCs w:val="24"/>
            </w:rPr>
            <w:instrText xml:space="preserve"> CITATION Han84 \l 2057 </w:instrText>
          </w:r>
          <w:r w:rsidR="00EB56F6" w:rsidRPr="22E35DAF">
            <w:rPr>
              <w:rFonts w:ascii="Arial" w:hAnsi="Arial" w:cs="Arial"/>
              <w:sz w:val="24"/>
              <w:szCs w:val="24"/>
            </w:rPr>
            <w:fldChar w:fldCharType="separate"/>
          </w:r>
          <w:r w:rsidR="00173599" w:rsidRPr="00173599">
            <w:rPr>
              <w:rFonts w:ascii="Arial" w:hAnsi="Arial" w:cs="Arial"/>
              <w:noProof/>
              <w:sz w:val="24"/>
              <w:szCs w:val="24"/>
            </w:rPr>
            <w:t>(Hannah &amp; Sternthal, 1984)</w:t>
          </w:r>
          <w:r w:rsidR="00EB56F6" w:rsidRPr="22E35DAF">
            <w:rPr>
              <w:rFonts w:ascii="Arial" w:hAnsi="Arial" w:cs="Arial"/>
              <w:sz w:val="24"/>
              <w:szCs w:val="24"/>
            </w:rPr>
            <w:fldChar w:fldCharType="end"/>
          </w:r>
        </w:sdtContent>
      </w:sdt>
      <w:r w:rsidRPr="5CF8070F">
        <w:rPr>
          <w:rFonts w:ascii="Arial" w:hAnsi="Arial" w:cs="Arial"/>
          <w:sz w:val="24"/>
          <w:szCs w:val="24"/>
        </w:rPr>
        <w:t>, wher</w:t>
      </w:r>
      <w:r w:rsidR="00EB56F6" w:rsidRPr="5CF8070F">
        <w:rPr>
          <w:rFonts w:ascii="Arial" w:hAnsi="Arial" w:cs="Arial"/>
          <w:sz w:val="24"/>
          <w:szCs w:val="24"/>
        </w:rPr>
        <w:t>eas a variable with negative perceptions</w:t>
      </w:r>
      <w:r w:rsidRPr="5CF8070F">
        <w:rPr>
          <w:rFonts w:ascii="Arial" w:hAnsi="Arial" w:cs="Arial"/>
          <w:sz w:val="24"/>
          <w:szCs w:val="24"/>
        </w:rPr>
        <w:t xml:space="preserve"> </w:t>
      </w:r>
      <w:r w:rsidR="00EB56F6" w:rsidRPr="5CF8070F">
        <w:rPr>
          <w:rFonts w:ascii="Arial" w:hAnsi="Arial" w:cs="Arial"/>
          <w:sz w:val="24"/>
          <w:szCs w:val="24"/>
        </w:rPr>
        <w:t xml:space="preserve">can actually draw a positive response over time </w:t>
      </w:r>
      <w:sdt>
        <w:sdtPr>
          <w:rPr>
            <w:rFonts w:ascii="Arial" w:hAnsi="Arial" w:cs="Arial"/>
            <w:sz w:val="24"/>
            <w:szCs w:val="24"/>
          </w:rPr>
          <w:id w:val="-1227758869"/>
          <w:citation/>
        </w:sdtPr>
        <w:sdtEndPr/>
        <w:sdtContent>
          <w:r w:rsidR="00EB56F6" w:rsidRPr="22E35DAF">
            <w:rPr>
              <w:rFonts w:ascii="Arial" w:hAnsi="Arial" w:cs="Arial"/>
              <w:sz w:val="24"/>
              <w:szCs w:val="24"/>
            </w:rPr>
            <w:fldChar w:fldCharType="begin"/>
          </w:r>
          <w:r w:rsidR="00EB56F6" w:rsidRPr="22E35DAF">
            <w:rPr>
              <w:rFonts w:ascii="Arial" w:hAnsi="Arial" w:cs="Arial"/>
              <w:sz w:val="24"/>
              <w:szCs w:val="24"/>
            </w:rPr>
            <w:instrText xml:space="preserve"> CITATION Hov52 \l 2057 </w:instrText>
          </w:r>
          <w:r w:rsidR="00F12897">
            <w:rPr>
              <w:rFonts w:ascii="Arial" w:hAnsi="Arial" w:cs="Arial"/>
              <w:sz w:val="24"/>
              <w:szCs w:val="24"/>
            </w:rPr>
            <w:instrText xml:space="preserve"> \m Foo16</w:instrText>
          </w:r>
          <w:r w:rsidR="00EB56F6" w:rsidRPr="22E35DAF">
            <w:rPr>
              <w:rFonts w:ascii="Arial" w:hAnsi="Arial" w:cs="Arial"/>
              <w:sz w:val="24"/>
              <w:szCs w:val="24"/>
            </w:rPr>
            <w:fldChar w:fldCharType="separate"/>
          </w:r>
          <w:r w:rsidR="00173599" w:rsidRPr="00173599">
            <w:rPr>
              <w:rFonts w:ascii="Arial" w:hAnsi="Arial" w:cs="Arial"/>
              <w:noProof/>
              <w:sz w:val="24"/>
              <w:szCs w:val="24"/>
            </w:rPr>
            <w:t>(Hovland &amp; Mandell, 1952; Foos, et al., 2016)</w:t>
          </w:r>
          <w:r w:rsidR="00EB56F6" w:rsidRPr="22E35DAF">
            <w:rPr>
              <w:rFonts w:ascii="Arial" w:hAnsi="Arial" w:cs="Arial"/>
              <w:sz w:val="24"/>
              <w:szCs w:val="24"/>
            </w:rPr>
            <w:fldChar w:fldCharType="end"/>
          </w:r>
        </w:sdtContent>
      </w:sdt>
      <w:r w:rsidR="00EB56F6" w:rsidRPr="5CF8070F">
        <w:rPr>
          <w:rFonts w:ascii="Arial" w:hAnsi="Arial" w:cs="Arial"/>
          <w:sz w:val="24"/>
          <w:szCs w:val="24"/>
        </w:rPr>
        <w:t xml:space="preserve">. </w:t>
      </w:r>
      <w:r w:rsidR="00F04B1F" w:rsidRPr="5CF8070F">
        <w:rPr>
          <w:rFonts w:ascii="Arial" w:hAnsi="Arial" w:cs="Arial"/>
          <w:sz w:val="24"/>
          <w:szCs w:val="24"/>
        </w:rPr>
        <w:t xml:space="preserve">With regards to the stance that this research takes to the cause-company fit, the proposal by Hamlin and Wilson (2004) as well as the sleeper effects theory is </w:t>
      </w:r>
      <w:r w:rsidR="007E622C" w:rsidRPr="5CF8070F">
        <w:rPr>
          <w:rFonts w:ascii="Arial" w:hAnsi="Arial" w:cs="Arial"/>
          <w:sz w:val="24"/>
          <w:szCs w:val="24"/>
        </w:rPr>
        <w:t>accepted,</w:t>
      </w:r>
      <w:r w:rsidR="00F04B1F" w:rsidRPr="5CF8070F">
        <w:rPr>
          <w:rFonts w:ascii="Arial" w:hAnsi="Arial" w:cs="Arial"/>
          <w:sz w:val="24"/>
          <w:szCs w:val="24"/>
        </w:rPr>
        <w:t xml:space="preserve"> and the causes used for the collection of data </w:t>
      </w:r>
      <w:r w:rsidR="00857C58">
        <w:rPr>
          <w:rFonts w:ascii="Arial" w:hAnsi="Arial" w:cs="Arial"/>
          <w:sz w:val="24"/>
          <w:szCs w:val="24"/>
        </w:rPr>
        <w:t>are</w:t>
      </w:r>
      <w:r w:rsidR="00F04B1F" w:rsidRPr="5CF8070F">
        <w:rPr>
          <w:rFonts w:ascii="Arial" w:hAnsi="Arial" w:cs="Arial"/>
          <w:sz w:val="24"/>
          <w:szCs w:val="24"/>
        </w:rPr>
        <w:t xml:space="preserve"> chosen based on the variable of popularity and location rather than on their fit to the brand.</w:t>
      </w:r>
    </w:p>
    <w:p w14:paraId="70ED04C7" w14:textId="5D3FDE55" w:rsidR="1DA0FE46" w:rsidRDefault="007E622C" w:rsidP="007E622C">
      <w:pPr>
        <w:pStyle w:val="Heading3"/>
      </w:pPr>
      <w:bookmarkStart w:id="60" w:name="_Toc84020633"/>
      <w:bookmarkStart w:id="61" w:name="_Toc106790767"/>
      <w:r>
        <w:t>2.2.6 The cause</w:t>
      </w:r>
      <w:bookmarkEnd w:id="60"/>
      <w:bookmarkEnd w:id="61"/>
    </w:p>
    <w:p w14:paraId="103C9121" w14:textId="1D678F3B" w:rsidR="00736724" w:rsidRDefault="000C5B38" w:rsidP="22E35DAF">
      <w:pPr>
        <w:spacing w:line="360" w:lineRule="auto"/>
        <w:rPr>
          <w:rFonts w:ascii="Arial" w:hAnsi="Arial" w:cs="Arial"/>
          <w:sz w:val="24"/>
          <w:szCs w:val="24"/>
        </w:rPr>
      </w:pPr>
      <w:r w:rsidRPr="5CF8070F">
        <w:rPr>
          <w:rFonts w:ascii="Arial" w:hAnsi="Arial" w:cs="Arial"/>
          <w:sz w:val="24"/>
          <w:szCs w:val="24"/>
        </w:rPr>
        <w:t xml:space="preserve">The variable of cause popularity is largely overlooked in the </w:t>
      </w:r>
      <w:r w:rsidR="00DD03E3">
        <w:rPr>
          <w:rFonts w:ascii="Arial" w:hAnsi="Arial" w:cs="Arial"/>
          <w:sz w:val="24"/>
          <w:szCs w:val="24"/>
        </w:rPr>
        <w:t>cause related marketing</w:t>
      </w:r>
      <w:r w:rsidRPr="5CF8070F">
        <w:rPr>
          <w:rFonts w:ascii="Arial" w:hAnsi="Arial" w:cs="Arial"/>
          <w:sz w:val="24"/>
          <w:szCs w:val="24"/>
        </w:rPr>
        <w:t xml:space="preserve"> literature.</w:t>
      </w:r>
      <w:r w:rsidR="0DAED337" w:rsidRPr="5CF8070F">
        <w:rPr>
          <w:rFonts w:ascii="Arial" w:hAnsi="Arial" w:cs="Arial"/>
          <w:sz w:val="24"/>
          <w:szCs w:val="24"/>
        </w:rPr>
        <w:t xml:space="preserve"> Experts in the third sector are aware of the challenges that exist for presumably less marketable causes, and even offer conference training workshops to help these causes find positives to focus their marketing efforts on</w:t>
      </w:r>
      <w:r w:rsidR="00DD03E3">
        <w:rPr>
          <w:rFonts w:ascii="Arial" w:hAnsi="Arial" w:cs="Arial"/>
          <w:sz w:val="24"/>
          <w:szCs w:val="24"/>
        </w:rPr>
        <w:t xml:space="preserve"> </w:t>
      </w:r>
      <w:sdt>
        <w:sdtPr>
          <w:rPr>
            <w:rFonts w:ascii="Arial" w:hAnsi="Arial" w:cs="Arial"/>
            <w:sz w:val="24"/>
            <w:szCs w:val="24"/>
          </w:rPr>
          <w:id w:val="1519575402"/>
          <w:citation/>
        </w:sdtPr>
        <w:sdtEndPr/>
        <w:sdtContent>
          <w:r w:rsidR="008F2648">
            <w:rPr>
              <w:rFonts w:ascii="Arial" w:hAnsi="Arial" w:cs="Arial"/>
              <w:sz w:val="24"/>
              <w:szCs w:val="24"/>
            </w:rPr>
            <w:fldChar w:fldCharType="begin"/>
          </w:r>
          <w:r w:rsidR="008F2648">
            <w:rPr>
              <w:rFonts w:ascii="Arial" w:hAnsi="Arial" w:cs="Arial"/>
              <w:sz w:val="24"/>
              <w:szCs w:val="24"/>
            </w:rPr>
            <w:instrText xml:space="preserve"> CITATION Wal17 \l 2057 </w:instrText>
          </w:r>
          <w:r w:rsidR="008F2648">
            <w:rPr>
              <w:rFonts w:ascii="Arial" w:hAnsi="Arial" w:cs="Arial"/>
              <w:sz w:val="24"/>
              <w:szCs w:val="24"/>
            </w:rPr>
            <w:fldChar w:fldCharType="separate"/>
          </w:r>
          <w:r w:rsidR="00173599" w:rsidRPr="00173599">
            <w:rPr>
              <w:rFonts w:ascii="Arial" w:hAnsi="Arial" w:cs="Arial"/>
              <w:noProof/>
              <w:sz w:val="24"/>
              <w:szCs w:val="24"/>
            </w:rPr>
            <w:t>(Walker, 2017)</w:t>
          </w:r>
          <w:r w:rsidR="008F2648">
            <w:rPr>
              <w:rFonts w:ascii="Arial" w:hAnsi="Arial" w:cs="Arial"/>
              <w:sz w:val="24"/>
              <w:szCs w:val="24"/>
            </w:rPr>
            <w:fldChar w:fldCharType="end"/>
          </w:r>
        </w:sdtContent>
      </w:sdt>
      <w:r w:rsidR="0DAED337" w:rsidRPr="5CF8070F">
        <w:rPr>
          <w:rFonts w:ascii="Arial" w:hAnsi="Arial" w:cs="Arial"/>
          <w:sz w:val="24"/>
          <w:szCs w:val="24"/>
        </w:rPr>
        <w:t>. Although a cause</w:t>
      </w:r>
      <w:r w:rsidR="56637F35" w:rsidRPr="5CF8070F">
        <w:rPr>
          <w:rFonts w:ascii="Arial" w:hAnsi="Arial" w:cs="Arial"/>
          <w:sz w:val="24"/>
          <w:szCs w:val="24"/>
        </w:rPr>
        <w:t xml:space="preserve"> will not be able to resonate with every individual, there are some causes which will generate a greater level of empathy with the audience.</w:t>
      </w:r>
      <w:r w:rsidRPr="5CF8070F">
        <w:rPr>
          <w:rFonts w:ascii="Arial" w:hAnsi="Arial" w:cs="Arial"/>
          <w:sz w:val="24"/>
          <w:szCs w:val="24"/>
        </w:rPr>
        <w:t xml:space="preserve"> </w:t>
      </w:r>
    </w:p>
    <w:p w14:paraId="4B63A1B8" w14:textId="46163599" w:rsidR="00736724" w:rsidRDefault="296CF728" w:rsidP="22E35DAF">
      <w:pPr>
        <w:spacing w:line="360" w:lineRule="auto"/>
        <w:rPr>
          <w:rFonts w:ascii="Arial" w:hAnsi="Arial" w:cs="Arial"/>
          <w:sz w:val="24"/>
          <w:szCs w:val="24"/>
        </w:rPr>
      </w:pPr>
      <w:r w:rsidRPr="22E35DAF">
        <w:rPr>
          <w:rFonts w:ascii="Arial" w:hAnsi="Arial" w:cs="Arial"/>
          <w:sz w:val="24"/>
          <w:szCs w:val="24"/>
        </w:rPr>
        <w:t xml:space="preserve">From the consumer </w:t>
      </w:r>
      <w:r w:rsidR="655BA6BC" w:rsidRPr="22E35DAF">
        <w:rPr>
          <w:rFonts w:ascii="Arial" w:hAnsi="Arial" w:cs="Arial"/>
          <w:sz w:val="24"/>
          <w:szCs w:val="24"/>
        </w:rPr>
        <w:t>popularity</w:t>
      </w:r>
      <w:r w:rsidRPr="22E35DAF">
        <w:rPr>
          <w:rFonts w:ascii="Arial" w:hAnsi="Arial" w:cs="Arial"/>
          <w:sz w:val="24"/>
          <w:szCs w:val="24"/>
        </w:rPr>
        <w:t xml:space="preserve"> perspective </w:t>
      </w:r>
      <w:r w:rsidR="0D371FE5" w:rsidRPr="22E35DAF">
        <w:rPr>
          <w:rFonts w:ascii="Arial" w:hAnsi="Arial" w:cs="Arial"/>
          <w:sz w:val="24"/>
          <w:szCs w:val="24"/>
        </w:rPr>
        <w:t>everyone</w:t>
      </w:r>
      <w:r w:rsidRPr="22E35DAF">
        <w:rPr>
          <w:rFonts w:ascii="Arial" w:hAnsi="Arial" w:cs="Arial"/>
          <w:sz w:val="24"/>
          <w:szCs w:val="24"/>
        </w:rPr>
        <w:t xml:space="preserve"> will have their own perception of causes, will make a variety of choices, and consider the merits of each cause differentl</w:t>
      </w:r>
      <w:r w:rsidR="57567A01" w:rsidRPr="22E35DAF">
        <w:rPr>
          <w:rFonts w:ascii="Arial" w:hAnsi="Arial" w:cs="Arial"/>
          <w:sz w:val="24"/>
          <w:szCs w:val="24"/>
        </w:rPr>
        <w:t xml:space="preserve">y. </w:t>
      </w:r>
      <w:r w:rsidR="24A422DA" w:rsidRPr="22E35DAF">
        <w:rPr>
          <w:rFonts w:ascii="Arial" w:hAnsi="Arial" w:cs="Arial"/>
          <w:sz w:val="24"/>
          <w:szCs w:val="24"/>
        </w:rPr>
        <w:t>However,</w:t>
      </w:r>
      <w:r w:rsidR="57567A01" w:rsidRPr="22E35DAF">
        <w:rPr>
          <w:rFonts w:ascii="Arial" w:hAnsi="Arial" w:cs="Arial"/>
          <w:sz w:val="24"/>
          <w:szCs w:val="24"/>
        </w:rPr>
        <w:t xml:space="preserve"> the UK population </w:t>
      </w:r>
      <w:r w:rsidR="1AAC51AF" w:rsidRPr="22E35DAF">
        <w:rPr>
          <w:rFonts w:ascii="Arial" w:hAnsi="Arial" w:cs="Arial"/>
          <w:sz w:val="24"/>
          <w:szCs w:val="24"/>
        </w:rPr>
        <w:t>can</w:t>
      </w:r>
      <w:r w:rsidR="57567A01" w:rsidRPr="22E35DAF">
        <w:rPr>
          <w:rFonts w:ascii="Arial" w:hAnsi="Arial" w:cs="Arial"/>
          <w:sz w:val="24"/>
          <w:szCs w:val="24"/>
        </w:rPr>
        <w:t xml:space="preserve"> be examined to determine the overall popularity of each cause type, in terms of the sum donated to each cause category, </w:t>
      </w:r>
      <w:r w:rsidR="57567A01" w:rsidRPr="22E35DAF">
        <w:rPr>
          <w:rFonts w:ascii="Arial" w:hAnsi="Arial" w:cs="Arial"/>
          <w:sz w:val="24"/>
          <w:szCs w:val="24"/>
        </w:rPr>
        <w:lastRenderedPageBreak/>
        <w:t xml:space="preserve">as well as the number of donors donating to each category. </w:t>
      </w:r>
      <w:r w:rsidR="26B6C18B" w:rsidRPr="22E35DAF">
        <w:rPr>
          <w:rFonts w:ascii="Arial" w:hAnsi="Arial" w:cs="Arial"/>
          <w:sz w:val="24"/>
          <w:szCs w:val="24"/>
        </w:rPr>
        <w:t xml:space="preserve">These statistics show that the top three causes in the UK in terms of </w:t>
      </w:r>
      <w:r w:rsidR="5BD78A19" w:rsidRPr="22E35DAF">
        <w:rPr>
          <w:rFonts w:ascii="Arial" w:hAnsi="Arial" w:cs="Arial"/>
          <w:sz w:val="24"/>
          <w:szCs w:val="24"/>
        </w:rPr>
        <w:t>number</w:t>
      </w:r>
      <w:r w:rsidR="26B6C18B" w:rsidRPr="22E35DAF">
        <w:rPr>
          <w:rFonts w:ascii="Arial" w:hAnsi="Arial" w:cs="Arial"/>
          <w:sz w:val="24"/>
          <w:szCs w:val="24"/>
        </w:rPr>
        <w:t xml:space="preserve"> of donors has been consistent </w:t>
      </w:r>
      <w:r w:rsidR="7C379E42" w:rsidRPr="22E35DAF">
        <w:rPr>
          <w:rFonts w:ascii="Arial" w:hAnsi="Arial" w:cs="Arial"/>
          <w:sz w:val="24"/>
          <w:szCs w:val="24"/>
        </w:rPr>
        <w:t>since</w:t>
      </w:r>
      <w:r w:rsidR="26B6C18B" w:rsidRPr="22E35DAF">
        <w:rPr>
          <w:rFonts w:ascii="Arial" w:hAnsi="Arial" w:cs="Arial"/>
          <w:sz w:val="24"/>
          <w:szCs w:val="24"/>
        </w:rPr>
        <w:t xml:space="preserve"> the survey started in 2004/2005/ These top three categories are medical research, </w:t>
      </w:r>
      <w:r w:rsidR="00583A59" w:rsidRPr="22E35DAF">
        <w:rPr>
          <w:rFonts w:ascii="Arial" w:hAnsi="Arial" w:cs="Arial"/>
          <w:sz w:val="24"/>
          <w:szCs w:val="24"/>
        </w:rPr>
        <w:t>hospitals,</w:t>
      </w:r>
      <w:r w:rsidR="26B6C18B" w:rsidRPr="22E35DAF">
        <w:rPr>
          <w:rFonts w:ascii="Arial" w:hAnsi="Arial" w:cs="Arial"/>
          <w:sz w:val="24"/>
          <w:szCs w:val="24"/>
        </w:rPr>
        <w:t xml:space="preserve"> and children/young p</w:t>
      </w:r>
      <w:r w:rsidR="79C0397D" w:rsidRPr="22E35DAF">
        <w:rPr>
          <w:rFonts w:ascii="Arial" w:hAnsi="Arial" w:cs="Arial"/>
          <w:sz w:val="24"/>
          <w:szCs w:val="24"/>
        </w:rPr>
        <w:t xml:space="preserve">eople; in 2020/11 these figures were at 38%, 26% and 17% respectively </w:t>
      </w:r>
      <w:sdt>
        <w:sdtPr>
          <w:rPr>
            <w:rFonts w:ascii="Arial" w:hAnsi="Arial" w:cs="Arial"/>
            <w:sz w:val="24"/>
            <w:szCs w:val="24"/>
          </w:rPr>
          <w:id w:val="-383874919"/>
          <w:citation/>
        </w:sdtPr>
        <w:sdtEndPr/>
        <w:sdtContent>
          <w:r w:rsidR="00952066">
            <w:rPr>
              <w:rFonts w:ascii="Arial" w:hAnsi="Arial" w:cs="Arial"/>
              <w:sz w:val="24"/>
              <w:szCs w:val="24"/>
            </w:rPr>
            <w:fldChar w:fldCharType="begin"/>
          </w:r>
          <w:r w:rsidR="007A1376">
            <w:rPr>
              <w:rFonts w:ascii="Arial" w:hAnsi="Arial" w:cs="Arial"/>
              <w:sz w:val="24"/>
              <w:szCs w:val="24"/>
            </w:rPr>
            <w:instrText xml:space="preserve">CITATION NCV12 \l 2057 </w:instrText>
          </w:r>
          <w:r w:rsidR="00952066">
            <w:rPr>
              <w:rFonts w:ascii="Arial" w:hAnsi="Arial" w:cs="Arial"/>
              <w:sz w:val="24"/>
              <w:szCs w:val="24"/>
            </w:rPr>
            <w:fldChar w:fldCharType="separate"/>
          </w:r>
          <w:r w:rsidR="00173599" w:rsidRPr="00173599">
            <w:rPr>
              <w:rFonts w:ascii="Arial" w:hAnsi="Arial" w:cs="Arial"/>
              <w:noProof/>
              <w:sz w:val="24"/>
              <w:szCs w:val="24"/>
            </w:rPr>
            <w:t>(NCVO, 2012)</w:t>
          </w:r>
          <w:r w:rsidR="00952066">
            <w:rPr>
              <w:rFonts w:ascii="Arial" w:hAnsi="Arial" w:cs="Arial"/>
              <w:sz w:val="24"/>
              <w:szCs w:val="24"/>
            </w:rPr>
            <w:fldChar w:fldCharType="end"/>
          </w:r>
        </w:sdtContent>
      </w:sdt>
      <w:r w:rsidR="79C0397D" w:rsidRPr="22E35DAF">
        <w:rPr>
          <w:rFonts w:ascii="Arial" w:hAnsi="Arial" w:cs="Arial"/>
          <w:sz w:val="24"/>
          <w:szCs w:val="24"/>
        </w:rPr>
        <w:t xml:space="preserve">. </w:t>
      </w:r>
    </w:p>
    <w:p w14:paraId="6FC1496A" w14:textId="7897F52F" w:rsidR="00736724" w:rsidRDefault="0C61916E" w:rsidP="22E35DAF">
      <w:pPr>
        <w:spacing w:line="360" w:lineRule="auto"/>
        <w:rPr>
          <w:rFonts w:ascii="Arial" w:hAnsi="Arial" w:cs="Arial"/>
          <w:sz w:val="24"/>
          <w:szCs w:val="24"/>
        </w:rPr>
      </w:pPr>
      <w:r w:rsidRPr="22E35DAF">
        <w:rPr>
          <w:rFonts w:ascii="Arial" w:hAnsi="Arial" w:cs="Arial"/>
          <w:sz w:val="24"/>
          <w:szCs w:val="24"/>
        </w:rPr>
        <w:t>However,</w:t>
      </w:r>
      <w:r w:rsidR="362BEAD6" w:rsidRPr="22E35DAF">
        <w:rPr>
          <w:rFonts w:ascii="Arial" w:hAnsi="Arial" w:cs="Arial"/>
          <w:sz w:val="24"/>
          <w:szCs w:val="24"/>
        </w:rPr>
        <w:t xml:space="preserve"> it is important to note that although the </w:t>
      </w:r>
      <w:r w:rsidR="33FEBC1E" w:rsidRPr="22E35DAF">
        <w:rPr>
          <w:rFonts w:ascii="Arial" w:hAnsi="Arial" w:cs="Arial"/>
          <w:sz w:val="24"/>
          <w:szCs w:val="24"/>
        </w:rPr>
        <w:t>categories</w:t>
      </w:r>
      <w:r w:rsidR="362BEAD6" w:rsidRPr="22E35DAF">
        <w:rPr>
          <w:rFonts w:ascii="Arial" w:hAnsi="Arial" w:cs="Arial"/>
          <w:sz w:val="24"/>
          <w:szCs w:val="24"/>
        </w:rPr>
        <w:t xml:space="preserve"> consistently have </w:t>
      </w:r>
      <w:r w:rsidR="77CF3A68" w:rsidRPr="22E35DAF">
        <w:rPr>
          <w:rFonts w:ascii="Arial" w:hAnsi="Arial" w:cs="Arial"/>
          <w:sz w:val="24"/>
          <w:szCs w:val="24"/>
        </w:rPr>
        <w:t>most</w:t>
      </w:r>
      <w:r w:rsidR="362BEAD6" w:rsidRPr="22E35DAF">
        <w:rPr>
          <w:rFonts w:ascii="Arial" w:hAnsi="Arial" w:cs="Arial"/>
          <w:sz w:val="24"/>
          <w:szCs w:val="24"/>
        </w:rPr>
        <w:t xml:space="preserve"> donors, the same three categories </w:t>
      </w:r>
      <w:r w:rsidR="00562F1E">
        <w:rPr>
          <w:rFonts w:ascii="Arial" w:hAnsi="Arial" w:cs="Arial"/>
          <w:sz w:val="24"/>
          <w:szCs w:val="24"/>
        </w:rPr>
        <w:t>are not all in</w:t>
      </w:r>
      <w:r w:rsidR="362BEAD6" w:rsidRPr="22E35DAF">
        <w:rPr>
          <w:rFonts w:ascii="Arial" w:hAnsi="Arial" w:cs="Arial"/>
          <w:sz w:val="24"/>
          <w:szCs w:val="24"/>
        </w:rPr>
        <w:t xml:space="preserve"> the top three </w:t>
      </w:r>
      <w:r w:rsidR="24008BEE" w:rsidRPr="22E35DAF">
        <w:rPr>
          <w:rFonts w:ascii="Arial" w:hAnsi="Arial" w:cs="Arial"/>
          <w:sz w:val="24"/>
          <w:szCs w:val="24"/>
        </w:rPr>
        <w:t xml:space="preserve">with regards to the total donation amount </w:t>
      </w:r>
      <w:r w:rsidR="65E335AC" w:rsidRPr="22E35DAF">
        <w:rPr>
          <w:rFonts w:ascii="Arial" w:hAnsi="Arial" w:cs="Arial"/>
          <w:sz w:val="24"/>
          <w:szCs w:val="24"/>
        </w:rPr>
        <w:t>received:</w:t>
      </w:r>
      <w:r w:rsidR="24008BEE" w:rsidRPr="22E35DAF">
        <w:rPr>
          <w:rFonts w:ascii="Arial" w:hAnsi="Arial" w:cs="Arial"/>
          <w:sz w:val="24"/>
          <w:szCs w:val="24"/>
        </w:rPr>
        <w:t xml:space="preserve"> with religion taking second place, and hospitals coming in at </w:t>
      </w:r>
      <w:r w:rsidR="366E7285" w:rsidRPr="22E35DAF">
        <w:rPr>
          <w:rFonts w:ascii="Arial" w:hAnsi="Arial" w:cs="Arial"/>
          <w:sz w:val="24"/>
          <w:szCs w:val="24"/>
        </w:rPr>
        <w:t>fourth</w:t>
      </w:r>
      <w:r w:rsidR="24008BEE" w:rsidRPr="22E35DAF">
        <w:rPr>
          <w:rFonts w:ascii="Arial" w:hAnsi="Arial" w:cs="Arial"/>
          <w:sz w:val="24"/>
          <w:szCs w:val="24"/>
        </w:rPr>
        <w:t xml:space="preserve"> place. The top three cause </w:t>
      </w:r>
      <w:r w:rsidR="36B196DA" w:rsidRPr="22E35DAF">
        <w:rPr>
          <w:rFonts w:ascii="Arial" w:hAnsi="Arial" w:cs="Arial"/>
          <w:sz w:val="24"/>
          <w:szCs w:val="24"/>
        </w:rPr>
        <w:t>categories</w:t>
      </w:r>
      <w:r w:rsidR="24008BEE" w:rsidRPr="22E35DAF">
        <w:rPr>
          <w:rFonts w:ascii="Arial" w:hAnsi="Arial" w:cs="Arial"/>
          <w:sz w:val="24"/>
          <w:szCs w:val="24"/>
        </w:rPr>
        <w:t xml:space="preserve"> by donation amount being, medical research at 17%, </w:t>
      </w:r>
      <w:r w:rsidR="1243F5B0" w:rsidRPr="22E35DAF">
        <w:rPr>
          <w:rFonts w:ascii="Arial" w:hAnsi="Arial" w:cs="Arial"/>
          <w:sz w:val="24"/>
          <w:szCs w:val="24"/>
        </w:rPr>
        <w:t xml:space="preserve">religion at 16% and children/young </w:t>
      </w:r>
      <w:r w:rsidR="3AFC1641" w:rsidRPr="22E35DAF">
        <w:rPr>
          <w:rFonts w:ascii="Arial" w:hAnsi="Arial" w:cs="Arial"/>
          <w:sz w:val="24"/>
          <w:szCs w:val="24"/>
        </w:rPr>
        <w:t>people</w:t>
      </w:r>
      <w:r w:rsidR="1243F5B0" w:rsidRPr="22E35DAF">
        <w:rPr>
          <w:rFonts w:ascii="Arial" w:hAnsi="Arial" w:cs="Arial"/>
          <w:sz w:val="24"/>
          <w:szCs w:val="24"/>
        </w:rPr>
        <w:t xml:space="preserve"> at 11% in 2010/11 (ibid). </w:t>
      </w:r>
    </w:p>
    <w:p w14:paraId="5209941A" w14:textId="46F778E8" w:rsidR="00736724" w:rsidRDefault="35C8CF94" w:rsidP="22E35DAF">
      <w:pPr>
        <w:spacing w:line="360" w:lineRule="auto"/>
        <w:rPr>
          <w:rFonts w:ascii="Arial" w:hAnsi="Arial" w:cs="Arial"/>
          <w:sz w:val="24"/>
          <w:szCs w:val="24"/>
        </w:rPr>
      </w:pPr>
      <w:r w:rsidRPr="22E35DAF">
        <w:rPr>
          <w:rFonts w:ascii="Arial" w:hAnsi="Arial" w:cs="Arial"/>
          <w:sz w:val="24"/>
          <w:szCs w:val="24"/>
        </w:rPr>
        <w:t xml:space="preserve">It could be inferred that these causes would be the most marketable and have the most chance at </w:t>
      </w:r>
      <w:r w:rsidR="7E639510" w:rsidRPr="22E35DAF">
        <w:rPr>
          <w:rFonts w:ascii="Arial" w:hAnsi="Arial" w:cs="Arial"/>
          <w:sz w:val="24"/>
          <w:szCs w:val="24"/>
        </w:rPr>
        <w:t>resonating</w:t>
      </w:r>
      <w:r w:rsidRPr="22E35DAF">
        <w:rPr>
          <w:rFonts w:ascii="Arial" w:hAnsi="Arial" w:cs="Arial"/>
          <w:sz w:val="24"/>
          <w:szCs w:val="24"/>
        </w:rPr>
        <w:t xml:space="preserve"> with the consumers when used in a </w:t>
      </w:r>
      <w:r w:rsidR="00DD03E3">
        <w:rPr>
          <w:rFonts w:ascii="Arial" w:hAnsi="Arial" w:cs="Arial"/>
          <w:sz w:val="24"/>
          <w:szCs w:val="24"/>
        </w:rPr>
        <w:t>cause related marketing</w:t>
      </w:r>
      <w:r w:rsidRPr="22E35DAF">
        <w:rPr>
          <w:rFonts w:ascii="Arial" w:hAnsi="Arial" w:cs="Arial"/>
          <w:sz w:val="24"/>
          <w:szCs w:val="24"/>
        </w:rPr>
        <w:t xml:space="preserve"> </w:t>
      </w:r>
      <w:r w:rsidR="6C383628" w:rsidRPr="22E35DAF">
        <w:rPr>
          <w:rFonts w:ascii="Arial" w:hAnsi="Arial" w:cs="Arial"/>
          <w:sz w:val="24"/>
          <w:szCs w:val="24"/>
        </w:rPr>
        <w:t>campaign</w:t>
      </w:r>
      <w:r w:rsidRPr="22E35DAF">
        <w:rPr>
          <w:rFonts w:ascii="Arial" w:hAnsi="Arial" w:cs="Arial"/>
          <w:sz w:val="24"/>
          <w:szCs w:val="24"/>
        </w:rPr>
        <w:t xml:space="preserve">; </w:t>
      </w:r>
      <w:r w:rsidR="76E3BF57" w:rsidRPr="22E35DAF">
        <w:rPr>
          <w:rFonts w:ascii="Arial" w:hAnsi="Arial" w:cs="Arial"/>
          <w:sz w:val="24"/>
          <w:szCs w:val="24"/>
        </w:rPr>
        <w:t>however,</w:t>
      </w:r>
      <w:r w:rsidRPr="22E35DAF">
        <w:rPr>
          <w:rFonts w:ascii="Arial" w:hAnsi="Arial" w:cs="Arial"/>
          <w:sz w:val="24"/>
          <w:szCs w:val="24"/>
        </w:rPr>
        <w:t xml:space="preserve"> although the popularity of these causes from a </w:t>
      </w:r>
      <w:r w:rsidR="5204FCFB" w:rsidRPr="22E35DAF">
        <w:rPr>
          <w:rFonts w:ascii="Arial" w:hAnsi="Arial" w:cs="Arial"/>
          <w:sz w:val="24"/>
          <w:szCs w:val="24"/>
        </w:rPr>
        <w:t xml:space="preserve">donation/donor </w:t>
      </w:r>
      <w:r w:rsidRPr="22E35DAF">
        <w:rPr>
          <w:rFonts w:ascii="Arial" w:hAnsi="Arial" w:cs="Arial"/>
          <w:sz w:val="24"/>
          <w:szCs w:val="24"/>
        </w:rPr>
        <w:t>perspective is an important consideration, how the companies view th</w:t>
      </w:r>
      <w:r w:rsidR="771311C8" w:rsidRPr="22E35DAF">
        <w:rPr>
          <w:rFonts w:ascii="Arial" w:hAnsi="Arial" w:cs="Arial"/>
          <w:sz w:val="24"/>
          <w:szCs w:val="24"/>
        </w:rPr>
        <w:t xml:space="preserve">ese causes in association with their product offerings is equally as important. </w:t>
      </w:r>
      <w:r w:rsidR="52702426" w:rsidRPr="22E35DAF">
        <w:rPr>
          <w:rFonts w:ascii="Arial" w:hAnsi="Arial" w:cs="Arial"/>
          <w:sz w:val="24"/>
          <w:szCs w:val="24"/>
        </w:rPr>
        <w:t>A</w:t>
      </w:r>
      <w:r w:rsidR="00FA5485">
        <w:rPr>
          <w:rFonts w:ascii="Arial" w:hAnsi="Arial" w:cs="Arial"/>
          <w:sz w:val="24"/>
          <w:szCs w:val="24"/>
        </w:rPr>
        <w:t>lso</w:t>
      </w:r>
      <w:r w:rsidR="52702426" w:rsidRPr="22E35DAF">
        <w:rPr>
          <w:rFonts w:ascii="Arial" w:hAnsi="Arial" w:cs="Arial"/>
          <w:sz w:val="24"/>
          <w:szCs w:val="24"/>
        </w:rPr>
        <w:t xml:space="preserve">, if a certain cause category is enjoying strong popularity, it does not mean that all the cause brands inside that category are enjoying such great success. </w:t>
      </w:r>
      <w:r w:rsidR="31C296BF" w:rsidRPr="22E35DAF">
        <w:rPr>
          <w:rFonts w:ascii="Arial" w:hAnsi="Arial" w:cs="Arial"/>
          <w:sz w:val="24"/>
          <w:szCs w:val="24"/>
        </w:rPr>
        <w:t xml:space="preserve">As in the business world, the NPO’s that have a large budget to allocate to their communications, and/or have a strong marketing team, tend to enjoy the </w:t>
      </w:r>
      <w:r w:rsidR="177B9FBC" w:rsidRPr="22E35DAF">
        <w:rPr>
          <w:rFonts w:ascii="Arial" w:hAnsi="Arial" w:cs="Arial"/>
          <w:sz w:val="24"/>
          <w:szCs w:val="24"/>
        </w:rPr>
        <w:t>largest</w:t>
      </w:r>
      <w:r w:rsidR="31C296BF" w:rsidRPr="22E35DAF">
        <w:rPr>
          <w:rFonts w:ascii="Arial" w:hAnsi="Arial" w:cs="Arial"/>
          <w:sz w:val="24"/>
          <w:szCs w:val="24"/>
        </w:rPr>
        <w:t xml:space="preserve"> amount of donations as their return </w:t>
      </w:r>
      <w:sdt>
        <w:sdtPr>
          <w:rPr>
            <w:rFonts w:ascii="Arial" w:hAnsi="Arial" w:cs="Arial"/>
            <w:sz w:val="24"/>
            <w:szCs w:val="24"/>
          </w:rPr>
          <w:id w:val="-919252762"/>
          <w:citation/>
        </w:sdtPr>
        <w:sdtEndPr/>
        <w:sdtContent>
          <w:r w:rsidR="007A1376">
            <w:rPr>
              <w:rFonts w:ascii="Arial" w:hAnsi="Arial" w:cs="Arial"/>
              <w:sz w:val="24"/>
              <w:szCs w:val="24"/>
            </w:rPr>
            <w:fldChar w:fldCharType="begin"/>
          </w:r>
          <w:r w:rsidR="007A1376">
            <w:rPr>
              <w:rFonts w:ascii="Arial" w:hAnsi="Arial" w:cs="Arial"/>
              <w:sz w:val="24"/>
              <w:szCs w:val="24"/>
            </w:rPr>
            <w:instrText xml:space="preserve"> CITATION Wal17 \l 2057 </w:instrText>
          </w:r>
          <w:r w:rsidR="007A1376">
            <w:rPr>
              <w:rFonts w:ascii="Arial" w:hAnsi="Arial" w:cs="Arial"/>
              <w:sz w:val="24"/>
              <w:szCs w:val="24"/>
            </w:rPr>
            <w:fldChar w:fldCharType="separate"/>
          </w:r>
          <w:r w:rsidR="00173599" w:rsidRPr="00173599">
            <w:rPr>
              <w:rFonts w:ascii="Arial" w:hAnsi="Arial" w:cs="Arial"/>
              <w:noProof/>
              <w:sz w:val="24"/>
              <w:szCs w:val="24"/>
            </w:rPr>
            <w:t>(Walker, 2017)</w:t>
          </w:r>
          <w:r w:rsidR="007A1376">
            <w:rPr>
              <w:rFonts w:ascii="Arial" w:hAnsi="Arial" w:cs="Arial"/>
              <w:sz w:val="24"/>
              <w:szCs w:val="24"/>
            </w:rPr>
            <w:fldChar w:fldCharType="end"/>
          </w:r>
        </w:sdtContent>
      </w:sdt>
      <w:r w:rsidR="5034AF8A" w:rsidRPr="22E35DAF">
        <w:rPr>
          <w:rFonts w:ascii="Arial" w:hAnsi="Arial" w:cs="Arial"/>
          <w:sz w:val="24"/>
          <w:szCs w:val="24"/>
        </w:rPr>
        <w:t xml:space="preserve">. </w:t>
      </w:r>
    </w:p>
    <w:p w14:paraId="2FA92B29" w14:textId="29010637" w:rsidR="00736724" w:rsidRDefault="2CD32D49" w:rsidP="22E35DAF">
      <w:pPr>
        <w:spacing w:line="360" w:lineRule="auto"/>
        <w:rPr>
          <w:rFonts w:ascii="Arial" w:hAnsi="Arial" w:cs="Arial"/>
          <w:sz w:val="24"/>
          <w:szCs w:val="24"/>
        </w:rPr>
      </w:pPr>
      <w:r w:rsidRPr="22E35DAF">
        <w:rPr>
          <w:rFonts w:ascii="Arial" w:hAnsi="Arial" w:cs="Arial"/>
          <w:sz w:val="24"/>
          <w:szCs w:val="24"/>
        </w:rPr>
        <w:t>As with any other brands operating in the same market sectors, any scandal surrounding a previously popular cause in a category can lead to other cause brands in that c</w:t>
      </w:r>
      <w:r w:rsidR="52E61D2E" w:rsidRPr="22E35DAF">
        <w:rPr>
          <w:rFonts w:ascii="Arial" w:hAnsi="Arial" w:cs="Arial"/>
          <w:sz w:val="24"/>
          <w:szCs w:val="24"/>
        </w:rPr>
        <w:t>ategory seeing reduced popularity (</w:t>
      </w:r>
      <w:r w:rsidR="00DD03E3">
        <w:rPr>
          <w:rFonts w:ascii="Arial" w:hAnsi="Arial" w:cs="Arial"/>
          <w:sz w:val="24"/>
          <w:szCs w:val="24"/>
        </w:rPr>
        <w:t>ibid</w:t>
      </w:r>
      <w:r w:rsidR="52E61D2E" w:rsidRPr="22E35DAF">
        <w:rPr>
          <w:rFonts w:ascii="Arial" w:hAnsi="Arial" w:cs="Arial"/>
          <w:sz w:val="24"/>
          <w:szCs w:val="24"/>
        </w:rPr>
        <w:t xml:space="preserve">). </w:t>
      </w:r>
      <w:r w:rsidR="30068C4C" w:rsidRPr="22E35DAF">
        <w:rPr>
          <w:rFonts w:ascii="Arial" w:hAnsi="Arial" w:cs="Arial"/>
          <w:sz w:val="24"/>
          <w:szCs w:val="24"/>
        </w:rPr>
        <w:t>Therefore,</w:t>
      </w:r>
      <w:r w:rsidR="52E61D2E" w:rsidRPr="22E35DAF">
        <w:rPr>
          <w:rFonts w:ascii="Arial" w:hAnsi="Arial" w:cs="Arial"/>
          <w:sz w:val="24"/>
          <w:szCs w:val="24"/>
        </w:rPr>
        <w:t xml:space="preserve"> scandals such as the recent uncovering of how Oxfam handled sexual misconduct by senior staff amidst the Haiti and Chad </w:t>
      </w:r>
      <w:r w:rsidR="2BD45A2D" w:rsidRPr="22E35DAF">
        <w:rPr>
          <w:rFonts w:ascii="Arial" w:hAnsi="Arial" w:cs="Arial"/>
          <w:sz w:val="24"/>
          <w:szCs w:val="24"/>
        </w:rPr>
        <w:t>cris</w:t>
      </w:r>
      <w:r w:rsidR="673D0D32" w:rsidRPr="22E35DAF">
        <w:rPr>
          <w:rFonts w:ascii="Arial" w:hAnsi="Arial" w:cs="Arial"/>
          <w:sz w:val="24"/>
          <w:szCs w:val="24"/>
        </w:rPr>
        <w:t>es</w:t>
      </w:r>
      <w:r w:rsidR="52E61D2E" w:rsidRPr="22E35DAF">
        <w:rPr>
          <w:rFonts w:ascii="Arial" w:hAnsi="Arial" w:cs="Arial"/>
          <w:sz w:val="24"/>
          <w:szCs w:val="24"/>
        </w:rPr>
        <w:t xml:space="preserve">, will not only damage their </w:t>
      </w:r>
      <w:r w:rsidR="6595AE38" w:rsidRPr="22E35DAF">
        <w:rPr>
          <w:rFonts w:ascii="Arial" w:hAnsi="Arial" w:cs="Arial"/>
          <w:sz w:val="24"/>
          <w:szCs w:val="24"/>
        </w:rPr>
        <w:t xml:space="preserve">own cause brand but may also </w:t>
      </w:r>
      <w:r w:rsidR="0E08FA7B" w:rsidRPr="22E35DAF">
        <w:rPr>
          <w:rFonts w:ascii="Arial" w:hAnsi="Arial" w:cs="Arial"/>
          <w:sz w:val="24"/>
          <w:szCs w:val="24"/>
        </w:rPr>
        <w:t>damage</w:t>
      </w:r>
      <w:r w:rsidR="6595AE38" w:rsidRPr="22E35DAF">
        <w:rPr>
          <w:rFonts w:ascii="Arial" w:hAnsi="Arial" w:cs="Arial"/>
          <w:sz w:val="24"/>
          <w:szCs w:val="24"/>
        </w:rPr>
        <w:t xml:space="preserve"> causes in the same overseas aid cause category. With a scandal is of such magnitude that the European </w:t>
      </w:r>
      <w:r w:rsidR="003849A5" w:rsidRPr="22E35DAF">
        <w:rPr>
          <w:rFonts w:ascii="Arial" w:hAnsi="Arial" w:cs="Arial"/>
          <w:sz w:val="24"/>
          <w:szCs w:val="24"/>
        </w:rPr>
        <w:t>Commission</w:t>
      </w:r>
      <w:r w:rsidR="6595AE38" w:rsidRPr="22E35DAF">
        <w:rPr>
          <w:rFonts w:ascii="Arial" w:hAnsi="Arial" w:cs="Arial"/>
          <w:sz w:val="24"/>
          <w:szCs w:val="24"/>
        </w:rPr>
        <w:t xml:space="preserve"> is considering withholding a</w:t>
      </w:r>
      <w:r w:rsidR="55B7DD34" w:rsidRPr="22E35DAF">
        <w:rPr>
          <w:rFonts w:ascii="Arial" w:hAnsi="Arial" w:cs="Arial"/>
          <w:sz w:val="24"/>
          <w:szCs w:val="24"/>
        </w:rPr>
        <w:t xml:space="preserve"> multi-million pound grant whilst the statutory inquiry takes place </w:t>
      </w:r>
      <w:sdt>
        <w:sdtPr>
          <w:rPr>
            <w:rFonts w:ascii="Arial" w:hAnsi="Arial" w:cs="Arial"/>
            <w:sz w:val="24"/>
            <w:szCs w:val="24"/>
          </w:rPr>
          <w:id w:val="1129359155"/>
          <w:citation/>
        </w:sdtPr>
        <w:sdtEndPr/>
        <w:sdtContent>
          <w:r w:rsidR="008922B1">
            <w:rPr>
              <w:rFonts w:ascii="Arial" w:hAnsi="Arial" w:cs="Arial"/>
              <w:sz w:val="24"/>
              <w:szCs w:val="24"/>
            </w:rPr>
            <w:fldChar w:fldCharType="begin"/>
          </w:r>
          <w:r w:rsidR="008922B1">
            <w:rPr>
              <w:rFonts w:ascii="Arial" w:hAnsi="Arial" w:cs="Arial"/>
              <w:sz w:val="24"/>
              <w:szCs w:val="24"/>
            </w:rPr>
            <w:instrText xml:space="preserve"> CITATION Gua18 \l 2057 </w:instrText>
          </w:r>
          <w:r w:rsidR="008922B1">
            <w:rPr>
              <w:rFonts w:ascii="Arial" w:hAnsi="Arial" w:cs="Arial"/>
              <w:sz w:val="24"/>
              <w:szCs w:val="24"/>
            </w:rPr>
            <w:fldChar w:fldCharType="separate"/>
          </w:r>
          <w:r w:rsidR="00173599" w:rsidRPr="00173599">
            <w:rPr>
              <w:rFonts w:ascii="Arial" w:hAnsi="Arial" w:cs="Arial"/>
              <w:noProof/>
              <w:sz w:val="24"/>
              <w:szCs w:val="24"/>
            </w:rPr>
            <w:t>(Guardian, 2018)</w:t>
          </w:r>
          <w:r w:rsidR="008922B1">
            <w:rPr>
              <w:rFonts w:ascii="Arial" w:hAnsi="Arial" w:cs="Arial"/>
              <w:sz w:val="24"/>
              <w:szCs w:val="24"/>
            </w:rPr>
            <w:fldChar w:fldCharType="end"/>
          </w:r>
        </w:sdtContent>
      </w:sdt>
      <w:r w:rsidR="55B7DD34" w:rsidRPr="22E35DAF">
        <w:rPr>
          <w:rFonts w:ascii="Arial" w:hAnsi="Arial" w:cs="Arial"/>
          <w:sz w:val="24"/>
          <w:szCs w:val="24"/>
        </w:rPr>
        <w:t xml:space="preserve"> and with all the national newspapers and broadcasters covering the case as it unfolds, it is hard to see how this could not </w:t>
      </w:r>
      <w:r w:rsidR="038D0603" w:rsidRPr="22E35DAF">
        <w:rPr>
          <w:rFonts w:ascii="Arial" w:hAnsi="Arial" w:cs="Arial"/>
          <w:sz w:val="24"/>
          <w:szCs w:val="24"/>
        </w:rPr>
        <w:t xml:space="preserve">damage the public’s </w:t>
      </w:r>
      <w:r w:rsidR="5D2F5E21" w:rsidRPr="22E35DAF">
        <w:rPr>
          <w:rFonts w:ascii="Arial" w:hAnsi="Arial" w:cs="Arial"/>
          <w:sz w:val="24"/>
          <w:szCs w:val="24"/>
        </w:rPr>
        <w:t>perception</w:t>
      </w:r>
      <w:r w:rsidR="038D0603" w:rsidRPr="22E35DAF">
        <w:rPr>
          <w:rFonts w:ascii="Arial" w:hAnsi="Arial" w:cs="Arial"/>
          <w:sz w:val="24"/>
          <w:szCs w:val="24"/>
        </w:rPr>
        <w:t xml:space="preserve"> and attitudes towards the Oxfam brand, and it is easy to envision this altering public perception, </w:t>
      </w:r>
      <w:r w:rsidR="10B27856" w:rsidRPr="22E35DAF">
        <w:rPr>
          <w:rFonts w:ascii="Arial" w:hAnsi="Arial" w:cs="Arial"/>
          <w:sz w:val="24"/>
          <w:szCs w:val="24"/>
        </w:rPr>
        <w:t>bringing</w:t>
      </w:r>
      <w:r w:rsidR="038D0603" w:rsidRPr="22E35DAF">
        <w:rPr>
          <w:rFonts w:ascii="Arial" w:hAnsi="Arial" w:cs="Arial"/>
          <w:sz w:val="24"/>
          <w:szCs w:val="24"/>
        </w:rPr>
        <w:t xml:space="preserve"> the possibil</w:t>
      </w:r>
      <w:r w:rsidR="35E8F08E" w:rsidRPr="22E35DAF">
        <w:rPr>
          <w:rFonts w:ascii="Arial" w:hAnsi="Arial" w:cs="Arial"/>
          <w:sz w:val="24"/>
          <w:szCs w:val="24"/>
        </w:rPr>
        <w:t xml:space="preserve">ity of more public </w:t>
      </w:r>
      <w:r w:rsidR="2742F0D1" w:rsidRPr="22E35DAF">
        <w:rPr>
          <w:rFonts w:ascii="Arial" w:hAnsi="Arial" w:cs="Arial"/>
          <w:sz w:val="24"/>
          <w:szCs w:val="24"/>
        </w:rPr>
        <w:t>scepticism</w:t>
      </w:r>
      <w:r w:rsidR="35E8F08E" w:rsidRPr="22E35DAF">
        <w:rPr>
          <w:rFonts w:ascii="Arial" w:hAnsi="Arial" w:cs="Arial"/>
          <w:sz w:val="24"/>
          <w:szCs w:val="24"/>
        </w:rPr>
        <w:t xml:space="preserve"> </w:t>
      </w:r>
      <w:r w:rsidR="50D9F217" w:rsidRPr="22E35DAF">
        <w:rPr>
          <w:rFonts w:ascii="Arial" w:hAnsi="Arial" w:cs="Arial"/>
          <w:sz w:val="24"/>
          <w:szCs w:val="24"/>
        </w:rPr>
        <w:t>regarding</w:t>
      </w:r>
      <w:r w:rsidR="35E8F08E" w:rsidRPr="22E35DAF">
        <w:rPr>
          <w:rFonts w:ascii="Arial" w:hAnsi="Arial" w:cs="Arial"/>
          <w:sz w:val="24"/>
          <w:szCs w:val="24"/>
        </w:rPr>
        <w:t xml:space="preserve"> charities in the overseas aid category. </w:t>
      </w:r>
    </w:p>
    <w:p w14:paraId="135080F0" w14:textId="5D30D6AE" w:rsidR="00736724" w:rsidRDefault="1BA1F98B" w:rsidP="22E35DAF">
      <w:pPr>
        <w:spacing w:line="360" w:lineRule="auto"/>
        <w:rPr>
          <w:rFonts w:ascii="Arial" w:hAnsi="Arial" w:cs="Arial"/>
          <w:color w:val="FF0000"/>
          <w:sz w:val="24"/>
          <w:szCs w:val="24"/>
        </w:rPr>
      </w:pPr>
      <w:r w:rsidRPr="22E35DAF">
        <w:rPr>
          <w:rFonts w:ascii="Arial" w:hAnsi="Arial" w:cs="Arial"/>
          <w:sz w:val="24"/>
          <w:szCs w:val="24"/>
        </w:rPr>
        <w:lastRenderedPageBreak/>
        <w:t>Scandals and subsequently increased public scepticism of NPO’s has led to a documented diminished trust in</w:t>
      </w:r>
      <w:r w:rsidR="53E04858" w:rsidRPr="22E35DAF">
        <w:rPr>
          <w:rFonts w:ascii="Arial" w:hAnsi="Arial" w:cs="Arial"/>
          <w:sz w:val="24"/>
          <w:szCs w:val="24"/>
        </w:rPr>
        <w:t xml:space="preserve"> charities</w:t>
      </w:r>
      <w:r w:rsidR="006B1EFC">
        <w:rPr>
          <w:rFonts w:ascii="Arial" w:hAnsi="Arial" w:cs="Arial"/>
          <w:sz w:val="24"/>
          <w:szCs w:val="24"/>
        </w:rPr>
        <w:t>,</w:t>
      </w:r>
      <w:r w:rsidR="53E04858" w:rsidRPr="22E35DAF">
        <w:rPr>
          <w:rFonts w:ascii="Arial" w:hAnsi="Arial" w:cs="Arial"/>
          <w:sz w:val="24"/>
          <w:szCs w:val="24"/>
        </w:rPr>
        <w:t xml:space="preserve"> with data released from the Charity Commission showing that the level of trust in charities has fallen in the UK from 67% in 2014 to 57%, which is largely attributed to bad media coverage of scandals within</w:t>
      </w:r>
      <w:r w:rsidR="50A5E099" w:rsidRPr="22E35DAF">
        <w:rPr>
          <w:rFonts w:ascii="Arial" w:hAnsi="Arial" w:cs="Arial"/>
          <w:sz w:val="24"/>
          <w:szCs w:val="24"/>
        </w:rPr>
        <w:t xml:space="preserve"> NPO’s. With other factors including concerns over fundraising techniques and expenditure (Charity Commission</w:t>
      </w:r>
      <w:r w:rsidR="0D1191F2" w:rsidRPr="22E35DAF">
        <w:rPr>
          <w:rFonts w:ascii="Arial" w:hAnsi="Arial" w:cs="Arial"/>
          <w:sz w:val="24"/>
          <w:szCs w:val="24"/>
        </w:rPr>
        <w:t>, 2016</w:t>
      </w:r>
      <w:r w:rsidR="50A5E099" w:rsidRPr="22E35DAF">
        <w:rPr>
          <w:rFonts w:ascii="Arial" w:hAnsi="Arial" w:cs="Arial"/>
          <w:sz w:val="24"/>
          <w:szCs w:val="24"/>
        </w:rPr>
        <w:t xml:space="preserve"> as cited in ibid). </w:t>
      </w:r>
      <w:r w:rsidR="44EDA678" w:rsidRPr="22E35DAF">
        <w:rPr>
          <w:rFonts w:ascii="Arial" w:hAnsi="Arial" w:cs="Arial"/>
          <w:sz w:val="24"/>
          <w:szCs w:val="24"/>
        </w:rPr>
        <w:t>It is in the aftermath of these scandals that the public take a deeper consideration as to the support that they offer</w:t>
      </w:r>
      <w:r w:rsidR="00DE728D">
        <w:rPr>
          <w:rFonts w:ascii="Arial" w:hAnsi="Arial" w:cs="Arial"/>
          <w:sz w:val="24"/>
          <w:szCs w:val="24"/>
        </w:rPr>
        <w:t xml:space="preserve"> </w:t>
      </w:r>
      <w:sdt>
        <w:sdtPr>
          <w:rPr>
            <w:rFonts w:ascii="Arial" w:hAnsi="Arial" w:cs="Arial"/>
            <w:sz w:val="24"/>
            <w:szCs w:val="24"/>
          </w:rPr>
          <w:id w:val="-1000811016"/>
          <w:citation/>
        </w:sdtPr>
        <w:sdtEndPr/>
        <w:sdtContent>
          <w:r w:rsidR="00DE728D">
            <w:rPr>
              <w:rFonts w:ascii="Arial" w:hAnsi="Arial" w:cs="Arial"/>
              <w:sz w:val="24"/>
              <w:szCs w:val="24"/>
            </w:rPr>
            <w:fldChar w:fldCharType="begin"/>
          </w:r>
          <w:r w:rsidR="00DE728D">
            <w:rPr>
              <w:rFonts w:ascii="Arial" w:hAnsi="Arial" w:cs="Arial"/>
              <w:sz w:val="24"/>
              <w:szCs w:val="24"/>
            </w:rPr>
            <w:instrText xml:space="preserve"> CITATION Str18 \l 2057 </w:instrText>
          </w:r>
          <w:r w:rsidR="00DE728D">
            <w:rPr>
              <w:rFonts w:ascii="Arial" w:hAnsi="Arial" w:cs="Arial"/>
              <w:sz w:val="24"/>
              <w:szCs w:val="24"/>
            </w:rPr>
            <w:fldChar w:fldCharType="separate"/>
          </w:r>
          <w:r w:rsidR="00173599" w:rsidRPr="00173599">
            <w:rPr>
              <w:rFonts w:ascii="Arial" w:hAnsi="Arial" w:cs="Arial"/>
              <w:noProof/>
              <w:sz w:val="24"/>
              <w:szCs w:val="24"/>
            </w:rPr>
            <w:t>(Times, 2018)</w:t>
          </w:r>
          <w:r w:rsidR="00DE728D">
            <w:rPr>
              <w:rFonts w:ascii="Arial" w:hAnsi="Arial" w:cs="Arial"/>
              <w:sz w:val="24"/>
              <w:szCs w:val="24"/>
            </w:rPr>
            <w:fldChar w:fldCharType="end"/>
          </w:r>
        </w:sdtContent>
      </w:sdt>
      <w:r w:rsidR="44EDA678" w:rsidRPr="22E35DAF">
        <w:rPr>
          <w:rFonts w:ascii="Arial" w:hAnsi="Arial" w:cs="Arial"/>
          <w:sz w:val="24"/>
          <w:szCs w:val="24"/>
        </w:rPr>
        <w:t xml:space="preserve">. </w:t>
      </w:r>
      <w:r w:rsidR="6C8F4E60" w:rsidRPr="22E35DAF">
        <w:rPr>
          <w:rFonts w:ascii="Arial" w:hAnsi="Arial" w:cs="Arial"/>
          <w:sz w:val="24"/>
          <w:szCs w:val="24"/>
        </w:rPr>
        <w:t>Unfortunately for these cause brands in the tainted categories, they can also lead to them being branded in some circumstances as undeserving, when compared to more marketable causes which can more easily be portrayed as deserving and good</w:t>
      </w:r>
      <w:r w:rsidR="00DE728D">
        <w:rPr>
          <w:rFonts w:ascii="Arial" w:hAnsi="Arial" w:cs="Arial"/>
          <w:sz w:val="24"/>
          <w:szCs w:val="24"/>
        </w:rPr>
        <w:t xml:space="preserve"> </w:t>
      </w:r>
      <w:sdt>
        <w:sdtPr>
          <w:rPr>
            <w:rFonts w:ascii="Arial" w:hAnsi="Arial" w:cs="Arial"/>
            <w:sz w:val="24"/>
            <w:szCs w:val="24"/>
          </w:rPr>
          <w:id w:val="-1319031015"/>
          <w:citation/>
        </w:sdtPr>
        <w:sdtEndPr/>
        <w:sdtContent>
          <w:r w:rsidR="003E01C5">
            <w:rPr>
              <w:rFonts w:ascii="Arial" w:hAnsi="Arial" w:cs="Arial"/>
              <w:sz w:val="24"/>
              <w:szCs w:val="24"/>
            </w:rPr>
            <w:fldChar w:fldCharType="begin"/>
          </w:r>
          <w:r w:rsidR="003E01C5">
            <w:rPr>
              <w:rFonts w:ascii="Arial" w:hAnsi="Arial" w:cs="Arial"/>
              <w:sz w:val="24"/>
              <w:szCs w:val="24"/>
            </w:rPr>
            <w:instrText xml:space="preserve"> CITATION Par10 \l 2057 </w:instrText>
          </w:r>
          <w:r w:rsidR="003E01C5">
            <w:rPr>
              <w:rFonts w:ascii="Arial" w:hAnsi="Arial" w:cs="Arial"/>
              <w:sz w:val="24"/>
              <w:szCs w:val="24"/>
            </w:rPr>
            <w:fldChar w:fldCharType="separate"/>
          </w:r>
          <w:r w:rsidR="00173599" w:rsidRPr="00173599">
            <w:rPr>
              <w:rFonts w:ascii="Arial" w:hAnsi="Arial" w:cs="Arial"/>
              <w:noProof/>
              <w:sz w:val="24"/>
              <w:szCs w:val="24"/>
            </w:rPr>
            <w:t>(Parkes, et al., 2010)</w:t>
          </w:r>
          <w:r w:rsidR="003E01C5">
            <w:rPr>
              <w:rFonts w:ascii="Arial" w:hAnsi="Arial" w:cs="Arial"/>
              <w:sz w:val="24"/>
              <w:szCs w:val="24"/>
            </w:rPr>
            <w:fldChar w:fldCharType="end"/>
          </w:r>
        </w:sdtContent>
      </w:sdt>
      <w:r w:rsidR="003E01C5">
        <w:rPr>
          <w:rFonts w:ascii="Arial" w:hAnsi="Arial" w:cs="Arial"/>
          <w:sz w:val="24"/>
          <w:szCs w:val="24"/>
        </w:rPr>
        <w:t>.</w:t>
      </w:r>
    </w:p>
    <w:p w14:paraId="1F9676F9" w14:textId="51D53653" w:rsidR="00736724" w:rsidRDefault="14F48E6A" w:rsidP="22E35DAF">
      <w:pPr>
        <w:spacing w:line="360" w:lineRule="auto"/>
        <w:rPr>
          <w:rFonts w:ascii="Arial" w:hAnsi="Arial" w:cs="Arial"/>
          <w:sz w:val="24"/>
          <w:szCs w:val="24"/>
        </w:rPr>
      </w:pPr>
      <w:r w:rsidRPr="22E35DAF">
        <w:rPr>
          <w:rFonts w:ascii="Arial" w:hAnsi="Arial" w:cs="Arial"/>
          <w:sz w:val="24"/>
          <w:szCs w:val="24"/>
        </w:rPr>
        <w:t>Going back to the statistics of cause popularity in the UK from a donation and donor perspective, at the other end of the popularity scale – in terms of actual donations made, the human rights, arts and sports and recreatio</w:t>
      </w:r>
      <w:r w:rsidR="5BB50BB6" w:rsidRPr="22E35DAF">
        <w:rPr>
          <w:rFonts w:ascii="Arial" w:hAnsi="Arial" w:cs="Arial"/>
          <w:sz w:val="24"/>
          <w:szCs w:val="24"/>
        </w:rPr>
        <w:t>n cause categories are not enjoying an enormous amount of attention</w:t>
      </w:r>
      <w:r w:rsidR="00F55870">
        <w:rPr>
          <w:rFonts w:ascii="Arial" w:hAnsi="Arial" w:cs="Arial"/>
          <w:sz w:val="24"/>
          <w:szCs w:val="24"/>
        </w:rPr>
        <w:t xml:space="preserve"> </w:t>
      </w:r>
      <w:sdt>
        <w:sdtPr>
          <w:rPr>
            <w:rFonts w:ascii="Arial" w:hAnsi="Arial" w:cs="Arial"/>
            <w:sz w:val="24"/>
            <w:szCs w:val="24"/>
          </w:rPr>
          <w:id w:val="1580784650"/>
          <w:citation/>
        </w:sdtPr>
        <w:sdtEndPr/>
        <w:sdtContent>
          <w:r w:rsidR="00F55870">
            <w:rPr>
              <w:rFonts w:ascii="Arial" w:hAnsi="Arial" w:cs="Arial"/>
              <w:sz w:val="24"/>
              <w:szCs w:val="24"/>
            </w:rPr>
            <w:fldChar w:fldCharType="begin"/>
          </w:r>
          <w:r w:rsidR="00F55870">
            <w:rPr>
              <w:rFonts w:ascii="Arial" w:hAnsi="Arial" w:cs="Arial"/>
              <w:sz w:val="24"/>
              <w:szCs w:val="24"/>
            </w:rPr>
            <w:instrText xml:space="preserve"> CITATION CAF16 \l 2057 </w:instrText>
          </w:r>
          <w:r w:rsidR="00BB72B5">
            <w:rPr>
              <w:rFonts w:ascii="Arial" w:hAnsi="Arial" w:cs="Arial"/>
              <w:sz w:val="24"/>
              <w:szCs w:val="24"/>
            </w:rPr>
            <w:instrText xml:space="preserve"> \m NCV12</w:instrText>
          </w:r>
          <w:r w:rsidR="00F55870">
            <w:rPr>
              <w:rFonts w:ascii="Arial" w:hAnsi="Arial" w:cs="Arial"/>
              <w:sz w:val="24"/>
              <w:szCs w:val="24"/>
            </w:rPr>
            <w:fldChar w:fldCharType="separate"/>
          </w:r>
          <w:r w:rsidR="00173599" w:rsidRPr="00173599">
            <w:rPr>
              <w:rFonts w:ascii="Arial" w:hAnsi="Arial" w:cs="Arial"/>
              <w:noProof/>
              <w:sz w:val="24"/>
              <w:szCs w:val="24"/>
            </w:rPr>
            <w:t>(CAF, 2016; NCVO, 2012)</w:t>
          </w:r>
          <w:r w:rsidR="00F55870">
            <w:rPr>
              <w:rFonts w:ascii="Arial" w:hAnsi="Arial" w:cs="Arial"/>
              <w:sz w:val="24"/>
              <w:szCs w:val="24"/>
            </w:rPr>
            <w:fldChar w:fldCharType="end"/>
          </w:r>
        </w:sdtContent>
      </w:sdt>
      <w:r w:rsidR="5BB50BB6" w:rsidRPr="22E35DAF">
        <w:rPr>
          <w:rFonts w:ascii="Arial" w:hAnsi="Arial" w:cs="Arial"/>
          <w:sz w:val="24"/>
          <w:szCs w:val="24"/>
        </w:rPr>
        <w:t>. Interestingly the cause categories which are at the bottom of the rankings in terms of the number of donors and the overall donation received, according to th</w:t>
      </w:r>
      <w:r w:rsidR="7F8EC7C2" w:rsidRPr="22E35DAF">
        <w:rPr>
          <w:rFonts w:ascii="Arial" w:hAnsi="Arial" w:cs="Arial"/>
          <w:sz w:val="24"/>
          <w:szCs w:val="24"/>
        </w:rPr>
        <w:t xml:space="preserve">ese lists, are actually the most popular causes when it comes to the donors who donate the largest individual donations, according to the statistics from The Coutts Million Pound Donors Report </w:t>
      </w:r>
      <w:sdt>
        <w:sdtPr>
          <w:rPr>
            <w:rFonts w:ascii="Arial" w:hAnsi="Arial" w:cs="Arial"/>
            <w:sz w:val="24"/>
            <w:szCs w:val="24"/>
          </w:rPr>
          <w:id w:val="-1447531758"/>
          <w:citation/>
        </w:sdtPr>
        <w:sdtEndPr/>
        <w:sdtContent>
          <w:r w:rsidR="008432C2">
            <w:rPr>
              <w:rFonts w:ascii="Arial" w:hAnsi="Arial" w:cs="Arial"/>
              <w:sz w:val="24"/>
              <w:szCs w:val="24"/>
            </w:rPr>
            <w:fldChar w:fldCharType="begin"/>
          </w:r>
          <w:r w:rsidR="008432C2">
            <w:rPr>
              <w:rFonts w:ascii="Arial" w:hAnsi="Arial" w:cs="Arial"/>
              <w:sz w:val="24"/>
              <w:szCs w:val="24"/>
            </w:rPr>
            <w:instrText xml:space="preserve"> CITATION Bre07 \l 2057 </w:instrText>
          </w:r>
          <w:r w:rsidR="008432C2">
            <w:rPr>
              <w:rFonts w:ascii="Arial" w:hAnsi="Arial" w:cs="Arial"/>
              <w:sz w:val="24"/>
              <w:szCs w:val="24"/>
            </w:rPr>
            <w:fldChar w:fldCharType="separate"/>
          </w:r>
          <w:r w:rsidR="00173599" w:rsidRPr="00173599">
            <w:rPr>
              <w:rFonts w:ascii="Arial" w:hAnsi="Arial" w:cs="Arial"/>
              <w:noProof/>
              <w:sz w:val="24"/>
              <w:szCs w:val="24"/>
            </w:rPr>
            <w:t>(Breeze, 2007)</w:t>
          </w:r>
          <w:r w:rsidR="008432C2">
            <w:rPr>
              <w:rFonts w:ascii="Arial" w:hAnsi="Arial" w:cs="Arial"/>
              <w:sz w:val="24"/>
              <w:szCs w:val="24"/>
            </w:rPr>
            <w:fldChar w:fldCharType="end"/>
          </w:r>
        </w:sdtContent>
      </w:sdt>
      <w:r w:rsidR="77732FA7" w:rsidRPr="22E35DAF">
        <w:rPr>
          <w:rFonts w:ascii="Arial" w:hAnsi="Arial" w:cs="Arial"/>
          <w:sz w:val="24"/>
          <w:szCs w:val="24"/>
        </w:rPr>
        <w:t>. In terms of where these large donations from wealthy individuals are going, the higher educations, arts and culture and human sciences and welfare categories thrive. This suggests that there may be a strong demographic</w:t>
      </w:r>
      <w:r w:rsidR="3020471F" w:rsidRPr="22E35DAF">
        <w:rPr>
          <w:rFonts w:ascii="Arial" w:hAnsi="Arial" w:cs="Arial"/>
          <w:sz w:val="24"/>
          <w:szCs w:val="24"/>
        </w:rPr>
        <w:t xml:space="preserve"> divide in cause popularity with income and perhaps social class as the influencing factors. </w:t>
      </w:r>
    </w:p>
    <w:p w14:paraId="67321575" w14:textId="06B2578D" w:rsidR="00736724" w:rsidRDefault="3072D932" w:rsidP="22E35DAF">
      <w:pPr>
        <w:spacing w:line="360" w:lineRule="auto"/>
        <w:rPr>
          <w:rFonts w:ascii="Arial" w:hAnsi="Arial" w:cs="Arial"/>
          <w:sz w:val="24"/>
          <w:szCs w:val="24"/>
        </w:rPr>
      </w:pPr>
      <w:r w:rsidRPr="22E35DAF">
        <w:rPr>
          <w:rFonts w:ascii="Arial" w:hAnsi="Arial" w:cs="Arial"/>
          <w:sz w:val="24"/>
          <w:szCs w:val="24"/>
        </w:rPr>
        <w:t>The fashion industry, a sector revolving around trends going in and out of fashion, has been particularly enthusiastic</w:t>
      </w:r>
      <w:r w:rsidR="30F70B54" w:rsidRPr="22E35DAF">
        <w:rPr>
          <w:rFonts w:ascii="Arial" w:hAnsi="Arial" w:cs="Arial"/>
          <w:sz w:val="24"/>
          <w:szCs w:val="24"/>
        </w:rPr>
        <w:t xml:space="preserve"> with its adoption of causes and charity associations. Many fashion brands have come under fire from critics and sceptics, who are keen to point out the prevalence of hypocrisy in their </w:t>
      </w:r>
      <w:r w:rsidR="00DD03E3">
        <w:rPr>
          <w:rFonts w:ascii="Arial" w:hAnsi="Arial" w:cs="Arial"/>
          <w:sz w:val="24"/>
          <w:szCs w:val="24"/>
        </w:rPr>
        <w:t>cause related marketing</w:t>
      </w:r>
      <w:r w:rsidR="30F70B54" w:rsidRPr="22E35DAF">
        <w:rPr>
          <w:rFonts w:ascii="Arial" w:hAnsi="Arial" w:cs="Arial"/>
          <w:sz w:val="24"/>
          <w:szCs w:val="24"/>
        </w:rPr>
        <w:t xml:space="preserve"> campaigns. There have been clear cases where the fa</w:t>
      </w:r>
      <w:r w:rsidR="046F4BF1" w:rsidRPr="22E35DAF">
        <w:rPr>
          <w:rFonts w:ascii="Arial" w:hAnsi="Arial" w:cs="Arial"/>
          <w:sz w:val="24"/>
          <w:szCs w:val="24"/>
        </w:rPr>
        <w:t xml:space="preserve">shion companies have supported a cause which is currently in the media spotlight and therefore “fashionable”, whilst simultaneously employing unethical practices such as using child labour </w:t>
      </w:r>
      <w:r w:rsidR="00DD03E3" w:rsidRPr="22E35DAF">
        <w:rPr>
          <w:rFonts w:ascii="Arial" w:hAnsi="Arial" w:cs="Arial"/>
          <w:sz w:val="24"/>
          <w:szCs w:val="24"/>
        </w:rPr>
        <w:t>sweat shops</w:t>
      </w:r>
      <w:r w:rsidR="046F4BF1" w:rsidRPr="22E35DAF">
        <w:rPr>
          <w:rFonts w:ascii="Arial" w:hAnsi="Arial" w:cs="Arial"/>
          <w:sz w:val="24"/>
          <w:szCs w:val="24"/>
        </w:rPr>
        <w:t xml:space="preserve"> in the third world. </w:t>
      </w:r>
      <w:r w:rsidR="342339F9" w:rsidRPr="22E35DAF">
        <w:rPr>
          <w:rFonts w:ascii="Arial" w:hAnsi="Arial" w:cs="Arial"/>
          <w:sz w:val="24"/>
          <w:szCs w:val="24"/>
        </w:rPr>
        <w:t xml:space="preserve">Cause slogans in fashion enjoy popularity, displaying the wearer’s political interests and concerns, </w:t>
      </w:r>
      <w:r w:rsidR="7F1119D0" w:rsidRPr="22E35DAF">
        <w:rPr>
          <w:rFonts w:ascii="Arial" w:hAnsi="Arial" w:cs="Arial"/>
          <w:sz w:val="24"/>
          <w:szCs w:val="24"/>
        </w:rPr>
        <w:t xml:space="preserve">however it can be </w:t>
      </w:r>
      <w:r w:rsidR="7F1119D0" w:rsidRPr="22E35DAF">
        <w:rPr>
          <w:rFonts w:ascii="Arial" w:hAnsi="Arial" w:cs="Arial"/>
          <w:sz w:val="24"/>
          <w:szCs w:val="24"/>
        </w:rPr>
        <w:lastRenderedPageBreak/>
        <w:t xml:space="preserve">questioned whether this is the correct arena for such political statements. The biggest critics implying that by using short “trendy” slogans of support for a cause, it is in affect simply </w:t>
      </w:r>
      <w:r w:rsidR="58812827" w:rsidRPr="22E35DAF">
        <w:rPr>
          <w:rFonts w:ascii="Arial" w:hAnsi="Arial" w:cs="Arial"/>
          <w:sz w:val="24"/>
          <w:szCs w:val="24"/>
        </w:rPr>
        <w:t>trivialising</w:t>
      </w:r>
      <w:r w:rsidR="7F1119D0" w:rsidRPr="22E35DAF">
        <w:rPr>
          <w:rFonts w:ascii="Arial" w:hAnsi="Arial" w:cs="Arial"/>
          <w:sz w:val="24"/>
          <w:szCs w:val="24"/>
        </w:rPr>
        <w:t xml:space="preserve"> the matter at hand </w:t>
      </w:r>
      <w:sdt>
        <w:sdtPr>
          <w:rPr>
            <w:rFonts w:ascii="Arial" w:hAnsi="Arial" w:cs="Arial"/>
            <w:sz w:val="24"/>
            <w:szCs w:val="24"/>
          </w:rPr>
          <w:id w:val="2089422405"/>
          <w:citation/>
        </w:sdtPr>
        <w:sdtEndPr/>
        <w:sdtContent>
          <w:r w:rsidR="008432C2">
            <w:rPr>
              <w:rFonts w:ascii="Arial" w:hAnsi="Arial" w:cs="Arial"/>
              <w:sz w:val="24"/>
              <w:szCs w:val="24"/>
            </w:rPr>
            <w:fldChar w:fldCharType="begin"/>
          </w:r>
          <w:r w:rsidR="008432C2">
            <w:rPr>
              <w:rFonts w:ascii="Arial" w:hAnsi="Arial" w:cs="Arial"/>
              <w:sz w:val="24"/>
              <w:szCs w:val="24"/>
            </w:rPr>
            <w:instrText xml:space="preserve"> CITATION Cha94 \l 2057 </w:instrText>
          </w:r>
          <w:r w:rsidR="008432C2">
            <w:rPr>
              <w:rFonts w:ascii="Arial" w:hAnsi="Arial" w:cs="Arial"/>
              <w:sz w:val="24"/>
              <w:szCs w:val="24"/>
            </w:rPr>
            <w:fldChar w:fldCharType="separate"/>
          </w:r>
          <w:r w:rsidR="00173599" w:rsidRPr="00173599">
            <w:rPr>
              <w:rFonts w:ascii="Arial" w:hAnsi="Arial" w:cs="Arial"/>
              <w:noProof/>
              <w:sz w:val="24"/>
              <w:szCs w:val="24"/>
            </w:rPr>
            <w:t>(Chappell, 1994)</w:t>
          </w:r>
          <w:r w:rsidR="008432C2">
            <w:rPr>
              <w:rFonts w:ascii="Arial" w:hAnsi="Arial" w:cs="Arial"/>
              <w:sz w:val="24"/>
              <w:szCs w:val="24"/>
            </w:rPr>
            <w:fldChar w:fldCharType="end"/>
          </w:r>
        </w:sdtContent>
      </w:sdt>
      <w:r w:rsidR="6CE5BAE8" w:rsidRPr="22E35DAF">
        <w:rPr>
          <w:rFonts w:ascii="Arial" w:hAnsi="Arial" w:cs="Arial"/>
          <w:sz w:val="24"/>
          <w:szCs w:val="24"/>
        </w:rPr>
        <w:t xml:space="preserve">. </w:t>
      </w:r>
    </w:p>
    <w:p w14:paraId="7DA3C9C4" w14:textId="7DF70116" w:rsidR="00736724" w:rsidRDefault="186DB2BD" w:rsidP="22E35DAF">
      <w:pPr>
        <w:spacing w:line="360" w:lineRule="auto"/>
        <w:rPr>
          <w:rFonts w:ascii="Arial" w:hAnsi="Arial" w:cs="Arial"/>
          <w:color w:val="FF0000"/>
          <w:sz w:val="24"/>
          <w:szCs w:val="24"/>
        </w:rPr>
      </w:pPr>
      <w:r w:rsidRPr="22E35DAF">
        <w:rPr>
          <w:rFonts w:ascii="Arial" w:hAnsi="Arial" w:cs="Arial"/>
          <w:sz w:val="24"/>
          <w:szCs w:val="24"/>
        </w:rPr>
        <w:t xml:space="preserve">Causes are also subjected to going in and out of fashion, as well as some causes being more socially acceptable to discuss than others. These less fashionable and less palatable issues are much harder to market than their popular counterparts. Where causes have a low profile or address chronic problems such as homelessness or hunger, they are less likely to sustain a high level of </w:t>
      </w:r>
      <w:r w:rsidR="131106F0" w:rsidRPr="22E35DAF">
        <w:rPr>
          <w:rFonts w:ascii="Arial" w:hAnsi="Arial" w:cs="Arial"/>
          <w:sz w:val="24"/>
          <w:szCs w:val="24"/>
        </w:rPr>
        <w:t>involvement</w:t>
      </w:r>
      <w:r w:rsidR="002007E6">
        <w:rPr>
          <w:rFonts w:ascii="Arial" w:hAnsi="Arial" w:cs="Arial"/>
          <w:sz w:val="24"/>
          <w:szCs w:val="24"/>
        </w:rPr>
        <w:t xml:space="preserve"> </w:t>
      </w:r>
      <w:r w:rsidR="131106F0" w:rsidRPr="22E35DAF">
        <w:rPr>
          <w:rFonts w:ascii="Arial" w:hAnsi="Arial" w:cs="Arial"/>
          <w:sz w:val="24"/>
          <w:szCs w:val="24"/>
        </w:rPr>
        <w:t xml:space="preserve"> </w:t>
      </w:r>
      <w:r w:rsidRPr="22E35DAF">
        <w:rPr>
          <w:rFonts w:ascii="Arial" w:hAnsi="Arial" w:cs="Arial"/>
          <w:sz w:val="24"/>
          <w:szCs w:val="24"/>
        </w:rPr>
        <w:t xml:space="preserve"> </w:t>
      </w:r>
      <w:sdt>
        <w:sdtPr>
          <w:rPr>
            <w:rFonts w:ascii="Arial" w:hAnsi="Arial" w:cs="Arial"/>
            <w:sz w:val="24"/>
            <w:szCs w:val="24"/>
          </w:rPr>
          <w:id w:val="-2132540139"/>
          <w:citation/>
        </w:sdtPr>
        <w:sdtEndPr/>
        <w:sdtContent>
          <w:r w:rsidR="00932141">
            <w:rPr>
              <w:rFonts w:ascii="Arial" w:hAnsi="Arial" w:cs="Arial"/>
              <w:sz w:val="24"/>
              <w:szCs w:val="24"/>
            </w:rPr>
            <w:fldChar w:fldCharType="begin"/>
          </w:r>
          <w:r w:rsidR="00932141">
            <w:rPr>
              <w:rFonts w:ascii="Arial" w:hAnsi="Arial" w:cs="Arial"/>
              <w:sz w:val="24"/>
              <w:szCs w:val="24"/>
            </w:rPr>
            <w:instrText xml:space="preserve"> CITATION Gra07 \l 2057 </w:instrText>
          </w:r>
          <w:r w:rsidR="00932141">
            <w:rPr>
              <w:rFonts w:ascii="Arial" w:hAnsi="Arial" w:cs="Arial"/>
              <w:sz w:val="24"/>
              <w:szCs w:val="24"/>
            </w:rPr>
            <w:fldChar w:fldCharType="separate"/>
          </w:r>
          <w:r w:rsidR="00173599" w:rsidRPr="00173599">
            <w:rPr>
              <w:rFonts w:ascii="Arial" w:hAnsi="Arial" w:cs="Arial"/>
              <w:noProof/>
              <w:sz w:val="24"/>
              <w:szCs w:val="24"/>
            </w:rPr>
            <w:t>(Grau &amp; Folse, 2007)</w:t>
          </w:r>
          <w:r w:rsidR="00932141">
            <w:rPr>
              <w:rFonts w:ascii="Arial" w:hAnsi="Arial" w:cs="Arial"/>
              <w:sz w:val="24"/>
              <w:szCs w:val="24"/>
            </w:rPr>
            <w:fldChar w:fldCharType="end"/>
          </w:r>
        </w:sdtContent>
      </w:sdt>
      <w:r w:rsidRPr="22E35DAF">
        <w:rPr>
          <w:rFonts w:ascii="Arial" w:hAnsi="Arial" w:cs="Arial"/>
          <w:sz w:val="24"/>
          <w:szCs w:val="24"/>
        </w:rPr>
        <w:t xml:space="preserve">. In the non-profit sector these more unpopular causes are sometimes described as being </w:t>
      </w:r>
      <w:r w:rsidR="3442C679" w:rsidRPr="22E35DAF">
        <w:rPr>
          <w:rFonts w:ascii="Arial" w:hAnsi="Arial" w:cs="Arial"/>
          <w:sz w:val="24"/>
          <w:szCs w:val="24"/>
        </w:rPr>
        <w:t>“</w:t>
      </w:r>
      <w:r w:rsidRPr="22E35DAF">
        <w:rPr>
          <w:rFonts w:ascii="Arial" w:hAnsi="Arial" w:cs="Arial"/>
          <w:sz w:val="24"/>
          <w:szCs w:val="24"/>
        </w:rPr>
        <w:t>unsexy</w:t>
      </w:r>
      <w:r w:rsidR="3AA95CDD" w:rsidRPr="22E35DAF">
        <w:rPr>
          <w:rFonts w:ascii="Arial" w:hAnsi="Arial" w:cs="Arial"/>
          <w:sz w:val="24"/>
          <w:szCs w:val="24"/>
        </w:rPr>
        <w:t>”</w:t>
      </w:r>
      <w:r w:rsidRPr="22E35DAF">
        <w:rPr>
          <w:rFonts w:ascii="Arial" w:hAnsi="Arial" w:cs="Arial"/>
          <w:sz w:val="24"/>
          <w:szCs w:val="24"/>
        </w:rPr>
        <w:t xml:space="preserve"> causes due to the difficulty faced in donation generation, largely due to the challenge of marketing unappealing or more mundane cause</w:t>
      </w:r>
      <w:r w:rsidR="00B33545">
        <w:rPr>
          <w:rFonts w:ascii="Arial" w:hAnsi="Arial" w:cs="Arial"/>
          <w:sz w:val="24"/>
          <w:szCs w:val="24"/>
        </w:rPr>
        <w:t>s</w:t>
      </w:r>
      <w:sdt>
        <w:sdtPr>
          <w:rPr>
            <w:rFonts w:ascii="Arial" w:hAnsi="Arial" w:cs="Arial"/>
            <w:sz w:val="24"/>
            <w:szCs w:val="24"/>
          </w:rPr>
          <w:id w:val="763970069"/>
          <w:citation/>
        </w:sdtPr>
        <w:sdtEndPr/>
        <w:sdtContent>
          <w:r w:rsidR="00B33545">
            <w:rPr>
              <w:rFonts w:ascii="Arial" w:hAnsi="Arial" w:cs="Arial"/>
              <w:sz w:val="24"/>
              <w:szCs w:val="24"/>
            </w:rPr>
            <w:fldChar w:fldCharType="begin"/>
          </w:r>
          <w:r w:rsidR="00B33545">
            <w:rPr>
              <w:rFonts w:ascii="Arial" w:hAnsi="Arial" w:cs="Arial"/>
              <w:sz w:val="24"/>
              <w:szCs w:val="24"/>
            </w:rPr>
            <w:instrText xml:space="preserve"> CITATION Mar15 \l 2057 </w:instrText>
          </w:r>
          <w:r w:rsidR="00B33545">
            <w:rPr>
              <w:rFonts w:ascii="Arial" w:hAnsi="Arial" w:cs="Arial"/>
              <w:sz w:val="24"/>
              <w:szCs w:val="24"/>
            </w:rPr>
            <w:fldChar w:fldCharType="separate"/>
          </w:r>
          <w:r w:rsidR="00173599">
            <w:rPr>
              <w:rFonts w:ascii="Arial" w:hAnsi="Arial" w:cs="Arial"/>
              <w:noProof/>
              <w:sz w:val="24"/>
              <w:szCs w:val="24"/>
            </w:rPr>
            <w:t xml:space="preserve"> </w:t>
          </w:r>
          <w:r w:rsidR="00173599" w:rsidRPr="00173599">
            <w:rPr>
              <w:rFonts w:ascii="Arial" w:hAnsi="Arial" w:cs="Arial"/>
              <w:noProof/>
              <w:sz w:val="24"/>
              <w:szCs w:val="24"/>
            </w:rPr>
            <w:t>(Marrins, 2015)</w:t>
          </w:r>
          <w:r w:rsidR="00B33545">
            <w:rPr>
              <w:rFonts w:ascii="Arial" w:hAnsi="Arial" w:cs="Arial"/>
              <w:sz w:val="24"/>
              <w:szCs w:val="24"/>
            </w:rPr>
            <w:fldChar w:fldCharType="end"/>
          </w:r>
        </w:sdtContent>
      </w:sdt>
    </w:p>
    <w:p w14:paraId="4B0DC628" w14:textId="50E15D41" w:rsidR="00736724" w:rsidRDefault="1CB20513" w:rsidP="22E35DAF">
      <w:pPr>
        <w:spacing w:line="360" w:lineRule="auto"/>
        <w:rPr>
          <w:rFonts w:ascii="Arial" w:hAnsi="Arial" w:cs="Arial"/>
          <w:sz w:val="24"/>
          <w:szCs w:val="24"/>
        </w:rPr>
      </w:pPr>
      <w:r w:rsidRPr="22E35DAF">
        <w:rPr>
          <w:rFonts w:ascii="Arial" w:hAnsi="Arial" w:cs="Arial"/>
          <w:sz w:val="24"/>
          <w:szCs w:val="24"/>
        </w:rPr>
        <w:t xml:space="preserve">On the other hand, it can be argued that there is not really any such thing as an “unsexy” cause. Some authors such as Marrins (2015) </w:t>
      </w:r>
      <w:r w:rsidR="662E97E9" w:rsidRPr="22E35DAF">
        <w:rPr>
          <w:rFonts w:ascii="Arial" w:hAnsi="Arial" w:cs="Arial"/>
          <w:sz w:val="24"/>
          <w:szCs w:val="24"/>
        </w:rPr>
        <w:t>go so far as to say the idea of harder-to-market causes are simply a scape-goat excuse as to why the marketing campaign did not meet it</w:t>
      </w:r>
      <w:r w:rsidR="1A6A9820" w:rsidRPr="22E35DAF">
        <w:rPr>
          <w:rFonts w:ascii="Arial" w:hAnsi="Arial" w:cs="Arial"/>
          <w:sz w:val="24"/>
          <w:szCs w:val="24"/>
        </w:rPr>
        <w:t xml:space="preserve">s targets. They go on to suggest that by using unexpected marketing techniques for these causes – such as humour </w:t>
      </w:r>
      <w:r w:rsidR="009A6D0F">
        <w:rPr>
          <w:rFonts w:ascii="Arial" w:hAnsi="Arial" w:cs="Arial"/>
          <w:sz w:val="24"/>
          <w:szCs w:val="24"/>
        </w:rPr>
        <w:t xml:space="preserve">- </w:t>
      </w:r>
      <w:r w:rsidR="1A6A9820" w:rsidRPr="22E35DAF">
        <w:rPr>
          <w:rFonts w:ascii="Arial" w:hAnsi="Arial" w:cs="Arial"/>
          <w:sz w:val="24"/>
          <w:szCs w:val="24"/>
        </w:rPr>
        <w:t>can gain the attention needed from</w:t>
      </w:r>
      <w:r w:rsidR="083F3938" w:rsidRPr="22E35DAF">
        <w:rPr>
          <w:rFonts w:ascii="Arial" w:hAnsi="Arial" w:cs="Arial"/>
          <w:sz w:val="24"/>
          <w:szCs w:val="24"/>
        </w:rPr>
        <w:t xml:space="preserve"> the audience for campaign success. The example of Wateraid’s toilet humour campaign is cited as it used humour related to toilet habits – </w:t>
      </w:r>
      <w:r w:rsidR="2E52291D" w:rsidRPr="22E35DAF">
        <w:rPr>
          <w:rFonts w:ascii="Arial" w:hAnsi="Arial" w:cs="Arial"/>
          <w:sz w:val="24"/>
          <w:szCs w:val="24"/>
        </w:rPr>
        <w:t xml:space="preserve">what would have been perceived as an “unsexy” topic – and still managed to gain a high level of awareness of World Toilet Day and the issue of sanitation in developing areas of the world. </w:t>
      </w:r>
    </w:p>
    <w:p w14:paraId="58E662C5" w14:textId="6BE8F95D" w:rsidR="00736724" w:rsidRDefault="78A6A224" w:rsidP="22E35DAF">
      <w:pPr>
        <w:spacing w:line="360" w:lineRule="auto"/>
        <w:rPr>
          <w:rFonts w:ascii="Arial" w:hAnsi="Arial" w:cs="Arial"/>
          <w:sz w:val="24"/>
          <w:szCs w:val="24"/>
        </w:rPr>
      </w:pPr>
      <w:r w:rsidRPr="22E35DAF">
        <w:rPr>
          <w:rFonts w:ascii="Arial" w:hAnsi="Arial" w:cs="Arial"/>
          <w:sz w:val="24"/>
          <w:szCs w:val="24"/>
        </w:rPr>
        <w:t xml:space="preserve">Another major issue for cause brands that manage to elevate themselves to being “fashionable” is the matter of keeping this position. </w:t>
      </w:r>
      <w:r w:rsidR="009A6D0F">
        <w:rPr>
          <w:rFonts w:ascii="Arial" w:hAnsi="Arial" w:cs="Arial"/>
          <w:sz w:val="24"/>
          <w:szCs w:val="24"/>
        </w:rPr>
        <w:t>F</w:t>
      </w:r>
      <w:r w:rsidRPr="22E35DAF">
        <w:rPr>
          <w:rFonts w:ascii="Arial" w:hAnsi="Arial" w:cs="Arial"/>
          <w:sz w:val="24"/>
          <w:szCs w:val="24"/>
        </w:rPr>
        <w:t>ashion is ever changing</w:t>
      </w:r>
      <w:r w:rsidR="00407724">
        <w:rPr>
          <w:rFonts w:ascii="Arial" w:hAnsi="Arial" w:cs="Arial"/>
          <w:sz w:val="24"/>
          <w:szCs w:val="24"/>
        </w:rPr>
        <w:t>.</w:t>
      </w:r>
      <w:r w:rsidRPr="22E35DAF">
        <w:rPr>
          <w:rFonts w:ascii="Arial" w:hAnsi="Arial" w:cs="Arial"/>
          <w:sz w:val="24"/>
          <w:szCs w:val="24"/>
        </w:rPr>
        <w:t xml:space="preserve"> </w:t>
      </w:r>
      <w:r w:rsidR="00407724">
        <w:rPr>
          <w:rFonts w:ascii="Arial" w:hAnsi="Arial" w:cs="Arial"/>
          <w:sz w:val="24"/>
          <w:szCs w:val="24"/>
        </w:rPr>
        <w:t>W</w:t>
      </w:r>
      <w:r w:rsidRPr="22E35DAF">
        <w:rPr>
          <w:rFonts w:ascii="Arial" w:hAnsi="Arial" w:cs="Arial"/>
          <w:sz w:val="24"/>
          <w:szCs w:val="24"/>
        </w:rPr>
        <w:t xml:space="preserve">hat is fashionable today will </w:t>
      </w:r>
      <w:r w:rsidR="5A324896" w:rsidRPr="22E35DAF">
        <w:rPr>
          <w:rFonts w:ascii="Arial" w:hAnsi="Arial" w:cs="Arial"/>
          <w:sz w:val="24"/>
          <w:szCs w:val="24"/>
        </w:rPr>
        <w:t xml:space="preserve">inevitably be unfashionable in the future by consequence of being dated </w:t>
      </w:r>
      <w:sdt>
        <w:sdtPr>
          <w:rPr>
            <w:rFonts w:ascii="Arial" w:hAnsi="Arial" w:cs="Arial"/>
            <w:sz w:val="24"/>
            <w:szCs w:val="24"/>
          </w:rPr>
          <w:id w:val="-1714801078"/>
          <w:citation/>
        </w:sdtPr>
        <w:sdtEndPr/>
        <w:sdtContent>
          <w:r w:rsidR="00BB72B5">
            <w:rPr>
              <w:rFonts w:ascii="Arial" w:hAnsi="Arial" w:cs="Arial"/>
              <w:sz w:val="24"/>
              <w:szCs w:val="24"/>
            </w:rPr>
            <w:fldChar w:fldCharType="begin"/>
          </w:r>
          <w:r w:rsidR="00BB72B5">
            <w:rPr>
              <w:rFonts w:ascii="Arial" w:hAnsi="Arial" w:cs="Arial"/>
              <w:sz w:val="24"/>
              <w:szCs w:val="24"/>
            </w:rPr>
            <w:instrText xml:space="preserve"> CITATION Cha94 \l 2057 </w:instrText>
          </w:r>
          <w:r w:rsidR="00BB72B5">
            <w:rPr>
              <w:rFonts w:ascii="Arial" w:hAnsi="Arial" w:cs="Arial"/>
              <w:sz w:val="24"/>
              <w:szCs w:val="24"/>
            </w:rPr>
            <w:fldChar w:fldCharType="separate"/>
          </w:r>
          <w:r w:rsidR="00173599" w:rsidRPr="00173599">
            <w:rPr>
              <w:rFonts w:ascii="Arial" w:hAnsi="Arial" w:cs="Arial"/>
              <w:noProof/>
              <w:sz w:val="24"/>
              <w:szCs w:val="24"/>
            </w:rPr>
            <w:t>(Chappell, 1994)</w:t>
          </w:r>
          <w:r w:rsidR="00BB72B5">
            <w:rPr>
              <w:rFonts w:ascii="Arial" w:hAnsi="Arial" w:cs="Arial"/>
              <w:sz w:val="24"/>
              <w:szCs w:val="24"/>
            </w:rPr>
            <w:fldChar w:fldCharType="end"/>
          </w:r>
        </w:sdtContent>
      </w:sdt>
      <w:r w:rsidR="002C4382">
        <w:rPr>
          <w:rFonts w:ascii="Arial" w:hAnsi="Arial" w:cs="Arial"/>
          <w:sz w:val="24"/>
          <w:szCs w:val="24"/>
        </w:rPr>
        <w:t xml:space="preserve">. </w:t>
      </w:r>
      <w:r w:rsidR="002A6D15">
        <w:rPr>
          <w:rFonts w:ascii="Arial" w:hAnsi="Arial" w:cs="Arial"/>
          <w:sz w:val="24"/>
          <w:szCs w:val="24"/>
        </w:rPr>
        <w:t>P</w:t>
      </w:r>
      <w:r w:rsidR="5A324896" w:rsidRPr="22E35DAF">
        <w:rPr>
          <w:rFonts w:ascii="Arial" w:hAnsi="Arial" w:cs="Arial"/>
          <w:sz w:val="24"/>
          <w:szCs w:val="24"/>
        </w:rPr>
        <w:t>opularity is an erratic characteristic and the cause categories which enjoy the most popularity today may not in the future. The instability of the popularity of these</w:t>
      </w:r>
      <w:r w:rsidR="18D72DC8" w:rsidRPr="22E35DAF">
        <w:rPr>
          <w:rFonts w:ascii="Arial" w:hAnsi="Arial" w:cs="Arial"/>
          <w:sz w:val="24"/>
          <w:szCs w:val="24"/>
        </w:rPr>
        <w:t xml:space="preserve"> cause categories is highlighted by CAF (2016) who show how the </w:t>
      </w:r>
      <w:r w:rsidR="50ACB88C" w:rsidRPr="22E35DAF">
        <w:rPr>
          <w:rFonts w:ascii="Arial" w:hAnsi="Arial" w:cs="Arial"/>
          <w:sz w:val="24"/>
          <w:szCs w:val="24"/>
        </w:rPr>
        <w:t>popularities</w:t>
      </w:r>
      <w:r w:rsidR="18D72DC8" w:rsidRPr="22E35DAF">
        <w:rPr>
          <w:rFonts w:ascii="Arial" w:hAnsi="Arial" w:cs="Arial"/>
          <w:sz w:val="24"/>
          <w:szCs w:val="24"/>
        </w:rPr>
        <w:t xml:space="preserve"> of each category have changed over a period of eight years. </w:t>
      </w:r>
      <w:r w:rsidR="63C50D9F" w:rsidRPr="22E35DAF">
        <w:rPr>
          <w:rFonts w:ascii="Arial" w:hAnsi="Arial" w:cs="Arial"/>
          <w:sz w:val="24"/>
          <w:szCs w:val="24"/>
        </w:rPr>
        <w:t xml:space="preserve">For </w:t>
      </w:r>
      <w:r w:rsidR="4C26131F" w:rsidRPr="22E35DAF">
        <w:rPr>
          <w:rFonts w:ascii="Arial" w:hAnsi="Arial" w:cs="Arial"/>
          <w:sz w:val="24"/>
          <w:szCs w:val="24"/>
        </w:rPr>
        <w:t>example,</w:t>
      </w:r>
      <w:r w:rsidR="63C50D9F" w:rsidRPr="22E35DAF">
        <w:rPr>
          <w:rFonts w:ascii="Arial" w:hAnsi="Arial" w:cs="Arial"/>
          <w:sz w:val="24"/>
          <w:szCs w:val="24"/>
        </w:rPr>
        <w:t xml:space="preserve"> how the hospital cause category went from having 30% of the people surveyed having donated in the last four weeks in 2012/13 and then having only 20% in 2015. In addition to this the popularity of caus</w:t>
      </w:r>
      <w:r w:rsidR="0D812DEE" w:rsidRPr="22E35DAF">
        <w:rPr>
          <w:rFonts w:ascii="Arial" w:hAnsi="Arial" w:cs="Arial"/>
          <w:sz w:val="24"/>
          <w:szCs w:val="24"/>
        </w:rPr>
        <w:t xml:space="preserve">e category does not </w:t>
      </w:r>
      <w:r w:rsidR="0D812DEE" w:rsidRPr="22E35DAF">
        <w:rPr>
          <w:rFonts w:ascii="Arial" w:hAnsi="Arial" w:cs="Arial"/>
          <w:sz w:val="24"/>
          <w:szCs w:val="24"/>
        </w:rPr>
        <w:lastRenderedPageBreak/>
        <w:t xml:space="preserve">always translate to donation figures. For </w:t>
      </w:r>
      <w:r w:rsidR="610ED802" w:rsidRPr="22E35DAF">
        <w:rPr>
          <w:rFonts w:ascii="Arial" w:hAnsi="Arial" w:cs="Arial"/>
          <w:sz w:val="24"/>
          <w:szCs w:val="24"/>
        </w:rPr>
        <w:t>instance,</w:t>
      </w:r>
      <w:r w:rsidR="0D812DEE" w:rsidRPr="22E35DAF">
        <w:rPr>
          <w:rFonts w:ascii="Arial" w:hAnsi="Arial" w:cs="Arial"/>
          <w:sz w:val="24"/>
          <w:szCs w:val="24"/>
        </w:rPr>
        <w:t xml:space="preserve"> in 2016 cancer was voted by individuals as the most popular cause type (medical cause category); </w:t>
      </w:r>
      <w:r w:rsidR="3D9D7F2D" w:rsidRPr="22E35DAF">
        <w:rPr>
          <w:rFonts w:ascii="Arial" w:hAnsi="Arial" w:cs="Arial"/>
          <w:sz w:val="24"/>
          <w:szCs w:val="24"/>
        </w:rPr>
        <w:t>however,</w:t>
      </w:r>
      <w:r w:rsidR="0D812DEE" w:rsidRPr="22E35DAF">
        <w:rPr>
          <w:rFonts w:ascii="Arial" w:hAnsi="Arial" w:cs="Arial"/>
          <w:sz w:val="24"/>
          <w:szCs w:val="24"/>
        </w:rPr>
        <w:t xml:space="preserve"> the category of children and young people </w:t>
      </w:r>
      <w:r w:rsidR="0753E65A" w:rsidRPr="22E35DAF">
        <w:rPr>
          <w:rFonts w:ascii="Arial" w:hAnsi="Arial" w:cs="Arial"/>
          <w:sz w:val="24"/>
          <w:szCs w:val="24"/>
        </w:rPr>
        <w:t>received</w:t>
      </w:r>
      <w:r w:rsidR="5553D599" w:rsidRPr="22E35DAF">
        <w:rPr>
          <w:rFonts w:ascii="Arial" w:hAnsi="Arial" w:cs="Arial"/>
          <w:sz w:val="24"/>
          <w:szCs w:val="24"/>
        </w:rPr>
        <w:t xml:space="preserve"> the most money (Walker, 2017 using the statistics from npfSynergy, 2016). </w:t>
      </w:r>
    </w:p>
    <w:p w14:paraId="019D81E2" w14:textId="42DF4024" w:rsidR="00D230C7" w:rsidRDefault="00D230C7" w:rsidP="00420F89">
      <w:pPr>
        <w:spacing w:line="360" w:lineRule="auto"/>
        <w:jc w:val="center"/>
        <w:rPr>
          <w:rFonts w:ascii="Arial" w:hAnsi="Arial" w:cs="Arial"/>
          <w:sz w:val="24"/>
          <w:szCs w:val="24"/>
        </w:rPr>
      </w:pPr>
      <w:r>
        <w:rPr>
          <w:rFonts w:ascii="Arial" w:hAnsi="Arial" w:cs="Arial"/>
          <w:noProof/>
        </w:rPr>
        <w:drawing>
          <wp:inline distT="0" distB="0" distL="0" distR="0" wp14:anchorId="2CF554FC" wp14:editId="42CAD871">
            <wp:extent cx="4795284" cy="2766346"/>
            <wp:effectExtent l="0" t="0" r="5715" b="0"/>
            <wp:docPr id="752287952" name="Picture 752287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10907" cy="2775359"/>
                    </a:xfrm>
                    <a:prstGeom prst="rect">
                      <a:avLst/>
                    </a:prstGeom>
                    <a:noFill/>
                    <a:ln>
                      <a:noFill/>
                    </a:ln>
                  </pic:spPr>
                </pic:pic>
              </a:graphicData>
            </a:graphic>
          </wp:inline>
        </w:drawing>
      </w:r>
    </w:p>
    <w:p w14:paraId="2B703C46" w14:textId="157884F2" w:rsidR="00932141" w:rsidRDefault="00584ED2" w:rsidP="00584ED2">
      <w:pPr>
        <w:pStyle w:val="Caption"/>
        <w:jc w:val="center"/>
        <w:rPr>
          <w:sz w:val="24"/>
          <w:szCs w:val="24"/>
        </w:rPr>
      </w:pPr>
      <w:bookmarkStart w:id="62" w:name="_Toc84187856"/>
      <w:bookmarkStart w:id="63" w:name="_Toc106632071"/>
      <w:r w:rsidRPr="00584ED2">
        <w:rPr>
          <w:sz w:val="24"/>
          <w:szCs w:val="24"/>
        </w:rPr>
        <w:t xml:space="preserve">Figure </w:t>
      </w:r>
      <w:r w:rsidRPr="00584ED2">
        <w:rPr>
          <w:sz w:val="24"/>
          <w:szCs w:val="24"/>
        </w:rPr>
        <w:fldChar w:fldCharType="begin"/>
      </w:r>
      <w:r w:rsidRPr="00584ED2">
        <w:rPr>
          <w:sz w:val="24"/>
          <w:szCs w:val="24"/>
        </w:rPr>
        <w:instrText xml:space="preserve"> SEQ Figure \* ARABIC </w:instrText>
      </w:r>
      <w:r w:rsidRPr="00584ED2">
        <w:rPr>
          <w:sz w:val="24"/>
          <w:szCs w:val="24"/>
        </w:rPr>
        <w:fldChar w:fldCharType="separate"/>
      </w:r>
      <w:r w:rsidR="00324284">
        <w:rPr>
          <w:noProof/>
          <w:sz w:val="24"/>
          <w:szCs w:val="24"/>
        </w:rPr>
        <w:t>7</w:t>
      </w:r>
      <w:r w:rsidRPr="00584ED2">
        <w:rPr>
          <w:sz w:val="24"/>
          <w:szCs w:val="24"/>
        </w:rPr>
        <w:fldChar w:fldCharType="end"/>
      </w:r>
      <w:r w:rsidRPr="00584ED2">
        <w:rPr>
          <w:sz w:val="24"/>
          <w:szCs w:val="24"/>
        </w:rPr>
        <w:t>: Causes donated to in the last 4 weeks</w:t>
      </w:r>
      <w:bookmarkEnd w:id="62"/>
      <w:bookmarkEnd w:id="63"/>
    </w:p>
    <w:p w14:paraId="295F9369" w14:textId="01D57D0C" w:rsidR="00584ED2" w:rsidRPr="00584ED2" w:rsidRDefault="00584ED2" w:rsidP="00584ED2">
      <w:pPr>
        <w:jc w:val="center"/>
        <w:rPr>
          <w:rFonts w:ascii="Arial" w:hAnsi="Arial" w:cs="Arial"/>
          <w:sz w:val="24"/>
          <w:szCs w:val="24"/>
        </w:rPr>
      </w:pPr>
      <w:r>
        <w:rPr>
          <w:rFonts w:ascii="Arial" w:hAnsi="Arial" w:cs="Arial"/>
          <w:sz w:val="24"/>
          <w:szCs w:val="24"/>
        </w:rPr>
        <w:t xml:space="preserve">(Figure reference: </w:t>
      </w:r>
      <w:r w:rsidR="00577E8B">
        <w:rPr>
          <w:rFonts w:ascii="Arial" w:hAnsi="Arial" w:cs="Arial"/>
          <w:sz w:val="24"/>
          <w:szCs w:val="24"/>
        </w:rPr>
        <w:t>CAF, 2016)</w:t>
      </w:r>
    </w:p>
    <w:p w14:paraId="0D49F804" w14:textId="5A7CF620" w:rsidR="00736724" w:rsidRDefault="2B788152" w:rsidP="22E35DAF">
      <w:pPr>
        <w:spacing w:line="360" w:lineRule="auto"/>
        <w:rPr>
          <w:rFonts w:ascii="Arial" w:hAnsi="Arial" w:cs="Arial"/>
          <w:sz w:val="24"/>
          <w:szCs w:val="24"/>
        </w:rPr>
      </w:pPr>
      <w:r w:rsidRPr="08C31321">
        <w:rPr>
          <w:rFonts w:ascii="Arial" w:hAnsi="Arial" w:cs="Arial"/>
          <w:sz w:val="24"/>
          <w:szCs w:val="24"/>
        </w:rPr>
        <w:t xml:space="preserve">However even with this </w:t>
      </w:r>
      <w:r w:rsidR="7542F46D" w:rsidRPr="08C31321">
        <w:rPr>
          <w:rFonts w:ascii="Arial" w:hAnsi="Arial" w:cs="Arial"/>
          <w:sz w:val="24"/>
          <w:szCs w:val="24"/>
        </w:rPr>
        <w:t>fluctuation</w:t>
      </w:r>
      <w:r w:rsidRPr="08C31321">
        <w:rPr>
          <w:rFonts w:ascii="Arial" w:hAnsi="Arial" w:cs="Arial"/>
          <w:sz w:val="24"/>
          <w:szCs w:val="24"/>
        </w:rPr>
        <w:t xml:space="preserve"> of popularity</w:t>
      </w:r>
      <w:r w:rsidR="00702F2B">
        <w:rPr>
          <w:rFonts w:ascii="Arial" w:hAnsi="Arial" w:cs="Arial"/>
          <w:sz w:val="24"/>
          <w:szCs w:val="24"/>
        </w:rPr>
        <w:t>,</w:t>
      </w:r>
      <w:r w:rsidRPr="08C31321">
        <w:rPr>
          <w:rFonts w:ascii="Arial" w:hAnsi="Arial" w:cs="Arial"/>
          <w:sz w:val="24"/>
          <w:szCs w:val="24"/>
        </w:rPr>
        <w:t xml:space="preserve"> when it comes to </w:t>
      </w:r>
      <w:r w:rsidR="496FDD82" w:rsidRPr="08C31321">
        <w:rPr>
          <w:rFonts w:ascii="Arial" w:hAnsi="Arial" w:cs="Arial"/>
          <w:sz w:val="24"/>
          <w:szCs w:val="24"/>
        </w:rPr>
        <w:t xml:space="preserve">a UK perspective, the cause categories of children/young people, medical, religion and animals enjoy the most popularity, albeit at different levels. </w:t>
      </w:r>
      <w:r w:rsidR="688CDF94" w:rsidRPr="08C31321">
        <w:rPr>
          <w:rFonts w:ascii="Arial" w:hAnsi="Arial" w:cs="Arial"/>
          <w:sz w:val="24"/>
          <w:szCs w:val="24"/>
        </w:rPr>
        <w:t xml:space="preserve">These cause categories all either rank highly in terms of recently made donations (CAF, 2016), </w:t>
      </w:r>
      <w:r w:rsidR="1F2348BB" w:rsidRPr="08C31321">
        <w:rPr>
          <w:rFonts w:ascii="Arial" w:hAnsi="Arial" w:cs="Arial"/>
          <w:sz w:val="24"/>
          <w:szCs w:val="24"/>
        </w:rPr>
        <w:t>number</w:t>
      </w:r>
      <w:r w:rsidR="688CDF94" w:rsidRPr="08C31321">
        <w:rPr>
          <w:rFonts w:ascii="Arial" w:hAnsi="Arial" w:cs="Arial"/>
          <w:sz w:val="24"/>
          <w:szCs w:val="24"/>
        </w:rPr>
        <w:t xml:space="preserve"> of donors and/or total donation amount received </w:t>
      </w:r>
      <w:sdt>
        <w:sdtPr>
          <w:rPr>
            <w:rFonts w:ascii="Arial" w:hAnsi="Arial" w:cs="Arial"/>
            <w:sz w:val="24"/>
            <w:szCs w:val="24"/>
          </w:rPr>
          <w:id w:val="596143556"/>
          <w:citation/>
        </w:sdtPr>
        <w:sdtEndPr/>
        <w:sdtContent>
          <w:r w:rsidR="00737085">
            <w:rPr>
              <w:rFonts w:ascii="Arial" w:hAnsi="Arial" w:cs="Arial"/>
              <w:sz w:val="24"/>
              <w:szCs w:val="24"/>
            </w:rPr>
            <w:fldChar w:fldCharType="begin"/>
          </w:r>
          <w:r w:rsidR="00737085">
            <w:rPr>
              <w:rFonts w:ascii="Arial" w:hAnsi="Arial" w:cs="Arial"/>
              <w:sz w:val="24"/>
              <w:szCs w:val="24"/>
            </w:rPr>
            <w:instrText xml:space="preserve"> CITATION NCV12 \l 2057 </w:instrText>
          </w:r>
          <w:r w:rsidR="00737085">
            <w:rPr>
              <w:rFonts w:ascii="Arial" w:hAnsi="Arial" w:cs="Arial"/>
              <w:sz w:val="24"/>
              <w:szCs w:val="24"/>
            </w:rPr>
            <w:fldChar w:fldCharType="separate"/>
          </w:r>
          <w:r w:rsidR="00173599" w:rsidRPr="00173599">
            <w:rPr>
              <w:rFonts w:ascii="Arial" w:hAnsi="Arial" w:cs="Arial"/>
              <w:noProof/>
              <w:sz w:val="24"/>
              <w:szCs w:val="24"/>
            </w:rPr>
            <w:t>(NCVO, 2012)</w:t>
          </w:r>
          <w:r w:rsidR="00737085">
            <w:rPr>
              <w:rFonts w:ascii="Arial" w:hAnsi="Arial" w:cs="Arial"/>
              <w:sz w:val="24"/>
              <w:szCs w:val="24"/>
            </w:rPr>
            <w:fldChar w:fldCharType="end"/>
          </w:r>
        </w:sdtContent>
      </w:sdt>
      <w:r w:rsidR="688CDF94" w:rsidRPr="08C31321">
        <w:rPr>
          <w:rFonts w:ascii="Arial" w:hAnsi="Arial" w:cs="Arial"/>
          <w:sz w:val="24"/>
          <w:szCs w:val="24"/>
        </w:rPr>
        <w:t xml:space="preserve">. </w:t>
      </w:r>
    </w:p>
    <w:p w14:paraId="1C5EC63F" w14:textId="00B9B080" w:rsidR="00736724" w:rsidRDefault="44070E9F" w:rsidP="22E35DAF">
      <w:pPr>
        <w:spacing w:line="360" w:lineRule="auto"/>
        <w:rPr>
          <w:rFonts w:ascii="Arial" w:hAnsi="Arial" w:cs="Arial"/>
          <w:sz w:val="24"/>
          <w:szCs w:val="24"/>
        </w:rPr>
      </w:pPr>
      <w:r w:rsidRPr="22E35DAF">
        <w:rPr>
          <w:rFonts w:ascii="Arial" w:hAnsi="Arial" w:cs="Arial"/>
          <w:sz w:val="24"/>
          <w:szCs w:val="24"/>
        </w:rPr>
        <w:t xml:space="preserve">How to </w:t>
      </w:r>
      <w:r w:rsidR="237A5B43" w:rsidRPr="22E35DAF">
        <w:rPr>
          <w:rFonts w:ascii="Arial" w:hAnsi="Arial" w:cs="Arial"/>
          <w:sz w:val="24"/>
          <w:szCs w:val="24"/>
        </w:rPr>
        <w:t>optimise</w:t>
      </w:r>
      <w:r w:rsidRPr="22E35DAF">
        <w:rPr>
          <w:rFonts w:ascii="Arial" w:hAnsi="Arial" w:cs="Arial"/>
          <w:sz w:val="24"/>
          <w:szCs w:val="24"/>
        </w:rPr>
        <w:t xml:space="preserve"> donations from organisations and consumers has become even more important to NPOs recently due to the decline in income from government and National sources. The National Lottery for example, whose main goal is to maximise returns for causes through the sale of lottery ticke</w:t>
      </w:r>
      <w:r w:rsidR="2388945D" w:rsidRPr="22E35DAF">
        <w:rPr>
          <w:rFonts w:ascii="Arial" w:hAnsi="Arial" w:cs="Arial"/>
          <w:sz w:val="24"/>
          <w:szCs w:val="24"/>
        </w:rPr>
        <w:t xml:space="preserve">ts, has seen a decreased income for causes between 2016 and 2017. In </w:t>
      </w:r>
      <w:r w:rsidR="00420F89" w:rsidRPr="22E35DAF">
        <w:rPr>
          <w:rFonts w:ascii="Arial" w:hAnsi="Arial" w:cs="Arial"/>
          <w:sz w:val="24"/>
          <w:szCs w:val="24"/>
        </w:rPr>
        <w:t>April 2016,</w:t>
      </w:r>
      <w:r w:rsidR="2388945D" w:rsidRPr="22E35DAF">
        <w:rPr>
          <w:rFonts w:ascii="Arial" w:hAnsi="Arial" w:cs="Arial"/>
          <w:sz w:val="24"/>
          <w:szCs w:val="24"/>
        </w:rPr>
        <w:t xml:space="preserve"> the income for causes decreased 15% to £1.63 billion, in </w:t>
      </w:r>
      <w:r w:rsidR="000E0262">
        <w:rPr>
          <w:rFonts w:ascii="Arial" w:hAnsi="Arial" w:cs="Arial"/>
          <w:sz w:val="24"/>
          <w:szCs w:val="24"/>
        </w:rPr>
        <w:t>line</w:t>
      </w:r>
      <w:r w:rsidR="2388945D" w:rsidRPr="22E35DAF">
        <w:rPr>
          <w:rFonts w:ascii="Arial" w:hAnsi="Arial" w:cs="Arial"/>
          <w:sz w:val="24"/>
          <w:szCs w:val="24"/>
        </w:rPr>
        <w:t xml:space="preserve"> with the decrease in lottery sales. </w:t>
      </w:r>
      <w:r w:rsidR="31C5D90C" w:rsidRPr="22E35DAF">
        <w:rPr>
          <w:rFonts w:ascii="Arial" w:hAnsi="Arial" w:cs="Arial"/>
          <w:sz w:val="24"/>
          <w:szCs w:val="24"/>
        </w:rPr>
        <w:t>However,</w:t>
      </w:r>
      <w:r w:rsidR="2388945D" w:rsidRPr="22E35DAF">
        <w:rPr>
          <w:rFonts w:ascii="Arial" w:hAnsi="Arial" w:cs="Arial"/>
          <w:sz w:val="24"/>
          <w:szCs w:val="24"/>
        </w:rPr>
        <w:t xml:space="preserve"> at the same time</w:t>
      </w:r>
      <w:r w:rsidR="5BC6E32A" w:rsidRPr="22E35DAF">
        <w:rPr>
          <w:rFonts w:ascii="Arial" w:hAnsi="Arial" w:cs="Arial"/>
          <w:sz w:val="24"/>
          <w:szCs w:val="24"/>
        </w:rPr>
        <w:t xml:space="preserve"> the grant commitment to causes has increased, causing a deficit predicted to continue in the future </w:t>
      </w:r>
      <w:sdt>
        <w:sdtPr>
          <w:rPr>
            <w:rFonts w:ascii="Arial" w:hAnsi="Arial" w:cs="Arial"/>
            <w:sz w:val="24"/>
            <w:szCs w:val="24"/>
          </w:rPr>
          <w:id w:val="-794913799"/>
          <w:citation/>
        </w:sdtPr>
        <w:sdtEndPr/>
        <w:sdtContent>
          <w:r w:rsidR="00737085">
            <w:rPr>
              <w:rFonts w:ascii="Arial" w:hAnsi="Arial" w:cs="Arial"/>
              <w:sz w:val="24"/>
              <w:szCs w:val="24"/>
            </w:rPr>
            <w:fldChar w:fldCharType="begin"/>
          </w:r>
          <w:r w:rsidR="00737085">
            <w:rPr>
              <w:rFonts w:ascii="Arial" w:hAnsi="Arial" w:cs="Arial"/>
              <w:sz w:val="24"/>
              <w:szCs w:val="24"/>
            </w:rPr>
            <w:instrText xml:space="preserve"> CITATION Nat17 \l 2057 </w:instrText>
          </w:r>
          <w:r w:rsidR="00737085">
            <w:rPr>
              <w:rFonts w:ascii="Arial" w:hAnsi="Arial" w:cs="Arial"/>
              <w:sz w:val="24"/>
              <w:szCs w:val="24"/>
            </w:rPr>
            <w:fldChar w:fldCharType="separate"/>
          </w:r>
          <w:r w:rsidR="00173599" w:rsidRPr="00173599">
            <w:rPr>
              <w:rFonts w:ascii="Arial" w:hAnsi="Arial" w:cs="Arial"/>
              <w:noProof/>
              <w:sz w:val="24"/>
              <w:szCs w:val="24"/>
            </w:rPr>
            <w:t>(National Audit Office, 2017)</w:t>
          </w:r>
          <w:r w:rsidR="00737085">
            <w:rPr>
              <w:rFonts w:ascii="Arial" w:hAnsi="Arial" w:cs="Arial"/>
              <w:sz w:val="24"/>
              <w:szCs w:val="24"/>
            </w:rPr>
            <w:fldChar w:fldCharType="end"/>
          </w:r>
        </w:sdtContent>
      </w:sdt>
      <w:r w:rsidR="5BC6E32A" w:rsidRPr="22E35DAF">
        <w:rPr>
          <w:rFonts w:ascii="Arial" w:hAnsi="Arial" w:cs="Arial"/>
          <w:sz w:val="24"/>
          <w:szCs w:val="24"/>
        </w:rPr>
        <w:t>. Year-on-year budget cuts have been made to some causes such as stop smoking services,</w:t>
      </w:r>
      <w:r w:rsidR="7D676B5D" w:rsidRPr="22E35DAF">
        <w:rPr>
          <w:rFonts w:ascii="Arial" w:hAnsi="Arial" w:cs="Arial"/>
          <w:sz w:val="24"/>
          <w:szCs w:val="24"/>
        </w:rPr>
        <w:t xml:space="preserve"> reducing the budget in </w:t>
      </w:r>
      <w:r w:rsidR="7D676B5D" w:rsidRPr="22E35DAF">
        <w:rPr>
          <w:rFonts w:ascii="Arial" w:hAnsi="Arial" w:cs="Arial"/>
          <w:sz w:val="24"/>
          <w:szCs w:val="24"/>
        </w:rPr>
        <w:lastRenderedPageBreak/>
        <w:t xml:space="preserve">some local </w:t>
      </w:r>
      <w:r w:rsidR="68E87B20" w:rsidRPr="22E35DAF">
        <w:rPr>
          <w:rFonts w:ascii="Arial" w:hAnsi="Arial" w:cs="Arial"/>
          <w:sz w:val="24"/>
          <w:szCs w:val="24"/>
        </w:rPr>
        <w:t>authorities</w:t>
      </w:r>
      <w:r w:rsidR="7D676B5D" w:rsidRPr="22E35DAF">
        <w:rPr>
          <w:rFonts w:ascii="Arial" w:hAnsi="Arial" w:cs="Arial"/>
          <w:sz w:val="24"/>
          <w:szCs w:val="24"/>
        </w:rPr>
        <w:t xml:space="preserve"> to zero. With many health organisations such as ASH and Cancer Research UK stressing the enormous burden that </w:t>
      </w:r>
      <w:r w:rsidR="5A9F25DB" w:rsidRPr="22E35DAF">
        <w:rPr>
          <w:rFonts w:ascii="Arial" w:hAnsi="Arial" w:cs="Arial"/>
          <w:sz w:val="24"/>
          <w:szCs w:val="24"/>
        </w:rPr>
        <w:t>tobacco</w:t>
      </w:r>
      <w:r w:rsidR="7D676B5D" w:rsidRPr="22E35DAF">
        <w:rPr>
          <w:rFonts w:ascii="Arial" w:hAnsi="Arial" w:cs="Arial"/>
          <w:sz w:val="24"/>
          <w:szCs w:val="24"/>
        </w:rPr>
        <w:t xml:space="preserve"> has on society, and the lack of levy on the </w:t>
      </w:r>
      <w:r w:rsidR="592D6F45" w:rsidRPr="22E35DAF">
        <w:rPr>
          <w:rFonts w:ascii="Arial" w:hAnsi="Arial" w:cs="Arial"/>
          <w:sz w:val="24"/>
          <w:szCs w:val="24"/>
        </w:rPr>
        <w:t>tobacco</w:t>
      </w:r>
      <w:r w:rsidR="7D676B5D" w:rsidRPr="22E35DAF">
        <w:rPr>
          <w:rFonts w:ascii="Arial" w:hAnsi="Arial" w:cs="Arial"/>
          <w:sz w:val="24"/>
          <w:szCs w:val="24"/>
        </w:rPr>
        <w:t xml:space="preserve"> industry to help with the cost of the consequences, these organisations </w:t>
      </w:r>
      <w:r w:rsidR="5A4D2180" w:rsidRPr="22E35DAF">
        <w:rPr>
          <w:rFonts w:ascii="Arial" w:hAnsi="Arial" w:cs="Arial"/>
          <w:sz w:val="24"/>
          <w:szCs w:val="24"/>
        </w:rPr>
        <w:t>need</w:t>
      </w:r>
      <w:r w:rsidR="7D676B5D" w:rsidRPr="22E35DAF">
        <w:rPr>
          <w:rFonts w:ascii="Arial" w:hAnsi="Arial" w:cs="Arial"/>
          <w:sz w:val="24"/>
          <w:szCs w:val="24"/>
        </w:rPr>
        <w:t xml:space="preserve"> to dr</w:t>
      </w:r>
      <w:r w:rsidR="6B3C0C75" w:rsidRPr="22E35DAF">
        <w:rPr>
          <w:rFonts w:ascii="Arial" w:hAnsi="Arial" w:cs="Arial"/>
          <w:sz w:val="24"/>
          <w:szCs w:val="24"/>
        </w:rPr>
        <w:t xml:space="preserve">aw </w:t>
      </w:r>
      <w:r w:rsidR="662E01E5" w:rsidRPr="22E35DAF">
        <w:rPr>
          <w:rFonts w:ascii="Arial" w:hAnsi="Arial" w:cs="Arial"/>
          <w:sz w:val="24"/>
          <w:szCs w:val="24"/>
        </w:rPr>
        <w:t>large</w:t>
      </w:r>
      <w:r w:rsidR="6B3C0C75" w:rsidRPr="22E35DAF">
        <w:rPr>
          <w:rFonts w:ascii="Arial" w:hAnsi="Arial" w:cs="Arial"/>
          <w:sz w:val="24"/>
          <w:szCs w:val="24"/>
        </w:rPr>
        <w:t xml:space="preserve"> donations themselves from other sources </w:t>
      </w:r>
      <w:sdt>
        <w:sdtPr>
          <w:rPr>
            <w:rFonts w:ascii="Arial" w:hAnsi="Arial" w:cs="Arial"/>
            <w:sz w:val="24"/>
            <w:szCs w:val="24"/>
          </w:rPr>
          <w:id w:val="-1693990919"/>
          <w:citation/>
        </w:sdtPr>
        <w:sdtEndPr/>
        <w:sdtContent>
          <w:r w:rsidR="00737085">
            <w:rPr>
              <w:rFonts w:ascii="Arial" w:hAnsi="Arial" w:cs="Arial"/>
              <w:sz w:val="24"/>
              <w:szCs w:val="24"/>
            </w:rPr>
            <w:fldChar w:fldCharType="begin"/>
          </w:r>
          <w:r w:rsidR="00737085">
            <w:rPr>
              <w:rFonts w:ascii="Arial" w:hAnsi="Arial" w:cs="Arial"/>
              <w:sz w:val="24"/>
              <w:szCs w:val="24"/>
            </w:rPr>
            <w:instrText xml:space="preserve"> CITATION ASH18 \l 2057 </w:instrText>
          </w:r>
          <w:r w:rsidR="00737085">
            <w:rPr>
              <w:rFonts w:ascii="Arial" w:hAnsi="Arial" w:cs="Arial"/>
              <w:sz w:val="24"/>
              <w:szCs w:val="24"/>
            </w:rPr>
            <w:fldChar w:fldCharType="separate"/>
          </w:r>
          <w:r w:rsidR="00173599" w:rsidRPr="00173599">
            <w:rPr>
              <w:rFonts w:ascii="Arial" w:hAnsi="Arial" w:cs="Arial"/>
              <w:noProof/>
              <w:sz w:val="24"/>
              <w:szCs w:val="24"/>
            </w:rPr>
            <w:t>(ASH, 2018)</w:t>
          </w:r>
          <w:r w:rsidR="00737085">
            <w:rPr>
              <w:rFonts w:ascii="Arial" w:hAnsi="Arial" w:cs="Arial"/>
              <w:sz w:val="24"/>
              <w:szCs w:val="24"/>
            </w:rPr>
            <w:fldChar w:fldCharType="end"/>
          </w:r>
        </w:sdtContent>
      </w:sdt>
      <w:r w:rsidR="6B3C0C75" w:rsidRPr="22E35DAF">
        <w:rPr>
          <w:rFonts w:ascii="Arial" w:hAnsi="Arial" w:cs="Arial"/>
          <w:sz w:val="24"/>
          <w:szCs w:val="24"/>
        </w:rPr>
        <w:t xml:space="preserve">. </w:t>
      </w:r>
    </w:p>
    <w:p w14:paraId="3196E510" w14:textId="72274D07" w:rsidR="00736724" w:rsidRDefault="1ED782ED" w:rsidP="22E35DAF">
      <w:pPr>
        <w:spacing w:line="360" w:lineRule="auto"/>
        <w:rPr>
          <w:rFonts w:ascii="Arial" w:hAnsi="Arial" w:cs="Arial"/>
          <w:sz w:val="24"/>
          <w:szCs w:val="24"/>
        </w:rPr>
      </w:pPr>
      <w:r w:rsidRPr="22E35DAF">
        <w:rPr>
          <w:rFonts w:ascii="Arial" w:hAnsi="Arial" w:cs="Arial"/>
          <w:sz w:val="24"/>
          <w:szCs w:val="24"/>
        </w:rPr>
        <w:t xml:space="preserve">Companies who engage in </w:t>
      </w:r>
      <w:r w:rsidR="00DD03E3">
        <w:rPr>
          <w:rFonts w:ascii="Arial" w:hAnsi="Arial" w:cs="Arial"/>
          <w:sz w:val="24"/>
          <w:szCs w:val="24"/>
        </w:rPr>
        <w:t xml:space="preserve">cause related </w:t>
      </w:r>
      <w:r w:rsidR="00737085">
        <w:rPr>
          <w:rFonts w:ascii="Arial" w:hAnsi="Arial" w:cs="Arial"/>
          <w:sz w:val="24"/>
          <w:szCs w:val="24"/>
        </w:rPr>
        <w:t>marketing</w:t>
      </w:r>
      <w:r w:rsidRPr="22E35DAF">
        <w:rPr>
          <w:rFonts w:ascii="Arial" w:hAnsi="Arial" w:cs="Arial"/>
          <w:sz w:val="24"/>
          <w:szCs w:val="24"/>
        </w:rPr>
        <w:t xml:space="preserve"> can only hope to maintain any competitive advantage generated if the cause they have chosen is credible and not solely superficial, especially due to consumer scepticism as discussed previously. </w:t>
      </w:r>
      <w:r w:rsidR="5FE60C9B" w:rsidRPr="22E35DAF">
        <w:rPr>
          <w:rFonts w:ascii="Arial" w:hAnsi="Arial" w:cs="Arial"/>
          <w:sz w:val="24"/>
          <w:szCs w:val="24"/>
        </w:rPr>
        <w:t>Consumers are cautious of charities which cannot show their achievements in a tangible way</w:t>
      </w:r>
      <w:r w:rsidR="00BD0F82">
        <w:rPr>
          <w:rFonts w:ascii="Arial" w:hAnsi="Arial" w:cs="Arial"/>
          <w:sz w:val="24"/>
          <w:szCs w:val="24"/>
        </w:rPr>
        <w:t xml:space="preserve"> </w:t>
      </w:r>
      <w:sdt>
        <w:sdtPr>
          <w:rPr>
            <w:rFonts w:ascii="Arial" w:hAnsi="Arial" w:cs="Arial"/>
            <w:sz w:val="24"/>
            <w:szCs w:val="24"/>
          </w:rPr>
          <w:id w:val="-735932025"/>
          <w:citation/>
        </w:sdtPr>
        <w:sdtEndPr/>
        <w:sdtContent>
          <w:r w:rsidR="00BD0F82">
            <w:rPr>
              <w:rFonts w:ascii="Arial" w:hAnsi="Arial" w:cs="Arial"/>
              <w:sz w:val="24"/>
              <w:szCs w:val="24"/>
            </w:rPr>
            <w:fldChar w:fldCharType="begin"/>
          </w:r>
          <w:r w:rsidR="00BD0F82">
            <w:rPr>
              <w:rFonts w:ascii="Arial" w:hAnsi="Arial" w:cs="Arial"/>
              <w:sz w:val="24"/>
              <w:szCs w:val="24"/>
            </w:rPr>
            <w:instrText xml:space="preserve"> CITATION Mar15 \l 2057 </w:instrText>
          </w:r>
          <w:r w:rsidR="00BD0F82">
            <w:rPr>
              <w:rFonts w:ascii="Arial" w:hAnsi="Arial" w:cs="Arial"/>
              <w:sz w:val="24"/>
              <w:szCs w:val="24"/>
            </w:rPr>
            <w:fldChar w:fldCharType="separate"/>
          </w:r>
          <w:r w:rsidR="00173599" w:rsidRPr="00173599">
            <w:rPr>
              <w:rFonts w:ascii="Arial" w:hAnsi="Arial" w:cs="Arial"/>
              <w:noProof/>
              <w:sz w:val="24"/>
              <w:szCs w:val="24"/>
            </w:rPr>
            <w:t>(Marrins, 2015)</w:t>
          </w:r>
          <w:r w:rsidR="00BD0F82">
            <w:rPr>
              <w:rFonts w:ascii="Arial" w:hAnsi="Arial" w:cs="Arial"/>
              <w:sz w:val="24"/>
              <w:szCs w:val="24"/>
            </w:rPr>
            <w:fldChar w:fldCharType="end"/>
          </w:r>
        </w:sdtContent>
      </w:sdt>
      <w:r w:rsidR="5FE60C9B" w:rsidRPr="22E35DAF">
        <w:rPr>
          <w:rFonts w:ascii="Arial" w:hAnsi="Arial" w:cs="Arial"/>
          <w:sz w:val="24"/>
          <w:szCs w:val="24"/>
        </w:rPr>
        <w:t xml:space="preserve">. If there is no obvious </w:t>
      </w:r>
      <w:r w:rsidR="4171B30D" w:rsidRPr="22E35DAF">
        <w:rPr>
          <w:rFonts w:ascii="Arial" w:hAnsi="Arial" w:cs="Arial"/>
          <w:sz w:val="24"/>
          <w:szCs w:val="24"/>
        </w:rPr>
        <w:t xml:space="preserve">achievements or solution being worked towards then the company will also struggle to show the consumer that they are living up to their brand promises. Presenting </w:t>
      </w:r>
      <w:r w:rsidR="00206966">
        <w:rPr>
          <w:rFonts w:ascii="Arial" w:hAnsi="Arial" w:cs="Arial"/>
          <w:sz w:val="24"/>
          <w:szCs w:val="24"/>
        </w:rPr>
        <w:t xml:space="preserve">clearly </w:t>
      </w:r>
      <w:r w:rsidR="4171B30D" w:rsidRPr="22E35DAF">
        <w:rPr>
          <w:rFonts w:ascii="Arial" w:hAnsi="Arial" w:cs="Arial"/>
          <w:sz w:val="24"/>
          <w:szCs w:val="24"/>
        </w:rPr>
        <w:t>how the cause is being supported also rel</w:t>
      </w:r>
      <w:r w:rsidR="56C9409A" w:rsidRPr="22E35DAF">
        <w:rPr>
          <w:rFonts w:ascii="Arial" w:hAnsi="Arial" w:cs="Arial"/>
          <w:sz w:val="24"/>
          <w:szCs w:val="24"/>
        </w:rPr>
        <w:t xml:space="preserve">ieves consumer scepticism, thus the framing of the donation is again an influencing factor. The donation frame </w:t>
      </w:r>
      <w:r w:rsidR="00206966">
        <w:rPr>
          <w:rFonts w:ascii="Arial" w:hAnsi="Arial" w:cs="Arial"/>
          <w:sz w:val="24"/>
          <w:szCs w:val="24"/>
        </w:rPr>
        <w:t>is</w:t>
      </w:r>
      <w:r w:rsidR="56C9409A" w:rsidRPr="22E35DAF">
        <w:rPr>
          <w:rFonts w:ascii="Arial" w:hAnsi="Arial" w:cs="Arial"/>
          <w:sz w:val="24"/>
          <w:szCs w:val="24"/>
        </w:rPr>
        <w:t xml:space="preserve"> explored more thoroughly later in this literature review. </w:t>
      </w:r>
    </w:p>
    <w:p w14:paraId="21D9A1DC" w14:textId="0873AE42" w:rsidR="00736724" w:rsidRDefault="00DD03E3" w:rsidP="00DD03E3">
      <w:pPr>
        <w:pStyle w:val="Heading3"/>
      </w:pPr>
      <w:bookmarkStart w:id="64" w:name="_Toc84020634"/>
      <w:bookmarkStart w:id="65" w:name="_Toc106790768"/>
      <w:r>
        <w:t>2.2.7 Cause related marketing summary</w:t>
      </w:r>
      <w:bookmarkEnd w:id="64"/>
      <w:bookmarkEnd w:id="65"/>
      <w:r>
        <w:t xml:space="preserve"> </w:t>
      </w:r>
    </w:p>
    <w:p w14:paraId="5E6956C6" w14:textId="291D7E86" w:rsidR="00736724" w:rsidRDefault="72189BE1" w:rsidP="22E35DAF">
      <w:pPr>
        <w:spacing w:line="360" w:lineRule="auto"/>
        <w:rPr>
          <w:rFonts w:ascii="Arial" w:hAnsi="Arial" w:cs="Arial"/>
          <w:sz w:val="24"/>
          <w:szCs w:val="24"/>
        </w:rPr>
      </w:pPr>
      <w:r w:rsidRPr="22E35DAF">
        <w:rPr>
          <w:rFonts w:ascii="Arial" w:hAnsi="Arial" w:cs="Arial"/>
          <w:sz w:val="24"/>
          <w:szCs w:val="24"/>
        </w:rPr>
        <w:t>It is worth mentioning again here in the summary of this cause sub-section the product-cause fit</w:t>
      </w:r>
      <w:r w:rsidR="3F3FAF92" w:rsidRPr="22E35DAF">
        <w:rPr>
          <w:rFonts w:ascii="Arial" w:hAnsi="Arial" w:cs="Arial"/>
          <w:sz w:val="24"/>
          <w:szCs w:val="24"/>
        </w:rPr>
        <w:t>. The fit (aka the congruence) is a highly discussed and disputed issue in the cause</w:t>
      </w:r>
      <w:r w:rsidR="00DD03E3">
        <w:rPr>
          <w:rFonts w:ascii="Arial" w:hAnsi="Arial" w:cs="Arial"/>
          <w:sz w:val="24"/>
          <w:szCs w:val="24"/>
        </w:rPr>
        <w:t xml:space="preserve"> </w:t>
      </w:r>
      <w:r w:rsidR="3F3FAF92" w:rsidRPr="22E35DAF">
        <w:rPr>
          <w:rFonts w:ascii="Arial" w:hAnsi="Arial" w:cs="Arial"/>
          <w:sz w:val="24"/>
          <w:szCs w:val="24"/>
        </w:rPr>
        <w:t>related marketing literature. It is widely accepted that having a good or logical connection between the company and the selected cause</w:t>
      </w:r>
      <w:r w:rsidR="68FBCFE0" w:rsidRPr="22E35DAF">
        <w:rPr>
          <w:rFonts w:ascii="Arial" w:hAnsi="Arial" w:cs="Arial"/>
          <w:sz w:val="24"/>
          <w:szCs w:val="24"/>
        </w:rPr>
        <w:t xml:space="preserve"> leads to benefits with regards to the outcomes of the campaign. However how this good fit is evaluated is contested, with theory such as the sleeper effect</w:t>
      </w:r>
      <w:r w:rsidR="639D9DC0" w:rsidRPr="22E35DAF">
        <w:rPr>
          <w:rFonts w:ascii="Arial" w:hAnsi="Arial" w:cs="Arial"/>
          <w:sz w:val="24"/>
          <w:szCs w:val="24"/>
        </w:rPr>
        <w:t>,</w:t>
      </w:r>
      <w:r w:rsidR="68FBCFE0" w:rsidRPr="22E35DAF">
        <w:rPr>
          <w:rFonts w:ascii="Arial" w:hAnsi="Arial" w:cs="Arial"/>
          <w:sz w:val="24"/>
          <w:szCs w:val="24"/>
        </w:rPr>
        <w:t xml:space="preserve"> the popularity of the cause</w:t>
      </w:r>
      <w:r w:rsidR="63883448" w:rsidRPr="22E35DAF">
        <w:rPr>
          <w:rFonts w:ascii="Arial" w:hAnsi="Arial" w:cs="Arial"/>
          <w:sz w:val="24"/>
          <w:szCs w:val="24"/>
        </w:rPr>
        <w:t>,</w:t>
      </w:r>
      <w:r w:rsidR="7640A1F5" w:rsidRPr="22E35DAF">
        <w:rPr>
          <w:rFonts w:ascii="Arial" w:hAnsi="Arial" w:cs="Arial"/>
          <w:sz w:val="24"/>
          <w:szCs w:val="24"/>
        </w:rPr>
        <w:t xml:space="preserve"> the complexity of the issue being addressed,</w:t>
      </w:r>
      <w:r w:rsidR="63883448" w:rsidRPr="22E35DAF">
        <w:rPr>
          <w:rFonts w:ascii="Arial" w:hAnsi="Arial" w:cs="Arial"/>
          <w:sz w:val="24"/>
          <w:szCs w:val="24"/>
        </w:rPr>
        <w:t xml:space="preserve"> as well as the attractiveness (aka the marketability) of the cause itself </w:t>
      </w:r>
      <w:r w:rsidR="68FBCFE0" w:rsidRPr="22E35DAF">
        <w:rPr>
          <w:rFonts w:ascii="Arial" w:hAnsi="Arial" w:cs="Arial"/>
          <w:sz w:val="24"/>
          <w:szCs w:val="24"/>
        </w:rPr>
        <w:t xml:space="preserve">coming into play. </w:t>
      </w:r>
      <w:r w:rsidR="24087181" w:rsidRPr="22E35DAF">
        <w:rPr>
          <w:rFonts w:ascii="Arial" w:hAnsi="Arial" w:cs="Arial"/>
          <w:sz w:val="24"/>
          <w:szCs w:val="24"/>
        </w:rPr>
        <w:t xml:space="preserve">The latter two points also having a considerable impact on its attractiveness with regards to celebrity endorsement (as </w:t>
      </w:r>
      <w:r w:rsidR="0018459A">
        <w:rPr>
          <w:rFonts w:ascii="Arial" w:hAnsi="Arial" w:cs="Arial"/>
          <w:sz w:val="24"/>
          <w:szCs w:val="24"/>
        </w:rPr>
        <w:t>is</w:t>
      </w:r>
      <w:r w:rsidR="24087181" w:rsidRPr="22E35DAF">
        <w:rPr>
          <w:rFonts w:ascii="Arial" w:hAnsi="Arial" w:cs="Arial"/>
          <w:sz w:val="24"/>
          <w:szCs w:val="24"/>
        </w:rPr>
        <w:t xml:space="preserve"> discussed later in this literature review). </w:t>
      </w:r>
    </w:p>
    <w:p w14:paraId="225F053E" w14:textId="1701A131" w:rsidR="00420F89" w:rsidRDefault="4BFEA340" w:rsidP="002F3889">
      <w:pPr>
        <w:spacing w:line="360" w:lineRule="auto"/>
        <w:rPr>
          <w:rFonts w:ascii="Arial" w:hAnsi="Arial" w:cs="Arial"/>
          <w:sz w:val="24"/>
          <w:szCs w:val="24"/>
        </w:rPr>
      </w:pPr>
      <w:r w:rsidRPr="22E35DAF">
        <w:rPr>
          <w:rFonts w:ascii="Arial" w:hAnsi="Arial" w:cs="Arial"/>
          <w:sz w:val="24"/>
          <w:szCs w:val="24"/>
        </w:rPr>
        <w:t>There are also the ethical considerations, such as are any causes more</w:t>
      </w:r>
      <w:r w:rsidR="00DD03E3">
        <w:rPr>
          <w:rFonts w:ascii="Arial" w:hAnsi="Arial" w:cs="Arial"/>
          <w:sz w:val="24"/>
          <w:szCs w:val="24"/>
        </w:rPr>
        <w:t>,</w:t>
      </w:r>
      <w:r w:rsidRPr="22E35DAF">
        <w:rPr>
          <w:rFonts w:ascii="Arial" w:hAnsi="Arial" w:cs="Arial"/>
          <w:sz w:val="24"/>
          <w:szCs w:val="24"/>
        </w:rPr>
        <w:t xml:space="preserve"> or less worthy of the attention they could gain from being involved in a </w:t>
      </w:r>
      <w:r w:rsidR="00DD03E3">
        <w:rPr>
          <w:rFonts w:ascii="Arial" w:hAnsi="Arial" w:cs="Arial"/>
          <w:sz w:val="24"/>
          <w:szCs w:val="24"/>
        </w:rPr>
        <w:t>cause related marketing</w:t>
      </w:r>
      <w:r w:rsidRPr="22E35DAF">
        <w:rPr>
          <w:rFonts w:ascii="Arial" w:hAnsi="Arial" w:cs="Arial"/>
          <w:sz w:val="24"/>
          <w:szCs w:val="24"/>
        </w:rPr>
        <w:t xml:space="preserve"> campaign? Should less popular causes be chosen </w:t>
      </w:r>
      <w:r w:rsidR="2559481F" w:rsidRPr="22E35DAF">
        <w:rPr>
          <w:rFonts w:ascii="Arial" w:hAnsi="Arial" w:cs="Arial"/>
          <w:sz w:val="24"/>
          <w:szCs w:val="24"/>
        </w:rPr>
        <w:t>to</w:t>
      </w:r>
      <w:r w:rsidRPr="22E35DAF">
        <w:rPr>
          <w:rFonts w:ascii="Arial" w:hAnsi="Arial" w:cs="Arial"/>
          <w:sz w:val="24"/>
          <w:szCs w:val="24"/>
        </w:rPr>
        <w:t xml:space="preserve"> do the most good? </w:t>
      </w:r>
      <w:r w:rsidR="52D4024E" w:rsidRPr="22E35DAF">
        <w:rPr>
          <w:rFonts w:ascii="Arial" w:hAnsi="Arial" w:cs="Arial"/>
          <w:sz w:val="24"/>
          <w:szCs w:val="24"/>
        </w:rPr>
        <w:t xml:space="preserve">Should issues be reduced to slogans and </w:t>
      </w:r>
      <w:r w:rsidR="7D0E94B2" w:rsidRPr="22E35DAF">
        <w:rPr>
          <w:rFonts w:ascii="Arial" w:hAnsi="Arial" w:cs="Arial"/>
          <w:sz w:val="24"/>
          <w:szCs w:val="24"/>
        </w:rPr>
        <w:t>cause related marketing</w:t>
      </w:r>
      <w:r w:rsidR="52D4024E" w:rsidRPr="22E35DAF">
        <w:rPr>
          <w:rFonts w:ascii="Arial" w:hAnsi="Arial" w:cs="Arial"/>
          <w:sz w:val="24"/>
          <w:szCs w:val="24"/>
        </w:rPr>
        <w:t xml:space="preserve"> campaign donation lines? And does this dumb the issue down</w:t>
      </w:r>
      <w:r w:rsidR="223449D8" w:rsidRPr="22E35DAF">
        <w:rPr>
          <w:rFonts w:ascii="Arial" w:hAnsi="Arial" w:cs="Arial"/>
          <w:sz w:val="24"/>
          <w:szCs w:val="24"/>
        </w:rPr>
        <w:t xml:space="preserve"> </w:t>
      </w:r>
      <w:sdt>
        <w:sdtPr>
          <w:rPr>
            <w:rFonts w:ascii="Arial" w:hAnsi="Arial" w:cs="Arial"/>
            <w:sz w:val="24"/>
            <w:szCs w:val="24"/>
          </w:rPr>
          <w:id w:val="1372659856"/>
          <w:citation/>
        </w:sdtPr>
        <w:sdtEndPr/>
        <w:sdtContent>
          <w:r w:rsidR="00710F52">
            <w:rPr>
              <w:rFonts w:ascii="Arial" w:hAnsi="Arial" w:cs="Arial"/>
              <w:sz w:val="24"/>
              <w:szCs w:val="24"/>
            </w:rPr>
            <w:fldChar w:fldCharType="begin"/>
          </w:r>
          <w:r w:rsidR="00710F52">
            <w:rPr>
              <w:rFonts w:ascii="Arial" w:hAnsi="Arial" w:cs="Arial"/>
              <w:sz w:val="24"/>
              <w:szCs w:val="24"/>
            </w:rPr>
            <w:instrText xml:space="preserve"> CITATION Fra05 \l 2057 </w:instrText>
          </w:r>
          <w:r w:rsidR="00710F52">
            <w:rPr>
              <w:rFonts w:ascii="Arial" w:hAnsi="Arial" w:cs="Arial"/>
              <w:sz w:val="24"/>
              <w:szCs w:val="24"/>
            </w:rPr>
            <w:fldChar w:fldCharType="separate"/>
          </w:r>
          <w:r w:rsidR="00173599" w:rsidRPr="00173599">
            <w:rPr>
              <w:rFonts w:ascii="Arial" w:hAnsi="Arial" w:cs="Arial"/>
              <w:noProof/>
              <w:sz w:val="24"/>
              <w:szCs w:val="24"/>
            </w:rPr>
            <w:t>(Franks, 2005)</w:t>
          </w:r>
          <w:r w:rsidR="00710F52">
            <w:rPr>
              <w:rFonts w:ascii="Arial" w:hAnsi="Arial" w:cs="Arial"/>
              <w:sz w:val="24"/>
              <w:szCs w:val="24"/>
            </w:rPr>
            <w:fldChar w:fldCharType="end"/>
          </w:r>
        </w:sdtContent>
      </w:sdt>
      <w:r w:rsidR="52D4024E" w:rsidRPr="22E35DAF">
        <w:rPr>
          <w:rFonts w:ascii="Arial" w:hAnsi="Arial" w:cs="Arial"/>
          <w:sz w:val="24"/>
          <w:szCs w:val="24"/>
        </w:rPr>
        <w:t xml:space="preserve"> or does it </w:t>
      </w:r>
      <w:r w:rsidR="7FBBFB2A" w:rsidRPr="22E35DAF">
        <w:rPr>
          <w:rFonts w:ascii="Arial" w:hAnsi="Arial" w:cs="Arial"/>
          <w:sz w:val="24"/>
          <w:szCs w:val="24"/>
        </w:rPr>
        <w:t>make</w:t>
      </w:r>
      <w:r w:rsidR="52D4024E" w:rsidRPr="22E35DAF">
        <w:rPr>
          <w:rFonts w:ascii="Arial" w:hAnsi="Arial" w:cs="Arial"/>
          <w:sz w:val="24"/>
          <w:szCs w:val="24"/>
        </w:rPr>
        <w:t xml:space="preserve"> it</w:t>
      </w:r>
      <w:r w:rsidR="3698DC99" w:rsidRPr="22E35DAF">
        <w:rPr>
          <w:rFonts w:ascii="Arial" w:hAnsi="Arial" w:cs="Arial"/>
          <w:sz w:val="24"/>
          <w:szCs w:val="24"/>
        </w:rPr>
        <w:t xml:space="preserve"> easier for the audience to process? </w:t>
      </w:r>
      <w:r w:rsidR="25C7BAB2" w:rsidRPr="22E35DAF">
        <w:rPr>
          <w:rFonts w:ascii="Arial" w:hAnsi="Arial" w:cs="Arial"/>
          <w:sz w:val="24"/>
          <w:szCs w:val="24"/>
        </w:rPr>
        <w:t xml:space="preserve">These are much bigger philosophical queries </w:t>
      </w:r>
      <w:r w:rsidR="25C7BAB2" w:rsidRPr="22E35DAF">
        <w:rPr>
          <w:rFonts w:ascii="Arial" w:hAnsi="Arial" w:cs="Arial"/>
          <w:sz w:val="24"/>
          <w:szCs w:val="24"/>
        </w:rPr>
        <w:lastRenderedPageBreak/>
        <w:t>than this thesis can tackle, and fundamentally it could be argued that it is not the decision of this author (or indeed any single author</w:t>
      </w:r>
      <w:r w:rsidR="116327F1" w:rsidRPr="22E35DAF">
        <w:rPr>
          <w:rFonts w:ascii="Arial" w:hAnsi="Arial" w:cs="Arial"/>
          <w:sz w:val="24"/>
          <w:szCs w:val="24"/>
        </w:rPr>
        <w:t xml:space="preserve">) as to what the answer to these questions should be. </w:t>
      </w:r>
      <w:r w:rsidR="006A2BAD">
        <w:rPr>
          <w:rFonts w:ascii="Arial" w:hAnsi="Arial" w:cs="Arial"/>
          <w:sz w:val="24"/>
          <w:szCs w:val="24"/>
        </w:rPr>
        <w:t xml:space="preserve">Companies choosing to partner with established </w:t>
      </w:r>
      <w:r w:rsidR="00AB5494">
        <w:rPr>
          <w:rFonts w:ascii="Arial" w:hAnsi="Arial" w:cs="Arial"/>
          <w:sz w:val="24"/>
          <w:szCs w:val="24"/>
        </w:rPr>
        <w:t>NPO brands</w:t>
      </w:r>
      <w:r w:rsidR="116327F1" w:rsidRPr="22E35DAF">
        <w:rPr>
          <w:rFonts w:ascii="Arial" w:hAnsi="Arial" w:cs="Arial"/>
          <w:sz w:val="24"/>
          <w:szCs w:val="24"/>
        </w:rPr>
        <w:t xml:space="preserve"> will continue to likely choose them based upon what they feel is a fashionable an</w:t>
      </w:r>
      <w:r w:rsidR="60C36F7A" w:rsidRPr="22E35DAF">
        <w:rPr>
          <w:rFonts w:ascii="Arial" w:hAnsi="Arial" w:cs="Arial"/>
          <w:sz w:val="24"/>
          <w:szCs w:val="24"/>
        </w:rPr>
        <w:t xml:space="preserve">d wise choice at the time. Therefore, rather than pre-determine what causes should be used in this investigation, the most popular causes at the time </w:t>
      </w:r>
      <w:r w:rsidR="00E12F64">
        <w:rPr>
          <w:rFonts w:ascii="Arial" w:hAnsi="Arial" w:cs="Arial"/>
          <w:sz w:val="24"/>
          <w:szCs w:val="24"/>
        </w:rPr>
        <w:t>are</w:t>
      </w:r>
      <w:r w:rsidR="60C36F7A" w:rsidRPr="22E35DAF">
        <w:rPr>
          <w:rFonts w:ascii="Arial" w:hAnsi="Arial" w:cs="Arial"/>
          <w:sz w:val="24"/>
          <w:szCs w:val="24"/>
        </w:rPr>
        <w:t xml:space="preserve"> presented in the pre-test and the most favourable used in the </w:t>
      </w:r>
      <w:r w:rsidR="00DD03E3">
        <w:rPr>
          <w:rFonts w:ascii="Arial" w:hAnsi="Arial" w:cs="Arial"/>
          <w:sz w:val="24"/>
          <w:szCs w:val="24"/>
        </w:rPr>
        <w:t>mock-up</w:t>
      </w:r>
      <w:r w:rsidR="60C36F7A" w:rsidRPr="22E35DAF">
        <w:rPr>
          <w:rFonts w:ascii="Arial" w:hAnsi="Arial" w:cs="Arial"/>
          <w:sz w:val="24"/>
          <w:szCs w:val="24"/>
        </w:rPr>
        <w:t xml:space="preserve"> </w:t>
      </w:r>
      <w:r w:rsidR="00DD03E3">
        <w:rPr>
          <w:rFonts w:ascii="Arial" w:hAnsi="Arial" w:cs="Arial"/>
          <w:sz w:val="24"/>
          <w:szCs w:val="24"/>
        </w:rPr>
        <w:t>cause related marketing</w:t>
      </w:r>
      <w:r w:rsidR="60C36F7A" w:rsidRPr="22E35DAF">
        <w:rPr>
          <w:rFonts w:ascii="Arial" w:hAnsi="Arial" w:cs="Arial"/>
          <w:sz w:val="24"/>
          <w:szCs w:val="24"/>
        </w:rPr>
        <w:t xml:space="preserve"> posts </w:t>
      </w:r>
      <w:r w:rsidR="2F15C49C" w:rsidRPr="22E35DAF">
        <w:rPr>
          <w:rFonts w:ascii="Arial" w:hAnsi="Arial" w:cs="Arial"/>
          <w:sz w:val="24"/>
          <w:szCs w:val="24"/>
        </w:rPr>
        <w:t xml:space="preserve">for this study. </w:t>
      </w:r>
    </w:p>
    <w:p w14:paraId="1B76DE1B" w14:textId="77777777" w:rsidR="008941FC" w:rsidRPr="002F3889" w:rsidRDefault="008941FC" w:rsidP="002F3889">
      <w:pPr>
        <w:spacing w:line="360" w:lineRule="auto"/>
        <w:rPr>
          <w:rFonts w:ascii="Arial" w:hAnsi="Arial" w:cs="Arial"/>
          <w:sz w:val="24"/>
          <w:szCs w:val="24"/>
        </w:rPr>
      </w:pPr>
    </w:p>
    <w:p w14:paraId="76455C3C" w14:textId="68820D42" w:rsidR="003E28C5" w:rsidRDefault="007B4731" w:rsidP="007B4731">
      <w:pPr>
        <w:pStyle w:val="Heading2"/>
        <w:rPr>
          <w:rFonts w:ascii="Arial" w:hAnsi="Arial" w:cs="Arial"/>
          <w:b/>
          <w:bCs/>
        </w:rPr>
      </w:pPr>
      <w:bookmarkStart w:id="66" w:name="_Toc84020635"/>
      <w:bookmarkStart w:id="67" w:name="_Toc106790769"/>
      <w:r w:rsidRPr="0B62064B">
        <w:rPr>
          <w:rFonts w:ascii="Arial" w:hAnsi="Arial" w:cs="Arial"/>
          <w:b/>
          <w:bCs/>
        </w:rPr>
        <w:t>2.</w:t>
      </w:r>
      <w:r w:rsidR="00405AA2">
        <w:rPr>
          <w:rFonts w:ascii="Arial" w:hAnsi="Arial" w:cs="Arial"/>
          <w:b/>
          <w:bCs/>
        </w:rPr>
        <w:t>3</w:t>
      </w:r>
      <w:r w:rsidRPr="0B62064B">
        <w:rPr>
          <w:rFonts w:ascii="Arial" w:hAnsi="Arial" w:cs="Arial"/>
          <w:b/>
          <w:bCs/>
        </w:rPr>
        <w:t xml:space="preserve"> </w:t>
      </w:r>
      <w:r w:rsidR="003E28C5" w:rsidRPr="0B62064B">
        <w:rPr>
          <w:rFonts w:ascii="Arial" w:hAnsi="Arial" w:cs="Arial"/>
          <w:b/>
          <w:bCs/>
        </w:rPr>
        <w:t>Generation Z</w:t>
      </w:r>
      <w:bookmarkEnd w:id="66"/>
      <w:bookmarkEnd w:id="67"/>
    </w:p>
    <w:p w14:paraId="604385CD" w14:textId="77777777" w:rsidR="008941FC" w:rsidRPr="008941FC" w:rsidRDefault="008941FC" w:rsidP="008941FC"/>
    <w:p w14:paraId="3FAE5FA6" w14:textId="0E832502" w:rsidR="00164C47" w:rsidRDefault="00D06FB6" w:rsidP="00164C47">
      <w:pPr>
        <w:spacing w:line="360" w:lineRule="auto"/>
        <w:rPr>
          <w:rFonts w:ascii="Arial" w:hAnsi="Arial" w:cs="Arial"/>
          <w:sz w:val="24"/>
          <w:szCs w:val="24"/>
        </w:rPr>
      </w:pPr>
      <w:r w:rsidRPr="0046255F">
        <w:rPr>
          <w:rFonts w:ascii="Arial" w:hAnsi="Arial" w:cs="Arial"/>
          <w:sz w:val="24"/>
          <w:szCs w:val="24"/>
        </w:rPr>
        <w:t xml:space="preserve">This literature review now </w:t>
      </w:r>
      <w:r w:rsidR="00B24ED3" w:rsidRPr="0046255F">
        <w:rPr>
          <w:rFonts w:ascii="Arial" w:hAnsi="Arial" w:cs="Arial"/>
          <w:sz w:val="24"/>
          <w:szCs w:val="24"/>
        </w:rPr>
        <w:t>move</w:t>
      </w:r>
      <w:r w:rsidR="00857C58">
        <w:rPr>
          <w:rFonts w:ascii="Arial" w:hAnsi="Arial" w:cs="Arial"/>
          <w:sz w:val="24"/>
          <w:szCs w:val="24"/>
        </w:rPr>
        <w:t>s</w:t>
      </w:r>
      <w:r w:rsidR="00B24ED3" w:rsidRPr="0046255F">
        <w:rPr>
          <w:rFonts w:ascii="Arial" w:hAnsi="Arial" w:cs="Arial"/>
          <w:sz w:val="24"/>
          <w:szCs w:val="24"/>
        </w:rPr>
        <w:t xml:space="preserve"> onto the consumer focus of this thesis, which is Generation Z</w:t>
      </w:r>
      <w:r w:rsidR="0046255F" w:rsidRPr="0046255F">
        <w:rPr>
          <w:rFonts w:ascii="Arial" w:hAnsi="Arial" w:cs="Arial"/>
          <w:sz w:val="24"/>
          <w:szCs w:val="24"/>
        </w:rPr>
        <w:t xml:space="preserve">. </w:t>
      </w:r>
      <w:r w:rsidR="0046255F">
        <w:rPr>
          <w:rFonts w:ascii="Arial" w:hAnsi="Arial" w:cs="Arial"/>
          <w:sz w:val="24"/>
          <w:szCs w:val="24"/>
        </w:rPr>
        <w:t>As mentioned in the introduction (</w:t>
      </w:r>
      <w:r w:rsidR="003C6831">
        <w:rPr>
          <w:rFonts w:ascii="Arial" w:hAnsi="Arial" w:cs="Arial"/>
          <w:sz w:val="24"/>
          <w:szCs w:val="24"/>
        </w:rPr>
        <w:t>C</w:t>
      </w:r>
      <w:r w:rsidR="0046255F">
        <w:rPr>
          <w:rFonts w:ascii="Arial" w:hAnsi="Arial" w:cs="Arial"/>
          <w:sz w:val="24"/>
          <w:szCs w:val="24"/>
        </w:rPr>
        <w:t xml:space="preserve">hapter 1), </w:t>
      </w:r>
      <w:r w:rsidR="00164C47" w:rsidRPr="5CF8070F">
        <w:rPr>
          <w:rFonts w:ascii="Arial" w:hAnsi="Arial" w:cs="Arial"/>
          <w:sz w:val="24"/>
          <w:szCs w:val="24"/>
        </w:rPr>
        <w:t>Generation Z is the post-millennial generation, and they have just come into their spending power</w:t>
      </w:r>
      <w:r w:rsidR="00E15C38">
        <w:rPr>
          <w:rFonts w:ascii="Arial" w:hAnsi="Arial" w:cs="Arial"/>
          <w:sz w:val="24"/>
          <w:szCs w:val="24"/>
        </w:rPr>
        <w:t xml:space="preserve"> </w:t>
      </w:r>
      <w:sdt>
        <w:sdtPr>
          <w:rPr>
            <w:rFonts w:ascii="Arial" w:hAnsi="Arial" w:cs="Arial"/>
            <w:sz w:val="24"/>
          </w:rPr>
          <w:id w:val="473574089"/>
          <w:citation/>
        </w:sdtPr>
        <w:sdtEndPr/>
        <w:sdtContent>
          <w:r w:rsidR="00164C47">
            <w:rPr>
              <w:rFonts w:ascii="Arial" w:hAnsi="Arial" w:cs="Arial"/>
              <w:sz w:val="24"/>
            </w:rPr>
            <w:fldChar w:fldCharType="begin"/>
          </w:r>
          <w:r w:rsidR="00164C47">
            <w:rPr>
              <w:rFonts w:ascii="Arial" w:hAnsi="Arial" w:cs="Arial"/>
              <w:sz w:val="24"/>
            </w:rPr>
            <w:instrText xml:space="preserve"> CITATION Val00 \l 2057 </w:instrText>
          </w:r>
          <w:r w:rsidR="00164C47">
            <w:rPr>
              <w:rFonts w:ascii="Arial" w:hAnsi="Arial" w:cs="Arial"/>
              <w:sz w:val="24"/>
            </w:rPr>
            <w:fldChar w:fldCharType="separate"/>
          </w:r>
          <w:r w:rsidR="00173599" w:rsidRPr="00173599">
            <w:rPr>
              <w:rFonts w:ascii="Arial" w:hAnsi="Arial" w:cs="Arial"/>
              <w:noProof/>
              <w:sz w:val="24"/>
            </w:rPr>
            <w:t>(Valentine &amp; Gordon, 2000)</w:t>
          </w:r>
          <w:r w:rsidR="00164C47">
            <w:rPr>
              <w:rFonts w:ascii="Arial" w:hAnsi="Arial" w:cs="Arial"/>
              <w:sz w:val="24"/>
            </w:rPr>
            <w:fldChar w:fldCharType="end"/>
          </w:r>
        </w:sdtContent>
      </w:sdt>
      <w:r w:rsidR="00E15C38">
        <w:rPr>
          <w:rFonts w:ascii="Arial" w:hAnsi="Arial" w:cs="Arial"/>
          <w:sz w:val="24"/>
          <w:szCs w:val="24"/>
        </w:rPr>
        <w:t>. The birth range follow</w:t>
      </w:r>
      <w:r w:rsidR="00101B0C">
        <w:rPr>
          <w:rFonts w:ascii="Arial" w:hAnsi="Arial" w:cs="Arial"/>
          <w:sz w:val="24"/>
          <w:szCs w:val="24"/>
        </w:rPr>
        <w:t>s</w:t>
      </w:r>
      <w:r w:rsidR="00E15C38">
        <w:rPr>
          <w:rFonts w:ascii="Arial" w:hAnsi="Arial" w:cs="Arial"/>
          <w:sz w:val="24"/>
          <w:szCs w:val="24"/>
        </w:rPr>
        <w:t xml:space="preserve"> the definition of Priporas, et al (2017) of </w:t>
      </w:r>
      <w:r w:rsidR="00164C47" w:rsidRPr="5CF8070F">
        <w:rPr>
          <w:rFonts w:ascii="Arial" w:hAnsi="Arial" w:cs="Arial"/>
          <w:sz w:val="24"/>
          <w:szCs w:val="24"/>
        </w:rPr>
        <w:t>is those born between 1995 and 2009</w:t>
      </w:r>
      <w:r w:rsidR="006C7C8F">
        <w:rPr>
          <w:rFonts w:ascii="Arial" w:hAnsi="Arial" w:cs="Arial"/>
          <w:sz w:val="24"/>
          <w:szCs w:val="24"/>
        </w:rPr>
        <w:t>.</w:t>
      </w:r>
    </w:p>
    <w:p w14:paraId="2B73C4AD" w14:textId="6CA7B57E" w:rsidR="14A5B42F" w:rsidRDefault="14A5B42F" w:rsidP="22E35DAF">
      <w:pPr>
        <w:spacing w:line="360" w:lineRule="auto"/>
        <w:rPr>
          <w:rFonts w:ascii="Arial" w:hAnsi="Arial" w:cs="Arial"/>
          <w:sz w:val="24"/>
          <w:szCs w:val="24"/>
        </w:rPr>
      </w:pPr>
      <w:r w:rsidRPr="22E35DAF">
        <w:rPr>
          <w:rFonts w:ascii="Arial" w:hAnsi="Arial" w:cs="Arial"/>
          <w:sz w:val="24"/>
          <w:szCs w:val="24"/>
        </w:rPr>
        <w:t xml:space="preserve">Generation Z have been raised with </w:t>
      </w:r>
      <w:r w:rsidR="00405AA2">
        <w:rPr>
          <w:rFonts w:ascii="Arial" w:hAnsi="Arial" w:cs="Arial"/>
          <w:sz w:val="24"/>
          <w:szCs w:val="24"/>
        </w:rPr>
        <w:t xml:space="preserve">cause related marketing </w:t>
      </w:r>
      <w:r w:rsidRPr="22E35DAF">
        <w:rPr>
          <w:rFonts w:ascii="Arial" w:hAnsi="Arial" w:cs="Arial"/>
          <w:sz w:val="24"/>
          <w:szCs w:val="24"/>
        </w:rPr>
        <w:t xml:space="preserve">as a prominent marketing </w:t>
      </w:r>
      <w:r w:rsidRPr="00CA7BF9">
        <w:rPr>
          <w:rFonts w:ascii="Arial" w:hAnsi="Arial" w:cs="Arial"/>
          <w:sz w:val="24"/>
          <w:szCs w:val="24"/>
        </w:rPr>
        <w:t>technique. With this extensive use comes reduced differenti</w:t>
      </w:r>
      <w:r w:rsidR="0041216E" w:rsidRPr="00CA7BF9">
        <w:rPr>
          <w:rFonts w:ascii="Arial" w:hAnsi="Arial" w:cs="Arial"/>
          <w:sz w:val="24"/>
          <w:szCs w:val="24"/>
        </w:rPr>
        <w:t xml:space="preserve">ation effect for the market offering involved. </w:t>
      </w:r>
      <w:r w:rsidR="00F25EF3" w:rsidRPr="00CA7BF9">
        <w:rPr>
          <w:rFonts w:ascii="Arial" w:hAnsi="Arial" w:cs="Arial"/>
          <w:sz w:val="24"/>
          <w:szCs w:val="24"/>
        </w:rPr>
        <w:t xml:space="preserve">However, </w:t>
      </w:r>
      <w:r w:rsidR="00DC09F3" w:rsidRPr="00CA7BF9">
        <w:rPr>
          <w:rFonts w:ascii="Arial" w:hAnsi="Arial" w:cs="Arial"/>
          <w:sz w:val="24"/>
          <w:szCs w:val="24"/>
        </w:rPr>
        <w:t xml:space="preserve">as mentioned in the introduction, </w:t>
      </w:r>
      <w:r w:rsidR="00DC09F3" w:rsidRPr="00CA7BF9">
        <w:rPr>
          <w:rFonts w:ascii="Arial" w:hAnsi="Arial" w:cs="Arial"/>
          <w:sz w:val="24"/>
        </w:rPr>
        <w:t xml:space="preserve">Generation Z are reported to be ethical consumers who take social and environmental issues seriously, and even </w:t>
      </w:r>
      <w:r w:rsidR="000D0ACE" w:rsidRPr="00CA7BF9">
        <w:rPr>
          <w:rFonts w:ascii="Arial" w:hAnsi="Arial" w:cs="Arial"/>
          <w:sz w:val="24"/>
        </w:rPr>
        <w:t>for those who</w:t>
      </w:r>
      <w:r w:rsidR="00DC09F3" w:rsidRPr="00CA7BF9">
        <w:rPr>
          <w:rFonts w:ascii="Arial" w:hAnsi="Arial" w:cs="Arial"/>
          <w:sz w:val="24"/>
        </w:rPr>
        <w:t xml:space="preserve"> have limited income they</w:t>
      </w:r>
      <w:r w:rsidR="000D0ACE" w:rsidRPr="00CA7BF9">
        <w:rPr>
          <w:rFonts w:ascii="Arial" w:hAnsi="Arial" w:cs="Arial"/>
          <w:sz w:val="24"/>
        </w:rPr>
        <w:t xml:space="preserve"> are likely t</w:t>
      </w:r>
      <w:r w:rsidR="00814B78" w:rsidRPr="00CA7BF9">
        <w:rPr>
          <w:rFonts w:ascii="Arial" w:hAnsi="Arial" w:cs="Arial"/>
          <w:sz w:val="24"/>
        </w:rPr>
        <w:t>o</w:t>
      </w:r>
      <w:r w:rsidR="00DC09F3" w:rsidRPr="00CA7BF9">
        <w:rPr>
          <w:rFonts w:ascii="Arial" w:hAnsi="Arial" w:cs="Arial"/>
          <w:sz w:val="24"/>
        </w:rPr>
        <w:t xml:space="preserve"> prioritise buying ethical products </w:t>
      </w:r>
      <w:sdt>
        <w:sdtPr>
          <w:rPr>
            <w:rFonts w:ascii="Arial" w:hAnsi="Arial" w:cs="Arial"/>
            <w:sz w:val="24"/>
          </w:rPr>
          <w:id w:val="-1438601729"/>
          <w:citation/>
        </w:sdtPr>
        <w:sdtEndPr/>
        <w:sdtContent>
          <w:r w:rsidR="00DC09F3" w:rsidRPr="00CA7BF9">
            <w:rPr>
              <w:rFonts w:ascii="Arial" w:hAnsi="Arial" w:cs="Arial"/>
              <w:sz w:val="24"/>
            </w:rPr>
            <w:fldChar w:fldCharType="begin"/>
          </w:r>
          <w:r w:rsidR="00DC09F3" w:rsidRPr="00CA7BF9">
            <w:rPr>
              <w:rFonts w:ascii="Arial" w:hAnsi="Arial" w:cs="Arial"/>
              <w:sz w:val="24"/>
            </w:rPr>
            <w:instrText xml:space="preserve"> CITATION Eur18 \l 2057 </w:instrText>
          </w:r>
          <w:r w:rsidR="00DC09F3" w:rsidRPr="00CA7BF9">
            <w:rPr>
              <w:rFonts w:ascii="Arial" w:hAnsi="Arial" w:cs="Arial"/>
              <w:sz w:val="24"/>
            </w:rPr>
            <w:fldChar w:fldCharType="separate"/>
          </w:r>
          <w:r w:rsidR="00173599" w:rsidRPr="00CA7BF9">
            <w:rPr>
              <w:rFonts w:ascii="Arial" w:hAnsi="Arial" w:cs="Arial"/>
              <w:noProof/>
              <w:sz w:val="24"/>
            </w:rPr>
            <w:t>(Euromonitor International, 2018)</w:t>
          </w:r>
          <w:r w:rsidR="00DC09F3" w:rsidRPr="00CA7BF9">
            <w:rPr>
              <w:rFonts w:ascii="Arial" w:hAnsi="Arial" w:cs="Arial"/>
              <w:sz w:val="24"/>
            </w:rPr>
            <w:fldChar w:fldCharType="end"/>
          </w:r>
        </w:sdtContent>
      </w:sdt>
      <w:r w:rsidR="00814B78" w:rsidRPr="00CA7BF9">
        <w:rPr>
          <w:rFonts w:ascii="Arial" w:hAnsi="Arial" w:cs="Arial"/>
          <w:sz w:val="24"/>
        </w:rPr>
        <w:t xml:space="preserve">, with this in mind although this generation are used to cause related marketing it may still be a </w:t>
      </w:r>
      <w:r w:rsidR="004D3022" w:rsidRPr="00CA7BF9">
        <w:rPr>
          <w:rFonts w:ascii="Arial" w:hAnsi="Arial" w:cs="Arial"/>
          <w:sz w:val="24"/>
        </w:rPr>
        <w:t>technique which appeals to them as more conscious consumers.</w:t>
      </w:r>
      <w:r w:rsidR="000D0ACE" w:rsidRPr="00CA7BF9">
        <w:rPr>
          <w:rFonts w:ascii="Arial" w:hAnsi="Arial" w:cs="Arial"/>
          <w:sz w:val="24"/>
        </w:rPr>
        <w:t xml:space="preserve"> </w:t>
      </w:r>
      <w:r w:rsidR="00E75324" w:rsidRPr="00CA7BF9">
        <w:rPr>
          <w:rFonts w:ascii="Arial" w:hAnsi="Arial" w:cs="Arial"/>
          <w:sz w:val="24"/>
          <w:szCs w:val="24"/>
        </w:rPr>
        <w:t>T</w:t>
      </w:r>
      <w:r w:rsidR="503C7400" w:rsidRPr="00CA7BF9">
        <w:rPr>
          <w:rFonts w:ascii="Arial" w:hAnsi="Arial" w:cs="Arial"/>
          <w:sz w:val="24"/>
          <w:szCs w:val="24"/>
        </w:rPr>
        <w:t>o obtain their custom</w:t>
      </w:r>
      <w:r w:rsidR="004D3022" w:rsidRPr="00CA7BF9">
        <w:rPr>
          <w:rFonts w:ascii="Arial" w:hAnsi="Arial" w:cs="Arial"/>
          <w:sz w:val="24"/>
          <w:szCs w:val="24"/>
        </w:rPr>
        <w:t>,</w:t>
      </w:r>
      <w:r w:rsidR="503C7400" w:rsidRPr="00CA7BF9">
        <w:rPr>
          <w:rFonts w:ascii="Arial" w:hAnsi="Arial" w:cs="Arial"/>
          <w:sz w:val="24"/>
          <w:szCs w:val="24"/>
        </w:rPr>
        <w:t xml:space="preserve"> organisations need to understand what motivates them and what influences their purchasing decision. </w:t>
      </w:r>
      <w:r w:rsidR="5676C805" w:rsidRPr="00CA7BF9">
        <w:rPr>
          <w:rFonts w:ascii="Arial" w:hAnsi="Arial" w:cs="Arial"/>
          <w:sz w:val="24"/>
          <w:szCs w:val="24"/>
        </w:rPr>
        <w:t xml:space="preserve">This is a process which </w:t>
      </w:r>
      <w:r w:rsidR="5676C805" w:rsidRPr="22E35DAF">
        <w:rPr>
          <w:rFonts w:ascii="Arial" w:hAnsi="Arial" w:cs="Arial"/>
          <w:sz w:val="24"/>
          <w:szCs w:val="24"/>
        </w:rPr>
        <w:t xml:space="preserve">needs to be completed for all generations as they come into the market as consumers; </w:t>
      </w:r>
      <w:r w:rsidR="5D4C2713" w:rsidRPr="22E35DAF">
        <w:rPr>
          <w:rFonts w:ascii="Arial" w:hAnsi="Arial" w:cs="Arial"/>
          <w:sz w:val="24"/>
          <w:szCs w:val="24"/>
        </w:rPr>
        <w:t>however,</w:t>
      </w:r>
      <w:r w:rsidR="5676C805" w:rsidRPr="22E35DAF">
        <w:rPr>
          <w:rFonts w:ascii="Arial" w:hAnsi="Arial" w:cs="Arial"/>
          <w:sz w:val="24"/>
          <w:szCs w:val="24"/>
        </w:rPr>
        <w:t xml:space="preserve"> it has only really been since the 21</w:t>
      </w:r>
      <w:r w:rsidR="5676C805" w:rsidRPr="22E35DAF">
        <w:rPr>
          <w:rFonts w:ascii="Arial" w:hAnsi="Arial" w:cs="Arial"/>
          <w:sz w:val="24"/>
          <w:szCs w:val="24"/>
          <w:vertAlign w:val="superscript"/>
        </w:rPr>
        <w:t>st</w:t>
      </w:r>
      <w:r w:rsidR="5676C805" w:rsidRPr="22E35DAF">
        <w:rPr>
          <w:rFonts w:ascii="Arial" w:hAnsi="Arial" w:cs="Arial"/>
          <w:sz w:val="24"/>
          <w:szCs w:val="24"/>
        </w:rPr>
        <w:t xml:space="preserve"> </w:t>
      </w:r>
      <w:r w:rsidR="3D60E87F" w:rsidRPr="22E35DAF">
        <w:rPr>
          <w:rFonts w:ascii="Arial" w:hAnsi="Arial" w:cs="Arial"/>
          <w:sz w:val="24"/>
          <w:szCs w:val="24"/>
        </w:rPr>
        <w:t>century</w:t>
      </w:r>
      <w:r w:rsidR="5676C805" w:rsidRPr="22E35DAF">
        <w:rPr>
          <w:rFonts w:ascii="Arial" w:hAnsi="Arial" w:cs="Arial"/>
          <w:sz w:val="24"/>
          <w:szCs w:val="24"/>
        </w:rPr>
        <w:t xml:space="preserve"> that organisations have really understood the importance of being outward</w:t>
      </w:r>
      <w:r w:rsidR="35C93A9E" w:rsidRPr="22E35DAF">
        <w:rPr>
          <w:rFonts w:ascii="Arial" w:hAnsi="Arial" w:cs="Arial"/>
          <w:sz w:val="24"/>
          <w:szCs w:val="24"/>
        </w:rPr>
        <w:t xml:space="preserve"> facing and consumer-orientated rather than being primarily internally focused. </w:t>
      </w:r>
      <w:r w:rsidR="22C26A5E" w:rsidRPr="22E35DAF">
        <w:rPr>
          <w:rFonts w:ascii="Arial" w:hAnsi="Arial" w:cs="Arial"/>
          <w:sz w:val="24"/>
          <w:szCs w:val="24"/>
        </w:rPr>
        <w:t xml:space="preserve">It is this customer-orientation which allows companies to understand the generation’s culture and identity and be accepted by them </w:t>
      </w:r>
      <w:sdt>
        <w:sdtPr>
          <w:rPr>
            <w:rFonts w:ascii="Arial" w:hAnsi="Arial" w:cs="Arial"/>
            <w:sz w:val="24"/>
            <w:szCs w:val="24"/>
          </w:rPr>
          <w:id w:val="-394656988"/>
          <w:citation/>
        </w:sdtPr>
        <w:sdtEndPr/>
        <w:sdtContent>
          <w:r w:rsidR="00405AA2">
            <w:rPr>
              <w:rFonts w:ascii="Arial" w:hAnsi="Arial" w:cs="Arial"/>
              <w:sz w:val="24"/>
              <w:szCs w:val="24"/>
            </w:rPr>
            <w:fldChar w:fldCharType="begin"/>
          </w:r>
          <w:r w:rsidR="00405AA2">
            <w:rPr>
              <w:rFonts w:ascii="Arial" w:hAnsi="Arial" w:cs="Arial"/>
              <w:sz w:val="24"/>
              <w:szCs w:val="24"/>
            </w:rPr>
            <w:instrText xml:space="preserve"> CITATION Val00 \l 2057 </w:instrText>
          </w:r>
          <w:r w:rsidR="00405AA2">
            <w:rPr>
              <w:rFonts w:ascii="Arial" w:hAnsi="Arial" w:cs="Arial"/>
              <w:sz w:val="24"/>
              <w:szCs w:val="24"/>
            </w:rPr>
            <w:fldChar w:fldCharType="separate"/>
          </w:r>
          <w:r w:rsidR="00173599" w:rsidRPr="00173599">
            <w:rPr>
              <w:rFonts w:ascii="Arial" w:hAnsi="Arial" w:cs="Arial"/>
              <w:noProof/>
              <w:sz w:val="24"/>
              <w:szCs w:val="24"/>
            </w:rPr>
            <w:t>(Valentine &amp; Gordon, 2000)</w:t>
          </w:r>
          <w:r w:rsidR="00405AA2">
            <w:rPr>
              <w:rFonts w:ascii="Arial" w:hAnsi="Arial" w:cs="Arial"/>
              <w:sz w:val="24"/>
              <w:szCs w:val="24"/>
            </w:rPr>
            <w:fldChar w:fldCharType="end"/>
          </w:r>
        </w:sdtContent>
      </w:sdt>
      <w:r w:rsidR="22C26A5E" w:rsidRPr="22E35DAF">
        <w:rPr>
          <w:rFonts w:ascii="Arial" w:hAnsi="Arial" w:cs="Arial"/>
          <w:sz w:val="24"/>
          <w:szCs w:val="24"/>
        </w:rPr>
        <w:t xml:space="preserve">. </w:t>
      </w:r>
      <w:r w:rsidR="4097E737" w:rsidRPr="22E35DAF">
        <w:rPr>
          <w:rFonts w:ascii="Arial" w:hAnsi="Arial" w:cs="Arial"/>
          <w:sz w:val="24"/>
          <w:szCs w:val="24"/>
        </w:rPr>
        <w:t xml:space="preserve">As Generation Z is now coming into the full force of its purchasing </w:t>
      </w:r>
      <w:r w:rsidR="4097E737" w:rsidRPr="22E35DAF">
        <w:rPr>
          <w:rFonts w:ascii="Arial" w:hAnsi="Arial" w:cs="Arial"/>
          <w:sz w:val="24"/>
          <w:szCs w:val="24"/>
        </w:rPr>
        <w:lastRenderedPageBreak/>
        <w:t>power it is vital to get this understanding of them as a cohort, however they are not yet fully understood, making this research vital for organisations wi</w:t>
      </w:r>
      <w:r w:rsidR="00A741F6">
        <w:rPr>
          <w:rFonts w:ascii="Arial" w:hAnsi="Arial" w:cs="Arial"/>
          <w:sz w:val="24"/>
          <w:szCs w:val="24"/>
        </w:rPr>
        <w:t>s</w:t>
      </w:r>
      <w:r w:rsidR="4097E737" w:rsidRPr="22E35DAF">
        <w:rPr>
          <w:rFonts w:ascii="Arial" w:hAnsi="Arial" w:cs="Arial"/>
          <w:sz w:val="24"/>
          <w:szCs w:val="24"/>
        </w:rPr>
        <w:t xml:space="preserve">hing to connect with this consumer group. </w:t>
      </w:r>
    </w:p>
    <w:p w14:paraId="42C2679E" w14:textId="3965C5C8" w:rsidR="0D0754F6" w:rsidRDefault="0D0754F6" w:rsidP="00405AA2">
      <w:pPr>
        <w:pStyle w:val="Heading3"/>
      </w:pPr>
      <w:bookmarkStart w:id="68" w:name="_Toc84020636"/>
      <w:bookmarkStart w:id="69" w:name="_Toc106790770"/>
      <w:r w:rsidRPr="22E35DAF">
        <w:t>2.</w:t>
      </w:r>
      <w:r w:rsidR="00405AA2">
        <w:t>3</w:t>
      </w:r>
      <w:r w:rsidRPr="22E35DAF">
        <w:t>.</w:t>
      </w:r>
      <w:r w:rsidR="00405AA2">
        <w:t>1</w:t>
      </w:r>
      <w:r w:rsidRPr="22E35DAF">
        <w:t xml:space="preserve"> Generation Z’s perceptions and outlook</w:t>
      </w:r>
      <w:bookmarkEnd w:id="68"/>
      <w:bookmarkEnd w:id="69"/>
    </w:p>
    <w:p w14:paraId="732BE31A" w14:textId="7D8CDC70" w:rsidR="00D13334" w:rsidRDefault="3D79D660" w:rsidP="22E35DAF">
      <w:pPr>
        <w:spacing w:line="360" w:lineRule="auto"/>
        <w:rPr>
          <w:rFonts w:ascii="Arial" w:hAnsi="Arial" w:cs="Arial"/>
          <w:sz w:val="24"/>
          <w:szCs w:val="24"/>
        </w:rPr>
      </w:pPr>
      <w:r w:rsidRPr="22E35DAF">
        <w:rPr>
          <w:rFonts w:ascii="Arial" w:hAnsi="Arial" w:cs="Arial"/>
          <w:sz w:val="24"/>
          <w:szCs w:val="24"/>
        </w:rPr>
        <w:t xml:space="preserve">When trying to understand the perceptions of a generation it is important to first reflect on their experiences as a cohort and what shared experiences they have encountered. When considering shared events that </w:t>
      </w:r>
      <w:r w:rsidR="00970F0B">
        <w:rPr>
          <w:rFonts w:ascii="Arial" w:hAnsi="Arial" w:cs="Arial"/>
          <w:sz w:val="24"/>
          <w:szCs w:val="24"/>
        </w:rPr>
        <w:t xml:space="preserve">may </w:t>
      </w:r>
      <w:r w:rsidRPr="22E35DAF">
        <w:rPr>
          <w:rFonts w:ascii="Arial" w:hAnsi="Arial" w:cs="Arial"/>
          <w:sz w:val="24"/>
          <w:szCs w:val="24"/>
        </w:rPr>
        <w:t>have shaped the perceptions of Generation Z</w:t>
      </w:r>
      <w:r w:rsidR="2B4E7778" w:rsidRPr="22E35DAF">
        <w:rPr>
          <w:rFonts w:ascii="Arial" w:hAnsi="Arial" w:cs="Arial"/>
          <w:sz w:val="24"/>
          <w:szCs w:val="24"/>
        </w:rPr>
        <w:t xml:space="preserve"> there are many global crises and issues which they have experienced and have been aware of during their childhoods </w:t>
      </w:r>
      <w:sdt>
        <w:sdtPr>
          <w:rPr>
            <w:rFonts w:ascii="Arial" w:hAnsi="Arial" w:cs="Arial"/>
            <w:sz w:val="24"/>
            <w:szCs w:val="24"/>
          </w:rPr>
          <w:id w:val="-412096142"/>
          <w:citation/>
        </w:sdtPr>
        <w:sdtEndPr/>
        <w:sdtContent>
          <w:r w:rsidR="00405AA2">
            <w:rPr>
              <w:rFonts w:ascii="Arial" w:hAnsi="Arial" w:cs="Arial"/>
              <w:sz w:val="24"/>
              <w:szCs w:val="24"/>
            </w:rPr>
            <w:fldChar w:fldCharType="begin"/>
          </w:r>
          <w:r w:rsidR="00405AA2">
            <w:rPr>
              <w:rFonts w:ascii="Arial" w:hAnsi="Arial" w:cs="Arial"/>
              <w:sz w:val="24"/>
              <w:szCs w:val="24"/>
            </w:rPr>
            <w:instrText xml:space="preserve"> CITATION Van16 \l 2057 </w:instrText>
          </w:r>
          <w:r w:rsidR="00405AA2">
            <w:rPr>
              <w:rFonts w:ascii="Arial" w:hAnsi="Arial" w:cs="Arial"/>
              <w:sz w:val="24"/>
              <w:szCs w:val="24"/>
            </w:rPr>
            <w:fldChar w:fldCharType="separate"/>
          </w:r>
          <w:r w:rsidR="00173599" w:rsidRPr="00173599">
            <w:rPr>
              <w:rFonts w:ascii="Arial" w:hAnsi="Arial" w:cs="Arial"/>
              <w:noProof/>
              <w:sz w:val="24"/>
              <w:szCs w:val="24"/>
            </w:rPr>
            <w:t>(Van Den Bergh &amp; Behrer, 2016)</w:t>
          </w:r>
          <w:r w:rsidR="00405AA2">
            <w:rPr>
              <w:rFonts w:ascii="Arial" w:hAnsi="Arial" w:cs="Arial"/>
              <w:sz w:val="24"/>
              <w:szCs w:val="24"/>
            </w:rPr>
            <w:fldChar w:fldCharType="end"/>
          </w:r>
        </w:sdtContent>
      </w:sdt>
      <w:r w:rsidR="00405AA2">
        <w:rPr>
          <w:rFonts w:ascii="Arial" w:hAnsi="Arial" w:cs="Arial"/>
          <w:sz w:val="24"/>
          <w:szCs w:val="24"/>
        </w:rPr>
        <w:t xml:space="preserve">. </w:t>
      </w:r>
    </w:p>
    <w:p w14:paraId="59C9C4C9" w14:textId="03E08A55" w:rsidR="007E5A8C" w:rsidRPr="00CA7BF9" w:rsidRDefault="3A54D819" w:rsidP="22E35DAF">
      <w:pPr>
        <w:spacing w:line="360" w:lineRule="auto"/>
        <w:rPr>
          <w:rFonts w:ascii="Arial" w:hAnsi="Arial" w:cs="Arial"/>
          <w:sz w:val="24"/>
          <w:szCs w:val="24"/>
        </w:rPr>
      </w:pPr>
      <w:r w:rsidRPr="22E35DAF">
        <w:rPr>
          <w:rFonts w:ascii="Arial" w:hAnsi="Arial" w:cs="Arial"/>
          <w:sz w:val="24"/>
          <w:szCs w:val="24"/>
        </w:rPr>
        <w:t xml:space="preserve">Although the tragic event of 9/11 in 2001 is history to a large portion of this generation rather than a remembered experience, the global aftermath of the war on terror and the associated recession has been active in the news during their wholes lives and </w:t>
      </w:r>
      <w:r w:rsidR="43636B00" w:rsidRPr="22E35DAF">
        <w:rPr>
          <w:rFonts w:ascii="Arial" w:hAnsi="Arial" w:cs="Arial"/>
          <w:sz w:val="24"/>
          <w:szCs w:val="24"/>
        </w:rPr>
        <w:t>will be a normal news theme to them</w:t>
      </w:r>
      <w:r w:rsidR="00E54809">
        <w:rPr>
          <w:rFonts w:ascii="Arial" w:hAnsi="Arial" w:cs="Arial"/>
          <w:sz w:val="24"/>
          <w:szCs w:val="24"/>
        </w:rPr>
        <w:t xml:space="preserve"> </w:t>
      </w:r>
      <w:sdt>
        <w:sdtPr>
          <w:rPr>
            <w:rFonts w:ascii="Arial" w:hAnsi="Arial" w:cs="Arial"/>
            <w:sz w:val="24"/>
            <w:szCs w:val="24"/>
          </w:rPr>
          <w:id w:val="-403845710"/>
          <w:citation/>
        </w:sdtPr>
        <w:sdtEndPr/>
        <w:sdtContent>
          <w:r w:rsidR="00273479">
            <w:rPr>
              <w:rFonts w:ascii="Arial" w:hAnsi="Arial" w:cs="Arial"/>
              <w:sz w:val="24"/>
              <w:szCs w:val="24"/>
            </w:rPr>
            <w:fldChar w:fldCharType="begin"/>
          </w:r>
          <w:r w:rsidR="00273479">
            <w:rPr>
              <w:rFonts w:ascii="Arial" w:hAnsi="Arial" w:cs="Arial"/>
              <w:sz w:val="24"/>
              <w:szCs w:val="24"/>
            </w:rPr>
            <w:instrText xml:space="preserve"> CITATION Jen17 \l 2057 </w:instrText>
          </w:r>
          <w:r w:rsidR="00273479">
            <w:rPr>
              <w:rFonts w:ascii="Arial" w:hAnsi="Arial" w:cs="Arial"/>
              <w:sz w:val="24"/>
              <w:szCs w:val="24"/>
            </w:rPr>
            <w:fldChar w:fldCharType="separate"/>
          </w:r>
          <w:r w:rsidR="00173599" w:rsidRPr="00173599">
            <w:rPr>
              <w:rFonts w:ascii="Arial" w:hAnsi="Arial" w:cs="Arial"/>
              <w:noProof/>
              <w:sz w:val="24"/>
              <w:szCs w:val="24"/>
            </w:rPr>
            <w:t>(Jenkins, 2017)</w:t>
          </w:r>
          <w:r w:rsidR="00273479">
            <w:rPr>
              <w:rFonts w:ascii="Arial" w:hAnsi="Arial" w:cs="Arial"/>
              <w:sz w:val="24"/>
              <w:szCs w:val="24"/>
            </w:rPr>
            <w:fldChar w:fldCharType="end"/>
          </w:r>
        </w:sdtContent>
      </w:sdt>
      <w:r w:rsidR="43636B00" w:rsidRPr="22E35DAF">
        <w:rPr>
          <w:rFonts w:ascii="Arial" w:hAnsi="Arial" w:cs="Arial"/>
          <w:sz w:val="24"/>
          <w:szCs w:val="24"/>
        </w:rPr>
        <w:t xml:space="preserve">. Subsequent terror attacks such as the 2017 Manchester Arena </w:t>
      </w:r>
      <w:r w:rsidR="75BF558B" w:rsidRPr="22E35DAF">
        <w:rPr>
          <w:rFonts w:ascii="Arial" w:hAnsi="Arial" w:cs="Arial"/>
          <w:sz w:val="24"/>
          <w:szCs w:val="24"/>
        </w:rPr>
        <w:t>bombing</w:t>
      </w:r>
      <w:r w:rsidR="43636B00" w:rsidRPr="22E35DAF">
        <w:rPr>
          <w:rFonts w:ascii="Arial" w:hAnsi="Arial" w:cs="Arial"/>
          <w:sz w:val="24"/>
          <w:szCs w:val="24"/>
        </w:rPr>
        <w:t xml:space="preserve"> in the UK and the vehicle terror attacks in Berlin 2016, London </w:t>
      </w:r>
      <w:r w:rsidR="00C23FD6" w:rsidRPr="22E35DAF">
        <w:rPr>
          <w:rFonts w:ascii="Arial" w:hAnsi="Arial" w:cs="Arial"/>
          <w:sz w:val="24"/>
          <w:szCs w:val="24"/>
        </w:rPr>
        <w:t>2017,</w:t>
      </w:r>
      <w:r w:rsidR="43636B00" w:rsidRPr="22E35DAF">
        <w:rPr>
          <w:rFonts w:ascii="Arial" w:hAnsi="Arial" w:cs="Arial"/>
          <w:sz w:val="24"/>
          <w:szCs w:val="24"/>
        </w:rPr>
        <w:t xml:space="preserve"> </w:t>
      </w:r>
      <w:r w:rsidR="49CA0164" w:rsidRPr="22E35DAF">
        <w:rPr>
          <w:rFonts w:ascii="Arial" w:hAnsi="Arial" w:cs="Arial"/>
          <w:sz w:val="24"/>
          <w:szCs w:val="24"/>
        </w:rPr>
        <w:t xml:space="preserve">and Madrid 2017 to name a few will </w:t>
      </w:r>
      <w:r w:rsidR="533F9EC6" w:rsidRPr="22E35DAF">
        <w:rPr>
          <w:rFonts w:ascii="Arial" w:hAnsi="Arial" w:cs="Arial"/>
          <w:sz w:val="24"/>
          <w:szCs w:val="24"/>
        </w:rPr>
        <w:t>likely have</w:t>
      </w:r>
      <w:r w:rsidR="49CA0164" w:rsidRPr="22E35DAF">
        <w:rPr>
          <w:rFonts w:ascii="Arial" w:hAnsi="Arial" w:cs="Arial"/>
          <w:sz w:val="24"/>
          <w:szCs w:val="24"/>
        </w:rPr>
        <w:t xml:space="preserve"> affected their </w:t>
      </w:r>
      <w:r w:rsidR="03C458FD" w:rsidRPr="22E35DAF">
        <w:rPr>
          <w:rFonts w:ascii="Arial" w:hAnsi="Arial" w:cs="Arial"/>
          <w:sz w:val="24"/>
          <w:szCs w:val="24"/>
        </w:rPr>
        <w:t>perceptions</w:t>
      </w:r>
      <w:r w:rsidR="49CA0164" w:rsidRPr="22E35DAF">
        <w:rPr>
          <w:rFonts w:ascii="Arial" w:hAnsi="Arial" w:cs="Arial"/>
          <w:sz w:val="24"/>
          <w:szCs w:val="24"/>
        </w:rPr>
        <w:t xml:space="preserve"> and vision of the world. </w:t>
      </w:r>
      <w:r w:rsidR="48C8CD7E" w:rsidRPr="22E35DAF">
        <w:rPr>
          <w:rFonts w:ascii="Arial" w:hAnsi="Arial" w:cs="Arial"/>
          <w:sz w:val="24"/>
          <w:szCs w:val="24"/>
        </w:rPr>
        <w:t xml:space="preserve">This constant stream of dark events has made </w:t>
      </w:r>
      <w:r w:rsidR="48C8CD7E" w:rsidRPr="00CA7BF9">
        <w:rPr>
          <w:rFonts w:ascii="Arial" w:hAnsi="Arial" w:cs="Arial"/>
          <w:sz w:val="24"/>
          <w:szCs w:val="24"/>
        </w:rPr>
        <w:t>this generation acutely aware of the troubles in the world, which has in turn instilled in them caution and the need for security, however it has also granted them with a stronger sense of realism and resilience</w:t>
      </w:r>
      <w:r w:rsidR="007724C5" w:rsidRPr="00CA7BF9">
        <w:rPr>
          <w:rFonts w:ascii="Arial" w:hAnsi="Arial" w:cs="Arial"/>
          <w:sz w:val="24"/>
          <w:szCs w:val="24"/>
        </w:rPr>
        <w:t xml:space="preserve"> </w:t>
      </w:r>
      <w:sdt>
        <w:sdtPr>
          <w:rPr>
            <w:rFonts w:ascii="Arial" w:hAnsi="Arial" w:cs="Arial"/>
            <w:sz w:val="24"/>
            <w:szCs w:val="24"/>
          </w:rPr>
          <w:id w:val="1569613116"/>
          <w:citation/>
        </w:sdtPr>
        <w:sdtEndPr/>
        <w:sdtContent>
          <w:r w:rsidR="007724C5" w:rsidRPr="00CA7BF9">
            <w:rPr>
              <w:rFonts w:ascii="Arial" w:hAnsi="Arial" w:cs="Arial"/>
              <w:sz w:val="24"/>
              <w:szCs w:val="24"/>
            </w:rPr>
            <w:fldChar w:fldCharType="begin"/>
          </w:r>
          <w:r w:rsidR="007724C5" w:rsidRPr="00CA7BF9">
            <w:rPr>
              <w:rFonts w:ascii="Arial" w:hAnsi="Arial" w:cs="Arial"/>
              <w:sz w:val="24"/>
              <w:szCs w:val="24"/>
            </w:rPr>
            <w:instrText xml:space="preserve"> CITATION Ana13 \l 2057 </w:instrText>
          </w:r>
          <w:r w:rsidR="007724C5" w:rsidRPr="00CA7BF9">
            <w:rPr>
              <w:rFonts w:ascii="Arial" w:hAnsi="Arial" w:cs="Arial"/>
              <w:sz w:val="24"/>
              <w:szCs w:val="24"/>
            </w:rPr>
            <w:fldChar w:fldCharType="separate"/>
          </w:r>
          <w:r w:rsidR="00173599" w:rsidRPr="00CA7BF9">
            <w:rPr>
              <w:rFonts w:ascii="Arial" w:hAnsi="Arial" w:cs="Arial"/>
              <w:noProof/>
              <w:sz w:val="24"/>
              <w:szCs w:val="24"/>
            </w:rPr>
            <w:t>(Anatole, 2013)</w:t>
          </w:r>
          <w:r w:rsidR="007724C5" w:rsidRPr="00CA7BF9">
            <w:rPr>
              <w:rFonts w:ascii="Arial" w:hAnsi="Arial" w:cs="Arial"/>
              <w:sz w:val="24"/>
              <w:szCs w:val="24"/>
            </w:rPr>
            <w:fldChar w:fldCharType="end"/>
          </w:r>
        </w:sdtContent>
      </w:sdt>
      <w:r w:rsidR="007724C5" w:rsidRPr="00CA7BF9">
        <w:rPr>
          <w:rFonts w:ascii="Arial" w:hAnsi="Arial" w:cs="Arial"/>
          <w:sz w:val="24"/>
          <w:szCs w:val="24"/>
        </w:rPr>
        <w:t>.</w:t>
      </w:r>
      <w:r w:rsidR="00770478" w:rsidRPr="00CA7BF9">
        <w:rPr>
          <w:rFonts w:ascii="Arial" w:hAnsi="Arial" w:cs="Arial"/>
          <w:sz w:val="24"/>
          <w:szCs w:val="24"/>
        </w:rPr>
        <w:t xml:space="preserve"> </w:t>
      </w:r>
    </w:p>
    <w:p w14:paraId="697D9E3B" w14:textId="29305105" w:rsidR="006A7EEE" w:rsidRPr="00CA7BF9" w:rsidRDefault="00441A56" w:rsidP="22E35DAF">
      <w:pPr>
        <w:spacing w:line="360" w:lineRule="auto"/>
        <w:rPr>
          <w:rFonts w:ascii="Arial" w:hAnsi="Arial" w:cs="Arial"/>
          <w:sz w:val="24"/>
          <w:szCs w:val="24"/>
        </w:rPr>
      </w:pPr>
      <w:r w:rsidRPr="00CA7BF9">
        <w:rPr>
          <w:rFonts w:ascii="Arial" w:hAnsi="Arial" w:cs="Arial"/>
          <w:sz w:val="24"/>
          <w:szCs w:val="24"/>
        </w:rPr>
        <w:t xml:space="preserve">Global conflict is not the only </w:t>
      </w:r>
      <w:r w:rsidR="00C140BA" w:rsidRPr="00CA7BF9">
        <w:rPr>
          <w:rFonts w:ascii="Arial" w:hAnsi="Arial" w:cs="Arial"/>
          <w:sz w:val="24"/>
          <w:szCs w:val="24"/>
        </w:rPr>
        <w:t>troubling news that Generation Z has grown up with, rising concerns over global warming and environmental issues has been at the forefront of the news</w:t>
      </w:r>
      <w:r w:rsidR="00F326AE" w:rsidRPr="00CA7BF9">
        <w:rPr>
          <w:rFonts w:ascii="Arial" w:hAnsi="Arial" w:cs="Arial"/>
          <w:sz w:val="24"/>
          <w:szCs w:val="24"/>
        </w:rPr>
        <w:t xml:space="preserve">, along with the many humanitarian crises and social impact that our changing </w:t>
      </w:r>
      <w:r w:rsidR="00E85A8A" w:rsidRPr="00CA7BF9">
        <w:rPr>
          <w:rFonts w:ascii="Arial" w:hAnsi="Arial" w:cs="Arial"/>
          <w:sz w:val="24"/>
          <w:szCs w:val="24"/>
        </w:rPr>
        <w:t xml:space="preserve">environment is causing. </w:t>
      </w:r>
      <w:r w:rsidR="004D6B44" w:rsidRPr="00CA7BF9">
        <w:rPr>
          <w:rFonts w:ascii="Arial" w:hAnsi="Arial" w:cs="Arial"/>
          <w:sz w:val="24"/>
          <w:szCs w:val="24"/>
        </w:rPr>
        <w:t xml:space="preserve">Generation Z are talking more about the need to take action regarding climate change, due to their high social media usage they are seeing more climate change messages online and they are also doing more to be involved with the issue through </w:t>
      </w:r>
      <w:r w:rsidR="00115181" w:rsidRPr="00CA7BF9">
        <w:rPr>
          <w:rFonts w:ascii="Arial" w:hAnsi="Arial" w:cs="Arial"/>
          <w:sz w:val="24"/>
          <w:szCs w:val="24"/>
        </w:rPr>
        <w:t xml:space="preserve">volunteering and making a stand at climate change rallies and protests </w:t>
      </w:r>
      <w:sdt>
        <w:sdtPr>
          <w:rPr>
            <w:rFonts w:ascii="Arial" w:hAnsi="Arial" w:cs="Arial"/>
            <w:sz w:val="24"/>
            <w:szCs w:val="24"/>
          </w:rPr>
          <w:id w:val="268054665"/>
          <w:citation/>
        </w:sdtPr>
        <w:sdtEndPr/>
        <w:sdtContent>
          <w:r w:rsidR="00115181" w:rsidRPr="00CA7BF9">
            <w:rPr>
              <w:rFonts w:ascii="Arial" w:hAnsi="Arial" w:cs="Arial"/>
              <w:sz w:val="24"/>
              <w:szCs w:val="24"/>
            </w:rPr>
            <w:fldChar w:fldCharType="begin"/>
          </w:r>
          <w:r w:rsidR="00115181" w:rsidRPr="00CA7BF9">
            <w:rPr>
              <w:rFonts w:ascii="Arial" w:hAnsi="Arial" w:cs="Arial"/>
              <w:sz w:val="24"/>
              <w:szCs w:val="24"/>
            </w:rPr>
            <w:instrText xml:space="preserve"> CITATION Tys21 \l 2057 </w:instrText>
          </w:r>
          <w:r w:rsidR="00115181" w:rsidRPr="00CA7BF9">
            <w:rPr>
              <w:rFonts w:ascii="Arial" w:hAnsi="Arial" w:cs="Arial"/>
              <w:sz w:val="24"/>
              <w:szCs w:val="24"/>
            </w:rPr>
            <w:fldChar w:fldCharType="separate"/>
          </w:r>
          <w:r w:rsidR="00173599" w:rsidRPr="00CA7BF9">
            <w:rPr>
              <w:rFonts w:ascii="Arial" w:hAnsi="Arial" w:cs="Arial"/>
              <w:noProof/>
              <w:sz w:val="24"/>
              <w:szCs w:val="24"/>
            </w:rPr>
            <w:t>(Tyson, et al., 2021)</w:t>
          </w:r>
          <w:r w:rsidR="00115181" w:rsidRPr="00CA7BF9">
            <w:rPr>
              <w:rFonts w:ascii="Arial" w:hAnsi="Arial" w:cs="Arial"/>
              <w:sz w:val="24"/>
              <w:szCs w:val="24"/>
            </w:rPr>
            <w:fldChar w:fldCharType="end"/>
          </w:r>
        </w:sdtContent>
      </w:sdt>
      <w:r w:rsidR="00115181" w:rsidRPr="00CA7BF9">
        <w:rPr>
          <w:rFonts w:ascii="Arial" w:hAnsi="Arial" w:cs="Arial"/>
          <w:sz w:val="24"/>
          <w:szCs w:val="24"/>
        </w:rPr>
        <w:t xml:space="preserve">. </w:t>
      </w:r>
      <w:r w:rsidR="002224BD" w:rsidRPr="00CA7BF9">
        <w:rPr>
          <w:rFonts w:ascii="Arial" w:hAnsi="Arial" w:cs="Arial"/>
          <w:sz w:val="24"/>
          <w:szCs w:val="24"/>
        </w:rPr>
        <w:t>Generation Z has also been referred to as the ‘Greta Generation’ after the environmental activist Greta Thunberg</w:t>
      </w:r>
      <w:r w:rsidR="00D85DF7" w:rsidRPr="00CA7BF9">
        <w:rPr>
          <w:rFonts w:ascii="Arial" w:hAnsi="Arial" w:cs="Arial"/>
          <w:sz w:val="24"/>
          <w:szCs w:val="24"/>
        </w:rPr>
        <w:t xml:space="preserve">, who has inspired millions of </w:t>
      </w:r>
      <w:r w:rsidR="006624F5" w:rsidRPr="00CA7BF9">
        <w:rPr>
          <w:rFonts w:ascii="Arial" w:hAnsi="Arial" w:cs="Arial"/>
          <w:sz w:val="24"/>
          <w:szCs w:val="24"/>
        </w:rPr>
        <w:t xml:space="preserve">Generation Z to take a stand in school strikes and make their voices heard </w:t>
      </w:r>
      <w:sdt>
        <w:sdtPr>
          <w:rPr>
            <w:rFonts w:ascii="Arial" w:hAnsi="Arial" w:cs="Arial"/>
            <w:sz w:val="24"/>
            <w:szCs w:val="24"/>
          </w:rPr>
          <w:id w:val="-1900199058"/>
          <w:citation/>
        </w:sdtPr>
        <w:sdtEndPr/>
        <w:sdtContent>
          <w:r w:rsidR="006624F5" w:rsidRPr="00CA7BF9">
            <w:rPr>
              <w:rFonts w:ascii="Arial" w:hAnsi="Arial" w:cs="Arial"/>
              <w:sz w:val="24"/>
              <w:szCs w:val="24"/>
            </w:rPr>
            <w:fldChar w:fldCharType="begin"/>
          </w:r>
          <w:r w:rsidR="006624F5" w:rsidRPr="00CA7BF9">
            <w:rPr>
              <w:rFonts w:ascii="Arial" w:hAnsi="Arial" w:cs="Arial"/>
              <w:sz w:val="24"/>
              <w:szCs w:val="24"/>
            </w:rPr>
            <w:instrText xml:space="preserve"> CITATION Tur22 \l 2057 </w:instrText>
          </w:r>
          <w:r w:rsidR="006624F5" w:rsidRPr="00CA7BF9">
            <w:rPr>
              <w:rFonts w:ascii="Arial" w:hAnsi="Arial" w:cs="Arial"/>
              <w:sz w:val="24"/>
              <w:szCs w:val="24"/>
            </w:rPr>
            <w:fldChar w:fldCharType="separate"/>
          </w:r>
          <w:r w:rsidR="00173599" w:rsidRPr="00CA7BF9">
            <w:rPr>
              <w:rFonts w:ascii="Arial" w:hAnsi="Arial" w:cs="Arial"/>
              <w:noProof/>
              <w:sz w:val="24"/>
              <w:szCs w:val="24"/>
            </w:rPr>
            <w:t>(Turns, 2022)</w:t>
          </w:r>
          <w:r w:rsidR="006624F5" w:rsidRPr="00CA7BF9">
            <w:rPr>
              <w:rFonts w:ascii="Arial" w:hAnsi="Arial" w:cs="Arial"/>
              <w:sz w:val="24"/>
              <w:szCs w:val="24"/>
            </w:rPr>
            <w:fldChar w:fldCharType="end"/>
          </w:r>
        </w:sdtContent>
      </w:sdt>
      <w:r w:rsidR="006624F5" w:rsidRPr="00CA7BF9">
        <w:rPr>
          <w:rFonts w:ascii="Arial" w:hAnsi="Arial" w:cs="Arial"/>
          <w:sz w:val="24"/>
          <w:szCs w:val="24"/>
        </w:rPr>
        <w:t xml:space="preserve">. </w:t>
      </w:r>
      <w:r w:rsidR="00D648C8" w:rsidRPr="00CA7BF9">
        <w:rPr>
          <w:rFonts w:ascii="Arial" w:hAnsi="Arial" w:cs="Arial"/>
          <w:sz w:val="24"/>
          <w:szCs w:val="24"/>
        </w:rPr>
        <w:t>As a result generation Z has become a</w:t>
      </w:r>
      <w:r w:rsidR="005F1D41" w:rsidRPr="00CA7BF9">
        <w:rPr>
          <w:rFonts w:ascii="Arial" w:hAnsi="Arial" w:cs="Arial"/>
          <w:sz w:val="24"/>
          <w:szCs w:val="24"/>
        </w:rPr>
        <w:t>n</w:t>
      </w:r>
      <w:r w:rsidR="00D648C8" w:rsidRPr="00CA7BF9">
        <w:rPr>
          <w:rFonts w:ascii="Arial" w:hAnsi="Arial" w:cs="Arial"/>
          <w:sz w:val="24"/>
          <w:szCs w:val="24"/>
        </w:rPr>
        <w:t xml:space="preserve"> </w:t>
      </w:r>
      <w:r w:rsidR="003C5697" w:rsidRPr="00CA7BF9">
        <w:rPr>
          <w:rFonts w:ascii="Arial" w:hAnsi="Arial" w:cs="Arial"/>
          <w:sz w:val="24"/>
          <w:szCs w:val="24"/>
        </w:rPr>
        <w:t xml:space="preserve">adaptive and socially responsible cohort, who want to </w:t>
      </w:r>
      <w:r w:rsidR="006560EA" w:rsidRPr="00CA7BF9">
        <w:rPr>
          <w:rFonts w:ascii="Arial" w:hAnsi="Arial" w:cs="Arial"/>
          <w:sz w:val="24"/>
          <w:szCs w:val="24"/>
        </w:rPr>
        <w:t xml:space="preserve">do what they can to make the world a </w:t>
      </w:r>
      <w:r w:rsidR="006560EA" w:rsidRPr="00CA7BF9">
        <w:rPr>
          <w:rFonts w:ascii="Arial" w:hAnsi="Arial" w:cs="Arial"/>
          <w:sz w:val="24"/>
          <w:szCs w:val="24"/>
        </w:rPr>
        <w:lastRenderedPageBreak/>
        <w:t xml:space="preserve">better place </w:t>
      </w:r>
      <w:sdt>
        <w:sdtPr>
          <w:rPr>
            <w:rFonts w:ascii="Arial" w:hAnsi="Arial" w:cs="Arial"/>
            <w:sz w:val="24"/>
            <w:szCs w:val="24"/>
          </w:rPr>
          <w:id w:val="-1563782762"/>
          <w:citation/>
        </w:sdtPr>
        <w:sdtEndPr/>
        <w:sdtContent>
          <w:r w:rsidR="006560EA" w:rsidRPr="00CA7BF9">
            <w:rPr>
              <w:rFonts w:ascii="Arial" w:hAnsi="Arial" w:cs="Arial"/>
              <w:sz w:val="24"/>
              <w:szCs w:val="24"/>
            </w:rPr>
            <w:fldChar w:fldCharType="begin"/>
          </w:r>
          <w:r w:rsidR="006560EA" w:rsidRPr="00CA7BF9">
            <w:rPr>
              <w:rFonts w:ascii="Arial" w:hAnsi="Arial" w:cs="Arial"/>
              <w:sz w:val="24"/>
              <w:szCs w:val="24"/>
            </w:rPr>
            <w:instrText xml:space="preserve"> CITATION Eur18 \l 2057 </w:instrText>
          </w:r>
          <w:r w:rsidR="006560EA" w:rsidRPr="00CA7BF9">
            <w:rPr>
              <w:rFonts w:ascii="Arial" w:hAnsi="Arial" w:cs="Arial"/>
              <w:sz w:val="24"/>
              <w:szCs w:val="24"/>
            </w:rPr>
            <w:fldChar w:fldCharType="separate"/>
          </w:r>
          <w:r w:rsidR="00173599" w:rsidRPr="00CA7BF9">
            <w:rPr>
              <w:rFonts w:ascii="Arial" w:hAnsi="Arial" w:cs="Arial"/>
              <w:noProof/>
              <w:sz w:val="24"/>
              <w:szCs w:val="24"/>
            </w:rPr>
            <w:t>(Euromonitor International, 2018)</w:t>
          </w:r>
          <w:r w:rsidR="006560EA" w:rsidRPr="00CA7BF9">
            <w:rPr>
              <w:rFonts w:ascii="Arial" w:hAnsi="Arial" w:cs="Arial"/>
              <w:sz w:val="24"/>
              <w:szCs w:val="24"/>
            </w:rPr>
            <w:fldChar w:fldCharType="end"/>
          </w:r>
        </w:sdtContent>
      </w:sdt>
      <w:r w:rsidR="001E6CFE" w:rsidRPr="00CA7BF9">
        <w:rPr>
          <w:rFonts w:ascii="Arial" w:hAnsi="Arial" w:cs="Arial"/>
          <w:sz w:val="24"/>
          <w:szCs w:val="24"/>
        </w:rPr>
        <w:t xml:space="preserve">, </w:t>
      </w:r>
      <w:r w:rsidR="00642690" w:rsidRPr="00CA7BF9">
        <w:rPr>
          <w:rFonts w:ascii="Arial" w:hAnsi="Arial" w:cs="Arial"/>
          <w:sz w:val="24"/>
          <w:szCs w:val="24"/>
        </w:rPr>
        <w:t xml:space="preserve">and are willing to change their behaviour accordingly in order to achieve a more sustainable lifestyle and ensure the </w:t>
      </w:r>
      <w:r w:rsidR="009653F9" w:rsidRPr="00CA7BF9">
        <w:rPr>
          <w:rFonts w:ascii="Arial" w:hAnsi="Arial" w:cs="Arial"/>
          <w:sz w:val="24"/>
          <w:szCs w:val="24"/>
        </w:rPr>
        <w:t xml:space="preserve">healthy </w:t>
      </w:r>
      <w:r w:rsidR="00642690" w:rsidRPr="00CA7BF9">
        <w:rPr>
          <w:rFonts w:ascii="Arial" w:hAnsi="Arial" w:cs="Arial"/>
          <w:sz w:val="24"/>
          <w:szCs w:val="24"/>
        </w:rPr>
        <w:t>future of the planet</w:t>
      </w:r>
      <w:r w:rsidR="009653F9" w:rsidRPr="00CA7BF9">
        <w:rPr>
          <w:rFonts w:ascii="Arial" w:hAnsi="Arial" w:cs="Arial"/>
          <w:sz w:val="24"/>
          <w:szCs w:val="24"/>
        </w:rPr>
        <w:t xml:space="preserve"> </w:t>
      </w:r>
      <w:sdt>
        <w:sdtPr>
          <w:rPr>
            <w:rFonts w:ascii="Arial" w:hAnsi="Arial" w:cs="Arial"/>
            <w:sz w:val="24"/>
            <w:szCs w:val="24"/>
          </w:rPr>
          <w:id w:val="200904958"/>
          <w:citation/>
        </w:sdtPr>
        <w:sdtEndPr/>
        <w:sdtContent>
          <w:r w:rsidR="009653F9" w:rsidRPr="00CA7BF9">
            <w:rPr>
              <w:rFonts w:ascii="Arial" w:hAnsi="Arial" w:cs="Arial"/>
              <w:sz w:val="24"/>
              <w:szCs w:val="24"/>
            </w:rPr>
            <w:fldChar w:fldCharType="begin"/>
          </w:r>
          <w:r w:rsidR="009653F9" w:rsidRPr="00CA7BF9">
            <w:rPr>
              <w:rFonts w:ascii="Arial" w:hAnsi="Arial" w:cs="Arial"/>
              <w:sz w:val="24"/>
              <w:szCs w:val="24"/>
            </w:rPr>
            <w:instrText xml:space="preserve"> CITATION Uls22 \l 2057 </w:instrText>
          </w:r>
          <w:r w:rsidR="009653F9" w:rsidRPr="00CA7BF9">
            <w:rPr>
              <w:rFonts w:ascii="Arial" w:hAnsi="Arial" w:cs="Arial"/>
              <w:sz w:val="24"/>
              <w:szCs w:val="24"/>
            </w:rPr>
            <w:fldChar w:fldCharType="separate"/>
          </w:r>
          <w:r w:rsidR="00173599" w:rsidRPr="00CA7BF9">
            <w:rPr>
              <w:rFonts w:ascii="Arial" w:hAnsi="Arial" w:cs="Arial"/>
              <w:noProof/>
              <w:sz w:val="24"/>
              <w:szCs w:val="24"/>
            </w:rPr>
            <w:t>(Ulster University, 2022)</w:t>
          </w:r>
          <w:r w:rsidR="009653F9" w:rsidRPr="00CA7BF9">
            <w:rPr>
              <w:rFonts w:ascii="Arial" w:hAnsi="Arial" w:cs="Arial"/>
              <w:sz w:val="24"/>
              <w:szCs w:val="24"/>
            </w:rPr>
            <w:fldChar w:fldCharType="end"/>
          </w:r>
        </w:sdtContent>
      </w:sdt>
      <w:r w:rsidR="009653F9" w:rsidRPr="00CA7BF9">
        <w:rPr>
          <w:rFonts w:ascii="Arial" w:hAnsi="Arial" w:cs="Arial"/>
          <w:sz w:val="24"/>
          <w:szCs w:val="24"/>
        </w:rPr>
        <w:t xml:space="preserve">. </w:t>
      </w:r>
    </w:p>
    <w:p w14:paraId="7A7F16CD" w14:textId="38250694" w:rsidR="617495BA" w:rsidRPr="00CA7BF9" w:rsidRDefault="617495BA" w:rsidP="22E35DAF">
      <w:pPr>
        <w:spacing w:line="360" w:lineRule="auto"/>
        <w:rPr>
          <w:rFonts w:ascii="Arial" w:hAnsi="Arial" w:cs="Arial"/>
          <w:sz w:val="24"/>
          <w:szCs w:val="24"/>
        </w:rPr>
      </w:pPr>
      <w:r w:rsidRPr="00CA7BF9">
        <w:rPr>
          <w:rFonts w:ascii="Arial" w:hAnsi="Arial" w:cs="Arial"/>
          <w:sz w:val="24"/>
          <w:szCs w:val="24"/>
        </w:rPr>
        <w:t xml:space="preserve">In terms of the media that Generation Z consumes most it has reflections of these dark and troubling world events in the storylines. Much of the media targeted to this age group </w:t>
      </w:r>
      <w:r w:rsidR="7DF39638" w:rsidRPr="00CA7BF9">
        <w:rPr>
          <w:rFonts w:ascii="Arial" w:hAnsi="Arial" w:cs="Arial"/>
          <w:sz w:val="24"/>
          <w:szCs w:val="24"/>
        </w:rPr>
        <w:t xml:space="preserve">are portrayals of dark dystopian societies with young protagonists who are fighting to improve the world. This can be seen as a representation of Generation </w:t>
      </w:r>
      <w:r w:rsidR="408E797C" w:rsidRPr="00CA7BF9">
        <w:rPr>
          <w:rFonts w:ascii="Arial" w:hAnsi="Arial" w:cs="Arial"/>
          <w:sz w:val="24"/>
          <w:szCs w:val="24"/>
        </w:rPr>
        <w:t>Z’s</w:t>
      </w:r>
      <w:r w:rsidR="7DF39638" w:rsidRPr="00CA7BF9">
        <w:rPr>
          <w:rFonts w:ascii="Arial" w:hAnsi="Arial" w:cs="Arial"/>
          <w:sz w:val="24"/>
          <w:szCs w:val="24"/>
        </w:rPr>
        <w:t xml:space="preserve"> feeling of responsibility and passion for change for the better (ibid). For example</w:t>
      </w:r>
      <w:r w:rsidR="7AF29931" w:rsidRPr="00CA7BF9">
        <w:rPr>
          <w:rFonts w:ascii="Arial" w:hAnsi="Arial" w:cs="Arial"/>
          <w:sz w:val="24"/>
          <w:szCs w:val="24"/>
        </w:rPr>
        <w:t>, on the literary scene fantasy literature has seen a rise in the Grimdark sub-genre where pragmatic and flawed often young characters are forced to mak</w:t>
      </w:r>
      <w:r w:rsidR="1DE04713" w:rsidRPr="00CA7BF9">
        <w:rPr>
          <w:rFonts w:ascii="Arial" w:hAnsi="Arial" w:cs="Arial"/>
          <w:sz w:val="24"/>
          <w:szCs w:val="24"/>
        </w:rPr>
        <w:t xml:space="preserve">e </w:t>
      </w:r>
      <w:r w:rsidR="2DC72C76" w:rsidRPr="00CA7BF9">
        <w:rPr>
          <w:rFonts w:ascii="Arial" w:hAnsi="Arial" w:cs="Arial"/>
          <w:sz w:val="24"/>
          <w:szCs w:val="24"/>
        </w:rPr>
        <w:t>difficult</w:t>
      </w:r>
      <w:r w:rsidR="1DE04713" w:rsidRPr="00CA7BF9">
        <w:rPr>
          <w:rFonts w:ascii="Arial" w:hAnsi="Arial" w:cs="Arial"/>
          <w:sz w:val="24"/>
          <w:szCs w:val="24"/>
        </w:rPr>
        <w:t xml:space="preserve"> and morally complex choices, depicting a lot of psychological realism. This is a stark contrast to the more traditional high-fantasy genre where there is lighter moral </w:t>
      </w:r>
      <w:r w:rsidR="4D98DFAF" w:rsidRPr="00CA7BF9">
        <w:rPr>
          <w:rFonts w:ascii="Arial" w:hAnsi="Arial" w:cs="Arial"/>
          <w:sz w:val="24"/>
          <w:szCs w:val="24"/>
        </w:rPr>
        <w:t>certainty</w:t>
      </w:r>
      <w:r w:rsidR="1DE04713" w:rsidRPr="00CA7BF9">
        <w:rPr>
          <w:rFonts w:ascii="Arial" w:hAnsi="Arial" w:cs="Arial"/>
          <w:sz w:val="24"/>
          <w:szCs w:val="24"/>
        </w:rPr>
        <w:t xml:space="preserve"> and usually a just </w:t>
      </w:r>
      <w:r w:rsidR="1CDF132D" w:rsidRPr="00CA7BF9">
        <w:rPr>
          <w:rFonts w:ascii="Arial" w:hAnsi="Arial" w:cs="Arial"/>
          <w:sz w:val="24"/>
          <w:szCs w:val="24"/>
        </w:rPr>
        <w:t>and happy ending</w:t>
      </w:r>
      <w:r w:rsidR="00F507A5" w:rsidRPr="00CA7BF9">
        <w:rPr>
          <w:rFonts w:ascii="Arial" w:hAnsi="Arial" w:cs="Arial"/>
          <w:sz w:val="24"/>
          <w:szCs w:val="24"/>
        </w:rPr>
        <w:t xml:space="preserve"> </w:t>
      </w:r>
      <w:sdt>
        <w:sdtPr>
          <w:rPr>
            <w:rFonts w:ascii="Arial" w:hAnsi="Arial" w:cs="Arial"/>
            <w:sz w:val="24"/>
            <w:szCs w:val="24"/>
          </w:rPr>
          <w:id w:val="-205637815"/>
          <w:citation/>
        </w:sdtPr>
        <w:sdtEndPr/>
        <w:sdtContent>
          <w:r w:rsidR="00F507A5" w:rsidRPr="00CA7BF9">
            <w:rPr>
              <w:rFonts w:ascii="Arial" w:hAnsi="Arial" w:cs="Arial"/>
              <w:sz w:val="24"/>
              <w:szCs w:val="24"/>
            </w:rPr>
            <w:fldChar w:fldCharType="begin"/>
          </w:r>
          <w:r w:rsidR="00F507A5" w:rsidRPr="00CA7BF9">
            <w:rPr>
              <w:rFonts w:ascii="Arial" w:hAnsi="Arial" w:cs="Arial"/>
              <w:sz w:val="24"/>
              <w:szCs w:val="24"/>
            </w:rPr>
            <w:instrText xml:space="preserve"> CITATION Hop15 \l 2057 </w:instrText>
          </w:r>
          <w:r w:rsidR="00F507A5" w:rsidRPr="00CA7BF9">
            <w:rPr>
              <w:rFonts w:ascii="Arial" w:hAnsi="Arial" w:cs="Arial"/>
              <w:sz w:val="24"/>
              <w:szCs w:val="24"/>
            </w:rPr>
            <w:fldChar w:fldCharType="separate"/>
          </w:r>
          <w:r w:rsidR="00173599" w:rsidRPr="00CA7BF9">
            <w:rPr>
              <w:rFonts w:ascii="Arial" w:hAnsi="Arial" w:cs="Arial"/>
              <w:noProof/>
              <w:sz w:val="24"/>
              <w:szCs w:val="24"/>
            </w:rPr>
            <w:t>(Hopton, 2015)</w:t>
          </w:r>
          <w:r w:rsidR="00F507A5" w:rsidRPr="00CA7BF9">
            <w:rPr>
              <w:rFonts w:ascii="Arial" w:hAnsi="Arial" w:cs="Arial"/>
              <w:sz w:val="24"/>
              <w:szCs w:val="24"/>
            </w:rPr>
            <w:fldChar w:fldCharType="end"/>
          </w:r>
        </w:sdtContent>
      </w:sdt>
      <w:r w:rsidR="00F507A5" w:rsidRPr="00CA7BF9">
        <w:rPr>
          <w:rFonts w:ascii="Arial" w:hAnsi="Arial" w:cs="Arial"/>
          <w:sz w:val="24"/>
          <w:szCs w:val="24"/>
        </w:rPr>
        <w:t>.</w:t>
      </w:r>
      <w:r w:rsidR="1CDF132D" w:rsidRPr="00CA7BF9">
        <w:rPr>
          <w:rFonts w:ascii="Arial" w:hAnsi="Arial" w:cs="Arial"/>
          <w:sz w:val="24"/>
          <w:szCs w:val="24"/>
        </w:rPr>
        <w:t xml:space="preserve"> </w:t>
      </w:r>
    </w:p>
    <w:p w14:paraId="5DF1AC2C" w14:textId="3251138A" w:rsidR="3512CBBB" w:rsidRDefault="3512CBBB" w:rsidP="22E35DAF">
      <w:pPr>
        <w:spacing w:line="360" w:lineRule="auto"/>
        <w:rPr>
          <w:rFonts w:ascii="Arial" w:hAnsi="Arial" w:cs="Arial"/>
          <w:sz w:val="24"/>
          <w:szCs w:val="24"/>
        </w:rPr>
      </w:pPr>
      <w:r w:rsidRPr="00CA7BF9">
        <w:rPr>
          <w:rFonts w:ascii="Arial" w:hAnsi="Arial" w:cs="Arial"/>
          <w:sz w:val="24"/>
          <w:szCs w:val="24"/>
        </w:rPr>
        <w:t xml:space="preserve">As with the </w:t>
      </w:r>
      <w:r w:rsidR="25A5BB3A" w:rsidRPr="00CA7BF9">
        <w:rPr>
          <w:rFonts w:ascii="Arial" w:hAnsi="Arial" w:cs="Arial"/>
          <w:sz w:val="24"/>
          <w:szCs w:val="24"/>
        </w:rPr>
        <w:t>protagonists</w:t>
      </w:r>
      <w:r w:rsidRPr="00CA7BF9">
        <w:rPr>
          <w:rFonts w:ascii="Arial" w:hAnsi="Arial" w:cs="Arial"/>
          <w:sz w:val="24"/>
          <w:szCs w:val="24"/>
        </w:rPr>
        <w:t xml:space="preserve"> in their entertainment choices this generation remains pragmatic when it comes to the future, they feel a sense of responsibility and have a great </w:t>
      </w:r>
      <w:r w:rsidR="1B5BD1F1" w:rsidRPr="00CA7BF9">
        <w:rPr>
          <w:rFonts w:ascii="Arial" w:hAnsi="Arial" w:cs="Arial"/>
          <w:sz w:val="24"/>
          <w:szCs w:val="24"/>
        </w:rPr>
        <w:t>enthusiasm</w:t>
      </w:r>
      <w:r w:rsidRPr="00CA7BF9">
        <w:rPr>
          <w:rFonts w:ascii="Arial" w:hAnsi="Arial" w:cs="Arial"/>
          <w:sz w:val="24"/>
          <w:szCs w:val="24"/>
        </w:rPr>
        <w:t>, to make change for the better. Only six percent of Generation Z reported in the study conducted by A</w:t>
      </w:r>
      <w:r w:rsidR="22E76CD3" w:rsidRPr="00CA7BF9">
        <w:rPr>
          <w:rFonts w:ascii="Arial" w:hAnsi="Arial" w:cs="Arial"/>
          <w:sz w:val="24"/>
          <w:szCs w:val="24"/>
        </w:rPr>
        <w:t xml:space="preserve">natole (2013) </w:t>
      </w:r>
      <w:r w:rsidR="431DA41C" w:rsidRPr="00CA7BF9">
        <w:rPr>
          <w:rFonts w:ascii="Arial" w:hAnsi="Arial" w:cs="Arial"/>
          <w:sz w:val="24"/>
          <w:szCs w:val="24"/>
        </w:rPr>
        <w:t xml:space="preserve">that they felt fearful of the </w:t>
      </w:r>
      <w:r w:rsidR="49F046A0" w:rsidRPr="00CA7BF9">
        <w:rPr>
          <w:rFonts w:ascii="Arial" w:hAnsi="Arial" w:cs="Arial"/>
          <w:sz w:val="24"/>
          <w:szCs w:val="24"/>
        </w:rPr>
        <w:t>future,</w:t>
      </w:r>
      <w:r w:rsidR="431DA41C" w:rsidRPr="00CA7BF9">
        <w:rPr>
          <w:rFonts w:ascii="Arial" w:hAnsi="Arial" w:cs="Arial"/>
          <w:sz w:val="24"/>
          <w:szCs w:val="24"/>
        </w:rPr>
        <w:t xml:space="preserve"> and this could be related </w:t>
      </w:r>
      <w:r w:rsidR="431DA41C" w:rsidRPr="5FBEE5A4">
        <w:rPr>
          <w:rFonts w:ascii="Arial" w:hAnsi="Arial" w:cs="Arial"/>
          <w:sz w:val="24"/>
          <w:szCs w:val="24"/>
        </w:rPr>
        <w:t xml:space="preserve">to the major innovations and changes they have experienced during their lives. </w:t>
      </w:r>
      <w:r w:rsidR="0A552170" w:rsidRPr="5FBEE5A4">
        <w:rPr>
          <w:rFonts w:ascii="Arial" w:hAnsi="Arial" w:cs="Arial"/>
          <w:sz w:val="24"/>
          <w:szCs w:val="24"/>
        </w:rPr>
        <w:t xml:space="preserve">In fact, Generation Z are also documented as being more active in terms of carry out their ideas than their </w:t>
      </w:r>
      <w:r w:rsidR="00323AF1">
        <w:rPr>
          <w:rFonts w:ascii="Arial" w:hAnsi="Arial" w:cs="Arial"/>
          <w:sz w:val="24"/>
          <w:szCs w:val="24"/>
        </w:rPr>
        <w:t>preceding</w:t>
      </w:r>
      <w:r w:rsidR="0A552170" w:rsidRPr="5FBEE5A4">
        <w:rPr>
          <w:rFonts w:ascii="Arial" w:hAnsi="Arial" w:cs="Arial"/>
          <w:sz w:val="24"/>
          <w:szCs w:val="24"/>
        </w:rPr>
        <w:t xml:space="preserve"> generation (the </w:t>
      </w:r>
      <w:r w:rsidR="3F179028" w:rsidRPr="5FBEE5A4">
        <w:rPr>
          <w:rFonts w:ascii="Arial" w:hAnsi="Arial" w:cs="Arial"/>
          <w:sz w:val="24"/>
          <w:szCs w:val="24"/>
        </w:rPr>
        <w:t>Millennials</w:t>
      </w:r>
      <w:r w:rsidR="0A552170" w:rsidRPr="5FBEE5A4">
        <w:rPr>
          <w:rFonts w:ascii="Arial" w:hAnsi="Arial" w:cs="Arial"/>
          <w:sz w:val="24"/>
          <w:szCs w:val="24"/>
        </w:rPr>
        <w:t>)</w:t>
      </w:r>
      <w:r w:rsidR="197543B7" w:rsidRPr="5FBEE5A4">
        <w:rPr>
          <w:rFonts w:ascii="Arial" w:hAnsi="Arial" w:cs="Arial"/>
          <w:sz w:val="24"/>
          <w:szCs w:val="24"/>
        </w:rPr>
        <w:t>, with authors such as White (2014) reporting that they have a “see the problem and tackle it” approach and Van Den Bergh and Behrer (2016) claiming that they have an in increased interest in social good</w:t>
      </w:r>
      <w:r w:rsidR="78C7B64F" w:rsidRPr="5FBEE5A4">
        <w:rPr>
          <w:rFonts w:ascii="Arial" w:hAnsi="Arial" w:cs="Arial"/>
          <w:sz w:val="24"/>
          <w:szCs w:val="24"/>
        </w:rPr>
        <w:t xml:space="preserve"> and strong associated actions, with almost a quarter claiming that they actively volunteer to help good causes. It is therefore fair to suggest from these reports that Generation Z are </w:t>
      </w:r>
      <w:r w:rsidR="0ABAA0E3" w:rsidRPr="5FBEE5A4">
        <w:rPr>
          <w:rFonts w:ascii="Arial" w:hAnsi="Arial" w:cs="Arial"/>
          <w:sz w:val="24"/>
          <w:szCs w:val="24"/>
        </w:rPr>
        <w:t>extremely</w:t>
      </w:r>
      <w:r w:rsidR="78C7B64F" w:rsidRPr="5FBEE5A4">
        <w:rPr>
          <w:rFonts w:ascii="Arial" w:hAnsi="Arial" w:cs="Arial"/>
          <w:sz w:val="24"/>
          <w:szCs w:val="24"/>
        </w:rPr>
        <w:t xml:space="preserve"> </w:t>
      </w:r>
      <w:r w:rsidR="2C29E6BB" w:rsidRPr="5FBEE5A4">
        <w:rPr>
          <w:rFonts w:ascii="Arial" w:hAnsi="Arial" w:cs="Arial"/>
          <w:sz w:val="24"/>
          <w:szCs w:val="24"/>
        </w:rPr>
        <w:t>conscious</w:t>
      </w:r>
      <w:r w:rsidR="78C7B64F" w:rsidRPr="5FBEE5A4">
        <w:rPr>
          <w:rFonts w:ascii="Arial" w:hAnsi="Arial" w:cs="Arial"/>
          <w:sz w:val="24"/>
          <w:szCs w:val="24"/>
        </w:rPr>
        <w:t xml:space="preserve"> of the world and how their choices and actions impact the environment. </w:t>
      </w:r>
      <w:r w:rsidR="57830F67" w:rsidRPr="5FBEE5A4">
        <w:rPr>
          <w:rFonts w:ascii="Arial" w:hAnsi="Arial" w:cs="Arial"/>
          <w:sz w:val="24"/>
          <w:szCs w:val="24"/>
        </w:rPr>
        <w:t xml:space="preserve">This could also imply that Generation Z will be highly </w:t>
      </w:r>
      <w:r w:rsidR="562E5BAA" w:rsidRPr="5FBEE5A4">
        <w:rPr>
          <w:rFonts w:ascii="Arial" w:hAnsi="Arial" w:cs="Arial"/>
          <w:sz w:val="24"/>
          <w:szCs w:val="24"/>
        </w:rPr>
        <w:t>receptive</w:t>
      </w:r>
      <w:r w:rsidR="57830F67" w:rsidRPr="5FBEE5A4">
        <w:rPr>
          <w:rFonts w:ascii="Arial" w:hAnsi="Arial" w:cs="Arial"/>
          <w:sz w:val="24"/>
          <w:szCs w:val="24"/>
        </w:rPr>
        <w:t xml:space="preserve"> to </w:t>
      </w:r>
      <w:r w:rsidR="00405AA2">
        <w:rPr>
          <w:rFonts w:ascii="Arial" w:hAnsi="Arial" w:cs="Arial"/>
          <w:sz w:val="24"/>
          <w:szCs w:val="24"/>
        </w:rPr>
        <w:t>cause related marketing</w:t>
      </w:r>
      <w:r w:rsidR="57830F67" w:rsidRPr="5FBEE5A4">
        <w:rPr>
          <w:rFonts w:ascii="Arial" w:hAnsi="Arial" w:cs="Arial"/>
          <w:sz w:val="24"/>
          <w:szCs w:val="24"/>
        </w:rPr>
        <w:t xml:space="preserve"> as they may see this as a way of making a </w:t>
      </w:r>
      <w:r w:rsidR="45DFA524" w:rsidRPr="5FBEE5A4">
        <w:rPr>
          <w:rFonts w:ascii="Arial" w:hAnsi="Arial" w:cs="Arial"/>
          <w:sz w:val="24"/>
          <w:szCs w:val="24"/>
        </w:rPr>
        <w:t>positive</w:t>
      </w:r>
      <w:r w:rsidR="57830F67" w:rsidRPr="5FBEE5A4">
        <w:rPr>
          <w:rFonts w:ascii="Arial" w:hAnsi="Arial" w:cs="Arial"/>
          <w:sz w:val="24"/>
          <w:szCs w:val="24"/>
        </w:rPr>
        <w:t xml:space="preserve"> societal action</w:t>
      </w:r>
      <w:r w:rsidR="002B21E7">
        <w:rPr>
          <w:rFonts w:ascii="Arial" w:hAnsi="Arial" w:cs="Arial"/>
          <w:sz w:val="24"/>
          <w:szCs w:val="24"/>
        </w:rPr>
        <w:t xml:space="preserve"> </w:t>
      </w:r>
      <w:sdt>
        <w:sdtPr>
          <w:rPr>
            <w:rFonts w:ascii="Arial" w:hAnsi="Arial" w:cs="Arial"/>
            <w:sz w:val="24"/>
            <w:szCs w:val="24"/>
          </w:rPr>
          <w:id w:val="-957180506"/>
          <w:citation/>
        </w:sdtPr>
        <w:sdtEndPr/>
        <w:sdtContent>
          <w:r w:rsidR="0070722A">
            <w:rPr>
              <w:rFonts w:ascii="Arial" w:hAnsi="Arial" w:cs="Arial"/>
              <w:sz w:val="24"/>
              <w:szCs w:val="24"/>
            </w:rPr>
            <w:fldChar w:fldCharType="begin"/>
          </w:r>
          <w:r w:rsidR="0070722A">
            <w:rPr>
              <w:rFonts w:ascii="Arial" w:hAnsi="Arial" w:cs="Arial"/>
              <w:sz w:val="24"/>
              <w:szCs w:val="24"/>
            </w:rPr>
            <w:instrText xml:space="preserve"> CITATION Whi14 \l 2057 </w:instrText>
          </w:r>
          <w:r w:rsidR="0070722A">
            <w:rPr>
              <w:rFonts w:ascii="Arial" w:hAnsi="Arial" w:cs="Arial"/>
              <w:sz w:val="24"/>
              <w:szCs w:val="24"/>
            </w:rPr>
            <w:fldChar w:fldCharType="separate"/>
          </w:r>
          <w:r w:rsidR="00173599" w:rsidRPr="00173599">
            <w:rPr>
              <w:rFonts w:ascii="Arial" w:hAnsi="Arial" w:cs="Arial"/>
              <w:noProof/>
              <w:sz w:val="24"/>
              <w:szCs w:val="24"/>
            </w:rPr>
            <w:t>(White, 2014)</w:t>
          </w:r>
          <w:r w:rsidR="0070722A">
            <w:rPr>
              <w:rFonts w:ascii="Arial" w:hAnsi="Arial" w:cs="Arial"/>
              <w:sz w:val="24"/>
              <w:szCs w:val="24"/>
            </w:rPr>
            <w:fldChar w:fldCharType="end"/>
          </w:r>
        </w:sdtContent>
      </w:sdt>
      <w:r w:rsidR="57830F67" w:rsidRPr="5FBEE5A4">
        <w:rPr>
          <w:rFonts w:ascii="Arial" w:hAnsi="Arial" w:cs="Arial"/>
          <w:sz w:val="24"/>
          <w:szCs w:val="24"/>
        </w:rPr>
        <w:t xml:space="preserve">. </w:t>
      </w:r>
    </w:p>
    <w:p w14:paraId="25C418DC" w14:textId="26346E94" w:rsidR="6022D9A4" w:rsidRDefault="6022D9A4" w:rsidP="00405AA2">
      <w:pPr>
        <w:pStyle w:val="Heading3"/>
      </w:pPr>
      <w:bookmarkStart w:id="70" w:name="_Toc84020637"/>
      <w:bookmarkStart w:id="71" w:name="_Toc106790771"/>
      <w:r w:rsidRPr="5FBEE5A4">
        <w:t>2.</w:t>
      </w:r>
      <w:r w:rsidR="00405AA2">
        <w:t>3.2</w:t>
      </w:r>
      <w:r w:rsidRPr="5FBEE5A4">
        <w:t xml:space="preserve"> Generati</w:t>
      </w:r>
      <w:r w:rsidR="4BA77AE6" w:rsidRPr="5FBEE5A4">
        <w:t xml:space="preserve">onal </w:t>
      </w:r>
      <w:r w:rsidR="00405AA2">
        <w:t>t</w:t>
      </w:r>
      <w:r w:rsidR="4BA77AE6" w:rsidRPr="5FBEE5A4">
        <w:t>heory</w:t>
      </w:r>
      <w:bookmarkEnd w:id="70"/>
      <w:bookmarkEnd w:id="71"/>
    </w:p>
    <w:p w14:paraId="096D2747" w14:textId="06678B84" w:rsidR="10FEABBF" w:rsidRDefault="65FC7A05" w:rsidP="5FBEE5A4">
      <w:pPr>
        <w:spacing w:line="360" w:lineRule="auto"/>
        <w:rPr>
          <w:rFonts w:ascii="Arial" w:hAnsi="Arial" w:cs="Arial"/>
          <w:sz w:val="24"/>
          <w:szCs w:val="24"/>
        </w:rPr>
      </w:pPr>
      <w:r w:rsidRPr="5FBEE5A4">
        <w:rPr>
          <w:rFonts w:ascii="Arial" w:hAnsi="Arial" w:cs="Arial"/>
          <w:sz w:val="24"/>
          <w:szCs w:val="24"/>
        </w:rPr>
        <w:t xml:space="preserve">Manheim (1923) stated that each generation is shaped more by the times in which they live rather than </w:t>
      </w:r>
      <w:r w:rsidR="18586491" w:rsidRPr="5FBEE5A4">
        <w:rPr>
          <w:rFonts w:ascii="Arial" w:hAnsi="Arial" w:cs="Arial"/>
          <w:sz w:val="24"/>
          <w:szCs w:val="24"/>
        </w:rPr>
        <w:t>resemblance to their parents. Major</w:t>
      </w:r>
      <w:r w:rsidR="151DFCD2" w:rsidRPr="5FBEE5A4">
        <w:rPr>
          <w:rFonts w:ascii="Arial" w:hAnsi="Arial" w:cs="Arial"/>
          <w:sz w:val="24"/>
          <w:szCs w:val="24"/>
        </w:rPr>
        <w:t xml:space="preserve"> historical and societal</w:t>
      </w:r>
      <w:r w:rsidR="18586491" w:rsidRPr="5FBEE5A4">
        <w:rPr>
          <w:rFonts w:ascii="Arial" w:hAnsi="Arial" w:cs="Arial"/>
          <w:sz w:val="24"/>
          <w:szCs w:val="24"/>
        </w:rPr>
        <w:t xml:space="preserve"> </w:t>
      </w:r>
      <w:r w:rsidR="18586491" w:rsidRPr="5FBEE5A4">
        <w:rPr>
          <w:rFonts w:ascii="Arial" w:hAnsi="Arial" w:cs="Arial"/>
          <w:sz w:val="24"/>
          <w:szCs w:val="24"/>
        </w:rPr>
        <w:lastRenderedPageBreak/>
        <w:t xml:space="preserve">events therefore shape the generations </w:t>
      </w:r>
      <w:r w:rsidR="1EBEFAF5" w:rsidRPr="5FBEE5A4">
        <w:rPr>
          <w:rFonts w:ascii="Arial" w:hAnsi="Arial" w:cs="Arial"/>
          <w:sz w:val="24"/>
          <w:szCs w:val="24"/>
        </w:rPr>
        <w:t xml:space="preserve">perceptions, </w:t>
      </w:r>
      <w:r w:rsidR="00405AA2" w:rsidRPr="5FBEE5A4">
        <w:rPr>
          <w:rFonts w:ascii="Arial" w:hAnsi="Arial" w:cs="Arial"/>
          <w:sz w:val="24"/>
          <w:szCs w:val="24"/>
        </w:rPr>
        <w:t>identity,</w:t>
      </w:r>
      <w:r w:rsidR="18586491" w:rsidRPr="5FBEE5A4">
        <w:rPr>
          <w:rFonts w:ascii="Arial" w:hAnsi="Arial" w:cs="Arial"/>
          <w:sz w:val="24"/>
          <w:szCs w:val="24"/>
        </w:rPr>
        <w:t xml:space="preserve"> and values</w:t>
      </w:r>
      <w:r w:rsidR="20BE80F2" w:rsidRPr="5FBEE5A4">
        <w:rPr>
          <w:rFonts w:ascii="Arial" w:hAnsi="Arial" w:cs="Arial"/>
          <w:sz w:val="24"/>
          <w:szCs w:val="24"/>
        </w:rPr>
        <w:t xml:space="preserve"> as they adapt to their environment. </w:t>
      </w:r>
      <w:r w:rsidR="10FEABBF" w:rsidRPr="5FBEE5A4">
        <w:rPr>
          <w:rFonts w:ascii="Arial" w:hAnsi="Arial" w:cs="Arial"/>
          <w:sz w:val="24"/>
          <w:szCs w:val="24"/>
        </w:rPr>
        <w:t xml:space="preserve">According to the Strauss-Howe Generational Theory there is a recurring cycle of generations which display a particular pattern of behaviour. </w:t>
      </w:r>
      <w:r w:rsidR="41216271" w:rsidRPr="5FBEE5A4">
        <w:rPr>
          <w:rFonts w:ascii="Arial" w:hAnsi="Arial" w:cs="Arial"/>
          <w:sz w:val="24"/>
          <w:szCs w:val="24"/>
        </w:rPr>
        <w:t xml:space="preserve">This theory has ties in with many scholarly areas, including politics, </w:t>
      </w:r>
      <w:r w:rsidR="00405AA2" w:rsidRPr="5FBEE5A4">
        <w:rPr>
          <w:rFonts w:ascii="Arial" w:hAnsi="Arial" w:cs="Arial"/>
          <w:sz w:val="24"/>
          <w:szCs w:val="24"/>
        </w:rPr>
        <w:t>sociology,</w:t>
      </w:r>
      <w:r w:rsidR="41216271" w:rsidRPr="5FBEE5A4">
        <w:rPr>
          <w:rFonts w:ascii="Arial" w:hAnsi="Arial" w:cs="Arial"/>
          <w:sz w:val="24"/>
          <w:szCs w:val="24"/>
        </w:rPr>
        <w:t xml:space="preserve"> and business, with some authors such as Newcomb</w:t>
      </w:r>
      <w:r w:rsidR="29139F47" w:rsidRPr="5FBEE5A4">
        <w:rPr>
          <w:rFonts w:ascii="Arial" w:hAnsi="Arial" w:cs="Arial"/>
          <w:sz w:val="24"/>
          <w:szCs w:val="24"/>
        </w:rPr>
        <w:t>e</w:t>
      </w:r>
      <w:r w:rsidR="00D249DE">
        <w:rPr>
          <w:rFonts w:ascii="Arial" w:hAnsi="Arial" w:cs="Arial"/>
          <w:sz w:val="24"/>
          <w:szCs w:val="24"/>
        </w:rPr>
        <w:t xml:space="preserve"> and Van Eck Duymaer Van Twist</w:t>
      </w:r>
      <w:r w:rsidR="29139F47" w:rsidRPr="5FBEE5A4">
        <w:rPr>
          <w:rFonts w:ascii="Arial" w:hAnsi="Arial" w:cs="Arial"/>
          <w:sz w:val="24"/>
          <w:szCs w:val="24"/>
        </w:rPr>
        <w:t xml:space="preserve"> (20</w:t>
      </w:r>
      <w:r w:rsidR="00D249DE">
        <w:rPr>
          <w:rFonts w:ascii="Arial" w:hAnsi="Arial" w:cs="Arial"/>
          <w:sz w:val="24"/>
          <w:szCs w:val="24"/>
        </w:rPr>
        <w:t>17</w:t>
      </w:r>
      <w:r w:rsidR="29139F47" w:rsidRPr="5FBEE5A4">
        <w:rPr>
          <w:rFonts w:ascii="Arial" w:hAnsi="Arial" w:cs="Arial"/>
          <w:sz w:val="24"/>
          <w:szCs w:val="24"/>
        </w:rPr>
        <w:t xml:space="preserve">) going so far as to link it to religious views of secular millenarians in the USA. </w:t>
      </w:r>
      <w:r w:rsidR="17570909" w:rsidRPr="5FBEE5A4">
        <w:rPr>
          <w:rFonts w:ascii="Arial" w:hAnsi="Arial" w:cs="Arial"/>
          <w:sz w:val="24"/>
          <w:szCs w:val="24"/>
        </w:rPr>
        <w:t xml:space="preserve">The fundamental theory was started by Willam </w:t>
      </w:r>
      <w:r w:rsidR="00DD0C0D" w:rsidRPr="5FBEE5A4">
        <w:rPr>
          <w:rFonts w:ascii="Arial" w:hAnsi="Arial" w:cs="Arial"/>
          <w:sz w:val="24"/>
          <w:szCs w:val="24"/>
        </w:rPr>
        <w:t>Strauss,</w:t>
      </w:r>
      <w:r w:rsidR="17570909" w:rsidRPr="5FBEE5A4">
        <w:rPr>
          <w:rFonts w:ascii="Arial" w:hAnsi="Arial" w:cs="Arial"/>
          <w:sz w:val="24"/>
          <w:szCs w:val="24"/>
        </w:rPr>
        <w:t xml:space="preserve"> </w:t>
      </w:r>
      <w:r w:rsidR="6E1F1ADC" w:rsidRPr="5FBEE5A4">
        <w:rPr>
          <w:rFonts w:ascii="Arial" w:hAnsi="Arial" w:cs="Arial"/>
          <w:sz w:val="24"/>
          <w:szCs w:val="24"/>
        </w:rPr>
        <w:t>and his collaborator Howe and it developed over many publications, starting with the article entitled “Generations</w:t>
      </w:r>
      <w:r w:rsidR="7966E19C" w:rsidRPr="5FBEE5A4">
        <w:rPr>
          <w:rFonts w:ascii="Arial" w:hAnsi="Arial" w:cs="Arial"/>
          <w:sz w:val="24"/>
          <w:szCs w:val="24"/>
        </w:rPr>
        <w:t>: The history of America’s future, 1584 to 2069” written in 1991. The premise of this</w:t>
      </w:r>
      <w:r w:rsidR="58B95435" w:rsidRPr="5FBEE5A4">
        <w:rPr>
          <w:rFonts w:ascii="Arial" w:hAnsi="Arial" w:cs="Arial"/>
          <w:sz w:val="24"/>
          <w:szCs w:val="24"/>
        </w:rPr>
        <w:t xml:space="preserve"> theory is that there are </w:t>
      </w:r>
      <w:r w:rsidR="5BE582DA" w:rsidRPr="5FBEE5A4">
        <w:rPr>
          <w:rFonts w:ascii="Arial" w:hAnsi="Arial" w:cs="Arial"/>
          <w:sz w:val="24"/>
          <w:szCs w:val="24"/>
        </w:rPr>
        <w:t>four</w:t>
      </w:r>
      <w:r w:rsidR="58B95435" w:rsidRPr="5FBEE5A4">
        <w:rPr>
          <w:rFonts w:ascii="Arial" w:hAnsi="Arial" w:cs="Arial"/>
          <w:sz w:val="24"/>
          <w:szCs w:val="24"/>
        </w:rPr>
        <w:t xml:space="preserve"> period</w:t>
      </w:r>
      <w:r w:rsidR="07A1B747" w:rsidRPr="5FBEE5A4">
        <w:rPr>
          <w:rFonts w:ascii="Arial" w:hAnsi="Arial" w:cs="Arial"/>
          <w:sz w:val="24"/>
          <w:szCs w:val="24"/>
        </w:rPr>
        <w:t>/generational</w:t>
      </w:r>
      <w:r w:rsidR="58B95435" w:rsidRPr="5FBEE5A4">
        <w:rPr>
          <w:rFonts w:ascii="Arial" w:hAnsi="Arial" w:cs="Arial"/>
          <w:sz w:val="24"/>
          <w:szCs w:val="24"/>
        </w:rPr>
        <w:t xml:space="preserve"> ph</w:t>
      </w:r>
      <w:r w:rsidR="7C931041" w:rsidRPr="5FBEE5A4">
        <w:rPr>
          <w:rFonts w:ascii="Arial" w:hAnsi="Arial" w:cs="Arial"/>
          <w:sz w:val="24"/>
          <w:szCs w:val="24"/>
        </w:rPr>
        <w:t xml:space="preserve">ases each of a </w:t>
      </w:r>
      <w:r w:rsidR="0BC56391" w:rsidRPr="5FBEE5A4">
        <w:rPr>
          <w:rFonts w:ascii="Arial" w:hAnsi="Arial" w:cs="Arial"/>
          <w:sz w:val="24"/>
          <w:szCs w:val="24"/>
        </w:rPr>
        <w:t>20-year</w:t>
      </w:r>
      <w:r w:rsidR="7C931041" w:rsidRPr="5FBEE5A4">
        <w:rPr>
          <w:rFonts w:ascii="Arial" w:hAnsi="Arial" w:cs="Arial"/>
          <w:sz w:val="24"/>
          <w:szCs w:val="24"/>
        </w:rPr>
        <w:t xml:space="preserve"> period in each </w:t>
      </w:r>
      <w:r w:rsidR="7D06308E" w:rsidRPr="5FBEE5A4">
        <w:rPr>
          <w:rFonts w:ascii="Arial" w:hAnsi="Arial" w:cs="Arial"/>
          <w:sz w:val="24"/>
          <w:szCs w:val="24"/>
        </w:rPr>
        <w:t>80-year</w:t>
      </w:r>
      <w:r w:rsidR="7C931041" w:rsidRPr="5FBEE5A4">
        <w:rPr>
          <w:rFonts w:ascii="Arial" w:hAnsi="Arial" w:cs="Arial"/>
          <w:sz w:val="24"/>
          <w:szCs w:val="24"/>
        </w:rPr>
        <w:t xml:space="preserve"> cycle,</w:t>
      </w:r>
      <w:r w:rsidR="58B95435" w:rsidRPr="5FBEE5A4">
        <w:rPr>
          <w:rFonts w:ascii="Arial" w:hAnsi="Arial" w:cs="Arial"/>
          <w:sz w:val="24"/>
          <w:szCs w:val="24"/>
        </w:rPr>
        <w:t xml:space="preserve"> </w:t>
      </w:r>
      <w:r w:rsidR="65C66792" w:rsidRPr="5FBEE5A4">
        <w:rPr>
          <w:rFonts w:ascii="Arial" w:hAnsi="Arial" w:cs="Arial"/>
          <w:sz w:val="24"/>
          <w:szCs w:val="24"/>
        </w:rPr>
        <w:t xml:space="preserve">Once the 80-year cycle is complete it resets to the first </w:t>
      </w:r>
      <w:r w:rsidR="3881BFD6" w:rsidRPr="5FBEE5A4">
        <w:rPr>
          <w:rFonts w:ascii="Arial" w:hAnsi="Arial" w:cs="Arial"/>
          <w:sz w:val="24"/>
          <w:szCs w:val="24"/>
        </w:rPr>
        <w:t>20-year</w:t>
      </w:r>
      <w:r w:rsidR="65C66792" w:rsidRPr="5FBEE5A4">
        <w:rPr>
          <w:rFonts w:ascii="Arial" w:hAnsi="Arial" w:cs="Arial"/>
          <w:sz w:val="24"/>
          <w:szCs w:val="24"/>
        </w:rPr>
        <w:t xml:space="preserve"> generational phase and continues this loop. At the end of the 80-year cycle the social</w:t>
      </w:r>
      <w:r w:rsidR="70CE47BD" w:rsidRPr="5FBEE5A4">
        <w:rPr>
          <w:rFonts w:ascii="Arial" w:hAnsi="Arial" w:cs="Arial"/>
          <w:sz w:val="24"/>
          <w:szCs w:val="24"/>
        </w:rPr>
        <w:t xml:space="preserve"> order becomes broken as it will have reached crisis point and will then start over the next cycle with a new social order. To put this into </w:t>
      </w:r>
      <w:r w:rsidR="20F0FE70" w:rsidRPr="5FBEE5A4">
        <w:rPr>
          <w:rFonts w:ascii="Arial" w:hAnsi="Arial" w:cs="Arial"/>
          <w:sz w:val="24"/>
          <w:szCs w:val="24"/>
        </w:rPr>
        <w:t xml:space="preserve">context of where we are as this thesis is written we are in the fourth generational phase and thus in crisis </w:t>
      </w:r>
      <w:r w:rsidR="54301C1C" w:rsidRPr="5FBEE5A4">
        <w:rPr>
          <w:rFonts w:ascii="Arial" w:hAnsi="Arial" w:cs="Arial"/>
          <w:sz w:val="24"/>
          <w:szCs w:val="24"/>
        </w:rPr>
        <w:t xml:space="preserve">and re-ordering society </w:t>
      </w:r>
      <w:r w:rsidR="20F0FE70" w:rsidRPr="5FBEE5A4">
        <w:rPr>
          <w:rFonts w:ascii="Arial" w:hAnsi="Arial" w:cs="Arial"/>
          <w:sz w:val="24"/>
          <w:szCs w:val="24"/>
        </w:rPr>
        <w:t xml:space="preserve">ready for the fresh 80-year </w:t>
      </w:r>
      <w:r w:rsidR="4222BDF9" w:rsidRPr="5FBEE5A4">
        <w:rPr>
          <w:rFonts w:ascii="Arial" w:hAnsi="Arial" w:cs="Arial"/>
          <w:sz w:val="24"/>
          <w:szCs w:val="24"/>
        </w:rPr>
        <w:t xml:space="preserve">cycle. </w:t>
      </w:r>
    </w:p>
    <w:p w14:paraId="04CCDAAD" w14:textId="6D47A982" w:rsidR="00F027CA" w:rsidRPr="002D22B5" w:rsidRDefault="66D19D19" w:rsidP="08C31321">
      <w:pPr>
        <w:spacing w:line="360" w:lineRule="auto"/>
        <w:rPr>
          <w:rFonts w:ascii="Arial" w:hAnsi="Arial" w:cs="Arial"/>
          <w:sz w:val="24"/>
          <w:szCs w:val="24"/>
        </w:rPr>
      </w:pPr>
      <w:r w:rsidRPr="5FBEE5A4">
        <w:rPr>
          <w:rFonts w:ascii="Arial" w:hAnsi="Arial" w:cs="Arial"/>
          <w:sz w:val="24"/>
          <w:szCs w:val="24"/>
        </w:rPr>
        <w:t>The four 20-year cycles are described as follows:</w:t>
      </w:r>
    </w:p>
    <w:p w14:paraId="23B2C681" w14:textId="5EAF43E7" w:rsidR="66D19D19" w:rsidRDefault="66D19D19" w:rsidP="08C31321">
      <w:pPr>
        <w:spacing w:line="360" w:lineRule="auto"/>
        <w:rPr>
          <w:rFonts w:ascii="Arial" w:hAnsi="Arial" w:cs="Arial"/>
          <w:b/>
          <w:bCs/>
          <w:sz w:val="24"/>
          <w:szCs w:val="24"/>
          <w:u w:val="single"/>
        </w:rPr>
      </w:pPr>
      <w:r w:rsidRPr="08C31321">
        <w:rPr>
          <w:rFonts w:ascii="Arial" w:hAnsi="Arial" w:cs="Arial"/>
          <w:b/>
          <w:bCs/>
          <w:sz w:val="24"/>
          <w:szCs w:val="24"/>
          <w:u w:val="single"/>
        </w:rPr>
        <w:t>Cycle 1) The High</w:t>
      </w:r>
    </w:p>
    <w:p w14:paraId="70D29DE5" w14:textId="3D6308BD" w:rsidR="04C8F4E4" w:rsidRDefault="04C8F4E4" w:rsidP="5FBEE5A4">
      <w:pPr>
        <w:spacing w:line="360" w:lineRule="auto"/>
        <w:rPr>
          <w:rFonts w:ascii="Arial" w:hAnsi="Arial" w:cs="Arial"/>
          <w:sz w:val="24"/>
          <w:szCs w:val="24"/>
        </w:rPr>
      </w:pPr>
      <w:r w:rsidRPr="5FBEE5A4">
        <w:rPr>
          <w:rFonts w:ascii="Arial" w:hAnsi="Arial" w:cs="Arial"/>
          <w:sz w:val="24"/>
          <w:szCs w:val="24"/>
        </w:rPr>
        <w:t>Here there is a strong sense of community and there is less emphasis on individualism</w:t>
      </w:r>
      <w:r w:rsidR="2926E312" w:rsidRPr="5FBEE5A4">
        <w:rPr>
          <w:rFonts w:ascii="Arial" w:hAnsi="Arial" w:cs="Arial"/>
          <w:sz w:val="24"/>
          <w:szCs w:val="24"/>
        </w:rPr>
        <w:t xml:space="preserve">. Institutions are strong in this cycle. </w:t>
      </w:r>
    </w:p>
    <w:p w14:paraId="2CB70186" w14:textId="6B341F33" w:rsidR="66D19D19" w:rsidRDefault="66D19D19" w:rsidP="08C31321">
      <w:pPr>
        <w:spacing w:line="360" w:lineRule="auto"/>
        <w:rPr>
          <w:rFonts w:ascii="Arial" w:hAnsi="Arial" w:cs="Arial"/>
          <w:b/>
          <w:bCs/>
          <w:sz w:val="24"/>
          <w:szCs w:val="24"/>
          <w:u w:val="single"/>
        </w:rPr>
      </w:pPr>
      <w:r w:rsidRPr="08C31321">
        <w:rPr>
          <w:rFonts w:ascii="Arial" w:hAnsi="Arial" w:cs="Arial"/>
          <w:b/>
          <w:bCs/>
          <w:sz w:val="24"/>
          <w:szCs w:val="24"/>
          <w:u w:val="single"/>
        </w:rPr>
        <w:t>Cycle 2) The Awakening</w:t>
      </w:r>
    </w:p>
    <w:p w14:paraId="49F5359E" w14:textId="3F2CF0E8" w:rsidR="177885EE" w:rsidRDefault="177885EE" w:rsidP="5FBEE5A4">
      <w:pPr>
        <w:spacing w:line="360" w:lineRule="auto"/>
        <w:rPr>
          <w:rFonts w:ascii="Arial" w:hAnsi="Arial" w:cs="Arial"/>
          <w:sz w:val="24"/>
          <w:szCs w:val="24"/>
        </w:rPr>
      </w:pPr>
      <w:r w:rsidRPr="5FBEE5A4">
        <w:rPr>
          <w:rFonts w:ascii="Arial" w:hAnsi="Arial" w:cs="Arial"/>
          <w:sz w:val="24"/>
          <w:szCs w:val="24"/>
        </w:rPr>
        <w:t xml:space="preserve">Here there is an increase in spiritual and personal elements, leading to some </w:t>
      </w:r>
      <w:r w:rsidR="49D47079" w:rsidRPr="5FBEE5A4">
        <w:rPr>
          <w:rFonts w:ascii="Arial" w:hAnsi="Arial" w:cs="Arial"/>
          <w:sz w:val="24"/>
          <w:szCs w:val="24"/>
        </w:rPr>
        <w:t>rebellion</w:t>
      </w:r>
      <w:r w:rsidRPr="5FBEE5A4">
        <w:rPr>
          <w:rFonts w:ascii="Arial" w:hAnsi="Arial" w:cs="Arial"/>
          <w:sz w:val="24"/>
          <w:szCs w:val="24"/>
        </w:rPr>
        <w:t xml:space="preserve"> against the established </w:t>
      </w:r>
      <w:r w:rsidR="6A81FDE0" w:rsidRPr="5FBEE5A4">
        <w:rPr>
          <w:rFonts w:ascii="Arial" w:hAnsi="Arial" w:cs="Arial"/>
          <w:sz w:val="24"/>
          <w:szCs w:val="24"/>
        </w:rPr>
        <w:t xml:space="preserve">institutions based on collectivism from the previous cycle. </w:t>
      </w:r>
    </w:p>
    <w:p w14:paraId="7653D1D3" w14:textId="55CCBC02" w:rsidR="66D19D19" w:rsidRDefault="66D19D19" w:rsidP="08C31321">
      <w:pPr>
        <w:spacing w:line="360" w:lineRule="auto"/>
        <w:rPr>
          <w:rFonts w:ascii="Arial" w:hAnsi="Arial" w:cs="Arial"/>
          <w:b/>
          <w:bCs/>
          <w:sz w:val="24"/>
          <w:szCs w:val="24"/>
          <w:u w:val="single"/>
        </w:rPr>
      </w:pPr>
      <w:r w:rsidRPr="08C31321">
        <w:rPr>
          <w:rFonts w:ascii="Arial" w:hAnsi="Arial" w:cs="Arial"/>
          <w:b/>
          <w:bCs/>
          <w:sz w:val="24"/>
          <w:szCs w:val="24"/>
          <w:u w:val="single"/>
        </w:rPr>
        <w:t>Cycle 3) The Unravelling</w:t>
      </w:r>
    </w:p>
    <w:p w14:paraId="4FC4E30E" w14:textId="5966A30E" w:rsidR="12173F35" w:rsidRDefault="12173F35" w:rsidP="5FBEE5A4">
      <w:pPr>
        <w:spacing w:line="360" w:lineRule="auto"/>
        <w:rPr>
          <w:rFonts w:ascii="Arial" w:hAnsi="Arial" w:cs="Arial"/>
          <w:sz w:val="24"/>
          <w:szCs w:val="24"/>
        </w:rPr>
      </w:pPr>
      <w:r w:rsidRPr="5FBEE5A4">
        <w:rPr>
          <w:rFonts w:ascii="Arial" w:hAnsi="Arial" w:cs="Arial"/>
          <w:sz w:val="24"/>
          <w:szCs w:val="24"/>
        </w:rPr>
        <w:t xml:space="preserve">Institutions become weak and are distrusted, individualism is now very strong. </w:t>
      </w:r>
    </w:p>
    <w:p w14:paraId="4B0073D2" w14:textId="77777777" w:rsidR="0085588A" w:rsidRDefault="0085588A" w:rsidP="5FBEE5A4">
      <w:pPr>
        <w:spacing w:line="360" w:lineRule="auto"/>
        <w:rPr>
          <w:rFonts w:ascii="Arial" w:hAnsi="Arial" w:cs="Arial"/>
          <w:b/>
          <w:bCs/>
          <w:sz w:val="24"/>
          <w:szCs w:val="24"/>
          <w:u w:val="single"/>
        </w:rPr>
      </w:pPr>
    </w:p>
    <w:p w14:paraId="158D0229" w14:textId="77777777" w:rsidR="0085588A" w:rsidRDefault="0085588A" w:rsidP="5FBEE5A4">
      <w:pPr>
        <w:spacing w:line="360" w:lineRule="auto"/>
        <w:rPr>
          <w:rFonts w:ascii="Arial" w:hAnsi="Arial" w:cs="Arial"/>
          <w:b/>
          <w:bCs/>
          <w:sz w:val="24"/>
          <w:szCs w:val="24"/>
          <w:u w:val="single"/>
        </w:rPr>
      </w:pPr>
    </w:p>
    <w:p w14:paraId="42E90487" w14:textId="77777777" w:rsidR="0085588A" w:rsidRDefault="0085588A" w:rsidP="5FBEE5A4">
      <w:pPr>
        <w:spacing w:line="360" w:lineRule="auto"/>
        <w:rPr>
          <w:rFonts w:ascii="Arial" w:hAnsi="Arial" w:cs="Arial"/>
          <w:b/>
          <w:bCs/>
          <w:sz w:val="24"/>
          <w:szCs w:val="24"/>
          <w:u w:val="single"/>
        </w:rPr>
      </w:pPr>
    </w:p>
    <w:p w14:paraId="452C0D56" w14:textId="5D989DC2" w:rsidR="0085588A" w:rsidRDefault="66D19D19" w:rsidP="5FBEE5A4">
      <w:pPr>
        <w:spacing w:line="360" w:lineRule="auto"/>
        <w:rPr>
          <w:rFonts w:ascii="Arial" w:hAnsi="Arial" w:cs="Arial"/>
          <w:sz w:val="24"/>
          <w:szCs w:val="24"/>
          <w:u w:val="single"/>
        </w:rPr>
      </w:pPr>
      <w:r w:rsidRPr="08C31321">
        <w:rPr>
          <w:rFonts w:ascii="Arial" w:hAnsi="Arial" w:cs="Arial"/>
          <w:b/>
          <w:bCs/>
          <w:sz w:val="24"/>
          <w:szCs w:val="24"/>
          <w:u w:val="single"/>
        </w:rPr>
        <w:lastRenderedPageBreak/>
        <w:t>Cycle 4) The Crisis</w:t>
      </w:r>
    </w:p>
    <w:p w14:paraId="05081168" w14:textId="76CD831E" w:rsidR="210B4AF7" w:rsidRPr="0085588A" w:rsidRDefault="210B4AF7" w:rsidP="5FBEE5A4">
      <w:pPr>
        <w:spacing w:line="360" w:lineRule="auto"/>
        <w:rPr>
          <w:rFonts w:ascii="Arial" w:hAnsi="Arial" w:cs="Arial"/>
          <w:sz w:val="24"/>
          <w:szCs w:val="24"/>
          <w:u w:val="single"/>
        </w:rPr>
      </w:pPr>
      <w:r w:rsidRPr="5FBEE5A4">
        <w:rPr>
          <w:rFonts w:ascii="Arial" w:hAnsi="Arial" w:cs="Arial"/>
          <w:sz w:val="24"/>
          <w:szCs w:val="24"/>
        </w:rPr>
        <w:t xml:space="preserve">Here society become broken and institutional life destroyed, as the </w:t>
      </w:r>
      <w:r w:rsidR="471E3ADC" w:rsidRPr="5FBEE5A4">
        <w:rPr>
          <w:rFonts w:ascii="Arial" w:hAnsi="Arial" w:cs="Arial"/>
          <w:sz w:val="24"/>
          <w:szCs w:val="24"/>
        </w:rPr>
        <w:t>institutions</w:t>
      </w:r>
      <w:r w:rsidRPr="5FBEE5A4">
        <w:rPr>
          <w:rFonts w:ascii="Arial" w:hAnsi="Arial" w:cs="Arial"/>
          <w:sz w:val="24"/>
          <w:szCs w:val="24"/>
        </w:rPr>
        <w:t xml:space="preserve"> become rebuilt it is remembered that collectivism made them strong </w:t>
      </w:r>
      <w:r w:rsidR="599FE21B" w:rsidRPr="5FBEE5A4">
        <w:rPr>
          <w:rFonts w:ascii="Arial" w:hAnsi="Arial" w:cs="Arial"/>
          <w:sz w:val="24"/>
          <w:szCs w:val="24"/>
        </w:rPr>
        <w:t xml:space="preserve">previously. This sets up society to re-enter cycle 1. </w:t>
      </w:r>
      <w:r w:rsidR="5B985F1B" w:rsidRPr="5FBEE5A4">
        <w:rPr>
          <w:rFonts w:ascii="Arial" w:hAnsi="Arial" w:cs="Arial"/>
          <w:sz w:val="24"/>
          <w:szCs w:val="24"/>
        </w:rPr>
        <w:t xml:space="preserve">In cycle 4 community purpose is </w:t>
      </w:r>
      <w:r w:rsidR="05C3200E" w:rsidRPr="5FBEE5A4">
        <w:rPr>
          <w:rFonts w:ascii="Arial" w:hAnsi="Arial" w:cs="Arial"/>
          <w:sz w:val="24"/>
          <w:szCs w:val="24"/>
        </w:rPr>
        <w:t>prioritised</w:t>
      </w:r>
    </w:p>
    <w:p w14:paraId="3B2FF32E" w14:textId="5819A871" w:rsidR="05C3200E" w:rsidRDefault="05C3200E" w:rsidP="5FBEE5A4">
      <w:pPr>
        <w:spacing w:line="360" w:lineRule="auto"/>
        <w:rPr>
          <w:rFonts w:ascii="Arial" w:hAnsi="Arial" w:cs="Arial"/>
          <w:sz w:val="24"/>
          <w:szCs w:val="24"/>
        </w:rPr>
      </w:pPr>
      <w:r w:rsidRPr="5FBEE5A4">
        <w:rPr>
          <w:rFonts w:ascii="Arial" w:hAnsi="Arial" w:cs="Arial"/>
          <w:sz w:val="24"/>
          <w:szCs w:val="24"/>
        </w:rPr>
        <w:t xml:space="preserve">Along with these cycles the theory </w:t>
      </w:r>
      <w:r w:rsidR="23BA77D8" w:rsidRPr="5FBEE5A4">
        <w:rPr>
          <w:rFonts w:ascii="Arial" w:hAnsi="Arial" w:cs="Arial"/>
          <w:sz w:val="24"/>
          <w:szCs w:val="24"/>
        </w:rPr>
        <w:t xml:space="preserve">argues that each of these generational cycles have an archetypical collective personality which lead them to share the same </w:t>
      </w:r>
      <w:r w:rsidR="0FC4ADC1" w:rsidRPr="5FBEE5A4">
        <w:rPr>
          <w:rFonts w:ascii="Arial" w:hAnsi="Arial" w:cs="Arial"/>
          <w:sz w:val="24"/>
          <w:szCs w:val="24"/>
        </w:rPr>
        <w:t xml:space="preserve">generational attitudes. In the initial paper suggesting these shared archetypes, the cycles ran sequentially </w:t>
      </w:r>
      <w:r w:rsidR="2D4D3CE1" w:rsidRPr="5FBEE5A4">
        <w:rPr>
          <w:rFonts w:ascii="Arial" w:hAnsi="Arial" w:cs="Arial"/>
          <w:sz w:val="24"/>
          <w:szCs w:val="24"/>
        </w:rPr>
        <w:t>through</w:t>
      </w:r>
      <w:r w:rsidR="0FC4ADC1" w:rsidRPr="5FBEE5A4">
        <w:rPr>
          <w:rFonts w:ascii="Arial" w:hAnsi="Arial" w:cs="Arial"/>
          <w:sz w:val="24"/>
          <w:szCs w:val="24"/>
        </w:rPr>
        <w:t xml:space="preserve"> idealist, reactive, </w:t>
      </w:r>
      <w:r w:rsidR="00405AA2" w:rsidRPr="5FBEE5A4">
        <w:rPr>
          <w:rFonts w:ascii="Arial" w:hAnsi="Arial" w:cs="Arial"/>
          <w:sz w:val="24"/>
          <w:szCs w:val="24"/>
        </w:rPr>
        <w:t>civic,</w:t>
      </w:r>
      <w:r w:rsidR="26E6A67D" w:rsidRPr="5FBEE5A4">
        <w:rPr>
          <w:rFonts w:ascii="Arial" w:hAnsi="Arial" w:cs="Arial"/>
          <w:sz w:val="24"/>
          <w:szCs w:val="24"/>
        </w:rPr>
        <w:t xml:space="preserve"> and adaptive</w:t>
      </w:r>
      <w:r w:rsidR="007D24C6">
        <w:rPr>
          <w:rFonts w:ascii="Arial" w:hAnsi="Arial" w:cs="Arial"/>
          <w:sz w:val="24"/>
          <w:szCs w:val="24"/>
        </w:rPr>
        <w:t xml:space="preserve"> </w:t>
      </w:r>
      <w:sdt>
        <w:sdtPr>
          <w:rPr>
            <w:rFonts w:ascii="Arial" w:hAnsi="Arial" w:cs="Arial"/>
            <w:sz w:val="24"/>
            <w:szCs w:val="24"/>
          </w:rPr>
          <w:id w:val="-1911603783"/>
          <w:citation/>
        </w:sdtPr>
        <w:sdtEndPr/>
        <w:sdtContent>
          <w:r w:rsidR="007D24C6">
            <w:rPr>
              <w:rFonts w:ascii="Arial" w:hAnsi="Arial" w:cs="Arial"/>
              <w:sz w:val="24"/>
              <w:szCs w:val="24"/>
            </w:rPr>
            <w:fldChar w:fldCharType="begin"/>
          </w:r>
          <w:r w:rsidR="007D24C6">
            <w:rPr>
              <w:rFonts w:ascii="Arial" w:hAnsi="Arial" w:cs="Arial"/>
              <w:sz w:val="24"/>
              <w:szCs w:val="24"/>
            </w:rPr>
            <w:instrText xml:space="preserve">CITATION Str91 \l 2057 </w:instrText>
          </w:r>
          <w:r w:rsidR="007D24C6">
            <w:rPr>
              <w:rFonts w:ascii="Arial" w:hAnsi="Arial" w:cs="Arial"/>
              <w:sz w:val="24"/>
              <w:szCs w:val="24"/>
            </w:rPr>
            <w:fldChar w:fldCharType="separate"/>
          </w:r>
          <w:r w:rsidR="00173599" w:rsidRPr="00173599">
            <w:rPr>
              <w:rFonts w:ascii="Arial" w:hAnsi="Arial" w:cs="Arial"/>
              <w:noProof/>
              <w:sz w:val="24"/>
              <w:szCs w:val="24"/>
            </w:rPr>
            <w:t>(Strauss &amp; Howe, 1991)</w:t>
          </w:r>
          <w:r w:rsidR="007D24C6">
            <w:rPr>
              <w:rFonts w:ascii="Arial" w:hAnsi="Arial" w:cs="Arial"/>
              <w:sz w:val="24"/>
              <w:szCs w:val="24"/>
            </w:rPr>
            <w:fldChar w:fldCharType="end"/>
          </w:r>
        </w:sdtContent>
      </w:sdt>
      <w:r w:rsidR="26E6A67D" w:rsidRPr="5FBEE5A4">
        <w:rPr>
          <w:rFonts w:ascii="Arial" w:hAnsi="Arial" w:cs="Arial"/>
          <w:sz w:val="24"/>
          <w:szCs w:val="24"/>
        </w:rPr>
        <w:t xml:space="preserve">. </w:t>
      </w:r>
      <w:r w:rsidR="05CF6286" w:rsidRPr="5FBEE5A4">
        <w:rPr>
          <w:rFonts w:ascii="Arial" w:hAnsi="Arial" w:cs="Arial"/>
          <w:sz w:val="24"/>
          <w:szCs w:val="24"/>
        </w:rPr>
        <w:t>However,</w:t>
      </w:r>
      <w:r w:rsidR="26E6A67D" w:rsidRPr="5FBEE5A4">
        <w:rPr>
          <w:rFonts w:ascii="Arial" w:hAnsi="Arial" w:cs="Arial"/>
          <w:sz w:val="24"/>
          <w:szCs w:val="24"/>
        </w:rPr>
        <w:t xml:space="preserve"> these were than adapted in the subsequent paper to </w:t>
      </w:r>
      <w:r w:rsidR="64C73356" w:rsidRPr="5FBEE5A4">
        <w:rPr>
          <w:rFonts w:ascii="Arial" w:hAnsi="Arial" w:cs="Arial"/>
          <w:sz w:val="24"/>
          <w:szCs w:val="24"/>
        </w:rPr>
        <w:t xml:space="preserve">prophet, nomad, </w:t>
      </w:r>
      <w:r w:rsidR="00DD0C0D" w:rsidRPr="5FBEE5A4">
        <w:rPr>
          <w:rFonts w:ascii="Arial" w:hAnsi="Arial" w:cs="Arial"/>
          <w:sz w:val="24"/>
          <w:szCs w:val="24"/>
        </w:rPr>
        <w:t>hero,</w:t>
      </w:r>
      <w:r w:rsidR="64C73356" w:rsidRPr="5FBEE5A4">
        <w:rPr>
          <w:rFonts w:ascii="Arial" w:hAnsi="Arial" w:cs="Arial"/>
          <w:sz w:val="24"/>
          <w:szCs w:val="24"/>
        </w:rPr>
        <w:t xml:space="preserve"> and artist </w:t>
      </w:r>
      <w:sdt>
        <w:sdtPr>
          <w:rPr>
            <w:rFonts w:ascii="Arial" w:hAnsi="Arial" w:cs="Arial"/>
            <w:sz w:val="24"/>
            <w:szCs w:val="24"/>
          </w:rPr>
          <w:id w:val="-1919928110"/>
          <w:citation/>
        </w:sdtPr>
        <w:sdtEndPr/>
        <w:sdtContent>
          <w:r w:rsidR="007D24C6">
            <w:rPr>
              <w:rFonts w:ascii="Arial" w:hAnsi="Arial" w:cs="Arial"/>
              <w:sz w:val="24"/>
              <w:szCs w:val="24"/>
            </w:rPr>
            <w:fldChar w:fldCharType="begin"/>
          </w:r>
          <w:r w:rsidR="007D24C6">
            <w:rPr>
              <w:rFonts w:ascii="Arial" w:hAnsi="Arial" w:cs="Arial"/>
              <w:sz w:val="24"/>
              <w:szCs w:val="24"/>
            </w:rPr>
            <w:instrText xml:space="preserve"> CITATION Str97 \l 2057 </w:instrText>
          </w:r>
          <w:r w:rsidR="007D24C6">
            <w:rPr>
              <w:rFonts w:ascii="Arial" w:hAnsi="Arial" w:cs="Arial"/>
              <w:sz w:val="24"/>
              <w:szCs w:val="24"/>
            </w:rPr>
            <w:fldChar w:fldCharType="separate"/>
          </w:r>
          <w:r w:rsidR="00173599" w:rsidRPr="00173599">
            <w:rPr>
              <w:rFonts w:ascii="Arial" w:hAnsi="Arial" w:cs="Arial"/>
              <w:noProof/>
              <w:sz w:val="24"/>
              <w:szCs w:val="24"/>
            </w:rPr>
            <w:t>(Strauss &amp; Howe, 1997)</w:t>
          </w:r>
          <w:r w:rsidR="007D24C6">
            <w:rPr>
              <w:rFonts w:ascii="Arial" w:hAnsi="Arial" w:cs="Arial"/>
              <w:sz w:val="24"/>
              <w:szCs w:val="24"/>
            </w:rPr>
            <w:fldChar w:fldCharType="end"/>
          </w:r>
        </w:sdtContent>
      </w:sdt>
      <w:r w:rsidR="64C73356" w:rsidRPr="5FBEE5A4">
        <w:rPr>
          <w:rFonts w:ascii="Arial" w:hAnsi="Arial" w:cs="Arial"/>
          <w:sz w:val="24"/>
          <w:szCs w:val="24"/>
        </w:rPr>
        <w:t xml:space="preserve">. </w:t>
      </w:r>
    </w:p>
    <w:p w14:paraId="5A44865C" w14:textId="7C6F28F7" w:rsidR="037A4D97" w:rsidRDefault="037A4D97" w:rsidP="5FBEE5A4">
      <w:pPr>
        <w:spacing w:line="360" w:lineRule="auto"/>
        <w:rPr>
          <w:rFonts w:ascii="Arial" w:hAnsi="Arial" w:cs="Arial"/>
          <w:sz w:val="24"/>
          <w:szCs w:val="24"/>
        </w:rPr>
      </w:pPr>
      <w:r w:rsidRPr="5FBEE5A4">
        <w:rPr>
          <w:rFonts w:ascii="Arial" w:hAnsi="Arial" w:cs="Arial"/>
          <w:sz w:val="24"/>
          <w:szCs w:val="24"/>
        </w:rPr>
        <w:t>These generational archetypes can be described as follows:</w:t>
      </w:r>
    </w:p>
    <w:p w14:paraId="6E8D4CB6" w14:textId="3B0BB7B6" w:rsidR="037A4D97" w:rsidRDefault="037A4D97" w:rsidP="08C31321">
      <w:pPr>
        <w:spacing w:line="360" w:lineRule="auto"/>
        <w:rPr>
          <w:rFonts w:ascii="Arial" w:hAnsi="Arial" w:cs="Arial"/>
          <w:b/>
          <w:bCs/>
          <w:sz w:val="24"/>
          <w:szCs w:val="24"/>
          <w:u w:val="single"/>
        </w:rPr>
      </w:pPr>
      <w:r w:rsidRPr="08C31321">
        <w:rPr>
          <w:rFonts w:ascii="Arial" w:hAnsi="Arial" w:cs="Arial"/>
          <w:b/>
          <w:bCs/>
          <w:sz w:val="24"/>
          <w:szCs w:val="24"/>
          <w:u w:val="single"/>
        </w:rPr>
        <w:t>The Prophet</w:t>
      </w:r>
    </w:p>
    <w:p w14:paraId="7D4E6635" w14:textId="0A3D0EA7" w:rsidR="037A4D97" w:rsidRDefault="037A4D97" w:rsidP="5FBEE5A4">
      <w:pPr>
        <w:spacing w:line="360" w:lineRule="auto"/>
        <w:rPr>
          <w:rFonts w:ascii="Arial" w:hAnsi="Arial" w:cs="Arial"/>
          <w:sz w:val="24"/>
          <w:szCs w:val="24"/>
        </w:rPr>
      </w:pPr>
      <w:r w:rsidRPr="5FBEE5A4">
        <w:rPr>
          <w:rFonts w:ascii="Arial" w:hAnsi="Arial" w:cs="Arial"/>
          <w:sz w:val="24"/>
          <w:szCs w:val="24"/>
        </w:rPr>
        <w:t xml:space="preserve">As this generation is born near the end of the </w:t>
      </w:r>
      <w:r w:rsidR="19560D46" w:rsidRPr="5FBEE5A4">
        <w:rPr>
          <w:rFonts w:ascii="Arial" w:hAnsi="Arial" w:cs="Arial"/>
          <w:sz w:val="24"/>
          <w:szCs w:val="24"/>
        </w:rPr>
        <w:t>crisis,</w:t>
      </w:r>
      <w:r w:rsidRPr="5FBEE5A4">
        <w:rPr>
          <w:rFonts w:ascii="Arial" w:hAnsi="Arial" w:cs="Arial"/>
          <w:sz w:val="24"/>
          <w:szCs w:val="24"/>
        </w:rPr>
        <w:t xml:space="preserve"> they are likely to have been overindulged by their parents. They experience a strong social </w:t>
      </w:r>
      <w:r w:rsidR="114D9FD7" w:rsidRPr="5FBEE5A4">
        <w:rPr>
          <w:rFonts w:ascii="Arial" w:hAnsi="Arial" w:cs="Arial"/>
          <w:sz w:val="24"/>
          <w:szCs w:val="24"/>
        </w:rPr>
        <w:t>cohesion</w:t>
      </w:r>
      <w:r w:rsidRPr="5FBEE5A4">
        <w:rPr>
          <w:rFonts w:ascii="Arial" w:hAnsi="Arial" w:cs="Arial"/>
          <w:sz w:val="24"/>
          <w:szCs w:val="24"/>
        </w:rPr>
        <w:t xml:space="preserve"> and benefit from </w:t>
      </w:r>
      <w:r w:rsidR="32DD2A50" w:rsidRPr="5FBEE5A4">
        <w:rPr>
          <w:rFonts w:ascii="Arial" w:hAnsi="Arial" w:cs="Arial"/>
          <w:sz w:val="24"/>
          <w:szCs w:val="24"/>
        </w:rPr>
        <w:t xml:space="preserve">the </w:t>
      </w:r>
      <w:r w:rsidR="12D01696" w:rsidRPr="5FBEE5A4">
        <w:rPr>
          <w:rFonts w:ascii="Arial" w:hAnsi="Arial" w:cs="Arial"/>
          <w:sz w:val="24"/>
          <w:szCs w:val="24"/>
        </w:rPr>
        <w:t>strong</w:t>
      </w:r>
      <w:r w:rsidR="32DD2A50" w:rsidRPr="5FBEE5A4">
        <w:rPr>
          <w:rFonts w:ascii="Arial" w:hAnsi="Arial" w:cs="Arial"/>
          <w:sz w:val="24"/>
          <w:szCs w:val="24"/>
        </w:rPr>
        <w:t xml:space="preserve"> institutions in cycle 1. </w:t>
      </w:r>
      <w:r w:rsidR="78A87FDE" w:rsidRPr="5FBEE5A4">
        <w:rPr>
          <w:rFonts w:ascii="Arial" w:hAnsi="Arial" w:cs="Arial"/>
          <w:sz w:val="24"/>
          <w:szCs w:val="24"/>
        </w:rPr>
        <w:t xml:space="preserve">They are expected to have a strong sense of social justice and who are focused on values and morality. </w:t>
      </w:r>
    </w:p>
    <w:p w14:paraId="1F551E8C" w14:textId="3A913CF2" w:rsidR="037A4D97" w:rsidRDefault="037A4D97" w:rsidP="08C31321">
      <w:pPr>
        <w:spacing w:line="360" w:lineRule="auto"/>
        <w:rPr>
          <w:rFonts w:ascii="Arial" w:hAnsi="Arial" w:cs="Arial"/>
          <w:b/>
          <w:bCs/>
          <w:sz w:val="24"/>
          <w:szCs w:val="24"/>
          <w:u w:val="single"/>
        </w:rPr>
      </w:pPr>
      <w:r w:rsidRPr="08C31321">
        <w:rPr>
          <w:rFonts w:ascii="Arial" w:hAnsi="Arial" w:cs="Arial"/>
          <w:b/>
          <w:bCs/>
          <w:sz w:val="24"/>
          <w:szCs w:val="24"/>
          <w:u w:val="single"/>
        </w:rPr>
        <w:t>The Nomad</w:t>
      </w:r>
    </w:p>
    <w:p w14:paraId="70A55BDB" w14:textId="5350819E" w:rsidR="00B74EF9" w:rsidRDefault="03F0469F" w:rsidP="5FBEE5A4">
      <w:pPr>
        <w:spacing w:line="360" w:lineRule="auto"/>
        <w:rPr>
          <w:rFonts w:ascii="Arial" w:hAnsi="Arial" w:cs="Arial"/>
          <w:sz w:val="24"/>
          <w:szCs w:val="24"/>
        </w:rPr>
      </w:pPr>
      <w:r w:rsidRPr="5FBEE5A4">
        <w:rPr>
          <w:rFonts w:ascii="Arial" w:hAnsi="Arial" w:cs="Arial"/>
          <w:sz w:val="24"/>
          <w:szCs w:val="24"/>
        </w:rPr>
        <w:t>This generation experience the</w:t>
      </w:r>
      <w:r w:rsidR="21E79E69" w:rsidRPr="5FBEE5A4">
        <w:rPr>
          <w:rFonts w:ascii="Arial" w:hAnsi="Arial" w:cs="Arial"/>
          <w:sz w:val="24"/>
          <w:szCs w:val="24"/>
        </w:rPr>
        <w:t xml:space="preserve"> deterioration</w:t>
      </w:r>
      <w:r w:rsidRPr="5FBEE5A4">
        <w:rPr>
          <w:rFonts w:ascii="Arial" w:hAnsi="Arial" w:cs="Arial"/>
          <w:sz w:val="24"/>
          <w:szCs w:val="24"/>
        </w:rPr>
        <w:t xml:space="preserve"> of the strong institutions due to the previous generations sense of social action. </w:t>
      </w:r>
      <w:r w:rsidR="284E34CD" w:rsidRPr="5FBEE5A4">
        <w:rPr>
          <w:rFonts w:ascii="Arial" w:hAnsi="Arial" w:cs="Arial"/>
          <w:sz w:val="24"/>
          <w:szCs w:val="24"/>
        </w:rPr>
        <w:t xml:space="preserve">Due to the chaos that this brings, they are deemed as less parentally protected and subsequently grow into pragmatic and </w:t>
      </w:r>
      <w:r w:rsidR="66F319FE" w:rsidRPr="5FBEE5A4">
        <w:rPr>
          <w:rFonts w:ascii="Arial" w:hAnsi="Arial" w:cs="Arial"/>
          <w:sz w:val="24"/>
          <w:szCs w:val="24"/>
        </w:rPr>
        <w:t>resilient</w:t>
      </w:r>
      <w:r w:rsidR="284E34CD" w:rsidRPr="5FBEE5A4">
        <w:rPr>
          <w:rFonts w:ascii="Arial" w:hAnsi="Arial" w:cs="Arial"/>
          <w:sz w:val="24"/>
          <w:szCs w:val="24"/>
        </w:rPr>
        <w:t xml:space="preserve"> adults. </w:t>
      </w:r>
    </w:p>
    <w:p w14:paraId="1C1F579E" w14:textId="3D2F80F3" w:rsidR="037A4D97" w:rsidRDefault="037A4D97" w:rsidP="08C31321">
      <w:pPr>
        <w:spacing w:line="360" w:lineRule="auto"/>
        <w:rPr>
          <w:rFonts w:ascii="Arial" w:hAnsi="Arial" w:cs="Arial"/>
          <w:b/>
          <w:bCs/>
          <w:sz w:val="24"/>
          <w:szCs w:val="24"/>
          <w:u w:val="single"/>
        </w:rPr>
      </w:pPr>
      <w:r w:rsidRPr="08C31321">
        <w:rPr>
          <w:rFonts w:ascii="Arial" w:hAnsi="Arial" w:cs="Arial"/>
          <w:b/>
          <w:bCs/>
          <w:sz w:val="24"/>
          <w:szCs w:val="24"/>
          <w:u w:val="single"/>
        </w:rPr>
        <w:t>The Hero</w:t>
      </w:r>
    </w:p>
    <w:p w14:paraId="47C18A0D" w14:textId="7EC55669" w:rsidR="53109A85" w:rsidRDefault="53109A85" w:rsidP="5FBEE5A4">
      <w:pPr>
        <w:spacing w:line="360" w:lineRule="auto"/>
        <w:rPr>
          <w:rFonts w:ascii="Arial" w:hAnsi="Arial" w:cs="Arial"/>
          <w:sz w:val="24"/>
          <w:szCs w:val="24"/>
        </w:rPr>
      </w:pPr>
      <w:r w:rsidRPr="5FBEE5A4">
        <w:rPr>
          <w:rFonts w:ascii="Arial" w:hAnsi="Arial" w:cs="Arial"/>
          <w:sz w:val="24"/>
          <w:szCs w:val="24"/>
        </w:rPr>
        <w:t xml:space="preserve">As social institutions are now week in cycle 3 and adults </w:t>
      </w:r>
      <w:r w:rsidR="76EA5691" w:rsidRPr="5FBEE5A4">
        <w:rPr>
          <w:rFonts w:ascii="Arial" w:hAnsi="Arial" w:cs="Arial"/>
          <w:sz w:val="24"/>
          <w:szCs w:val="24"/>
        </w:rPr>
        <w:t>must</w:t>
      </w:r>
      <w:r w:rsidRPr="5FBEE5A4">
        <w:rPr>
          <w:rFonts w:ascii="Arial" w:hAnsi="Arial" w:cs="Arial"/>
          <w:sz w:val="24"/>
          <w:szCs w:val="24"/>
        </w:rPr>
        <w:t xml:space="preserve"> be pragmatic and resilient, it means that once more they have been more protected by their parents, they are thought to be an </w:t>
      </w:r>
      <w:r w:rsidR="4E4E49D2" w:rsidRPr="5FBEE5A4">
        <w:rPr>
          <w:rFonts w:ascii="Arial" w:hAnsi="Arial" w:cs="Arial"/>
          <w:sz w:val="24"/>
          <w:szCs w:val="24"/>
        </w:rPr>
        <w:t>optimistic</w:t>
      </w:r>
      <w:r w:rsidRPr="5FBEE5A4">
        <w:rPr>
          <w:rFonts w:ascii="Arial" w:hAnsi="Arial" w:cs="Arial"/>
          <w:sz w:val="24"/>
          <w:szCs w:val="24"/>
        </w:rPr>
        <w:t xml:space="preserve"> generation</w:t>
      </w:r>
      <w:r w:rsidR="0B4EE953" w:rsidRPr="5FBEE5A4">
        <w:rPr>
          <w:rFonts w:ascii="Arial" w:hAnsi="Arial" w:cs="Arial"/>
          <w:sz w:val="24"/>
          <w:szCs w:val="24"/>
        </w:rPr>
        <w:t xml:space="preserve"> who are confident and po</w:t>
      </w:r>
      <w:r w:rsidR="04AD96BC" w:rsidRPr="5FBEE5A4">
        <w:rPr>
          <w:rFonts w:ascii="Arial" w:hAnsi="Arial" w:cs="Arial"/>
          <w:sz w:val="24"/>
          <w:szCs w:val="24"/>
        </w:rPr>
        <w:t>litically</w:t>
      </w:r>
      <w:r w:rsidR="0B4EE953" w:rsidRPr="5FBEE5A4">
        <w:rPr>
          <w:rFonts w:ascii="Arial" w:hAnsi="Arial" w:cs="Arial"/>
          <w:sz w:val="24"/>
          <w:szCs w:val="24"/>
        </w:rPr>
        <w:t xml:space="preserve"> influential. </w:t>
      </w:r>
    </w:p>
    <w:p w14:paraId="49A84843" w14:textId="074D4345" w:rsidR="037A4D97" w:rsidRDefault="037A4D97" w:rsidP="08C31321">
      <w:pPr>
        <w:spacing w:line="360" w:lineRule="auto"/>
        <w:rPr>
          <w:rFonts w:ascii="Arial" w:hAnsi="Arial" w:cs="Arial"/>
          <w:b/>
          <w:bCs/>
          <w:sz w:val="24"/>
          <w:szCs w:val="24"/>
          <w:u w:val="single"/>
        </w:rPr>
      </w:pPr>
      <w:r w:rsidRPr="08C31321">
        <w:rPr>
          <w:rFonts w:ascii="Arial" w:hAnsi="Arial" w:cs="Arial"/>
          <w:b/>
          <w:bCs/>
          <w:sz w:val="24"/>
          <w:szCs w:val="24"/>
          <w:u w:val="single"/>
        </w:rPr>
        <w:t>The Artist</w:t>
      </w:r>
    </w:p>
    <w:p w14:paraId="1EA661C8" w14:textId="27481D34" w:rsidR="2F28A55F" w:rsidRDefault="2F28A55F" w:rsidP="5FBEE5A4">
      <w:pPr>
        <w:spacing w:line="360" w:lineRule="auto"/>
        <w:rPr>
          <w:rFonts w:ascii="Arial" w:hAnsi="Arial" w:cs="Arial"/>
          <w:sz w:val="24"/>
          <w:szCs w:val="24"/>
        </w:rPr>
      </w:pPr>
      <w:r w:rsidRPr="5FBEE5A4">
        <w:rPr>
          <w:rFonts w:ascii="Arial" w:hAnsi="Arial" w:cs="Arial"/>
          <w:sz w:val="24"/>
          <w:szCs w:val="24"/>
        </w:rPr>
        <w:t xml:space="preserve">As this generation corresponds with the cycle of crisis, </w:t>
      </w:r>
      <w:r w:rsidR="259C0147" w:rsidRPr="5FBEE5A4">
        <w:rPr>
          <w:rFonts w:ascii="Arial" w:hAnsi="Arial" w:cs="Arial"/>
          <w:sz w:val="24"/>
          <w:szCs w:val="24"/>
        </w:rPr>
        <w:t xml:space="preserve">the danger means that there is now a fresh demand for strong social structures. This generation tends to have </w:t>
      </w:r>
      <w:r w:rsidR="259C0147" w:rsidRPr="5FBEE5A4">
        <w:rPr>
          <w:rFonts w:ascii="Arial" w:hAnsi="Arial" w:cs="Arial"/>
          <w:sz w:val="24"/>
          <w:szCs w:val="24"/>
        </w:rPr>
        <w:lastRenderedPageBreak/>
        <w:t>been over-protected by their parents</w:t>
      </w:r>
      <w:r w:rsidR="7089E11E" w:rsidRPr="5FBEE5A4">
        <w:rPr>
          <w:rFonts w:ascii="Arial" w:hAnsi="Arial" w:cs="Arial"/>
          <w:sz w:val="24"/>
          <w:szCs w:val="24"/>
        </w:rPr>
        <w:t xml:space="preserve"> who are worried about the dangers of the crisis. They are expected to be a conformist orientated generation who are process-focused and thoughtful. </w:t>
      </w:r>
    </w:p>
    <w:p w14:paraId="46A42515" w14:textId="7BA22602" w:rsidR="628BE4C1" w:rsidRDefault="628BE4C1" w:rsidP="5FBEE5A4">
      <w:pPr>
        <w:spacing w:line="360" w:lineRule="auto"/>
        <w:rPr>
          <w:rFonts w:ascii="Arial" w:hAnsi="Arial" w:cs="Arial"/>
          <w:sz w:val="24"/>
          <w:szCs w:val="24"/>
        </w:rPr>
      </w:pPr>
      <w:r w:rsidRPr="5FBEE5A4">
        <w:rPr>
          <w:rFonts w:ascii="Arial" w:hAnsi="Arial" w:cs="Arial"/>
          <w:sz w:val="24"/>
          <w:szCs w:val="24"/>
        </w:rPr>
        <w:t xml:space="preserve">Given that the average lifespan of humans runs according to this </w:t>
      </w:r>
      <w:r w:rsidR="6DD3AB81" w:rsidRPr="5FBEE5A4">
        <w:rPr>
          <w:rFonts w:ascii="Arial" w:hAnsi="Arial" w:cs="Arial"/>
          <w:sz w:val="24"/>
          <w:szCs w:val="24"/>
        </w:rPr>
        <w:t>80–90-year</w:t>
      </w:r>
      <w:r w:rsidRPr="5FBEE5A4">
        <w:rPr>
          <w:rFonts w:ascii="Arial" w:hAnsi="Arial" w:cs="Arial"/>
          <w:sz w:val="24"/>
          <w:szCs w:val="24"/>
        </w:rPr>
        <w:t xml:space="preserve"> cycle pattern, this means that </w:t>
      </w:r>
      <w:r w:rsidR="78337BEB" w:rsidRPr="5FBEE5A4">
        <w:rPr>
          <w:rFonts w:ascii="Arial" w:hAnsi="Arial" w:cs="Arial"/>
          <w:sz w:val="24"/>
          <w:szCs w:val="24"/>
        </w:rPr>
        <w:t>generations</w:t>
      </w:r>
      <w:r w:rsidRPr="5FBEE5A4">
        <w:rPr>
          <w:rFonts w:ascii="Arial" w:hAnsi="Arial" w:cs="Arial"/>
          <w:sz w:val="24"/>
          <w:szCs w:val="24"/>
        </w:rPr>
        <w:t xml:space="preserve"> co-exist in society. </w:t>
      </w:r>
      <w:r w:rsidR="59BB4209" w:rsidRPr="5FBEE5A4">
        <w:rPr>
          <w:rFonts w:ascii="Arial" w:hAnsi="Arial" w:cs="Arial"/>
          <w:sz w:val="24"/>
          <w:szCs w:val="24"/>
        </w:rPr>
        <w:t xml:space="preserve">As mentioned above </w:t>
      </w:r>
      <w:r w:rsidR="00405AA2" w:rsidRPr="5FBEE5A4">
        <w:rPr>
          <w:rFonts w:ascii="Arial" w:hAnsi="Arial" w:cs="Arial"/>
          <w:sz w:val="24"/>
          <w:szCs w:val="24"/>
        </w:rPr>
        <w:t>all</w:t>
      </w:r>
      <w:r w:rsidR="59BB4209" w:rsidRPr="5FBEE5A4">
        <w:rPr>
          <w:rFonts w:ascii="Arial" w:hAnsi="Arial" w:cs="Arial"/>
          <w:sz w:val="24"/>
          <w:szCs w:val="24"/>
        </w:rPr>
        <w:t xml:space="preserve"> these generations will have different collective perspectives, </w:t>
      </w:r>
      <w:r w:rsidR="001434B1" w:rsidRPr="5FBEE5A4">
        <w:rPr>
          <w:rFonts w:ascii="Arial" w:hAnsi="Arial" w:cs="Arial"/>
          <w:sz w:val="24"/>
          <w:szCs w:val="24"/>
        </w:rPr>
        <w:t>experiences,</w:t>
      </w:r>
      <w:r w:rsidR="59BB4209" w:rsidRPr="5FBEE5A4">
        <w:rPr>
          <w:rFonts w:ascii="Arial" w:hAnsi="Arial" w:cs="Arial"/>
          <w:sz w:val="24"/>
          <w:szCs w:val="24"/>
        </w:rPr>
        <w:t xml:space="preserve"> and </w:t>
      </w:r>
      <w:r w:rsidR="538CB47E" w:rsidRPr="5FBEE5A4">
        <w:rPr>
          <w:rFonts w:ascii="Arial" w:hAnsi="Arial" w:cs="Arial"/>
          <w:sz w:val="24"/>
          <w:szCs w:val="24"/>
        </w:rPr>
        <w:t>priorities</w:t>
      </w:r>
      <w:r w:rsidR="59BB4209" w:rsidRPr="5FBEE5A4">
        <w:rPr>
          <w:rFonts w:ascii="Arial" w:hAnsi="Arial" w:cs="Arial"/>
          <w:sz w:val="24"/>
          <w:szCs w:val="24"/>
        </w:rPr>
        <w:t xml:space="preserve">. </w:t>
      </w:r>
    </w:p>
    <w:p w14:paraId="16C9CEC3" w14:textId="28A9BDCA" w:rsidR="34808819" w:rsidRDefault="34808819" w:rsidP="5FBEE5A4">
      <w:pPr>
        <w:spacing w:line="360" w:lineRule="auto"/>
        <w:rPr>
          <w:rFonts w:ascii="Arial" w:hAnsi="Arial" w:cs="Arial"/>
          <w:sz w:val="24"/>
          <w:szCs w:val="24"/>
        </w:rPr>
      </w:pPr>
      <w:r w:rsidRPr="08C31321">
        <w:rPr>
          <w:rFonts w:ascii="Arial" w:hAnsi="Arial" w:cs="Arial"/>
          <w:sz w:val="24"/>
          <w:szCs w:val="24"/>
        </w:rPr>
        <w:t xml:space="preserve">The Strauss-Howe Generational theory and indeed any </w:t>
      </w:r>
      <w:r w:rsidR="18005D3D" w:rsidRPr="08C31321">
        <w:rPr>
          <w:rFonts w:ascii="Arial" w:hAnsi="Arial" w:cs="Arial"/>
          <w:sz w:val="24"/>
          <w:szCs w:val="24"/>
        </w:rPr>
        <w:t>generation-based</w:t>
      </w:r>
      <w:r w:rsidRPr="08C31321">
        <w:rPr>
          <w:rFonts w:ascii="Arial" w:hAnsi="Arial" w:cs="Arial"/>
          <w:sz w:val="24"/>
          <w:szCs w:val="24"/>
        </w:rPr>
        <w:t xml:space="preserve"> theory is subject to large generalisations. It looks at the generational cohort as a whole and does not allow </w:t>
      </w:r>
      <w:r w:rsidR="7E464845" w:rsidRPr="08C31321">
        <w:rPr>
          <w:rFonts w:ascii="Arial" w:hAnsi="Arial" w:cs="Arial"/>
          <w:sz w:val="24"/>
          <w:szCs w:val="24"/>
        </w:rPr>
        <w:t xml:space="preserve">for </w:t>
      </w:r>
      <w:r w:rsidR="001434B1" w:rsidRPr="08C31321">
        <w:rPr>
          <w:rFonts w:ascii="Arial" w:hAnsi="Arial" w:cs="Arial"/>
          <w:sz w:val="24"/>
          <w:szCs w:val="24"/>
        </w:rPr>
        <w:t>everyone</w:t>
      </w:r>
      <w:r w:rsidR="7E464845" w:rsidRPr="08C31321">
        <w:rPr>
          <w:rFonts w:ascii="Arial" w:hAnsi="Arial" w:cs="Arial"/>
          <w:sz w:val="24"/>
          <w:szCs w:val="24"/>
        </w:rPr>
        <w:t xml:space="preserve"> to have full diversity.</w:t>
      </w:r>
      <w:r w:rsidR="1E7FEC6B" w:rsidRPr="08C31321">
        <w:rPr>
          <w:rFonts w:ascii="Arial" w:hAnsi="Arial" w:cs="Arial"/>
          <w:sz w:val="24"/>
          <w:szCs w:val="24"/>
        </w:rPr>
        <w:t xml:space="preserve"> Additionally, given the nature of the theory itse</w:t>
      </w:r>
      <w:r w:rsidR="31CA527C" w:rsidRPr="08C31321">
        <w:rPr>
          <w:rFonts w:ascii="Arial" w:hAnsi="Arial" w:cs="Arial"/>
          <w:sz w:val="24"/>
          <w:szCs w:val="24"/>
        </w:rPr>
        <w:t xml:space="preserve">lf there is no hard empirical evidence and as it is an analysis of the past in order to try and predict the future it is also lacking in </w:t>
      </w:r>
      <w:r w:rsidR="7CB83253" w:rsidRPr="08C31321">
        <w:rPr>
          <w:rFonts w:ascii="Arial" w:hAnsi="Arial" w:cs="Arial"/>
          <w:sz w:val="24"/>
          <w:szCs w:val="24"/>
        </w:rPr>
        <w:t>historic data for the current generations who are still in-cycle</w:t>
      </w:r>
      <w:r w:rsidR="1884DDA3" w:rsidRPr="08C31321">
        <w:rPr>
          <w:rFonts w:ascii="Arial" w:hAnsi="Arial" w:cs="Arial"/>
          <w:sz w:val="24"/>
          <w:szCs w:val="24"/>
        </w:rPr>
        <w:t xml:space="preserve"> </w:t>
      </w:r>
      <w:sdt>
        <w:sdtPr>
          <w:rPr>
            <w:rFonts w:ascii="Arial" w:hAnsi="Arial" w:cs="Arial"/>
            <w:sz w:val="24"/>
            <w:szCs w:val="24"/>
          </w:rPr>
          <w:id w:val="-321433057"/>
          <w:citation/>
        </w:sdtPr>
        <w:sdtEndPr/>
        <w:sdtContent>
          <w:r w:rsidR="00571A16">
            <w:rPr>
              <w:rFonts w:ascii="Arial" w:hAnsi="Arial" w:cs="Arial"/>
              <w:sz w:val="24"/>
              <w:szCs w:val="24"/>
            </w:rPr>
            <w:fldChar w:fldCharType="begin"/>
          </w:r>
          <w:r w:rsidR="00571A16">
            <w:rPr>
              <w:rFonts w:ascii="Arial" w:hAnsi="Arial" w:cs="Arial"/>
              <w:sz w:val="24"/>
              <w:szCs w:val="24"/>
            </w:rPr>
            <w:instrText xml:space="preserve"> CITATION New17 \l 2057 </w:instrText>
          </w:r>
          <w:r w:rsidR="00571A16">
            <w:rPr>
              <w:rFonts w:ascii="Arial" w:hAnsi="Arial" w:cs="Arial"/>
              <w:sz w:val="24"/>
              <w:szCs w:val="24"/>
            </w:rPr>
            <w:fldChar w:fldCharType="separate"/>
          </w:r>
          <w:r w:rsidR="00173599" w:rsidRPr="00173599">
            <w:rPr>
              <w:rFonts w:ascii="Arial" w:hAnsi="Arial" w:cs="Arial"/>
              <w:noProof/>
              <w:sz w:val="24"/>
              <w:szCs w:val="24"/>
            </w:rPr>
            <w:t>(Newcombe &amp; Van Eck Duymaer Van Twist, 2017)</w:t>
          </w:r>
          <w:r w:rsidR="00571A16">
            <w:rPr>
              <w:rFonts w:ascii="Arial" w:hAnsi="Arial" w:cs="Arial"/>
              <w:sz w:val="24"/>
              <w:szCs w:val="24"/>
            </w:rPr>
            <w:fldChar w:fldCharType="end"/>
          </w:r>
        </w:sdtContent>
      </w:sdt>
      <w:r w:rsidR="1884DDA3" w:rsidRPr="08C31321">
        <w:rPr>
          <w:rFonts w:ascii="Arial" w:hAnsi="Arial" w:cs="Arial"/>
          <w:sz w:val="24"/>
          <w:szCs w:val="24"/>
        </w:rPr>
        <w:t>. However, as many marketing theories such as segmentation theory and consumer behaviour rely on the princ</w:t>
      </w:r>
      <w:r w:rsidR="12A27961" w:rsidRPr="08C31321">
        <w:rPr>
          <w:rFonts w:ascii="Arial" w:hAnsi="Arial" w:cs="Arial"/>
          <w:sz w:val="24"/>
          <w:szCs w:val="24"/>
        </w:rPr>
        <w:t xml:space="preserve">iple of being able to group consumers into segments which are thought likely to cognitively process and respond in roughly the same way, it would not be unreasonable </w:t>
      </w:r>
      <w:r w:rsidR="51475E92" w:rsidRPr="08C31321">
        <w:rPr>
          <w:rFonts w:ascii="Arial" w:hAnsi="Arial" w:cs="Arial"/>
          <w:sz w:val="24"/>
          <w:szCs w:val="24"/>
        </w:rPr>
        <w:t xml:space="preserve">to accept in this context that generation theory although not certain is a </w:t>
      </w:r>
      <w:r w:rsidR="00E37EBE">
        <w:rPr>
          <w:rFonts w:ascii="Arial" w:hAnsi="Arial" w:cs="Arial"/>
          <w:sz w:val="24"/>
          <w:szCs w:val="24"/>
        </w:rPr>
        <w:t>potential way</w:t>
      </w:r>
      <w:r w:rsidR="51475E92" w:rsidRPr="08C31321">
        <w:rPr>
          <w:rFonts w:ascii="Arial" w:hAnsi="Arial" w:cs="Arial"/>
          <w:sz w:val="24"/>
          <w:szCs w:val="24"/>
        </w:rPr>
        <w:t xml:space="preserve"> to</w:t>
      </w:r>
      <w:r w:rsidR="00E37EBE">
        <w:rPr>
          <w:rFonts w:ascii="Arial" w:hAnsi="Arial" w:cs="Arial"/>
          <w:sz w:val="24"/>
          <w:szCs w:val="24"/>
        </w:rPr>
        <w:t xml:space="preserve"> try and</w:t>
      </w:r>
      <w:r w:rsidR="51475E92" w:rsidRPr="08C31321">
        <w:rPr>
          <w:rFonts w:ascii="Arial" w:hAnsi="Arial" w:cs="Arial"/>
          <w:sz w:val="24"/>
          <w:szCs w:val="24"/>
        </w:rPr>
        <w:t xml:space="preserve"> predict the perceptions and behaviour of the generational cohort as a majority</w:t>
      </w:r>
      <w:r w:rsidR="58075428" w:rsidRPr="08C31321">
        <w:rPr>
          <w:rFonts w:ascii="Arial" w:hAnsi="Arial" w:cs="Arial"/>
          <w:sz w:val="24"/>
          <w:szCs w:val="24"/>
        </w:rPr>
        <w:t xml:space="preserve">. </w:t>
      </w:r>
    </w:p>
    <w:p w14:paraId="5DF05611" w14:textId="0E53F232" w:rsidR="00705D44" w:rsidRDefault="00705D44" w:rsidP="5CF8070F">
      <w:pPr>
        <w:spacing w:line="360" w:lineRule="auto"/>
        <w:rPr>
          <w:rFonts w:ascii="Arial" w:hAnsi="Arial" w:cs="Arial"/>
          <w:sz w:val="24"/>
          <w:szCs w:val="24"/>
        </w:rPr>
      </w:pPr>
      <w:r w:rsidRPr="5CF8070F">
        <w:rPr>
          <w:rFonts w:ascii="Arial" w:hAnsi="Arial" w:cs="Arial"/>
          <w:sz w:val="24"/>
          <w:szCs w:val="24"/>
        </w:rPr>
        <w:t xml:space="preserve">Donation to </w:t>
      </w:r>
      <w:r w:rsidR="46726686" w:rsidRPr="5CF8070F">
        <w:rPr>
          <w:rFonts w:ascii="Arial" w:hAnsi="Arial" w:cs="Arial"/>
          <w:sz w:val="24"/>
          <w:szCs w:val="24"/>
        </w:rPr>
        <w:t>c</w:t>
      </w:r>
      <w:r w:rsidRPr="5CF8070F">
        <w:rPr>
          <w:rFonts w:ascii="Arial" w:hAnsi="Arial" w:cs="Arial"/>
          <w:sz w:val="24"/>
          <w:szCs w:val="24"/>
        </w:rPr>
        <w:t xml:space="preserve">auses is a very personal decision and </w:t>
      </w:r>
      <w:r w:rsidR="5835F9EC" w:rsidRPr="5CF8070F">
        <w:rPr>
          <w:rFonts w:ascii="Arial" w:hAnsi="Arial" w:cs="Arial"/>
          <w:sz w:val="24"/>
          <w:szCs w:val="24"/>
        </w:rPr>
        <w:t>everyone</w:t>
      </w:r>
      <w:r w:rsidRPr="5CF8070F">
        <w:rPr>
          <w:rFonts w:ascii="Arial" w:hAnsi="Arial" w:cs="Arial"/>
          <w:sz w:val="24"/>
          <w:szCs w:val="24"/>
        </w:rPr>
        <w:t xml:space="preserve"> will evaluate the merits of each cause differently. </w:t>
      </w:r>
      <w:r w:rsidR="7C007612" w:rsidRPr="5CF8070F">
        <w:rPr>
          <w:rFonts w:ascii="Arial" w:hAnsi="Arial" w:cs="Arial"/>
          <w:sz w:val="24"/>
          <w:szCs w:val="24"/>
        </w:rPr>
        <w:t>As discussed in section 2.</w:t>
      </w:r>
      <w:r w:rsidR="00405AA2">
        <w:rPr>
          <w:rFonts w:ascii="Arial" w:hAnsi="Arial" w:cs="Arial"/>
          <w:sz w:val="24"/>
          <w:szCs w:val="24"/>
        </w:rPr>
        <w:t>2</w:t>
      </w:r>
      <w:r w:rsidR="7C007612" w:rsidRPr="5CF8070F">
        <w:rPr>
          <w:rFonts w:ascii="Arial" w:hAnsi="Arial" w:cs="Arial"/>
          <w:sz w:val="24"/>
          <w:szCs w:val="24"/>
        </w:rPr>
        <w:t xml:space="preserve"> “</w:t>
      </w:r>
      <w:r w:rsidR="511895E5" w:rsidRPr="5CF8070F">
        <w:rPr>
          <w:rFonts w:ascii="Arial" w:hAnsi="Arial" w:cs="Arial"/>
          <w:sz w:val="24"/>
          <w:szCs w:val="24"/>
        </w:rPr>
        <w:t>Caus</w:t>
      </w:r>
      <w:r w:rsidR="00405AA2">
        <w:rPr>
          <w:rFonts w:ascii="Arial" w:hAnsi="Arial" w:cs="Arial"/>
          <w:sz w:val="24"/>
          <w:szCs w:val="24"/>
        </w:rPr>
        <w:t xml:space="preserve">e </w:t>
      </w:r>
      <w:r w:rsidR="7C007612" w:rsidRPr="5CF8070F">
        <w:rPr>
          <w:rFonts w:ascii="Arial" w:hAnsi="Arial" w:cs="Arial"/>
          <w:sz w:val="24"/>
          <w:szCs w:val="24"/>
        </w:rPr>
        <w:t xml:space="preserve">related marketing”. </w:t>
      </w:r>
      <w:r w:rsidRPr="5CF8070F">
        <w:rPr>
          <w:rFonts w:ascii="Arial" w:hAnsi="Arial" w:cs="Arial"/>
          <w:sz w:val="24"/>
          <w:szCs w:val="24"/>
        </w:rPr>
        <w:t>When this is</w:t>
      </w:r>
      <w:r w:rsidR="2C6260E2" w:rsidRPr="5CF8070F">
        <w:rPr>
          <w:rFonts w:ascii="Arial" w:hAnsi="Arial" w:cs="Arial"/>
          <w:sz w:val="24"/>
          <w:szCs w:val="24"/>
        </w:rPr>
        <w:t xml:space="preserve"> evaluation of causes is</w:t>
      </w:r>
      <w:r w:rsidRPr="5CF8070F">
        <w:rPr>
          <w:rFonts w:ascii="Arial" w:hAnsi="Arial" w:cs="Arial"/>
          <w:sz w:val="24"/>
          <w:szCs w:val="24"/>
        </w:rPr>
        <w:t xml:space="preserve"> applied to generation theory, </w:t>
      </w:r>
      <w:r w:rsidR="00D738FC" w:rsidRPr="5CF8070F">
        <w:rPr>
          <w:rFonts w:ascii="Arial" w:hAnsi="Arial" w:cs="Arial"/>
          <w:sz w:val="24"/>
          <w:szCs w:val="24"/>
        </w:rPr>
        <w:t>each</w:t>
      </w:r>
      <w:r w:rsidRPr="5CF8070F">
        <w:rPr>
          <w:rFonts w:ascii="Arial" w:hAnsi="Arial" w:cs="Arial"/>
          <w:sz w:val="24"/>
          <w:szCs w:val="24"/>
        </w:rPr>
        <w:t xml:space="preserve"> generation views and responds to charity differently. Currently the oldest living generation are the Silent Generation who are inclined to view charity as a duty, next the Baby Boomers who see it as part of identity, followed by Generation X who relate it to entrepreneurism – and thus preferring to see how the problem being addressed can be tackled or solved. Research into Millennials (Generation Y) has shown that the cycle has </w:t>
      </w:r>
      <w:r w:rsidR="00D738FC" w:rsidRPr="5CF8070F">
        <w:rPr>
          <w:rFonts w:ascii="Arial" w:hAnsi="Arial" w:cs="Arial"/>
          <w:sz w:val="24"/>
          <w:szCs w:val="24"/>
        </w:rPr>
        <w:t>reverted</w:t>
      </w:r>
      <w:r w:rsidRPr="5CF8070F">
        <w:rPr>
          <w:rFonts w:ascii="Arial" w:hAnsi="Arial" w:cs="Arial"/>
          <w:sz w:val="24"/>
          <w:szCs w:val="24"/>
        </w:rPr>
        <w:t xml:space="preserve"> to be in tune with the Silent Generation, making the view of charity that of duty </w:t>
      </w:r>
      <w:sdt>
        <w:sdtPr>
          <w:rPr>
            <w:rFonts w:ascii="Arial" w:hAnsi="Arial" w:cs="Arial"/>
            <w:sz w:val="24"/>
            <w:szCs w:val="24"/>
          </w:rPr>
          <w:id w:val="1674457659"/>
          <w:citation/>
        </w:sdtPr>
        <w:sdtEndPr/>
        <w:sdtContent>
          <w:r w:rsidRPr="3EA87E49">
            <w:rPr>
              <w:rFonts w:ascii="Arial" w:hAnsi="Arial" w:cs="Arial"/>
              <w:sz w:val="24"/>
              <w:szCs w:val="24"/>
            </w:rPr>
            <w:fldChar w:fldCharType="begin"/>
          </w:r>
          <w:r w:rsidRPr="3EA87E49">
            <w:rPr>
              <w:rFonts w:ascii="Arial" w:hAnsi="Arial" w:cs="Arial"/>
              <w:sz w:val="24"/>
              <w:szCs w:val="24"/>
            </w:rPr>
            <w:instrText xml:space="preserve"> CITATION Ler13 \l 2057 </w:instrText>
          </w:r>
          <w:r w:rsidRPr="3EA87E49">
            <w:rPr>
              <w:rFonts w:ascii="Arial" w:hAnsi="Arial" w:cs="Arial"/>
              <w:sz w:val="24"/>
              <w:szCs w:val="24"/>
            </w:rPr>
            <w:fldChar w:fldCharType="separate"/>
          </w:r>
          <w:r w:rsidR="00173599" w:rsidRPr="00173599">
            <w:rPr>
              <w:rFonts w:ascii="Arial" w:hAnsi="Arial" w:cs="Arial"/>
              <w:noProof/>
              <w:sz w:val="24"/>
              <w:szCs w:val="24"/>
            </w:rPr>
            <w:t>(Leroux Miller, 2013)</w:t>
          </w:r>
          <w:r w:rsidRPr="3EA87E49">
            <w:rPr>
              <w:rFonts w:ascii="Arial" w:hAnsi="Arial" w:cs="Arial"/>
              <w:sz w:val="24"/>
              <w:szCs w:val="24"/>
            </w:rPr>
            <w:fldChar w:fldCharType="end"/>
          </w:r>
        </w:sdtContent>
      </w:sdt>
      <w:r w:rsidRPr="5CF8070F">
        <w:rPr>
          <w:rFonts w:ascii="Arial" w:hAnsi="Arial" w:cs="Arial"/>
          <w:sz w:val="24"/>
          <w:szCs w:val="24"/>
        </w:rPr>
        <w:t xml:space="preserve">.  </w:t>
      </w:r>
      <w:r w:rsidR="6020E488" w:rsidRPr="5CF8070F">
        <w:rPr>
          <w:rFonts w:ascii="Arial" w:hAnsi="Arial" w:cs="Arial"/>
          <w:sz w:val="24"/>
          <w:szCs w:val="24"/>
        </w:rPr>
        <w:t>According to generational theory this means that Generation Z will be more in tune with the views of the Baby Boomers and thus shoul</w:t>
      </w:r>
      <w:r w:rsidR="68C0AEC5" w:rsidRPr="5CF8070F">
        <w:rPr>
          <w:rFonts w:ascii="Arial" w:hAnsi="Arial" w:cs="Arial"/>
          <w:sz w:val="24"/>
          <w:szCs w:val="24"/>
        </w:rPr>
        <w:t xml:space="preserve">d see it as part of their identity. </w:t>
      </w:r>
    </w:p>
    <w:p w14:paraId="7AB894F8" w14:textId="20C9674B" w:rsidR="00405AA2" w:rsidRDefault="00405AA2" w:rsidP="00405AA2">
      <w:pPr>
        <w:pStyle w:val="Heading3"/>
      </w:pPr>
      <w:bookmarkStart w:id="72" w:name="_Toc84020638"/>
      <w:bookmarkStart w:id="73" w:name="_Toc106790772"/>
      <w:r>
        <w:lastRenderedPageBreak/>
        <w:t>2.3.</w:t>
      </w:r>
      <w:r w:rsidR="007042E6">
        <w:t>3</w:t>
      </w:r>
      <w:r>
        <w:t xml:space="preserve"> Seven distinguishable markers of Generation Z</w:t>
      </w:r>
      <w:bookmarkEnd w:id="72"/>
      <w:bookmarkEnd w:id="73"/>
    </w:p>
    <w:p w14:paraId="4347A8AD" w14:textId="1F553D9E" w:rsidR="03087E20" w:rsidRDefault="3AE63D5D" w:rsidP="3EA87E49">
      <w:pPr>
        <w:spacing w:line="360" w:lineRule="auto"/>
        <w:rPr>
          <w:rFonts w:ascii="Arial" w:hAnsi="Arial" w:cs="Arial"/>
          <w:sz w:val="24"/>
          <w:szCs w:val="24"/>
        </w:rPr>
      </w:pPr>
      <w:r w:rsidRPr="22E35DAF">
        <w:rPr>
          <w:rFonts w:ascii="Arial" w:hAnsi="Arial" w:cs="Arial"/>
          <w:sz w:val="24"/>
          <w:szCs w:val="24"/>
        </w:rPr>
        <w:t xml:space="preserve">From a sociological perspective </w:t>
      </w:r>
      <w:r w:rsidR="0BB68177" w:rsidRPr="22E35DAF">
        <w:rPr>
          <w:rFonts w:ascii="Arial" w:hAnsi="Arial" w:cs="Arial"/>
          <w:sz w:val="24"/>
          <w:szCs w:val="24"/>
        </w:rPr>
        <w:t xml:space="preserve">each generation has the desire to be distinguishable from the generation that came before them. Previous generations have created the society they </w:t>
      </w:r>
      <w:r w:rsidR="0BB68177" w:rsidRPr="00CA7BF9">
        <w:rPr>
          <w:rFonts w:ascii="Arial" w:hAnsi="Arial" w:cs="Arial"/>
          <w:sz w:val="24"/>
          <w:szCs w:val="24"/>
        </w:rPr>
        <w:t xml:space="preserve">have </w:t>
      </w:r>
      <w:r w:rsidR="71C8E9A5" w:rsidRPr="00CA7BF9">
        <w:rPr>
          <w:rFonts w:ascii="Arial" w:hAnsi="Arial" w:cs="Arial"/>
          <w:sz w:val="24"/>
          <w:szCs w:val="24"/>
        </w:rPr>
        <w:t xml:space="preserve">grown up in, however they naturally perceive this environment differently. </w:t>
      </w:r>
      <w:r w:rsidR="03087E20" w:rsidRPr="00CA7BF9">
        <w:rPr>
          <w:rFonts w:ascii="Arial" w:hAnsi="Arial" w:cs="Arial"/>
          <w:sz w:val="24"/>
          <w:szCs w:val="24"/>
        </w:rPr>
        <w:t>Witt and Baird (2018)</w:t>
      </w:r>
      <w:r w:rsidR="00DC7783" w:rsidRPr="00CA7BF9">
        <w:rPr>
          <w:rFonts w:ascii="Arial" w:hAnsi="Arial" w:cs="Arial"/>
          <w:sz w:val="24"/>
          <w:szCs w:val="24"/>
        </w:rPr>
        <w:t xml:space="preserve">, who </w:t>
      </w:r>
      <w:r w:rsidR="00CA49E4" w:rsidRPr="00CA7BF9">
        <w:rPr>
          <w:rFonts w:ascii="Arial" w:hAnsi="Arial" w:cs="Arial"/>
          <w:sz w:val="24"/>
          <w:szCs w:val="24"/>
        </w:rPr>
        <w:t>collected qualitative and quantitative research over a six month period</w:t>
      </w:r>
      <w:r w:rsidR="006A39D2" w:rsidRPr="00CA7BF9">
        <w:rPr>
          <w:rFonts w:ascii="Arial" w:hAnsi="Arial" w:cs="Arial"/>
          <w:sz w:val="24"/>
          <w:szCs w:val="24"/>
        </w:rPr>
        <w:t xml:space="preserve"> by </w:t>
      </w:r>
      <w:r w:rsidR="00CA502C" w:rsidRPr="00CA7BF9">
        <w:rPr>
          <w:rFonts w:ascii="Arial" w:hAnsi="Arial" w:cs="Arial"/>
          <w:sz w:val="24"/>
          <w:szCs w:val="24"/>
        </w:rPr>
        <w:t xml:space="preserve">first </w:t>
      </w:r>
      <w:r w:rsidR="006A39D2" w:rsidRPr="00CA7BF9">
        <w:rPr>
          <w:rFonts w:ascii="Arial" w:hAnsi="Arial" w:cs="Arial"/>
          <w:sz w:val="24"/>
          <w:szCs w:val="24"/>
        </w:rPr>
        <w:t>creating a youth advisory board of 140 Generation Z students</w:t>
      </w:r>
      <w:r w:rsidR="007D230C" w:rsidRPr="00CA7BF9">
        <w:rPr>
          <w:rFonts w:ascii="Arial" w:hAnsi="Arial" w:cs="Arial"/>
          <w:sz w:val="24"/>
          <w:szCs w:val="24"/>
        </w:rPr>
        <w:t xml:space="preserve"> as a pilot, before expanding across the </w:t>
      </w:r>
      <w:r w:rsidR="005C7E40" w:rsidRPr="00CA7BF9">
        <w:rPr>
          <w:rFonts w:ascii="Arial" w:hAnsi="Arial" w:cs="Arial"/>
          <w:sz w:val="24"/>
          <w:szCs w:val="24"/>
        </w:rPr>
        <w:t>United States of America to a selection of 61</w:t>
      </w:r>
      <w:r w:rsidR="00CA502C" w:rsidRPr="00CA7BF9">
        <w:rPr>
          <w:rFonts w:ascii="Arial" w:hAnsi="Arial" w:cs="Arial"/>
          <w:sz w:val="24"/>
          <w:szCs w:val="24"/>
        </w:rPr>
        <w:t xml:space="preserve"> participants for qualitative data in the form of </w:t>
      </w:r>
      <w:r w:rsidR="00B70C3F" w:rsidRPr="00CA7BF9">
        <w:rPr>
          <w:rFonts w:ascii="Arial" w:hAnsi="Arial" w:cs="Arial"/>
          <w:sz w:val="24"/>
          <w:szCs w:val="24"/>
        </w:rPr>
        <w:t>monthly surveys, interviews and ongoing iterative feedback</w:t>
      </w:r>
      <w:r w:rsidR="00043E7E" w:rsidRPr="00CA7BF9">
        <w:rPr>
          <w:rFonts w:ascii="Arial" w:hAnsi="Arial" w:cs="Arial"/>
          <w:sz w:val="24"/>
          <w:szCs w:val="24"/>
        </w:rPr>
        <w:t xml:space="preserve">, along with </w:t>
      </w:r>
      <w:r w:rsidR="002B7A16" w:rsidRPr="00CA7BF9">
        <w:rPr>
          <w:rFonts w:ascii="Arial" w:hAnsi="Arial" w:cs="Arial"/>
          <w:sz w:val="24"/>
          <w:szCs w:val="24"/>
        </w:rPr>
        <w:t>43 interviews with professionals</w:t>
      </w:r>
      <w:r w:rsidR="00916EDD" w:rsidRPr="00CA7BF9">
        <w:rPr>
          <w:rFonts w:ascii="Arial" w:hAnsi="Arial" w:cs="Arial"/>
          <w:sz w:val="24"/>
          <w:szCs w:val="24"/>
        </w:rPr>
        <w:t>,</w:t>
      </w:r>
      <w:r w:rsidR="002B7A16" w:rsidRPr="00CA7BF9">
        <w:rPr>
          <w:rFonts w:ascii="Arial" w:hAnsi="Arial" w:cs="Arial"/>
          <w:sz w:val="24"/>
          <w:szCs w:val="24"/>
        </w:rPr>
        <w:t xml:space="preserve"> researchers</w:t>
      </w:r>
      <w:r w:rsidR="00916EDD" w:rsidRPr="00CA7BF9">
        <w:rPr>
          <w:rFonts w:ascii="Arial" w:hAnsi="Arial" w:cs="Arial"/>
          <w:sz w:val="24"/>
          <w:szCs w:val="24"/>
        </w:rPr>
        <w:t xml:space="preserve"> and influencers</w:t>
      </w:r>
      <w:r w:rsidR="002B7A16" w:rsidRPr="00CA7BF9">
        <w:rPr>
          <w:rFonts w:ascii="Arial" w:hAnsi="Arial" w:cs="Arial"/>
          <w:sz w:val="24"/>
          <w:szCs w:val="24"/>
        </w:rPr>
        <w:t xml:space="preserve"> in the youth market field</w:t>
      </w:r>
      <w:r w:rsidR="00B70C3F" w:rsidRPr="00CA7BF9">
        <w:rPr>
          <w:rFonts w:ascii="Arial" w:hAnsi="Arial" w:cs="Arial"/>
          <w:sz w:val="24"/>
          <w:szCs w:val="24"/>
        </w:rPr>
        <w:t xml:space="preserve">, </w:t>
      </w:r>
      <w:r w:rsidR="00F20DE2" w:rsidRPr="00CA7BF9">
        <w:rPr>
          <w:rFonts w:ascii="Arial" w:hAnsi="Arial" w:cs="Arial"/>
          <w:sz w:val="24"/>
          <w:szCs w:val="24"/>
        </w:rPr>
        <w:t>alongside</w:t>
      </w:r>
      <w:r w:rsidR="00AF0487" w:rsidRPr="00CA7BF9">
        <w:rPr>
          <w:rFonts w:ascii="Arial" w:hAnsi="Arial" w:cs="Arial"/>
          <w:sz w:val="24"/>
          <w:szCs w:val="24"/>
        </w:rPr>
        <w:t xml:space="preserve"> trend-tracking data </w:t>
      </w:r>
      <w:r w:rsidR="006C7EE3" w:rsidRPr="00CA7BF9">
        <w:rPr>
          <w:rFonts w:ascii="Arial" w:hAnsi="Arial" w:cs="Arial"/>
          <w:sz w:val="24"/>
          <w:szCs w:val="24"/>
        </w:rPr>
        <w:t xml:space="preserve">to observe the bigger picture and compare the qualitative findings against the larger quantitative </w:t>
      </w:r>
      <w:r w:rsidR="00B66E7E" w:rsidRPr="00CA7BF9">
        <w:rPr>
          <w:rFonts w:ascii="Arial" w:hAnsi="Arial" w:cs="Arial"/>
          <w:sz w:val="24"/>
          <w:szCs w:val="24"/>
        </w:rPr>
        <w:t>research of 6000</w:t>
      </w:r>
      <w:r w:rsidR="001F37BD" w:rsidRPr="00CA7BF9">
        <w:rPr>
          <w:rFonts w:ascii="Arial" w:hAnsi="Arial" w:cs="Arial"/>
          <w:sz w:val="24"/>
          <w:szCs w:val="24"/>
        </w:rPr>
        <w:t xml:space="preserve"> annually</w:t>
      </w:r>
      <w:r w:rsidR="001F12D5" w:rsidRPr="00CA7BF9">
        <w:rPr>
          <w:rFonts w:ascii="Arial" w:hAnsi="Arial" w:cs="Arial"/>
          <w:sz w:val="24"/>
          <w:szCs w:val="24"/>
        </w:rPr>
        <w:t>,</w:t>
      </w:r>
      <w:r w:rsidR="03087E20" w:rsidRPr="00CA7BF9">
        <w:rPr>
          <w:rFonts w:ascii="Arial" w:hAnsi="Arial" w:cs="Arial"/>
          <w:sz w:val="24"/>
          <w:szCs w:val="24"/>
        </w:rPr>
        <w:t xml:space="preserve"> defend that there are seven distinguishable markers that define Generation Z</w:t>
      </w:r>
      <w:r w:rsidR="53EE2BB1" w:rsidRPr="3EA87E49">
        <w:rPr>
          <w:rFonts w:ascii="Arial" w:hAnsi="Arial" w:cs="Arial"/>
          <w:sz w:val="24"/>
          <w:szCs w:val="24"/>
        </w:rPr>
        <w:t xml:space="preserve">, these </w:t>
      </w:r>
      <w:r w:rsidR="00D738FC" w:rsidRPr="3EA87E49">
        <w:rPr>
          <w:rFonts w:ascii="Arial" w:hAnsi="Arial" w:cs="Arial"/>
          <w:sz w:val="24"/>
          <w:szCs w:val="24"/>
        </w:rPr>
        <w:t>are</w:t>
      </w:r>
      <w:r w:rsidR="00D738FC">
        <w:rPr>
          <w:rFonts w:ascii="Arial" w:hAnsi="Arial" w:cs="Arial"/>
          <w:sz w:val="24"/>
          <w:szCs w:val="24"/>
        </w:rPr>
        <w:t>:</w:t>
      </w:r>
    </w:p>
    <w:p w14:paraId="260EA299" w14:textId="40F76F39" w:rsidR="53EE2BB1" w:rsidRDefault="53EE2BB1" w:rsidP="22E35DAF">
      <w:pPr>
        <w:pStyle w:val="ListParagraph"/>
        <w:numPr>
          <w:ilvl w:val="0"/>
          <w:numId w:val="4"/>
        </w:numPr>
        <w:spacing w:line="360" w:lineRule="auto"/>
        <w:rPr>
          <w:rFonts w:eastAsiaTheme="minorEastAsia"/>
          <w:sz w:val="24"/>
          <w:szCs w:val="24"/>
        </w:rPr>
      </w:pPr>
      <w:r w:rsidRPr="22E35DAF">
        <w:rPr>
          <w:rFonts w:ascii="Arial" w:hAnsi="Arial" w:cs="Arial"/>
          <w:b/>
          <w:bCs/>
          <w:sz w:val="24"/>
          <w:szCs w:val="24"/>
        </w:rPr>
        <w:t>Independence</w:t>
      </w:r>
      <w:r w:rsidR="23BD3BE5" w:rsidRPr="22E35DAF">
        <w:rPr>
          <w:rFonts w:ascii="Arial" w:hAnsi="Arial" w:cs="Arial"/>
          <w:sz w:val="24"/>
          <w:szCs w:val="24"/>
        </w:rPr>
        <w:t xml:space="preserve"> – They are willing to work hard and be proactive in their pursuit of success</w:t>
      </w:r>
    </w:p>
    <w:p w14:paraId="123756CF" w14:textId="3CF44091" w:rsidR="53EE2BB1" w:rsidRDefault="53EE2BB1" w:rsidP="3EA87E49">
      <w:pPr>
        <w:pStyle w:val="ListParagraph"/>
        <w:numPr>
          <w:ilvl w:val="0"/>
          <w:numId w:val="4"/>
        </w:numPr>
        <w:spacing w:line="360" w:lineRule="auto"/>
        <w:rPr>
          <w:sz w:val="24"/>
          <w:szCs w:val="24"/>
        </w:rPr>
      </w:pPr>
      <w:r w:rsidRPr="00455F7E">
        <w:rPr>
          <w:rFonts w:ascii="Arial" w:hAnsi="Arial" w:cs="Arial"/>
          <w:b/>
          <w:bCs/>
          <w:sz w:val="24"/>
          <w:szCs w:val="24"/>
        </w:rPr>
        <w:t>Diversity</w:t>
      </w:r>
      <w:r w:rsidR="0D1F754B" w:rsidRPr="3EA87E49">
        <w:rPr>
          <w:rFonts w:ascii="Arial" w:hAnsi="Arial" w:cs="Arial"/>
          <w:sz w:val="24"/>
          <w:szCs w:val="24"/>
        </w:rPr>
        <w:t xml:space="preserve"> – They have high expectations that the value they hold in diversity is echoed by their brands and the media</w:t>
      </w:r>
    </w:p>
    <w:p w14:paraId="5E2DC7BF" w14:textId="5FFE83DB" w:rsidR="53EE2BB1" w:rsidRDefault="53EE2BB1" w:rsidP="3EA87E49">
      <w:pPr>
        <w:pStyle w:val="ListParagraph"/>
        <w:numPr>
          <w:ilvl w:val="0"/>
          <w:numId w:val="4"/>
        </w:numPr>
        <w:spacing w:line="360" w:lineRule="auto"/>
        <w:rPr>
          <w:sz w:val="24"/>
          <w:szCs w:val="24"/>
        </w:rPr>
      </w:pPr>
      <w:r w:rsidRPr="22E35DAF">
        <w:rPr>
          <w:rFonts w:ascii="Arial" w:hAnsi="Arial" w:cs="Arial"/>
          <w:b/>
          <w:bCs/>
          <w:sz w:val="24"/>
          <w:szCs w:val="24"/>
        </w:rPr>
        <w:t>Engagement</w:t>
      </w:r>
      <w:r w:rsidR="5DEFB964" w:rsidRPr="22E35DAF">
        <w:rPr>
          <w:rFonts w:ascii="Arial" w:hAnsi="Arial" w:cs="Arial"/>
          <w:b/>
          <w:bCs/>
          <w:sz w:val="24"/>
          <w:szCs w:val="24"/>
        </w:rPr>
        <w:t xml:space="preserve"> </w:t>
      </w:r>
      <w:r w:rsidR="5DEFB964" w:rsidRPr="22E35DAF">
        <w:rPr>
          <w:rFonts w:ascii="Arial" w:hAnsi="Arial" w:cs="Arial"/>
          <w:sz w:val="24"/>
          <w:szCs w:val="24"/>
        </w:rPr>
        <w:t xml:space="preserve">– They are politically active with regards to environmental and social concerns. They have strong ideals with regards to changing the world </w:t>
      </w:r>
      <w:r w:rsidR="12F3A073" w:rsidRPr="22E35DAF">
        <w:rPr>
          <w:rFonts w:ascii="Arial" w:hAnsi="Arial" w:cs="Arial"/>
          <w:sz w:val="24"/>
          <w:szCs w:val="24"/>
        </w:rPr>
        <w:t>for the better and seek to align with organisations to make this difference. They have a strong appreciation for activists and ac</w:t>
      </w:r>
      <w:r w:rsidR="7A77149E" w:rsidRPr="22E35DAF">
        <w:rPr>
          <w:rFonts w:ascii="Arial" w:hAnsi="Arial" w:cs="Arial"/>
          <w:sz w:val="24"/>
          <w:szCs w:val="24"/>
        </w:rPr>
        <w:t xml:space="preserve">tivism. </w:t>
      </w:r>
    </w:p>
    <w:p w14:paraId="6257D16C" w14:textId="2C3A0307" w:rsidR="53EE2BB1" w:rsidRDefault="53EE2BB1" w:rsidP="3EA87E49">
      <w:pPr>
        <w:pStyle w:val="ListParagraph"/>
        <w:numPr>
          <w:ilvl w:val="0"/>
          <w:numId w:val="4"/>
        </w:numPr>
        <w:spacing w:line="360" w:lineRule="auto"/>
        <w:rPr>
          <w:sz w:val="24"/>
          <w:szCs w:val="24"/>
        </w:rPr>
      </w:pPr>
      <w:r w:rsidRPr="22E35DAF">
        <w:rPr>
          <w:rFonts w:ascii="Arial" w:hAnsi="Arial" w:cs="Arial"/>
          <w:b/>
          <w:bCs/>
          <w:sz w:val="24"/>
          <w:szCs w:val="24"/>
        </w:rPr>
        <w:t>Knowledge management</w:t>
      </w:r>
      <w:r w:rsidR="3E3C47EE" w:rsidRPr="22E35DAF">
        <w:rPr>
          <w:rFonts w:ascii="Arial" w:hAnsi="Arial" w:cs="Arial"/>
          <w:b/>
          <w:bCs/>
          <w:sz w:val="24"/>
          <w:szCs w:val="24"/>
        </w:rPr>
        <w:t xml:space="preserve"> </w:t>
      </w:r>
      <w:r w:rsidR="3E3C47EE" w:rsidRPr="22E35DAF">
        <w:rPr>
          <w:rFonts w:ascii="Arial" w:hAnsi="Arial" w:cs="Arial"/>
          <w:sz w:val="24"/>
          <w:szCs w:val="24"/>
        </w:rPr>
        <w:t xml:space="preserve">– Due to the fact that they were raised in the digital age they </w:t>
      </w:r>
      <w:r w:rsidR="00721EAB" w:rsidRPr="22E35DAF">
        <w:rPr>
          <w:rFonts w:ascii="Arial" w:hAnsi="Arial" w:cs="Arial"/>
          <w:sz w:val="24"/>
          <w:szCs w:val="24"/>
        </w:rPr>
        <w:t>can</w:t>
      </w:r>
      <w:r w:rsidR="3D484CEE" w:rsidRPr="22E35DAF">
        <w:rPr>
          <w:rFonts w:ascii="Arial" w:hAnsi="Arial" w:cs="Arial"/>
          <w:sz w:val="24"/>
          <w:szCs w:val="24"/>
        </w:rPr>
        <w:t xml:space="preserve"> efficiently process large quantities of information via their mobile devices, </w:t>
      </w:r>
      <w:r w:rsidR="7E2665F8" w:rsidRPr="22E35DAF">
        <w:rPr>
          <w:rFonts w:ascii="Arial" w:hAnsi="Arial" w:cs="Arial"/>
          <w:sz w:val="24"/>
          <w:szCs w:val="24"/>
        </w:rPr>
        <w:t>filtering for relevance and discarding what does not resonate with them. This can often be mistaken in Generation Z studies as a short atte</w:t>
      </w:r>
      <w:r w:rsidR="431C7816" w:rsidRPr="22E35DAF">
        <w:rPr>
          <w:rFonts w:ascii="Arial" w:hAnsi="Arial" w:cs="Arial"/>
          <w:sz w:val="24"/>
          <w:szCs w:val="24"/>
        </w:rPr>
        <w:t xml:space="preserve">ntion span. </w:t>
      </w:r>
    </w:p>
    <w:p w14:paraId="289DA83D" w14:textId="03D530F7" w:rsidR="53EE2BB1" w:rsidRDefault="53EE2BB1" w:rsidP="3EA87E49">
      <w:pPr>
        <w:pStyle w:val="ListParagraph"/>
        <w:numPr>
          <w:ilvl w:val="0"/>
          <w:numId w:val="4"/>
        </w:numPr>
        <w:spacing w:line="360" w:lineRule="auto"/>
        <w:rPr>
          <w:sz w:val="24"/>
          <w:szCs w:val="24"/>
        </w:rPr>
      </w:pPr>
      <w:r w:rsidRPr="22E35DAF">
        <w:rPr>
          <w:rFonts w:ascii="Arial" w:hAnsi="Arial" w:cs="Arial"/>
          <w:b/>
          <w:bCs/>
          <w:sz w:val="24"/>
          <w:szCs w:val="24"/>
        </w:rPr>
        <w:t>Pragmatism</w:t>
      </w:r>
      <w:r w:rsidR="5F6435C4" w:rsidRPr="22E35DAF">
        <w:rPr>
          <w:rFonts w:ascii="Arial" w:hAnsi="Arial" w:cs="Arial"/>
          <w:sz w:val="24"/>
          <w:szCs w:val="24"/>
        </w:rPr>
        <w:t xml:space="preserve"> – This is perhaps one of the biggest distinguishers of Generation Z</w:t>
      </w:r>
      <w:r w:rsidR="02CF2927" w:rsidRPr="22E35DAF">
        <w:rPr>
          <w:rFonts w:ascii="Arial" w:hAnsi="Arial" w:cs="Arial"/>
          <w:sz w:val="24"/>
          <w:szCs w:val="24"/>
        </w:rPr>
        <w:t xml:space="preserve">. Whereas their predecessors – the </w:t>
      </w:r>
      <w:r w:rsidR="00455F7E" w:rsidRPr="22E35DAF">
        <w:rPr>
          <w:rFonts w:ascii="Arial" w:hAnsi="Arial" w:cs="Arial"/>
          <w:sz w:val="24"/>
          <w:szCs w:val="24"/>
        </w:rPr>
        <w:t>Millennials</w:t>
      </w:r>
      <w:r w:rsidR="02CF2927" w:rsidRPr="22E35DAF">
        <w:rPr>
          <w:rFonts w:ascii="Arial" w:hAnsi="Arial" w:cs="Arial"/>
          <w:sz w:val="24"/>
          <w:szCs w:val="24"/>
        </w:rPr>
        <w:t xml:space="preserve"> – made a sur</w:t>
      </w:r>
      <w:r w:rsidR="3F3ADA7F" w:rsidRPr="22E35DAF">
        <w:rPr>
          <w:rFonts w:ascii="Arial" w:hAnsi="Arial" w:cs="Arial"/>
          <w:sz w:val="24"/>
          <w:szCs w:val="24"/>
        </w:rPr>
        <w:t xml:space="preserve">ge into </w:t>
      </w:r>
      <w:r w:rsidR="02CF2927" w:rsidRPr="22E35DAF">
        <w:rPr>
          <w:rFonts w:ascii="Arial" w:hAnsi="Arial" w:cs="Arial"/>
          <w:sz w:val="24"/>
          <w:szCs w:val="24"/>
        </w:rPr>
        <w:t xml:space="preserve">emerging creative careers </w:t>
      </w:r>
      <w:r w:rsidR="408F5F11" w:rsidRPr="22E35DAF">
        <w:rPr>
          <w:rFonts w:ascii="Arial" w:hAnsi="Arial" w:cs="Arial"/>
          <w:sz w:val="24"/>
          <w:szCs w:val="24"/>
        </w:rPr>
        <w:t>such as social media influencers</w:t>
      </w:r>
      <w:r w:rsidR="6BB460C8" w:rsidRPr="22E35DAF">
        <w:rPr>
          <w:rFonts w:ascii="Arial" w:hAnsi="Arial" w:cs="Arial"/>
          <w:sz w:val="24"/>
          <w:szCs w:val="24"/>
        </w:rPr>
        <w:t xml:space="preserve"> and small businesses online</w:t>
      </w:r>
      <w:r w:rsidR="408F5F11" w:rsidRPr="22E35DAF">
        <w:rPr>
          <w:rFonts w:ascii="Arial" w:hAnsi="Arial" w:cs="Arial"/>
          <w:sz w:val="24"/>
          <w:szCs w:val="24"/>
        </w:rPr>
        <w:t>, Generation Z have shown a favouring towards more traditional career path</w:t>
      </w:r>
      <w:r w:rsidR="2E027663" w:rsidRPr="22E35DAF">
        <w:rPr>
          <w:rFonts w:ascii="Arial" w:hAnsi="Arial" w:cs="Arial"/>
          <w:sz w:val="24"/>
          <w:szCs w:val="24"/>
        </w:rPr>
        <w:t>s with more financial security and a more conservative outlook. They are also mo</w:t>
      </w:r>
      <w:r w:rsidR="0345222F" w:rsidRPr="22E35DAF">
        <w:rPr>
          <w:rFonts w:ascii="Arial" w:hAnsi="Arial" w:cs="Arial"/>
          <w:sz w:val="24"/>
          <w:szCs w:val="24"/>
        </w:rPr>
        <w:t>re sensitive to privacy and are more reserved about what they share online.</w:t>
      </w:r>
    </w:p>
    <w:p w14:paraId="1986A6FA" w14:textId="5DE8DD0E" w:rsidR="53EE2BB1" w:rsidRDefault="53EE2BB1" w:rsidP="3EA87E49">
      <w:pPr>
        <w:pStyle w:val="ListParagraph"/>
        <w:numPr>
          <w:ilvl w:val="0"/>
          <w:numId w:val="4"/>
        </w:numPr>
        <w:spacing w:line="360" w:lineRule="auto"/>
        <w:rPr>
          <w:sz w:val="24"/>
          <w:szCs w:val="24"/>
        </w:rPr>
      </w:pPr>
      <w:r w:rsidRPr="22E35DAF">
        <w:rPr>
          <w:rFonts w:ascii="Arial" w:hAnsi="Arial" w:cs="Arial"/>
          <w:b/>
          <w:bCs/>
          <w:sz w:val="24"/>
          <w:szCs w:val="24"/>
        </w:rPr>
        <w:lastRenderedPageBreak/>
        <w:t>Personal branders</w:t>
      </w:r>
      <w:r w:rsidR="3D61E01F" w:rsidRPr="22E35DAF">
        <w:rPr>
          <w:rFonts w:ascii="Arial" w:hAnsi="Arial" w:cs="Arial"/>
          <w:sz w:val="24"/>
          <w:szCs w:val="24"/>
        </w:rPr>
        <w:t xml:space="preserve"> – </w:t>
      </w:r>
      <w:r w:rsidR="3EB8EED9" w:rsidRPr="22E35DAF">
        <w:rPr>
          <w:rFonts w:ascii="Arial" w:hAnsi="Arial" w:cs="Arial"/>
          <w:sz w:val="24"/>
          <w:szCs w:val="24"/>
        </w:rPr>
        <w:t>This cohort is aware that that everybody has their own personal brand, and they are skilled at presenting only what they want to cra</w:t>
      </w:r>
      <w:r w:rsidR="281B283F" w:rsidRPr="22E35DAF">
        <w:rPr>
          <w:rFonts w:ascii="Arial" w:hAnsi="Arial" w:cs="Arial"/>
          <w:sz w:val="24"/>
          <w:szCs w:val="24"/>
        </w:rPr>
        <w:t>ft this brand online. They tend not to fall into the same overshare traps as their predecessors.</w:t>
      </w:r>
    </w:p>
    <w:p w14:paraId="2D185C81" w14:textId="1C9B732E" w:rsidR="7AD733CD" w:rsidRPr="00243685" w:rsidRDefault="53EE2BB1" w:rsidP="00455F7E">
      <w:pPr>
        <w:pStyle w:val="ListParagraph"/>
        <w:numPr>
          <w:ilvl w:val="0"/>
          <w:numId w:val="4"/>
        </w:numPr>
        <w:spacing w:line="360" w:lineRule="auto"/>
        <w:rPr>
          <w:sz w:val="24"/>
          <w:szCs w:val="24"/>
        </w:rPr>
      </w:pPr>
      <w:r w:rsidRPr="22E35DAF">
        <w:rPr>
          <w:rFonts w:ascii="Arial" w:hAnsi="Arial" w:cs="Arial"/>
          <w:b/>
          <w:bCs/>
          <w:sz w:val="24"/>
          <w:szCs w:val="24"/>
        </w:rPr>
        <w:t>Collaborators</w:t>
      </w:r>
      <w:r w:rsidR="395ABCB9" w:rsidRPr="22E35DAF">
        <w:rPr>
          <w:rFonts w:ascii="Arial" w:hAnsi="Arial" w:cs="Arial"/>
          <w:b/>
          <w:bCs/>
          <w:sz w:val="24"/>
          <w:szCs w:val="24"/>
        </w:rPr>
        <w:t xml:space="preserve"> </w:t>
      </w:r>
      <w:r w:rsidR="395ABCB9" w:rsidRPr="22E35DAF">
        <w:rPr>
          <w:rFonts w:ascii="Arial" w:hAnsi="Arial" w:cs="Arial"/>
          <w:sz w:val="24"/>
          <w:szCs w:val="24"/>
        </w:rPr>
        <w:t>– They have a strong appreciation for the power of collaboration and their digital skill enables them to effectively carry this out at a global level</w:t>
      </w:r>
      <w:r w:rsidR="00BE1974">
        <w:rPr>
          <w:rFonts w:ascii="Arial" w:hAnsi="Arial" w:cs="Arial"/>
          <w:sz w:val="24"/>
          <w:szCs w:val="24"/>
        </w:rPr>
        <w:t>.</w:t>
      </w:r>
    </w:p>
    <w:p w14:paraId="574F6FAF" w14:textId="65C05981" w:rsidR="7418B732" w:rsidRDefault="004C387C" w:rsidP="198AEEE0">
      <w:pPr>
        <w:spacing w:line="360" w:lineRule="auto"/>
        <w:rPr>
          <w:rFonts w:ascii="Arial" w:hAnsi="Arial" w:cs="Arial"/>
          <w:sz w:val="24"/>
          <w:szCs w:val="24"/>
        </w:rPr>
      </w:pPr>
      <w:r w:rsidRPr="00CA7BF9">
        <w:rPr>
          <w:rFonts w:ascii="Arial" w:hAnsi="Arial" w:cs="Arial"/>
          <w:sz w:val="24"/>
          <w:szCs w:val="24"/>
        </w:rPr>
        <w:t xml:space="preserve">In addition to the seven distinguishable markers of Generation Z as outlined by Witt and Bard (2018), </w:t>
      </w:r>
      <w:r w:rsidR="00243685" w:rsidRPr="00CA7BF9">
        <w:rPr>
          <w:rFonts w:ascii="Arial" w:hAnsi="Arial" w:cs="Arial"/>
          <w:sz w:val="24"/>
          <w:szCs w:val="24"/>
        </w:rPr>
        <w:t>another key identifier is that u</w:t>
      </w:r>
      <w:r w:rsidR="7418B732" w:rsidRPr="00CA7BF9">
        <w:rPr>
          <w:rFonts w:ascii="Arial" w:hAnsi="Arial" w:cs="Arial"/>
          <w:sz w:val="24"/>
          <w:szCs w:val="24"/>
        </w:rPr>
        <w:t xml:space="preserve">ltimately Generation Z are digital natives, </w:t>
      </w:r>
      <w:r w:rsidR="23CCA53B" w:rsidRPr="00CA7BF9">
        <w:rPr>
          <w:rFonts w:ascii="Arial" w:hAnsi="Arial" w:cs="Arial"/>
          <w:sz w:val="24"/>
          <w:szCs w:val="24"/>
        </w:rPr>
        <w:t>who have been immersed with technology their whole lives</w:t>
      </w:r>
      <w:r w:rsidR="00726909" w:rsidRPr="00CA7BF9">
        <w:rPr>
          <w:rFonts w:ascii="Arial" w:hAnsi="Arial" w:cs="Arial"/>
          <w:sz w:val="24"/>
          <w:szCs w:val="24"/>
        </w:rPr>
        <w:t xml:space="preserve"> </w:t>
      </w:r>
      <w:sdt>
        <w:sdtPr>
          <w:rPr>
            <w:rFonts w:ascii="Arial" w:hAnsi="Arial" w:cs="Arial"/>
            <w:sz w:val="24"/>
            <w:szCs w:val="24"/>
          </w:rPr>
          <w:id w:val="-1324657431"/>
          <w:citation/>
        </w:sdtPr>
        <w:sdtEndPr/>
        <w:sdtContent>
          <w:r w:rsidR="004D3476" w:rsidRPr="00CA7BF9">
            <w:rPr>
              <w:rFonts w:ascii="Arial" w:hAnsi="Arial" w:cs="Arial"/>
              <w:sz w:val="24"/>
              <w:szCs w:val="24"/>
            </w:rPr>
            <w:fldChar w:fldCharType="begin"/>
          </w:r>
          <w:r w:rsidR="004D3476" w:rsidRPr="00CA7BF9">
            <w:rPr>
              <w:rFonts w:ascii="Arial" w:hAnsi="Arial" w:cs="Arial"/>
              <w:sz w:val="24"/>
              <w:szCs w:val="24"/>
            </w:rPr>
            <w:instrText xml:space="preserve"> CITATION Ele12 \l 2057 </w:instrText>
          </w:r>
          <w:r w:rsidR="00EA566C" w:rsidRPr="00CA7BF9">
            <w:rPr>
              <w:rFonts w:ascii="Arial" w:hAnsi="Arial" w:cs="Arial"/>
              <w:sz w:val="24"/>
              <w:szCs w:val="24"/>
            </w:rPr>
            <w:instrText xml:space="preserve"> \m Whi14 \m Van16 \m Col17</w:instrText>
          </w:r>
          <w:r w:rsidR="004D3476" w:rsidRPr="00CA7BF9">
            <w:rPr>
              <w:rFonts w:ascii="Arial" w:hAnsi="Arial" w:cs="Arial"/>
              <w:sz w:val="24"/>
              <w:szCs w:val="24"/>
            </w:rPr>
            <w:fldChar w:fldCharType="separate"/>
          </w:r>
          <w:r w:rsidR="00173599" w:rsidRPr="00CA7BF9">
            <w:rPr>
              <w:rFonts w:ascii="Arial" w:hAnsi="Arial" w:cs="Arial"/>
              <w:noProof/>
              <w:sz w:val="24"/>
              <w:szCs w:val="24"/>
            </w:rPr>
            <w:t>(Eleftheriou-Smith, 2012; White, 2014; Van Den Bergh &amp; Behrer, 2016; Cole, 2017)</w:t>
          </w:r>
          <w:r w:rsidR="004D3476" w:rsidRPr="00CA7BF9">
            <w:rPr>
              <w:rFonts w:ascii="Arial" w:hAnsi="Arial" w:cs="Arial"/>
              <w:sz w:val="24"/>
              <w:szCs w:val="24"/>
            </w:rPr>
            <w:fldChar w:fldCharType="end"/>
          </w:r>
        </w:sdtContent>
      </w:sdt>
      <w:r w:rsidR="00A51493" w:rsidRPr="00CA7BF9">
        <w:rPr>
          <w:rFonts w:ascii="Arial" w:hAnsi="Arial" w:cs="Arial"/>
          <w:sz w:val="24"/>
          <w:szCs w:val="24"/>
        </w:rPr>
        <w:t xml:space="preserve">. </w:t>
      </w:r>
      <w:r w:rsidR="09FD0CC4" w:rsidRPr="00CA7BF9">
        <w:rPr>
          <w:rFonts w:ascii="Arial" w:hAnsi="Arial" w:cs="Arial"/>
          <w:sz w:val="24"/>
          <w:szCs w:val="24"/>
        </w:rPr>
        <w:t xml:space="preserve">As </w:t>
      </w:r>
      <w:r w:rsidR="09FD0CC4" w:rsidRPr="22E35DAF">
        <w:rPr>
          <w:rFonts w:ascii="Arial" w:hAnsi="Arial" w:cs="Arial"/>
          <w:sz w:val="24"/>
          <w:szCs w:val="24"/>
        </w:rPr>
        <w:t xml:space="preserve">such they are fully aware of social media amplification </w:t>
      </w:r>
      <w:r w:rsidR="041AA882" w:rsidRPr="22E35DAF">
        <w:rPr>
          <w:rFonts w:ascii="Arial" w:hAnsi="Arial" w:cs="Arial"/>
          <w:sz w:val="24"/>
          <w:szCs w:val="24"/>
        </w:rPr>
        <w:t xml:space="preserve">and the opportunity for viral content. For some this means there is a route to being seen, </w:t>
      </w:r>
      <w:r w:rsidR="00843DD1" w:rsidRPr="22E35DAF">
        <w:rPr>
          <w:rFonts w:ascii="Arial" w:hAnsi="Arial" w:cs="Arial"/>
          <w:sz w:val="24"/>
          <w:szCs w:val="24"/>
        </w:rPr>
        <w:t>heard,</w:t>
      </w:r>
      <w:r w:rsidR="041AA882" w:rsidRPr="22E35DAF">
        <w:rPr>
          <w:rFonts w:ascii="Arial" w:hAnsi="Arial" w:cs="Arial"/>
          <w:sz w:val="24"/>
          <w:szCs w:val="24"/>
        </w:rPr>
        <w:t xml:space="preserve"> and even</w:t>
      </w:r>
      <w:r w:rsidR="5BABF19E" w:rsidRPr="22E35DAF">
        <w:rPr>
          <w:rFonts w:ascii="Arial" w:hAnsi="Arial" w:cs="Arial"/>
          <w:sz w:val="24"/>
          <w:szCs w:val="24"/>
        </w:rPr>
        <w:t xml:space="preserve"> validated, for others this means the risk of exposure with a wide and uncontrollable reach</w:t>
      </w:r>
      <w:r w:rsidR="25D7E7BF" w:rsidRPr="22E35DAF">
        <w:rPr>
          <w:rFonts w:ascii="Arial" w:hAnsi="Arial" w:cs="Arial"/>
          <w:sz w:val="24"/>
          <w:szCs w:val="24"/>
        </w:rPr>
        <w:t xml:space="preserve">. </w:t>
      </w:r>
    </w:p>
    <w:p w14:paraId="7C4612F1" w14:textId="3123D5F4" w:rsidR="00BF2714" w:rsidRDefault="25D7E7BF" w:rsidP="198AEEE0">
      <w:pPr>
        <w:spacing w:line="360" w:lineRule="auto"/>
        <w:rPr>
          <w:rFonts w:ascii="Arial" w:hAnsi="Arial" w:cs="Arial"/>
          <w:sz w:val="24"/>
          <w:szCs w:val="24"/>
        </w:rPr>
      </w:pPr>
      <w:r w:rsidRPr="198AEEE0">
        <w:rPr>
          <w:rFonts w:ascii="Arial" w:hAnsi="Arial" w:cs="Arial"/>
          <w:sz w:val="24"/>
          <w:szCs w:val="24"/>
        </w:rPr>
        <w:t>The digital sphere is how Generation Z maintain their relationships via constant online communicatio</w:t>
      </w:r>
      <w:r w:rsidR="4A206C75" w:rsidRPr="198AEEE0">
        <w:rPr>
          <w:rFonts w:ascii="Arial" w:hAnsi="Arial" w:cs="Arial"/>
          <w:sz w:val="24"/>
          <w:szCs w:val="24"/>
        </w:rPr>
        <w:t>ns. These communications are not necessarily full conversations, but rather frequent digital connections, s</w:t>
      </w:r>
      <w:r w:rsidR="16D8B77C" w:rsidRPr="198AEEE0">
        <w:rPr>
          <w:rFonts w:ascii="Arial" w:hAnsi="Arial" w:cs="Arial"/>
          <w:sz w:val="24"/>
          <w:szCs w:val="24"/>
        </w:rPr>
        <w:t xml:space="preserve">uch as shares, likes, hearts and quick comments. With these quick and frequent digital connections </w:t>
      </w:r>
      <w:r w:rsidR="0B82B7A2" w:rsidRPr="198AEEE0">
        <w:rPr>
          <w:rFonts w:ascii="Arial" w:hAnsi="Arial" w:cs="Arial"/>
          <w:sz w:val="24"/>
          <w:szCs w:val="24"/>
        </w:rPr>
        <w:t>this makes the visual component of social media content so important. It is already well known that the human brain first recognises symbols, then colours before reading words</w:t>
      </w:r>
      <w:r w:rsidR="64F2C5F8" w:rsidRPr="198AEEE0">
        <w:rPr>
          <w:rFonts w:ascii="Arial" w:hAnsi="Arial" w:cs="Arial"/>
          <w:sz w:val="24"/>
          <w:szCs w:val="24"/>
        </w:rPr>
        <w:t xml:space="preserve">, making visual elements of brand communications so vital to success, however this additional focus on quick easily processed content adds to its importance for brands </w:t>
      </w:r>
      <w:r w:rsidR="56F4C99B" w:rsidRPr="198AEEE0">
        <w:rPr>
          <w:rFonts w:ascii="Arial" w:hAnsi="Arial" w:cs="Arial"/>
          <w:sz w:val="24"/>
          <w:szCs w:val="24"/>
        </w:rPr>
        <w:t xml:space="preserve">to get right. Generation Z rely on visual-centric social media to express shared cultural </w:t>
      </w:r>
      <w:r w:rsidR="29FE418E" w:rsidRPr="198AEEE0">
        <w:rPr>
          <w:rFonts w:ascii="Arial" w:hAnsi="Arial" w:cs="Arial"/>
          <w:sz w:val="24"/>
          <w:szCs w:val="24"/>
        </w:rPr>
        <w:t>experience and emotions in their social media networks</w:t>
      </w:r>
      <w:r w:rsidR="00BF2714">
        <w:rPr>
          <w:rFonts w:ascii="Arial" w:hAnsi="Arial" w:cs="Arial"/>
          <w:sz w:val="24"/>
          <w:szCs w:val="24"/>
        </w:rPr>
        <w:t xml:space="preserve"> </w:t>
      </w:r>
      <w:sdt>
        <w:sdtPr>
          <w:rPr>
            <w:rFonts w:ascii="Arial" w:hAnsi="Arial" w:cs="Arial"/>
            <w:sz w:val="24"/>
            <w:szCs w:val="24"/>
          </w:rPr>
          <w:id w:val="1453367380"/>
          <w:citation/>
        </w:sdtPr>
        <w:sdtEndPr/>
        <w:sdtContent>
          <w:r w:rsidR="00485C2D">
            <w:rPr>
              <w:rFonts w:ascii="Arial" w:hAnsi="Arial" w:cs="Arial"/>
              <w:sz w:val="24"/>
              <w:szCs w:val="24"/>
            </w:rPr>
            <w:fldChar w:fldCharType="begin"/>
          </w:r>
          <w:r w:rsidR="00485C2D">
            <w:rPr>
              <w:rFonts w:ascii="Arial" w:hAnsi="Arial" w:cs="Arial"/>
              <w:sz w:val="24"/>
              <w:szCs w:val="24"/>
            </w:rPr>
            <w:instrText xml:space="preserve"> CITATION Wit18 \l 2057 </w:instrText>
          </w:r>
          <w:r w:rsidR="00485C2D">
            <w:rPr>
              <w:rFonts w:ascii="Arial" w:hAnsi="Arial" w:cs="Arial"/>
              <w:sz w:val="24"/>
              <w:szCs w:val="24"/>
            </w:rPr>
            <w:fldChar w:fldCharType="separate"/>
          </w:r>
          <w:r w:rsidR="00173599" w:rsidRPr="00173599">
            <w:rPr>
              <w:rFonts w:ascii="Arial" w:hAnsi="Arial" w:cs="Arial"/>
              <w:noProof/>
              <w:sz w:val="24"/>
              <w:szCs w:val="24"/>
            </w:rPr>
            <w:t>(Witt &amp; Baird, 2018)</w:t>
          </w:r>
          <w:r w:rsidR="00485C2D">
            <w:rPr>
              <w:rFonts w:ascii="Arial" w:hAnsi="Arial" w:cs="Arial"/>
              <w:sz w:val="24"/>
              <w:szCs w:val="24"/>
            </w:rPr>
            <w:fldChar w:fldCharType="end"/>
          </w:r>
        </w:sdtContent>
      </w:sdt>
    </w:p>
    <w:p w14:paraId="7621AF1A" w14:textId="619BEB58" w:rsidR="7418B732" w:rsidRDefault="09F84D3E" w:rsidP="3EA87E49">
      <w:pPr>
        <w:spacing w:line="360" w:lineRule="auto"/>
        <w:rPr>
          <w:rFonts w:ascii="Arial" w:hAnsi="Arial" w:cs="Arial"/>
          <w:sz w:val="24"/>
          <w:szCs w:val="24"/>
        </w:rPr>
      </w:pPr>
      <w:r w:rsidRPr="198AEEE0">
        <w:rPr>
          <w:rFonts w:ascii="Arial" w:hAnsi="Arial" w:cs="Arial"/>
          <w:sz w:val="24"/>
          <w:szCs w:val="24"/>
        </w:rPr>
        <w:t>One of the most interesting elements of how Generation Z use social media from the standpoint of this study</w:t>
      </w:r>
      <w:r w:rsidR="725952BD" w:rsidRPr="198AEEE0">
        <w:rPr>
          <w:rFonts w:ascii="Arial" w:hAnsi="Arial" w:cs="Arial"/>
          <w:sz w:val="24"/>
          <w:szCs w:val="24"/>
        </w:rPr>
        <w:t>,</w:t>
      </w:r>
      <w:r w:rsidRPr="198AEEE0">
        <w:rPr>
          <w:rFonts w:ascii="Arial" w:hAnsi="Arial" w:cs="Arial"/>
          <w:sz w:val="24"/>
          <w:szCs w:val="24"/>
        </w:rPr>
        <w:t xml:space="preserve"> is that </w:t>
      </w:r>
      <w:r w:rsidR="50B8CA8A" w:rsidRPr="198AEEE0">
        <w:rPr>
          <w:rFonts w:ascii="Arial" w:hAnsi="Arial" w:cs="Arial"/>
          <w:sz w:val="24"/>
          <w:szCs w:val="24"/>
        </w:rPr>
        <w:t>according to the work of Witt and Baird (2018)</w:t>
      </w:r>
      <w:r w:rsidR="56DB1091" w:rsidRPr="198AEEE0">
        <w:rPr>
          <w:rFonts w:ascii="Arial" w:hAnsi="Arial" w:cs="Arial"/>
          <w:sz w:val="24"/>
          <w:szCs w:val="24"/>
        </w:rPr>
        <w:t xml:space="preserve">, they use these visual descriptors as an avenue to collaboratively solve their </w:t>
      </w:r>
      <w:r w:rsidR="3D473295" w:rsidRPr="198AEEE0">
        <w:rPr>
          <w:rFonts w:ascii="Arial" w:hAnsi="Arial" w:cs="Arial"/>
          <w:sz w:val="24"/>
          <w:szCs w:val="24"/>
        </w:rPr>
        <w:t>issues – both individual and collective – to learn from each other and to provide community support. This indicates thar if the pos</w:t>
      </w:r>
      <w:r w:rsidR="399E022C" w:rsidRPr="198AEEE0">
        <w:rPr>
          <w:rFonts w:ascii="Arial" w:hAnsi="Arial" w:cs="Arial"/>
          <w:sz w:val="24"/>
          <w:szCs w:val="24"/>
        </w:rPr>
        <w:t xml:space="preserve">ts from the celebrities endorsing the </w:t>
      </w:r>
      <w:r w:rsidR="00455F7E">
        <w:rPr>
          <w:rFonts w:ascii="Arial" w:hAnsi="Arial" w:cs="Arial"/>
          <w:sz w:val="24"/>
          <w:szCs w:val="24"/>
        </w:rPr>
        <w:t>cause related marketing</w:t>
      </w:r>
      <w:r w:rsidR="399E022C" w:rsidRPr="198AEEE0">
        <w:rPr>
          <w:rFonts w:ascii="Arial" w:hAnsi="Arial" w:cs="Arial"/>
          <w:sz w:val="24"/>
          <w:szCs w:val="24"/>
        </w:rPr>
        <w:t xml:space="preserve"> campaign are visually effective then potentially this could tap into </w:t>
      </w:r>
      <w:r w:rsidR="399E022C" w:rsidRPr="198AEEE0">
        <w:rPr>
          <w:rFonts w:ascii="Arial" w:hAnsi="Arial" w:cs="Arial"/>
          <w:sz w:val="24"/>
          <w:szCs w:val="24"/>
        </w:rPr>
        <w:lastRenderedPageBreak/>
        <w:t>this peer-sup</w:t>
      </w:r>
      <w:r w:rsidR="5D77BE38" w:rsidRPr="198AEEE0">
        <w:rPr>
          <w:rFonts w:ascii="Arial" w:hAnsi="Arial" w:cs="Arial"/>
          <w:sz w:val="24"/>
          <w:szCs w:val="24"/>
        </w:rPr>
        <w:t xml:space="preserve">port network, as well as importantly for the cause at hand, promote learning on the issue at hand on a mass scale. </w:t>
      </w:r>
      <w:r w:rsidR="50B8CA8A" w:rsidRPr="198AEEE0">
        <w:rPr>
          <w:rFonts w:ascii="Arial" w:hAnsi="Arial" w:cs="Arial"/>
          <w:sz w:val="24"/>
          <w:szCs w:val="24"/>
        </w:rPr>
        <w:t xml:space="preserve"> </w:t>
      </w:r>
      <w:r w:rsidRPr="198AEEE0">
        <w:rPr>
          <w:rFonts w:ascii="Arial" w:hAnsi="Arial" w:cs="Arial"/>
          <w:sz w:val="24"/>
          <w:szCs w:val="24"/>
        </w:rPr>
        <w:t xml:space="preserve"> </w:t>
      </w:r>
      <w:r w:rsidR="041AA882" w:rsidRPr="198AEEE0">
        <w:rPr>
          <w:rFonts w:ascii="Arial" w:hAnsi="Arial" w:cs="Arial"/>
          <w:sz w:val="24"/>
          <w:szCs w:val="24"/>
        </w:rPr>
        <w:t xml:space="preserve"> </w:t>
      </w:r>
    </w:p>
    <w:p w14:paraId="116F438E" w14:textId="61C646C8" w:rsidR="00455F7E" w:rsidRDefault="0078445D" w:rsidP="3EA87E49">
      <w:pPr>
        <w:spacing w:line="360" w:lineRule="auto"/>
        <w:rPr>
          <w:rFonts w:ascii="Arial" w:hAnsi="Arial" w:cs="Arial"/>
          <w:sz w:val="24"/>
          <w:szCs w:val="24"/>
        </w:rPr>
      </w:pPr>
      <w:r>
        <w:rPr>
          <w:rFonts w:ascii="Arial" w:hAnsi="Arial" w:cs="Arial"/>
          <w:sz w:val="24"/>
          <w:szCs w:val="24"/>
        </w:rPr>
        <w:t>T</w:t>
      </w:r>
      <w:r w:rsidR="64512B40" w:rsidRPr="22E35DAF">
        <w:rPr>
          <w:rFonts w:ascii="Arial" w:hAnsi="Arial" w:cs="Arial"/>
          <w:sz w:val="24"/>
          <w:szCs w:val="24"/>
        </w:rPr>
        <w:t>he way in which Gen</w:t>
      </w:r>
      <w:r w:rsidR="00455F7E">
        <w:rPr>
          <w:rFonts w:ascii="Arial" w:hAnsi="Arial" w:cs="Arial"/>
          <w:sz w:val="24"/>
          <w:szCs w:val="24"/>
        </w:rPr>
        <w:t>eration</w:t>
      </w:r>
      <w:r w:rsidR="64512B40" w:rsidRPr="22E35DAF">
        <w:rPr>
          <w:rFonts w:ascii="Arial" w:hAnsi="Arial" w:cs="Arial"/>
          <w:sz w:val="24"/>
          <w:szCs w:val="24"/>
        </w:rPr>
        <w:t xml:space="preserve"> Z communicates is contradictory to that of </w:t>
      </w:r>
      <w:r w:rsidR="00843DD1" w:rsidRPr="22E35DAF">
        <w:rPr>
          <w:rFonts w:ascii="Arial" w:hAnsi="Arial" w:cs="Arial"/>
          <w:sz w:val="24"/>
          <w:szCs w:val="24"/>
        </w:rPr>
        <w:t>all</w:t>
      </w:r>
      <w:r w:rsidR="64512B40" w:rsidRPr="22E35DAF">
        <w:rPr>
          <w:rFonts w:ascii="Arial" w:hAnsi="Arial" w:cs="Arial"/>
          <w:sz w:val="24"/>
          <w:szCs w:val="24"/>
        </w:rPr>
        <w:t xml:space="preserve"> the other generations before them, as they </w:t>
      </w:r>
      <w:r w:rsidR="22F61072" w:rsidRPr="22E35DAF">
        <w:rPr>
          <w:rFonts w:ascii="Arial" w:hAnsi="Arial" w:cs="Arial"/>
          <w:sz w:val="24"/>
          <w:szCs w:val="24"/>
        </w:rPr>
        <w:t xml:space="preserve">see all media types as a social experience – one that is fully accessible via their digital devices. </w:t>
      </w:r>
      <w:r w:rsidR="1D68D484" w:rsidRPr="5FBEE5A4">
        <w:rPr>
          <w:rFonts w:ascii="Arial" w:hAnsi="Arial" w:cs="Arial"/>
          <w:sz w:val="24"/>
          <w:szCs w:val="24"/>
        </w:rPr>
        <w:t>Additionally</w:t>
      </w:r>
      <w:r w:rsidR="5754B79B" w:rsidRPr="5FBEE5A4">
        <w:rPr>
          <w:rFonts w:ascii="Arial" w:hAnsi="Arial" w:cs="Arial"/>
          <w:sz w:val="24"/>
          <w:szCs w:val="24"/>
        </w:rPr>
        <w:t xml:space="preserve"> in terms of the </w:t>
      </w:r>
      <w:r w:rsidR="0EA918AB" w:rsidRPr="5FBEE5A4">
        <w:rPr>
          <w:rFonts w:ascii="Arial" w:hAnsi="Arial" w:cs="Arial"/>
          <w:sz w:val="24"/>
          <w:szCs w:val="24"/>
        </w:rPr>
        <w:t>digital</w:t>
      </w:r>
      <w:r w:rsidR="5754B79B" w:rsidRPr="5FBEE5A4">
        <w:rPr>
          <w:rFonts w:ascii="Arial" w:hAnsi="Arial" w:cs="Arial"/>
          <w:sz w:val="24"/>
          <w:szCs w:val="24"/>
        </w:rPr>
        <w:t xml:space="preserve"> sophistication of the Generation Z cohort, this means they are connected </w:t>
      </w:r>
      <w:r w:rsidR="00843DD1">
        <w:rPr>
          <w:rFonts w:ascii="Arial" w:hAnsi="Arial" w:cs="Arial"/>
          <w:sz w:val="24"/>
          <w:szCs w:val="24"/>
        </w:rPr>
        <w:t>to</w:t>
      </w:r>
      <w:r w:rsidR="5754B79B" w:rsidRPr="5FBEE5A4">
        <w:rPr>
          <w:rFonts w:ascii="Arial" w:hAnsi="Arial" w:cs="Arial"/>
          <w:sz w:val="24"/>
          <w:szCs w:val="24"/>
        </w:rPr>
        <w:t xml:space="preserve"> the whole world, enabling them to remove the passivity of traditional charitable support, as they can now easily research, see a</w:t>
      </w:r>
      <w:r w:rsidR="7ED7A410" w:rsidRPr="5FBEE5A4">
        <w:rPr>
          <w:rFonts w:ascii="Arial" w:hAnsi="Arial" w:cs="Arial"/>
          <w:sz w:val="24"/>
          <w:szCs w:val="24"/>
        </w:rPr>
        <w:t xml:space="preserve">nd even communicate with those requiring support </w:t>
      </w:r>
      <w:sdt>
        <w:sdtPr>
          <w:rPr>
            <w:rFonts w:ascii="Arial" w:hAnsi="Arial" w:cs="Arial"/>
            <w:sz w:val="24"/>
            <w:szCs w:val="24"/>
          </w:rPr>
          <w:id w:val="-795366759"/>
          <w:citation/>
        </w:sdtPr>
        <w:sdtEndPr/>
        <w:sdtContent>
          <w:r w:rsidR="00891ACE">
            <w:rPr>
              <w:rFonts w:ascii="Arial" w:hAnsi="Arial" w:cs="Arial"/>
              <w:sz w:val="24"/>
              <w:szCs w:val="24"/>
            </w:rPr>
            <w:fldChar w:fldCharType="begin"/>
          </w:r>
          <w:r w:rsidR="00891ACE">
            <w:rPr>
              <w:rFonts w:ascii="Arial" w:hAnsi="Arial" w:cs="Arial"/>
              <w:sz w:val="24"/>
              <w:szCs w:val="24"/>
            </w:rPr>
            <w:instrText xml:space="preserve"> CITATION Whi14 \l 2057 </w:instrText>
          </w:r>
          <w:r w:rsidR="00891ACE">
            <w:rPr>
              <w:rFonts w:ascii="Arial" w:hAnsi="Arial" w:cs="Arial"/>
              <w:sz w:val="24"/>
              <w:szCs w:val="24"/>
            </w:rPr>
            <w:fldChar w:fldCharType="separate"/>
          </w:r>
          <w:r w:rsidR="00173599" w:rsidRPr="00173599">
            <w:rPr>
              <w:rFonts w:ascii="Arial" w:hAnsi="Arial" w:cs="Arial"/>
              <w:noProof/>
              <w:sz w:val="24"/>
              <w:szCs w:val="24"/>
            </w:rPr>
            <w:t>(White, 2014)</w:t>
          </w:r>
          <w:r w:rsidR="00891ACE">
            <w:rPr>
              <w:rFonts w:ascii="Arial" w:hAnsi="Arial" w:cs="Arial"/>
              <w:sz w:val="24"/>
              <w:szCs w:val="24"/>
            </w:rPr>
            <w:fldChar w:fldCharType="end"/>
          </w:r>
        </w:sdtContent>
      </w:sdt>
      <w:r w:rsidR="7ED7A410" w:rsidRPr="5FBEE5A4">
        <w:rPr>
          <w:rFonts w:ascii="Arial" w:hAnsi="Arial" w:cs="Arial"/>
          <w:sz w:val="24"/>
          <w:szCs w:val="24"/>
        </w:rPr>
        <w:t xml:space="preserve">. </w:t>
      </w:r>
      <w:r w:rsidR="00455F7E">
        <w:rPr>
          <w:rFonts w:ascii="Arial" w:hAnsi="Arial" w:cs="Arial"/>
          <w:sz w:val="24"/>
          <w:szCs w:val="24"/>
        </w:rPr>
        <w:t xml:space="preserve">Which helps the many individuals in </w:t>
      </w:r>
      <w:r w:rsidR="47DB8800" w:rsidRPr="22E35DAF">
        <w:rPr>
          <w:rFonts w:ascii="Arial" w:hAnsi="Arial" w:cs="Arial"/>
          <w:sz w:val="24"/>
          <w:szCs w:val="24"/>
        </w:rPr>
        <w:t xml:space="preserve">Generation Z </w:t>
      </w:r>
      <w:r w:rsidR="00455F7E">
        <w:rPr>
          <w:rFonts w:ascii="Arial" w:hAnsi="Arial" w:cs="Arial"/>
          <w:sz w:val="24"/>
          <w:szCs w:val="24"/>
        </w:rPr>
        <w:t xml:space="preserve">who </w:t>
      </w:r>
      <w:r w:rsidR="47DB8800" w:rsidRPr="22E35DAF">
        <w:rPr>
          <w:rFonts w:ascii="Arial" w:hAnsi="Arial" w:cs="Arial"/>
          <w:sz w:val="24"/>
          <w:szCs w:val="24"/>
        </w:rPr>
        <w:t xml:space="preserve">are reported to be looking for brands to provide experiential elements in their market offering, which foster community </w:t>
      </w:r>
      <w:r w:rsidR="1F12627E" w:rsidRPr="22E35DAF">
        <w:rPr>
          <w:rFonts w:ascii="Arial" w:hAnsi="Arial" w:cs="Arial"/>
          <w:sz w:val="24"/>
          <w:szCs w:val="24"/>
        </w:rPr>
        <w:t>and provide a sense of belonging and to enable them to feel connected</w:t>
      </w:r>
      <w:r w:rsidR="00891ACE">
        <w:rPr>
          <w:rFonts w:ascii="Arial" w:hAnsi="Arial" w:cs="Arial"/>
          <w:sz w:val="24"/>
          <w:szCs w:val="24"/>
        </w:rPr>
        <w:t xml:space="preserve"> </w:t>
      </w:r>
      <w:sdt>
        <w:sdtPr>
          <w:rPr>
            <w:rFonts w:ascii="Arial" w:hAnsi="Arial" w:cs="Arial"/>
            <w:sz w:val="24"/>
            <w:szCs w:val="24"/>
          </w:rPr>
          <w:id w:val="-968128378"/>
          <w:citation/>
        </w:sdtPr>
        <w:sdtEndPr/>
        <w:sdtContent>
          <w:r w:rsidR="00891ACE">
            <w:rPr>
              <w:rFonts w:ascii="Arial" w:hAnsi="Arial" w:cs="Arial"/>
              <w:sz w:val="24"/>
              <w:szCs w:val="24"/>
            </w:rPr>
            <w:fldChar w:fldCharType="begin"/>
          </w:r>
          <w:r w:rsidR="00891ACE">
            <w:rPr>
              <w:rFonts w:ascii="Arial" w:hAnsi="Arial" w:cs="Arial"/>
              <w:sz w:val="24"/>
              <w:szCs w:val="24"/>
            </w:rPr>
            <w:instrText xml:space="preserve"> CITATION Wit18 \l 2057 </w:instrText>
          </w:r>
          <w:r w:rsidR="00891ACE">
            <w:rPr>
              <w:rFonts w:ascii="Arial" w:hAnsi="Arial" w:cs="Arial"/>
              <w:sz w:val="24"/>
              <w:szCs w:val="24"/>
            </w:rPr>
            <w:fldChar w:fldCharType="separate"/>
          </w:r>
          <w:r w:rsidR="00173599" w:rsidRPr="00173599">
            <w:rPr>
              <w:rFonts w:ascii="Arial" w:hAnsi="Arial" w:cs="Arial"/>
              <w:noProof/>
              <w:sz w:val="24"/>
              <w:szCs w:val="24"/>
            </w:rPr>
            <w:t>(Witt &amp; Baird, 2018)</w:t>
          </w:r>
          <w:r w:rsidR="00891ACE">
            <w:rPr>
              <w:rFonts w:ascii="Arial" w:hAnsi="Arial" w:cs="Arial"/>
              <w:sz w:val="24"/>
              <w:szCs w:val="24"/>
            </w:rPr>
            <w:fldChar w:fldCharType="end"/>
          </w:r>
        </w:sdtContent>
      </w:sdt>
      <w:r w:rsidR="1F12627E" w:rsidRPr="22E35DAF">
        <w:rPr>
          <w:rFonts w:ascii="Arial" w:hAnsi="Arial" w:cs="Arial"/>
          <w:sz w:val="24"/>
          <w:szCs w:val="24"/>
        </w:rPr>
        <w:t xml:space="preserve">. </w:t>
      </w:r>
    </w:p>
    <w:p w14:paraId="5661A01E" w14:textId="03E35B11" w:rsidR="00455F7E" w:rsidRDefault="00455F7E" w:rsidP="00455F7E">
      <w:pPr>
        <w:pStyle w:val="Heading3"/>
      </w:pPr>
      <w:bookmarkStart w:id="74" w:name="_Toc84020640"/>
      <w:bookmarkStart w:id="75" w:name="_Toc106790773"/>
      <w:r>
        <w:t>2.3.</w:t>
      </w:r>
      <w:r w:rsidR="00FA7300">
        <w:t>4</w:t>
      </w:r>
      <w:r>
        <w:t xml:space="preserve"> The </w:t>
      </w:r>
      <w:r w:rsidR="000405CB">
        <w:t>m</w:t>
      </w:r>
      <w:r>
        <w:t xml:space="preserve">arketing </w:t>
      </w:r>
      <w:r w:rsidR="000405CB">
        <w:t>c</w:t>
      </w:r>
      <w:r>
        <w:t>hallenges</w:t>
      </w:r>
      <w:bookmarkEnd w:id="74"/>
      <w:bookmarkEnd w:id="75"/>
    </w:p>
    <w:p w14:paraId="2D4167D5" w14:textId="78CA52DD" w:rsidR="4F7BE71A" w:rsidRDefault="516E4D09" w:rsidP="3EA87E49">
      <w:pPr>
        <w:spacing w:line="360" w:lineRule="auto"/>
        <w:rPr>
          <w:rFonts w:ascii="Arial" w:hAnsi="Arial" w:cs="Arial"/>
          <w:sz w:val="24"/>
          <w:szCs w:val="24"/>
        </w:rPr>
      </w:pPr>
      <w:r w:rsidRPr="3EA87E49">
        <w:rPr>
          <w:rFonts w:ascii="Arial" w:hAnsi="Arial" w:cs="Arial"/>
          <w:sz w:val="24"/>
          <w:szCs w:val="24"/>
        </w:rPr>
        <w:t>For this generation they are looking for the brand to have a strong narrative with clear storytelling. They expect the content to echo this brand narrative</w:t>
      </w:r>
      <w:r w:rsidR="00455F7E">
        <w:rPr>
          <w:rFonts w:ascii="Arial" w:hAnsi="Arial" w:cs="Arial"/>
          <w:sz w:val="24"/>
          <w:szCs w:val="24"/>
        </w:rPr>
        <w:t xml:space="preserve">. </w:t>
      </w:r>
      <w:r w:rsidR="4F7BE71A" w:rsidRPr="22E35DAF">
        <w:rPr>
          <w:rFonts w:ascii="Arial" w:hAnsi="Arial" w:cs="Arial"/>
          <w:sz w:val="24"/>
          <w:szCs w:val="24"/>
        </w:rPr>
        <w:t xml:space="preserve">The brands which most successfully resonate with Generation Z are those who have aspirational qualities. They seek to be inspired and </w:t>
      </w:r>
      <w:r w:rsidR="24642447" w:rsidRPr="22E35DAF">
        <w:rPr>
          <w:rFonts w:ascii="Arial" w:hAnsi="Arial" w:cs="Arial"/>
          <w:sz w:val="24"/>
          <w:szCs w:val="24"/>
        </w:rPr>
        <w:t>to be aided in their quest for unique empowering solutions</w:t>
      </w:r>
      <w:r w:rsidR="4425E740" w:rsidRPr="22E35DAF">
        <w:rPr>
          <w:rFonts w:ascii="Arial" w:hAnsi="Arial" w:cs="Arial"/>
          <w:sz w:val="24"/>
          <w:szCs w:val="24"/>
        </w:rPr>
        <w:t xml:space="preserve">. It is also important for brands to connect with their interests and to </w:t>
      </w:r>
      <w:r w:rsidR="3E4898BB" w:rsidRPr="22E35DAF">
        <w:rPr>
          <w:rFonts w:ascii="Arial" w:hAnsi="Arial" w:cs="Arial"/>
          <w:sz w:val="24"/>
          <w:szCs w:val="24"/>
        </w:rPr>
        <w:t>contribute</w:t>
      </w:r>
      <w:r w:rsidR="4425E740" w:rsidRPr="22E35DAF">
        <w:rPr>
          <w:rFonts w:ascii="Arial" w:hAnsi="Arial" w:cs="Arial"/>
          <w:sz w:val="24"/>
          <w:szCs w:val="24"/>
        </w:rPr>
        <w:t xml:space="preserve"> to their lives in some way</w:t>
      </w:r>
      <w:r w:rsidR="24642447" w:rsidRPr="22E35DAF">
        <w:rPr>
          <w:rFonts w:ascii="Arial" w:hAnsi="Arial" w:cs="Arial"/>
          <w:sz w:val="24"/>
          <w:szCs w:val="24"/>
        </w:rPr>
        <w:t xml:space="preserve"> (</w:t>
      </w:r>
      <w:r w:rsidR="00F279FE">
        <w:rPr>
          <w:rFonts w:ascii="Arial" w:hAnsi="Arial" w:cs="Arial"/>
          <w:sz w:val="24"/>
          <w:szCs w:val="24"/>
        </w:rPr>
        <w:t>ibid</w:t>
      </w:r>
      <w:r w:rsidR="24642447" w:rsidRPr="22E35DAF">
        <w:rPr>
          <w:rFonts w:ascii="Arial" w:hAnsi="Arial" w:cs="Arial"/>
          <w:sz w:val="24"/>
          <w:szCs w:val="24"/>
        </w:rPr>
        <w:t xml:space="preserve">). </w:t>
      </w:r>
    </w:p>
    <w:p w14:paraId="4738CA00" w14:textId="27C48C7D" w:rsidR="0F19E809" w:rsidRDefault="00455F7E" w:rsidP="22E35DAF">
      <w:pPr>
        <w:spacing w:line="360" w:lineRule="auto"/>
        <w:rPr>
          <w:rFonts w:ascii="Arial" w:hAnsi="Arial" w:cs="Arial"/>
          <w:sz w:val="24"/>
          <w:szCs w:val="24"/>
        </w:rPr>
      </w:pPr>
      <w:r>
        <w:rPr>
          <w:rFonts w:ascii="Arial" w:hAnsi="Arial" w:cs="Arial"/>
          <w:sz w:val="24"/>
          <w:szCs w:val="24"/>
        </w:rPr>
        <w:t>With that in mind, m</w:t>
      </w:r>
      <w:r w:rsidR="0F19E809" w:rsidRPr="22E35DAF">
        <w:rPr>
          <w:rFonts w:ascii="Arial" w:hAnsi="Arial" w:cs="Arial"/>
          <w:sz w:val="24"/>
          <w:szCs w:val="24"/>
        </w:rPr>
        <w:t>any brands are reported to be struggling to achieve resonance with Generation Z</w:t>
      </w:r>
      <w:r w:rsidR="0070447B">
        <w:rPr>
          <w:rFonts w:ascii="Arial" w:hAnsi="Arial" w:cs="Arial"/>
          <w:sz w:val="24"/>
          <w:szCs w:val="24"/>
        </w:rPr>
        <w:t xml:space="preserve"> (ibid)</w:t>
      </w:r>
      <w:r w:rsidR="7055982E" w:rsidRPr="22E35DAF">
        <w:rPr>
          <w:rFonts w:ascii="Arial" w:hAnsi="Arial" w:cs="Arial"/>
          <w:sz w:val="24"/>
          <w:szCs w:val="24"/>
        </w:rPr>
        <w:t>.</w:t>
      </w:r>
      <w:r w:rsidR="0F19E809" w:rsidRPr="22E35DAF">
        <w:rPr>
          <w:rFonts w:ascii="Arial" w:hAnsi="Arial" w:cs="Arial"/>
          <w:sz w:val="24"/>
          <w:szCs w:val="24"/>
        </w:rPr>
        <w:t xml:space="preserve"> </w:t>
      </w:r>
      <w:r w:rsidR="7EE61AFD" w:rsidRPr="22E35DAF">
        <w:rPr>
          <w:rFonts w:ascii="Arial" w:hAnsi="Arial" w:cs="Arial"/>
          <w:sz w:val="24"/>
          <w:szCs w:val="24"/>
        </w:rPr>
        <w:t>One of the most reported reasons is that brands are failing to reach them via traditional marketing communication methods. Wi</w:t>
      </w:r>
      <w:r w:rsidR="22510E60" w:rsidRPr="22E35DAF">
        <w:rPr>
          <w:rFonts w:ascii="Arial" w:hAnsi="Arial" w:cs="Arial"/>
          <w:sz w:val="24"/>
          <w:szCs w:val="24"/>
        </w:rPr>
        <w:t xml:space="preserve">th traditional marketing communications methods we see a </w:t>
      </w:r>
      <w:r w:rsidR="26C2108E" w:rsidRPr="22E35DAF">
        <w:rPr>
          <w:rFonts w:ascii="Arial" w:hAnsi="Arial" w:cs="Arial"/>
          <w:sz w:val="24"/>
          <w:szCs w:val="24"/>
        </w:rPr>
        <w:t>one-way</w:t>
      </w:r>
      <w:r w:rsidR="22510E60" w:rsidRPr="22E35DAF">
        <w:rPr>
          <w:rFonts w:ascii="Arial" w:hAnsi="Arial" w:cs="Arial"/>
          <w:sz w:val="24"/>
          <w:szCs w:val="24"/>
        </w:rPr>
        <w:t xml:space="preserve"> communication system, whereby the audience is seen as a passive and receptive audience which will simply absorb the market</w:t>
      </w:r>
      <w:r w:rsidR="780282D5" w:rsidRPr="22E35DAF">
        <w:rPr>
          <w:rFonts w:ascii="Arial" w:hAnsi="Arial" w:cs="Arial"/>
          <w:sz w:val="24"/>
          <w:szCs w:val="24"/>
        </w:rPr>
        <w:t xml:space="preserve">ing communications being sent. </w:t>
      </w:r>
      <w:r w:rsidR="082B028E" w:rsidRPr="22E35DAF">
        <w:rPr>
          <w:rFonts w:ascii="Arial" w:hAnsi="Arial" w:cs="Arial"/>
          <w:sz w:val="24"/>
          <w:szCs w:val="24"/>
        </w:rPr>
        <w:t xml:space="preserve">As Generation Z are seeking to share and interact with the </w:t>
      </w:r>
      <w:r w:rsidR="3D130679" w:rsidRPr="22E35DAF">
        <w:rPr>
          <w:rFonts w:ascii="Arial" w:hAnsi="Arial" w:cs="Arial"/>
          <w:sz w:val="24"/>
          <w:szCs w:val="24"/>
        </w:rPr>
        <w:t>communications</w:t>
      </w:r>
      <w:r w:rsidR="082B028E" w:rsidRPr="22E35DAF">
        <w:rPr>
          <w:rFonts w:ascii="Arial" w:hAnsi="Arial" w:cs="Arial"/>
          <w:sz w:val="24"/>
          <w:szCs w:val="24"/>
        </w:rPr>
        <w:t xml:space="preserve">, this one-way communication does not resonate with them and therefore they do not decode the message – or it may not even reach them at all if it is not accessible on a digital channel. </w:t>
      </w:r>
      <w:r w:rsidR="11399575" w:rsidRPr="22E35DAF">
        <w:rPr>
          <w:rFonts w:ascii="Arial" w:hAnsi="Arial" w:cs="Arial"/>
          <w:sz w:val="24"/>
          <w:szCs w:val="24"/>
        </w:rPr>
        <w:t xml:space="preserve">Modern marketing communications models seek to show digital </w:t>
      </w:r>
      <w:r w:rsidR="5647AAEA" w:rsidRPr="22E35DAF">
        <w:rPr>
          <w:rFonts w:ascii="Arial" w:hAnsi="Arial" w:cs="Arial"/>
          <w:sz w:val="24"/>
          <w:szCs w:val="24"/>
        </w:rPr>
        <w:t>marketing</w:t>
      </w:r>
      <w:r w:rsidR="11399575" w:rsidRPr="22E35DAF">
        <w:rPr>
          <w:rFonts w:ascii="Arial" w:hAnsi="Arial" w:cs="Arial"/>
          <w:sz w:val="24"/>
          <w:szCs w:val="24"/>
        </w:rPr>
        <w:t xml:space="preserve"> communications as a more complex multi-channel multi-dimensional system, which is interactive and has feedback loops. </w:t>
      </w:r>
      <w:r w:rsidR="0B5D1547" w:rsidRPr="22E35DAF">
        <w:rPr>
          <w:rFonts w:ascii="Arial" w:hAnsi="Arial" w:cs="Arial"/>
          <w:sz w:val="24"/>
          <w:szCs w:val="24"/>
        </w:rPr>
        <w:t>Of course,</w:t>
      </w:r>
      <w:r w:rsidR="11399575" w:rsidRPr="22E35DAF">
        <w:rPr>
          <w:rFonts w:ascii="Arial" w:hAnsi="Arial" w:cs="Arial"/>
          <w:sz w:val="24"/>
          <w:szCs w:val="24"/>
        </w:rPr>
        <w:t xml:space="preserve"> that is not to say that the tradi</w:t>
      </w:r>
      <w:r w:rsidR="40ED837D" w:rsidRPr="22E35DAF">
        <w:rPr>
          <w:rFonts w:ascii="Arial" w:hAnsi="Arial" w:cs="Arial"/>
          <w:sz w:val="24"/>
          <w:szCs w:val="24"/>
        </w:rPr>
        <w:t xml:space="preserve">tional marketing communication methods would not work for communicating to Generation Z at all, </w:t>
      </w:r>
      <w:r w:rsidR="40ED837D" w:rsidRPr="22E35DAF">
        <w:rPr>
          <w:rFonts w:ascii="Arial" w:hAnsi="Arial" w:cs="Arial"/>
          <w:sz w:val="24"/>
          <w:szCs w:val="24"/>
        </w:rPr>
        <w:lastRenderedPageBreak/>
        <w:t>however digit</w:t>
      </w:r>
      <w:r w:rsidR="316A2118" w:rsidRPr="22E35DAF">
        <w:rPr>
          <w:rFonts w:ascii="Arial" w:hAnsi="Arial" w:cs="Arial"/>
          <w:sz w:val="24"/>
          <w:szCs w:val="24"/>
        </w:rPr>
        <w:t xml:space="preserve">al techniques are much more likely to be received and </w:t>
      </w:r>
      <w:r w:rsidR="23CB2B81" w:rsidRPr="22E35DAF">
        <w:rPr>
          <w:rFonts w:ascii="Arial" w:hAnsi="Arial" w:cs="Arial"/>
          <w:sz w:val="24"/>
          <w:szCs w:val="24"/>
        </w:rPr>
        <w:t>decoded</w:t>
      </w:r>
      <w:r w:rsidR="316A2118" w:rsidRPr="22E35DAF">
        <w:rPr>
          <w:rFonts w:ascii="Arial" w:hAnsi="Arial" w:cs="Arial"/>
          <w:sz w:val="24"/>
          <w:szCs w:val="24"/>
        </w:rPr>
        <w:t xml:space="preserve"> as desired by the brand. This is where there has been an increased use of integrated marketing communications methods by brands </w:t>
      </w:r>
      <w:r w:rsidR="00722C09" w:rsidRPr="22E35DAF">
        <w:rPr>
          <w:rFonts w:ascii="Arial" w:hAnsi="Arial" w:cs="Arial"/>
          <w:sz w:val="24"/>
          <w:szCs w:val="24"/>
        </w:rPr>
        <w:t>to</w:t>
      </w:r>
      <w:r w:rsidR="316A2118" w:rsidRPr="22E35DAF">
        <w:rPr>
          <w:rFonts w:ascii="Arial" w:hAnsi="Arial" w:cs="Arial"/>
          <w:sz w:val="24"/>
          <w:szCs w:val="24"/>
        </w:rPr>
        <w:t xml:space="preserve"> increase their chances of resonating with multiple audiences – and generations. </w:t>
      </w:r>
    </w:p>
    <w:p w14:paraId="7AF639A5" w14:textId="510DF7BA" w:rsidR="000405CB" w:rsidRDefault="1A11B87D" w:rsidP="22E35DAF">
      <w:pPr>
        <w:spacing w:line="360" w:lineRule="auto"/>
        <w:rPr>
          <w:rFonts w:ascii="Arial" w:hAnsi="Arial" w:cs="Arial"/>
          <w:sz w:val="24"/>
          <w:szCs w:val="24"/>
        </w:rPr>
      </w:pPr>
      <w:r w:rsidRPr="5FBEE5A4">
        <w:rPr>
          <w:rFonts w:ascii="Arial" w:hAnsi="Arial" w:cs="Arial"/>
          <w:sz w:val="24"/>
          <w:szCs w:val="24"/>
        </w:rPr>
        <w:t xml:space="preserve">Another marketing challenge when targeting this generation is their pragmatic and careful nature. As this cohort has a heightened </w:t>
      </w:r>
      <w:r w:rsidR="653CF24E" w:rsidRPr="5FBEE5A4">
        <w:rPr>
          <w:rFonts w:ascii="Arial" w:hAnsi="Arial" w:cs="Arial"/>
          <w:sz w:val="24"/>
          <w:szCs w:val="24"/>
        </w:rPr>
        <w:t>sense</w:t>
      </w:r>
      <w:r w:rsidRPr="5FBEE5A4">
        <w:rPr>
          <w:rFonts w:ascii="Arial" w:hAnsi="Arial" w:cs="Arial"/>
          <w:sz w:val="24"/>
          <w:szCs w:val="24"/>
        </w:rPr>
        <w:t xml:space="preserve"> of risk, brands that successfully convey trustworthiness and reliability, stand a go</w:t>
      </w:r>
      <w:r w:rsidR="74F1C363" w:rsidRPr="5FBEE5A4">
        <w:rPr>
          <w:rFonts w:ascii="Arial" w:hAnsi="Arial" w:cs="Arial"/>
          <w:sz w:val="24"/>
          <w:szCs w:val="24"/>
        </w:rPr>
        <w:t xml:space="preserve">od chance of being </w:t>
      </w:r>
      <w:r w:rsidR="056F81BE" w:rsidRPr="5FBEE5A4">
        <w:rPr>
          <w:rFonts w:ascii="Arial" w:hAnsi="Arial" w:cs="Arial"/>
          <w:sz w:val="24"/>
          <w:szCs w:val="24"/>
        </w:rPr>
        <w:t>perceived</w:t>
      </w:r>
      <w:r w:rsidR="74F1C363" w:rsidRPr="5FBEE5A4">
        <w:rPr>
          <w:rFonts w:ascii="Arial" w:hAnsi="Arial" w:cs="Arial"/>
          <w:sz w:val="24"/>
          <w:szCs w:val="24"/>
        </w:rPr>
        <w:t xml:space="preserve"> as safe and therefore gain their interest</w:t>
      </w:r>
      <w:r w:rsidR="002C1582">
        <w:rPr>
          <w:rFonts w:ascii="Arial" w:hAnsi="Arial" w:cs="Arial"/>
          <w:sz w:val="24"/>
          <w:szCs w:val="24"/>
        </w:rPr>
        <w:t xml:space="preserve"> </w:t>
      </w:r>
      <w:sdt>
        <w:sdtPr>
          <w:rPr>
            <w:rFonts w:ascii="Arial" w:hAnsi="Arial" w:cs="Arial"/>
            <w:sz w:val="24"/>
            <w:szCs w:val="24"/>
          </w:rPr>
          <w:id w:val="-1127777994"/>
          <w:citation/>
        </w:sdtPr>
        <w:sdtEndPr/>
        <w:sdtContent>
          <w:r w:rsidR="002C1582">
            <w:rPr>
              <w:rFonts w:ascii="Arial" w:hAnsi="Arial" w:cs="Arial"/>
              <w:sz w:val="24"/>
              <w:szCs w:val="24"/>
            </w:rPr>
            <w:fldChar w:fldCharType="begin"/>
          </w:r>
          <w:r w:rsidR="002C1582">
            <w:rPr>
              <w:rFonts w:ascii="Arial" w:hAnsi="Arial" w:cs="Arial"/>
              <w:sz w:val="24"/>
              <w:szCs w:val="24"/>
            </w:rPr>
            <w:instrText xml:space="preserve"> CITATION Ana13 \l 2057 </w:instrText>
          </w:r>
          <w:r w:rsidR="00EA566C">
            <w:rPr>
              <w:rFonts w:ascii="Arial" w:hAnsi="Arial" w:cs="Arial"/>
              <w:sz w:val="24"/>
              <w:szCs w:val="24"/>
            </w:rPr>
            <w:instrText xml:space="preserve"> \m Ele12</w:instrText>
          </w:r>
          <w:r w:rsidR="002C1582">
            <w:rPr>
              <w:rFonts w:ascii="Arial" w:hAnsi="Arial" w:cs="Arial"/>
              <w:sz w:val="24"/>
              <w:szCs w:val="24"/>
            </w:rPr>
            <w:fldChar w:fldCharType="separate"/>
          </w:r>
          <w:r w:rsidR="00173599" w:rsidRPr="00173599">
            <w:rPr>
              <w:rFonts w:ascii="Arial" w:hAnsi="Arial" w:cs="Arial"/>
              <w:noProof/>
              <w:sz w:val="24"/>
              <w:szCs w:val="24"/>
            </w:rPr>
            <w:t>(Anatole, 2013; Eleftheriou-Smith, 2012)</w:t>
          </w:r>
          <w:r w:rsidR="002C1582">
            <w:rPr>
              <w:rFonts w:ascii="Arial" w:hAnsi="Arial" w:cs="Arial"/>
              <w:sz w:val="24"/>
              <w:szCs w:val="24"/>
            </w:rPr>
            <w:fldChar w:fldCharType="end"/>
          </w:r>
        </w:sdtContent>
      </w:sdt>
      <w:r w:rsidR="002C1582">
        <w:rPr>
          <w:rFonts w:ascii="Arial" w:hAnsi="Arial" w:cs="Arial"/>
          <w:sz w:val="24"/>
          <w:szCs w:val="24"/>
        </w:rPr>
        <w:t xml:space="preserve">. </w:t>
      </w:r>
      <w:r w:rsidR="4BD8FE78" w:rsidRPr="5FBEE5A4">
        <w:rPr>
          <w:rFonts w:ascii="Arial" w:hAnsi="Arial" w:cs="Arial"/>
          <w:sz w:val="24"/>
          <w:szCs w:val="24"/>
        </w:rPr>
        <w:t xml:space="preserve">A key marketing communication </w:t>
      </w:r>
      <w:r w:rsidR="633121AA" w:rsidRPr="5FBEE5A4">
        <w:rPr>
          <w:rFonts w:ascii="Arial" w:hAnsi="Arial" w:cs="Arial"/>
          <w:sz w:val="24"/>
          <w:szCs w:val="24"/>
        </w:rPr>
        <w:t>consideration</w:t>
      </w:r>
      <w:r w:rsidR="4BD8FE78" w:rsidRPr="5FBEE5A4">
        <w:rPr>
          <w:rFonts w:ascii="Arial" w:hAnsi="Arial" w:cs="Arial"/>
          <w:sz w:val="24"/>
          <w:szCs w:val="24"/>
        </w:rPr>
        <w:t xml:space="preserve"> is also that due to this generation’s reported realism tendencies, this makes them respond well to brands which </w:t>
      </w:r>
      <w:r w:rsidR="4A687B41" w:rsidRPr="5FBEE5A4">
        <w:rPr>
          <w:rFonts w:ascii="Arial" w:hAnsi="Arial" w:cs="Arial"/>
          <w:sz w:val="24"/>
          <w:szCs w:val="24"/>
        </w:rPr>
        <w:t>convey</w:t>
      </w:r>
      <w:r w:rsidR="4BD8FE78" w:rsidRPr="5FBEE5A4">
        <w:rPr>
          <w:rFonts w:ascii="Arial" w:hAnsi="Arial" w:cs="Arial"/>
          <w:sz w:val="24"/>
          <w:szCs w:val="24"/>
        </w:rPr>
        <w:t xml:space="preserve"> reality and pragmatism rather </w:t>
      </w:r>
      <w:r w:rsidR="042FB87E" w:rsidRPr="5FBEE5A4">
        <w:rPr>
          <w:rFonts w:ascii="Arial" w:hAnsi="Arial" w:cs="Arial"/>
          <w:sz w:val="24"/>
          <w:szCs w:val="24"/>
        </w:rPr>
        <w:t>than</w:t>
      </w:r>
      <w:r w:rsidR="4BD8FE78" w:rsidRPr="5FBEE5A4">
        <w:rPr>
          <w:rFonts w:ascii="Arial" w:hAnsi="Arial" w:cs="Arial"/>
          <w:sz w:val="24"/>
          <w:szCs w:val="24"/>
        </w:rPr>
        <w:t xml:space="preserve"> trying to sell them the perfect lifestyle </w:t>
      </w:r>
      <w:sdt>
        <w:sdtPr>
          <w:rPr>
            <w:rFonts w:ascii="Arial" w:hAnsi="Arial" w:cs="Arial"/>
            <w:sz w:val="24"/>
            <w:szCs w:val="24"/>
          </w:rPr>
          <w:id w:val="-333833352"/>
          <w:citation/>
        </w:sdtPr>
        <w:sdtEndPr/>
        <w:sdtContent>
          <w:r w:rsidR="00EA566C">
            <w:rPr>
              <w:rFonts w:ascii="Arial" w:hAnsi="Arial" w:cs="Arial"/>
              <w:sz w:val="24"/>
              <w:szCs w:val="24"/>
            </w:rPr>
            <w:fldChar w:fldCharType="begin"/>
          </w:r>
          <w:r w:rsidR="00EA566C">
            <w:rPr>
              <w:rFonts w:ascii="Arial" w:hAnsi="Arial" w:cs="Arial"/>
              <w:sz w:val="24"/>
              <w:szCs w:val="24"/>
            </w:rPr>
            <w:instrText xml:space="preserve"> CITATION Ana13 \l 2057 </w:instrText>
          </w:r>
          <w:r w:rsidR="00EA566C">
            <w:rPr>
              <w:rFonts w:ascii="Arial" w:hAnsi="Arial" w:cs="Arial"/>
              <w:sz w:val="24"/>
              <w:szCs w:val="24"/>
            </w:rPr>
            <w:fldChar w:fldCharType="separate"/>
          </w:r>
          <w:r w:rsidR="00173599" w:rsidRPr="00173599">
            <w:rPr>
              <w:rFonts w:ascii="Arial" w:hAnsi="Arial" w:cs="Arial"/>
              <w:noProof/>
              <w:sz w:val="24"/>
              <w:szCs w:val="24"/>
            </w:rPr>
            <w:t>(Anatole, 2013)</w:t>
          </w:r>
          <w:r w:rsidR="00EA566C">
            <w:rPr>
              <w:rFonts w:ascii="Arial" w:hAnsi="Arial" w:cs="Arial"/>
              <w:sz w:val="24"/>
              <w:szCs w:val="24"/>
            </w:rPr>
            <w:fldChar w:fldCharType="end"/>
          </w:r>
        </w:sdtContent>
      </w:sdt>
      <w:r w:rsidR="4BD8FE78" w:rsidRPr="5FBEE5A4">
        <w:rPr>
          <w:rFonts w:ascii="Arial" w:hAnsi="Arial" w:cs="Arial"/>
          <w:sz w:val="24"/>
          <w:szCs w:val="24"/>
        </w:rPr>
        <w:t xml:space="preserve">. </w:t>
      </w:r>
    </w:p>
    <w:p w14:paraId="6670653C" w14:textId="008A2508" w:rsidR="2B66D0E1" w:rsidRDefault="00455F7E" w:rsidP="00455F7E">
      <w:pPr>
        <w:pStyle w:val="Heading3"/>
      </w:pPr>
      <w:bookmarkStart w:id="76" w:name="_Toc84020641"/>
      <w:bookmarkStart w:id="77" w:name="_Toc106790774"/>
      <w:r>
        <w:t>2.3.</w:t>
      </w:r>
      <w:r w:rsidR="00FA7300">
        <w:t>5</w:t>
      </w:r>
      <w:r>
        <w:t xml:space="preserve"> The marketing opportunities</w:t>
      </w:r>
      <w:bookmarkEnd w:id="76"/>
      <w:bookmarkEnd w:id="77"/>
    </w:p>
    <w:p w14:paraId="3453B915" w14:textId="5220C54B" w:rsidR="495E28AB" w:rsidRDefault="495E28AB" w:rsidP="5FBEE5A4">
      <w:pPr>
        <w:spacing w:line="360" w:lineRule="auto"/>
        <w:rPr>
          <w:rFonts w:ascii="Arial" w:hAnsi="Arial" w:cs="Arial"/>
          <w:sz w:val="24"/>
          <w:szCs w:val="24"/>
        </w:rPr>
      </w:pPr>
      <w:r w:rsidRPr="5FBEE5A4">
        <w:rPr>
          <w:rFonts w:ascii="Arial" w:hAnsi="Arial" w:cs="Arial"/>
          <w:sz w:val="24"/>
          <w:szCs w:val="24"/>
        </w:rPr>
        <w:t xml:space="preserve">Although Generation Z have been found to be more wary of interacting in online communities if they have been created by a brand with the sole purpose </w:t>
      </w:r>
      <w:r w:rsidR="437BC469" w:rsidRPr="5FBEE5A4">
        <w:rPr>
          <w:rFonts w:ascii="Arial" w:hAnsi="Arial" w:cs="Arial"/>
          <w:sz w:val="24"/>
          <w:szCs w:val="24"/>
        </w:rPr>
        <w:t xml:space="preserve">of selling goods to them, they are </w:t>
      </w:r>
      <w:r w:rsidR="357DC80C" w:rsidRPr="5FBEE5A4">
        <w:rPr>
          <w:rFonts w:ascii="Arial" w:hAnsi="Arial" w:cs="Arial"/>
          <w:sz w:val="24"/>
          <w:szCs w:val="24"/>
        </w:rPr>
        <w:t xml:space="preserve">very accepting towards online advertisements by brands. For these advertisements to </w:t>
      </w:r>
      <w:r w:rsidR="7422AD3D" w:rsidRPr="5FBEE5A4">
        <w:rPr>
          <w:rFonts w:ascii="Arial" w:hAnsi="Arial" w:cs="Arial"/>
          <w:sz w:val="24"/>
          <w:szCs w:val="24"/>
        </w:rPr>
        <w:t xml:space="preserve">catch their attention for long enough for the marketing message to be decoded fully, this is best when they can see how the brand relates to themselves, </w:t>
      </w:r>
      <w:r w:rsidR="53751FD6" w:rsidRPr="5FBEE5A4">
        <w:rPr>
          <w:rFonts w:ascii="Arial" w:hAnsi="Arial" w:cs="Arial"/>
          <w:sz w:val="24"/>
          <w:szCs w:val="24"/>
        </w:rPr>
        <w:t>whether this translates to help with their daily lives or with forming and maintenance of their persona</w:t>
      </w:r>
      <w:r w:rsidR="121A0508" w:rsidRPr="5FBEE5A4">
        <w:rPr>
          <w:rFonts w:ascii="Arial" w:hAnsi="Arial" w:cs="Arial"/>
          <w:sz w:val="24"/>
          <w:szCs w:val="24"/>
        </w:rPr>
        <w:t xml:space="preserve"> and perceived self</w:t>
      </w:r>
      <w:r w:rsidR="26F490D1" w:rsidRPr="5FBEE5A4">
        <w:rPr>
          <w:rFonts w:ascii="Arial" w:hAnsi="Arial" w:cs="Arial"/>
          <w:sz w:val="24"/>
          <w:szCs w:val="24"/>
        </w:rPr>
        <w:t>. T</w:t>
      </w:r>
      <w:r w:rsidR="65237CFA" w:rsidRPr="5FBEE5A4">
        <w:rPr>
          <w:rFonts w:ascii="Arial" w:hAnsi="Arial" w:cs="Arial"/>
          <w:sz w:val="24"/>
          <w:szCs w:val="24"/>
        </w:rPr>
        <w:t>his receptiveness to online advertisement is a distinct shift for Generation Z, as their predecessors</w:t>
      </w:r>
      <w:r w:rsidR="30115CD2" w:rsidRPr="5FBEE5A4">
        <w:rPr>
          <w:rFonts w:ascii="Arial" w:hAnsi="Arial" w:cs="Arial"/>
          <w:sz w:val="24"/>
          <w:szCs w:val="24"/>
        </w:rPr>
        <w:t xml:space="preserve"> (</w:t>
      </w:r>
      <w:r w:rsidR="5C06B0F9" w:rsidRPr="5FBEE5A4">
        <w:rPr>
          <w:rFonts w:ascii="Arial" w:hAnsi="Arial" w:cs="Arial"/>
          <w:sz w:val="24"/>
          <w:szCs w:val="24"/>
        </w:rPr>
        <w:t>Millennials</w:t>
      </w:r>
      <w:r w:rsidR="30115CD2" w:rsidRPr="5FBEE5A4">
        <w:rPr>
          <w:rFonts w:ascii="Arial" w:hAnsi="Arial" w:cs="Arial"/>
          <w:sz w:val="24"/>
          <w:szCs w:val="24"/>
        </w:rPr>
        <w:t>) are documented in the literature as being advertising adverse</w:t>
      </w:r>
      <w:r w:rsidR="1EBEAF75" w:rsidRPr="5FBEE5A4">
        <w:rPr>
          <w:rFonts w:ascii="Arial" w:hAnsi="Arial" w:cs="Arial"/>
          <w:sz w:val="24"/>
          <w:szCs w:val="24"/>
        </w:rPr>
        <w:t xml:space="preserve"> (Witt and Baird, 2018).</w:t>
      </w:r>
    </w:p>
    <w:p w14:paraId="470748C6" w14:textId="270E19E5" w:rsidR="003720D1" w:rsidRDefault="00F74CBA" w:rsidP="22E35DAF">
      <w:pPr>
        <w:spacing w:line="360" w:lineRule="auto"/>
        <w:rPr>
          <w:rFonts w:ascii="Arial" w:hAnsi="Arial" w:cs="Arial"/>
          <w:sz w:val="24"/>
          <w:szCs w:val="24"/>
        </w:rPr>
      </w:pPr>
      <w:r>
        <w:rPr>
          <w:rFonts w:ascii="Arial" w:hAnsi="Arial" w:cs="Arial"/>
          <w:sz w:val="24"/>
          <w:szCs w:val="24"/>
        </w:rPr>
        <w:t>T</w:t>
      </w:r>
      <w:r w:rsidR="38C76457" w:rsidRPr="5FBEE5A4">
        <w:rPr>
          <w:rFonts w:ascii="Arial" w:hAnsi="Arial" w:cs="Arial"/>
          <w:sz w:val="24"/>
          <w:szCs w:val="24"/>
        </w:rPr>
        <w:t xml:space="preserve">he biggest marketing </w:t>
      </w:r>
      <w:r w:rsidR="03B5442F" w:rsidRPr="5FBEE5A4">
        <w:rPr>
          <w:rFonts w:ascii="Arial" w:hAnsi="Arial" w:cs="Arial"/>
          <w:sz w:val="24"/>
          <w:szCs w:val="24"/>
        </w:rPr>
        <w:t>opportunity</w:t>
      </w:r>
      <w:r w:rsidR="38C76457" w:rsidRPr="5FBEE5A4">
        <w:rPr>
          <w:rFonts w:ascii="Arial" w:hAnsi="Arial" w:cs="Arial"/>
          <w:sz w:val="24"/>
          <w:szCs w:val="24"/>
        </w:rPr>
        <w:t xml:space="preserve"> in connecting with Generation Z is by emphasising clear brand values and demonstrating proactive engagement in the </w:t>
      </w:r>
      <w:r w:rsidR="30ABCC3C" w:rsidRPr="5FBEE5A4">
        <w:rPr>
          <w:rFonts w:ascii="Arial" w:hAnsi="Arial" w:cs="Arial"/>
          <w:sz w:val="24"/>
          <w:szCs w:val="24"/>
        </w:rPr>
        <w:t xml:space="preserve">fulfilment of </w:t>
      </w:r>
      <w:r w:rsidR="6719AB2B" w:rsidRPr="5FBEE5A4">
        <w:rPr>
          <w:rFonts w:ascii="Arial" w:hAnsi="Arial" w:cs="Arial"/>
          <w:sz w:val="24"/>
          <w:szCs w:val="24"/>
        </w:rPr>
        <w:t>these</w:t>
      </w:r>
      <w:r w:rsidR="30ABCC3C" w:rsidRPr="5FBEE5A4">
        <w:rPr>
          <w:rFonts w:ascii="Arial" w:hAnsi="Arial" w:cs="Arial"/>
          <w:sz w:val="24"/>
          <w:szCs w:val="24"/>
        </w:rPr>
        <w:t xml:space="preserve"> values in practice,</w:t>
      </w:r>
      <w:r w:rsidR="4A52DC6A" w:rsidRPr="5FBEE5A4">
        <w:rPr>
          <w:rFonts w:ascii="Arial" w:hAnsi="Arial" w:cs="Arial"/>
          <w:sz w:val="24"/>
          <w:szCs w:val="24"/>
        </w:rPr>
        <w:t xml:space="preserve"> </w:t>
      </w:r>
      <w:r w:rsidR="5AEC1EAC" w:rsidRPr="5FBEE5A4">
        <w:rPr>
          <w:rFonts w:ascii="Arial" w:hAnsi="Arial" w:cs="Arial"/>
          <w:sz w:val="24"/>
          <w:szCs w:val="24"/>
        </w:rPr>
        <w:t>for</w:t>
      </w:r>
      <w:r w:rsidR="4A52DC6A" w:rsidRPr="5FBEE5A4">
        <w:rPr>
          <w:rFonts w:ascii="Arial" w:hAnsi="Arial" w:cs="Arial"/>
          <w:sz w:val="24"/>
          <w:szCs w:val="24"/>
        </w:rPr>
        <w:t xml:space="preserve"> brands which are entwinned in some social good or for third sector brands this is parti</w:t>
      </w:r>
      <w:r w:rsidR="174A9C88" w:rsidRPr="5FBEE5A4">
        <w:rPr>
          <w:rFonts w:ascii="Arial" w:hAnsi="Arial" w:cs="Arial"/>
          <w:sz w:val="24"/>
          <w:szCs w:val="24"/>
        </w:rPr>
        <w:t>cularly promising</w:t>
      </w:r>
      <w:r w:rsidR="1563A153" w:rsidRPr="5FBEE5A4">
        <w:rPr>
          <w:rFonts w:ascii="Arial" w:hAnsi="Arial" w:cs="Arial"/>
          <w:sz w:val="24"/>
          <w:szCs w:val="24"/>
        </w:rPr>
        <w:t xml:space="preserve"> as it resonates with Generation Z’s values of inclusivity, acceptance and being nice</w:t>
      </w:r>
      <w:r w:rsidR="000405CB">
        <w:rPr>
          <w:rFonts w:ascii="Arial" w:hAnsi="Arial" w:cs="Arial"/>
          <w:sz w:val="24"/>
          <w:szCs w:val="24"/>
        </w:rPr>
        <w:t xml:space="preserve">. </w:t>
      </w:r>
      <w:r w:rsidR="0E3E4413" w:rsidRPr="22E35DAF">
        <w:rPr>
          <w:rFonts w:ascii="Arial" w:hAnsi="Arial" w:cs="Arial"/>
          <w:sz w:val="24"/>
          <w:szCs w:val="24"/>
        </w:rPr>
        <w:t>According to the research by Witt and Baird (2018) they suggest that there are five fundamental t</w:t>
      </w:r>
      <w:r w:rsidR="28083952" w:rsidRPr="22E35DAF">
        <w:rPr>
          <w:rFonts w:ascii="Arial" w:hAnsi="Arial" w:cs="Arial"/>
          <w:sz w:val="24"/>
          <w:szCs w:val="24"/>
        </w:rPr>
        <w:t>ruths to youth marketing which are:</w:t>
      </w:r>
    </w:p>
    <w:p w14:paraId="7B43203E" w14:textId="35A531C4" w:rsidR="28083952" w:rsidRDefault="28083952" w:rsidP="22E35DAF">
      <w:pPr>
        <w:pStyle w:val="ListParagraph"/>
        <w:numPr>
          <w:ilvl w:val="0"/>
          <w:numId w:val="2"/>
        </w:numPr>
        <w:spacing w:line="360" w:lineRule="auto"/>
        <w:rPr>
          <w:rFonts w:eastAsiaTheme="minorEastAsia"/>
          <w:b/>
          <w:bCs/>
          <w:sz w:val="24"/>
          <w:szCs w:val="24"/>
        </w:rPr>
      </w:pPr>
      <w:r w:rsidRPr="22E35DAF">
        <w:rPr>
          <w:rFonts w:ascii="Arial" w:hAnsi="Arial" w:cs="Arial"/>
          <w:b/>
          <w:bCs/>
          <w:sz w:val="24"/>
          <w:szCs w:val="24"/>
        </w:rPr>
        <w:t>Identity</w:t>
      </w:r>
    </w:p>
    <w:p w14:paraId="1D1C5ADD" w14:textId="209B04A3" w:rsidR="000405CB" w:rsidRDefault="5574BA67" w:rsidP="22E35DAF">
      <w:pPr>
        <w:spacing w:line="360" w:lineRule="auto"/>
        <w:rPr>
          <w:rFonts w:ascii="Arial" w:hAnsi="Arial" w:cs="Arial"/>
          <w:sz w:val="24"/>
          <w:szCs w:val="24"/>
        </w:rPr>
      </w:pPr>
      <w:r w:rsidRPr="22E35DAF">
        <w:rPr>
          <w:rFonts w:ascii="Arial" w:hAnsi="Arial" w:cs="Arial"/>
          <w:sz w:val="24"/>
          <w:szCs w:val="24"/>
        </w:rPr>
        <w:lastRenderedPageBreak/>
        <w:t xml:space="preserve">Generation Z need to be able to connect with the brand on an identity level. There needs to be a clear portrayal by the brand </w:t>
      </w:r>
      <w:r w:rsidR="02EF7497" w:rsidRPr="22E35DAF">
        <w:rPr>
          <w:rFonts w:ascii="Arial" w:hAnsi="Arial" w:cs="Arial"/>
          <w:sz w:val="24"/>
          <w:szCs w:val="24"/>
        </w:rPr>
        <w:t>as to what they stand for as well as having a strong br</w:t>
      </w:r>
      <w:r w:rsidR="419459C8" w:rsidRPr="22E35DAF">
        <w:rPr>
          <w:rFonts w:ascii="Arial" w:hAnsi="Arial" w:cs="Arial"/>
          <w:sz w:val="24"/>
          <w:szCs w:val="24"/>
        </w:rPr>
        <w:t xml:space="preserve">and identity. Once this brand identity has been cultivated it is crucial for the brand to carefully maintain and not to deviate from its core </w:t>
      </w:r>
      <w:r w:rsidR="150C9A65" w:rsidRPr="22E35DAF">
        <w:rPr>
          <w:rFonts w:ascii="Arial" w:hAnsi="Arial" w:cs="Arial"/>
          <w:sz w:val="24"/>
          <w:szCs w:val="24"/>
        </w:rPr>
        <w:t xml:space="preserve">vision and principles, or risk being seen as unauthentic. </w:t>
      </w:r>
      <w:r w:rsidR="148F98A1" w:rsidRPr="22E35DAF">
        <w:rPr>
          <w:rFonts w:ascii="Arial" w:hAnsi="Arial" w:cs="Arial"/>
          <w:sz w:val="24"/>
          <w:szCs w:val="24"/>
        </w:rPr>
        <w:t>Of course,</w:t>
      </w:r>
      <w:r w:rsidR="769840D6" w:rsidRPr="22E35DAF">
        <w:rPr>
          <w:rFonts w:ascii="Arial" w:hAnsi="Arial" w:cs="Arial"/>
          <w:sz w:val="24"/>
          <w:szCs w:val="24"/>
        </w:rPr>
        <w:t xml:space="preserve"> brand identity, much like marketing itself, is based entirely on the perception and interpretation of the individu</w:t>
      </w:r>
      <w:r w:rsidR="689A4479" w:rsidRPr="22E35DAF">
        <w:rPr>
          <w:rFonts w:ascii="Arial" w:hAnsi="Arial" w:cs="Arial"/>
          <w:sz w:val="24"/>
          <w:szCs w:val="24"/>
        </w:rPr>
        <w:t xml:space="preserve">als in the audience. </w:t>
      </w:r>
    </w:p>
    <w:p w14:paraId="18CC11D9" w14:textId="1F0C162E" w:rsidR="28083952" w:rsidRDefault="28083952" w:rsidP="22E35DAF">
      <w:pPr>
        <w:pStyle w:val="ListParagraph"/>
        <w:numPr>
          <w:ilvl w:val="0"/>
          <w:numId w:val="2"/>
        </w:numPr>
        <w:spacing w:line="360" w:lineRule="auto"/>
        <w:rPr>
          <w:b/>
          <w:bCs/>
          <w:sz w:val="24"/>
          <w:szCs w:val="24"/>
        </w:rPr>
      </w:pPr>
      <w:r w:rsidRPr="22E35DAF">
        <w:rPr>
          <w:rFonts w:ascii="Arial" w:hAnsi="Arial" w:cs="Arial"/>
          <w:b/>
          <w:bCs/>
          <w:sz w:val="24"/>
          <w:szCs w:val="24"/>
        </w:rPr>
        <w:t>Trust</w:t>
      </w:r>
    </w:p>
    <w:p w14:paraId="1C843879" w14:textId="0D66E05A" w:rsidR="7D013A94" w:rsidRDefault="11B0BC16" w:rsidP="22E35DAF">
      <w:pPr>
        <w:spacing w:line="360" w:lineRule="auto"/>
        <w:rPr>
          <w:rFonts w:ascii="Arial" w:hAnsi="Arial" w:cs="Arial"/>
          <w:sz w:val="24"/>
          <w:szCs w:val="24"/>
        </w:rPr>
      </w:pPr>
      <w:r w:rsidRPr="22E35DAF">
        <w:rPr>
          <w:rFonts w:ascii="Arial" w:hAnsi="Arial" w:cs="Arial"/>
          <w:sz w:val="24"/>
          <w:szCs w:val="24"/>
        </w:rPr>
        <w:t>To</w:t>
      </w:r>
      <w:r w:rsidR="37D1E515" w:rsidRPr="22E35DAF">
        <w:rPr>
          <w:rFonts w:ascii="Arial" w:hAnsi="Arial" w:cs="Arial"/>
          <w:sz w:val="24"/>
          <w:szCs w:val="24"/>
        </w:rPr>
        <w:t xml:space="preserve"> truly connect with Generation </w:t>
      </w:r>
      <w:r w:rsidR="00722C09" w:rsidRPr="22E35DAF">
        <w:rPr>
          <w:rFonts w:ascii="Arial" w:hAnsi="Arial" w:cs="Arial"/>
          <w:sz w:val="24"/>
          <w:szCs w:val="24"/>
        </w:rPr>
        <w:t>Z,</w:t>
      </w:r>
      <w:r w:rsidR="37D1E515" w:rsidRPr="22E35DAF">
        <w:rPr>
          <w:rFonts w:ascii="Arial" w:hAnsi="Arial" w:cs="Arial"/>
          <w:sz w:val="24"/>
          <w:szCs w:val="24"/>
        </w:rPr>
        <w:t xml:space="preserve"> they </w:t>
      </w:r>
      <w:r w:rsidR="01BE9107" w:rsidRPr="22E35DAF">
        <w:rPr>
          <w:rFonts w:ascii="Arial" w:hAnsi="Arial" w:cs="Arial"/>
          <w:sz w:val="24"/>
          <w:szCs w:val="24"/>
        </w:rPr>
        <w:t>must</w:t>
      </w:r>
      <w:r w:rsidR="37D1E515" w:rsidRPr="22E35DAF">
        <w:rPr>
          <w:rFonts w:ascii="Arial" w:hAnsi="Arial" w:cs="Arial"/>
          <w:sz w:val="24"/>
          <w:szCs w:val="24"/>
        </w:rPr>
        <w:t xml:space="preserve"> trust the brand</w:t>
      </w:r>
      <w:r w:rsidR="1E503895" w:rsidRPr="22E35DAF">
        <w:rPr>
          <w:rFonts w:ascii="Arial" w:hAnsi="Arial" w:cs="Arial"/>
          <w:sz w:val="24"/>
          <w:szCs w:val="24"/>
        </w:rPr>
        <w:t>, and to</w:t>
      </w:r>
      <w:r w:rsidR="7E926261" w:rsidRPr="22E35DAF">
        <w:rPr>
          <w:rFonts w:ascii="Arial" w:hAnsi="Arial" w:cs="Arial"/>
          <w:sz w:val="24"/>
          <w:szCs w:val="24"/>
        </w:rPr>
        <w:t xml:space="preserve"> achieve this the brand needs to be seen by the audience as being credible. </w:t>
      </w:r>
      <w:r w:rsidR="000D123B">
        <w:rPr>
          <w:rFonts w:ascii="Arial" w:hAnsi="Arial" w:cs="Arial"/>
          <w:sz w:val="24"/>
          <w:szCs w:val="24"/>
        </w:rPr>
        <w:t>T</w:t>
      </w:r>
      <w:r w:rsidR="7E926261" w:rsidRPr="22E35DAF">
        <w:rPr>
          <w:rFonts w:ascii="Arial" w:hAnsi="Arial" w:cs="Arial"/>
          <w:sz w:val="24"/>
          <w:szCs w:val="24"/>
        </w:rPr>
        <w:t xml:space="preserve">his can be achieved by the brand remaining </w:t>
      </w:r>
      <w:r w:rsidR="3E047399" w:rsidRPr="22E35DAF">
        <w:rPr>
          <w:rFonts w:ascii="Arial" w:hAnsi="Arial" w:cs="Arial"/>
          <w:sz w:val="24"/>
          <w:szCs w:val="24"/>
        </w:rPr>
        <w:t>transparent</w:t>
      </w:r>
      <w:r w:rsidR="7E926261" w:rsidRPr="22E35DAF">
        <w:rPr>
          <w:rFonts w:ascii="Arial" w:hAnsi="Arial" w:cs="Arial"/>
          <w:sz w:val="24"/>
          <w:szCs w:val="24"/>
        </w:rPr>
        <w:t xml:space="preserve"> a</w:t>
      </w:r>
      <w:r w:rsidR="6C8C825C" w:rsidRPr="22E35DAF">
        <w:rPr>
          <w:rFonts w:ascii="Arial" w:hAnsi="Arial" w:cs="Arial"/>
          <w:sz w:val="24"/>
          <w:szCs w:val="24"/>
        </w:rPr>
        <w:t xml:space="preserve">nd authentic in its </w:t>
      </w:r>
      <w:r w:rsidR="24EF1C00" w:rsidRPr="22E35DAF">
        <w:rPr>
          <w:rFonts w:ascii="Arial" w:hAnsi="Arial" w:cs="Arial"/>
          <w:sz w:val="24"/>
          <w:szCs w:val="24"/>
        </w:rPr>
        <w:t>marketing</w:t>
      </w:r>
      <w:r w:rsidR="6C8C825C" w:rsidRPr="22E35DAF">
        <w:rPr>
          <w:rFonts w:ascii="Arial" w:hAnsi="Arial" w:cs="Arial"/>
          <w:sz w:val="24"/>
          <w:szCs w:val="24"/>
        </w:rPr>
        <w:t xml:space="preserve"> communications.</w:t>
      </w:r>
      <w:r w:rsidR="341A7B92" w:rsidRPr="22E35DAF">
        <w:rPr>
          <w:rFonts w:ascii="Arial" w:hAnsi="Arial" w:cs="Arial"/>
          <w:sz w:val="24"/>
          <w:szCs w:val="24"/>
        </w:rPr>
        <w:t xml:space="preserve"> </w:t>
      </w:r>
      <w:r w:rsidR="6111039F" w:rsidRPr="22E35DAF">
        <w:rPr>
          <w:rFonts w:ascii="Arial" w:hAnsi="Arial" w:cs="Arial"/>
          <w:sz w:val="24"/>
          <w:szCs w:val="24"/>
        </w:rPr>
        <w:t xml:space="preserve">One of the key developers of trust is </w:t>
      </w:r>
      <w:r w:rsidR="3549453D" w:rsidRPr="22E35DAF">
        <w:rPr>
          <w:rFonts w:ascii="Arial" w:hAnsi="Arial" w:cs="Arial"/>
          <w:sz w:val="24"/>
          <w:szCs w:val="24"/>
        </w:rPr>
        <w:t>emotion, and therefore in order for brands to gain the individuals trust they have to evoke an emotional response</w:t>
      </w:r>
      <w:r w:rsidR="00765F58">
        <w:rPr>
          <w:rFonts w:ascii="Arial" w:hAnsi="Arial" w:cs="Arial"/>
          <w:sz w:val="24"/>
          <w:szCs w:val="24"/>
        </w:rPr>
        <w:t xml:space="preserve"> </w:t>
      </w:r>
      <w:sdt>
        <w:sdtPr>
          <w:rPr>
            <w:rFonts w:ascii="Arial" w:hAnsi="Arial" w:cs="Arial"/>
            <w:sz w:val="24"/>
            <w:szCs w:val="24"/>
          </w:rPr>
          <w:id w:val="-105978809"/>
          <w:citation/>
        </w:sdtPr>
        <w:sdtEndPr/>
        <w:sdtContent>
          <w:r w:rsidR="00964D2A">
            <w:rPr>
              <w:rFonts w:ascii="Arial" w:hAnsi="Arial" w:cs="Arial"/>
              <w:sz w:val="24"/>
              <w:szCs w:val="24"/>
            </w:rPr>
            <w:fldChar w:fldCharType="begin"/>
          </w:r>
          <w:r w:rsidR="00964D2A">
            <w:rPr>
              <w:rFonts w:ascii="Arial" w:hAnsi="Arial" w:cs="Arial"/>
              <w:sz w:val="24"/>
              <w:szCs w:val="24"/>
            </w:rPr>
            <w:instrText xml:space="preserve"> CITATION Cro18 \l 2057 </w:instrText>
          </w:r>
          <w:r w:rsidR="00964D2A">
            <w:rPr>
              <w:rFonts w:ascii="Arial" w:hAnsi="Arial" w:cs="Arial"/>
              <w:sz w:val="24"/>
              <w:szCs w:val="24"/>
            </w:rPr>
            <w:fldChar w:fldCharType="separate"/>
          </w:r>
          <w:r w:rsidR="00173599" w:rsidRPr="00173599">
            <w:rPr>
              <w:rFonts w:ascii="Arial" w:hAnsi="Arial" w:cs="Arial"/>
              <w:noProof/>
              <w:sz w:val="24"/>
              <w:szCs w:val="24"/>
            </w:rPr>
            <w:t>(Crosby &amp; Zak, 2018)</w:t>
          </w:r>
          <w:r w:rsidR="00964D2A">
            <w:rPr>
              <w:rFonts w:ascii="Arial" w:hAnsi="Arial" w:cs="Arial"/>
              <w:sz w:val="24"/>
              <w:szCs w:val="24"/>
            </w:rPr>
            <w:fldChar w:fldCharType="end"/>
          </w:r>
        </w:sdtContent>
      </w:sdt>
      <w:r w:rsidR="00DC60A1">
        <w:rPr>
          <w:rFonts w:ascii="Arial" w:hAnsi="Arial" w:cs="Arial"/>
          <w:sz w:val="24"/>
          <w:szCs w:val="24"/>
        </w:rPr>
        <w:t xml:space="preserve"> </w:t>
      </w:r>
      <w:r w:rsidR="7D013A94" w:rsidRPr="22E35DAF">
        <w:rPr>
          <w:rFonts w:ascii="Arial" w:hAnsi="Arial" w:cs="Arial"/>
          <w:sz w:val="24"/>
          <w:szCs w:val="24"/>
        </w:rPr>
        <w:t>With regards to the context of this thesis, the element of a charity cause stands a</w:t>
      </w:r>
      <w:r w:rsidR="270F7A01" w:rsidRPr="22E35DAF">
        <w:rPr>
          <w:rFonts w:ascii="Arial" w:hAnsi="Arial" w:cs="Arial"/>
          <w:sz w:val="24"/>
          <w:szCs w:val="24"/>
        </w:rPr>
        <w:t xml:space="preserve"> good chance of eliciting some emotion from the audience.</w:t>
      </w:r>
    </w:p>
    <w:p w14:paraId="46373AA5" w14:textId="7C9C11C2" w:rsidR="28083952" w:rsidRDefault="28083952" w:rsidP="22E35DAF">
      <w:pPr>
        <w:pStyle w:val="ListParagraph"/>
        <w:numPr>
          <w:ilvl w:val="0"/>
          <w:numId w:val="2"/>
        </w:numPr>
        <w:spacing w:line="360" w:lineRule="auto"/>
        <w:rPr>
          <w:b/>
          <w:bCs/>
          <w:sz w:val="24"/>
          <w:szCs w:val="24"/>
        </w:rPr>
      </w:pPr>
      <w:r w:rsidRPr="22E35DAF">
        <w:rPr>
          <w:rFonts w:ascii="Arial" w:hAnsi="Arial" w:cs="Arial"/>
          <w:b/>
          <w:bCs/>
          <w:sz w:val="24"/>
          <w:szCs w:val="24"/>
        </w:rPr>
        <w:t>Relevance</w:t>
      </w:r>
    </w:p>
    <w:p w14:paraId="5A11E691" w14:textId="30543E4E" w:rsidR="74368DB1" w:rsidRDefault="00D15703" w:rsidP="22E35DAF">
      <w:pPr>
        <w:spacing w:line="360" w:lineRule="auto"/>
        <w:rPr>
          <w:rFonts w:ascii="Arial" w:hAnsi="Arial" w:cs="Arial"/>
          <w:sz w:val="24"/>
          <w:szCs w:val="24"/>
        </w:rPr>
      </w:pPr>
      <w:r w:rsidRPr="22E35DAF">
        <w:rPr>
          <w:rFonts w:ascii="Arial" w:hAnsi="Arial" w:cs="Arial"/>
          <w:sz w:val="24"/>
          <w:szCs w:val="24"/>
        </w:rPr>
        <w:t>To</w:t>
      </w:r>
      <w:r w:rsidR="0C3D4820" w:rsidRPr="22E35DAF">
        <w:rPr>
          <w:rFonts w:ascii="Arial" w:hAnsi="Arial" w:cs="Arial"/>
          <w:sz w:val="24"/>
          <w:szCs w:val="24"/>
        </w:rPr>
        <w:t xml:space="preserve"> connect with the Generation Z </w:t>
      </w:r>
      <w:r w:rsidR="1DEBA544" w:rsidRPr="22E35DAF">
        <w:rPr>
          <w:rFonts w:ascii="Arial" w:hAnsi="Arial" w:cs="Arial"/>
          <w:sz w:val="24"/>
          <w:szCs w:val="24"/>
        </w:rPr>
        <w:t>audience,</w:t>
      </w:r>
      <w:r w:rsidR="0C3D4820" w:rsidRPr="22E35DAF">
        <w:rPr>
          <w:rFonts w:ascii="Arial" w:hAnsi="Arial" w:cs="Arial"/>
          <w:sz w:val="24"/>
          <w:szCs w:val="24"/>
        </w:rPr>
        <w:t xml:space="preserve"> the brand must first be relevant to them. One o</w:t>
      </w:r>
      <w:r w:rsidR="54CEC6B6" w:rsidRPr="22E35DAF">
        <w:rPr>
          <w:rFonts w:ascii="Arial" w:hAnsi="Arial" w:cs="Arial"/>
          <w:sz w:val="24"/>
          <w:szCs w:val="24"/>
        </w:rPr>
        <w:t>f</w:t>
      </w:r>
      <w:r w:rsidR="0C3D4820" w:rsidRPr="22E35DAF">
        <w:rPr>
          <w:rFonts w:ascii="Arial" w:hAnsi="Arial" w:cs="Arial"/>
          <w:sz w:val="24"/>
          <w:szCs w:val="24"/>
        </w:rPr>
        <w:t xml:space="preserve"> the ways that brands can become m</w:t>
      </w:r>
      <w:r w:rsidR="3017042C" w:rsidRPr="22E35DAF">
        <w:rPr>
          <w:rFonts w:ascii="Arial" w:hAnsi="Arial" w:cs="Arial"/>
          <w:sz w:val="24"/>
          <w:szCs w:val="24"/>
        </w:rPr>
        <w:t xml:space="preserve">ore </w:t>
      </w:r>
      <w:r w:rsidR="34E4D5D4" w:rsidRPr="22E35DAF">
        <w:rPr>
          <w:rFonts w:ascii="Arial" w:hAnsi="Arial" w:cs="Arial"/>
          <w:sz w:val="24"/>
          <w:szCs w:val="24"/>
        </w:rPr>
        <w:t>relevant</w:t>
      </w:r>
      <w:r w:rsidR="3017042C" w:rsidRPr="22E35DAF">
        <w:rPr>
          <w:rFonts w:ascii="Arial" w:hAnsi="Arial" w:cs="Arial"/>
          <w:sz w:val="24"/>
          <w:szCs w:val="24"/>
        </w:rPr>
        <w:t xml:space="preserve"> to the Generation Z audience is to show tha</w:t>
      </w:r>
      <w:r w:rsidR="27CA3037" w:rsidRPr="22E35DAF">
        <w:rPr>
          <w:rFonts w:ascii="Arial" w:hAnsi="Arial" w:cs="Arial"/>
          <w:sz w:val="24"/>
          <w:szCs w:val="24"/>
        </w:rPr>
        <w:t>t</w:t>
      </w:r>
      <w:r w:rsidR="3017042C" w:rsidRPr="22E35DAF">
        <w:rPr>
          <w:rFonts w:ascii="Arial" w:hAnsi="Arial" w:cs="Arial"/>
          <w:sz w:val="24"/>
          <w:szCs w:val="24"/>
        </w:rPr>
        <w:t xml:space="preserve"> they are trying to make a difference in the world. </w:t>
      </w:r>
      <w:r w:rsidR="74368DB1" w:rsidRPr="22E35DAF">
        <w:rPr>
          <w:rFonts w:ascii="Arial" w:hAnsi="Arial" w:cs="Arial"/>
          <w:sz w:val="24"/>
          <w:szCs w:val="24"/>
        </w:rPr>
        <w:t xml:space="preserve">This thesis is examining the reaction of Generation Z to </w:t>
      </w:r>
      <w:r w:rsidR="000405CB">
        <w:rPr>
          <w:rFonts w:ascii="Arial" w:hAnsi="Arial" w:cs="Arial"/>
          <w:sz w:val="24"/>
          <w:szCs w:val="24"/>
        </w:rPr>
        <w:t>cause related marketing</w:t>
      </w:r>
      <w:r w:rsidR="74368DB1" w:rsidRPr="22E35DAF">
        <w:rPr>
          <w:rFonts w:ascii="Arial" w:hAnsi="Arial" w:cs="Arial"/>
          <w:sz w:val="24"/>
          <w:szCs w:val="24"/>
        </w:rPr>
        <w:t xml:space="preserve"> of a </w:t>
      </w:r>
      <w:r w:rsidR="129CAE26" w:rsidRPr="22E35DAF">
        <w:rPr>
          <w:rFonts w:ascii="Arial" w:hAnsi="Arial" w:cs="Arial"/>
          <w:sz w:val="24"/>
          <w:szCs w:val="24"/>
        </w:rPr>
        <w:t>fast-moving</w:t>
      </w:r>
      <w:r w:rsidR="74368DB1" w:rsidRPr="22E35DAF">
        <w:rPr>
          <w:rFonts w:ascii="Arial" w:hAnsi="Arial" w:cs="Arial"/>
          <w:sz w:val="24"/>
          <w:szCs w:val="24"/>
        </w:rPr>
        <w:t xml:space="preserve"> consumer good which is of low involvement in terms of the route to persuasion. </w:t>
      </w:r>
      <w:r w:rsidR="0BC74F18" w:rsidRPr="22E35DAF">
        <w:rPr>
          <w:rFonts w:ascii="Arial" w:hAnsi="Arial" w:cs="Arial"/>
          <w:sz w:val="24"/>
          <w:szCs w:val="24"/>
        </w:rPr>
        <w:t>Due to the high volume of confection</w:t>
      </w:r>
      <w:r w:rsidR="009F1354">
        <w:rPr>
          <w:rFonts w:ascii="Arial" w:hAnsi="Arial" w:cs="Arial"/>
          <w:sz w:val="24"/>
          <w:szCs w:val="24"/>
        </w:rPr>
        <w:t>e</w:t>
      </w:r>
      <w:r w:rsidR="0BC74F18" w:rsidRPr="22E35DAF">
        <w:rPr>
          <w:rFonts w:ascii="Arial" w:hAnsi="Arial" w:cs="Arial"/>
          <w:sz w:val="24"/>
          <w:szCs w:val="24"/>
        </w:rPr>
        <w:t>ry and in-particular chocolate bar products it can be assumed that the product hold</w:t>
      </w:r>
      <w:r w:rsidR="00E81B4B">
        <w:rPr>
          <w:rFonts w:ascii="Arial" w:hAnsi="Arial" w:cs="Arial"/>
          <w:sz w:val="24"/>
          <w:szCs w:val="24"/>
        </w:rPr>
        <w:t>s</w:t>
      </w:r>
      <w:r w:rsidR="0BC74F18" w:rsidRPr="22E35DAF">
        <w:rPr>
          <w:rFonts w:ascii="Arial" w:hAnsi="Arial" w:cs="Arial"/>
          <w:sz w:val="24"/>
          <w:szCs w:val="24"/>
        </w:rPr>
        <w:t xml:space="preserve"> sufficient </w:t>
      </w:r>
      <w:r w:rsidR="5ED0C70A" w:rsidRPr="22E35DAF">
        <w:rPr>
          <w:rFonts w:ascii="Arial" w:hAnsi="Arial" w:cs="Arial"/>
          <w:sz w:val="24"/>
          <w:szCs w:val="24"/>
        </w:rPr>
        <w:t xml:space="preserve">relevancy to the audience. </w:t>
      </w:r>
      <w:r w:rsidR="2BF7DABB" w:rsidRPr="22E35DAF">
        <w:rPr>
          <w:rFonts w:ascii="Arial" w:hAnsi="Arial" w:cs="Arial"/>
          <w:sz w:val="24"/>
          <w:szCs w:val="24"/>
        </w:rPr>
        <w:t xml:space="preserve">As the chosen brand, cause and celebrity </w:t>
      </w:r>
      <w:r w:rsidR="008A42EF">
        <w:rPr>
          <w:rFonts w:ascii="Arial" w:hAnsi="Arial" w:cs="Arial"/>
          <w:sz w:val="24"/>
          <w:szCs w:val="24"/>
        </w:rPr>
        <w:t>are all</w:t>
      </w:r>
      <w:r w:rsidR="2BF7DABB" w:rsidRPr="22E35DAF">
        <w:rPr>
          <w:rFonts w:ascii="Arial" w:hAnsi="Arial" w:cs="Arial"/>
          <w:sz w:val="24"/>
          <w:szCs w:val="24"/>
        </w:rPr>
        <w:t xml:space="preserve"> pre-tested it can also be assumed that the </w:t>
      </w:r>
      <w:r w:rsidR="000405CB">
        <w:rPr>
          <w:rFonts w:ascii="Arial" w:hAnsi="Arial" w:cs="Arial"/>
          <w:sz w:val="24"/>
          <w:szCs w:val="24"/>
        </w:rPr>
        <w:t>mocked-up</w:t>
      </w:r>
      <w:r w:rsidR="2BF7DABB" w:rsidRPr="22E35DAF">
        <w:rPr>
          <w:rFonts w:ascii="Arial" w:hAnsi="Arial" w:cs="Arial"/>
          <w:sz w:val="24"/>
          <w:szCs w:val="24"/>
        </w:rPr>
        <w:t xml:space="preserve"> </w:t>
      </w:r>
      <w:r w:rsidR="000405CB">
        <w:rPr>
          <w:rFonts w:ascii="Arial" w:hAnsi="Arial" w:cs="Arial"/>
          <w:sz w:val="24"/>
          <w:szCs w:val="24"/>
        </w:rPr>
        <w:t>cause related marketing</w:t>
      </w:r>
      <w:r w:rsidR="2BF7DABB" w:rsidRPr="22E35DAF">
        <w:rPr>
          <w:rFonts w:ascii="Arial" w:hAnsi="Arial" w:cs="Arial"/>
          <w:sz w:val="24"/>
          <w:szCs w:val="24"/>
        </w:rPr>
        <w:t xml:space="preserve"> social media posts </w:t>
      </w:r>
      <w:r w:rsidR="008A42EF">
        <w:rPr>
          <w:rFonts w:ascii="Arial" w:hAnsi="Arial" w:cs="Arial"/>
          <w:sz w:val="24"/>
          <w:szCs w:val="24"/>
        </w:rPr>
        <w:t>are</w:t>
      </w:r>
      <w:r w:rsidR="2BF7DABB" w:rsidRPr="22E35DAF">
        <w:rPr>
          <w:rFonts w:ascii="Arial" w:hAnsi="Arial" w:cs="Arial"/>
          <w:sz w:val="24"/>
          <w:szCs w:val="24"/>
        </w:rPr>
        <w:t xml:space="preserve"> of rele</w:t>
      </w:r>
      <w:r w:rsidR="6E45F055" w:rsidRPr="22E35DAF">
        <w:rPr>
          <w:rFonts w:ascii="Arial" w:hAnsi="Arial" w:cs="Arial"/>
          <w:sz w:val="24"/>
          <w:szCs w:val="24"/>
        </w:rPr>
        <w:t xml:space="preserve">vance to the audience. </w:t>
      </w:r>
      <w:r w:rsidR="62DBBB86" w:rsidRPr="22E35DAF">
        <w:rPr>
          <w:rFonts w:ascii="Arial" w:hAnsi="Arial" w:cs="Arial"/>
          <w:sz w:val="24"/>
          <w:szCs w:val="24"/>
        </w:rPr>
        <w:t>A</w:t>
      </w:r>
      <w:r w:rsidR="36EC633A" w:rsidRPr="22E35DAF">
        <w:rPr>
          <w:rFonts w:ascii="Arial" w:hAnsi="Arial" w:cs="Arial"/>
          <w:sz w:val="24"/>
          <w:szCs w:val="24"/>
        </w:rPr>
        <w:t>lso c</w:t>
      </w:r>
      <w:r w:rsidR="6E45F055" w:rsidRPr="22E35DAF">
        <w:rPr>
          <w:rFonts w:ascii="Arial" w:hAnsi="Arial" w:cs="Arial"/>
          <w:sz w:val="24"/>
          <w:szCs w:val="24"/>
        </w:rPr>
        <w:t xml:space="preserve">ontrol questions </w:t>
      </w:r>
      <w:r w:rsidR="008A42EF">
        <w:rPr>
          <w:rFonts w:ascii="Arial" w:hAnsi="Arial" w:cs="Arial"/>
          <w:sz w:val="24"/>
          <w:szCs w:val="24"/>
        </w:rPr>
        <w:t>are</w:t>
      </w:r>
      <w:r w:rsidR="6E45F055" w:rsidRPr="22E35DAF">
        <w:rPr>
          <w:rFonts w:ascii="Arial" w:hAnsi="Arial" w:cs="Arial"/>
          <w:sz w:val="24"/>
          <w:szCs w:val="24"/>
        </w:rPr>
        <w:t xml:space="preserve"> used to ensure that the </w:t>
      </w:r>
      <w:r w:rsidR="706BF0DA" w:rsidRPr="22E35DAF">
        <w:rPr>
          <w:rFonts w:ascii="Arial" w:hAnsi="Arial" w:cs="Arial"/>
          <w:sz w:val="24"/>
          <w:szCs w:val="24"/>
        </w:rPr>
        <w:t>advertisement</w:t>
      </w:r>
      <w:r w:rsidR="6E45F055" w:rsidRPr="22E35DAF">
        <w:rPr>
          <w:rFonts w:ascii="Arial" w:hAnsi="Arial" w:cs="Arial"/>
          <w:sz w:val="24"/>
          <w:szCs w:val="24"/>
        </w:rPr>
        <w:t xml:space="preserve"> is </w:t>
      </w:r>
      <w:r w:rsidR="025289E0" w:rsidRPr="22E35DAF">
        <w:rPr>
          <w:rFonts w:ascii="Arial" w:hAnsi="Arial" w:cs="Arial"/>
          <w:sz w:val="24"/>
          <w:szCs w:val="24"/>
        </w:rPr>
        <w:t>relevant</w:t>
      </w:r>
      <w:r w:rsidR="6E45F055" w:rsidRPr="22E35DAF">
        <w:rPr>
          <w:rFonts w:ascii="Arial" w:hAnsi="Arial" w:cs="Arial"/>
          <w:sz w:val="24"/>
          <w:szCs w:val="24"/>
        </w:rPr>
        <w:t xml:space="preserve"> to the participant of the study as the consumer </w:t>
      </w:r>
      <w:r w:rsidR="008A42EF">
        <w:rPr>
          <w:rFonts w:ascii="Arial" w:hAnsi="Arial" w:cs="Arial"/>
          <w:sz w:val="24"/>
          <w:szCs w:val="24"/>
        </w:rPr>
        <w:t>were</w:t>
      </w:r>
      <w:r w:rsidR="6E45F055" w:rsidRPr="22E35DAF">
        <w:rPr>
          <w:rFonts w:ascii="Arial" w:hAnsi="Arial" w:cs="Arial"/>
          <w:sz w:val="24"/>
          <w:szCs w:val="24"/>
        </w:rPr>
        <w:t xml:space="preserve"> asked i</w:t>
      </w:r>
      <w:r w:rsidR="2CEAD587" w:rsidRPr="22E35DAF">
        <w:rPr>
          <w:rFonts w:ascii="Arial" w:hAnsi="Arial" w:cs="Arial"/>
          <w:sz w:val="24"/>
          <w:szCs w:val="24"/>
        </w:rPr>
        <w:t>f they like the product type (</w:t>
      </w:r>
      <w:r w:rsidR="00694117">
        <w:rPr>
          <w:rFonts w:ascii="Arial" w:hAnsi="Arial" w:cs="Arial"/>
          <w:sz w:val="24"/>
          <w:szCs w:val="24"/>
        </w:rPr>
        <w:t>i</w:t>
      </w:r>
      <w:r w:rsidR="3850AAEE" w:rsidRPr="22E35DAF">
        <w:rPr>
          <w:rFonts w:ascii="Arial" w:hAnsi="Arial" w:cs="Arial"/>
          <w:sz w:val="24"/>
          <w:szCs w:val="24"/>
        </w:rPr>
        <w:t>.e.,</w:t>
      </w:r>
      <w:r w:rsidR="2CEAD587" w:rsidRPr="22E35DAF">
        <w:rPr>
          <w:rFonts w:ascii="Arial" w:hAnsi="Arial" w:cs="Arial"/>
          <w:sz w:val="24"/>
          <w:szCs w:val="24"/>
        </w:rPr>
        <w:t xml:space="preserve"> chocolate). </w:t>
      </w:r>
      <w:r w:rsidR="655901F5" w:rsidRPr="22E35DAF">
        <w:rPr>
          <w:rFonts w:ascii="Arial" w:hAnsi="Arial" w:cs="Arial"/>
          <w:sz w:val="24"/>
          <w:szCs w:val="24"/>
        </w:rPr>
        <w:t>Additionally,</w:t>
      </w:r>
      <w:r w:rsidR="0AFFCF38" w:rsidRPr="22E35DAF">
        <w:rPr>
          <w:rFonts w:ascii="Arial" w:hAnsi="Arial" w:cs="Arial"/>
          <w:sz w:val="24"/>
          <w:szCs w:val="24"/>
        </w:rPr>
        <w:t xml:space="preserve"> </w:t>
      </w:r>
      <w:r w:rsidR="4C84DD99" w:rsidRPr="22E35DAF">
        <w:rPr>
          <w:rFonts w:ascii="Arial" w:hAnsi="Arial" w:cs="Arial"/>
          <w:sz w:val="24"/>
          <w:szCs w:val="24"/>
        </w:rPr>
        <w:t xml:space="preserve">by the nature of </w:t>
      </w:r>
      <w:r w:rsidR="000405CB">
        <w:rPr>
          <w:rFonts w:ascii="Arial" w:hAnsi="Arial" w:cs="Arial"/>
          <w:sz w:val="24"/>
          <w:szCs w:val="24"/>
        </w:rPr>
        <w:t>cause related marketing</w:t>
      </w:r>
      <w:r w:rsidR="4C84DD99" w:rsidRPr="22E35DAF">
        <w:rPr>
          <w:rFonts w:ascii="Arial" w:hAnsi="Arial" w:cs="Arial"/>
          <w:sz w:val="24"/>
          <w:szCs w:val="24"/>
        </w:rPr>
        <w:t xml:space="preserve"> whereby a cause is being supported b</w:t>
      </w:r>
      <w:r w:rsidR="546DE99E" w:rsidRPr="22E35DAF">
        <w:rPr>
          <w:rFonts w:ascii="Arial" w:hAnsi="Arial" w:cs="Arial"/>
          <w:sz w:val="24"/>
          <w:szCs w:val="24"/>
        </w:rPr>
        <w:t>y</w:t>
      </w:r>
      <w:r w:rsidR="4C84DD99" w:rsidRPr="22E35DAF">
        <w:rPr>
          <w:rFonts w:ascii="Arial" w:hAnsi="Arial" w:cs="Arial"/>
          <w:sz w:val="24"/>
          <w:szCs w:val="24"/>
        </w:rPr>
        <w:t xml:space="preserve"> the brand it will communicate to the audience that the brand is trying to help and make a difference in the world. </w:t>
      </w:r>
      <w:r w:rsidR="44541F50" w:rsidRPr="22E35DAF">
        <w:rPr>
          <w:rFonts w:ascii="Arial" w:hAnsi="Arial" w:cs="Arial"/>
          <w:sz w:val="24"/>
          <w:szCs w:val="24"/>
        </w:rPr>
        <w:t xml:space="preserve">Research into the consumption habits of Generation Z by Van Den </w:t>
      </w:r>
      <w:r w:rsidR="44541F50" w:rsidRPr="22E35DAF">
        <w:rPr>
          <w:rFonts w:ascii="Arial" w:hAnsi="Arial" w:cs="Arial"/>
          <w:sz w:val="24"/>
          <w:szCs w:val="24"/>
        </w:rPr>
        <w:lastRenderedPageBreak/>
        <w:t xml:space="preserve">Bergh and Behrer (2016) also shows that video games, hobbies and food </w:t>
      </w:r>
      <w:r w:rsidR="2FEF8C8F" w:rsidRPr="22E35DAF">
        <w:rPr>
          <w:rFonts w:ascii="Arial" w:hAnsi="Arial" w:cs="Arial"/>
          <w:sz w:val="24"/>
          <w:szCs w:val="24"/>
        </w:rPr>
        <w:t>consumption</w:t>
      </w:r>
      <w:r w:rsidR="44541F50" w:rsidRPr="22E35DAF">
        <w:rPr>
          <w:rFonts w:ascii="Arial" w:hAnsi="Arial" w:cs="Arial"/>
          <w:sz w:val="24"/>
          <w:szCs w:val="24"/>
        </w:rPr>
        <w:t xml:space="preserve"> </w:t>
      </w:r>
      <w:r w:rsidR="000405CB" w:rsidRPr="22E35DAF">
        <w:rPr>
          <w:rFonts w:ascii="Arial" w:hAnsi="Arial" w:cs="Arial"/>
          <w:sz w:val="24"/>
          <w:szCs w:val="24"/>
        </w:rPr>
        <w:t>take</w:t>
      </w:r>
      <w:r w:rsidR="44541F50" w:rsidRPr="22E35DAF">
        <w:rPr>
          <w:rFonts w:ascii="Arial" w:hAnsi="Arial" w:cs="Arial"/>
          <w:sz w:val="24"/>
          <w:szCs w:val="24"/>
        </w:rPr>
        <w:t xml:space="preserve"> pri</w:t>
      </w:r>
      <w:r w:rsidR="179A012B" w:rsidRPr="22E35DAF">
        <w:rPr>
          <w:rFonts w:ascii="Arial" w:hAnsi="Arial" w:cs="Arial"/>
          <w:sz w:val="24"/>
          <w:szCs w:val="24"/>
        </w:rPr>
        <w:t>ority for this cohort</w:t>
      </w:r>
      <w:r w:rsidR="4D62B237" w:rsidRPr="22E35DAF">
        <w:rPr>
          <w:rFonts w:ascii="Arial" w:hAnsi="Arial" w:cs="Arial"/>
          <w:sz w:val="24"/>
          <w:szCs w:val="24"/>
        </w:rPr>
        <w:t xml:space="preserve">, which is potentially great news for confectionary brands who regularly use sales promotions such as </w:t>
      </w:r>
      <w:r w:rsidR="000405CB">
        <w:rPr>
          <w:rFonts w:ascii="Arial" w:hAnsi="Arial" w:cs="Arial"/>
          <w:sz w:val="24"/>
          <w:szCs w:val="24"/>
        </w:rPr>
        <w:t>cause related marketing</w:t>
      </w:r>
      <w:r w:rsidR="4D62B237" w:rsidRPr="22E35DAF">
        <w:rPr>
          <w:rFonts w:ascii="Arial" w:hAnsi="Arial" w:cs="Arial"/>
          <w:sz w:val="24"/>
          <w:szCs w:val="24"/>
        </w:rPr>
        <w:t xml:space="preserve"> to try and generate a higher turnover. </w:t>
      </w:r>
    </w:p>
    <w:p w14:paraId="34D8FE31" w14:textId="75FC6C81" w:rsidR="28083952" w:rsidRDefault="28083952" w:rsidP="22E35DAF">
      <w:pPr>
        <w:pStyle w:val="ListParagraph"/>
        <w:numPr>
          <w:ilvl w:val="0"/>
          <w:numId w:val="2"/>
        </w:numPr>
        <w:spacing w:line="360" w:lineRule="auto"/>
        <w:rPr>
          <w:b/>
          <w:bCs/>
          <w:sz w:val="24"/>
          <w:szCs w:val="24"/>
        </w:rPr>
      </w:pPr>
      <w:r w:rsidRPr="22E35DAF">
        <w:rPr>
          <w:rFonts w:ascii="Arial" w:hAnsi="Arial" w:cs="Arial"/>
          <w:b/>
          <w:bCs/>
          <w:sz w:val="24"/>
          <w:szCs w:val="24"/>
        </w:rPr>
        <w:t>Possibility</w:t>
      </w:r>
    </w:p>
    <w:p w14:paraId="2EF63F99" w14:textId="3FE7B56A" w:rsidR="003720D1" w:rsidRDefault="5530E8F8" w:rsidP="22E35DAF">
      <w:pPr>
        <w:spacing w:line="360" w:lineRule="auto"/>
        <w:rPr>
          <w:rFonts w:ascii="Arial" w:hAnsi="Arial" w:cs="Arial"/>
          <w:sz w:val="24"/>
          <w:szCs w:val="24"/>
        </w:rPr>
      </w:pPr>
      <w:r w:rsidRPr="22E35DAF">
        <w:rPr>
          <w:rFonts w:ascii="Arial" w:hAnsi="Arial" w:cs="Arial"/>
          <w:sz w:val="24"/>
          <w:szCs w:val="24"/>
        </w:rPr>
        <w:t xml:space="preserve">As Generation Z are still youthful consumers, they are still forming and defining their own personal identities. Brand can </w:t>
      </w:r>
      <w:r w:rsidR="5ADB88BE" w:rsidRPr="22E35DAF">
        <w:rPr>
          <w:rFonts w:ascii="Arial" w:hAnsi="Arial" w:cs="Arial"/>
          <w:sz w:val="24"/>
          <w:szCs w:val="24"/>
        </w:rPr>
        <w:t xml:space="preserve">help these young consumers do this by providing inspiration and guidance. </w:t>
      </w:r>
      <w:r w:rsidR="4B582659" w:rsidRPr="22E35DAF">
        <w:rPr>
          <w:rFonts w:ascii="Arial" w:hAnsi="Arial" w:cs="Arial"/>
          <w:sz w:val="24"/>
          <w:szCs w:val="24"/>
        </w:rPr>
        <w:t xml:space="preserve">Here the brand should focus on helping the consumer to “do” not just to “be”. This does not even need to be a physical action but can </w:t>
      </w:r>
      <w:r w:rsidR="6F31E265" w:rsidRPr="22E35DAF">
        <w:rPr>
          <w:rFonts w:ascii="Arial" w:hAnsi="Arial" w:cs="Arial"/>
          <w:sz w:val="24"/>
          <w:szCs w:val="24"/>
        </w:rPr>
        <w:t>be</w:t>
      </w:r>
      <w:r w:rsidR="4B582659" w:rsidRPr="22E35DAF">
        <w:rPr>
          <w:rFonts w:ascii="Arial" w:hAnsi="Arial" w:cs="Arial"/>
          <w:sz w:val="24"/>
          <w:szCs w:val="24"/>
        </w:rPr>
        <w:t xml:space="preserve"> a feeling</w:t>
      </w:r>
      <w:r w:rsidR="34BA5FBF" w:rsidRPr="22E35DAF">
        <w:rPr>
          <w:rFonts w:ascii="Arial" w:hAnsi="Arial" w:cs="Arial"/>
          <w:sz w:val="24"/>
          <w:szCs w:val="24"/>
        </w:rPr>
        <w:t xml:space="preserve"> that the consumer is involved and connected. </w:t>
      </w:r>
      <w:r w:rsidR="5ADB88BE" w:rsidRPr="22E35DAF">
        <w:rPr>
          <w:rFonts w:ascii="Arial" w:hAnsi="Arial" w:cs="Arial"/>
          <w:sz w:val="24"/>
          <w:szCs w:val="24"/>
        </w:rPr>
        <w:t xml:space="preserve"> </w:t>
      </w:r>
      <w:r w:rsidR="18B49D8D" w:rsidRPr="22E35DAF">
        <w:rPr>
          <w:rFonts w:ascii="Arial" w:hAnsi="Arial" w:cs="Arial"/>
          <w:sz w:val="24"/>
          <w:szCs w:val="24"/>
        </w:rPr>
        <w:t>One of the simplest ways for brands to achieve this is via associations</w:t>
      </w:r>
      <w:r w:rsidR="57241F3B" w:rsidRPr="22E35DAF">
        <w:rPr>
          <w:rFonts w:ascii="Arial" w:hAnsi="Arial" w:cs="Arial"/>
          <w:sz w:val="24"/>
          <w:szCs w:val="24"/>
        </w:rPr>
        <w:t xml:space="preserve"> that the brand has formed. With regards to this thesis which looks at </w:t>
      </w:r>
      <w:r w:rsidR="000405CB">
        <w:rPr>
          <w:rFonts w:ascii="Arial" w:hAnsi="Arial" w:cs="Arial"/>
          <w:sz w:val="24"/>
          <w:szCs w:val="24"/>
        </w:rPr>
        <w:t>cause related marketing</w:t>
      </w:r>
      <w:r w:rsidR="57241F3B" w:rsidRPr="22E35DAF">
        <w:rPr>
          <w:rFonts w:ascii="Arial" w:hAnsi="Arial" w:cs="Arial"/>
          <w:sz w:val="24"/>
          <w:szCs w:val="24"/>
        </w:rPr>
        <w:t xml:space="preserve"> as well as celebrity endorsement of </w:t>
      </w:r>
      <w:r w:rsidR="000405CB">
        <w:rPr>
          <w:rFonts w:ascii="Arial" w:hAnsi="Arial" w:cs="Arial"/>
          <w:sz w:val="24"/>
          <w:szCs w:val="24"/>
        </w:rPr>
        <w:t>cause related marketing</w:t>
      </w:r>
      <w:r w:rsidR="57241F3B" w:rsidRPr="22E35DAF">
        <w:rPr>
          <w:rFonts w:ascii="Arial" w:hAnsi="Arial" w:cs="Arial"/>
          <w:sz w:val="24"/>
          <w:szCs w:val="24"/>
        </w:rPr>
        <w:t xml:space="preserve">, the associations that the brand would provide the consumer is not only with the cause it is supporting but also with the celebrity which is endorsing the campaign. </w:t>
      </w:r>
      <w:r w:rsidR="0746D5EE" w:rsidRPr="22E35DAF">
        <w:rPr>
          <w:rFonts w:ascii="Arial" w:hAnsi="Arial" w:cs="Arial"/>
          <w:sz w:val="24"/>
          <w:szCs w:val="24"/>
        </w:rPr>
        <w:t xml:space="preserve">The former allowing the consumer to feel that they are part of the solution to the causes problem – by donating by proxy of purchasing the product. </w:t>
      </w:r>
    </w:p>
    <w:p w14:paraId="7EE016BC" w14:textId="4237519D" w:rsidR="28083952" w:rsidRDefault="28083952" w:rsidP="22E35DAF">
      <w:pPr>
        <w:pStyle w:val="ListParagraph"/>
        <w:numPr>
          <w:ilvl w:val="0"/>
          <w:numId w:val="2"/>
        </w:numPr>
        <w:spacing w:line="360" w:lineRule="auto"/>
        <w:rPr>
          <w:b/>
          <w:bCs/>
          <w:sz w:val="24"/>
          <w:szCs w:val="24"/>
        </w:rPr>
      </w:pPr>
      <w:r w:rsidRPr="22E35DAF">
        <w:rPr>
          <w:rFonts w:ascii="Arial" w:hAnsi="Arial" w:cs="Arial"/>
          <w:b/>
          <w:bCs/>
          <w:sz w:val="24"/>
          <w:szCs w:val="24"/>
        </w:rPr>
        <w:t>Experience</w:t>
      </w:r>
    </w:p>
    <w:p w14:paraId="52BC2514" w14:textId="43B2BF34" w:rsidR="499C1BE6" w:rsidRDefault="1F5BC976" w:rsidP="22E35DAF">
      <w:pPr>
        <w:spacing w:line="360" w:lineRule="auto"/>
        <w:rPr>
          <w:rFonts w:ascii="Arial" w:hAnsi="Arial" w:cs="Arial"/>
          <w:sz w:val="24"/>
          <w:szCs w:val="24"/>
        </w:rPr>
      </w:pPr>
      <w:r w:rsidRPr="22E35DAF">
        <w:rPr>
          <w:rFonts w:ascii="Arial" w:hAnsi="Arial" w:cs="Arial"/>
          <w:sz w:val="24"/>
          <w:szCs w:val="24"/>
        </w:rPr>
        <w:t xml:space="preserve">With regards to this fifth and final truth, we can view it as being a very direct sensory experience, or we can perceive it as being about resonating with the brand’s story. </w:t>
      </w:r>
      <w:r w:rsidR="1740315B" w:rsidRPr="22E35DAF">
        <w:rPr>
          <w:rFonts w:ascii="Arial" w:hAnsi="Arial" w:cs="Arial"/>
          <w:sz w:val="24"/>
          <w:szCs w:val="24"/>
        </w:rPr>
        <w:t xml:space="preserve">If we are considering the latter, it can be about allowing the audience to be part of the </w:t>
      </w:r>
      <w:r w:rsidR="499C1BE6" w:rsidRPr="22E35DAF">
        <w:rPr>
          <w:rFonts w:ascii="Arial" w:hAnsi="Arial" w:cs="Arial"/>
          <w:sz w:val="24"/>
          <w:szCs w:val="24"/>
        </w:rPr>
        <w:t xml:space="preserve">brand’s story and not just being a passive consumer. With regards to this thesis the </w:t>
      </w:r>
      <w:r w:rsidR="000405CB">
        <w:rPr>
          <w:rFonts w:ascii="Arial" w:hAnsi="Arial" w:cs="Arial"/>
          <w:sz w:val="24"/>
          <w:szCs w:val="24"/>
        </w:rPr>
        <w:t>cause related marketing</w:t>
      </w:r>
      <w:r w:rsidR="499C1BE6" w:rsidRPr="22E35DAF">
        <w:rPr>
          <w:rFonts w:ascii="Arial" w:hAnsi="Arial" w:cs="Arial"/>
          <w:sz w:val="24"/>
          <w:szCs w:val="24"/>
        </w:rPr>
        <w:t xml:space="preserve"> allows the audience to be part of the brand’s story, as they know that when they make the </w:t>
      </w:r>
      <w:r w:rsidR="59114531" w:rsidRPr="22E35DAF">
        <w:rPr>
          <w:rFonts w:ascii="Arial" w:hAnsi="Arial" w:cs="Arial"/>
          <w:sz w:val="24"/>
          <w:szCs w:val="24"/>
        </w:rPr>
        <w:t>purchase,</w:t>
      </w:r>
      <w:r w:rsidR="499C1BE6" w:rsidRPr="22E35DAF">
        <w:rPr>
          <w:rFonts w:ascii="Arial" w:hAnsi="Arial" w:cs="Arial"/>
          <w:sz w:val="24"/>
          <w:szCs w:val="24"/>
        </w:rPr>
        <w:t xml:space="preserve"> they </w:t>
      </w:r>
      <w:r w:rsidR="009B3827">
        <w:rPr>
          <w:rFonts w:ascii="Arial" w:hAnsi="Arial" w:cs="Arial"/>
          <w:sz w:val="24"/>
          <w:szCs w:val="24"/>
        </w:rPr>
        <w:t>are</w:t>
      </w:r>
      <w:r w:rsidR="499C1BE6" w:rsidRPr="22E35DAF">
        <w:rPr>
          <w:rFonts w:ascii="Arial" w:hAnsi="Arial" w:cs="Arial"/>
          <w:sz w:val="24"/>
          <w:szCs w:val="24"/>
        </w:rPr>
        <w:t xml:space="preserve"> by extension impacting upon the amount donated to the cause </w:t>
      </w:r>
      <w:r w:rsidR="4661B427" w:rsidRPr="22E35DAF">
        <w:rPr>
          <w:rFonts w:ascii="Arial" w:hAnsi="Arial" w:cs="Arial"/>
          <w:sz w:val="24"/>
          <w:szCs w:val="24"/>
        </w:rPr>
        <w:t xml:space="preserve">via the campaign. The donation being part of the brand’s story itself and embedded in the associations of the brand. </w:t>
      </w:r>
    </w:p>
    <w:p w14:paraId="1516BB58" w14:textId="10985802" w:rsidR="568209EE" w:rsidRDefault="568209EE" w:rsidP="22E35DAF">
      <w:pPr>
        <w:spacing w:line="360" w:lineRule="auto"/>
        <w:rPr>
          <w:rFonts w:ascii="Arial" w:hAnsi="Arial" w:cs="Arial"/>
          <w:sz w:val="24"/>
          <w:szCs w:val="24"/>
        </w:rPr>
      </w:pPr>
      <w:r w:rsidRPr="22E35DAF">
        <w:rPr>
          <w:rFonts w:ascii="Arial" w:hAnsi="Arial" w:cs="Arial"/>
          <w:sz w:val="24"/>
          <w:szCs w:val="24"/>
        </w:rPr>
        <w:t xml:space="preserve">Witt and Baird (2018) </w:t>
      </w:r>
      <w:r w:rsidR="28083952" w:rsidRPr="22E35DAF">
        <w:rPr>
          <w:rFonts w:ascii="Arial" w:hAnsi="Arial" w:cs="Arial"/>
          <w:sz w:val="24"/>
          <w:szCs w:val="24"/>
        </w:rPr>
        <w:t xml:space="preserve">developed this </w:t>
      </w:r>
      <w:r w:rsidR="05D91B05" w:rsidRPr="22E35DAF">
        <w:rPr>
          <w:rFonts w:ascii="Arial" w:hAnsi="Arial" w:cs="Arial"/>
          <w:sz w:val="24"/>
          <w:szCs w:val="24"/>
        </w:rPr>
        <w:t>five-truth</w:t>
      </w:r>
      <w:r w:rsidR="28083952" w:rsidRPr="22E35DAF">
        <w:rPr>
          <w:rFonts w:ascii="Arial" w:hAnsi="Arial" w:cs="Arial"/>
          <w:sz w:val="24"/>
          <w:szCs w:val="24"/>
        </w:rPr>
        <w:t xml:space="preserve"> theory from the cross-analysis of multiple </w:t>
      </w:r>
      <w:r w:rsidR="319AFE5B" w:rsidRPr="22E35DAF">
        <w:rPr>
          <w:rFonts w:ascii="Arial" w:hAnsi="Arial" w:cs="Arial"/>
          <w:sz w:val="24"/>
          <w:szCs w:val="24"/>
        </w:rPr>
        <w:t xml:space="preserve">Generation Z advisory groups, </w:t>
      </w:r>
      <w:r w:rsidR="00722C09" w:rsidRPr="22E35DAF">
        <w:rPr>
          <w:rFonts w:ascii="Arial" w:hAnsi="Arial" w:cs="Arial"/>
          <w:sz w:val="24"/>
          <w:szCs w:val="24"/>
        </w:rPr>
        <w:t>surveys,</w:t>
      </w:r>
      <w:r w:rsidR="319AFE5B" w:rsidRPr="22E35DAF">
        <w:rPr>
          <w:rFonts w:ascii="Arial" w:hAnsi="Arial" w:cs="Arial"/>
          <w:sz w:val="24"/>
          <w:szCs w:val="24"/>
        </w:rPr>
        <w:t xml:space="preserve"> and influencer interviews as well as brand interviews</w:t>
      </w:r>
      <w:r w:rsidR="000405CB">
        <w:rPr>
          <w:rFonts w:ascii="Arial" w:hAnsi="Arial" w:cs="Arial"/>
          <w:sz w:val="24"/>
          <w:szCs w:val="24"/>
        </w:rPr>
        <w:t xml:space="preserve">. </w:t>
      </w:r>
      <w:r w:rsidR="009778FF">
        <w:rPr>
          <w:rFonts w:ascii="Arial" w:hAnsi="Arial" w:cs="Arial"/>
          <w:sz w:val="24"/>
          <w:szCs w:val="24"/>
        </w:rPr>
        <w:t>The broad range of the data collected and analysed makes it a robust study</w:t>
      </w:r>
      <w:r w:rsidR="00E03CFC">
        <w:rPr>
          <w:rFonts w:ascii="Arial" w:hAnsi="Arial" w:cs="Arial"/>
          <w:sz w:val="24"/>
          <w:szCs w:val="24"/>
        </w:rPr>
        <w:t>.</w:t>
      </w:r>
    </w:p>
    <w:p w14:paraId="7D44C99F" w14:textId="1AAE274D" w:rsidR="000405CB" w:rsidRDefault="000405CB" w:rsidP="000405CB">
      <w:pPr>
        <w:pStyle w:val="Heading3"/>
      </w:pPr>
      <w:bookmarkStart w:id="78" w:name="_Toc84020642"/>
      <w:bookmarkStart w:id="79" w:name="_Toc106790775"/>
      <w:r>
        <w:lastRenderedPageBreak/>
        <w:t>2.3.</w:t>
      </w:r>
      <w:r w:rsidR="008B1FC8">
        <w:t>6</w:t>
      </w:r>
      <w:r>
        <w:t xml:space="preserve"> Generation Z and online communities</w:t>
      </w:r>
      <w:bookmarkEnd w:id="78"/>
      <w:bookmarkEnd w:id="79"/>
    </w:p>
    <w:p w14:paraId="4C966FC4" w14:textId="1CD3AE4F" w:rsidR="7CD28DC2" w:rsidRDefault="7CD28DC2" w:rsidP="198AEEE0">
      <w:pPr>
        <w:spacing w:line="360" w:lineRule="auto"/>
        <w:rPr>
          <w:rFonts w:ascii="Arial" w:hAnsi="Arial" w:cs="Arial"/>
          <w:sz w:val="24"/>
          <w:szCs w:val="24"/>
        </w:rPr>
      </w:pPr>
      <w:r w:rsidRPr="22E35DAF">
        <w:rPr>
          <w:rFonts w:ascii="Arial" w:hAnsi="Arial" w:cs="Arial"/>
          <w:sz w:val="24"/>
          <w:szCs w:val="24"/>
        </w:rPr>
        <w:t xml:space="preserve">When considering the use of these social media platforms by Generation Z, online fan communities is a key place for brands </w:t>
      </w:r>
      <w:r w:rsidR="07AB8BD9" w:rsidRPr="22E35DAF">
        <w:rPr>
          <w:rFonts w:ascii="Arial" w:hAnsi="Arial" w:cs="Arial"/>
          <w:sz w:val="24"/>
          <w:szCs w:val="24"/>
        </w:rPr>
        <w:t xml:space="preserve">and </w:t>
      </w:r>
      <w:r w:rsidR="794C45C7" w:rsidRPr="22E35DAF">
        <w:rPr>
          <w:rFonts w:ascii="Arial" w:hAnsi="Arial" w:cs="Arial"/>
          <w:sz w:val="24"/>
          <w:szCs w:val="24"/>
        </w:rPr>
        <w:t>individuals</w:t>
      </w:r>
      <w:r w:rsidR="07AB8BD9" w:rsidRPr="22E35DAF">
        <w:rPr>
          <w:rFonts w:ascii="Arial" w:hAnsi="Arial" w:cs="Arial"/>
          <w:sz w:val="24"/>
          <w:szCs w:val="24"/>
        </w:rPr>
        <w:t xml:space="preserve"> to reach large groups of like-minded </w:t>
      </w:r>
      <w:r w:rsidR="000405CB">
        <w:rPr>
          <w:rFonts w:ascii="Arial" w:hAnsi="Arial" w:cs="Arial"/>
          <w:sz w:val="24"/>
          <w:szCs w:val="24"/>
        </w:rPr>
        <w:t>G</w:t>
      </w:r>
      <w:r w:rsidR="113E50E2" w:rsidRPr="22E35DAF">
        <w:rPr>
          <w:rFonts w:ascii="Arial" w:hAnsi="Arial" w:cs="Arial"/>
          <w:sz w:val="24"/>
          <w:szCs w:val="24"/>
        </w:rPr>
        <w:t xml:space="preserve">eneration Z </w:t>
      </w:r>
      <w:r w:rsidR="07AB8BD9" w:rsidRPr="22E35DAF">
        <w:rPr>
          <w:rFonts w:ascii="Arial" w:hAnsi="Arial" w:cs="Arial"/>
          <w:sz w:val="24"/>
          <w:szCs w:val="24"/>
        </w:rPr>
        <w:t>individuals</w:t>
      </w:r>
      <w:r w:rsidR="72B09117" w:rsidRPr="22E35DAF">
        <w:rPr>
          <w:rFonts w:ascii="Arial" w:hAnsi="Arial" w:cs="Arial"/>
          <w:sz w:val="24"/>
          <w:szCs w:val="24"/>
        </w:rPr>
        <w:t xml:space="preserve"> who regularly frequent them, sometimes multiple times a day</w:t>
      </w:r>
      <w:r w:rsidR="07AB8BD9" w:rsidRPr="22E35DAF">
        <w:rPr>
          <w:rFonts w:ascii="Arial" w:hAnsi="Arial" w:cs="Arial"/>
          <w:sz w:val="24"/>
          <w:szCs w:val="24"/>
        </w:rPr>
        <w:t>.</w:t>
      </w:r>
      <w:r w:rsidR="4F0E30BE" w:rsidRPr="22E35DAF">
        <w:rPr>
          <w:rFonts w:ascii="Arial" w:hAnsi="Arial" w:cs="Arial"/>
          <w:sz w:val="24"/>
          <w:szCs w:val="24"/>
        </w:rPr>
        <w:t xml:space="preserve"> In </w:t>
      </w:r>
      <w:r w:rsidR="140442DC" w:rsidRPr="22E35DAF">
        <w:rPr>
          <w:rFonts w:ascii="Arial" w:hAnsi="Arial" w:cs="Arial"/>
          <w:sz w:val="24"/>
          <w:szCs w:val="24"/>
        </w:rPr>
        <w:t>fact,</w:t>
      </w:r>
      <w:r w:rsidR="4F0E30BE" w:rsidRPr="22E35DAF">
        <w:rPr>
          <w:rFonts w:ascii="Arial" w:hAnsi="Arial" w:cs="Arial"/>
          <w:sz w:val="24"/>
          <w:szCs w:val="24"/>
        </w:rPr>
        <w:t xml:space="preserve"> almost 50% of Generation Z are connected online for ten hours or more a day and nearly 80% experience emotional distress </w:t>
      </w:r>
      <w:r w:rsidR="2E60A357" w:rsidRPr="22E35DAF">
        <w:rPr>
          <w:rFonts w:ascii="Arial" w:hAnsi="Arial" w:cs="Arial"/>
          <w:sz w:val="24"/>
          <w:szCs w:val="24"/>
        </w:rPr>
        <w:t xml:space="preserve">when </w:t>
      </w:r>
      <w:r w:rsidR="6EC66C00" w:rsidRPr="22E35DAF">
        <w:rPr>
          <w:rFonts w:ascii="Arial" w:hAnsi="Arial" w:cs="Arial"/>
          <w:sz w:val="24"/>
          <w:szCs w:val="24"/>
        </w:rPr>
        <w:t>separated</w:t>
      </w:r>
      <w:r w:rsidR="2E60A357" w:rsidRPr="22E35DAF">
        <w:rPr>
          <w:rFonts w:ascii="Arial" w:hAnsi="Arial" w:cs="Arial"/>
          <w:sz w:val="24"/>
          <w:szCs w:val="24"/>
        </w:rPr>
        <w:t xml:space="preserve"> from their personal devices</w:t>
      </w:r>
      <w:r w:rsidR="000A69EE">
        <w:rPr>
          <w:rFonts w:ascii="Arial" w:hAnsi="Arial" w:cs="Arial"/>
          <w:sz w:val="24"/>
          <w:szCs w:val="24"/>
        </w:rPr>
        <w:t xml:space="preserve"> </w:t>
      </w:r>
      <w:sdt>
        <w:sdtPr>
          <w:rPr>
            <w:rFonts w:ascii="Arial" w:hAnsi="Arial" w:cs="Arial"/>
            <w:sz w:val="24"/>
            <w:szCs w:val="24"/>
          </w:rPr>
          <w:id w:val="1550178022"/>
          <w:citation/>
        </w:sdtPr>
        <w:sdtEndPr/>
        <w:sdtContent>
          <w:r w:rsidR="000A69EE">
            <w:rPr>
              <w:rFonts w:ascii="Arial" w:hAnsi="Arial" w:cs="Arial"/>
              <w:sz w:val="24"/>
              <w:szCs w:val="24"/>
            </w:rPr>
            <w:fldChar w:fldCharType="begin"/>
          </w:r>
          <w:r w:rsidR="000A69EE">
            <w:rPr>
              <w:rFonts w:ascii="Arial" w:hAnsi="Arial" w:cs="Arial"/>
              <w:sz w:val="24"/>
              <w:szCs w:val="24"/>
            </w:rPr>
            <w:instrText xml:space="preserve"> CITATION Med17 \l 2057 </w:instrText>
          </w:r>
          <w:r w:rsidR="000A69EE">
            <w:rPr>
              <w:rFonts w:ascii="Arial" w:hAnsi="Arial" w:cs="Arial"/>
              <w:sz w:val="24"/>
              <w:szCs w:val="24"/>
            </w:rPr>
            <w:fldChar w:fldCharType="separate"/>
          </w:r>
          <w:r w:rsidR="00173599" w:rsidRPr="00173599">
            <w:rPr>
              <w:rFonts w:ascii="Arial" w:hAnsi="Arial" w:cs="Arial"/>
              <w:noProof/>
              <w:sz w:val="24"/>
              <w:szCs w:val="24"/>
            </w:rPr>
            <w:t>(MediaKix, 2017)</w:t>
          </w:r>
          <w:r w:rsidR="000A69EE">
            <w:rPr>
              <w:rFonts w:ascii="Arial" w:hAnsi="Arial" w:cs="Arial"/>
              <w:sz w:val="24"/>
              <w:szCs w:val="24"/>
            </w:rPr>
            <w:fldChar w:fldCharType="end"/>
          </w:r>
        </w:sdtContent>
      </w:sdt>
      <w:r w:rsidR="2E60A357" w:rsidRPr="22E35DAF">
        <w:rPr>
          <w:rFonts w:ascii="Arial" w:hAnsi="Arial" w:cs="Arial"/>
          <w:sz w:val="24"/>
          <w:szCs w:val="24"/>
        </w:rPr>
        <w:t>.</w:t>
      </w:r>
      <w:r w:rsidR="07AB8BD9" w:rsidRPr="22E35DAF">
        <w:rPr>
          <w:rFonts w:ascii="Arial" w:hAnsi="Arial" w:cs="Arial"/>
          <w:sz w:val="24"/>
          <w:szCs w:val="24"/>
        </w:rPr>
        <w:t xml:space="preserve"> </w:t>
      </w:r>
      <w:r w:rsidR="75EEF59A" w:rsidRPr="22E35DAF">
        <w:rPr>
          <w:rFonts w:ascii="Arial" w:hAnsi="Arial" w:cs="Arial"/>
          <w:sz w:val="24"/>
          <w:szCs w:val="24"/>
        </w:rPr>
        <w:t>These online fan communities are dedicated to a particular interest or affinity, for example from movies and books</w:t>
      </w:r>
      <w:r w:rsidR="2617CD3E" w:rsidRPr="22E35DAF">
        <w:rPr>
          <w:rFonts w:ascii="Arial" w:hAnsi="Arial" w:cs="Arial"/>
          <w:sz w:val="24"/>
          <w:szCs w:val="24"/>
        </w:rPr>
        <w:t xml:space="preserve"> to brands</w:t>
      </w:r>
      <w:r w:rsidR="75EEF59A" w:rsidRPr="22E35DAF">
        <w:rPr>
          <w:rFonts w:ascii="Arial" w:hAnsi="Arial" w:cs="Arial"/>
          <w:sz w:val="24"/>
          <w:szCs w:val="24"/>
        </w:rPr>
        <w:t xml:space="preserve"> </w:t>
      </w:r>
      <w:r w:rsidR="76E81157" w:rsidRPr="22E35DAF">
        <w:rPr>
          <w:rFonts w:ascii="Arial" w:hAnsi="Arial" w:cs="Arial"/>
          <w:sz w:val="24"/>
          <w:szCs w:val="24"/>
        </w:rPr>
        <w:t>and</w:t>
      </w:r>
      <w:r w:rsidR="75EEF59A" w:rsidRPr="22E35DAF">
        <w:rPr>
          <w:rFonts w:ascii="Arial" w:hAnsi="Arial" w:cs="Arial"/>
          <w:sz w:val="24"/>
          <w:szCs w:val="24"/>
        </w:rPr>
        <w:t xml:space="preserve"> celebrities. The </w:t>
      </w:r>
      <w:r w:rsidR="18BC57FC" w:rsidRPr="22E35DAF">
        <w:rPr>
          <w:rFonts w:ascii="Arial" w:hAnsi="Arial" w:cs="Arial"/>
          <w:sz w:val="24"/>
          <w:szCs w:val="24"/>
        </w:rPr>
        <w:t>latter</w:t>
      </w:r>
      <w:r w:rsidR="75EEF59A" w:rsidRPr="22E35DAF">
        <w:rPr>
          <w:rFonts w:ascii="Arial" w:hAnsi="Arial" w:cs="Arial"/>
          <w:sz w:val="24"/>
          <w:szCs w:val="24"/>
        </w:rPr>
        <w:t xml:space="preserve"> is of particular interest to thi</w:t>
      </w:r>
      <w:r w:rsidR="7A1C5825" w:rsidRPr="22E35DAF">
        <w:rPr>
          <w:rFonts w:ascii="Arial" w:hAnsi="Arial" w:cs="Arial"/>
          <w:sz w:val="24"/>
          <w:szCs w:val="24"/>
        </w:rPr>
        <w:t xml:space="preserve">s study as </w:t>
      </w:r>
      <w:r w:rsidR="529F8CA1" w:rsidRPr="22E35DAF">
        <w:rPr>
          <w:rFonts w:ascii="Arial" w:hAnsi="Arial" w:cs="Arial"/>
          <w:sz w:val="24"/>
          <w:szCs w:val="24"/>
        </w:rPr>
        <w:t xml:space="preserve">the celebrity endorsed post will likely be either mentioned by the </w:t>
      </w:r>
      <w:r w:rsidR="772D9F76" w:rsidRPr="22E35DAF">
        <w:rPr>
          <w:rFonts w:ascii="Arial" w:hAnsi="Arial" w:cs="Arial"/>
          <w:sz w:val="24"/>
          <w:szCs w:val="24"/>
        </w:rPr>
        <w:t xml:space="preserve">brand or </w:t>
      </w:r>
      <w:r w:rsidR="529F8CA1" w:rsidRPr="22E35DAF">
        <w:rPr>
          <w:rFonts w:ascii="Arial" w:hAnsi="Arial" w:cs="Arial"/>
          <w:sz w:val="24"/>
          <w:szCs w:val="24"/>
        </w:rPr>
        <w:t>celebrity in th</w:t>
      </w:r>
      <w:r w:rsidR="345B1DB6" w:rsidRPr="22E35DAF">
        <w:rPr>
          <w:rFonts w:ascii="Arial" w:hAnsi="Arial" w:cs="Arial"/>
          <w:sz w:val="24"/>
          <w:szCs w:val="24"/>
        </w:rPr>
        <w:t>ese</w:t>
      </w:r>
      <w:r w:rsidR="529F8CA1" w:rsidRPr="22E35DAF">
        <w:rPr>
          <w:rFonts w:ascii="Arial" w:hAnsi="Arial" w:cs="Arial"/>
          <w:sz w:val="24"/>
          <w:szCs w:val="24"/>
        </w:rPr>
        <w:t xml:space="preserve"> online community area</w:t>
      </w:r>
      <w:r w:rsidR="5B88EE99" w:rsidRPr="22E35DAF">
        <w:rPr>
          <w:rFonts w:ascii="Arial" w:hAnsi="Arial" w:cs="Arial"/>
          <w:sz w:val="24"/>
          <w:szCs w:val="24"/>
        </w:rPr>
        <w:t>s</w:t>
      </w:r>
      <w:r w:rsidR="529F8CA1" w:rsidRPr="22E35DAF">
        <w:rPr>
          <w:rFonts w:ascii="Arial" w:hAnsi="Arial" w:cs="Arial"/>
          <w:sz w:val="24"/>
          <w:szCs w:val="24"/>
        </w:rPr>
        <w:t xml:space="preserve"> or </w:t>
      </w:r>
      <w:r w:rsidR="527A9EEA" w:rsidRPr="22E35DAF">
        <w:rPr>
          <w:rFonts w:ascii="Arial" w:hAnsi="Arial" w:cs="Arial"/>
          <w:sz w:val="24"/>
          <w:szCs w:val="24"/>
        </w:rPr>
        <w:t>alternatively</w:t>
      </w:r>
      <w:r w:rsidR="529F8CA1" w:rsidRPr="22E35DAF">
        <w:rPr>
          <w:rFonts w:ascii="Arial" w:hAnsi="Arial" w:cs="Arial"/>
          <w:sz w:val="24"/>
          <w:szCs w:val="24"/>
        </w:rPr>
        <w:t xml:space="preserve"> commented on by members of the online community. </w:t>
      </w:r>
      <w:r w:rsidR="7012B249" w:rsidRPr="22E35DAF">
        <w:rPr>
          <w:rFonts w:ascii="Arial" w:hAnsi="Arial" w:cs="Arial"/>
          <w:sz w:val="24"/>
          <w:szCs w:val="24"/>
        </w:rPr>
        <w:t xml:space="preserve">Most likely the latter, as online communities tend to be peer-to-peer regulated and separate from the entity that is the focus of the fandom. </w:t>
      </w:r>
    </w:p>
    <w:p w14:paraId="0ACD6CB9" w14:textId="4BE1882F" w:rsidR="3D73A5D4" w:rsidRDefault="3D73A5D4" w:rsidP="5FBEE5A4">
      <w:pPr>
        <w:spacing w:line="360" w:lineRule="auto"/>
        <w:rPr>
          <w:rFonts w:ascii="Arial" w:hAnsi="Arial" w:cs="Arial"/>
          <w:sz w:val="24"/>
          <w:szCs w:val="24"/>
        </w:rPr>
      </w:pPr>
      <w:r w:rsidRPr="5FBEE5A4">
        <w:rPr>
          <w:rFonts w:ascii="Arial" w:hAnsi="Arial" w:cs="Arial"/>
          <w:sz w:val="24"/>
          <w:szCs w:val="24"/>
        </w:rPr>
        <w:t>For younger audiences in particular these online communities can aid them in shaping their personal brand and to feel connected to others who the</w:t>
      </w:r>
      <w:r w:rsidR="4BE76107" w:rsidRPr="5FBEE5A4">
        <w:rPr>
          <w:rFonts w:ascii="Arial" w:hAnsi="Arial" w:cs="Arial"/>
          <w:sz w:val="24"/>
          <w:szCs w:val="24"/>
        </w:rPr>
        <w:t>y</w:t>
      </w:r>
      <w:r w:rsidRPr="5FBEE5A4">
        <w:rPr>
          <w:rFonts w:ascii="Arial" w:hAnsi="Arial" w:cs="Arial"/>
          <w:sz w:val="24"/>
          <w:szCs w:val="24"/>
        </w:rPr>
        <w:t xml:space="preserve"> aspire to</w:t>
      </w:r>
      <w:r w:rsidR="0E43E9EE" w:rsidRPr="5FBEE5A4">
        <w:rPr>
          <w:rFonts w:ascii="Arial" w:hAnsi="Arial" w:cs="Arial"/>
          <w:sz w:val="24"/>
          <w:szCs w:val="24"/>
        </w:rPr>
        <w:t xml:space="preserve"> be </w:t>
      </w:r>
      <w:r w:rsidR="281B8ABD" w:rsidRPr="5FBEE5A4">
        <w:rPr>
          <w:rFonts w:ascii="Arial" w:hAnsi="Arial" w:cs="Arial"/>
          <w:sz w:val="24"/>
          <w:szCs w:val="24"/>
        </w:rPr>
        <w:t>affiliated</w:t>
      </w:r>
      <w:r w:rsidR="0E43E9EE" w:rsidRPr="5FBEE5A4">
        <w:rPr>
          <w:rFonts w:ascii="Arial" w:hAnsi="Arial" w:cs="Arial"/>
          <w:sz w:val="24"/>
          <w:szCs w:val="24"/>
        </w:rPr>
        <w:t xml:space="preserve"> with. These fandoms are a critical part of Generation Z’s </w:t>
      </w:r>
      <w:r w:rsidR="000405CB" w:rsidRPr="5FBEE5A4">
        <w:rPr>
          <w:rFonts w:ascii="Arial" w:hAnsi="Arial" w:cs="Arial"/>
          <w:sz w:val="24"/>
          <w:szCs w:val="24"/>
        </w:rPr>
        <w:t>identity,</w:t>
      </w:r>
      <w:r w:rsidR="0E43E9EE" w:rsidRPr="5FBEE5A4">
        <w:rPr>
          <w:rFonts w:ascii="Arial" w:hAnsi="Arial" w:cs="Arial"/>
          <w:sz w:val="24"/>
          <w:szCs w:val="24"/>
        </w:rPr>
        <w:t xml:space="preserve"> and it helps the individual to make </w:t>
      </w:r>
      <w:r w:rsidR="198BB0AE" w:rsidRPr="5FBEE5A4">
        <w:rPr>
          <w:rFonts w:ascii="Arial" w:hAnsi="Arial" w:cs="Arial"/>
          <w:sz w:val="24"/>
          <w:szCs w:val="24"/>
        </w:rPr>
        <w:t xml:space="preserve">sense of reality </w:t>
      </w:r>
      <w:sdt>
        <w:sdtPr>
          <w:rPr>
            <w:rFonts w:ascii="Arial" w:hAnsi="Arial" w:cs="Arial"/>
            <w:sz w:val="24"/>
            <w:szCs w:val="24"/>
          </w:rPr>
          <w:id w:val="140932542"/>
          <w:citation/>
        </w:sdtPr>
        <w:sdtEndPr/>
        <w:sdtContent>
          <w:r w:rsidR="00BC781F">
            <w:rPr>
              <w:rFonts w:ascii="Arial" w:hAnsi="Arial" w:cs="Arial"/>
              <w:sz w:val="24"/>
              <w:szCs w:val="24"/>
            </w:rPr>
            <w:fldChar w:fldCharType="begin"/>
          </w:r>
          <w:r w:rsidR="0053779F">
            <w:rPr>
              <w:rFonts w:ascii="Arial" w:hAnsi="Arial" w:cs="Arial"/>
              <w:sz w:val="24"/>
              <w:szCs w:val="24"/>
            </w:rPr>
            <w:instrText xml:space="preserve">CITATION Bai17 \l 2057 </w:instrText>
          </w:r>
          <w:r w:rsidR="00EA566C">
            <w:rPr>
              <w:rFonts w:ascii="Arial" w:hAnsi="Arial" w:cs="Arial"/>
              <w:sz w:val="24"/>
              <w:szCs w:val="24"/>
            </w:rPr>
            <w:instrText xml:space="preserve"> \m Wit18</w:instrText>
          </w:r>
          <w:r w:rsidR="00BC781F">
            <w:rPr>
              <w:rFonts w:ascii="Arial" w:hAnsi="Arial" w:cs="Arial"/>
              <w:sz w:val="24"/>
              <w:szCs w:val="24"/>
            </w:rPr>
            <w:fldChar w:fldCharType="separate"/>
          </w:r>
          <w:r w:rsidR="00173599" w:rsidRPr="00173599">
            <w:rPr>
              <w:rFonts w:ascii="Arial" w:hAnsi="Arial" w:cs="Arial"/>
              <w:noProof/>
              <w:sz w:val="24"/>
              <w:szCs w:val="24"/>
            </w:rPr>
            <w:t>(Baird, 2016; Witt &amp; Baird, 2018)</w:t>
          </w:r>
          <w:r w:rsidR="00BC781F">
            <w:rPr>
              <w:rFonts w:ascii="Arial" w:hAnsi="Arial" w:cs="Arial"/>
              <w:sz w:val="24"/>
              <w:szCs w:val="24"/>
            </w:rPr>
            <w:fldChar w:fldCharType="end"/>
          </w:r>
        </w:sdtContent>
      </w:sdt>
      <w:r w:rsidR="198BB0AE" w:rsidRPr="5FBEE5A4">
        <w:rPr>
          <w:rFonts w:ascii="Arial" w:hAnsi="Arial" w:cs="Arial"/>
          <w:sz w:val="24"/>
          <w:szCs w:val="24"/>
        </w:rPr>
        <w:t xml:space="preserve">. </w:t>
      </w:r>
      <w:r w:rsidR="2BCF6BB8" w:rsidRPr="5FBEE5A4">
        <w:rPr>
          <w:rFonts w:ascii="Arial" w:hAnsi="Arial" w:cs="Arial"/>
          <w:sz w:val="24"/>
          <w:szCs w:val="24"/>
        </w:rPr>
        <w:t>Later in this thesis in the section “2.5 Celebrity” more attention is given to celebrity fandoms and online communities, along with how this can lead to para</w:t>
      </w:r>
      <w:r w:rsidR="43799CDD" w:rsidRPr="5FBEE5A4">
        <w:rPr>
          <w:rFonts w:ascii="Arial" w:hAnsi="Arial" w:cs="Arial"/>
          <w:sz w:val="24"/>
          <w:szCs w:val="24"/>
        </w:rPr>
        <w:t>-</w:t>
      </w:r>
      <w:r w:rsidR="2BCF6BB8" w:rsidRPr="5FBEE5A4">
        <w:rPr>
          <w:rFonts w:ascii="Arial" w:hAnsi="Arial" w:cs="Arial"/>
          <w:sz w:val="24"/>
          <w:szCs w:val="24"/>
        </w:rPr>
        <w:t>social relationships and b</w:t>
      </w:r>
      <w:r w:rsidR="03064636" w:rsidRPr="5FBEE5A4">
        <w:rPr>
          <w:rFonts w:ascii="Arial" w:hAnsi="Arial" w:cs="Arial"/>
          <w:sz w:val="24"/>
          <w:szCs w:val="24"/>
        </w:rPr>
        <w:t xml:space="preserve">y extension help the </w:t>
      </w:r>
      <w:r w:rsidR="014387E7" w:rsidRPr="5FBEE5A4">
        <w:rPr>
          <w:rFonts w:ascii="Arial" w:hAnsi="Arial" w:cs="Arial"/>
          <w:sz w:val="24"/>
          <w:szCs w:val="24"/>
        </w:rPr>
        <w:t>individual</w:t>
      </w:r>
      <w:r w:rsidR="03064636" w:rsidRPr="5FBEE5A4">
        <w:rPr>
          <w:rFonts w:ascii="Arial" w:hAnsi="Arial" w:cs="Arial"/>
          <w:sz w:val="24"/>
          <w:szCs w:val="24"/>
        </w:rPr>
        <w:t xml:space="preserve"> to make sense of their </w:t>
      </w:r>
      <w:r w:rsidR="32097E2D" w:rsidRPr="5FBEE5A4">
        <w:rPr>
          <w:rFonts w:ascii="Arial" w:hAnsi="Arial" w:cs="Arial"/>
          <w:sz w:val="24"/>
          <w:szCs w:val="24"/>
        </w:rPr>
        <w:t>reality</w:t>
      </w:r>
      <w:r w:rsidR="03064636" w:rsidRPr="5FBEE5A4">
        <w:rPr>
          <w:rFonts w:ascii="Arial" w:hAnsi="Arial" w:cs="Arial"/>
          <w:sz w:val="24"/>
          <w:szCs w:val="24"/>
        </w:rPr>
        <w:t>. The work by these authors on Generation Z reinforces the fact that para</w:t>
      </w:r>
      <w:r w:rsidR="3E237095" w:rsidRPr="5FBEE5A4">
        <w:rPr>
          <w:rFonts w:ascii="Arial" w:hAnsi="Arial" w:cs="Arial"/>
          <w:sz w:val="24"/>
          <w:szCs w:val="24"/>
        </w:rPr>
        <w:t>-</w:t>
      </w:r>
      <w:r w:rsidR="03064636" w:rsidRPr="5FBEE5A4">
        <w:rPr>
          <w:rFonts w:ascii="Arial" w:hAnsi="Arial" w:cs="Arial"/>
          <w:sz w:val="24"/>
          <w:szCs w:val="24"/>
        </w:rPr>
        <w:t xml:space="preserve">social </w:t>
      </w:r>
      <w:r w:rsidR="70535075" w:rsidRPr="5FBEE5A4">
        <w:rPr>
          <w:rFonts w:ascii="Arial" w:hAnsi="Arial" w:cs="Arial"/>
          <w:sz w:val="24"/>
          <w:szCs w:val="24"/>
        </w:rPr>
        <w:t>relationship</w:t>
      </w:r>
      <w:r w:rsidR="03064636" w:rsidRPr="5FBEE5A4">
        <w:rPr>
          <w:rFonts w:ascii="Arial" w:hAnsi="Arial" w:cs="Arial"/>
          <w:sz w:val="24"/>
          <w:szCs w:val="24"/>
        </w:rPr>
        <w:t xml:space="preserve"> theory is integrated with how this cohort interact with th</w:t>
      </w:r>
      <w:r w:rsidR="6EA1B374" w:rsidRPr="5FBEE5A4">
        <w:rPr>
          <w:rFonts w:ascii="Arial" w:hAnsi="Arial" w:cs="Arial"/>
          <w:sz w:val="24"/>
          <w:szCs w:val="24"/>
        </w:rPr>
        <w:t xml:space="preserve">e digital world and online communities. </w:t>
      </w:r>
    </w:p>
    <w:p w14:paraId="3B563C78" w14:textId="23E89D07" w:rsidR="0543047C" w:rsidRDefault="0543047C" w:rsidP="5FBEE5A4">
      <w:pPr>
        <w:spacing w:line="360" w:lineRule="auto"/>
        <w:rPr>
          <w:rFonts w:ascii="Arial" w:hAnsi="Arial" w:cs="Arial"/>
          <w:sz w:val="24"/>
          <w:szCs w:val="24"/>
        </w:rPr>
      </w:pPr>
      <w:r w:rsidRPr="5FBEE5A4">
        <w:rPr>
          <w:rFonts w:ascii="Arial" w:hAnsi="Arial" w:cs="Arial"/>
          <w:sz w:val="24"/>
          <w:szCs w:val="24"/>
        </w:rPr>
        <w:t xml:space="preserve">With the high online media consumption and the resulting hyper connectivity that this has brought Generation Z, this has </w:t>
      </w:r>
      <w:r w:rsidR="038E02C5" w:rsidRPr="5FBEE5A4">
        <w:rPr>
          <w:rFonts w:ascii="Arial" w:hAnsi="Arial" w:cs="Arial"/>
          <w:sz w:val="24"/>
          <w:szCs w:val="24"/>
        </w:rPr>
        <w:t>led</w:t>
      </w:r>
      <w:r w:rsidRPr="5FBEE5A4">
        <w:rPr>
          <w:rFonts w:ascii="Arial" w:hAnsi="Arial" w:cs="Arial"/>
          <w:sz w:val="24"/>
          <w:szCs w:val="24"/>
        </w:rPr>
        <w:t xml:space="preserve"> many </w:t>
      </w:r>
      <w:r w:rsidR="70DE71BA" w:rsidRPr="5FBEE5A4">
        <w:rPr>
          <w:rFonts w:ascii="Arial" w:hAnsi="Arial" w:cs="Arial"/>
          <w:sz w:val="24"/>
          <w:szCs w:val="24"/>
        </w:rPr>
        <w:t>individuals to feel as though they are always connected but at the same time also</w:t>
      </w:r>
      <w:r w:rsidR="3902CEA5" w:rsidRPr="5FBEE5A4">
        <w:rPr>
          <w:rFonts w:ascii="Arial" w:hAnsi="Arial" w:cs="Arial"/>
          <w:sz w:val="24"/>
          <w:szCs w:val="24"/>
        </w:rPr>
        <w:t xml:space="preserve"> incredibly</w:t>
      </w:r>
      <w:r w:rsidR="70DE71BA" w:rsidRPr="5FBEE5A4">
        <w:rPr>
          <w:rFonts w:ascii="Arial" w:hAnsi="Arial" w:cs="Arial"/>
          <w:sz w:val="24"/>
          <w:szCs w:val="24"/>
        </w:rPr>
        <w:t xml:space="preserve"> lonely</w:t>
      </w:r>
      <w:r w:rsidR="0F2641EC" w:rsidRPr="5FBEE5A4">
        <w:rPr>
          <w:rFonts w:ascii="Arial" w:hAnsi="Arial" w:cs="Arial"/>
          <w:sz w:val="24"/>
          <w:szCs w:val="24"/>
        </w:rPr>
        <w:t xml:space="preserve">. This has become possible </w:t>
      </w:r>
      <w:r w:rsidR="008C3355">
        <w:rPr>
          <w:rFonts w:ascii="Arial" w:hAnsi="Arial" w:cs="Arial"/>
          <w:sz w:val="24"/>
          <w:szCs w:val="24"/>
        </w:rPr>
        <w:t>from</w:t>
      </w:r>
      <w:r w:rsidR="0F2641EC" w:rsidRPr="5FBEE5A4">
        <w:rPr>
          <w:rFonts w:ascii="Arial" w:hAnsi="Arial" w:cs="Arial"/>
          <w:sz w:val="24"/>
          <w:szCs w:val="24"/>
        </w:rPr>
        <w:t xml:space="preserve"> a disconnect</w:t>
      </w:r>
      <w:r w:rsidR="028CCEDF" w:rsidRPr="5FBEE5A4">
        <w:rPr>
          <w:rFonts w:ascii="Arial" w:hAnsi="Arial" w:cs="Arial"/>
          <w:sz w:val="24"/>
          <w:szCs w:val="24"/>
        </w:rPr>
        <w:t xml:space="preserve"> from real life situations and relationships, connect</w:t>
      </w:r>
      <w:r w:rsidR="008C3355">
        <w:rPr>
          <w:rFonts w:ascii="Arial" w:hAnsi="Arial" w:cs="Arial"/>
          <w:sz w:val="24"/>
          <w:szCs w:val="24"/>
        </w:rPr>
        <w:t>ing</w:t>
      </w:r>
      <w:r w:rsidR="028CCEDF" w:rsidRPr="5FBEE5A4">
        <w:rPr>
          <w:rFonts w:ascii="Arial" w:hAnsi="Arial" w:cs="Arial"/>
          <w:sz w:val="24"/>
          <w:szCs w:val="24"/>
        </w:rPr>
        <w:t xml:space="preserve"> to a multitude of individuals virtually but lacking in physical relationships and experiences. </w:t>
      </w:r>
      <w:r w:rsidR="00D15703" w:rsidRPr="5FBEE5A4">
        <w:rPr>
          <w:rFonts w:ascii="Arial" w:hAnsi="Arial" w:cs="Arial"/>
          <w:sz w:val="24"/>
          <w:szCs w:val="24"/>
        </w:rPr>
        <w:t>To</w:t>
      </w:r>
      <w:r w:rsidR="5FA60D9E" w:rsidRPr="5FBEE5A4">
        <w:rPr>
          <w:rFonts w:ascii="Arial" w:hAnsi="Arial" w:cs="Arial"/>
          <w:sz w:val="24"/>
          <w:szCs w:val="24"/>
        </w:rPr>
        <w:t xml:space="preserve"> try and fill this void – whilst </w:t>
      </w:r>
      <w:r w:rsidR="18688E8E" w:rsidRPr="5FBEE5A4">
        <w:rPr>
          <w:rFonts w:ascii="Arial" w:hAnsi="Arial" w:cs="Arial"/>
          <w:sz w:val="24"/>
          <w:szCs w:val="24"/>
        </w:rPr>
        <w:t>remaining</w:t>
      </w:r>
      <w:r w:rsidR="5FA60D9E" w:rsidRPr="5FBEE5A4">
        <w:rPr>
          <w:rFonts w:ascii="Arial" w:hAnsi="Arial" w:cs="Arial"/>
          <w:sz w:val="24"/>
          <w:szCs w:val="24"/>
        </w:rPr>
        <w:t xml:space="preserve"> hooked to the virtual world – Generation Z have turned </w:t>
      </w:r>
      <w:r w:rsidR="455F169B" w:rsidRPr="5FBEE5A4">
        <w:rPr>
          <w:rFonts w:ascii="Arial" w:hAnsi="Arial" w:cs="Arial"/>
          <w:sz w:val="24"/>
          <w:szCs w:val="24"/>
        </w:rPr>
        <w:t xml:space="preserve">to online communities to help them find a purpose in communities of like-minded individuals who share their interests, </w:t>
      </w:r>
      <w:r w:rsidR="35DBB436" w:rsidRPr="5FBEE5A4">
        <w:rPr>
          <w:rFonts w:ascii="Arial" w:hAnsi="Arial" w:cs="Arial"/>
          <w:sz w:val="24"/>
          <w:szCs w:val="24"/>
        </w:rPr>
        <w:t xml:space="preserve">The success of these online </w:t>
      </w:r>
      <w:r w:rsidR="35DBB436" w:rsidRPr="5FBEE5A4">
        <w:rPr>
          <w:rFonts w:ascii="Arial" w:hAnsi="Arial" w:cs="Arial"/>
          <w:sz w:val="24"/>
          <w:szCs w:val="24"/>
        </w:rPr>
        <w:lastRenderedPageBreak/>
        <w:t>communities is in how they make the participating individuals feel understood, to the extent that they allow them to contri</w:t>
      </w:r>
      <w:r w:rsidR="2FF94FF4" w:rsidRPr="5FBEE5A4">
        <w:rPr>
          <w:rFonts w:ascii="Arial" w:hAnsi="Arial" w:cs="Arial"/>
          <w:sz w:val="24"/>
          <w:szCs w:val="24"/>
        </w:rPr>
        <w:t xml:space="preserve">bute and to exchange ideas </w:t>
      </w:r>
      <w:sdt>
        <w:sdtPr>
          <w:rPr>
            <w:rFonts w:ascii="Arial" w:hAnsi="Arial" w:cs="Arial"/>
            <w:sz w:val="24"/>
            <w:szCs w:val="24"/>
          </w:rPr>
          <w:id w:val="-634943798"/>
          <w:citation/>
        </w:sdtPr>
        <w:sdtEndPr/>
        <w:sdtContent>
          <w:r w:rsidR="00EA566C">
            <w:rPr>
              <w:rFonts w:ascii="Arial" w:hAnsi="Arial" w:cs="Arial"/>
              <w:sz w:val="24"/>
              <w:szCs w:val="24"/>
            </w:rPr>
            <w:fldChar w:fldCharType="begin"/>
          </w:r>
          <w:r w:rsidR="00EA566C">
            <w:rPr>
              <w:rFonts w:ascii="Arial" w:hAnsi="Arial" w:cs="Arial"/>
              <w:sz w:val="24"/>
              <w:szCs w:val="24"/>
            </w:rPr>
            <w:instrText xml:space="preserve"> CITATION Wit18 \l 2057 </w:instrText>
          </w:r>
          <w:r w:rsidR="00EA566C">
            <w:rPr>
              <w:rFonts w:ascii="Arial" w:hAnsi="Arial" w:cs="Arial"/>
              <w:sz w:val="24"/>
              <w:szCs w:val="24"/>
            </w:rPr>
            <w:fldChar w:fldCharType="separate"/>
          </w:r>
          <w:r w:rsidR="00173599" w:rsidRPr="00173599">
            <w:rPr>
              <w:rFonts w:ascii="Arial" w:hAnsi="Arial" w:cs="Arial"/>
              <w:noProof/>
              <w:sz w:val="24"/>
              <w:szCs w:val="24"/>
            </w:rPr>
            <w:t>(Witt &amp; Baird, 2018)</w:t>
          </w:r>
          <w:r w:rsidR="00EA566C">
            <w:rPr>
              <w:rFonts w:ascii="Arial" w:hAnsi="Arial" w:cs="Arial"/>
              <w:sz w:val="24"/>
              <w:szCs w:val="24"/>
            </w:rPr>
            <w:fldChar w:fldCharType="end"/>
          </w:r>
        </w:sdtContent>
      </w:sdt>
      <w:r w:rsidR="00EA566C">
        <w:rPr>
          <w:rFonts w:ascii="Arial" w:hAnsi="Arial" w:cs="Arial"/>
          <w:sz w:val="24"/>
          <w:szCs w:val="24"/>
        </w:rPr>
        <w:t>.</w:t>
      </w:r>
      <w:r w:rsidR="2FF94FF4" w:rsidRPr="5FBEE5A4">
        <w:rPr>
          <w:rFonts w:ascii="Arial" w:hAnsi="Arial" w:cs="Arial"/>
          <w:sz w:val="24"/>
          <w:szCs w:val="24"/>
        </w:rPr>
        <w:t xml:space="preserve"> </w:t>
      </w:r>
    </w:p>
    <w:p w14:paraId="1CDBE3CF" w14:textId="303D0440" w:rsidR="4DF0A7BE" w:rsidRDefault="4DF0A7BE" w:rsidP="5FBEE5A4">
      <w:pPr>
        <w:spacing w:line="360" w:lineRule="auto"/>
        <w:rPr>
          <w:rFonts w:ascii="Arial" w:hAnsi="Arial" w:cs="Arial"/>
          <w:sz w:val="24"/>
          <w:szCs w:val="24"/>
        </w:rPr>
      </w:pPr>
      <w:r w:rsidRPr="5FBEE5A4">
        <w:rPr>
          <w:rFonts w:ascii="Arial" w:hAnsi="Arial" w:cs="Arial"/>
          <w:sz w:val="24"/>
          <w:szCs w:val="24"/>
        </w:rPr>
        <w:t>One of the key tools which these online communities utilise is the hashtag</w:t>
      </w:r>
      <w:r w:rsidR="610F0172" w:rsidRPr="5FBEE5A4">
        <w:rPr>
          <w:rFonts w:ascii="Arial" w:hAnsi="Arial" w:cs="Arial"/>
          <w:sz w:val="24"/>
          <w:szCs w:val="24"/>
        </w:rPr>
        <w:t xml:space="preserve">. By using a standardised </w:t>
      </w:r>
      <w:r w:rsidR="306F48FC" w:rsidRPr="5FBEE5A4">
        <w:rPr>
          <w:rFonts w:ascii="Arial" w:hAnsi="Arial" w:cs="Arial"/>
          <w:sz w:val="24"/>
          <w:szCs w:val="24"/>
        </w:rPr>
        <w:t>hashtag,</w:t>
      </w:r>
      <w:r w:rsidR="610F0172" w:rsidRPr="5FBEE5A4">
        <w:rPr>
          <w:rFonts w:ascii="Arial" w:hAnsi="Arial" w:cs="Arial"/>
          <w:sz w:val="24"/>
          <w:szCs w:val="24"/>
        </w:rPr>
        <w:t xml:space="preserve"> it allows the community to grow and become more easily identifiable for those seeking to connect</w:t>
      </w:r>
      <w:r w:rsidR="1DA6AFA2" w:rsidRPr="5FBEE5A4">
        <w:rPr>
          <w:rFonts w:ascii="Arial" w:hAnsi="Arial" w:cs="Arial"/>
          <w:sz w:val="24"/>
          <w:szCs w:val="24"/>
        </w:rPr>
        <w:t xml:space="preserve">. Additionally, the tone of the conversation is important </w:t>
      </w:r>
      <w:r w:rsidR="00532135" w:rsidRPr="5FBEE5A4">
        <w:rPr>
          <w:rFonts w:ascii="Arial" w:hAnsi="Arial" w:cs="Arial"/>
          <w:sz w:val="24"/>
          <w:szCs w:val="24"/>
        </w:rPr>
        <w:t>to</w:t>
      </w:r>
      <w:r w:rsidR="1DA6AFA2" w:rsidRPr="5FBEE5A4">
        <w:rPr>
          <w:rFonts w:ascii="Arial" w:hAnsi="Arial" w:cs="Arial"/>
          <w:sz w:val="24"/>
          <w:szCs w:val="24"/>
        </w:rPr>
        <w:t xml:space="preserve"> resonate with the online community audience, the tone needs to be connective - </w:t>
      </w:r>
      <w:r w:rsidR="00532135" w:rsidRPr="5FBEE5A4">
        <w:rPr>
          <w:rFonts w:ascii="Arial" w:hAnsi="Arial" w:cs="Arial"/>
          <w:sz w:val="24"/>
          <w:szCs w:val="24"/>
        </w:rPr>
        <w:t>I.e.</w:t>
      </w:r>
      <w:r w:rsidR="1DA6AFA2" w:rsidRPr="5FBEE5A4">
        <w:rPr>
          <w:rFonts w:ascii="Arial" w:hAnsi="Arial" w:cs="Arial"/>
          <w:sz w:val="24"/>
          <w:szCs w:val="24"/>
        </w:rPr>
        <w:t xml:space="preserve">, </w:t>
      </w:r>
      <w:r w:rsidR="7ABFEE61" w:rsidRPr="5FBEE5A4">
        <w:rPr>
          <w:rFonts w:ascii="Arial" w:hAnsi="Arial" w:cs="Arial"/>
          <w:sz w:val="24"/>
          <w:szCs w:val="24"/>
        </w:rPr>
        <w:t>we – the brand needs to be talking with them and not at them</w:t>
      </w:r>
      <w:r w:rsidR="0C0F9F33" w:rsidRPr="5FBEE5A4">
        <w:rPr>
          <w:rFonts w:ascii="Arial" w:hAnsi="Arial" w:cs="Arial"/>
          <w:sz w:val="24"/>
          <w:szCs w:val="24"/>
        </w:rPr>
        <w:t xml:space="preserve"> </w:t>
      </w:r>
      <w:r w:rsidR="3AD8A0CE" w:rsidRPr="5FBEE5A4">
        <w:rPr>
          <w:rFonts w:ascii="Arial" w:hAnsi="Arial" w:cs="Arial"/>
          <w:sz w:val="24"/>
          <w:szCs w:val="24"/>
        </w:rPr>
        <w:t xml:space="preserve">(ibid). </w:t>
      </w:r>
    </w:p>
    <w:p w14:paraId="4159997F" w14:textId="2BFD5B62" w:rsidR="000405CB" w:rsidRDefault="000405CB" w:rsidP="000405CB">
      <w:pPr>
        <w:pStyle w:val="Heading3"/>
      </w:pPr>
      <w:bookmarkStart w:id="80" w:name="_Toc84020643"/>
      <w:bookmarkStart w:id="81" w:name="_Toc106790776"/>
      <w:r>
        <w:t>2.3.</w:t>
      </w:r>
      <w:r w:rsidR="008B1FC8">
        <w:t>7</w:t>
      </w:r>
      <w:r>
        <w:t xml:space="preserve"> Generation Z summary</w:t>
      </w:r>
      <w:bookmarkEnd w:id="80"/>
      <w:bookmarkEnd w:id="81"/>
    </w:p>
    <w:p w14:paraId="3E17410C" w14:textId="79BAFCBA" w:rsidR="3DEF02E9" w:rsidRDefault="3DEF02E9" w:rsidP="22E35DAF">
      <w:pPr>
        <w:spacing w:line="360" w:lineRule="auto"/>
        <w:rPr>
          <w:rFonts w:ascii="Arial" w:hAnsi="Arial" w:cs="Arial"/>
          <w:sz w:val="24"/>
          <w:szCs w:val="24"/>
          <w:u w:val="single"/>
        </w:rPr>
      </w:pPr>
      <w:r w:rsidRPr="22E35DAF">
        <w:rPr>
          <w:rFonts w:ascii="Arial" w:hAnsi="Arial" w:cs="Arial"/>
          <w:sz w:val="24"/>
          <w:szCs w:val="24"/>
        </w:rPr>
        <w:t xml:space="preserve">As Witt and Baird (2018) mention in their seven distinguishing markers of Generation Z, they are known to be a highly pragmatic </w:t>
      </w:r>
      <w:r w:rsidR="10F87ADC" w:rsidRPr="22E35DAF">
        <w:rPr>
          <w:rFonts w:ascii="Arial" w:hAnsi="Arial" w:cs="Arial"/>
          <w:sz w:val="24"/>
          <w:szCs w:val="24"/>
        </w:rPr>
        <w:t>generational</w:t>
      </w:r>
      <w:r w:rsidRPr="22E35DAF">
        <w:rPr>
          <w:rFonts w:ascii="Arial" w:hAnsi="Arial" w:cs="Arial"/>
          <w:sz w:val="24"/>
          <w:szCs w:val="24"/>
        </w:rPr>
        <w:t xml:space="preserve"> cohort. </w:t>
      </w:r>
      <w:r w:rsidR="06B8A0A8" w:rsidRPr="22E35DAF">
        <w:rPr>
          <w:rFonts w:ascii="Arial" w:hAnsi="Arial" w:cs="Arial"/>
          <w:sz w:val="24"/>
          <w:szCs w:val="24"/>
        </w:rPr>
        <w:t>Generation Z’s parents have generally instilled in this generation a stronger sense of realism than was provided to their generation and to Generation Y (Van Den Bergh and Behrer, 2016).</w:t>
      </w:r>
      <w:r w:rsidR="63D1DF67" w:rsidRPr="22E35DAF">
        <w:rPr>
          <w:rFonts w:ascii="Arial" w:hAnsi="Arial" w:cs="Arial"/>
          <w:sz w:val="24"/>
          <w:szCs w:val="24"/>
        </w:rPr>
        <w:t xml:space="preserve"> </w:t>
      </w:r>
      <w:r w:rsidR="030F1A28" w:rsidRPr="22E35DAF">
        <w:rPr>
          <w:rFonts w:ascii="Arial" w:hAnsi="Arial" w:cs="Arial"/>
          <w:sz w:val="24"/>
          <w:szCs w:val="24"/>
        </w:rPr>
        <w:t xml:space="preserve">This realism has also led to a shift in mentality from the “me” focused Generation Y before them, to the “we” focused Generation Z (White, 2014). </w:t>
      </w:r>
      <w:r w:rsidRPr="22E35DAF">
        <w:rPr>
          <w:rFonts w:ascii="Arial" w:hAnsi="Arial" w:cs="Arial"/>
          <w:sz w:val="24"/>
          <w:szCs w:val="24"/>
        </w:rPr>
        <w:t>This is a generation of consu</w:t>
      </w:r>
      <w:r w:rsidR="60788B6A" w:rsidRPr="22E35DAF">
        <w:rPr>
          <w:rFonts w:ascii="Arial" w:hAnsi="Arial" w:cs="Arial"/>
          <w:sz w:val="24"/>
          <w:szCs w:val="24"/>
        </w:rPr>
        <w:t xml:space="preserve">mers who </w:t>
      </w:r>
      <w:r w:rsidR="7C93E81A" w:rsidRPr="22E35DAF">
        <w:rPr>
          <w:rFonts w:ascii="Arial" w:hAnsi="Arial" w:cs="Arial"/>
          <w:sz w:val="24"/>
          <w:szCs w:val="24"/>
        </w:rPr>
        <w:t xml:space="preserve">do not accept empty marketing promises or greenwashing and they expect a certain ethical and CSR </w:t>
      </w:r>
      <w:r w:rsidR="6AD751DC" w:rsidRPr="22E35DAF">
        <w:rPr>
          <w:rFonts w:ascii="Arial" w:hAnsi="Arial" w:cs="Arial"/>
          <w:sz w:val="24"/>
          <w:szCs w:val="24"/>
        </w:rPr>
        <w:t>actions</w:t>
      </w:r>
      <w:r w:rsidR="7C93E81A" w:rsidRPr="22E35DAF">
        <w:rPr>
          <w:rFonts w:ascii="Arial" w:hAnsi="Arial" w:cs="Arial"/>
          <w:sz w:val="24"/>
          <w:szCs w:val="24"/>
        </w:rPr>
        <w:t xml:space="preserve"> from all companies in the marketplace. </w:t>
      </w:r>
      <w:r w:rsidR="76B183D8" w:rsidRPr="22E35DAF">
        <w:rPr>
          <w:rFonts w:ascii="Arial" w:hAnsi="Arial" w:cs="Arial"/>
          <w:sz w:val="24"/>
          <w:szCs w:val="24"/>
        </w:rPr>
        <w:t xml:space="preserve">The pragmatic </w:t>
      </w:r>
      <w:r w:rsidR="44EC991D" w:rsidRPr="22E35DAF">
        <w:rPr>
          <w:rFonts w:ascii="Arial" w:hAnsi="Arial" w:cs="Arial"/>
          <w:sz w:val="24"/>
          <w:szCs w:val="24"/>
        </w:rPr>
        <w:t xml:space="preserve">nature of this cohort </w:t>
      </w:r>
      <w:r w:rsidR="74BB3CA1" w:rsidRPr="22E35DAF">
        <w:rPr>
          <w:rFonts w:ascii="Arial" w:hAnsi="Arial" w:cs="Arial"/>
          <w:sz w:val="24"/>
          <w:szCs w:val="24"/>
        </w:rPr>
        <w:t>mean that they like to feel that they are making a practical contribution to the solution of a problem. C</w:t>
      </w:r>
      <w:r w:rsidR="000405CB">
        <w:rPr>
          <w:rFonts w:ascii="Arial" w:hAnsi="Arial" w:cs="Arial"/>
          <w:sz w:val="24"/>
          <w:szCs w:val="24"/>
        </w:rPr>
        <w:t>ause related marketing</w:t>
      </w:r>
      <w:r w:rsidR="74BB3CA1" w:rsidRPr="22E35DAF">
        <w:rPr>
          <w:rFonts w:ascii="Arial" w:hAnsi="Arial" w:cs="Arial"/>
          <w:sz w:val="24"/>
          <w:szCs w:val="24"/>
        </w:rPr>
        <w:t xml:space="preserve"> facilitates this by </w:t>
      </w:r>
      <w:r w:rsidR="122E624A" w:rsidRPr="22E35DAF">
        <w:rPr>
          <w:rFonts w:ascii="Arial" w:hAnsi="Arial" w:cs="Arial"/>
          <w:sz w:val="24"/>
          <w:szCs w:val="24"/>
        </w:rPr>
        <w:t xml:space="preserve">providing an outlet to support the cause and express </w:t>
      </w:r>
      <w:r w:rsidR="50D3477B" w:rsidRPr="22E35DAF">
        <w:rPr>
          <w:rFonts w:ascii="Arial" w:hAnsi="Arial" w:cs="Arial"/>
          <w:sz w:val="24"/>
          <w:szCs w:val="24"/>
        </w:rPr>
        <w:t>altruism</w:t>
      </w:r>
      <w:r w:rsidR="122E624A" w:rsidRPr="22E35DAF">
        <w:rPr>
          <w:rFonts w:ascii="Arial" w:hAnsi="Arial" w:cs="Arial"/>
          <w:sz w:val="24"/>
          <w:szCs w:val="24"/>
        </w:rPr>
        <w:t xml:space="preserve">, as well as having an ease of donation in-built, with the company effectively acting as a charity box, but where the consumer can seamlessly donate to a cause without a separate </w:t>
      </w:r>
      <w:r w:rsidR="15292935" w:rsidRPr="22E35DAF">
        <w:rPr>
          <w:rFonts w:ascii="Arial" w:hAnsi="Arial" w:cs="Arial"/>
          <w:sz w:val="24"/>
          <w:szCs w:val="24"/>
        </w:rPr>
        <w:t xml:space="preserve">transaction or additional cost or effort </w:t>
      </w:r>
      <w:sdt>
        <w:sdtPr>
          <w:rPr>
            <w:rFonts w:ascii="Arial" w:hAnsi="Arial" w:cs="Arial"/>
            <w:sz w:val="24"/>
            <w:szCs w:val="24"/>
          </w:rPr>
          <w:id w:val="771902542"/>
          <w:citation/>
        </w:sdtPr>
        <w:sdtEndPr/>
        <w:sdtContent>
          <w:r w:rsidR="00EA566C">
            <w:rPr>
              <w:rFonts w:ascii="Arial" w:hAnsi="Arial" w:cs="Arial"/>
              <w:sz w:val="24"/>
              <w:szCs w:val="24"/>
            </w:rPr>
            <w:fldChar w:fldCharType="begin"/>
          </w:r>
          <w:r w:rsidR="00EA566C">
            <w:rPr>
              <w:rFonts w:ascii="Arial" w:hAnsi="Arial" w:cs="Arial"/>
              <w:sz w:val="24"/>
              <w:szCs w:val="24"/>
            </w:rPr>
            <w:instrText xml:space="preserve"> CITATION Lan11 \l 2057 </w:instrText>
          </w:r>
          <w:r w:rsidR="00EA566C">
            <w:rPr>
              <w:rFonts w:ascii="Arial" w:hAnsi="Arial" w:cs="Arial"/>
              <w:sz w:val="24"/>
              <w:szCs w:val="24"/>
            </w:rPr>
            <w:fldChar w:fldCharType="separate"/>
          </w:r>
          <w:r w:rsidR="00173599" w:rsidRPr="00173599">
            <w:rPr>
              <w:rFonts w:ascii="Arial" w:hAnsi="Arial" w:cs="Arial"/>
              <w:noProof/>
              <w:sz w:val="24"/>
              <w:szCs w:val="24"/>
            </w:rPr>
            <w:t>(Langen, et al., 2011)</w:t>
          </w:r>
          <w:r w:rsidR="00EA566C">
            <w:rPr>
              <w:rFonts w:ascii="Arial" w:hAnsi="Arial" w:cs="Arial"/>
              <w:sz w:val="24"/>
              <w:szCs w:val="24"/>
            </w:rPr>
            <w:fldChar w:fldCharType="end"/>
          </w:r>
        </w:sdtContent>
      </w:sdt>
      <w:r w:rsidR="15292935" w:rsidRPr="22E35DAF">
        <w:rPr>
          <w:rFonts w:ascii="Arial" w:hAnsi="Arial" w:cs="Arial"/>
          <w:sz w:val="24"/>
          <w:szCs w:val="24"/>
        </w:rPr>
        <w:t xml:space="preserve">. </w:t>
      </w:r>
    </w:p>
    <w:p w14:paraId="762687C1" w14:textId="43DA0A71" w:rsidR="001A1ADF" w:rsidRDefault="6045A5BE" w:rsidP="00521DB4">
      <w:pPr>
        <w:spacing w:line="360" w:lineRule="auto"/>
        <w:rPr>
          <w:rFonts w:ascii="Arial" w:hAnsi="Arial" w:cs="Arial"/>
          <w:b/>
        </w:rPr>
      </w:pPr>
      <w:r w:rsidRPr="22E35DAF">
        <w:rPr>
          <w:rFonts w:ascii="Arial" w:hAnsi="Arial" w:cs="Arial"/>
          <w:sz w:val="24"/>
          <w:szCs w:val="24"/>
        </w:rPr>
        <w:t xml:space="preserve">Additionally, the popularity of ethical and sustainable consumption is high amongst Generation Z. This is a generation which is acutely aware that the world is in a delicate precipice which their cohort is going to be part of either reversing to a more sustainable outlook or which will see social problems and environmental concerns worsen. </w:t>
      </w:r>
      <w:r w:rsidR="0B453412" w:rsidRPr="22E35DAF">
        <w:rPr>
          <w:rFonts w:ascii="Arial" w:hAnsi="Arial" w:cs="Arial"/>
          <w:sz w:val="24"/>
          <w:szCs w:val="24"/>
        </w:rPr>
        <w:t>The business logic is that being seen as an aware and actively compassionate company will identify with these consumers interests and lead to the brand being seen in a favourable ligh</w:t>
      </w:r>
      <w:r w:rsidR="00B6592C">
        <w:rPr>
          <w:rFonts w:ascii="Arial" w:hAnsi="Arial" w:cs="Arial"/>
          <w:sz w:val="24"/>
          <w:szCs w:val="24"/>
        </w:rPr>
        <w:t xml:space="preserve">t </w:t>
      </w:r>
      <w:sdt>
        <w:sdtPr>
          <w:rPr>
            <w:rFonts w:ascii="Arial" w:hAnsi="Arial" w:cs="Arial"/>
            <w:sz w:val="24"/>
            <w:szCs w:val="24"/>
          </w:rPr>
          <w:id w:val="1694337752"/>
          <w:citation/>
        </w:sdtPr>
        <w:sdtEndPr/>
        <w:sdtContent>
          <w:r w:rsidR="0012201A">
            <w:rPr>
              <w:rFonts w:ascii="Arial" w:hAnsi="Arial" w:cs="Arial"/>
              <w:sz w:val="24"/>
              <w:szCs w:val="24"/>
            </w:rPr>
            <w:fldChar w:fldCharType="begin"/>
          </w:r>
          <w:r w:rsidR="0012201A">
            <w:rPr>
              <w:rFonts w:ascii="Arial" w:hAnsi="Arial" w:cs="Arial"/>
              <w:sz w:val="24"/>
              <w:szCs w:val="24"/>
            </w:rPr>
            <w:instrText xml:space="preserve"> CITATION Lan11 \l 2057 </w:instrText>
          </w:r>
          <w:r w:rsidR="00F5235A">
            <w:rPr>
              <w:rFonts w:ascii="Arial" w:hAnsi="Arial" w:cs="Arial"/>
              <w:sz w:val="24"/>
              <w:szCs w:val="24"/>
            </w:rPr>
            <w:instrText xml:space="preserve"> \m Pri</w:instrText>
          </w:r>
          <w:r w:rsidR="0012201A">
            <w:rPr>
              <w:rFonts w:ascii="Arial" w:hAnsi="Arial" w:cs="Arial"/>
              <w:sz w:val="24"/>
              <w:szCs w:val="24"/>
            </w:rPr>
            <w:fldChar w:fldCharType="separate"/>
          </w:r>
          <w:r w:rsidR="00173599" w:rsidRPr="00173599">
            <w:rPr>
              <w:rFonts w:ascii="Arial" w:hAnsi="Arial" w:cs="Arial"/>
              <w:noProof/>
              <w:sz w:val="24"/>
              <w:szCs w:val="24"/>
            </w:rPr>
            <w:t>(Langen, et al., 2011; Pringle &amp; Thompson, 2001)</w:t>
          </w:r>
          <w:r w:rsidR="0012201A">
            <w:rPr>
              <w:rFonts w:ascii="Arial" w:hAnsi="Arial" w:cs="Arial"/>
              <w:sz w:val="24"/>
              <w:szCs w:val="24"/>
            </w:rPr>
            <w:fldChar w:fldCharType="end"/>
          </w:r>
        </w:sdtContent>
      </w:sdt>
      <w:r w:rsidR="009F30CA">
        <w:rPr>
          <w:rFonts w:ascii="Arial" w:hAnsi="Arial" w:cs="Arial"/>
          <w:sz w:val="24"/>
          <w:szCs w:val="24"/>
        </w:rPr>
        <w:t>.</w:t>
      </w:r>
    </w:p>
    <w:p w14:paraId="1441B941" w14:textId="77777777" w:rsidR="009F30CA" w:rsidRPr="009F30CA" w:rsidRDefault="009F30CA" w:rsidP="00521DB4">
      <w:pPr>
        <w:spacing w:line="360" w:lineRule="auto"/>
        <w:rPr>
          <w:rFonts w:ascii="Arial" w:hAnsi="Arial" w:cs="Arial"/>
          <w:b/>
        </w:rPr>
      </w:pPr>
    </w:p>
    <w:p w14:paraId="6C6D60BF" w14:textId="075BE54F" w:rsidR="003E28C5" w:rsidRDefault="003E28C5" w:rsidP="0B62064B">
      <w:pPr>
        <w:pStyle w:val="Heading2"/>
        <w:rPr>
          <w:rFonts w:ascii="Arial" w:hAnsi="Arial" w:cs="Arial"/>
          <w:b/>
          <w:bCs/>
        </w:rPr>
      </w:pPr>
      <w:bookmarkStart w:id="82" w:name="_Toc84020644"/>
      <w:bookmarkStart w:id="83" w:name="_Toc106790777"/>
      <w:r w:rsidRPr="0B62064B">
        <w:rPr>
          <w:rFonts w:ascii="Arial" w:hAnsi="Arial" w:cs="Arial"/>
          <w:b/>
          <w:bCs/>
        </w:rPr>
        <w:lastRenderedPageBreak/>
        <w:t>2.</w:t>
      </w:r>
      <w:r w:rsidR="000E3C4D">
        <w:rPr>
          <w:rFonts w:ascii="Arial" w:hAnsi="Arial" w:cs="Arial"/>
          <w:b/>
          <w:bCs/>
        </w:rPr>
        <w:t>4</w:t>
      </w:r>
      <w:r w:rsidRPr="0B62064B">
        <w:rPr>
          <w:rFonts w:ascii="Arial" w:hAnsi="Arial" w:cs="Arial"/>
          <w:b/>
          <w:bCs/>
        </w:rPr>
        <w:t xml:space="preserve"> The </w:t>
      </w:r>
      <w:r w:rsidR="00D4758A">
        <w:rPr>
          <w:rFonts w:ascii="Arial" w:hAnsi="Arial" w:cs="Arial"/>
          <w:b/>
          <w:bCs/>
        </w:rPr>
        <w:t>consumer and cause related marketing</w:t>
      </w:r>
      <w:bookmarkEnd w:id="82"/>
      <w:bookmarkEnd w:id="83"/>
    </w:p>
    <w:p w14:paraId="6B78CB95" w14:textId="77777777" w:rsidR="001A1ADF" w:rsidRPr="001A1ADF" w:rsidRDefault="001A1ADF" w:rsidP="001A1ADF"/>
    <w:p w14:paraId="2543FC25" w14:textId="34A78944" w:rsidR="00080FE1" w:rsidRDefault="00056378" w:rsidP="5CF8070F">
      <w:pPr>
        <w:spacing w:line="360" w:lineRule="auto"/>
        <w:rPr>
          <w:rFonts w:ascii="Arial" w:hAnsi="Arial" w:cs="Arial"/>
          <w:sz w:val="24"/>
          <w:szCs w:val="24"/>
        </w:rPr>
      </w:pPr>
      <w:r w:rsidRPr="0B62064B">
        <w:rPr>
          <w:rFonts w:ascii="Arial" w:hAnsi="Arial" w:cs="Arial"/>
          <w:sz w:val="24"/>
          <w:szCs w:val="24"/>
        </w:rPr>
        <w:t xml:space="preserve">When considering the motivation of the consumer to purchase products with </w:t>
      </w:r>
      <w:r w:rsidR="000E3C4D">
        <w:rPr>
          <w:rFonts w:ascii="Arial" w:hAnsi="Arial" w:cs="Arial"/>
          <w:sz w:val="24"/>
          <w:szCs w:val="24"/>
        </w:rPr>
        <w:t>cause related marketing</w:t>
      </w:r>
      <w:r w:rsidRPr="0B62064B">
        <w:rPr>
          <w:rFonts w:ascii="Arial" w:hAnsi="Arial" w:cs="Arial"/>
          <w:sz w:val="24"/>
          <w:szCs w:val="24"/>
        </w:rPr>
        <w:t>, warm glow theory</w:t>
      </w:r>
      <w:r w:rsidR="009E54BE" w:rsidRPr="0B62064B">
        <w:rPr>
          <w:rFonts w:ascii="Arial" w:hAnsi="Arial" w:cs="Arial"/>
          <w:sz w:val="24"/>
          <w:szCs w:val="24"/>
        </w:rPr>
        <w:t>, proposed by Andreoni (1990)</w:t>
      </w:r>
      <w:r w:rsidRPr="0B62064B">
        <w:rPr>
          <w:rFonts w:ascii="Arial" w:hAnsi="Arial" w:cs="Arial"/>
          <w:sz w:val="24"/>
          <w:szCs w:val="24"/>
        </w:rPr>
        <w:t xml:space="preserve"> can possibly be attributed. </w:t>
      </w:r>
      <w:r w:rsidR="00A8574C" w:rsidRPr="0B62064B">
        <w:rPr>
          <w:rFonts w:ascii="Arial" w:hAnsi="Arial" w:cs="Arial"/>
          <w:sz w:val="24"/>
          <w:szCs w:val="24"/>
        </w:rPr>
        <w:t>The warm glow theory ha</w:t>
      </w:r>
      <w:r w:rsidR="0037576C" w:rsidRPr="0B62064B">
        <w:rPr>
          <w:rFonts w:ascii="Arial" w:hAnsi="Arial" w:cs="Arial"/>
          <w:sz w:val="24"/>
          <w:szCs w:val="24"/>
        </w:rPr>
        <w:t xml:space="preserve">s its origins in the discussion of </w:t>
      </w:r>
      <w:r w:rsidR="3CD8EAC9" w:rsidRPr="0B62064B">
        <w:rPr>
          <w:rFonts w:ascii="Arial" w:hAnsi="Arial" w:cs="Arial"/>
          <w:sz w:val="24"/>
          <w:szCs w:val="24"/>
        </w:rPr>
        <w:t>altruism and</w:t>
      </w:r>
      <w:r w:rsidR="0037576C" w:rsidRPr="0B62064B">
        <w:rPr>
          <w:rFonts w:ascii="Arial" w:hAnsi="Arial" w:cs="Arial"/>
          <w:sz w:val="24"/>
          <w:szCs w:val="24"/>
        </w:rPr>
        <w:t xml:space="preserve"> is derived from Andreoni’s (1989) proposed theory of impure altruism. Therefore, </w:t>
      </w:r>
      <w:r w:rsidR="001167E1" w:rsidRPr="0B62064B">
        <w:rPr>
          <w:rFonts w:ascii="Arial" w:hAnsi="Arial" w:cs="Arial"/>
          <w:sz w:val="24"/>
          <w:szCs w:val="24"/>
        </w:rPr>
        <w:t>to</w:t>
      </w:r>
      <w:r w:rsidR="0037576C" w:rsidRPr="0B62064B">
        <w:rPr>
          <w:rFonts w:ascii="Arial" w:hAnsi="Arial" w:cs="Arial"/>
          <w:sz w:val="24"/>
          <w:szCs w:val="24"/>
        </w:rPr>
        <w:t xml:space="preserve"> understand warm glow</w:t>
      </w:r>
      <w:r w:rsidR="00692CE3" w:rsidRPr="0B62064B">
        <w:rPr>
          <w:rFonts w:ascii="Arial" w:hAnsi="Arial" w:cs="Arial"/>
          <w:sz w:val="24"/>
          <w:szCs w:val="24"/>
        </w:rPr>
        <w:t xml:space="preserve"> theory</w:t>
      </w:r>
      <w:r w:rsidR="0037576C" w:rsidRPr="0B62064B">
        <w:rPr>
          <w:rFonts w:ascii="Arial" w:hAnsi="Arial" w:cs="Arial"/>
          <w:sz w:val="24"/>
          <w:szCs w:val="24"/>
        </w:rPr>
        <w:t xml:space="preserve">, altruism must first be examined. </w:t>
      </w:r>
    </w:p>
    <w:p w14:paraId="33779C6A" w14:textId="7E22D039" w:rsidR="000E3C4D" w:rsidRDefault="000E3C4D" w:rsidP="000E3C4D">
      <w:pPr>
        <w:pStyle w:val="Heading3"/>
      </w:pPr>
      <w:bookmarkStart w:id="84" w:name="_Toc84020645"/>
      <w:bookmarkStart w:id="85" w:name="_Toc106790778"/>
      <w:r>
        <w:t>2.4.1 Altruism and impure altruism</w:t>
      </w:r>
      <w:bookmarkEnd w:id="84"/>
      <w:bookmarkEnd w:id="85"/>
    </w:p>
    <w:p w14:paraId="3C2CD1E3" w14:textId="0881D4DF" w:rsidR="00182CD7" w:rsidRDefault="0037576C" w:rsidP="5CF8070F">
      <w:pPr>
        <w:spacing w:line="360" w:lineRule="auto"/>
        <w:rPr>
          <w:rFonts w:ascii="Arial" w:hAnsi="Arial" w:cs="Arial"/>
          <w:sz w:val="24"/>
          <w:szCs w:val="24"/>
        </w:rPr>
      </w:pPr>
      <w:r>
        <w:rPr>
          <w:rFonts w:ascii="Arial" w:hAnsi="Arial" w:cs="Arial"/>
          <w:sz w:val="24"/>
          <w:szCs w:val="24"/>
        </w:rPr>
        <w:t>Altruism is where an individual acts to improve another’s welfare, even at cost or risk to themselves.</w:t>
      </w:r>
      <w:r w:rsidR="009E54BE" w:rsidRPr="009E54BE">
        <w:rPr>
          <w:rFonts w:ascii="Arial" w:hAnsi="Arial" w:cs="Arial"/>
          <w:sz w:val="24"/>
          <w:szCs w:val="24"/>
        </w:rPr>
        <w:t xml:space="preserve"> </w:t>
      </w:r>
      <w:r w:rsidR="009E54BE">
        <w:rPr>
          <w:rFonts w:ascii="Arial" w:hAnsi="Arial" w:cs="Arial"/>
          <w:sz w:val="24"/>
          <w:szCs w:val="24"/>
        </w:rPr>
        <w:t xml:space="preserve">Empathy plays a key role, and individuals with a high level of empathy generally are found to be behave more altruistically </w:t>
      </w:r>
      <w:sdt>
        <w:sdtPr>
          <w:rPr>
            <w:rFonts w:ascii="Arial" w:hAnsi="Arial" w:cs="Arial"/>
            <w:sz w:val="24"/>
            <w:szCs w:val="24"/>
          </w:rPr>
          <w:id w:val="-1131481977"/>
          <w:citation/>
        </w:sdtPr>
        <w:sdtEndPr/>
        <w:sdtContent>
          <w:r w:rsidR="009E54BE">
            <w:rPr>
              <w:rFonts w:ascii="Arial" w:hAnsi="Arial" w:cs="Arial"/>
              <w:sz w:val="24"/>
              <w:szCs w:val="24"/>
            </w:rPr>
            <w:fldChar w:fldCharType="begin"/>
          </w:r>
          <w:r w:rsidR="009E54BE">
            <w:rPr>
              <w:rFonts w:ascii="Arial" w:hAnsi="Arial" w:cs="Arial"/>
              <w:sz w:val="24"/>
              <w:szCs w:val="24"/>
            </w:rPr>
            <w:instrText xml:space="preserve"> CITATION Moo10 \l 2057 </w:instrText>
          </w:r>
          <w:r w:rsidR="009E54BE">
            <w:rPr>
              <w:rFonts w:ascii="Arial" w:hAnsi="Arial" w:cs="Arial"/>
              <w:sz w:val="24"/>
              <w:szCs w:val="24"/>
            </w:rPr>
            <w:fldChar w:fldCharType="separate"/>
          </w:r>
          <w:r w:rsidR="00173599" w:rsidRPr="00173599">
            <w:rPr>
              <w:rFonts w:ascii="Arial" w:hAnsi="Arial" w:cs="Arial"/>
              <w:noProof/>
              <w:sz w:val="24"/>
              <w:szCs w:val="24"/>
            </w:rPr>
            <w:t>(Moosmayer &amp; Fuljahn, 2010)</w:t>
          </w:r>
          <w:r w:rsidR="009E54BE">
            <w:rPr>
              <w:rFonts w:ascii="Arial" w:hAnsi="Arial" w:cs="Arial"/>
              <w:sz w:val="24"/>
              <w:szCs w:val="24"/>
            </w:rPr>
            <w:fldChar w:fldCharType="end"/>
          </w:r>
        </w:sdtContent>
      </w:sdt>
      <w:r w:rsidR="009E54BE">
        <w:rPr>
          <w:rFonts w:ascii="Arial" w:hAnsi="Arial" w:cs="Arial"/>
          <w:sz w:val="24"/>
          <w:szCs w:val="24"/>
        </w:rPr>
        <w:t>.</w:t>
      </w:r>
      <w:r w:rsidR="00182CD7" w:rsidRPr="00182CD7">
        <w:rPr>
          <w:rFonts w:ascii="Arial" w:hAnsi="Arial" w:cs="Arial"/>
          <w:sz w:val="24"/>
          <w:szCs w:val="24"/>
        </w:rPr>
        <w:t xml:space="preserve"> </w:t>
      </w:r>
      <w:r w:rsidR="00182CD7">
        <w:rPr>
          <w:rFonts w:ascii="Arial" w:hAnsi="Arial" w:cs="Arial"/>
          <w:sz w:val="24"/>
          <w:szCs w:val="24"/>
        </w:rPr>
        <w:t>This type of altruism, which is pure in its intentions and seeks no personal gain, is very unpredictable</w:t>
      </w:r>
      <w:r w:rsidR="007A62AD">
        <w:rPr>
          <w:rFonts w:ascii="Arial" w:hAnsi="Arial" w:cs="Arial"/>
          <w:sz w:val="24"/>
          <w:szCs w:val="24"/>
        </w:rPr>
        <w:t xml:space="preserve"> </w:t>
      </w:r>
      <w:sdt>
        <w:sdtPr>
          <w:rPr>
            <w:rFonts w:ascii="Arial" w:hAnsi="Arial" w:cs="Arial"/>
            <w:sz w:val="24"/>
            <w:szCs w:val="24"/>
          </w:rPr>
          <w:id w:val="1763340103"/>
          <w:citation/>
        </w:sdtPr>
        <w:sdtEndPr/>
        <w:sdtContent>
          <w:r w:rsidR="007A62AD">
            <w:rPr>
              <w:rFonts w:ascii="Arial" w:hAnsi="Arial" w:cs="Arial"/>
              <w:sz w:val="24"/>
              <w:szCs w:val="24"/>
            </w:rPr>
            <w:fldChar w:fldCharType="begin"/>
          </w:r>
          <w:r w:rsidR="007A62AD">
            <w:rPr>
              <w:rFonts w:ascii="Arial" w:hAnsi="Arial" w:cs="Arial"/>
              <w:sz w:val="24"/>
              <w:szCs w:val="24"/>
            </w:rPr>
            <w:instrText xml:space="preserve"> CITATION And90 \l 2057 </w:instrText>
          </w:r>
          <w:r w:rsidR="007A62AD">
            <w:rPr>
              <w:rFonts w:ascii="Arial" w:hAnsi="Arial" w:cs="Arial"/>
              <w:sz w:val="24"/>
              <w:szCs w:val="24"/>
            </w:rPr>
            <w:fldChar w:fldCharType="separate"/>
          </w:r>
          <w:r w:rsidR="00173599" w:rsidRPr="00173599">
            <w:rPr>
              <w:rFonts w:ascii="Arial" w:hAnsi="Arial" w:cs="Arial"/>
              <w:noProof/>
              <w:sz w:val="24"/>
              <w:szCs w:val="24"/>
            </w:rPr>
            <w:t>(Andreoni, 1990)</w:t>
          </w:r>
          <w:r w:rsidR="007A62AD">
            <w:rPr>
              <w:rFonts w:ascii="Arial" w:hAnsi="Arial" w:cs="Arial"/>
              <w:sz w:val="24"/>
              <w:szCs w:val="24"/>
            </w:rPr>
            <w:fldChar w:fldCharType="end"/>
          </w:r>
        </w:sdtContent>
      </w:sdt>
      <w:r w:rsidR="00182CD7">
        <w:rPr>
          <w:rFonts w:ascii="Arial" w:hAnsi="Arial" w:cs="Arial"/>
          <w:sz w:val="24"/>
          <w:szCs w:val="24"/>
        </w:rPr>
        <w:t xml:space="preserve">. </w:t>
      </w:r>
    </w:p>
    <w:p w14:paraId="1E7CBF05" w14:textId="01B7F210" w:rsidR="009E54BE" w:rsidRDefault="00182CD7" w:rsidP="5CF8070F">
      <w:pPr>
        <w:spacing w:line="360" w:lineRule="auto"/>
        <w:rPr>
          <w:rFonts w:ascii="Arial" w:hAnsi="Arial" w:cs="Arial"/>
          <w:sz w:val="24"/>
          <w:szCs w:val="24"/>
        </w:rPr>
      </w:pPr>
      <w:r>
        <w:rPr>
          <w:rFonts w:ascii="Arial" w:hAnsi="Arial" w:cs="Arial"/>
          <w:sz w:val="24"/>
          <w:szCs w:val="24"/>
        </w:rPr>
        <w:t xml:space="preserve">Acting altruistically makes us feel happy and giving to charity stimulates the areas of the brain associated with pleasure, social </w:t>
      </w:r>
      <w:r w:rsidR="000E3C4D">
        <w:rPr>
          <w:rFonts w:ascii="Arial" w:hAnsi="Arial" w:cs="Arial"/>
          <w:sz w:val="24"/>
          <w:szCs w:val="24"/>
        </w:rPr>
        <w:t>connection,</w:t>
      </w:r>
      <w:r>
        <w:rPr>
          <w:rFonts w:ascii="Arial" w:hAnsi="Arial" w:cs="Arial"/>
          <w:sz w:val="24"/>
          <w:szCs w:val="24"/>
        </w:rPr>
        <w:t xml:space="preserve"> and trust. It has also been found to release endorphins into the brain, which gives us a boost. Alongside this </w:t>
      </w:r>
      <w:r w:rsidR="00CC4100">
        <w:rPr>
          <w:rFonts w:ascii="Arial" w:hAnsi="Arial" w:cs="Arial"/>
          <w:sz w:val="24"/>
          <w:szCs w:val="24"/>
        </w:rPr>
        <w:t>is the</w:t>
      </w:r>
      <w:r>
        <w:rPr>
          <w:rFonts w:ascii="Arial" w:hAnsi="Arial" w:cs="Arial"/>
          <w:sz w:val="24"/>
          <w:szCs w:val="24"/>
        </w:rPr>
        <w:t xml:space="preserve"> desire for prestige, respect,</w:t>
      </w:r>
      <w:r w:rsidR="00CC4100">
        <w:rPr>
          <w:rFonts w:ascii="Arial" w:hAnsi="Arial" w:cs="Arial"/>
          <w:sz w:val="24"/>
          <w:szCs w:val="24"/>
        </w:rPr>
        <w:t xml:space="preserve"> </w:t>
      </w:r>
      <w:r w:rsidR="000E3C4D">
        <w:rPr>
          <w:rFonts w:ascii="Arial" w:hAnsi="Arial" w:cs="Arial"/>
          <w:sz w:val="24"/>
          <w:szCs w:val="24"/>
        </w:rPr>
        <w:t>friendship,</w:t>
      </w:r>
      <w:r w:rsidR="00CC4100">
        <w:rPr>
          <w:rFonts w:ascii="Arial" w:hAnsi="Arial" w:cs="Arial"/>
          <w:sz w:val="24"/>
          <w:szCs w:val="24"/>
        </w:rPr>
        <w:t xml:space="preserve"> and</w:t>
      </w:r>
      <w:r>
        <w:rPr>
          <w:rFonts w:ascii="Arial" w:hAnsi="Arial" w:cs="Arial"/>
          <w:sz w:val="24"/>
          <w:szCs w:val="24"/>
        </w:rPr>
        <w:t xml:space="preserve"> social a</w:t>
      </w:r>
      <w:r w:rsidR="00CC4100">
        <w:rPr>
          <w:rFonts w:ascii="Arial" w:hAnsi="Arial" w:cs="Arial"/>
          <w:sz w:val="24"/>
          <w:szCs w:val="24"/>
        </w:rPr>
        <w:t>pproval, which the individual may feel they can gain by acting altruistically</w:t>
      </w:r>
      <w:sdt>
        <w:sdtPr>
          <w:rPr>
            <w:rFonts w:ascii="Arial" w:hAnsi="Arial" w:cs="Arial"/>
            <w:sz w:val="24"/>
            <w:szCs w:val="24"/>
          </w:rPr>
          <w:id w:val="-528494180"/>
          <w:citation/>
        </w:sdtPr>
        <w:sdtEndPr/>
        <w:sdtContent>
          <w:r w:rsidR="00CC4100">
            <w:rPr>
              <w:rFonts w:ascii="Arial" w:hAnsi="Arial" w:cs="Arial"/>
              <w:sz w:val="24"/>
              <w:szCs w:val="24"/>
            </w:rPr>
            <w:fldChar w:fldCharType="begin"/>
          </w:r>
          <w:r w:rsidR="00CC4100">
            <w:rPr>
              <w:rFonts w:ascii="Arial" w:hAnsi="Arial" w:cs="Arial"/>
              <w:sz w:val="24"/>
              <w:szCs w:val="24"/>
            </w:rPr>
            <w:instrText xml:space="preserve"> CITATION Ols65 \l 2057 </w:instrText>
          </w:r>
          <w:r w:rsidR="00A770C7">
            <w:rPr>
              <w:rFonts w:ascii="Arial" w:hAnsi="Arial" w:cs="Arial"/>
              <w:sz w:val="24"/>
              <w:szCs w:val="24"/>
            </w:rPr>
            <w:instrText xml:space="preserve"> \m Bec74</w:instrText>
          </w:r>
          <w:r w:rsidR="00CC4100">
            <w:rPr>
              <w:rFonts w:ascii="Arial" w:hAnsi="Arial" w:cs="Arial"/>
              <w:sz w:val="24"/>
              <w:szCs w:val="24"/>
            </w:rPr>
            <w:fldChar w:fldCharType="separate"/>
          </w:r>
          <w:r w:rsidR="00173599">
            <w:rPr>
              <w:rFonts w:ascii="Arial" w:hAnsi="Arial" w:cs="Arial"/>
              <w:noProof/>
              <w:sz w:val="24"/>
              <w:szCs w:val="24"/>
            </w:rPr>
            <w:t xml:space="preserve"> </w:t>
          </w:r>
          <w:r w:rsidR="00173599" w:rsidRPr="00173599">
            <w:rPr>
              <w:rFonts w:ascii="Arial" w:hAnsi="Arial" w:cs="Arial"/>
              <w:noProof/>
              <w:sz w:val="24"/>
              <w:szCs w:val="24"/>
            </w:rPr>
            <w:t>(Olsen, 1965; Becker, 1974)</w:t>
          </w:r>
          <w:r w:rsidR="00CC4100">
            <w:rPr>
              <w:rFonts w:ascii="Arial" w:hAnsi="Arial" w:cs="Arial"/>
              <w:sz w:val="24"/>
              <w:szCs w:val="24"/>
            </w:rPr>
            <w:fldChar w:fldCharType="end"/>
          </w:r>
        </w:sdtContent>
      </w:sdt>
      <w:r w:rsidR="00CC4100">
        <w:rPr>
          <w:rFonts w:ascii="Arial" w:hAnsi="Arial" w:cs="Arial"/>
          <w:sz w:val="24"/>
          <w:szCs w:val="24"/>
        </w:rPr>
        <w:t>. The individual may also be seeking to avoid negative consequences, such as social disapproval</w:t>
      </w:r>
      <w:r w:rsidR="001C2EE3">
        <w:rPr>
          <w:rFonts w:ascii="Arial" w:hAnsi="Arial" w:cs="Arial"/>
          <w:sz w:val="24"/>
          <w:szCs w:val="24"/>
        </w:rPr>
        <w:t xml:space="preserve"> or feeling guilty </w:t>
      </w:r>
      <w:sdt>
        <w:sdtPr>
          <w:rPr>
            <w:rFonts w:ascii="Arial" w:hAnsi="Arial" w:cs="Arial"/>
            <w:sz w:val="24"/>
            <w:szCs w:val="24"/>
          </w:rPr>
          <w:id w:val="-857581159"/>
          <w:citation/>
        </w:sdtPr>
        <w:sdtEndPr/>
        <w:sdtContent>
          <w:r w:rsidR="001C2EE3">
            <w:rPr>
              <w:rFonts w:ascii="Arial" w:hAnsi="Arial" w:cs="Arial"/>
              <w:sz w:val="24"/>
              <w:szCs w:val="24"/>
            </w:rPr>
            <w:fldChar w:fldCharType="begin"/>
          </w:r>
          <w:r w:rsidR="001C2EE3">
            <w:rPr>
              <w:rFonts w:ascii="Arial" w:hAnsi="Arial" w:cs="Arial"/>
              <w:sz w:val="24"/>
              <w:szCs w:val="24"/>
            </w:rPr>
            <w:instrText xml:space="preserve"> CITATION Bec74 \l 2057 </w:instrText>
          </w:r>
          <w:r w:rsidR="00A770C7">
            <w:rPr>
              <w:rFonts w:ascii="Arial" w:hAnsi="Arial" w:cs="Arial"/>
              <w:sz w:val="24"/>
              <w:szCs w:val="24"/>
            </w:rPr>
            <w:instrText xml:space="preserve"> \m And90</w:instrText>
          </w:r>
          <w:r w:rsidR="001C2EE3">
            <w:rPr>
              <w:rFonts w:ascii="Arial" w:hAnsi="Arial" w:cs="Arial"/>
              <w:sz w:val="24"/>
              <w:szCs w:val="24"/>
            </w:rPr>
            <w:fldChar w:fldCharType="separate"/>
          </w:r>
          <w:r w:rsidR="00173599" w:rsidRPr="00173599">
            <w:rPr>
              <w:rFonts w:ascii="Arial" w:hAnsi="Arial" w:cs="Arial"/>
              <w:noProof/>
              <w:sz w:val="24"/>
              <w:szCs w:val="24"/>
            </w:rPr>
            <w:t>(Becker, 1974; Andreoni, 1990)</w:t>
          </w:r>
          <w:r w:rsidR="001C2EE3">
            <w:rPr>
              <w:rFonts w:ascii="Arial" w:hAnsi="Arial" w:cs="Arial"/>
              <w:sz w:val="24"/>
              <w:szCs w:val="24"/>
            </w:rPr>
            <w:fldChar w:fldCharType="end"/>
          </w:r>
        </w:sdtContent>
      </w:sdt>
      <w:r w:rsidR="001C2EE3">
        <w:rPr>
          <w:rFonts w:ascii="Arial" w:hAnsi="Arial" w:cs="Arial"/>
          <w:sz w:val="24"/>
          <w:szCs w:val="24"/>
        </w:rPr>
        <w:t xml:space="preserve">. </w:t>
      </w:r>
      <w:r w:rsidR="00694399">
        <w:rPr>
          <w:rFonts w:ascii="Arial" w:hAnsi="Arial" w:cs="Arial"/>
          <w:sz w:val="24"/>
          <w:szCs w:val="24"/>
        </w:rPr>
        <w:t xml:space="preserve">The consideration that the individual could also be seeking the good feeling resulting from the donation, could also be classed as a selfish motivation – and thus counterintuitive to the theory of altruism. It is due to these potential gains for the individual, that there needs to be a second classification of altruism, which is impure altruism. This impure altruism is </w:t>
      </w:r>
      <w:r w:rsidR="00E3207D">
        <w:rPr>
          <w:rFonts w:ascii="Arial" w:hAnsi="Arial" w:cs="Arial"/>
          <w:sz w:val="24"/>
          <w:szCs w:val="24"/>
        </w:rPr>
        <w:t>more easily predicted</w:t>
      </w:r>
      <w:r w:rsidR="00BF58BE">
        <w:rPr>
          <w:rFonts w:ascii="Arial" w:hAnsi="Arial" w:cs="Arial"/>
          <w:sz w:val="24"/>
          <w:szCs w:val="24"/>
        </w:rPr>
        <w:t>,</w:t>
      </w:r>
      <w:r w:rsidR="00E3207D">
        <w:rPr>
          <w:rFonts w:ascii="Arial" w:hAnsi="Arial" w:cs="Arial"/>
          <w:sz w:val="24"/>
          <w:szCs w:val="24"/>
        </w:rPr>
        <w:t xml:space="preserve"> as it is consistent with observed patterns of giving</w:t>
      </w:r>
      <w:r w:rsidR="00694399">
        <w:rPr>
          <w:rFonts w:ascii="Arial" w:hAnsi="Arial" w:cs="Arial"/>
          <w:sz w:val="24"/>
          <w:szCs w:val="24"/>
        </w:rPr>
        <w:t xml:space="preserve"> </w:t>
      </w:r>
      <w:sdt>
        <w:sdtPr>
          <w:rPr>
            <w:rFonts w:ascii="Arial" w:hAnsi="Arial" w:cs="Arial"/>
            <w:sz w:val="24"/>
            <w:szCs w:val="24"/>
          </w:rPr>
          <w:id w:val="545570286"/>
          <w:citation/>
        </w:sdtPr>
        <w:sdtEndPr/>
        <w:sdtContent>
          <w:r w:rsidR="00694399">
            <w:rPr>
              <w:rFonts w:ascii="Arial" w:hAnsi="Arial" w:cs="Arial"/>
              <w:sz w:val="24"/>
              <w:szCs w:val="24"/>
            </w:rPr>
            <w:fldChar w:fldCharType="begin"/>
          </w:r>
          <w:r w:rsidR="00694399">
            <w:rPr>
              <w:rFonts w:ascii="Arial" w:hAnsi="Arial" w:cs="Arial"/>
              <w:sz w:val="24"/>
              <w:szCs w:val="24"/>
            </w:rPr>
            <w:instrText xml:space="preserve"> CITATION And89 \l 2057 </w:instrText>
          </w:r>
          <w:r w:rsidR="00694399">
            <w:rPr>
              <w:rFonts w:ascii="Arial" w:hAnsi="Arial" w:cs="Arial"/>
              <w:sz w:val="24"/>
              <w:szCs w:val="24"/>
            </w:rPr>
            <w:fldChar w:fldCharType="separate"/>
          </w:r>
          <w:r w:rsidR="00173599" w:rsidRPr="00173599">
            <w:rPr>
              <w:rFonts w:ascii="Arial" w:hAnsi="Arial" w:cs="Arial"/>
              <w:noProof/>
              <w:sz w:val="24"/>
              <w:szCs w:val="24"/>
            </w:rPr>
            <w:t>(Andreoni, 1989)</w:t>
          </w:r>
          <w:r w:rsidR="00694399">
            <w:rPr>
              <w:rFonts w:ascii="Arial" w:hAnsi="Arial" w:cs="Arial"/>
              <w:sz w:val="24"/>
              <w:szCs w:val="24"/>
            </w:rPr>
            <w:fldChar w:fldCharType="end"/>
          </w:r>
        </w:sdtContent>
      </w:sdt>
      <w:r w:rsidR="00694399">
        <w:rPr>
          <w:rFonts w:ascii="Arial" w:hAnsi="Arial" w:cs="Arial"/>
          <w:sz w:val="24"/>
          <w:szCs w:val="24"/>
        </w:rPr>
        <w:t xml:space="preserve">.  </w:t>
      </w:r>
    </w:p>
    <w:p w14:paraId="32B8D638" w14:textId="1E328A48" w:rsidR="00694399" w:rsidRDefault="00E43799" w:rsidP="5CF8070F">
      <w:pPr>
        <w:spacing w:line="360" w:lineRule="auto"/>
        <w:rPr>
          <w:rFonts w:ascii="Arial" w:hAnsi="Arial" w:cs="Arial"/>
          <w:sz w:val="24"/>
          <w:szCs w:val="24"/>
        </w:rPr>
      </w:pPr>
      <w:r w:rsidRPr="5CF8070F">
        <w:rPr>
          <w:rFonts w:ascii="Arial" w:hAnsi="Arial" w:cs="Arial"/>
          <w:sz w:val="24"/>
          <w:szCs w:val="24"/>
        </w:rPr>
        <w:t xml:space="preserve">Whereas Andreoni’s 1989 paper set the idea there being impure altruism due to these motives, it is his later 1990 paper which applies this theory to the context of charitable giving. In the later work, Andreoni proposes that there are </w:t>
      </w:r>
      <w:r w:rsidR="00DC2040" w:rsidRPr="5CF8070F">
        <w:rPr>
          <w:rFonts w:ascii="Arial" w:hAnsi="Arial" w:cs="Arial"/>
          <w:sz w:val="24"/>
          <w:szCs w:val="24"/>
        </w:rPr>
        <w:t>three</w:t>
      </w:r>
      <w:r w:rsidRPr="5CF8070F">
        <w:rPr>
          <w:rFonts w:ascii="Arial" w:hAnsi="Arial" w:cs="Arial"/>
          <w:sz w:val="24"/>
          <w:szCs w:val="24"/>
        </w:rPr>
        <w:t xml:space="preserve"> divisions of altruism: purely altruistic, purely </w:t>
      </w:r>
      <w:r w:rsidR="00F70214" w:rsidRPr="5CF8070F">
        <w:rPr>
          <w:rFonts w:ascii="Arial" w:hAnsi="Arial" w:cs="Arial"/>
          <w:sz w:val="24"/>
          <w:szCs w:val="24"/>
        </w:rPr>
        <w:t>egoistic,</w:t>
      </w:r>
      <w:r w:rsidRPr="5CF8070F">
        <w:rPr>
          <w:rFonts w:ascii="Arial" w:hAnsi="Arial" w:cs="Arial"/>
          <w:sz w:val="24"/>
          <w:szCs w:val="24"/>
        </w:rPr>
        <w:t xml:space="preserve"> and impurely altruistic. Pure altruism assumes the original definition of altruism, where the individual seeks no personal gain. </w:t>
      </w:r>
      <w:r w:rsidR="00D60B8A" w:rsidRPr="5CF8070F">
        <w:rPr>
          <w:rFonts w:ascii="Arial" w:hAnsi="Arial" w:cs="Arial"/>
          <w:sz w:val="24"/>
          <w:szCs w:val="24"/>
        </w:rPr>
        <w:t>If</w:t>
      </w:r>
      <w:r w:rsidRPr="5CF8070F">
        <w:rPr>
          <w:rFonts w:ascii="Arial" w:hAnsi="Arial" w:cs="Arial"/>
          <w:sz w:val="24"/>
          <w:szCs w:val="24"/>
        </w:rPr>
        <w:t xml:space="preserve"> however the individual seeks the warm glow from the donation, then they </w:t>
      </w:r>
      <w:r w:rsidRPr="5CF8070F">
        <w:rPr>
          <w:rFonts w:ascii="Arial" w:hAnsi="Arial" w:cs="Arial"/>
          <w:sz w:val="24"/>
          <w:szCs w:val="24"/>
        </w:rPr>
        <w:lastRenderedPageBreak/>
        <w:t xml:space="preserve">would be acting under purely egoistic altruism. </w:t>
      </w:r>
      <w:r w:rsidR="000E3C4D" w:rsidRPr="5CF8070F">
        <w:rPr>
          <w:rFonts w:ascii="Arial" w:hAnsi="Arial" w:cs="Arial"/>
          <w:sz w:val="24"/>
          <w:szCs w:val="24"/>
        </w:rPr>
        <w:t>Finally,</w:t>
      </w:r>
      <w:r w:rsidRPr="5CF8070F">
        <w:rPr>
          <w:rFonts w:ascii="Arial" w:hAnsi="Arial" w:cs="Arial"/>
          <w:sz w:val="24"/>
          <w:szCs w:val="24"/>
        </w:rPr>
        <w:t xml:space="preserve"> if the individual is seeking more of the possible personal gains than just warm glow, then they would be exhibiting impure altruism. </w:t>
      </w:r>
      <w:r w:rsidR="007A62AD" w:rsidRPr="5CF8070F">
        <w:rPr>
          <w:rFonts w:ascii="Arial" w:hAnsi="Arial" w:cs="Arial"/>
          <w:sz w:val="24"/>
          <w:szCs w:val="24"/>
        </w:rPr>
        <w:t xml:space="preserve">For the purposes of </w:t>
      </w:r>
      <w:r w:rsidR="00DF44B1">
        <w:rPr>
          <w:rFonts w:ascii="Arial" w:hAnsi="Arial" w:cs="Arial"/>
          <w:sz w:val="24"/>
          <w:szCs w:val="24"/>
        </w:rPr>
        <w:t>cause related marketing</w:t>
      </w:r>
      <w:r w:rsidR="007A62AD" w:rsidRPr="5CF8070F">
        <w:rPr>
          <w:rFonts w:ascii="Arial" w:hAnsi="Arial" w:cs="Arial"/>
          <w:sz w:val="24"/>
          <w:szCs w:val="24"/>
        </w:rPr>
        <w:t xml:space="preserve">, </w:t>
      </w:r>
      <w:r w:rsidR="00F70214" w:rsidRPr="5CF8070F">
        <w:rPr>
          <w:rFonts w:ascii="Arial" w:hAnsi="Arial" w:cs="Arial"/>
          <w:sz w:val="24"/>
          <w:szCs w:val="24"/>
        </w:rPr>
        <w:t>all</w:t>
      </w:r>
      <w:r w:rsidR="007A62AD" w:rsidRPr="5CF8070F">
        <w:rPr>
          <w:rFonts w:ascii="Arial" w:hAnsi="Arial" w:cs="Arial"/>
          <w:sz w:val="24"/>
          <w:szCs w:val="24"/>
        </w:rPr>
        <w:t xml:space="preserve"> these divisions of altruism may influence the consumer to purchase a product using </w:t>
      </w:r>
      <w:r w:rsidR="00DF44B1">
        <w:rPr>
          <w:rFonts w:ascii="Arial" w:hAnsi="Arial" w:cs="Arial"/>
          <w:sz w:val="24"/>
          <w:szCs w:val="24"/>
        </w:rPr>
        <w:t>cause related marketing</w:t>
      </w:r>
      <w:r w:rsidR="007A62AD" w:rsidRPr="5CF8070F">
        <w:rPr>
          <w:rFonts w:ascii="Arial" w:hAnsi="Arial" w:cs="Arial"/>
          <w:sz w:val="24"/>
          <w:szCs w:val="24"/>
        </w:rPr>
        <w:t xml:space="preserve">. </w:t>
      </w:r>
    </w:p>
    <w:p w14:paraId="77FEED0B" w14:textId="7DF0B43D" w:rsidR="009E54BE" w:rsidRDefault="00FD45E7" w:rsidP="5CF8070F">
      <w:pPr>
        <w:spacing w:line="360" w:lineRule="auto"/>
        <w:rPr>
          <w:rFonts w:ascii="Arial" w:hAnsi="Arial" w:cs="Arial"/>
          <w:sz w:val="24"/>
          <w:szCs w:val="24"/>
        </w:rPr>
      </w:pPr>
      <w:r>
        <w:rPr>
          <w:rFonts w:ascii="Arial" w:hAnsi="Arial" w:cs="Arial"/>
          <w:sz w:val="24"/>
          <w:szCs w:val="24"/>
        </w:rPr>
        <w:t xml:space="preserve">Other than the creation of these three altruism categories, the paper also makes another important revelation – which is that people prefer to donate directly rather than indirectly. This was found when examining donation to charity either through taxes or via direct donation from the individual; direct donation being the </w:t>
      </w:r>
      <w:r w:rsidR="00886877">
        <w:rPr>
          <w:rFonts w:ascii="Arial" w:hAnsi="Arial" w:cs="Arial"/>
          <w:sz w:val="24"/>
          <w:szCs w:val="24"/>
        </w:rPr>
        <w:t>preferable</w:t>
      </w:r>
      <w:r>
        <w:rPr>
          <w:rFonts w:ascii="Arial" w:hAnsi="Arial" w:cs="Arial"/>
          <w:sz w:val="24"/>
          <w:szCs w:val="24"/>
        </w:rPr>
        <w:t xml:space="preserve"> option for the individual as it allowed them to receive the warm glow effect. The conclusion to this therefore </w:t>
      </w:r>
      <w:r w:rsidR="007A62AD">
        <w:rPr>
          <w:rFonts w:ascii="Arial" w:hAnsi="Arial" w:cs="Arial"/>
          <w:sz w:val="24"/>
          <w:szCs w:val="24"/>
        </w:rPr>
        <w:t>being</w:t>
      </w:r>
      <w:r>
        <w:rPr>
          <w:rFonts w:ascii="Arial" w:hAnsi="Arial" w:cs="Arial"/>
          <w:sz w:val="24"/>
          <w:szCs w:val="24"/>
        </w:rPr>
        <w:t xml:space="preserve"> that subsidy of altruistic behaviour is more eff</w:t>
      </w:r>
      <w:r w:rsidR="007A62AD">
        <w:rPr>
          <w:rFonts w:ascii="Arial" w:hAnsi="Arial" w:cs="Arial"/>
          <w:sz w:val="24"/>
          <w:szCs w:val="24"/>
        </w:rPr>
        <w:t>ective,</w:t>
      </w:r>
      <w:r>
        <w:rPr>
          <w:rFonts w:ascii="Arial" w:hAnsi="Arial" w:cs="Arial"/>
          <w:sz w:val="24"/>
          <w:szCs w:val="24"/>
        </w:rPr>
        <w:t xml:space="preserve"> as it allows for egoistic motivation when donating </w:t>
      </w:r>
      <w:sdt>
        <w:sdtPr>
          <w:rPr>
            <w:rFonts w:ascii="Arial" w:hAnsi="Arial" w:cs="Arial"/>
            <w:sz w:val="24"/>
            <w:szCs w:val="24"/>
          </w:rPr>
          <w:id w:val="-142123965"/>
          <w:citation/>
        </w:sdtPr>
        <w:sdtEndPr/>
        <w:sdtContent>
          <w:r>
            <w:rPr>
              <w:rFonts w:ascii="Arial" w:hAnsi="Arial" w:cs="Arial"/>
              <w:sz w:val="24"/>
              <w:szCs w:val="24"/>
            </w:rPr>
            <w:fldChar w:fldCharType="begin"/>
          </w:r>
          <w:r>
            <w:rPr>
              <w:rFonts w:ascii="Arial" w:hAnsi="Arial" w:cs="Arial"/>
              <w:sz w:val="24"/>
              <w:szCs w:val="24"/>
            </w:rPr>
            <w:instrText xml:space="preserve"> CITATION And90 \l 2057 </w:instrText>
          </w:r>
          <w:r>
            <w:rPr>
              <w:rFonts w:ascii="Arial" w:hAnsi="Arial" w:cs="Arial"/>
              <w:sz w:val="24"/>
              <w:szCs w:val="24"/>
            </w:rPr>
            <w:fldChar w:fldCharType="separate"/>
          </w:r>
          <w:r w:rsidR="00173599" w:rsidRPr="00173599">
            <w:rPr>
              <w:rFonts w:ascii="Arial" w:hAnsi="Arial" w:cs="Arial"/>
              <w:noProof/>
              <w:sz w:val="24"/>
              <w:szCs w:val="24"/>
            </w:rPr>
            <w:t>(Andreoni, 1990)</w:t>
          </w:r>
          <w:r>
            <w:rPr>
              <w:rFonts w:ascii="Arial" w:hAnsi="Arial" w:cs="Arial"/>
              <w:sz w:val="24"/>
              <w:szCs w:val="24"/>
            </w:rPr>
            <w:fldChar w:fldCharType="end"/>
          </w:r>
        </w:sdtContent>
      </w:sdt>
      <w:r w:rsidR="007A62AD">
        <w:rPr>
          <w:rFonts w:ascii="Arial" w:hAnsi="Arial" w:cs="Arial"/>
          <w:sz w:val="24"/>
          <w:szCs w:val="24"/>
        </w:rPr>
        <w:t xml:space="preserve">. Applying this to the context of </w:t>
      </w:r>
      <w:r w:rsidR="001B5E0B">
        <w:rPr>
          <w:rFonts w:ascii="Arial" w:hAnsi="Arial" w:cs="Arial"/>
          <w:sz w:val="24"/>
          <w:szCs w:val="24"/>
        </w:rPr>
        <w:t>cause related marketing</w:t>
      </w:r>
      <w:r w:rsidR="007A62AD">
        <w:rPr>
          <w:rFonts w:ascii="Arial" w:hAnsi="Arial" w:cs="Arial"/>
          <w:sz w:val="24"/>
          <w:szCs w:val="24"/>
        </w:rPr>
        <w:t xml:space="preserve">, it is a promising indication, as the consumer is active in the donation through their consumption decision. This also indicates that the more personal the </w:t>
      </w:r>
      <w:r w:rsidR="001B5E0B">
        <w:rPr>
          <w:rFonts w:ascii="Arial" w:hAnsi="Arial" w:cs="Arial"/>
          <w:sz w:val="24"/>
          <w:szCs w:val="24"/>
        </w:rPr>
        <w:t>cause related marketing</w:t>
      </w:r>
      <w:r w:rsidR="007A62AD">
        <w:rPr>
          <w:rFonts w:ascii="Arial" w:hAnsi="Arial" w:cs="Arial"/>
          <w:sz w:val="24"/>
          <w:szCs w:val="24"/>
        </w:rPr>
        <w:t xml:space="preserve"> technique makes the donation then this in theory should have a positive effect on the level of product sold. </w:t>
      </w:r>
    </w:p>
    <w:p w14:paraId="09D8C2E0" w14:textId="69886D66" w:rsidR="00B30905" w:rsidRDefault="00B30905" w:rsidP="5CF8070F">
      <w:pPr>
        <w:spacing w:line="360" w:lineRule="auto"/>
        <w:rPr>
          <w:rFonts w:ascii="Arial" w:hAnsi="Arial" w:cs="Arial"/>
          <w:sz w:val="24"/>
          <w:szCs w:val="24"/>
        </w:rPr>
      </w:pPr>
      <w:r w:rsidRPr="5CF8070F">
        <w:rPr>
          <w:rFonts w:ascii="Arial" w:hAnsi="Arial" w:cs="Arial"/>
          <w:sz w:val="24"/>
          <w:szCs w:val="24"/>
        </w:rPr>
        <w:t xml:space="preserve">Altruism theory is very closely related to prosocial behaviour theory; and where Andreoni (1989) proposed the warm glow, prosocial behaviour discuss the </w:t>
      </w:r>
      <w:r w:rsidR="00056378" w:rsidRPr="5CF8070F">
        <w:rPr>
          <w:rFonts w:ascii="Arial" w:hAnsi="Arial" w:cs="Arial"/>
          <w:sz w:val="24"/>
          <w:szCs w:val="24"/>
        </w:rPr>
        <w:t>sensation of feeling good about having done something positive</w:t>
      </w:r>
      <w:r w:rsidRPr="5CF8070F">
        <w:rPr>
          <w:rFonts w:ascii="Arial" w:hAnsi="Arial" w:cs="Arial"/>
          <w:sz w:val="24"/>
          <w:szCs w:val="24"/>
        </w:rPr>
        <w:t xml:space="preserve"> – which is effectively the same warm glow. </w:t>
      </w:r>
    </w:p>
    <w:p w14:paraId="31D9E2DC" w14:textId="53D1F5FD" w:rsidR="000E3C4D" w:rsidRDefault="000E3C4D" w:rsidP="000E3C4D">
      <w:pPr>
        <w:pStyle w:val="Heading3"/>
      </w:pPr>
      <w:bookmarkStart w:id="86" w:name="_Toc84020646"/>
      <w:bookmarkStart w:id="87" w:name="_Toc106790779"/>
      <w:r>
        <w:t>2.4.2 Prosocial behaviour</w:t>
      </w:r>
      <w:bookmarkEnd w:id="86"/>
      <w:bookmarkEnd w:id="87"/>
    </w:p>
    <w:p w14:paraId="5BB8B2DC" w14:textId="6215ACF9" w:rsidR="000A3493" w:rsidRDefault="00B30905" w:rsidP="5CF8070F">
      <w:pPr>
        <w:spacing w:line="360" w:lineRule="auto"/>
        <w:rPr>
          <w:rFonts w:ascii="Arial" w:hAnsi="Arial" w:cs="Arial"/>
          <w:sz w:val="24"/>
          <w:szCs w:val="24"/>
        </w:rPr>
      </w:pPr>
      <w:r>
        <w:rPr>
          <w:rFonts w:ascii="Arial" w:hAnsi="Arial" w:cs="Arial"/>
          <w:sz w:val="24"/>
          <w:szCs w:val="24"/>
        </w:rPr>
        <w:t xml:space="preserve">Prosocial behaviour is described as a voluntary behaviour without anticipated </w:t>
      </w:r>
      <w:r w:rsidR="0027586B">
        <w:rPr>
          <w:rFonts w:ascii="Arial" w:hAnsi="Arial" w:cs="Arial"/>
          <w:sz w:val="24"/>
          <w:szCs w:val="24"/>
        </w:rPr>
        <w:t>reward and</w:t>
      </w:r>
      <w:r>
        <w:rPr>
          <w:rFonts w:ascii="Arial" w:hAnsi="Arial" w:cs="Arial"/>
          <w:sz w:val="24"/>
          <w:szCs w:val="24"/>
        </w:rPr>
        <w:t xml:space="preserve"> is performed in two scenarios – when it is performed for its own </w:t>
      </w:r>
      <w:r w:rsidR="00886877">
        <w:rPr>
          <w:rFonts w:ascii="Arial" w:hAnsi="Arial" w:cs="Arial"/>
          <w:sz w:val="24"/>
          <w:szCs w:val="24"/>
        </w:rPr>
        <w:t>end,</w:t>
      </w:r>
      <w:r>
        <w:rPr>
          <w:rFonts w:ascii="Arial" w:hAnsi="Arial" w:cs="Arial"/>
          <w:sz w:val="24"/>
          <w:szCs w:val="24"/>
        </w:rPr>
        <w:t xml:space="preserve"> or it is performed as compensation. P</w:t>
      </w:r>
      <w:r w:rsidR="00056378">
        <w:rPr>
          <w:rFonts w:ascii="Arial" w:hAnsi="Arial" w:cs="Arial"/>
          <w:sz w:val="24"/>
          <w:szCs w:val="24"/>
        </w:rPr>
        <w:t xml:space="preserve">rosocial behaviour </w:t>
      </w:r>
      <w:r>
        <w:rPr>
          <w:rFonts w:ascii="Arial" w:hAnsi="Arial" w:cs="Arial"/>
          <w:sz w:val="24"/>
          <w:szCs w:val="24"/>
        </w:rPr>
        <w:t xml:space="preserve">is documented as </w:t>
      </w:r>
      <w:r w:rsidR="005547A9">
        <w:rPr>
          <w:rFonts w:ascii="Arial" w:hAnsi="Arial" w:cs="Arial"/>
          <w:sz w:val="24"/>
          <w:szCs w:val="24"/>
        </w:rPr>
        <w:t>being</w:t>
      </w:r>
      <w:r w:rsidR="00056378">
        <w:rPr>
          <w:rFonts w:ascii="Arial" w:hAnsi="Arial" w:cs="Arial"/>
          <w:sz w:val="24"/>
          <w:szCs w:val="24"/>
        </w:rPr>
        <w:t xml:space="preserve"> a potential outcome of a </w:t>
      </w:r>
      <w:r w:rsidR="004E4A45">
        <w:rPr>
          <w:rFonts w:ascii="Arial" w:hAnsi="Arial" w:cs="Arial"/>
          <w:sz w:val="24"/>
          <w:szCs w:val="24"/>
        </w:rPr>
        <w:t>cause related marketing</w:t>
      </w:r>
      <w:r w:rsidR="00056378">
        <w:rPr>
          <w:rFonts w:ascii="Arial" w:hAnsi="Arial" w:cs="Arial"/>
          <w:sz w:val="24"/>
          <w:szCs w:val="24"/>
        </w:rPr>
        <w:t xml:space="preserve"> purchase </w:t>
      </w:r>
      <w:sdt>
        <w:sdtPr>
          <w:rPr>
            <w:rFonts w:ascii="Arial" w:hAnsi="Arial" w:cs="Arial"/>
            <w:sz w:val="24"/>
            <w:szCs w:val="24"/>
          </w:rPr>
          <w:id w:val="-1366818026"/>
          <w:citation/>
        </w:sdtPr>
        <w:sdtEndPr/>
        <w:sdtContent>
          <w:r w:rsidR="00056378">
            <w:rPr>
              <w:rFonts w:ascii="Arial" w:hAnsi="Arial" w:cs="Arial"/>
              <w:sz w:val="24"/>
              <w:szCs w:val="24"/>
            </w:rPr>
            <w:fldChar w:fldCharType="begin"/>
          </w:r>
          <w:r w:rsidR="00056378">
            <w:rPr>
              <w:rFonts w:ascii="Arial" w:hAnsi="Arial" w:cs="Arial"/>
              <w:sz w:val="24"/>
              <w:szCs w:val="24"/>
            </w:rPr>
            <w:instrText xml:space="preserve"> CITATION OCa15 \l 2057 </w:instrText>
          </w:r>
          <w:r w:rsidR="00056378">
            <w:rPr>
              <w:rFonts w:ascii="Arial" w:hAnsi="Arial" w:cs="Arial"/>
              <w:sz w:val="24"/>
              <w:szCs w:val="24"/>
            </w:rPr>
            <w:fldChar w:fldCharType="separate"/>
          </w:r>
          <w:r w:rsidR="00173599" w:rsidRPr="00173599">
            <w:rPr>
              <w:rFonts w:ascii="Arial" w:hAnsi="Arial" w:cs="Arial"/>
              <w:noProof/>
              <w:sz w:val="24"/>
              <w:szCs w:val="24"/>
            </w:rPr>
            <w:t>(O'Cass &amp; Griffin, 2015)</w:t>
          </w:r>
          <w:r w:rsidR="00056378">
            <w:rPr>
              <w:rFonts w:ascii="Arial" w:hAnsi="Arial" w:cs="Arial"/>
              <w:sz w:val="24"/>
              <w:szCs w:val="24"/>
            </w:rPr>
            <w:fldChar w:fldCharType="end"/>
          </w:r>
        </w:sdtContent>
      </w:sdt>
      <w:r w:rsidR="00056378">
        <w:rPr>
          <w:rFonts w:ascii="Arial" w:hAnsi="Arial" w:cs="Arial"/>
          <w:sz w:val="24"/>
          <w:szCs w:val="24"/>
        </w:rPr>
        <w:t xml:space="preserve">.  </w:t>
      </w:r>
      <w:r w:rsidR="000A3493">
        <w:rPr>
          <w:rFonts w:ascii="Arial" w:hAnsi="Arial" w:cs="Arial"/>
          <w:sz w:val="24"/>
          <w:szCs w:val="24"/>
        </w:rPr>
        <w:t xml:space="preserve">There are two main theories concerned with the reasoning </w:t>
      </w:r>
      <w:r>
        <w:rPr>
          <w:rFonts w:ascii="Arial" w:hAnsi="Arial" w:cs="Arial"/>
          <w:sz w:val="24"/>
          <w:szCs w:val="24"/>
        </w:rPr>
        <w:t>why individuals would carry out prosocial behaviour -</w:t>
      </w:r>
      <w:r w:rsidR="000A3493">
        <w:rPr>
          <w:rFonts w:ascii="Arial" w:hAnsi="Arial" w:cs="Arial"/>
          <w:sz w:val="24"/>
          <w:szCs w:val="24"/>
        </w:rPr>
        <w:t xml:space="preserve"> biological prosocial behaviour theory and individual prosocial behaviour theory </w:t>
      </w:r>
      <w:sdt>
        <w:sdtPr>
          <w:rPr>
            <w:rFonts w:ascii="Arial" w:hAnsi="Arial" w:cs="Arial"/>
            <w:sz w:val="24"/>
            <w:szCs w:val="24"/>
          </w:rPr>
          <w:id w:val="997378857"/>
          <w:citation/>
        </w:sdtPr>
        <w:sdtEndPr/>
        <w:sdtContent>
          <w:r w:rsidR="000A3493">
            <w:rPr>
              <w:rFonts w:ascii="Arial" w:hAnsi="Arial" w:cs="Arial"/>
              <w:sz w:val="24"/>
              <w:szCs w:val="24"/>
            </w:rPr>
            <w:fldChar w:fldCharType="begin"/>
          </w:r>
          <w:r w:rsidR="000A3493">
            <w:rPr>
              <w:rFonts w:ascii="Arial" w:hAnsi="Arial" w:cs="Arial"/>
              <w:sz w:val="24"/>
              <w:szCs w:val="24"/>
            </w:rPr>
            <w:instrText xml:space="preserve"> CITATION Moo10 \l 2057 </w:instrText>
          </w:r>
          <w:r w:rsidR="000A3493">
            <w:rPr>
              <w:rFonts w:ascii="Arial" w:hAnsi="Arial" w:cs="Arial"/>
              <w:sz w:val="24"/>
              <w:szCs w:val="24"/>
            </w:rPr>
            <w:fldChar w:fldCharType="separate"/>
          </w:r>
          <w:r w:rsidR="00173599" w:rsidRPr="00173599">
            <w:rPr>
              <w:rFonts w:ascii="Arial" w:hAnsi="Arial" w:cs="Arial"/>
              <w:noProof/>
              <w:sz w:val="24"/>
              <w:szCs w:val="24"/>
            </w:rPr>
            <w:t>(Moosmayer &amp; Fuljahn, 2010)</w:t>
          </w:r>
          <w:r w:rsidR="000A3493">
            <w:rPr>
              <w:rFonts w:ascii="Arial" w:hAnsi="Arial" w:cs="Arial"/>
              <w:sz w:val="24"/>
              <w:szCs w:val="24"/>
            </w:rPr>
            <w:fldChar w:fldCharType="end"/>
          </w:r>
        </w:sdtContent>
      </w:sdt>
      <w:r w:rsidR="000A3493">
        <w:rPr>
          <w:rFonts w:ascii="Arial" w:hAnsi="Arial" w:cs="Arial"/>
          <w:sz w:val="24"/>
          <w:szCs w:val="24"/>
        </w:rPr>
        <w:t xml:space="preserve">. </w:t>
      </w:r>
    </w:p>
    <w:p w14:paraId="57B2978F" w14:textId="62AF9732" w:rsidR="00056378" w:rsidRDefault="000A3493" w:rsidP="5CF8070F">
      <w:pPr>
        <w:spacing w:line="360" w:lineRule="auto"/>
        <w:rPr>
          <w:rFonts w:ascii="Arial" w:hAnsi="Arial" w:cs="Arial"/>
          <w:sz w:val="24"/>
          <w:szCs w:val="24"/>
        </w:rPr>
      </w:pPr>
      <w:r>
        <w:rPr>
          <w:rFonts w:ascii="Arial" w:hAnsi="Arial" w:cs="Arial"/>
          <w:sz w:val="24"/>
          <w:szCs w:val="24"/>
        </w:rPr>
        <w:t xml:space="preserve">Biological prosocial behaviour theory presents two reasons for the behaviour. The first being that some individuals may possess a prosocial predisposition, which </w:t>
      </w:r>
      <w:r>
        <w:rPr>
          <w:rFonts w:ascii="Arial" w:hAnsi="Arial" w:cs="Arial"/>
          <w:sz w:val="24"/>
          <w:szCs w:val="24"/>
        </w:rPr>
        <w:lastRenderedPageBreak/>
        <w:t>would have been retained through evolutionary advantage</w:t>
      </w:r>
      <w:r w:rsidR="007C3A02">
        <w:rPr>
          <w:rFonts w:ascii="Arial" w:hAnsi="Arial" w:cs="Arial"/>
          <w:sz w:val="24"/>
          <w:szCs w:val="24"/>
        </w:rPr>
        <w:t xml:space="preserve"> (ibid)</w:t>
      </w:r>
      <w:r>
        <w:rPr>
          <w:rFonts w:ascii="Arial" w:hAnsi="Arial" w:cs="Arial"/>
          <w:sz w:val="24"/>
          <w:szCs w:val="24"/>
        </w:rPr>
        <w:t xml:space="preserve">. Secondly individuals that are future orientated and who are actively involved with causes are more likely to engage in prosocial behaviour. </w:t>
      </w:r>
      <w:r w:rsidR="00E16774">
        <w:rPr>
          <w:rFonts w:ascii="Arial" w:hAnsi="Arial" w:cs="Arial"/>
          <w:sz w:val="24"/>
          <w:szCs w:val="24"/>
        </w:rPr>
        <w:t xml:space="preserve">These individuals are also more likely to have positive feelings afterwards than to assess any negative consequences </w:t>
      </w:r>
      <w:sdt>
        <w:sdtPr>
          <w:rPr>
            <w:rFonts w:ascii="Arial" w:hAnsi="Arial" w:cs="Arial"/>
            <w:sz w:val="24"/>
            <w:szCs w:val="24"/>
          </w:rPr>
          <w:id w:val="271211868"/>
          <w:citation/>
        </w:sdtPr>
        <w:sdtEndPr/>
        <w:sdtContent>
          <w:r w:rsidR="00E16774">
            <w:rPr>
              <w:rFonts w:ascii="Arial" w:hAnsi="Arial" w:cs="Arial"/>
              <w:sz w:val="24"/>
              <w:szCs w:val="24"/>
            </w:rPr>
            <w:fldChar w:fldCharType="begin"/>
          </w:r>
          <w:r w:rsidR="00E16774">
            <w:rPr>
              <w:rFonts w:ascii="Arial" w:hAnsi="Arial" w:cs="Arial"/>
              <w:sz w:val="24"/>
              <w:szCs w:val="24"/>
            </w:rPr>
            <w:instrText xml:space="preserve"> CITATION OCa15 \l 2057 </w:instrText>
          </w:r>
          <w:r w:rsidR="00E16774">
            <w:rPr>
              <w:rFonts w:ascii="Arial" w:hAnsi="Arial" w:cs="Arial"/>
              <w:sz w:val="24"/>
              <w:szCs w:val="24"/>
            </w:rPr>
            <w:fldChar w:fldCharType="separate"/>
          </w:r>
          <w:r w:rsidR="00173599" w:rsidRPr="00173599">
            <w:rPr>
              <w:rFonts w:ascii="Arial" w:hAnsi="Arial" w:cs="Arial"/>
              <w:noProof/>
              <w:sz w:val="24"/>
              <w:szCs w:val="24"/>
            </w:rPr>
            <w:t>(O'Cass &amp; Griffin, 2015)</w:t>
          </w:r>
          <w:r w:rsidR="00E16774">
            <w:rPr>
              <w:rFonts w:ascii="Arial" w:hAnsi="Arial" w:cs="Arial"/>
              <w:sz w:val="24"/>
              <w:szCs w:val="24"/>
            </w:rPr>
            <w:fldChar w:fldCharType="end"/>
          </w:r>
        </w:sdtContent>
      </w:sdt>
      <w:r w:rsidR="00E16774">
        <w:rPr>
          <w:rFonts w:ascii="Arial" w:hAnsi="Arial" w:cs="Arial"/>
          <w:sz w:val="24"/>
          <w:szCs w:val="24"/>
        </w:rPr>
        <w:t xml:space="preserve">. </w:t>
      </w:r>
    </w:p>
    <w:p w14:paraId="796D2987" w14:textId="28C43187" w:rsidR="00E16774" w:rsidRDefault="00E16774" w:rsidP="5CF8070F">
      <w:pPr>
        <w:spacing w:line="360" w:lineRule="auto"/>
        <w:rPr>
          <w:rFonts w:ascii="Arial" w:hAnsi="Arial" w:cs="Arial"/>
          <w:sz w:val="24"/>
          <w:szCs w:val="24"/>
        </w:rPr>
      </w:pPr>
      <w:r>
        <w:rPr>
          <w:rFonts w:ascii="Arial" w:hAnsi="Arial" w:cs="Arial"/>
          <w:sz w:val="24"/>
          <w:szCs w:val="24"/>
        </w:rPr>
        <w:t xml:space="preserve">Individual prosocial behaviour theory is when the individual would be acting under reciprocal altruism. Reciprocal altruism is a rare form of co-operation present in nature, only a select few species possess it, and it is proposed that this is where our human instinct to put others before ourselves originates from. It is an act of kindness or sharing that provides mutual benefits, therefore </w:t>
      </w:r>
      <w:r w:rsidR="00DE3D2E">
        <w:rPr>
          <w:rFonts w:ascii="Arial" w:hAnsi="Arial" w:cs="Arial"/>
          <w:sz w:val="24"/>
          <w:szCs w:val="24"/>
        </w:rPr>
        <w:t>for</w:t>
      </w:r>
      <w:r>
        <w:rPr>
          <w:rFonts w:ascii="Arial" w:hAnsi="Arial" w:cs="Arial"/>
          <w:sz w:val="24"/>
          <w:szCs w:val="24"/>
        </w:rPr>
        <w:t xml:space="preserve"> it to be successful the favour must be returned regularly, and the giver must be able to grant a large benefit to the other party at a smaller cost to themselves. This theory reasons that prosocial behaviour is rooted in learning patterns, with emotions and feelings being the catalyst. Empathy has a particular relevance here, with it being the direct source of prosocial behaviour </w:t>
      </w:r>
      <w:sdt>
        <w:sdtPr>
          <w:rPr>
            <w:rFonts w:ascii="Arial" w:hAnsi="Arial" w:cs="Arial"/>
            <w:sz w:val="24"/>
            <w:szCs w:val="24"/>
          </w:rPr>
          <w:id w:val="-1623063482"/>
          <w:citation/>
        </w:sdtPr>
        <w:sdtEndPr/>
        <w:sdtContent>
          <w:r>
            <w:rPr>
              <w:rFonts w:ascii="Arial" w:hAnsi="Arial" w:cs="Arial"/>
              <w:sz w:val="24"/>
              <w:szCs w:val="24"/>
            </w:rPr>
            <w:fldChar w:fldCharType="begin"/>
          </w:r>
          <w:r>
            <w:rPr>
              <w:rFonts w:ascii="Arial" w:hAnsi="Arial" w:cs="Arial"/>
              <w:sz w:val="24"/>
              <w:szCs w:val="24"/>
            </w:rPr>
            <w:instrText xml:space="preserve"> CITATION Moo10 \l 2057 </w:instrText>
          </w:r>
          <w:r>
            <w:rPr>
              <w:rFonts w:ascii="Arial" w:hAnsi="Arial" w:cs="Arial"/>
              <w:sz w:val="24"/>
              <w:szCs w:val="24"/>
            </w:rPr>
            <w:fldChar w:fldCharType="separate"/>
          </w:r>
          <w:r w:rsidR="00173599" w:rsidRPr="00173599">
            <w:rPr>
              <w:rFonts w:ascii="Arial" w:hAnsi="Arial" w:cs="Arial"/>
              <w:noProof/>
              <w:sz w:val="24"/>
              <w:szCs w:val="24"/>
            </w:rPr>
            <w:t>(Moosmayer &amp; Fuljahn, 2010)</w:t>
          </w:r>
          <w:r>
            <w:rPr>
              <w:rFonts w:ascii="Arial" w:hAnsi="Arial" w:cs="Arial"/>
              <w:sz w:val="24"/>
              <w:szCs w:val="24"/>
            </w:rPr>
            <w:fldChar w:fldCharType="end"/>
          </w:r>
        </w:sdtContent>
      </w:sdt>
      <w:r>
        <w:rPr>
          <w:rFonts w:ascii="Arial" w:hAnsi="Arial" w:cs="Arial"/>
          <w:sz w:val="24"/>
          <w:szCs w:val="24"/>
        </w:rPr>
        <w:t xml:space="preserve">. </w:t>
      </w:r>
    </w:p>
    <w:p w14:paraId="6BDF256A" w14:textId="6C748D50" w:rsidR="00E16774" w:rsidRDefault="005547A9" w:rsidP="5CF8070F">
      <w:pPr>
        <w:spacing w:line="360" w:lineRule="auto"/>
        <w:rPr>
          <w:rFonts w:ascii="Arial" w:hAnsi="Arial" w:cs="Arial"/>
          <w:sz w:val="24"/>
          <w:szCs w:val="24"/>
        </w:rPr>
      </w:pPr>
      <w:r>
        <w:rPr>
          <w:rFonts w:ascii="Arial" w:hAnsi="Arial" w:cs="Arial"/>
          <w:sz w:val="24"/>
          <w:szCs w:val="24"/>
        </w:rPr>
        <w:t>Traditionally in</w:t>
      </w:r>
      <w:r w:rsidR="00E16774">
        <w:rPr>
          <w:rFonts w:ascii="Arial" w:hAnsi="Arial" w:cs="Arial"/>
          <w:sz w:val="24"/>
          <w:szCs w:val="24"/>
        </w:rPr>
        <w:t xml:space="preserve"> society there is a social norm of being modest regarding prosocial behaviour, with the essence of charity thought to be rooted in selflessness; </w:t>
      </w:r>
      <w:r w:rsidR="2C48B194">
        <w:rPr>
          <w:rFonts w:ascii="Arial" w:hAnsi="Arial" w:cs="Arial"/>
          <w:sz w:val="24"/>
          <w:szCs w:val="24"/>
        </w:rPr>
        <w:t>however,</w:t>
      </w:r>
      <w:r w:rsidR="00E16774">
        <w:rPr>
          <w:rFonts w:ascii="Arial" w:hAnsi="Arial" w:cs="Arial"/>
          <w:sz w:val="24"/>
          <w:szCs w:val="24"/>
        </w:rPr>
        <w:t xml:space="preserve"> with the increased use of social media individuals are increasingly advertising their prosocial behaviour using products advertising causes </w:t>
      </w:r>
      <w:sdt>
        <w:sdtPr>
          <w:rPr>
            <w:rFonts w:ascii="Arial" w:hAnsi="Arial" w:cs="Arial"/>
            <w:sz w:val="24"/>
            <w:szCs w:val="24"/>
          </w:rPr>
          <w:id w:val="1999611180"/>
          <w:citation/>
        </w:sdtPr>
        <w:sdtEndPr/>
        <w:sdtContent>
          <w:r w:rsidR="005C7B44">
            <w:rPr>
              <w:rFonts w:ascii="Arial" w:hAnsi="Arial" w:cs="Arial"/>
              <w:sz w:val="24"/>
              <w:szCs w:val="24"/>
            </w:rPr>
            <w:fldChar w:fldCharType="begin"/>
          </w:r>
          <w:r w:rsidR="005C7B44">
            <w:rPr>
              <w:rFonts w:ascii="Arial" w:hAnsi="Arial" w:cs="Arial"/>
              <w:sz w:val="24"/>
              <w:szCs w:val="24"/>
            </w:rPr>
            <w:instrText xml:space="preserve"> CITATION Ber151 \l 2057 </w:instrText>
          </w:r>
          <w:r w:rsidR="005C7B44">
            <w:rPr>
              <w:rFonts w:ascii="Arial" w:hAnsi="Arial" w:cs="Arial"/>
              <w:sz w:val="24"/>
              <w:szCs w:val="24"/>
            </w:rPr>
            <w:fldChar w:fldCharType="separate"/>
          </w:r>
          <w:r w:rsidR="00173599" w:rsidRPr="00173599">
            <w:rPr>
              <w:rFonts w:ascii="Arial" w:hAnsi="Arial" w:cs="Arial"/>
              <w:noProof/>
              <w:sz w:val="24"/>
              <w:szCs w:val="24"/>
            </w:rPr>
            <w:t>(Berman, et al., 2015)</w:t>
          </w:r>
          <w:r w:rsidR="005C7B44">
            <w:rPr>
              <w:rFonts w:ascii="Arial" w:hAnsi="Arial" w:cs="Arial"/>
              <w:sz w:val="24"/>
              <w:szCs w:val="24"/>
            </w:rPr>
            <w:fldChar w:fldCharType="end"/>
          </w:r>
        </w:sdtContent>
      </w:sdt>
      <w:r w:rsidR="005C7B44">
        <w:rPr>
          <w:rFonts w:ascii="Arial" w:hAnsi="Arial" w:cs="Arial"/>
          <w:sz w:val="24"/>
          <w:szCs w:val="24"/>
        </w:rPr>
        <w:t>. C</w:t>
      </w:r>
      <w:r w:rsidR="00DF44B1">
        <w:rPr>
          <w:rFonts w:ascii="Arial" w:hAnsi="Arial" w:cs="Arial"/>
          <w:sz w:val="24"/>
          <w:szCs w:val="24"/>
        </w:rPr>
        <w:t>ause related marketing</w:t>
      </w:r>
      <w:r w:rsidR="005C7B44">
        <w:rPr>
          <w:rFonts w:ascii="Arial" w:hAnsi="Arial" w:cs="Arial"/>
          <w:sz w:val="24"/>
          <w:szCs w:val="24"/>
        </w:rPr>
        <w:t xml:space="preserve"> utilises this modern societal trend of prosocial behaviour self-advertisement, by encouraging word-of-mouth communications (both traditional and electronic) as well as with consumer generated content.</w:t>
      </w:r>
      <w:r w:rsidR="00FE26E3">
        <w:rPr>
          <w:rFonts w:ascii="Arial" w:hAnsi="Arial" w:cs="Arial"/>
          <w:sz w:val="24"/>
          <w:szCs w:val="24"/>
        </w:rPr>
        <w:t xml:space="preserve"> This increasing behaviour is becoming integral to </w:t>
      </w:r>
      <w:r w:rsidR="00DF44B1">
        <w:rPr>
          <w:rFonts w:ascii="Arial" w:hAnsi="Arial" w:cs="Arial"/>
          <w:sz w:val="24"/>
          <w:szCs w:val="24"/>
        </w:rPr>
        <w:t>cause related marketing</w:t>
      </w:r>
      <w:r w:rsidR="00FE26E3">
        <w:rPr>
          <w:rFonts w:ascii="Arial" w:hAnsi="Arial" w:cs="Arial"/>
          <w:sz w:val="24"/>
          <w:szCs w:val="24"/>
        </w:rPr>
        <w:t xml:space="preserve"> campaigns, making this research into social media related aspects of </w:t>
      </w:r>
      <w:r w:rsidR="00DF44B1">
        <w:rPr>
          <w:rFonts w:ascii="Arial" w:hAnsi="Arial" w:cs="Arial"/>
          <w:sz w:val="24"/>
          <w:szCs w:val="24"/>
        </w:rPr>
        <w:t>cause related marketing</w:t>
      </w:r>
      <w:r w:rsidR="00FE26E3">
        <w:rPr>
          <w:rFonts w:ascii="Arial" w:hAnsi="Arial" w:cs="Arial"/>
          <w:sz w:val="24"/>
          <w:szCs w:val="24"/>
        </w:rPr>
        <w:t xml:space="preserve"> timely for the current environment. </w:t>
      </w:r>
    </w:p>
    <w:p w14:paraId="3C6D9164" w14:textId="4C6B1F7B" w:rsidR="0B62064B" w:rsidRPr="000E3C4D" w:rsidRDefault="00FE26E3" w:rsidP="000E3C4D">
      <w:pPr>
        <w:spacing w:line="360" w:lineRule="auto"/>
        <w:rPr>
          <w:rFonts w:ascii="Arial" w:hAnsi="Arial" w:cs="Arial"/>
          <w:sz w:val="24"/>
          <w:szCs w:val="24"/>
        </w:rPr>
      </w:pPr>
      <w:r>
        <w:rPr>
          <w:rFonts w:ascii="Arial" w:hAnsi="Arial" w:cs="Arial"/>
          <w:sz w:val="24"/>
          <w:szCs w:val="24"/>
        </w:rPr>
        <w:t xml:space="preserve">One </w:t>
      </w:r>
      <w:r w:rsidR="00D2116B">
        <w:rPr>
          <w:rFonts w:ascii="Arial" w:hAnsi="Arial" w:cs="Arial"/>
          <w:sz w:val="24"/>
          <w:szCs w:val="24"/>
        </w:rPr>
        <w:t>advantage</w:t>
      </w:r>
      <w:r>
        <w:rPr>
          <w:rFonts w:ascii="Arial" w:hAnsi="Arial" w:cs="Arial"/>
          <w:sz w:val="24"/>
          <w:szCs w:val="24"/>
        </w:rPr>
        <w:t xml:space="preserve"> that </w:t>
      </w:r>
      <w:r w:rsidR="00DF44B1">
        <w:rPr>
          <w:rFonts w:ascii="Arial" w:hAnsi="Arial" w:cs="Arial"/>
          <w:sz w:val="24"/>
          <w:szCs w:val="24"/>
        </w:rPr>
        <w:t>cause related marketing</w:t>
      </w:r>
      <w:r>
        <w:rPr>
          <w:rFonts w:ascii="Arial" w:hAnsi="Arial" w:cs="Arial"/>
          <w:sz w:val="24"/>
          <w:szCs w:val="24"/>
        </w:rPr>
        <w:t xml:space="preserve"> poses is that it appeals to the consumer’s altruistic/prosocial behaviour </w:t>
      </w:r>
      <w:r w:rsidR="00D2116B">
        <w:rPr>
          <w:rFonts w:ascii="Arial" w:hAnsi="Arial" w:cs="Arial"/>
          <w:sz w:val="24"/>
          <w:szCs w:val="24"/>
        </w:rPr>
        <w:t>to</w:t>
      </w:r>
      <w:r>
        <w:rPr>
          <w:rFonts w:ascii="Arial" w:hAnsi="Arial" w:cs="Arial"/>
          <w:sz w:val="24"/>
          <w:szCs w:val="24"/>
        </w:rPr>
        <w:t xml:space="preserve"> try and persuade them to purchase the product or service, however it also holds selfish qualities. </w:t>
      </w:r>
      <w:r w:rsidR="009368C2">
        <w:rPr>
          <w:rFonts w:ascii="Arial" w:hAnsi="Arial" w:cs="Arial"/>
          <w:sz w:val="24"/>
          <w:szCs w:val="24"/>
        </w:rPr>
        <w:t xml:space="preserve">This allows for the joint promotion of both altruistic and self-beneficial messages. Research conducted on charitable giving and research on consumption and happiness share similar conclusions. As social </w:t>
      </w:r>
      <w:r w:rsidR="6D739239">
        <w:rPr>
          <w:rFonts w:ascii="Arial" w:hAnsi="Arial" w:cs="Arial"/>
          <w:sz w:val="24"/>
          <w:szCs w:val="24"/>
        </w:rPr>
        <w:t>beings'</w:t>
      </w:r>
      <w:r w:rsidR="009368C2">
        <w:rPr>
          <w:rFonts w:ascii="Arial" w:hAnsi="Arial" w:cs="Arial"/>
          <w:sz w:val="24"/>
          <w:szCs w:val="24"/>
        </w:rPr>
        <w:t xml:space="preserve"> consumers are deeply concerned with what others think of them, and by doing what they believe others will approve of makes them </w:t>
      </w:r>
      <w:r w:rsidR="009368C2">
        <w:rPr>
          <w:rFonts w:ascii="Arial" w:hAnsi="Arial" w:cs="Arial"/>
          <w:sz w:val="24"/>
          <w:szCs w:val="24"/>
        </w:rPr>
        <w:lastRenderedPageBreak/>
        <w:t xml:space="preserve">happy </w:t>
      </w:r>
      <w:sdt>
        <w:sdtPr>
          <w:rPr>
            <w:rFonts w:ascii="Arial" w:hAnsi="Arial" w:cs="Arial"/>
            <w:sz w:val="24"/>
            <w:szCs w:val="24"/>
          </w:rPr>
          <w:id w:val="-852263380"/>
          <w:citation/>
        </w:sdtPr>
        <w:sdtEndPr/>
        <w:sdtContent>
          <w:r w:rsidR="009368C2">
            <w:rPr>
              <w:rFonts w:ascii="Arial" w:hAnsi="Arial" w:cs="Arial"/>
              <w:sz w:val="24"/>
              <w:szCs w:val="24"/>
            </w:rPr>
            <w:fldChar w:fldCharType="begin"/>
          </w:r>
          <w:r w:rsidR="009368C2">
            <w:rPr>
              <w:rFonts w:ascii="Arial" w:hAnsi="Arial" w:cs="Arial"/>
              <w:sz w:val="24"/>
              <w:szCs w:val="24"/>
            </w:rPr>
            <w:instrText xml:space="preserve"> CITATION Fin10 \l 2057 </w:instrText>
          </w:r>
          <w:r w:rsidR="009368C2">
            <w:rPr>
              <w:rFonts w:ascii="Arial" w:hAnsi="Arial" w:cs="Arial"/>
              <w:sz w:val="24"/>
              <w:szCs w:val="24"/>
            </w:rPr>
            <w:fldChar w:fldCharType="separate"/>
          </w:r>
          <w:r w:rsidR="00173599" w:rsidRPr="00173599">
            <w:rPr>
              <w:rFonts w:ascii="Arial" w:hAnsi="Arial" w:cs="Arial"/>
              <w:noProof/>
              <w:sz w:val="24"/>
              <w:szCs w:val="24"/>
            </w:rPr>
            <w:t>(Fine, 2010)</w:t>
          </w:r>
          <w:r w:rsidR="009368C2">
            <w:rPr>
              <w:rFonts w:ascii="Arial" w:hAnsi="Arial" w:cs="Arial"/>
              <w:sz w:val="24"/>
              <w:szCs w:val="24"/>
            </w:rPr>
            <w:fldChar w:fldCharType="end"/>
          </w:r>
        </w:sdtContent>
      </w:sdt>
      <w:r w:rsidR="009368C2">
        <w:rPr>
          <w:rFonts w:ascii="Arial" w:hAnsi="Arial" w:cs="Arial"/>
          <w:sz w:val="24"/>
          <w:szCs w:val="24"/>
        </w:rPr>
        <w:t xml:space="preserve">. It is because of these benefits that it proposed by some academics, that altruism itself may have selfish qualities; as individuals seem to benefit in a great deal of ways from acting altruistically, especially as donation can trigger the reward centre in the human brain that releases dopamine-mediated euphoria </w:t>
      </w:r>
      <w:sdt>
        <w:sdtPr>
          <w:rPr>
            <w:rFonts w:ascii="Arial" w:hAnsi="Arial" w:cs="Arial"/>
            <w:sz w:val="24"/>
            <w:szCs w:val="24"/>
          </w:rPr>
          <w:id w:val="-1275626939"/>
          <w:citation/>
        </w:sdtPr>
        <w:sdtEndPr/>
        <w:sdtContent>
          <w:r w:rsidR="0042474C">
            <w:rPr>
              <w:rFonts w:ascii="Arial" w:hAnsi="Arial" w:cs="Arial"/>
              <w:sz w:val="24"/>
              <w:szCs w:val="24"/>
            </w:rPr>
            <w:fldChar w:fldCharType="begin"/>
          </w:r>
          <w:r w:rsidR="0042474C">
            <w:rPr>
              <w:rFonts w:ascii="Arial" w:hAnsi="Arial" w:cs="Arial"/>
              <w:sz w:val="24"/>
              <w:szCs w:val="24"/>
            </w:rPr>
            <w:instrText xml:space="preserve"> CITATION Car10 \l 2057 </w:instrText>
          </w:r>
          <w:r w:rsidR="0042474C">
            <w:rPr>
              <w:rFonts w:ascii="Arial" w:hAnsi="Arial" w:cs="Arial"/>
              <w:sz w:val="24"/>
              <w:szCs w:val="24"/>
            </w:rPr>
            <w:fldChar w:fldCharType="separate"/>
          </w:r>
          <w:r w:rsidR="00173599" w:rsidRPr="00173599">
            <w:rPr>
              <w:rFonts w:ascii="Arial" w:hAnsi="Arial" w:cs="Arial"/>
              <w:noProof/>
              <w:sz w:val="24"/>
              <w:szCs w:val="24"/>
            </w:rPr>
            <w:t>(Carter, 2010)</w:t>
          </w:r>
          <w:r w:rsidR="0042474C">
            <w:rPr>
              <w:rFonts w:ascii="Arial" w:hAnsi="Arial" w:cs="Arial"/>
              <w:sz w:val="24"/>
              <w:szCs w:val="24"/>
            </w:rPr>
            <w:fldChar w:fldCharType="end"/>
          </w:r>
        </w:sdtContent>
      </w:sdt>
      <w:r w:rsidR="00C141DE">
        <w:rPr>
          <w:rFonts w:ascii="Arial" w:hAnsi="Arial" w:cs="Arial"/>
          <w:sz w:val="24"/>
          <w:szCs w:val="24"/>
        </w:rPr>
        <w:t xml:space="preserve">. </w:t>
      </w:r>
    </w:p>
    <w:p w14:paraId="2E55DE2E" w14:textId="6EF6DBDF" w:rsidR="31CC4748" w:rsidRDefault="000E3C4D" w:rsidP="000E3C4D">
      <w:pPr>
        <w:pStyle w:val="Heading3"/>
      </w:pPr>
      <w:bookmarkStart w:id="88" w:name="_Toc84020647"/>
      <w:bookmarkStart w:id="89" w:name="_Toc106790780"/>
      <w:r w:rsidRPr="002B1703">
        <w:t xml:space="preserve">2.4.3 </w:t>
      </w:r>
      <w:bookmarkEnd w:id="88"/>
      <w:r w:rsidR="002B1703" w:rsidRPr="002B1703">
        <w:t>The output variables of this thesis</w:t>
      </w:r>
      <w:bookmarkEnd w:id="89"/>
    </w:p>
    <w:p w14:paraId="65302566" w14:textId="47DB495E" w:rsidR="000E3C4D" w:rsidRPr="002B1703" w:rsidRDefault="002B1703" w:rsidP="00E958A2">
      <w:pPr>
        <w:spacing w:line="360" w:lineRule="auto"/>
        <w:rPr>
          <w:rFonts w:ascii="Arial" w:hAnsi="Arial" w:cs="Arial"/>
          <w:sz w:val="24"/>
          <w:szCs w:val="24"/>
        </w:rPr>
      </w:pPr>
      <w:r>
        <w:rPr>
          <w:rFonts w:ascii="Arial" w:hAnsi="Arial" w:cs="Arial"/>
          <w:sz w:val="24"/>
          <w:szCs w:val="24"/>
        </w:rPr>
        <w:t>This thesis is concerned with the measurement of potential effect on three output variables, consumer attitude, consumer purchase intention and consumer word-of-mouth intention</w:t>
      </w:r>
      <w:r w:rsidR="00E958A2">
        <w:rPr>
          <w:rFonts w:ascii="Arial" w:hAnsi="Arial" w:cs="Arial"/>
          <w:sz w:val="24"/>
          <w:szCs w:val="24"/>
        </w:rPr>
        <w:t>, which</w:t>
      </w:r>
      <w:r>
        <w:rPr>
          <w:rFonts w:ascii="Arial" w:hAnsi="Arial" w:cs="Arial"/>
          <w:sz w:val="24"/>
          <w:szCs w:val="24"/>
        </w:rPr>
        <w:t xml:space="preserve"> </w:t>
      </w:r>
      <w:r w:rsidR="00173800">
        <w:rPr>
          <w:rFonts w:ascii="Arial" w:hAnsi="Arial" w:cs="Arial"/>
          <w:sz w:val="24"/>
          <w:szCs w:val="24"/>
        </w:rPr>
        <w:t>are</w:t>
      </w:r>
      <w:r>
        <w:rPr>
          <w:rFonts w:ascii="Arial" w:hAnsi="Arial" w:cs="Arial"/>
          <w:sz w:val="24"/>
          <w:szCs w:val="24"/>
        </w:rPr>
        <w:t xml:space="preserve"> now be </w:t>
      </w:r>
      <w:r w:rsidR="00E958A2">
        <w:rPr>
          <w:rFonts w:ascii="Arial" w:hAnsi="Arial" w:cs="Arial"/>
          <w:sz w:val="24"/>
          <w:szCs w:val="24"/>
        </w:rPr>
        <w:t>defined.</w:t>
      </w:r>
    </w:p>
    <w:p w14:paraId="3CF00E93" w14:textId="3513EA2C" w:rsidR="000E3C4D" w:rsidRPr="000E3C4D" w:rsidRDefault="000E3C4D" w:rsidP="000E3C4D">
      <w:pPr>
        <w:pStyle w:val="Heading4"/>
      </w:pPr>
      <w:r>
        <w:t>2.4.3.1 Consumer attitude</w:t>
      </w:r>
    </w:p>
    <w:p w14:paraId="2C4D4E92" w14:textId="0A9BDAFC" w:rsidR="476923BD" w:rsidRDefault="476923BD" w:rsidP="0B62064B">
      <w:pPr>
        <w:spacing w:line="360" w:lineRule="auto"/>
        <w:rPr>
          <w:rFonts w:ascii="Arial" w:hAnsi="Arial" w:cs="Arial"/>
          <w:sz w:val="24"/>
          <w:szCs w:val="24"/>
        </w:rPr>
      </w:pPr>
      <w:r w:rsidRPr="0B62064B">
        <w:rPr>
          <w:rFonts w:ascii="Arial" w:hAnsi="Arial" w:cs="Arial"/>
          <w:sz w:val="24"/>
          <w:szCs w:val="24"/>
        </w:rPr>
        <w:t>The first potential outcome that this study is examining is brand attitude. Brand attitude is a universal marketing com</w:t>
      </w:r>
      <w:r w:rsidR="78172371" w:rsidRPr="0B62064B">
        <w:rPr>
          <w:rFonts w:ascii="Arial" w:hAnsi="Arial" w:cs="Arial"/>
          <w:sz w:val="24"/>
          <w:szCs w:val="24"/>
        </w:rPr>
        <w:t xml:space="preserve">munication campaign </w:t>
      </w:r>
      <w:r w:rsidR="002B1703" w:rsidRPr="0B62064B">
        <w:rPr>
          <w:rFonts w:ascii="Arial" w:hAnsi="Arial" w:cs="Arial"/>
          <w:sz w:val="24"/>
          <w:szCs w:val="24"/>
        </w:rPr>
        <w:t>objective</w:t>
      </w:r>
      <w:r w:rsidR="002B1703">
        <w:rPr>
          <w:rFonts w:ascii="Arial" w:hAnsi="Arial" w:cs="Arial"/>
          <w:sz w:val="24"/>
          <w:szCs w:val="24"/>
        </w:rPr>
        <w:t xml:space="preserve"> and are the consumers overall evaluations of a brand </w:t>
      </w:r>
      <w:sdt>
        <w:sdtPr>
          <w:rPr>
            <w:rFonts w:ascii="Arial" w:hAnsi="Arial" w:cs="Arial"/>
            <w:sz w:val="24"/>
            <w:szCs w:val="24"/>
          </w:rPr>
          <w:id w:val="-381250412"/>
          <w:citation/>
        </w:sdtPr>
        <w:sdtEndPr/>
        <w:sdtContent>
          <w:r w:rsidR="002B1703">
            <w:rPr>
              <w:rFonts w:ascii="Arial" w:hAnsi="Arial" w:cs="Arial"/>
              <w:sz w:val="24"/>
              <w:szCs w:val="24"/>
            </w:rPr>
            <w:fldChar w:fldCharType="begin"/>
          </w:r>
          <w:r w:rsidR="002B1703">
            <w:rPr>
              <w:rFonts w:ascii="Arial" w:hAnsi="Arial" w:cs="Arial"/>
              <w:sz w:val="24"/>
              <w:szCs w:val="24"/>
            </w:rPr>
            <w:instrText xml:space="preserve"> CITATION Kel93 \l 2057 </w:instrText>
          </w:r>
          <w:r w:rsidR="002B1703">
            <w:rPr>
              <w:rFonts w:ascii="Arial" w:hAnsi="Arial" w:cs="Arial"/>
              <w:sz w:val="24"/>
              <w:szCs w:val="24"/>
            </w:rPr>
            <w:fldChar w:fldCharType="separate"/>
          </w:r>
          <w:r w:rsidR="00173599" w:rsidRPr="00173599">
            <w:rPr>
              <w:rFonts w:ascii="Arial" w:hAnsi="Arial" w:cs="Arial"/>
              <w:noProof/>
              <w:sz w:val="24"/>
              <w:szCs w:val="24"/>
            </w:rPr>
            <w:t>(Keller, 1993)</w:t>
          </w:r>
          <w:r w:rsidR="002B1703">
            <w:rPr>
              <w:rFonts w:ascii="Arial" w:hAnsi="Arial" w:cs="Arial"/>
              <w:sz w:val="24"/>
              <w:szCs w:val="24"/>
            </w:rPr>
            <w:fldChar w:fldCharType="end"/>
          </w:r>
        </w:sdtContent>
      </w:sdt>
      <w:r w:rsidR="78172371" w:rsidRPr="0B62064B">
        <w:rPr>
          <w:rFonts w:ascii="Arial" w:hAnsi="Arial" w:cs="Arial"/>
          <w:sz w:val="24"/>
          <w:szCs w:val="24"/>
        </w:rPr>
        <w:t xml:space="preserve">. Increasing favourable brand attitude is </w:t>
      </w:r>
      <w:r w:rsidR="6D773766" w:rsidRPr="0B62064B">
        <w:rPr>
          <w:rFonts w:ascii="Arial" w:hAnsi="Arial" w:cs="Arial"/>
          <w:sz w:val="24"/>
          <w:szCs w:val="24"/>
        </w:rPr>
        <w:t>fundamental</w:t>
      </w:r>
      <w:r w:rsidR="78172371" w:rsidRPr="0B62064B">
        <w:rPr>
          <w:rFonts w:ascii="Arial" w:hAnsi="Arial" w:cs="Arial"/>
          <w:sz w:val="24"/>
          <w:szCs w:val="24"/>
        </w:rPr>
        <w:t xml:space="preserve"> as to why marketers run marketing communication </w:t>
      </w:r>
      <w:r w:rsidR="1239D239" w:rsidRPr="0B62064B">
        <w:rPr>
          <w:rFonts w:ascii="Arial" w:hAnsi="Arial" w:cs="Arial"/>
          <w:sz w:val="24"/>
          <w:szCs w:val="24"/>
        </w:rPr>
        <w:t>campaigns</w:t>
      </w:r>
      <w:r w:rsidR="7AD4A230" w:rsidRPr="0B62064B">
        <w:rPr>
          <w:rFonts w:ascii="Arial" w:hAnsi="Arial" w:cs="Arial"/>
          <w:sz w:val="24"/>
          <w:szCs w:val="24"/>
        </w:rPr>
        <w:t>.</w:t>
      </w:r>
      <w:r w:rsidR="7D15A75C" w:rsidRPr="0B62064B">
        <w:rPr>
          <w:rFonts w:ascii="Arial" w:hAnsi="Arial" w:cs="Arial"/>
          <w:sz w:val="24"/>
          <w:szCs w:val="24"/>
        </w:rPr>
        <w:t xml:space="preserve"> </w:t>
      </w:r>
      <w:r w:rsidR="7AD4A230" w:rsidRPr="0B62064B">
        <w:rPr>
          <w:rFonts w:ascii="Arial" w:hAnsi="Arial" w:cs="Arial"/>
          <w:sz w:val="24"/>
          <w:szCs w:val="24"/>
        </w:rPr>
        <w:t xml:space="preserve"> </w:t>
      </w:r>
      <w:r w:rsidR="63CCE23C" w:rsidRPr="0B62064B">
        <w:rPr>
          <w:rFonts w:ascii="Arial" w:hAnsi="Arial" w:cs="Arial"/>
          <w:sz w:val="24"/>
          <w:szCs w:val="24"/>
        </w:rPr>
        <w:t xml:space="preserve">Brand attitude is the </w:t>
      </w:r>
      <w:r w:rsidR="0740C198" w:rsidRPr="0B62064B">
        <w:rPr>
          <w:rFonts w:ascii="Arial" w:hAnsi="Arial" w:cs="Arial"/>
          <w:sz w:val="24"/>
          <w:szCs w:val="24"/>
        </w:rPr>
        <w:t>individual's</w:t>
      </w:r>
      <w:r w:rsidR="63CCE23C" w:rsidRPr="0B62064B">
        <w:rPr>
          <w:rFonts w:ascii="Arial" w:hAnsi="Arial" w:cs="Arial"/>
          <w:sz w:val="24"/>
          <w:szCs w:val="24"/>
        </w:rPr>
        <w:t xml:space="preserve"> evaluation of a brand with regards to its capability to meet the purchase motive that they have</w:t>
      </w:r>
      <w:sdt>
        <w:sdtPr>
          <w:rPr>
            <w:rFonts w:ascii="Arial" w:hAnsi="Arial" w:cs="Arial"/>
            <w:sz w:val="24"/>
            <w:szCs w:val="24"/>
          </w:rPr>
          <w:id w:val="-310017893"/>
          <w:citation/>
        </w:sdtPr>
        <w:sdtEndPr/>
        <w:sdtContent>
          <w:r w:rsidR="00DB5A37">
            <w:rPr>
              <w:rFonts w:ascii="Arial" w:hAnsi="Arial" w:cs="Arial"/>
              <w:sz w:val="24"/>
              <w:szCs w:val="24"/>
            </w:rPr>
            <w:fldChar w:fldCharType="begin"/>
          </w:r>
          <w:r w:rsidR="00DB5A37">
            <w:rPr>
              <w:rFonts w:ascii="Arial" w:hAnsi="Arial" w:cs="Arial"/>
              <w:sz w:val="24"/>
              <w:szCs w:val="24"/>
            </w:rPr>
            <w:instrText xml:space="preserve"> CITATION Ros18 \l 2057 </w:instrText>
          </w:r>
          <w:r w:rsidR="00DB5A37">
            <w:rPr>
              <w:rFonts w:ascii="Arial" w:hAnsi="Arial" w:cs="Arial"/>
              <w:sz w:val="24"/>
              <w:szCs w:val="24"/>
            </w:rPr>
            <w:fldChar w:fldCharType="separate"/>
          </w:r>
          <w:r w:rsidR="00173599">
            <w:rPr>
              <w:rFonts w:ascii="Arial" w:hAnsi="Arial" w:cs="Arial"/>
              <w:noProof/>
              <w:sz w:val="24"/>
              <w:szCs w:val="24"/>
            </w:rPr>
            <w:t xml:space="preserve"> </w:t>
          </w:r>
          <w:r w:rsidR="00173599" w:rsidRPr="00173599">
            <w:rPr>
              <w:rFonts w:ascii="Arial" w:hAnsi="Arial" w:cs="Arial"/>
              <w:noProof/>
              <w:sz w:val="24"/>
              <w:szCs w:val="24"/>
            </w:rPr>
            <w:t>(Rossiter, et al., 2018)</w:t>
          </w:r>
          <w:r w:rsidR="00DB5A37">
            <w:rPr>
              <w:rFonts w:ascii="Arial" w:hAnsi="Arial" w:cs="Arial"/>
              <w:sz w:val="24"/>
              <w:szCs w:val="24"/>
            </w:rPr>
            <w:fldChar w:fldCharType="end"/>
          </w:r>
        </w:sdtContent>
      </w:sdt>
      <w:r w:rsidR="3FD196A0" w:rsidRPr="0B62064B">
        <w:rPr>
          <w:rFonts w:ascii="Arial" w:hAnsi="Arial" w:cs="Arial"/>
          <w:sz w:val="24"/>
          <w:szCs w:val="24"/>
        </w:rPr>
        <w:t xml:space="preserve">. </w:t>
      </w:r>
    </w:p>
    <w:p w14:paraId="72F5C7F4" w14:textId="08AC34FB" w:rsidR="1BE305BD" w:rsidRDefault="1BE305BD" w:rsidP="0B62064B">
      <w:pPr>
        <w:pStyle w:val="Heading4"/>
        <w:spacing w:line="360" w:lineRule="auto"/>
      </w:pPr>
      <w:r>
        <w:t>2.</w:t>
      </w:r>
      <w:r w:rsidR="000E3C4D">
        <w:t>4.3.2</w:t>
      </w:r>
      <w:r>
        <w:t xml:space="preserve"> </w:t>
      </w:r>
      <w:r w:rsidR="000E3C4D">
        <w:t>Consumer p</w:t>
      </w:r>
      <w:r w:rsidR="1D00BC91">
        <w:t>urchase</w:t>
      </w:r>
      <w:r w:rsidR="000E3C4D">
        <w:t xml:space="preserve"> i</w:t>
      </w:r>
      <w:r w:rsidR="1D00BC91">
        <w:t>ntention</w:t>
      </w:r>
    </w:p>
    <w:p w14:paraId="45CEEBDF" w14:textId="53119B50" w:rsidR="003731B3" w:rsidRDefault="3A1079FB" w:rsidP="22E35DAF">
      <w:pPr>
        <w:spacing w:line="360" w:lineRule="auto"/>
        <w:rPr>
          <w:rFonts w:ascii="Arial" w:hAnsi="Arial" w:cs="Arial"/>
          <w:sz w:val="24"/>
          <w:szCs w:val="24"/>
        </w:rPr>
      </w:pPr>
      <w:r w:rsidRPr="22E35DAF">
        <w:rPr>
          <w:rFonts w:ascii="Arial" w:hAnsi="Arial" w:cs="Arial"/>
          <w:sz w:val="24"/>
          <w:szCs w:val="24"/>
        </w:rPr>
        <w:t xml:space="preserve">The second potential outcome that this thesis is evaluating is brand purchase intention. Brand purchase intention is the customer’s self-instruction to purchase or take a purchase-related action. This means it is </w:t>
      </w:r>
      <w:r w:rsidR="5F78EA20" w:rsidRPr="22E35DAF">
        <w:rPr>
          <w:rFonts w:ascii="Arial" w:hAnsi="Arial" w:cs="Arial"/>
          <w:sz w:val="24"/>
          <w:szCs w:val="24"/>
        </w:rPr>
        <w:t xml:space="preserve">an anticipated </w:t>
      </w:r>
      <w:r w:rsidR="6382C482" w:rsidRPr="22E35DAF">
        <w:rPr>
          <w:rFonts w:ascii="Arial" w:hAnsi="Arial" w:cs="Arial"/>
          <w:sz w:val="24"/>
          <w:szCs w:val="24"/>
        </w:rPr>
        <w:t>conscious</w:t>
      </w:r>
      <w:r w:rsidR="5F78EA20" w:rsidRPr="22E35DAF">
        <w:rPr>
          <w:rFonts w:ascii="Arial" w:hAnsi="Arial" w:cs="Arial"/>
          <w:sz w:val="24"/>
          <w:szCs w:val="24"/>
        </w:rPr>
        <w:t xml:space="preserve"> plan to enter the final stage of the buyer response sequence – action (purchase). From a marketing communications perspective there are many individuals who may hold this </w:t>
      </w:r>
      <w:r w:rsidR="20F87895" w:rsidRPr="22E35DAF">
        <w:rPr>
          <w:rFonts w:ascii="Arial" w:hAnsi="Arial" w:cs="Arial"/>
          <w:sz w:val="24"/>
          <w:szCs w:val="24"/>
        </w:rPr>
        <w:t>purchasing</w:t>
      </w:r>
      <w:r w:rsidR="5F78EA20" w:rsidRPr="22E35DAF">
        <w:rPr>
          <w:rFonts w:ascii="Arial" w:hAnsi="Arial" w:cs="Arial"/>
          <w:sz w:val="24"/>
          <w:szCs w:val="24"/>
        </w:rPr>
        <w:t xml:space="preserve"> decision role – </w:t>
      </w:r>
      <w:r w:rsidR="23A49D57" w:rsidRPr="22E35DAF">
        <w:rPr>
          <w:rFonts w:ascii="Arial" w:hAnsi="Arial" w:cs="Arial"/>
          <w:sz w:val="24"/>
          <w:szCs w:val="24"/>
        </w:rPr>
        <w:t>initiators</w:t>
      </w:r>
      <w:r w:rsidR="5F78EA20" w:rsidRPr="22E35DAF">
        <w:rPr>
          <w:rFonts w:ascii="Arial" w:hAnsi="Arial" w:cs="Arial"/>
          <w:sz w:val="24"/>
          <w:szCs w:val="24"/>
        </w:rPr>
        <w:t xml:space="preserve"> (who propose the purchase), influencers (w</w:t>
      </w:r>
      <w:r w:rsidR="79BE61F8" w:rsidRPr="22E35DAF">
        <w:rPr>
          <w:rFonts w:ascii="Arial" w:hAnsi="Arial" w:cs="Arial"/>
          <w:sz w:val="24"/>
          <w:szCs w:val="24"/>
        </w:rPr>
        <w:t xml:space="preserve">ho recommend the purchase), deciders (who choose the purchase) and users (who use the purchase). Depending on the situation it is possible for the individual to take on all or multiple roles (Rossiter et al, 2018). </w:t>
      </w:r>
    </w:p>
    <w:p w14:paraId="0248E8ED" w14:textId="6A097318" w:rsidR="000E3C4D" w:rsidRDefault="000E3C4D" w:rsidP="000E3C4D">
      <w:pPr>
        <w:pStyle w:val="Heading4"/>
        <w:spacing w:line="360" w:lineRule="auto"/>
      </w:pPr>
      <w:r>
        <w:t>2.4.3.3 Consumer word-of-mouth intention</w:t>
      </w:r>
    </w:p>
    <w:p w14:paraId="6580339D" w14:textId="5B8F990D" w:rsidR="000E3C4D" w:rsidRDefault="002B1703" w:rsidP="22E35DAF">
      <w:pPr>
        <w:spacing w:line="360" w:lineRule="auto"/>
        <w:rPr>
          <w:rFonts w:ascii="Arial" w:hAnsi="Arial" w:cs="Arial"/>
          <w:sz w:val="24"/>
          <w:szCs w:val="24"/>
        </w:rPr>
      </w:pPr>
      <w:r>
        <w:rPr>
          <w:rFonts w:ascii="Arial" w:hAnsi="Arial" w:cs="Arial"/>
          <w:sz w:val="24"/>
          <w:szCs w:val="24"/>
        </w:rPr>
        <w:t xml:space="preserve">Another type of consumer intention is word-of-mouth intention. Word-of-mouth is an informal behaviour which occurs naturally and is the communication of consumers evaluations of market offerings </w:t>
      </w:r>
      <w:sdt>
        <w:sdtPr>
          <w:rPr>
            <w:rFonts w:ascii="Arial" w:hAnsi="Arial" w:cs="Arial"/>
            <w:sz w:val="24"/>
            <w:szCs w:val="24"/>
          </w:rPr>
          <w:id w:val="477895204"/>
          <w:citation/>
        </w:sdtPr>
        <w:sdtEndPr/>
        <w:sdtContent>
          <w:r>
            <w:rPr>
              <w:rFonts w:ascii="Arial" w:hAnsi="Arial" w:cs="Arial"/>
              <w:sz w:val="24"/>
              <w:szCs w:val="24"/>
            </w:rPr>
            <w:fldChar w:fldCharType="begin"/>
          </w:r>
          <w:r>
            <w:rPr>
              <w:rFonts w:ascii="Arial" w:hAnsi="Arial" w:cs="Arial"/>
              <w:sz w:val="24"/>
              <w:szCs w:val="24"/>
            </w:rPr>
            <w:instrText xml:space="preserve"> CITATION Fil19 \l 2057 </w:instrText>
          </w:r>
          <w:r>
            <w:rPr>
              <w:rFonts w:ascii="Arial" w:hAnsi="Arial" w:cs="Arial"/>
              <w:sz w:val="24"/>
              <w:szCs w:val="24"/>
            </w:rPr>
            <w:fldChar w:fldCharType="separate"/>
          </w:r>
          <w:r w:rsidR="00173599" w:rsidRPr="00173599">
            <w:rPr>
              <w:rFonts w:ascii="Arial" w:hAnsi="Arial" w:cs="Arial"/>
              <w:noProof/>
              <w:sz w:val="24"/>
              <w:szCs w:val="24"/>
            </w:rPr>
            <w:t>(Fill &amp; Turnball, 2019)</w:t>
          </w:r>
          <w:r>
            <w:rPr>
              <w:rFonts w:ascii="Arial" w:hAnsi="Arial" w:cs="Arial"/>
              <w:sz w:val="24"/>
              <w:szCs w:val="24"/>
            </w:rPr>
            <w:fldChar w:fldCharType="end"/>
          </w:r>
        </w:sdtContent>
      </w:sdt>
      <w:r>
        <w:rPr>
          <w:rFonts w:ascii="Arial" w:hAnsi="Arial" w:cs="Arial"/>
          <w:sz w:val="24"/>
          <w:szCs w:val="24"/>
        </w:rPr>
        <w:t xml:space="preserve">. When this is a positive expression, it provides a recommendation to others </w:t>
      </w:r>
      <w:sdt>
        <w:sdtPr>
          <w:rPr>
            <w:rFonts w:ascii="Arial" w:hAnsi="Arial" w:cs="Arial"/>
            <w:sz w:val="24"/>
            <w:szCs w:val="24"/>
          </w:rPr>
          <w:id w:val="-870443701"/>
          <w:citation/>
        </w:sdtPr>
        <w:sdtEndPr/>
        <w:sdtContent>
          <w:r>
            <w:rPr>
              <w:rFonts w:ascii="Arial" w:hAnsi="Arial" w:cs="Arial"/>
              <w:sz w:val="24"/>
              <w:szCs w:val="24"/>
            </w:rPr>
            <w:fldChar w:fldCharType="begin"/>
          </w:r>
          <w:r>
            <w:rPr>
              <w:rFonts w:ascii="Arial" w:hAnsi="Arial" w:cs="Arial"/>
              <w:sz w:val="24"/>
              <w:szCs w:val="24"/>
            </w:rPr>
            <w:instrText xml:space="preserve"> CITATION Ste12 \l 2057 </w:instrText>
          </w:r>
          <w:r>
            <w:rPr>
              <w:rFonts w:ascii="Arial" w:hAnsi="Arial" w:cs="Arial"/>
              <w:sz w:val="24"/>
              <w:szCs w:val="24"/>
            </w:rPr>
            <w:fldChar w:fldCharType="separate"/>
          </w:r>
          <w:r w:rsidR="00173599" w:rsidRPr="00173599">
            <w:rPr>
              <w:rFonts w:ascii="Arial" w:hAnsi="Arial" w:cs="Arial"/>
              <w:noProof/>
              <w:sz w:val="24"/>
              <w:szCs w:val="24"/>
            </w:rPr>
            <w:t>(Steckstor, 2012)</w:t>
          </w:r>
          <w:r>
            <w:rPr>
              <w:rFonts w:ascii="Arial" w:hAnsi="Arial" w:cs="Arial"/>
              <w:sz w:val="24"/>
              <w:szCs w:val="24"/>
            </w:rPr>
            <w:fldChar w:fldCharType="end"/>
          </w:r>
        </w:sdtContent>
      </w:sdt>
      <w:r>
        <w:rPr>
          <w:rFonts w:ascii="Arial" w:hAnsi="Arial" w:cs="Arial"/>
          <w:sz w:val="24"/>
          <w:szCs w:val="24"/>
        </w:rPr>
        <w:t xml:space="preserve">. Word-of-mouth itself is a behaviour as the consumer is actively carrying out the activity. This </w:t>
      </w:r>
      <w:r>
        <w:rPr>
          <w:rFonts w:ascii="Arial" w:hAnsi="Arial" w:cs="Arial"/>
          <w:sz w:val="24"/>
          <w:szCs w:val="24"/>
        </w:rPr>
        <w:lastRenderedPageBreak/>
        <w:t>thesis look</w:t>
      </w:r>
      <w:r w:rsidR="00173800">
        <w:rPr>
          <w:rFonts w:ascii="Arial" w:hAnsi="Arial" w:cs="Arial"/>
          <w:sz w:val="24"/>
          <w:szCs w:val="24"/>
        </w:rPr>
        <w:t>s</w:t>
      </w:r>
      <w:r>
        <w:rPr>
          <w:rFonts w:ascii="Arial" w:hAnsi="Arial" w:cs="Arial"/>
          <w:sz w:val="24"/>
          <w:szCs w:val="24"/>
        </w:rPr>
        <w:t xml:space="preserve"> specifically</w:t>
      </w:r>
      <w:r w:rsidR="00173800">
        <w:rPr>
          <w:rFonts w:ascii="Arial" w:hAnsi="Arial" w:cs="Arial"/>
          <w:sz w:val="24"/>
          <w:szCs w:val="24"/>
        </w:rPr>
        <w:t xml:space="preserve"> at</w:t>
      </w:r>
      <w:r>
        <w:rPr>
          <w:rFonts w:ascii="Arial" w:hAnsi="Arial" w:cs="Arial"/>
          <w:sz w:val="24"/>
          <w:szCs w:val="24"/>
        </w:rPr>
        <w:t xml:space="preserve"> word-of-mouth intention which is the </w:t>
      </w:r>
      <w:r w:rsidR="00D2116B">
        <w:rPr>
          <w:rFonts w:ascii="Arial" w:hAnsi="Arial" w:cs="Arial"/>
          <w:sz w:val="24"/>
          <w:szCs w:val="24"/>
        </w:rPr>
        <w:t>individual’s</w:t>
      </w:r>
      <w:r>
        <w:rPr>
          <w:rFonts w:ascii="Arial" w:hAnsi="Arial" w:cs="Arial"/>
          <w:sz w:val="24"/>
          <w:szCs w:val="24"/>
        </w:rPr>
        <w:t xml:space="preserve"> attitude towards giving a favourable recommendation to other consumers </w:t>
      </w:r>
      <w:sdt>
        <w:sdtPr>
          <w:rPr>
            <w:rFonts w:ascii="Arial" w:hAnsi="Arial" w:cs="Arial"/>
            <w:sz w:val="24"/>
            <w:szCs w:val="24"/>
          </w:rPr>
          <w:id w:val="-1304850964"/>
          <w:citation/>
        </w:sdtPr>
        <w:sdtEndPr/>
        <w:sdtContent>
          <w:r>
            <w:rPr>
              <w:rFonts w:ascii="Arial" w:hAnsi="Arial" w:cs="Arial"/>
              <w:sz w:val="24"/>
              <w:szCs w:val="24"/>
            </w:rPr>
            <w:fldChar w:fldCharType="begin"/>
          </w:r>
          <w:r>
            <w:rPr>
              <w:rFonts w:ascii="Arial" w:hAnsi="Arial" w:cs="Arial"/>
              <w:sz w:val="24"/>
              <w:szCs w:val="24"/>
            </w:rPr>
            <w:instrText xml:space="preserve"> CITATION And98 \l 2057 </w:instrText>
          </w:r>
          <w:r>
            <w:rPr>
              <w:rFonts w:ascii="Arial" w:hAnsi="Arial" w:cs="Arial"/>
              <w:sz w:val="24"/>
              <w:szCs w:val="24"/>
            </w:rPr>
            <w:fldChar w:fldCharType="separate"/>
          </w:r>
          <w:r w:rsidR="00173599" w:rsidRPr="00173599">
            <w:rPr>
              <w:rFonts w:ascii="Arial" w:hAnsi="Arial" w:cs="Arial"/>
              <w:noProof/>
              <w:sz w:val="24"/>
              <w:szCs w:val="24"/>
            </w:rPr>
            <w:t>(Anderson, 1998)</w:t>
          </w:r>
          <w:r>
            <w:rPr>
              <w:rFonts w:ascii="Arial" w:hAnsi="Arial" w:cs="Arial"/>
              <w:sz w:val="24"/>
              <w:szCs w:val="24"/>
            </w:rPr>
            <w:fldChar w:fldCharType="end"/>
          </w:r>
        </w:sdtContent>
      </w:sdt>
      <w:r>
        <w:rPr>
          <w:rFonts w:ascii="Arial" w:hAnsi="Arial" w:cs="Arial"/>
          <w:sz w:val="24"/>
          <w:szCs w:val="24"/>
        </w:rPr>
        <w:t>.</w:t>
      </w:r>
    </w:p>
    <w:p w14:paraId="657D30D2" w14:textId="0FCC4376" w:rsidR="00702CDF" w:rsidRPr="00444A3B" w:rsidRDefault="007042E6" w:rsidP="007042E6">
      <w:pPr>
        <w:pStyle w:val="Heading3"/>
      </w:pPr>
      <w:bookmarkStart w:id="90" w:name="_Toc84020648"/>
      <w:bookmarkStart w:id="91" w:name="_Toc106790781"/>
      <w:r>
        <w:t>2.4.4 The consumer and cause related marketing summary</w:t>
      </w:r>
      <w:bookmarkEnd w:id="90"/>
      <w:bookmarkEnd w:id="91"/>
    </w:p>
    <w:p w14:paraId="2DE562C6" w14:textId="7CF38387" w:rsidR="003720D1" w:rsidRDefault="005312DC" w:rsidP="000F304E">
      <w:pPr>
        <w:spacing w:line="360" w:lineRule="auto"/>
        <w:rPr>
          <w:rFonts w:ascii="Arial" w:hAnsi="Arial" w:cs="Arial"/>
          <w:sz w:val="24"/>
          <w:szCs w:val="24"/>
        </w:rPr>
      </w:pPr>
      <w:r>
        <w:rPr>
          <w:rFonts w:ascii="Arial" w:hAnsi="Arial" w:cs="Arial"/>
          <w:sz w:val="24"/>
          <w:szCs w:val="24"/>
        </w:rPr>
        <w:t xml:space="preserve">In summary </w:t>
      </w:r>
      <w:r w:rsidR="008E052E">
        <w:rPr>
          <w:rFonts w:ascii="Arial" w:hAnsi="Arial" w:cs="Arial"/>
          <w:sz w:val="24"/>
          <w:szCs w:val="24"/>
        </w:rPr>
        <w:t xml:space="preserve">cause related marketing should provide some form of warm glow </w:t>
      </w:r>
      <w:sdt>
        <w:sdtPr>
          <w:rPr>
            <w:rFonts w:ascii="Arial" w:hAnsi="Arial" w:cs="Arial"/>
            <w:sz w:val="24"/>
            <w:szCs w:val="24"/>
          </w:rPr>
          <w:id w:val="1388067506"/>
          <w:citation/>
        </w:sdtPr>
        <w:sdtEndPr/>
        <w:sdtContent>
          <w:r w:rsidR="00CD51D7">
            <w:rPr>
              <w:rFonts w:ascii="Arial" w:hAnsi="Arial" w:cs="Arial"/>
              <w:sz w:val="24"/>
              <w:szCs w:val="24"/>
            </w:rPr>
            <w:fldChar w:fldCharType="begin"/>
          </w:r>
          <w:r w:rsidR="00CD51D7">
            <w:rPr>
              <w:rFonts w:ascii="Arial" w:hAnsi="Arial" w:cs="Arial"/>
              <w:sz w:val="24"/>
              <w:szCs w:val="24"/>
            </w:rPr>
            <w:instrText xml:space="preserve"> CITATION And90 \l 2057 </w:instrText>
          </w:r>
          <w:r w:rsidR="00CD51D7">
            <w:rPr>
              <w:rFonts w:ascii="Arial" w:hAnsi="Arial" w:cs="Arial"/>
              <w:sz w:val="24"/>
              <w:szCs w:val="24"/>
            </w:rPr>
            <w:fldChar w:fldCharType="separate"/>
          </w:r>
          <w:r w:rsidR="00173599" w:rsidRPr="00173599">
            <w:rPr>
              <w:rFonts w:ascii="Arial" w:hAnsi="Arial" w:cs="Arial"/>
              <w:noProof/>
              <w:sz w:val="24"/>
              <w:szCs w:val="24"/>
            </w:rPr>
            <w:t>(Andreoni, 1990)</w:t>
          </w:r>
          <w:r w:rsidR="00CD51D7">
            <w:rPr>
              <w:rFonts w:ascii="Arial" w:hAnsi="Arial" w:cs="Arial"/>
              <w:sz w:val="24"/>
              <w:szCs w:val="24"/>
            </w:rPr>
            <w:fldChar w:fldCharType="end"/>
          </w:r>
        </w:sdtContent>
      </w:sdt>
      <w:r w:rsidR="00CD51D7">
        <w:rPr>
          <w:rFonts w:ascii="Arial" w:hAnsi="Arial" w:cs="Arial"/>
          <w:sz w:val="24"/>
          <w:szCs w:val="24"/>
        </w:rPr>
        <w:t xml:space="preserve"> from the benefit being made, this could also cause the consumer to experience impure altruism </w:t>
      </w:r>
      <w:sdt>
        <w:sdtPr>
          <w:rPr>
            <w:rFonts w:ascii="Arial" w:hAnsi="Arial" w:cs="Arial"/>
            <w:sz w:val="24"/>
            <w:szCs w:val="24"/>
          </w:rPr>
          <w:id w:val="913430937"/>
          <w:citation/>
        </w:sdtPr>
        <w:sdtEndPr/>
        <w:sdtContent>
          <w:r w:rsidR="002B3C69">
            <w:rPr>
              <w:rFonts w:ascii="Arial" w:hAnsi="Arial" w:cs="Arial"/>
              <w:sz w:val="24"/>
              <w:szCs w:val="24"/>
            </w:rPr>
            <w:fldChar w:fldCharType="begin"/>
          </w:r>
          <w:r w:rsidR="002B3C69">
            <w:rPr>
              <w:rFonts w:ascii="Arial" w:hAnsi="Arial" w:cs="Arial"/>
              <w:sz w:val="24"/>
              <w:szCs w:val="24"/>
            </w:rPr>
            <w:instrText xml:space="preserve"> CITATION And89 \l 2057 </w:instrText>
          </w:r>
          <w:r w:rsidR="002B3C69">
            <w:rPr>
              <w:rFonts w:ascii="Arial" w:hAnsi="Arial" w:cs="Arial"/>
              <w:sz w:val="24"/>
              <w:szCs w:val="24"/>
            </w:rPr>
            <w:fldChar w:fldCharType="separate"/>
          </w:r>
          <w:r w:rsidR="00173599" w:rsidRPr="00173599">
            <w:rPr>
              <w:rFonts w:ascii="Arial" w:hAnsi="Arial" w:cs="Arial"/>
              <w:noProof/>
              <w:sz w:val="24"/>
              <w:szCs w:val="24"/>
            </w:rPr>
            <w:t>(Andreoni, 1989)</w:t>
          </w:r>
          <w:r w:rsidR="002B3C69">
            <w:rPr>
              <w:rFonts w:ascii="Arial" w:hAnsi="Arial" w:cs="Arial"/>
              <w:sz w:val="24"/>
              <w:szCs w:val="24"/>
            </w:rPr>
            <w:fldChar w:fldCharType="end"/>
          </w:r>
        </w:sdtContent>
      </w:sdt>
      <w:r w:rsidR="002B3C69">
        <w:rPr>
          <w:rFonts w:ascii="Arial" w:hAnsi="Arial" w:cs="Arial"/>
          <w:sz w:val="24"/>
          <w:szCs w:val="24"/>
        </w:rPr>
        <w:t xml:space="preserve">, this thesis </w:t>
      </w:r>
      <w:r w:rsidR="00E81E7F">
        <w:rPr>
          <w:rFonts w:ascii="Arial" w:hAnsi="Arial" w:cs="Arial"/>
          <w:sz w:val="24"/>
          <w:szCs w:val="24"/>
        </w:rPr>
        <w:t>is</w:t>
      </w:r>
      <w:r w:rsidR="002B3C69">
        <w:rPr>
          <w:rFonts w:ascii="Arial" w:hAnsi="Arial" w:cs="Arial"/>
          <w:sz w:val="24"/>
          <w:szCs w:val="24"/>
        </w:rPr>
        <w:t xml:space="preserve"> able to analyse this further and help to ascertain which cause related marketing scenarios </w:t>
      </w:r>
      <w:r w:rsidR="0093639C">
        <w:rPr>
          <w:rFonts w:ascii="Arial" w:hAnsi="Arial" w:cs="Arial"/>
          <w:sz w:val="24"/>
          <w:szCs w:val="24"/>
        </w:rPr>
        <w:t xml:space="preserve">harness this most effectively and thus show the largest positive change in attitude and intentions. </w:t>
      </w:r>
      <w:r w:rsidR="00901B59">
        <w:rPr>
          <w:rFonts w:ascii="Arial" w:hAnsi="Arial" w:cs="Arial"/>
          <w:sz w:val="24"/>
          <w:szCs w:val="24"/>
        </w:rPr>
        <w:t>The desire to show this (impure) altruism should also strongly increase the consumers word-of-mouth intentions</w:t>
      </w:r>
      <w:r w:rsidR="000F304E">
        <w:rPr>
          <w:rFonts w:ascii="Arial" w:hAnsi="Arial" w:cs="Arial"/>
          <w:sz w:val="24"/>
          <w:szCs w:val="24"/>
        </w:rPr>
        <w:t xml:space="preserve">, as they should following this theory want to show off their benevolence to others. </w:t>
      </w:r>
    </w:p>
    <w:p w14:paraId="2509C97B" w14:textId="77777777" w:rsidR="00E81E7F" w:rsidRPr="000F304E" w:rsidRDefault="00E81E7F" w:rsidP="000F304E">
      <w:pPr>
        <w:spacing w:line="360" w:lineRule="auto"/>
        <w:rPr>
          <w:rFonts w:ascii="Arial" w:hAnsi="Arial" w:cs="Arial"/>
          <w:sz w:val="24"/>
          <w:szCs w:val="24"/>
        </w:rPr>
      </w:pPr>
    </w:p>
    <w:p w14:paraId="7E22CED7" w14:textId="38DDD31C" w:rsidR="003E28C5" w:rsidRDefault="003E28C5" w:rsidP="5CF8070F">
      <w:pPr>
        <w:pStyle w:val="Heading2"/>
        <w:rPr>
          <w:rFonts w:ascii="Arial" w:hAnsi="Arial" w:cs="Arial"/>
          <w:b/>
          <w:bCs/>
        </w:rPr>
      </w:pPr>
      <w:bookmarkStart w:id="92" w:name="_Toc84020649"/>
      <w:bookmarkStart w:id="93" w:name="_Toc106790782"/>
      <w:r w:rsidRPr="5CF8070F">
        <w:rPr>
          <w:rFonts w:ascii="Arial" w:hAnsi="Arial" w:cs="Arial"/>
          <w:b/>
          <w:bCs/>
        </w:rPr>
        <w:t>2.</w:t>
      </w:r>
      <w:r w:rsidR="25E14116" w:rsidRPr="5CF8070F">
        <w:rPr>
          <w:rFonts w:ascii="Arial" w:hAnsi="Arial" w:cs="Arial"/>
          <w:b/>
          <w:bCs/>
        </w:rPr>
        <w:t>5</w:t>
      </w:r>
      <w:r w:rsidRPr="5CF8070F">
        <w:rPr>
          <w:rFonts w:ascii="Arial" w:hAnsi="Arial" w:cs="Arial"/>
          <w:b/>
          <w:bCs/>
        </w:rPr>
        <w:t xml:space="preserve"> Celebrity</w:t>
      </w:r>
      <w:bookmarkEnd w:id="92"/>
      <w:bookmarkEnd w:id="93"/>
    </w:p>
    <w:p w14:paraId="30F8BCD4" w14:textId="77777777" w:rsidR="00A56917" w:rsidRPr="00A56917" w:rsidRDefault="00A56917" w:rsidP="00A56917"/>
    <w:p w14:paraId="22F36BCE" w14:textId="679CE239" w:rsidR="00730EA4" w:rsidRDefault="00730EA4" w:rsidP="5CF8070F">
      <w:pPr>
        <w:spacing w:line="360" w:lineRule="auto"/>
        <w:rPr>
          <w:rFonts w:ascii="Arial" w:hAnsi="Arial" w:cs="Arial"/>
          <w:sz w:val="24"/>
          <w:szCs w:val="24"/>
        </w:rPr>
      </w:pPr>
      <w:r>
        <w:rPr>
          <w:rFonts w:ascii="Arial" w:hAnsi="Arial" w:cs="Arial"/>
          <w:sz w:val="24"/>
          <w:szCs w:val="24"/>
        </w:rPr>
        <w:t xml:space="preserve">This literature reviewed in this section </w:t>
      </w:r>
      <w:r w:rsidR="00FD1E5F">
        <w:rPr>
          <w:rFonts w:ascii="Arial" w:hAnsi="Arial" w:cs="Arial"/>
          <w:sz w:val="24"/>
          <w:szCs w:val="24"/>
        </w:rPr>
        <w:t>is</w:t>
      </w:r>
      <w:r>
        <w:rPr>
          <w:rFonts w:ascii="Arial" w:hAnsi="Arial" w:cs="Arial"/>
          <w:sz w:val="24"/>
          <w:szCs w:val="24"/>
        </w:rPr>
        <w:t xml:space="preserve"> related to celebrity, first understanding celebrity, then how the consumers relate and perceive celebrity and finally celebrity endorsement. Therefore, this section of the literature review focuses on research questions 2 and 3, which are as follows.</w:t>
      </w:r>
    </w:p>
    <w:p w14:paraId="225D495C" w14:textId="77777777" w:rsidR="00730EA4" w:rsidRDefault="00730EA4" w:rsidP="00730EA4">
      <w:pPr>
        <w:spacing w:line="360" w:lineRule="auto"/>
        <w:ind w:firstLine="720"/>
        <w:rPr>
          <w:rFonts w:ascii="Arial" w:hAnsi="Arial" w:cs="Arial"/>
          <w:sz w:val="24"/>
          <w:szCs w:val="24"/>
        </w:rPr>
      </w:pPr>
      <w:r w:rsidRPr="5CF8070F">
        <w:rPr>
          <w:rFonts w:ascii="Arial" w:hAnsi="Arial" w:cs="Arial"/>
          <w:b/>
          <w:bCs/>
          <w:sz w:val="24"/>
          <w:szCs w:val="24"/>
        </w:rPr>
        <w:t>RQ2:</w:t>
      </w:r>
      <w:r w:rsidRPr="5CF8070F">
        <w:rPr>
          <w:rFonts w:ascii="Arial" w:hAnsi="Arial" w:cs="Arial"/>
          <w:sz w:val="24"/>
          <w:szCs w:val="24"/>
        </w:rPr>
        <w:t xml:space="preserve"> Does the use of celebrity endorsement in a </w:t>
      </w:r>
      <w:r>
        <w:rPr>
          <w:rFonts w:ascii="Arial" w:hAnsi="Arial" w:cs="Arial"/>
          <w:sz w:val="24"/>
          <w:szCs w:val="24"/>
        </w:rPr>
        <w:t>cause related marketing</w:t>
      </w:r>
      <w:r w:rsidRPr="5CF8070F">
        <w:rPr>
          <w:rFonts w:ascii="Arial" w:hAnsi="Arial" w:cs="Arial"/>
          <w:sz w:val="24"/>
          <w:szCs w:val="24"/>
        </w:rPr>
        <w:t xml:space="preserve"> campaign significantly influence attitudes and purchase intentions for Generation Z consumers? </w:t>
      </w:r>
    </w:p>
    <w:p w14:paraId="5DFF333B" w14:textId="3481B8E8" w:rsidR="00730EA4" w:rsidRDefault="00730EA4" w:rsidP="00730EA4">
      <w:pPr>
        <w:spacing w:line="360" w:lineRule="auto"/>
        <w:ind w:firstLine="720"/>
        <w:rPr>
          <w:rFonts w:ascii="Arial" w:hAnsi="Arial" w:cs="Arial"/>
          <w:sz w:val="24"/>
          <w:szCs w:val="24"/>
        </w:rPr>
      </w:pPr>
      <w:r w:rsidRPr="5CF8070F">
        <w:rPr>
          <w:rFonts w:ascii="Arial" w:hAnsi="Arial" w:cs="Arial"/>
          <w:b/>
          <w:bCs/>
          <w:sz w:val="24"/>
          <w:szCs w:val="24"/>
        </w:rPr>
        <w:t xml:space="preserve">RQ3: </w:t>
      </w:r>
      <w:r w:rsidRPr="5CF8070F">
        <w:rPr>
          <w:rFonts w:ascii="Arial" w:hAnsi="Arial" w:cs="Arial"/>
          <w:sz w:val="24"/>
          <w:szCs w:val="24"/>
        </w:rPr>
        <w:t xml:space="preserve">Does celebrity endorsement in </w:t>
      </w:r>
      <w:r>
        <w:rPr>
          <w:rFonts w:ascii="Arial" w:hAnsi="Arial" w:cs="Arial"/>
          <w:sz w:val="24"/>
          <w:szCs w:val="24"/>
        </w:rPr>
        <w:t>cause related marketing</w:t>
      </w:r>
      <w:r w:rsidRPr="5CF8070F">
        <w:rPr>
          <w:rFonts w:ascii="Arial" w:hAnsi="Arial" w:cs="Arial"/>
          <w:sz w:val="24"/>
          <w:szCs w:val="24"/>
        </w:rPr>
        <w:t xml:space="preserve"> act as a mediating variable of the effectiveness of donation frame in terms of the attitudes and purchase intention of Generation Z consumers? </w:t>
      </w:r>
    </w:p>
    <w:p w14:paraId="38A6BC6B" w14:textId="69461BE4" w:rsidR="00CB36F4" w:rsidRDefault="004310D8" w:rsidP="5CF8070F">
      <w:pPr>
        <w:spacing w:line="360" w:lineRule="auto"/>
        <w:rPr>
          <w:rFonts w:ascii="Arial" w:hAnsi="Arial" w:cs="Arial"/>
          <w:sz w:val="24"/>
          <w:szCs w:val="24"/>
        </w:rPr>
      </w:pPr>
      <w:r>
        <w:rPr>
          <w:rFonts w:ascii="Arial" w:hAnsi="Arial" w:cs="Arial"/>
          <w:sz w:val="24"/>
          <w:szCs w:val="24"/>
        </w:rPr>
        <w:t>Firstly, w</w:t>
      </w:r>
      <w:r w:rsidR="009B64CD" w:rsidRPr="5CF8070F">
        <w:rPr>
          <w:rFonts w:ascii="Arial" w:hAnsi="Arial" w:cs="Arial"/>
          <w:sz w:val="24"/>
          <w:szCs w:val="24"/>
        </w:rPr>
        <w:t xml:space="preserve">hen discussing celebrity, the definition of what is being meant by using this term needs to be considered. This is because the term ‘celebrity’ can be used to describe a spectrum of individuals, as the loosest definition would be that a celebrity is a person known for being well known. With this definition, based on an individual’s exposure and culture the range and breath of who they view as a celebrity can significantly differ. </w:t>
      </w:r>
      <w:r w:rsidR="00CB36F4">
        <w:rPr>
          <w:rFonts w:ascii="Arial" w:hAnsi="Arial" w:cs="Arial"/>
          <w:sz w:val="24"/>
          <w:szCs w:val="24"/>
        </w:rPr>
        <w:t xml:space="preserve">One of the most accepted definitions of celebrity specific to marketing is that a celebrity endorser is an individual who enjoys fame and who uses </w:t>
      </w:r>
      <w:r w:rsidR="00CB36F4">
        <w:rPr>
          <w:rFonts w:ascii="Arial" w:hAnsi="Arial" w:cs="Arial"/>
          <w:sz w:val="24"/>
          <w:szCs w:val="24"/>
        </w:rPr>
        <w:lastRenderedPageBreak/>
        <w:t xml:space="preserve">this fame on behalf of a brand by appearing with it in a marketing communication </w:t>
      </w:r>
      <w:sdt>
        <w:sdtPr>
          <w:rPr>
            <w:rFonts w:ascii="Arial" w:hAnsi="Arial" w:cs="Arial"/>
            <w:sz w:val="24"/>
            <w:szCs w:val="24"/>
          </w:rPr>
          <w:id w:val="-836151328"/>
          <w:citation/>
        </w:sdtPr>
        <w:sdtEndPr/>
        <w:sdtContent>
          <w:r w:rsidR="00CB36F4">
            <w:rPr>
              <w:rFonts w:ascii="Arial" w:hAnsi="Arial" w:cs="Arial"/>
              <w:sz w:val="24"/>
              <w:szCs w:val="24"/>
            </w:rPr>
            <w:fldChar w:fldCharType="begin"/>
          </w:r>
          <w:r w:rsidR="00CB36F4">
            <w:rPr>
              <w:rFonts w:ascii="Arial" w:hAnsi="Arial" w:cs="Arial"/>
              <w:sz w:val="24"/>
              <w:szCs w:val="24"/>
            </w:rPr>
            <w:instrText xml:space="preserve"> CITATION McC89 \l 2057 </w:instrText>
          </w:r>
          <w:r w:rsidR="00CB36F4">
            <w:rPr>
              <w:rFonts w:ascii="Arial" w:hAnsi="Arial" w:cs="Arial"/>
              <w:sz w:val="24"/>
              <w:szCs w:val="24"/>
            </w:rPr>
            <w:fldChar w:fldCharType="separate"/>
          </w:r>
          <w:r w:rsidR="00173599" w:rsidRPr="00173599">
            <w:rPr>
              <w:rFonts w:ascii="Arial" w:hAnsi="Arial" w:cs="Arial"/>
              <w:noProof/>
              <w:sz w:val="24"/>
              <w:szCs w:val="24"/>
            </w:rPr>
            <w:t>(McCraken, 1989)</w:t>
          </w:r>
          <w:r w:rsidR="00CB36F4">
            <w:rPr>
              <w:rFonts w:ascii="Arial" w:hAnsi="Arial" w:cs="Arial"/>
              <w:sz w:val="24"/>
              <w:szCs w:val="24"/>
            </w:rPr>
            <w:fldChar w:fldCharType="end"/>
          </w:r>
        </w:sdtContent>
      </w:sdt>
      <w:r w:rsidR="00CB36F4">
        <w:rPr>
          <w:rFonts w:ascii="Arial" w:hAnsi="Arial" w:cs="Arial"/>
          <w:sz w:val="24"/>
          <w:szCs w:val="24"/>
        </w:rPr>
        <w:t>.</w:t>
      </w:r>
    </w:p>
    <w:p w14:paraId="63CDDB00" w14:textId="03833C45" w:rsidR="009B64CD" w:rsidRDefault="009B64CD" w:rsidP="5CF8070F">
      <w:pPr>
        <w:spacing w:line="360" w:lineRule="auto"/>
        <w:rPr>
          <w:rFonts w:ascii="Arial" w:hAnsi="Arial" w:cs="Arial"/>
          <w:sz w:val="24"/>
          <w:szCs w:val="24"/>
        </w:rPr>
      </w:pPr>
      <w:r w:rsidRPr="5CF8070F">
        <w:rPr>
          <w:rFonts w:ascii="Arial" w:hAnsi="Arial" w:cs="Arial"/>
          <w:sz w:val="24"/>
          <w:szCs w:val="24"/>
        </w:rPr>
        <w:t xml:space="preserve">A common division that is used in the literature is that of idols of production or idols of consumption. An idol of production is an individual who is renowned for </w:t>
      </w:r>
      <w:r w:rsidR="4D323BCC" w:rsidRPr="5CF8070F">
        <w:rPr>
          <w:rFonts w:ascii="Arial" w:hAnsi="Arial" w:cs="Arial"/>
          <w:sz w:val="24"/>
          <w:szCs w:val="24"/>
        </w:rPr>
        <w:t>business-based</w:t>
      </w:r>
      <w:r w:rsidRPr="5CF8070F">
        <w:rPr>
          <w:rFonts w:ascii="Arial" w:hAnsi="Arial" w:cs="Arial"/>
          <w:sz w:val="24"/>
          <w:szCs w:val="24"/>
        </w:rPr>
        <w:t xml:space="preserve"> pursuits, such as business, politics, science, religion, academia etc, whereas an idol of consumption is an individual known for leisure, such as those in the entertainment and sports industries</w:t>
      </w:r>
      <w:r w:rsidR="007F6736">
        <w:rPr>
          <w:rFonts w:ascii="Arial" w:hAnsi="Arial" w:cs="Arial"/>
          <w:sz w:val="24"/>
          <w:szCs w:val="24"/>
        </w:rPr>
        <w:t xml:space="preserve"> </w:t>
      </w:r>
      <w:r w:rsidR="001F6E9F">
        <w:rPr>
          <w:rFonts w:ascii="Arial" w:hAnsi="Arial" w:cs="Arial"/>
          <w:sz w:val="24"/>
          <w:szCs w:val="24"/>
        </w:rPr>
        <w:t xml:space="preserve"> </w:t>
      </w:r>
      <w:sdt>
        <w:sdtPr>
          <w:rPr>
            <w:rFonts w:ascii="Arial" w:hAnsi="Arial" w:cs="Arial"/>
            <w:sz w:val="24"/>
            <w:szCs w:val="24"/>
          </w:rPr>
          <w:id w:val="96917488"/>
          <w:citation/>
        </w:sdtPr>
        <w:sdtEndPr/>
        <w:sdtContent>
          <w:r w:rsidR="009C654D">
            <w:rPr>
              <w:rFonts w:ascii="Arial" w:hAnsi="Arial" w:cs="Arial"/>
              <w:sz w:val="24"/>
              <w:szCs w:val="24"/>
            </w:rPr>
            <w:fldChar w:fldCharType="begin"/>
          </w:r>
          <w:r w:rsidR="009C654D">
            <w:rPr>
              <w:rFonts w:ascii="Arial" w:hAnsi="Arial" w:cs="Arial"/>
              <w:sz w:val="24"/>
              <w:szCs w:val="24"/>
            </w:rPr>
            <w:instrText xml:space="preserve"> CITATION Lar09 \l 2057 </w:instrText>
          </w:r>
          <w:r w:rsidR="009C654D">
            <w:rPr>
              <w:rFonts w:ascii="Arial" w:hAnsi="Arial" w:cs="Arial"/>
              <w:sz w:val="24"/>
              <w:szCs w:val="24"/>
            </w:rPr>
            <w:fldChar w:fldCharType="separate"/>
          </w:r>
          <w:r w:rsidR="00173599" w:rsidRPr="00173599">
            <w:rPr>
              <w:rFonts w:ascii="Arial" w:hAnsi="Arial" w:cs="Arial"/>
              <w:noProof/>
              <w:sz w:val="24"/>
              <w:szCs w:val="24"/>
            </w:rPr>
            <w:t>(Larkin, 2009)</w:t>
          </w:r>
          <w:r w:rsidR="009C654D">
            <w:rPr>
              <w:rFonts w:ascii="Arial" w:hAnsi="Arial" w:cs="Arial"/>
              <w:sz w:val="24"/>
              <w:szCs w:val="24"/>
            </w:rPr>
            <w:fldChar w:fldCharType="end"/>
          </w:r>
        </w:sdtContent>
      </w:sdt>
      <w:r w:rsidR="00F3190D">
        <w:rPr>
          <w:rFonts w:ascii="Arial" w:hAnsi="Arial" w:cs="Arial"/>
          <w:sz w:val="24"/>
          <w:szCs w:val="24"/>
        </w:rPr>
        <w:t>.</w:t>
      </w:r>
      <w:r w:rsidR="00CB36F4">
        <w:rPr>
          <w:rFonts w:ascii="Arial" w:hAnsi="Arial" w:cs="Arial"/>
          <w:sz w:val="24"/>
          <w:szCs w:val="24"/>
        </w:rPr>
        <w:t xml:space="preserve"> </w:t>
      </w:r>
      <w:r w:rsidRPr="5CF8070F">
        <w:rPr>
          <w:rFonts w:ascii="Arial" w:hAnsi="Arial" w:cs="Arial"/>
          <w:sz w:val="24"/>
          <w:szCs w:val="24"/>
        </w:rPr>
        <w:t xml:space="preserve">As the topic in </w:t>
      </w:r>
      <w:r w:rsidR="00112599">
        <w:rPr>
          <w:rFonts w:ascii="Arial" w:hAnsi="Arial" w:cs="Arial"/>
          <w:sz w:val="24"/>
          <w:szCs w:val="24"/>
        </w:rPr>
        <w:t>cause related marketing</w:t>
      </w:r>
      <w:r w:rsidRPr="5CF8070F">
        <w:rPr>
          <w:rFonts w:ascii="Arial" w:hAnsi="Arial" w:cs="Arial"/>
          <w:sz w:val="24"/>
          <w:szCs w:val="24"/>
        </w:rPr>
        <w:t xml:space="preserve"> is a fresh debate, this thesis has chosen to focus on idols of consumption as they are the type more inclined towards product endorsement</w:t>
      </w:r>
      <w:r w:rsidR="007F7660" w:rsidRPr="5CF8070F">
        <w:rPr>
          <w:rFonts w:ascii="Arial" w:hAnsi="Arial" w:cs="Arial"/>
          <w:sz w:val="24"/>
          <w:szCs w:val="24"/>
        </w:rPr>
        <w:t>, with today’s society being shaped more substantially by the world of entertainment and the idols of consumption</w:t>
      </w:r>
      <w:sdt>
        <w:sdtPr>
          <w:rPr>
            <w:rFonts w:ascii="Arial" w:hAnsi="Arial" w:cs="Arial"/>
            <w:sz w:val="24"/>
            <w:szCs w:val="24"/>
          </w:rPr>
          <w:id w:val="-1081520929"/>
          <w:citation/>
        </w:sdtPr>
        <w:sdtEndPr/>
        <w:sdtContent>
          <w:r w:rsidR="007F7660" w:rsidRPr="08C31321">
            <w:rPr>
              <w:rFonts w:ascii="Arial" w:hAnsi="Arial" w:cs="Arial"/>
              <w:sz w:val="24"/>
              <w:szCs w:val="24"/>
            </w:rPr>
            <w:fldChar w:fldCharType="begin"/>
          </w:r>
          <w:r w:rsidR="007F7660" w:rsidRPr="08C31321">
            <w:rPr>
              <w:rFonts w:ascii="Arial" w:hAnsi="Arial" w:cs="Arial"/>
              <w:sz w:val="24"/>
              <w:szCs w:val="24"/>
            </w:rPr>
            <w:instrText xml:space="preserve"> CITATION Hic06 \l 2057 </w:instrText>
          </w:r>
          <w:r w:rsidR="007F7660" w:rsidRPr="08C31321">
            <w:rPr>
              <w:rFonts w:ascii="Arial" w:hAnsi="Arial" w:cs="Arial"/>
              <w:sz w:val="24"/>
              <w:szCs w:val="24"/>
            </w:rPr>
            <w:fldChar w:fldCharType="separate"/>
          </w:r>
          <w:r w:rsidR="00173599">
            <w:rPr>
              <w:rFonts w:ascii="Arial" w:hAnsi="Arial" w:cs="Arial"/>
              <w:noProof/>
              <w:sz w:val="24"/>
              <w:szCs w:val="24"/>
            </w:rPr>
            <w:t xml:space="preserve"> </w:t>
          </w:r>
          <w:r w:rsidR="00173599" w:rsidRPr="00173599">
            <w:rPr>
              <w:rFonts w:ascii="Arial" w:hAnsi="Arial" w:cs="Arial"/>
              <w:noProof/>
              <w:sz w:val="24"/>
              <w:szCs w:val="24"/>
            </w:rPr>
            <w:t>(Hicks, 2006)</w:t>
          </w:r>
          <w:r w:rsidR="007F7660" w:rsidRPr="08C31321">
            <w:rPr>
              <w:rFonts w:ascii="Arial" w:hAnsi="Arial" w:cs="Arial"/>
              <w:sz w:val="24"/>
              <w:szCs w:val="24"/>
            </w:rPr>
            <w:fldChar w:fldCharType="end"/>
          </w:r>
        </w:sdtContent>
      </w:sdt>
      <w:r w:rsidRPr="5CF8070F">
        <w:rPr>
          <w:rFonts w:ascii="Arial" w:hAnsi="Arial" w:cs="Arial"/>
          <w:sz w:val="24"/>
          <w:szCs w:val="24"/>
        </w:rPr>
        <w:t xml:space="preserve">. </w:t>
      </w:r>
      <w:r w:rsidR="27652824" w:rsidRPr="5CF8070F">
        <w:rPr>
          <w:rFonts w:ascii="Arial" w:hAnsi="Arial" w:cs="Arial"/>
          <w:sz w:val="24"/>
          <w:szCs w:val="24"/>
        </w:rPr>
        <w:t xml:space="preserve">Idols of consumption are also more </w:t>
      </w:r>
      <w:r w:rsidR="5E69D5DD" w:rsidRPr="5CF8070F">
        <w:rPr>
          <w:rFonts w:ascii="Arial" w:hAnsi="Arial" w:cs="Arial"/>
          <w:sz w:val="24"/>
          <w:szCs w:val="24"/>
        </w:rPr>
        <w:t>synonymous</w:t>
      </w:r>
      <w:r w:rsidR="27652824" w:rsidRPr="5CF8070F">
        <w:rPr>
          <w:rFonts w:ascii="Arial" w:hAnsi="Arial" w:cs="Arial"/>
          <w:sz w:val="24"/>
          <w:szCs w:val="24"/>
        </w:rPr>
        <w:t xml:space="preserve"> with celebrity endorsements as the very nature of their fame embodies the benefits of </w:t>
      </w:r>
      <w:r w:rsidR="6244CFC5" w:rsidRPr="5CF8070F">
        <w:rPr>
          <w:rFonts w:ascii="Arial" w:hAnsi="Arial" w:cs="Arial"/>
          <w:sz w:val="24"/>
          <w:szCs w:val="24"/>
        </w:rPr>
        <w:t>capitalism</w:t>
      </w:r>
      <w:r w:rsidR="27652824" w:rsidRPr="5CF8070F">
        <w:rPr>
          <w:rFonts w:ascii="Arial" w:hAnsi="Arial" w:cs="Arial"/>
          <w:sz w:val="24"/>
          <w:szCs w:val="24"/>
        </w:rPr>
        <w:t xml:space="preserve"> and represent the </w:t>
      </w:r>
      <w:r w:rsidR="16823CED" w:rsidRPr="5CF8070F">
        <w:rPr>
          <w:rFonts w:ascii="Arial" w:hAnsi="Arial" w:cs="Arial"/>
          <w:sz w:val="24"/>
          <w:szCs w:val="24"/>
        </w:rPr>
        <w:t xml:space="preserve">desired rewards and lifestyle </w:t>
      </w:r>
      <w:sdt>
        <w:sdtPr>
          <w:rPr>
            <w:rFonts w:ascii="Arial" w:hAnsi="Arial" w:cs="Arial"/>
            <w:sz w:val="24"/>
            <w:szCs w:val="24"/>
          </w:rPr>
          <w:id w:val="138542060"/>
          <w:citation/>
        </w:sdtPr>
        <w:sdtEndPr/>
        <w:sdtContent>
          <w:r w:rsidR="007300C7">
            <w:rPr>
              <w:rFonts w:ascii="Arial" w:hAnsi="Arial" w:cs="Arial"/>
              <w:sz w:val="24"/>
              <w:szCs w:val="24"/>
            </w:rPr>
            <w:fldChar w:fldCharType="begin"/>
          </w:r>
          <w:r w:rsidR="007300C7">
            <w:rPr>
              <w:rFonts w:ascii="Arial" w:hAnsi="Arial" w:cs="Arial"/>
              <w:sz w:val="24"/>
              <w:szCs w:val="24"/>
            </w:rPr>
            <w:instrText xml:space="preserve"> CITATION Red18 \l 2057 </w:instrText>
          </w:r>
          <w:r w:rsidR="007300C7">
            <w:rPr>
              <w:rFonts w:ascii="Arial" w:hAnsi="Arial" w:cs="Arial"/>
              <w:sz w:val="24"/>
              <w:szCs w:val="24"/>
            </w:rPr>
            <w:fldChar w:fldCharType="separate"/>
          </w:r>
          <w:r w:rsidR="00173599" w:rsidRPr="00173599">
            <w:rPr>
              <w:rFonts w:ascii="Arial" w:hAnsi="Arial" w:cs="Arial"/>
              <w:noProof/>
              <w:sz w:val="24"/>
              <w:szCs w:val="24"/>
            </w:rPr>
            <w:t>(Redmond, 2018)</w:t>
          </w:r>
          <w:r w:rsidR="007300C7">
            <w:rPr>
              <w:rFonts w:ascii="Arial" w:hAnsi="Arial" w:cs="Arial"/>
              <w:sz w:val="24"/>
              <w:szCs w:val="24"/>
            </w:rPr>
            <w:fldChar w:fldCharType="end"/>
          </w:r>
        </w:sdtContent>
      </w:sdt>
      <w:r w:rsidR="16823CED" w:rsidRPr="5CF8070F">
        <w:rPr>
          <w:rFonts w:ascii="Arial" w:hAnsi="Arial" w:cs="Arial"/>
          <w:sz w:val="24"/>
          <w:szCs w:val="24"/>
        </w:rPr>
        <w:t xml:space="preserve">. </w:t>
      </w:r>
      <w:r w:rsidR="00844D46" w:rsidRPr="5CF8070F">
        <w:rPr>
          <w:rFonts w:ascii="Arial" w:hAnsi="Arial" w:cs="Arial"/>
          <w:sz w:val="24"/>
          <w:szCs w:val="24"/>
        </w:rPr>
        <w:t>It</w:t>
      </w:r>
      <w:r w:rsidR="41A7FCBF" w:rsidRPr="5CF8070F">
        <w:rPr>
          <w:rFonts w:ascii="Arial" w:hAnsi="Arial" w:cs="Arial"/>
          <w:sz w:val="24"/>
          <w:szCs w:val="24"/>
        </w:rPr>
        <w:t xml:space="preserve"> leads consumers to want to emulate what they portray </w:t>
      </w:r>
      <w:sdt>
        <w:sdtPr>
          <w:rPr>
            <w:rFonts w:ascii="Arial" w:hAnsi="Arial" w:cs="Arial"/>
            <w:sz w:val="24"/>
            <w:szCs w:val="24"/>
          </w:rPr>
          <w:id w:val="1320145277"/>
          <w:citation/>
        </w:sdtPr>
        <w:sdtEndPr/>
        <w:sdtContent>
          <w:r w:rsidR="003F2E67">
            <w:rPr>
              <w:rFonts w:ascii="Arial" w:hAnsi="Arial" w:cs="Arial"/>
              <w:sz w:val="24"/>
              <w:szCs w:val="24"/>
            </w:rPr>
            <w:fldChar w:fldCharType="begin"/>
          </w:r>
          <w:r w:rsidR="003F2E67">
            <w:rPr>
              <w:rFonts w:ascii="Arial" w:hAnsi="Arial" w:cs="Arial"/>
              <w:sz w:val="24"/>
              <w:szCs w:val="24"/>
            </w:rPr>
            <w:instrText xml:space="preserve"> CITATION Roj01 \l 2057 </w:instrText>
          </w:r>
          <w:r w:rsidR="003F2E67">
            <w:rPr>
              <w:rFonts w:ascii="Arial" w:hAnsi="Arial" w:cs="Arial"/>
              <w:sz w:val="24"/>
              <w:szCs w:val="24"/>
            </w:rPr>
            <w:fldChar w:fldCharType="separate"/>
          </w:r>
          <w:r w:rsidR="00173599" w:rsidRPr="00173599">
            <w:rPr>
              <w:rFonts w:ascii="Arial" w:hAnsi="Arial" w:cs="Arial"/>
              <w:noProof/>
              <w:sz w:val="24"/>
              <w:szCs w:val="24"/>
            </w:rPr>
            <w:t>(Rojek, 2001)</w:t>
          </w:r>
          <w:r w:rsidR="003F2E67">
            <w:rPr>
              <w:rFonts w:ascii="Arial" w:hAnsi="Arial" w:cs="Arial"/>
              <w:sz w:val="24"/>
              <w:szCs w:val="24"/>
            </w:rPr>
            <w:fldChar w:fldCharType="end"/>
          </w:r>
        </w:sdtContent>
      </w:sdt>
      <w:r w:rsidR="003F2E67">
        <w:rPr>
          <w:rFonts w:ascii="Arial" w:hAnsi="Arial" w:cs="Arial"/>
          <w:sz w:val="24"/>
          <w:szCs w:val="24"/>
        </w:rPr>
        <w:t xml:space="preserve">. </w:t>
      </w:r>
      <w:r w:rsidR="41A7FCBF" w:rsidRPr="5CF8070F">
        <w:rPr>
          <w:rFonts w:ascii="Arial" w:hAnsi="Arial" w:cs="Arial"/>
          <w:sz w:val="24"/>
          <w:szCs w:val="24"/>
        </w:rPr>
        <w:t xml:space="preserve"> </w:t>
      </w:r>
    </w:p>
    <w:p w14:paraId="63F4A7D3" w14:textId="622AB1C9" w:rsidR="00CC51CD" w:rsidRDefault="00067335" w:rsidP="5CF8070F">
      <w:pPr>
        <w:spacing w:line="360" w:lineRule="auto"/>
        <w:rPr>
          <w:rFonts w:ascii="Arial" w:hAnsi="Arial" w:cs="Arial"/>
          <w:sz w:val="24"/>
          <w:szCs w:val="24"/>
        </w:rPr>
      </w:pPr>
      <w:r>
        <w:rPr>
          <w:rFonts w:ascii="Arial" w:hAnsi="Arial" w:cs="Arial"/>
          <w:sz w:val="24"/>
          <w:szCs w:val="24"/>
        </w:rPr>
        <w:t>The</w:t>
      </w:r>
      <w:r w:rsidR="00CC51CD" w:rsidRPr="5CF8070F">
        <w:rPr>
          <w:rFonts w:ascii="Arial" w:hAnsi="Arial" w:cs="Arial"/>
          <w:sz w:val="24"/>
          <w:szCs w:val="24"/>
        </w:rPr>
        <w:t xml:space="preserve"> classic view on this division</w:t>
      </w:r>
      <w:r>
        <w:rPr>
          <w:rFonts w:ascii="Arial" w:hAnsi="Arial" w:cs="Arial"/>
          <w:sz w:val="24"/>
          <w:szCs w:val="24"/>
        </w:rPr>
        <w:t xml:space="preserve"> </w:t>
      </w:r>
      <w:r w:rsidR="00CC51CD" w:rsidRPr="5CF8070F">
        <w:rPr>
          <w:rFonts w:ascii="Arial" w:hAnsi="Arial" w:cs="Arial"/>
          <w:sz w:val="24"/>
          <w:szCs w:val="24"/>
        </w:rPr>
        <w:t xml:space="preserve">states that there are individuals in society who are considered remarkable, and this was largely viewed as being individuals holding special power and influence, such as royalty, </w:t>
      </w:r>
      <w:r w:rsidR="00174579" w:rsidRPr="5CF8070F">
        <w:rPr>
          <w:rFonts w:ascii="Arial" w:hAnsi="Arial" w:cs="Arial"/>
          <w:sz w:val="24"/>
          <w:szCs w:val="24"/>
        </w:rPr>
        <w:t>politicians,</w:t>
      </w:r>
      <w:r w:rsidR="00CC51CD" w:rsidRPr="5CF8070F">
        <w:rPr>
          <w:rFonts w:ascii="Arial" w:hAnsi="Arial" w:cs="Arial"/>
          <w:sz w:val="24"/>
          <w:szCs w:val="24"/>
        </w:rPr>
        <w:t xml:space="preserve"> and religious figures (which </w:t>
      </w:r>
      <w:r w:rsidR="001A41CC" w:rsidRPr="5CF8070F">
        <w:rPr>
          <w:rFonts w:ascii="Arial" w:hAnsi="Arial" w:cs="Arial"/>
          <w:sz w:val="24"/>
          <w:szCs w:val="24"/>
        </w:rPr>
        <w:t>aligns</w:t>
      </w:r>
      <w:r w:rsidR="00CC51CD" w:rsidRPr="5CF8070F">
        <w:rPr>
          <w:rFonts w:ascii="Arial" w:hAnsi="Arial" w:cs="Arial"/>
          <w:sz w:val="24"/>
          <w:szCs w:val="24"/>
        </w:rPr>
        <w:t xml:space="preserve"> with the idols of production category). </w:t>
      </w:r>
      <w:r w:rsidR="00696FE0">
        <w:rPr>
          <w:rFonts w:ascii="Arial" w:hAnsi="Arial" w:cs="Arial"/>
          <w:sz w:val="24"/>
          <w:szCs w:val="24"/>
        </w:rPr>
        <w:t>A</w:t>
      </w:r>
      <w:r w:rsidR="00CC51CD" w:rsidRPr="5CF8070F">
        <w:rPr>
          <w:rFonts w:ascii="Arial" w:hAnsi="Arial" w:cs="Arial"/>
          <w:sz w:val="24"/>
          <w:szCs w:val="24"/>
        </w:rPr>
        <w:t>cknowledg</w:t>
      </w:r>
      <w:r w:rsidR="00696FE0">
        <w:rPr>
          <w:rFonts w:ascii="Arial" w:hAnsi="Arial" w:cs="Arial"/>
          <w:sz w:val="24"/>
          <w:szCs w:val="24"/>
        </w:rPr>
        <w:t>ing</w:t>
      </w:r>
      <w:r w:rsidR="00CC51CD" w:rsidRPr="5CF8070F">
        <w:rPr>
          <w:rFonts w:ascii="Arial" w:hAnsi="Arial" w:cs="Arial"/>
          <w:sz w:val="24"/>
          <w:szCs w:val="24"/>
        </w:rPr>
        <w:t xml:space="preserve"> that there are also identifiable individuals who although having little to no institutional power, their behaviours or actions create a strong societal interest</w:t>
      </w:r>
      <w:r w:rsidR="00696FE0">
        <w:rPr>
          <w:rFonts w:ascii="Arial" w:hAnsi="Arial" w:cs="Arial"/>
          <w:sz w:val="24"/>
          <w:szCs w:val="24"/>
        </w:rPr>
        <w:t xml:space="preserve"> </w:t>
      </w:r>
      <w:sdt>
        <w:sdtPr>
          <w:rPr>
            <w:rFonts w:ascii="Arial" w:hAnsi="Arial" w:cs="Arial"/>
            <w:sz w:val="24"/>
            <w:szCs w:val="24"/>
          </w:rPr>
          <w:id w:val="390086679"/>
          <w:citation/>
        </w:sdtPr>
        <w:sdtEndPr/>
        <w:sdtContent>
          <w:r w:rsidR="00BB4F7F">
            <w:rPr>
              <w:rFonts w:ascii="Arial" w:hAnsi="Arial" w:cs="Arial"/>
              <w:sz w:val="24"/>
              <w:szCs w:val="24"/>
            </w:rPr>
            <w:fldChar w:fldCharType="begin"/>
          </w:r>
          <w:r w:rsidR="00BB4F7F">
            <w:rPr>
              <w:rFonts w:ascii="Arial" w:hAnsi="Arial" w:cs="Arial"/>
              <w:sz w:val="24"/>
              <w:szCs w:val="24"/>
            </w:rPr>
            <w:instrText xml:space="preserve"> CITATION Alb72 \l 2057 </w:instrText>
          </w:r>
          <w:r w:rsidR="00BB4F7F">
            <w:rPr>
              <w:rFonts w:ascii="Arial" w:hAnsi="Arial" w:cs="Arial"/>
              <w:sz w:val="24"/>
              <w:szCs w:val="24"/>
            </w:rPr>
            <w:fldChar w:fldCharType="separate"/>
          </w:r>
          <w:r w:rsidR="00173599" w:rsidRPr="00173599">
            <w:rPr>
              <w:rFonts w:ascii="Arial" w:hAnsi="Arial" w:cs="Arial"/>
              <w:noProof/>
              <w:sz w:val="24"/>
              <w:szCs w:val="24"/>
            </w:rPr>
            <w:t>(Alberoni, 1972)</w:t>
          </w:r>
          <w:r w:rsidR="00BB4F7F">
            <w:rPr>
              <w:rFonts w:ascii="Arial" w:hAnsi="Arial" w:cs="Arial"/>
              <w:sz w:val="24"/>
              <w:szCs w:val="24"/>
            </w:rPr>
            <w:fldChar w:fldCharType="end"/>
          </w:r>
        </w:sdtContent>
      </w:sdt>
      <w:r w:rsidR="00CC51CD" w:rsidRPr="5CF8070F">
        <w:rPr>
          <w:rFonts w:ascii="Arial" w:hAnsi="Arial" w:cs="Arial"/>
          <w:sz w:val="24"/>
          <w:szCs w:val="24"/>
        </w:rPr>
        <w:t xml:space="preserve"> (which </w:t>
      </w:r>
      <w:r w:rsidR="001A41CC" w:rsidRPr="5CF8070F">
        <w:rPr>
          <w:rFonts w:ascii="Arial" w:hAnsi="Arial" w:cs="Arial"/>
          <w:sz w:val="24"/>
          <w:szCs w:val="24"/>
        </w:rPr>
        <w:t>aligns with the idols of consumption category</w:t>
      </w:r>
      <w:r w:rsidR="007F7660" w:rsidRPr="5CF8070F">
        <w:rPr>
          <w:rFonts w:ascii="Arial" w:hAnsi="Arial" w:cs="Arial"/>
          <w:sz w:val="24"/>
          <w:szCs w:val="24"/>
        </w:rPr>
        <w:t>).</w:t>
      </w:r>
      <w:r w:rsidR="001A41CC" w:rsidRPr="5CF8070F">
        <w:rPr>
          <w:rFonts w:ascii="Arial" w:hAnsi="Arial" w:cs="Arial"/>
          <w:sz w:val="24"/>
          <w:szCs w:val="24"/>
        </w:rPr>
        <w:t xml:space="preserve"> </w:t>
      </w:r>
      <w:r w:rsidR="00CC51CD" w:rsidRPr="5CF8070F">
        <w:rPr>
          <w:rFonts w:ascii="Arial" w:hAnsi="Arial" w:cs="Arial"/>
          <w:sz w:val="24"/>
          <w:szCs w:val="24"/>
        </w:rPr>
        <w:t xml:space="preserve">  </w:t>
      </w:r>
    </w:p>
    <w:p w14:paraId="23CAF237" w14:textId="51D77099" w:rsidR="00112599" w:rsidRDefault="001F77CD" w:rsidP="5CF8070F">
      <w:pPr>
        <w:spacing w:line="360" w:lineRule="auto"/>
        <w:rPr>
          <w:rFonts w:ascii="Arial" w:hAnsi="Arial" w:cs="Arial"/>
          <w:sz w:val="24"/>
          <w:szCs w:val="24"/>
        </w:rPr>
      </w:pPr>
      <w:r>
        <w:rPr>
          <w:rFonts w:ascii="Arial" w:hAnsi="Arial" w:cs="Arial"/>
          <w:sz w:val="24"/>
          <w:szCs w:val="24"/>
        </w:rPr>
        <w:t>A</w:t>
      </w:r>
      <w:r w:rsidR="4D143F54" w:rsidRPr="5CF8070F">
        <w:rPr>
          <w:rFonts w:ascii="Arial" w:hAnsi="Arial" w:cs="Arial"/>
          <w:sz w:val="24"/>
          <w:szCs w:val="24"/>
        </w:rPr>
        <w:t xml:space="preserve"> more modern take on this division of </w:t>
      </w:r>
      <w:r w:rsidR="2F013838" w:rsidRPr="5CF8070F">
        <w:rPr>
          <w:rFonts w:ascii="Arial" w:hAnsi="Arial" w:cs="Arial"/>
          <w:sz w:val="24"/>
          <w:szCs w:val="24"/>
        </w:rPr>
        <w:t>celebrity</w:t>
      </w:r>
      <w:r w:rsidR="4D143F54" w:rsidRPr="5CF8070F">
        <w:rPr>
          <w:rFonts w:ascii="Arial" w:hAnsi="Arial" w:cs="Arial"/>
          <w:sz w:val="24"/>
          <w:szCs w:val="24"/>
        </w:rPr>
        <w:t xml:space="preserve"> type is from the writing of Turner (2014) who expresses that </w:t>
      </w:r>
      <w:r w:rsidR="5FB3CE03" w:rsidRPr="5CF8070F">
        <w:rPr>
          <w:rFonts w:ascii="Arial" w:hAnsi="Arial" w:cs="Arial"/>
          <w:sz w:val="24"/>
          <w:szCs w:val="24"/>
        </w:rPr>
        <w:t>celebrity now, although more often from the classic idol of consumption category, no longer needs to rely on their achievements</w:t>
      </w:r>
      <w:r w:rsidR="3E48735C" w:rsidRPr="5CF8070F">
        <w:rPr>
          <w:rFonts w:ascii="Arial" w:hAnsi="Arial" w:cs="Arial"/>
          <w:sz w:val="24"/>
          <w:szCs w:val="24"/>
        </w:rPr>
        <w:t xml:space="preserve"> but rather through sustained public visibility. </w:t>
      </w:r>
      <w:r w:rsidR="11156C96" w:rsidRPr="5CF8070F">
        <w:rPr>
          <w:rFonts w:ascii="Arial" w:hAnsi="Arial" w:cs="Arial"/>
          <w:sz w:val="24"/>
          <w:szCs w:val="24"/>
        </w:rPr>
        <w:t xml:space="preserve">This re-definition from the </w:t>
      </w:r>
      <w:r w:rsidR="3EA8A8BB" w:rsidRPr="5CF8070F">
        <w:rPr>
          <w:rFonts w:ascii="Arial" w:hAnsi="Arial" w:cs="Arial"/>
          <w:sz w:val="24"/>
          <w:szCs w:val="24"/>
        </w:rPr>
        <w:t>traditional</w:t>
      </w:r>
      <w:r w:rsidR="11156C96" w:rsidRPr="5CF8070F">
        <w:rPr>
          <w:rFonts w:ascii="Arial" w:hAnsi="Arial" w:cs="Arial"/>
          <w:sz w:val="24"/>
          <w:szCs w:val="24"/>
        </w:rPr>
        <w:t xml:space="preserve"> view that </w:t>
      </w:r>
      <w:r w:rsidR="20447074" w:rsidRPr="5CF8070F">
        <w:rPr>
          <w:rFonts w:ascii="Arial" w:hAnsi="Arial" w:cs="Arial"/>
          <w:sz w:val="24"/>
          <w:szCs w:val="24"/>
        </w:rPr>
        <w:t>celebrity</w:t>
      </w:r>
      <w:r w:rsidR="11156C96" w:rsidRPr="5CF8070F">
        <w:rPr>
          <w:rFonts w:ascii="Arial" w:hAnsi="Arial" w:cs="Arial"/>
          <w:sz w:val="24"/>
          <w:szCs w:val="24"/>
        </w:rPr>
        <w:t xml:space="preserve"> gained and maintained their fame through their accomplishments and </w:t>
      </w:r>
      <w:r w:rsidR="232D7F28" w:rsidRPr="5CF8070F">
        <w:rPr>
          <w:rFonts w:ascii="Arial" w:hAnsi="Arial" w:cs="Arial"/>
          <w:sz w:val="24"/>
          <w:szCs w:val="24"/>
        </w:rPr>
        <w:t>maintenance</w:t>
      </w:r>
      <w:r w:rsidR="11156C96" w:rsidRPr="5CF8070F">
        <w:rPr>
          <w:rFonts w:ascii="Arial" w:hAnsi="Arial" w:cs="Arial"/>
          <w:sz w:val="24"/>
          <w:szCs w:val="24"/>
        </w:rPr>
        <w:t xml:space="preserve"> of their success, is in </w:t>
      </w:r>
      <w:r w:rsidR="22AD31D4" w:rsidRPr="5CF8070F">
        <w:rPr>
          <w:rFonts w:ascii="Arial" w:hAnsi="Arial" w:cs="Arial"/>
          <w:sz w:val="24"/>
          <w:szCs w:val="24"/>
        </w:rPr>
        <w:t>accordance</w:t>
      </w:r>
      <w:r w:rsidR="11156C96" w:rsidRPr="5CF8070F">
        <w:rPr>
          <w:rFonts w:ascii="Arial" w:hAnsi="Arial" w:cs="Arial"/>
          <w:sz w:val="24"/>
          <w:szCs w:val="24"/>
        </w:rPr>
        <w:t xml:space="preserve"> with the increasing number of reality television stars and social media influencers.</w:t>
      </w:r>
      <w:r w:rsidR="6B7BD047" w:rsidRPr="5CF8070F">
        <w:rPr>
          <w:rFonts w:ascii="Arial" w:hAnsi="Arial" w:cs="Arial"/>
          <w:sz w:val="24"/>
          <w:szCs w:val="24"/>
        </w:rPr>
        <w:t xml:space="preserve"> There is debate however in the celebrity literature as to </w:t>
      </w:r>
      <w:r w:rsidR="06E5127D" w:rsidRPr="5CF8070F">
        <w:rPr>
          <w:rFonts w:ascii="Arial" w:hAnsi="Arial" w:cs="Arial"/>
          <w:sz w:val="24"/>
          <w:szCs w:val="24"/>
        </w:rPr>
        <w:t>whether</w:t>
      </w:r>
      <w:r w:rsidR="6B7BD047" w:rsidRPr="5CF8070F">
        <w:rPr>
          <w:rFonts w:ascii="Arial" w:hAnsi="Arial" w:cs="Arial"/>
          <w:sz w:val="24"/>
          <w:szCs w:val="24"/>
        </w:rPr>
        <w:t xml:space="preserve"> these individuals deserve the label of celebrity, with other m</w:t>
      </w:r>
      <w:r w:rsidR="673B419B" w:rsidRPr="5CF8070F">
        <w:rPr>
          <w:rFonts w:ascii="Arial" w:hAnsi="Arial" w:cs="Arial"/>
          <w:sz w:val="24"/>
          <w:szCs w:val="24"/>
        </w:rPr>
        <w:t>onikers being used to describe them such as micro-</w:t>
      </w:r>
      <w:r w:rsidR="35713BEA" w:rsidRPr="5CF8070F">
        <w:rPr>
          <w:rFonts w:ascii="Arial" w:hAnsi="Arial" w:cs="Arial"/>
          <w:sz w:val="24"/>
          <w:szCs w:val="24"/>
        </w:rPr>
        <w:t>celebrities</w:t>
      </w:r>
      <w:r w:rsidR="7DF95793" w:rsidRPr="5CF8070F">
        <w:rPr>
          <w:rFonts w:ascii="Arial" w:hAnsi="Arial" w:cs="Arial"/>
          <w:sz w:val="24"/>
          <w:szCs w:val="24"/>
        </w:rPr>
        <w:t xml:space="preserve"> and indeed the term influencer. </w:t>
      </w:r>
    </w:p>
    <w:p w14:paraId="6416C6C6" w14:textId="03F2BA96" w:rsidR="00B675CF" w:rsidRPr="00CA7BF9" w:rsidRDefault="7DF95793" w:rsidP="5CF8070F">
      <w:pPr>
        <w:spacing w:line="360" w:lineRule="auto"/>
        <w:rPr>
          <w:rFonts w:ascii="Arial" w:hAnsi="Arial" w:cs="Arial"/>
          <w:sz w:val="24"/>
          <w:szCs w:val="24"/>
        </w:rPr>
      </w:pPr>
      <w:r w:rsidRPr="5CF8070F">
        <w:rPr>
          <w:rFonts w:ascii="Arial" w:hAnsi="Arial" w:cs="Arial"/>
          <w:sz w:val="24"/>
          <w:szCs w:val="24"/>
        </w:rPr>
        <w:lastRenderedPageBreak/>
        <w:t xml:space="preserve">The problem with this division between celebrities and micro-celebrity comes when one tries to draw the line between them, for when does </w:t>
      </w:r>
      <w:r w:rsidR="7CCBC4E3" w:rsidRPr="5CF8070F">
        <w:rPr>
          <w:rFonts w:ascii="Arial" w:hAnsi="Arial" w:cs="Arial"/>
          <w:sz w:val="24"/>
          <w:szCs w:val="24"/>
        </w:rPr>
        <w:t>a micro-</w:t>
      </w:r>
      <w:r w:rsidR="684B751F" w:rsidRPr="5CF8070F">
        <w:rPr>
          <w:rFonts w:ascii="Arial" w:hAnsi="Arial" w:cs="Arial"/>
          <w:sz w:val="24"/>
          <w:szCs w:val="24"/>
        </w:rPr>
        <w:t>celebrity</w:t>
      </w:r>
      <w:r w:rsidR="7CCBC4E3" w:rsidRPr="5CF8070F">
        <w:rPr>
          <w:rFonts w:ascii="Arial" w:hAnsi="Arial" w:cs="Arial"/>
          <w:sz w:val="24"/>
          <w:szCs w:val="24"/>
        </w:rPr>
        <w:t xml:space="preserve"> become as well</w:t>
      </w:r>
      <w:r w:rsidR="4616DEB3" w:rsidRPr="5CF8070F">
        <w:rPr>
          <w:rFonts w:ascii="Arial" w:hAnsi="Arial" w:cs="Arial"/>
          <w:sz w:val="24"/>
          <w:szCs w:val="24"/>
        </w:rPr>
        <w:t>-</w:t>
      </w:r>
      <w:r w:rsidR="7CCBC4E3" w:rsidRPr="5CF8070F">
        <w:rPr>
          <w:rFonts w:ascii="Arial" w:hAnsi="Arial" w:cs="Arial"/>
          <w:sz w:val="24"/>
          <w:szCs w:val="24"/>
        </w:rPr>
        <w:t>known as a traditional celebrity? Does the level of renown define the level of celebrity – in which ca</w:t>
      </w:r>
      <w:r w:rsidR="3D534B36" w:rsidRPr="5CF8070F">
        <w:rPr>
          <w:rFonts w:ascii="Arial" w:hAnsi="Arial" w:cs="Arial"/>
          <w:sz w:val="24"/>
          <w:szCs w:val="24"/>
        </w:rPr>
        <w:t xml:space="preserve">se there seems to be examples where this would not be able to define between the </w:t>
      </w:r>
      <w:r w:rsidR="3D534B36" w:rsidRPr="00CA7BF9">
        <w:rPr>
          <w:rFonts w:ascii="Arial" w:hAnsi="Arial" w:cs="Arial"/>
          <w:sz w:val="24"/>
          <w:szCs w:val="24"/>
        </w:rPr>
        <w:t>two</w:t>
      </w:r>
      <w:r w:rsidR="005F4BA9" w:rsidRPr="00CA7BF9">
        <w:rPr>
          <w:rFonts w:ascii="Arial" w:hAnsi="Arial" w:cs="Arial"/>
          <w:sz w:val="24"/>
          <w:szCs w:val="24"/>
        </w:rPr>
        <w:t xml:space="preserve">, with some social media influencers such as </w:t>
      </w:r>
      <w:r w:rsidR="00954481" w:rsidRPr="00CA7BF9">
        <w:rPr>
          <w:rFonts w:ascii="Arial" w:hAnsi="Arial" w:cs="Arial"/>
          <w:sz w:val="24"/>
          <w:szCs w:val="24"/>
        </w:rPr>
        <w:t>Charli D</w:t>
      </w:r>
      <w:r w:rsidR="00481F09" w:rsidRPr="00CA7BF9">
        <w:rPr>
          <w:rFonts w:ascii="Arial" w:hAnsi="Arial" w:cs="Arial"/>
          <w:sz w:val="24"/>
          <w:szCs w:val="24"/>
        </w:rPr>
        <w:t>’</w:t>
      </w:r>
      <w:r w:rsidR="00954481" w:rsidRPr="00CA7BF9">
        <w:rPr>
          <w:rFonts w:ascii="Arial" w:hAnsi="Arial" w:cs="Arial"/>
          <w:sz w:val="24"/>
          <w:szCs w:val="24"/>
        </w:rPr>
        <w:t>Amelio</w:t>
      </w:r>
      <w:r w:rsidR="00481F09" w:rsidRPr="00CA7BF9">
        <w:rPr>
          <w:rFonts w:ascii="Arial" w:hAnsi="Arial" w:cs="Arial"/>
          <w:sz w:val="24"/>
          <w:szCs w:val="24"/>
        </w:rPr>
        <w:t xml:space="preserve"> who has 169 million followers on social media and is known for her social media dance videos on TikTok</w:t>
      </w:r>
      <w:r w:rsidR="00BB38FB" w:rsidRPr="00CA7BF9">
        <w:rPr>
          <w:rFonts w:ascii="Arial" w:hAnsi="Arial" w:cs="Arial"/>
          <w:sz w:val="24"/>
          <w:szCs w:val="24"/>
        </w:rPr>
        <w:t>, having almost the same following as Billie Eilsh, a</w:t>
      </w:r>
      <w:r w:rsidR="009A667E" w:rsidRPr="00CA7BF9">
        <w:rPr>
          <w:rFonts w:ascii="Arial" w:hAnsi="Arial" w:cs="Arial"/>
          <w:sz w:val="24"/>
          <w:szCs w:val="24"/>
        </w:rPr>
        <w:t xml:space="preserve"> </w:t>
      </w:r>
      <w:r w:rsidR="00BB38FB" w:rsidRPr="00CA7BF9">
        <w:rPr>
          <w:rFonts w:ascii="Arial" w:hAnsi="Arial" w:cs="Arial"/>
          <w:sz w:val="24"/>
          <w:szCs w:val="24"/>
        </w:rPr>
        <w:t>traditional idol of consumption celebrity famous for her music</w:t>
      </w:r>
      <w:r w:rsidR="009A667E" w:rsidRPr="00CA7BF9">
        <w:rPr>
          <w:rFonts w:ascii="Arial" w:hAnsi="Arial" w:cs="Arial"/>
          <w:sz w:val="24"/>
          <w:szCs w:val="24"/>
        </w:rPr>
        <w:t xml:space="preserve">, with 171 million followers on social media. </w:t>
      </w:r>
      <w:r w:rsidR="007A0714" w:rsidRPr="00CA7BF9">
        <w:rPr>
          <w:rFonts w:ascii="Arial" w:hAnsi="Arial" w:cs="Arial"/>
          <w:sz w:val="24"/>
          <w:szCs w:val="24"/>
        </w:rPr>
        <w:t xml:space="preserve">When it comes to reality television stars the fame level increases due to the multi-platform visibility and there are cases such as </w:t>
      </w:r>
      <w:r w:rsidR="005C67F4" w:rsidRPr="00CA7BF9">
        <w:rPr>
          <w:rFonts w:ascii="Arial" w:hAnsi="Arial" w:cs="Arial"/>
          <w:sz w:val="24"/>
          <w:szCs w:val="24"/>
        </w:rPr>
        <w:t xml:space="preserve">reality television star Kendall Jenner having 212 million followers across social media, along with traditional idol of consumption musician Miley Cyrus having </w:t>
      </w:r>
      <w:r w:rsidR="00007F8F" w:rsidRPr="00CA7BF9">
        <w:rPr>
          <w:rFonts w:ascii="Arial" w:hAnsi="Arial" w:cs="Arial"/>
          <w:sz w:val="24"/>
          <w:szCs w:val="24"/>
        </w:rPr>
        <w:t xml:space="preserve">a comparable 235 million followers </w:t>
      </w:r>
      <w:sdt>
        <w:sdtPr>
          <w:rPr>
            <w:rFonts w:ascii="Arial" w:hAnsi="Arial" w:cs="Arial"/>
            <w:sz w:val="24"/>
            <w:szCs w:val="24"/>
          </w:rPr>
          <w:id w:val="-665019348"/>
          <w:citation/>
        </w:sdtPr>
        <w:sdtEndPr/>
        <w:sdtContent>
          <w:r w:rsidR="00007F8F" w:rsidRPr="00CA7BF9">
            <w:rPr>
              <w:rFonts w:ascii="Arial" w:hAnsi="Arial" w:cs="Arial"/>
              <w:sz w:val="24"/>
              <w:szCs w:val="24"/>
            </w:rPr>
            <w:fldChar w:fldCharType="begin"/>
          </w:r>
          <w:r w:rsidR="00007F8F" w:rsidRPr="00CA7BF9">
            <w:rPr>
              <w:rFonts w:ascii="Arial" w:hAnsi="Arial" w:cs="Arial"/>
              <w:sz w:val="24"/>
              <w:szCs w:val="24"/>
            </w:rPr>
            <w:instrText xml:space="preserve"> CITATION Wal21 \l 2057 </w:instrText>
          </w:r>
          <w:r w:rsidR="00007F8F" w:rsidRPr="00CA7BF9">
            <w:rPr>
              <w:rFonts w:ascii="Arial" w:hAnsi="Arial" w:cs="Arial"/>
              <w:sz w:val="24"/>
              <w:szCs w:val="24"/>
            </w:rPr>
            <w:fldChar w:fldCharType="separate"/>
          </w:r>
          <w:r w:rsidR="00173599" w:rsidRPr="00CA7BF9">
            <w:rPr>
              <w:rFonts w:ascii="Arial" w:hAnsi="Arial" w:cs="Arial"/>
              <w:noProof/>
              <w:sz w:val="24"/>
              <w:szCs w:val="24"/>
            </w:rPr>
            <w:t>(Wallach, 2021)</w:t>
          </w:r>
          <w:r w:rsidR="00007F8F" w:rsidRPr="00CA7BF9">
            <w:rPr>
              <w:rFonts w:ascii="Arial" w:hAnsi="Arial" w:cs="Arial"/>
              <w:sz w:val="24"/>
              <w:szCs w:val="24"/>
            </w:rPr>
            <w:fldChar w:fldCharType="end"/>
          </w:r>
        </w:sdtContent>
      </w:sdt>
      <w:r w:rsidR="00007F8F" w:rsidRPr="00CA7BF9">
        <w:rPr>
          <w:rFonts w:ascii="Arial" w:hAnsi="Arial" w:cs="Arial"/>
          <w:sz w:val="24"/>
          <w:szCs w:val="24"/>
        </w:rPr>
        <w:t>.</w:t>
      </w:r>
      <w:r w:rsidR="009A667E" w:rsidRPr="00CA7BF9">
        <w:rPr>
          <w:rFonts w:ascii="Arial" w:hAnsi="Arial" w:cs="Arial"/>
          <w:sz w:val="24"/>
          <w:szCs w:val="24"/>
        </w:rPr>
        <w:t xml:space="preserve"> </w:t>
      </w:r>
    </w:p>
    <w:p w14:paraId="2C341806" w14:textId="037F2082" w:rsidR="007E2E1B" w:rsidRPr="00CA7BF9" w:rsidRDefault="1F3C38A7" w:rsidP="5CF8070F">
      <w:pPr>
        <w:spacing w:line="360" w:lineRule="auto"/>
        <w:rPr>
          <w:rFonts w:ascii="Arial" w:hAnsi="Arial" w:cs="Arial"/>
          <w:sz w:val="24"/>
          <w:szCs w:val="24"/>
        </w:rPr>
      </w:pPr>
      <w:r w:rsidRPr="00CA7BF9">
        <w:rPr>
          <w:rFonts w:ascii="Arial" w:hAnsi="Arial" w:cs="Arial"/>
          <w:sz w:val="24"/>
          <w:szCs w:val="24"/>
        </w:rPr>
        <w:t>Additionally,</w:t>
      </w:r>
      <w:r w:rsidR="3D534B36" w:rsidRPr="00CA7BF9">
        <w:rPr>
          <w:rFonts w:ascii="Arial" w:hAnsi="Arial" w:cs="Arial"/>
          <w:sz w:val="24"/>
          <w:szCs w:val="24"/>
        </w:rPr>
        <w:t xml:space="preserve"> once the micro-celebrity has ventured into other business aspects – such as launching their own product range or landing a presenting deal on the </w:t>
      </w:r>
      <w:r w:rsidR="40043F68" w:rsidRPr="00CA7BF9">
        <w:rPr>
          <w:rFonts w:ascii="Arial" w:hAnsi="Arial" w:cs="Arial"/>
          <w:sz w:val="24"/>
          <w:szCs w:val="24"/>
        </w:rPr>
        <w:t>television, do they then transform from being a micro-celebrity to a celebrity?</w:t>
      </w:r>
      <w:r w:rsidR="008B5BB7" w:rsidRPr="00CA7BF9">
        <w:rPr>
          <w:rFonts w:ascii="Arial" w:hAnsi="Arial" w:cs="Arial"/>
          <w:sz w:val="24"/>
          <w:szCs w:val="24"/>
        </w:rPr>
        <w:t xml:space="preserve"> </w:t>
      </w:r>
      <w:r w:rsidR="00890A8D" w:rsidRPr="00CA7BF9">
        <w:rPr>
          <w:rFonts w:ascii="Arial" w:hAnsi="Arial" w:cs="Arial"/>
          <w:sz w:val="24"/>
          <w:szCs w:val="24"/>
        </w:rPr>
        <w:t>Some grey literature suggests so,</w:t>
      </w:r>
      <w:r w:rsidR="00DE5942" w:rsidRPr="00CA7BF9">
        <w:rPr>
          <w:rFonts w:ascii="Arial" w:hAnsi="Arial" w:cs="Arial"/>
          <w:sz w:val="24"/>
          <w:szCs w:val="24"/>
        </w:rPr>
        <w:t xml:space="preserve"> such as </w:t>
      </w:r>
      <w:sdt>
        <w:sdtPr>
          <w:rPr>
            <w:rFonts w:ascii="Arial" w:hAnsi="Arial" w:cs="Arial"/>
            <w:sz w:val="24"/>
            <w:szCs w:val="24"/>
          </w:rPr>
          <w:id w:val="-1564858581"/>
          <w:citation/>
        </w:sdtPr>
        <w:sdtEndPr/>
        <w:sdtContent>
          <w:r w:rsidR="00DE5942" w:rsidRPr="00CA7BF9">
            <w:rPr>
              <w:rFonts w:ascii="Arial" w:hAnsi="Arial" w:cs="Arial"/>
              <w:sz w:val="24"/>
              <w:szCs w:val="24"/>
            </w:rPr>
            <w:fldChar w:fldCharType="begin"/>
          </w:r>
          <w:r w:rsidR="00DE5942" w:rsidRPr="00CA7BF9">
            <w:rPr>
              <w:rFonts w:ascii="Arial" w:hAnsi="Arial" w:cs="Arial"/>
              <w:sz w:val="24"/>
              <w:szCs w:val="24"/>
            </w:rPr>
            <w:instrText xml:space="preserve"> CITATION Ibb22 \l 2057 </w:instrText>
          </w:r>
          <w:r w:rsidR="00DE5942" w:rsidRPr="00CA7BF9">
            <w:rPr>
              <w:rFonts w:ascii="Arial" w:hAnsi="Arial" w:cs="Arial"/>
              <w:sz w:val="24"/>
              <w:szCs w:val="24"/>
            </w:rPr>
            <w:fldChar w:fldCharType="separate"/>
          </w:r>
          <w:r w:rsidR="00173599" w:rsidRPr="00CA7BF9">
            <w:rPr>
              <w:rFonts w:ascii="Arial" w:hAnsi="Arial" w:cs="Arial"/>
              <w:noProof/>
              <w:sz w:val="24"/>
              <w:szCs w:val="24"/>
            </w:rPr>
            <w:t>(Ibbonline.com, 2022)</w:t>
          </w:r>
          <w:r w:rsidR="00DE5942" w:rsidRPr="00CA7BF9">
            <w:rPr>
              <w:rFonts w:ascii="Arial" w:hAnsi="Arial" w:cs="Arial"/>
              <w:sz w:val="24"/>
              <w:szCs w:val="24"/>
            </w:rPr>
            <w:fldChar w:fldCharType="end"/>
          </w:r>
        </w:sdtContent>
      </w:sdt>
      <w:r w:rsidR="00660B7A" w:rsidRPr="00CA7BF9">
        <w:rPr>
          <w:rFonts w:ascii="Arial" w:hAnsi="Arial" w:cs="Arial"/>
          <w:sz w:val="24"/>
          <w:szCs w:val="24"/>
        </w:rPr>
        <w:t xml:space="preserve"> who suggest that once influencers gather over 1 million </w:t>
      </w:r>
      <w:r w:rsidR="007E2E1B" w:rsidRPr="00CA7BF9">
        <w:rPr>
          <w:rFonts w:ascii="Arial" w:hAnsi="Arial" w:cs="Arial"/>
          <w:sz w:val="24"/>
          <w:szCs w:val="24"/>
        </w:rPr>
        <w:t>followers,</w:t>
      </w:r>
      <w:r w:rsidR="00660B7A" w:rsidRPr="00CA7BF9">
        <w:rPr>
          <w:rFonts w:ascii="Arial" w:hAnsi="Arial" w:cs="Arial"/>
          <w:sz w:val="24"/>
          <w:szCs w:val="24"/>
        </w:rPr>
        <w:t xml:space="preserve"> they tend to go into a celebrity status</w:t>
      </w:r>
      <w:r w:rsidR="007E2E1B" w:rsidRPr="00CA7BF9">
        <w:rPr>
          <w:rFonts w:ascii="Arial" w:hAnsi="Arial" w:cs="Arial"/>
          <w:sz w:val="24"/>
          <w:szCs w:val="24"/>
        </w:rPr>
        <w:t>.</w:t>
      </w:r>
    </w:p>
    <w:p w14:paraId="5CE8A3F3" w14:textId="4762C194" w:rsidR="002B58DB" w:rsidRPr="00CA7BF9" w:rsidRDefault="007E2E1B" w:rsidP="5CF8070F">
      <w:pPr>
        <w:spacing w:line="360" w:lineRule="auto"/>
        <w:rPr>
          <w:rFonts w:ascii="Arial" w:hAnsi="Arial" w:cs="Arial"/>
          <w:sz w:val="24"/>
          <w:szCs w:val="24"/>
        </w:rPr>
      </w:pPr>
      <w:r w:rsidRPr="00CA7BF9">
        <w:rPr>
          <w:rFonts w:ascii="Arial" w:hAnsi="Arial" w:cs="Arial"/>
          <w:sz w:val="24"/>
          <w:szCs w:val="24"/>
        </w:rPr>
        <w:t>Additionally, m</w:t>
      </w:r>
      <w:r w:rsidR="00890A8D" w:rsidRPr="00CA7BF9">
        <w:rPr>
          <w:rFonts w:ascii="Arial" w:hAnsi="Arial" w:cs="Arial"/>
          <w:sz w:val="24"/>
          <w:szCs w:val="24"/>
        </w:rPr>
        <w:t>any</w:t>
      </w:r>
      <w:r w:rsidRPr="00CA7BF9">
        <w:rPr>
          <w:rFonts w:ascii="Arial" w:hAnsi="Arial" w:cs="Arial"/>
          <w:sz w:val="24"/>
          <w:szCs w:val="24"/>
        </w:rPr>
        <w:t xml:space="preserve"> other</w:t>
      </w:r>
      <w:r w:rsidR="00890A8D" w:rsidRPr="00CA7BF9">
        <w:rPr>
          <w:rFonts w:ascii="Arial" w:hAnsi="Arial" w:cs="Arial"/>
          <w:sz w:val="24"/>
          <w:szCs w:val="24"/>
        </w:rPr>
        <w:t xml:space="preserve"> online </w:t>
      </w:r>
      <w:r w:rsidR="00023E00" w:rsidRPr="00CA7BF9">
        <w:rPr>
          <w:rFonts w:ascii="Arial" w:hAnsi="Arial" w:cs="Arial"/>
          <w:sz w:val="24"/>
          <w:szCs w:val="24"/>
        </w:rPr>
        <w:t xml:space="preserve">blogs suggest that celebrity works in a hierarchy </w:t>
      </w:r>
      <w:r w:rsidR="009F6824" w:rsidRPr="00CA7BF9">
        <w:rPr>
          <w:rFonts w:ascii="Arial" w:hAnsi="Arial" w:cs="Arial"/>
          <w:sz w:val="24"/>
          <w:szCs w:val="24"/>
        </w:rPr>
        <w:t xml:space="preserve">in </w:t>
      </w:r>
      <w:r w:rsidR="00023E00" w:rsidRPr="00CA7BF9">
        <w:rPr>
          <w:rFonts w:ascii="Arial" w:hAnsi="Arial" w:cs="Arial"/>
          <w:sz w:val="24"/>
          <w:szCs w:val="24"/>
        </w:rPr>
        <w:t>which an individual can</w:t>
      </w:r>
      <w:r w:rsidR="009F6824" w:rsidRPr="00CA7BF9">
        <w:rPr>
          <w:rFonts w:ascii="Arial" w:hAnsi="Arial" w:cs="Arial"/>
          <w:sz w:val="24"/>
          <w:szCs w:val="24"/>
        </w:rPr>
        <w:t xml:space="preserve"> transition </w:t>
      </w:r>
      <w:r w:rsidR="007A5BE4" w:rsidRPr="00CA7BF9">
        <w:rPr>
          <w:rFonts w:ascii="Arial" w:hAnsi="Arial" w:cs="Arial"/>
          <w:sz w:val="24"/>
          <w:szCs w:val="24"/>
        </w:rPr>
        <w:t xml:space="preserve">between levels with increased fame, however this has not been accepted in the academic literature and </w:t>
      </w:r>
      <w:r w:rsidR="00610A0C" w:rsidRPr="00CA7BF9">
        <w:rPr>
          <w:rFonts w:ascii="Arial" w:hAnsi="Arial" w:cs="Arial"/>
          <w:sz w:val="24"/>
          <w:szCs w:val="24"/>
        </w:rPr>
        <w:t>the level of fans that are supposedly required differs across models</w:t>
      </w:r>
      <w:r w:rsidR="000616F1" w:rsidRPr="00CA7BF9">
        <w:rPr>
          <w:rFonts w:ascii="Arial" w:hAnsi="Arial" w:cs="Arial"/>
          <w:sz w:val="24"/>
          <w:szCs w:val="24"/>
        </w:rPr>
        <w:t>, and indeed across social media platforms themselves</w:t>
      </w:r>
      <w:r w:rsidR="00E763EE" w:rsidRPr="00CA7BF9">
        <w:rPr>
          <w:rFonts w:ascii="Arial" w:hAnsi="Arial" w:cs="Arial"/>
          <w:sz w:val="24"/>
          <w:szCs w:val="24"/>
        </w:rPr>
        <w:t xml:space="preserve"> </w:t>
      </w:r>
      <w:sdt>
        <w:sdtPr>
          <w:rPr>
            <w:rFonts w:ascii="Arial" w:hAnsi="Arial" w:cs="Arial"/>
            <w:sz w:val="24"/>
            <w:szCs w:val="24"/>
          </w:rPr>
          <w:id w:val="-1865507173"/>
          <w:citation/>
        </w:sdtPr>
        <w:sdtEndPr/>
        <w:sdtContent>
          <w:r w:rsidR="00E763EE" w:rsidRPr="00CA7BF9">
            <w:rPr>
              <w:rFonts w:ascii="Arial" w:hAnsi="Arial" w:cs="Arial"/>
              <w:sz w:val="24"/>
              <w:szCs w:val="24"/>
            </w:rPr>
            <w:fldChar w:fldCharType="begin"/>
          </w:r>
          <w:r w:rsidR="00BC7084" w:rsidRPr="00CA7BF9">
            <w:rPr>
              <w:rFonts w:ascii="Arial" w:hAnsi="Arial" w:cs="Arial"/>
              <w:sz w:val="24"/>
              <w:szCs w:val="24"/>
            </w:rPr>
            <w:instrText xml:space="preserve">CITATION Mic19 \l 2057 </w:instrText>
          </w:r>
          <w:r w:rsidR="00E763EE" w:rsidRPr="00CA7BF9">
            <w:rPr>
              <w:rFonts w:ascii="Arial" w:hAnsi="Arial" w:cs="Arial"/>
              <w:sz w:val="24"/>
              <w:szCs w:val="24"/>
            </w:rPr>
            <w:fldChar w:fldCharType="separate"/>
          </w:r>
          <w:r w:rsidR="00173599" w:rsidRPr="00CA7BF9">
            <w:rPr>
              <w:rFonts w:ascii="Arial" w:hAnsi="Arial" w:cs="Arial"/>
              <w:noProof/>
              <w:sz w:val="24"/>
              <w:szCs w:val="24"/>
            </w:rPr>
            <w:t>(Micheal, 2019)</w:t>
          </w:r>
          <w:r w:rsidR="00E763EE" w:rsidRPr="00CA7BF9">
            <w:rPr>
              <w:rFonts w:ascii="Arial" w:hAnsi="Arial" w:cs="Arial"/>
              <w:sz w:val="24"/>
              <w:szCs w:val="24"/>
            </w:rPr>
            <w:fldChar w:fldCharType="end"/>
          </w:r>
        </w:sdtContent>
      </w:sdt>
      <w:r w:rsidR="000616F1" w:rsidRPr="00CA7BF9">
        <w:rPr>
          <w:rFonts w:ascii="Arial" w:hAnsi="Arial" w:cs="Arial"/>
          <w:sz w:val="24"/>
          <w:szCs w:val="24"/>
        </w:rPr>
        <w:t>,</w:t>
      </w:r>
      <w:r w:rsidR="00E763EE" w:rsidRPr="00CA7BF9">
        <w:rPr>
          <w:rFonts w:ascii="Arial" w:hAnsi="Arial" w:cs="Arial"/>
          <w:sz w:val="24"/>
          <w:szCs w:val="24"/>
        </w:rPr>
        <w:t xml:space="preserve"> such </w:t>
      </w:r>
      <w:r w:rsidR="000616F1" w:rsidRPr="00CA7BF9">
        <w:rPr>
          <w:rFonts w:ascii="Arial" w:hAnsi="Arial" w:cs="Arial"/>
          <w:sz w:val="24"/>
          <w:szCs w:val="24"/>
        </w:rPr>
        <w:t xml:space="preserve">as illustrated in figure </w:t>
      </w:r>
      <w:r w:rsidR="003529E5" w:rsidRPr="00CA7BF9">
        <w:rPr>
          <w:rFonts w:ascii="Arial" w:hAnsi="Arial" w:cs="Arial"/>
          <w:sz w:val="24"/>
          <w:szCs w:val="24"/>
        </w:rPr>
        <w:t>8</w:t>
      </w:r>
      <w:r w:rsidR="000616F1" w:rsidRPr="00CA7BF9">
        <w:rPr>
          <w:rFonts w:ascii="Arial" w:hAnsi="Arial" w:cs="Arial"/>
          <w:sz w:val="24"/>
          <w:szCs w:val="24"/>
        </w:rPr>
        <w:t xml:space="preserve">. </w:t>
      </w:r>
    </w:p>
    <w:p w14:paraId="131024FA" w14:textId="78C8D02B" w:rsidR="00895D4E" w:rsidRDefault="00895D4E" w:rsidP="00895D4E">
      <w:pPr>
        <w:spacing w:line="360" w:lineRule="auto"/>
        <w:jc w:val="center"/>
        <w:rPr>
          <w:rFonts w:ascii="Arial" w:hAnsi="Arial" w:cs="Arial"/>
          <w:color w:val="FF0000"/>
          <w:sz w:val="24"/>
          <w:szCs w:val="24"/>
        </w:rPr>
      </w:pPr>
      <w:r>
        <w:rPr>
          <w:noProof/>
        </w:rPr>
        <w:lastRenderedPageBreak/>
        <w:drawing>
          <wp:inline distT="0" distB="0" distL="0" distR="0" wp14:anchorId="3DA1F01B" wp14:editId="4C956362">
            <wp:extent cx="4738977" cy="3556595"/>
            <wp:effectExtent l="0" t="0" r="5080" b="6350"/>
            <wp:docPr id="752287956" name="Picture 75228795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87956" name="Picture 752287956" descr="Diagram&#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51592" cy="3566063"/>
                    </a:xfrm>
                    <a:prstGeom prst="rect">
                      <a:avLst/>
                    </a:prstGeom>
                    <a:noFill/>
                    <a:ln>
                      <a:noFill/>
                    </a:ln>
                  </pic:spPr>
                </pic:pic>
              </a:graphicData>
            </a:graphic>
          </wp:inline>
        </w:drawing>
      </w:r>
    </w:p>
    <w:p w14:paraId="59F4654F" w14:textId="427CEEC5" w:rsidR="00510982" w:rsidRPr="00510982" w:rsidRDefault="00510982" w:rsidP="00510982">
      <w:pPr>
        <w:pStyle w:val="Caption"/>
        <w:jc w:val="center"/>
        <w:rPr>
          <w:rFonts w:ascii="Arial" w:hAnsi="Arial" w:cs="Arial"/>
          <w:sz w:val="32"/>
          <w:szCs w:val="32"/>
        </w:rPr>
      </w:pPr>
      <w:bookmarkStart w:id="94" w:name="_Toc106632072"/>
      <w:r w:rsidRPr="00510982">
        <w:rPr>
          <w:sz w:val="22"/>
          <w:szCs w:val="22"/>
        </w:rPr>
        <w:t xml:space="preserve">Figure </w:t>
      </w:r>
      <w:r w:rsidRPr="00510982">
        <w:rPr>
          <w:sz w:val="22"/>
          <w:szCs w:val="22"/>
        </w:rPr>
        <w:fldChar w:fldCharType="begin"/>
      </w:r>
      <w:r w:rsidRPr="00510982">
        <w:rPr>
          <w:sz w:val="22"/>
          <w:szCs w:val="22"/>
        </w:rPr>
        <w:instrText xml:space="preserve"> SEQ Figure \* ARABIC </w:instrText>
      </w:r>
      <w:r w:rsidRPr="00510982">
        <w:rPr>
          <w:sz w:val="22"/>
          <w:szCs w:val="22"/>
        </w:rPr>
        <w:fldChar w:fldCharType="separate"/>
      </w:r>
      <w:r w:rsidR="00324284">
        <w:rPr>
          <w:noProof/>
          <w:sz w:val="22"/>
          <w:szCs w:val="22"/>
        </w:rPr>
        <w:t>8</w:t>
      </w:r>
      <w:r w:rsidRPr="00510982">
        <w:rPr>
          <w:sz w:val="22"/>
          <w:szCs w:val="22"/>
        </w:rPr>
        <w:fldChar w:fldCharType="end"/>
      </w:r>
      <w:r w:rsidRPr="00510982">
        <w:rPr>
          <w:sz w:val="22"/>
          <w:szCs w:val="22"/>
        </w:rPr>
        <w:t>: Influencer Tiers</w:t>
      </w:r>
      <w:bookmarkEnd w:id="94"/>
    </w:p>
    <w:p w14:paraId="29A69F93" w14:textId="499F8983" w:rsidR="002D64B5" w:rsidRDefault="00510982" w:rsidP="00E763EE">
      <w:pPr>
        <w:jc w:val="center"/>
        <w:rPr>
          <w:rFonts w:ascii="Arial" w:hAnsi="Arial" w:cs="Arial"/>
          <w:sz w:val="24"/>
          <w:szCs w:val="24"/>
        </w:rPr>
      </w:pPr>
      <w:r>
        <w:rPr>
          <w:rFonts w:ascii="Arial" w:hAnsi="Arial" w:cs="Arial"/>
          <w:sz w:val="24"/>
          <w:szCs w:val="24"/>
        </w:rPr>
        <w:t xml:space="preserve">(Figure reference: </w:t>
      </w:r>
      <w:r w:rsidR="004C1800">
        <w:rPr>
          <w:rFonts w:ascii="Arial" w:hAnsi="Arial" w:cs="Arial"/>
          <w:sz w:val="24"/>
          <w:szCs w:val="24"/>
        </w:rPr>
        <w:t>Mich</w:t>
      </w:r>
      <w:r w:rsidR="009B3A53">
        <w:rPr>
          <w:rFonts w:ascii="Arial" w:hAnsi="Arial" w:cs="Arial"/>
          <w:sz w:val="24"/>
          <w:szCs w:val="24"/>
        </w:rPr>
        <w:t>ael</w:t>
      </w:r>
      <w:r>
        <w:rPr>
          <w:rFonts w:ascii="Arial" w:hAnsi="Arial" w:cs="Arial"/>
          <w:sz w:val="24"/>
          <w:szCs w:val="24"/>
        </w:rPr>
        <w:t>, 201</w:t>
      </w:r>
      <w:r w:rsidR="009B3A53">
        <w:rPr>
          <w:rFonts w:ascii="Arial" w:hAnsi="Arial" w:cs="Arial"/>
          <w:sz w:val="24"/>
          <w:szCs w:val="24"/>
        </w:rPr>
        <w:t>9</w:t>
      </w:r>
      <w:r>
        <w:rPr>
          <w:rFonts w:ascii="Arial" w:hAnsi="Arial" w:cs="Arial"/>
          <w:sz w:val="24"/>
          <w:szCs w:val="24"/>
        </w:rPr>
        <w:t>)</w:t>
      </w:r>
    </w:p>
    <w:p w14:paraId="086B37D1" w14:textId="77777777" w:rsidR="00E763EE" w:rsidRPr="00510982" w:rsidRDefault="00E763EE" w:rsidP="00E763EE">
      <w:pPr>
        <w:jc w:val="center"/>
        <w:rPr>
          <w:rFonts w:ascii="Arial" w:hAnsi="Arial" w:cs="Arial"/>
          <w:sz w:val="24"/>
          <w:szCs w:val="24"/>
        </w:rPr>
      </w:pPr>
    </w:p>
    <w:p w14:paraId="3B247B96" w14:textId="54FDCF97" w:rsidR="00F63F36" w:rsidRPr="00CA7BF9" w:rsidRDefault="005D368F" w:rsidP="5CF8070F">
      <w:pPr>
        <w:spacing w:line="360" w:lineRule="auto"/>
        <w:rPr>
          <w:rFonts w:ascii="Arial" w:hAnsi="Arial" w:cs="Arial"/>
          <w:sz w:val="24"/>
          <w:szCs w:val="24"/>
        </w:rPr>
      </w:pPr>
      <w:r w:rsidRPr="00CA7BF9">
        <w:rPr>
          <w:rFonts w:ascii="Arial" w:hAnsi="Arial" w:cs="Arial"/>
          <w:sz w:val="24"/>
          <w:szCs w:val="24"/>
        </w:rPr>
        <w:t xml:space="preserve">It can also be considered that </w:t>
      </w:r>
      <w:r w:rsidR="00AF1C8E" w:rsidRPr="00CA7BF9">
        <w:rPr>
          <w:rFonts w:ascii="Arial" w:hAnsi="Arial" w:cs="Arial"/>
          <w:sz w:val="24"/>
          <w:szCs w:val="24"/>
        </w:rPr>
        <w:t xml:space="preserve">how the </w:t>
      </w:r>
      <w:r w:rsidR="00A67EDB" w:rsidRPr="00CA7BF9">
        <w:rPr>
          <w:rFonts w:ascii="Arial" w:hAnsi="Arial" w:cs="Arial"/>
          <w:sz w:val="24"/>
          <w:szCs w:val="24"/>
        </w:rPr>
        <w:t>celebrity’s</w:t>
      </w:r>
      <w:r w:rsidR="00AF1C8E" w:rsidRPr="00CA7BF9">
        <w:rPr>
          <w:rFonts w:ascii="Arial" w:hAnsi="Arial" w:cs="Arial"/>
          <w:sz w:val="24"/>
          <w:szCs w:val="24"/>
        </w:rPr>
        <w:t xml:space="preserve"> career is started and managed should </w:t>
      </w:r>
      <w:r w:rsidR="00B7087A" w:rsidRPr="00CA7BF9">
        <w:rPr>
          <w:rFonts w:ascii="Arial" w:hAnsi="Arial" w:cs="Arial"/>
          <w:sz w:val="24"/>
          <w:szCs w:val="24"/>
        </w:rPr>
        <w:t xml:space="preserve">be how they are categorised, with traditional celebrities being managed by personal brand managers and marketing teams, whereas social media influencers are </w:t>
      </w:r>
      <w:r w:rsidR="00A67EDB" w:rsidRPr="00CA7BF9">
        <w:rPr>
          <w:rFonts w:ascii="Arial" w:hAnsi="Arial" w:cs="Arial"/>
          <w:sz w:val="24"/>
          <w:szCs w:val="24"/>
        </w:rPr>
        <w:t xml:space="preserve">self-made and manage their own early careers (many now do hire managers once they gain a solid following), and reality television stars usually having started out as social media influencers and use the reality television platform to gain the required </w:t>
      </w:r>
      <w:r w:rsidR="00BB62C2" w:rsidRPr="00CA7BF9">
        <w:rPr>
          <w:rFonts w:ascii="Arial" w:hAnsi="Arial" w:cs="Arial"/>
          <w:sz w:val="24"/>
          <w:szCs w:val="24"/>
        </w:rPr>
        <w:t>level of visibility to be considered a traditional celebrity (this is also usually where the social media influencer will gain management if they have not done so already)</w:t>
      </w:r>
      <w:r w:rsidR="004D59F9" w:rsidRPr="00CA7BF9">
        <w:rPr>
          <w:rFonts w:ascii="Arial" w:hAnsi="Arial" w:cs="Arial"/>
          <w:sz w:val="24"/>
          <w:szCs w:val="24"/>
        </w:rPr>
        <w:t xml:space="preserve"> </w:t>
      </w:r>
      <w:sdt>
        <w:sdtPr>
          <w:rPr>
            <w:rFonts w:ascii="Arial" w:hAnsi="Arial" w:cs="Arial"/>
            <w:sz w:val="24"/>
            <w:szCs w:val="24"/>
          </w:rPr>
          <w:id w:val="1631435184"/>
          <w:citation/>
        </w:sdtPr>
        <w:sdtEndPr/>
        <w:sdtContent>
          <w:r w:rsidR="004D59F9" w:rsidRPr="00CA7BF9">
            <w:rPr>
              <w:rFonts w:ascii="Arial" w:hAnsi="Arial" w:cs="Arial"/>
              <w:sz w:val="24"/>
              <w:szCs w:val="24"/>
            </w:rPr>
            <w:fldChar w:fldCharType="begin"/>
          </w:r>
          <w:r w:rsidR="004D59F9" w:rsidRPr="00CA7BF9">
            <w:rPr>
              <w:rFonts w:ascii="Arial" w:hAnsi="Arial" w:cs="Arial"/>
              <w:sz w:val="24"/>
              <w:szCs w:val="24"/>
            </w:rPr>
            <w:instrText xml:space="preserve"> CITATION McC20 \l 2057 </w:instrText>
          </w:r>
          <w:r w:rsidR="004D59F9" w:rsidRPr="00CA7BF9">
            <w:rPr>
              <w:rFonts w:ascii="Arial" w:hAnsi="Arial" w:cs="Arial"/>
              <w:sz w:val="24"/>
              <w:szCs w:val="24"/>
            </w:rPr>
            <w:fldChar w:fldCharType="separate"/>
          </w:r>
          <w:r w:rsidR="00173599" w:rsidRPr="00CA7BF9">
            <w:rPr>
              <w:rFonts w:ascii="Arial" w:hAnsi="Arial" w:cs="Arial"/>
              <w:noProof/>
              <w:sz w:val="24"/>
              <w:szCs w:val="24"/>
            </w:rPr>
            <w:t>(McCorquodale, 2020)</w:t>
          </w:r>
          <w:r w:rsidR="004D59F9" w:rsidRPr="00CA7BF9">
            <w:rPr>
              <w:rFonts w:ascii="Arial" w:hAnsi="Arial" w:cs="Arial"/>
              <w:sz w:val="24"/>
              <w:szCs w:val="24"/>
            </w:rPr>
            <w:fldChar w:fldCharType="end"/>
          </w:r>
        </w:sdtContent>
      </w:sdt>
      <w:r w:rsidR="00BB62C2" w:rsidRPr="00CA7BF9">
        <w:rPr>
          <w:rFonts w:ascii="Arial" w:hAnsi="Arial" w:cs="Arial"/>
          <w:sz w:val="24"/>
          <w:szCs w:val="24"/>
        </w:rPr>
        <w:t>.</w:t>
      </w:r>
      <w:r w:rsidR="00A67EDB" w:rsidRPr="00CA7BF9">
        <w:rPr>
          <w:rFonts w:ascii="Arial" w:hAnsi="Arial" w:cs="Arial"/>
          <w:sz w:val="24"/>
          <w:szCs w:val="24"/>
        </w:rPr>
        <w:t xml:space="preserve"> </w:t>
      </w:r>
    </w:p>
    <w:p w14:paraId="6E7DA1A6" w14:textId="7FE191D8" w:rsidR="4D143F54" w:rsidRDefault="7D932695" w:rsidP="5CF8070F">
      <w:pPr>
        <w:spacing w:line="360" w:lineRule="auto"/>
        <w:rPr>
          <w:rFonts w:ascii="Arial" w:hAnsi="Arial" w:cs="Arial"/>
          <w:sz w:val="24"/>
          <w:szCs w:val="24"/>
        </w:rPr>
      </w:pPr>
      <w:r w:rsidRPr="00CA7BF9">
        <w:rPr>
          <w:rFonts w:ascii="Arial" w:hAnsi="Arial" w:cs="Arial"/>
          <w:sz w:val="24"/>
          <w:szCs w:val="24"/>
        </w:rPr>
        <w:t>These are all interesting questions to be discussed</w:t>
      </w:r>
      <w:r w:rsidR="005356B8" w:rsidRPr="00CA7BF9">
        <w:rPr>
          <w:rFonts w:ascii="Arial" w:hAnsi="Arial" w:cs="Arial"/>
          <w:sz w:val="24"/>
          <w:szCs w:val="24"/>
        </w:rPr>
        <w:t xml:space="preserve"> and debated</w:t>
      </w:r>
      <w:r w:rsidRPr="00CA7BF9">
        <w:rPr>
          <w:rFonts w:ascii="Arial" w:hAnsi="Arial" w:cs="Arial"/>
          <w:sz w:val="24"/>
          <w:szCs w:val="24"/>
        </w:rPr>
        <w:t xml:space="preserve">, however </w:t>
      </w:r>
      <w:r w:rsidRPr="5CF8070F">
        <w:rPr>
          <w:rFonts w:ascii="Arial" w:hAnsi="Arial" w:cs="Arial"/>
          <w:sz w:val="24"/>
          <w:szCs w:val="24"/>
        </w:rPr>
        <w:t xml:space="preserve">for the purposes of this thesis, this potential evolution of celebrity </w:t>
      </w:r>
      <w:r w:rsidR="00C979D7">
        <w:rPr>
          <w:rFonts w:ascii="Arial" w:hAnsi="Arial" w:cs="Arial"/>
          <w:sz w:val="24"/>
          <w:szCs w:val="24"/>
        </w:rPr>
        <w:t>is</w:t>
      </w:r>
      <w:r w:rsidRPr="5CF8070F">
        <w:rPr>
          <w:rFonts w:ascii="Arial" w:hAnsi="Arial" w:cs="Arial"/>
          <w:sz w:val="24"/>
          <w:szCs w:val="24"/>
        </w:rPr>
        <w:t xml:space="preserve"> shelved and</w:t>
      </w:r>
      <w:r w:rsidR="2BDE92AB" w:rsidRPr="5CF8070F">
        <w:rPr>
          <w:rFonts w:ascii="Arial" w:hAnsi="Arial" w:cs="Arial"/>
          <w:sz w:val="24"/>
          <w:szCs w:val="24"/>
        </w:rPr>
        <w:t xml:space="preserve"> focus</w:t>
      </w:r>
      <w:r w:rsidR="00C979D7">
        <w:rPr>
          <w:rFonts w:ascii="Arial" w:hAnsi="Arial" w:cs="Arial"/>
          <w:sz w:val="24"/>
          <w:szCs w:val="24"/>
        </w:rPr>
        <w:t>es</w:t>
      </w:r>
      <w:r w:rsidR="2BDE92AB" w:rsidRPr="5CF8070F">
        <w:rPr>
          <w:rFonts w:ascii="Arial" w:hAnsi="Arial" w:cs="Arial"/>
          <w:sz w:val="24"/>
          <w:szCs w:val="24"/>
        </w:rPr>
        <w:t xml:space="preserve"> on idols of consumption – of any origin. </w:t>
      </w:r>
    </w:p>
    <w:p w14:paraId="2A14104E" w14:textId="20EB3F75" w:rsidR="007042E6" w:rsidRDefault="007042E6" w:rsidP="007042E6">
      <w:pPr>
        <w:pStyle w:val="Heading3"/>
      </w:pPr>
      <w:bookmarkStart w:id="95" w:name="_Toc84020650"/>
      <w:bookmarkStart w:id="96" w:name="_Toc106790783"/>
      <w:r>
        <w:t>2.5.1 Mediated persona</w:t>
      </w:r>
      <w:bookmarkEnd w:id="95"/>
      <w:bookmarkEnd w:id="96"/>
    </w:p>
    <w:p w14:paraId="08397B92" w14:textId="78F21DFE" w:rsidR="009B64CD" w:rsidRDefault="009B64CD" w:rsidP="5CF8070F">
      <w:pPr>
        <w:spacing w:line="360" w:lineRule="auto"/>
        <w:rPr>
          <w:rFonts w:ascii="Arial" w:hAnsi="Arial" w:cs="Arial"/>
          <w:sz w:val="24"/>
          <w:szCs w:val="24"/>
        </w:rPr>
      </w:pPr>
      <w:r w:rsidRPr="329E1642">
        <w:rPr>
          <w:rFonts w:ascii="Arial" w:hAnsi="Arial" w:cs="Arial"/>
          <w:sz w:val="24"/>
          <w:szCs w:val="24"/>
        </w:rPr>
        <w:t xml:space="preserve">Now that the type of celebrity has been considered it can now be reviewed as to what makes these idols of consumption who they are. As defined above, an idol of </w:t>
      </w:r>
      <w:r w:rsidRPr="329E1642">
        <w:rPr>
          <w:rFonts w:ascii="Arial" w:hAnsi="Arial" w:cs="Arial"/>
          <w:sz w:val="24"/>
          <w:szCs w:val="24"/>
        </w:rPr>
        <w:lastRenderedPageBreak/>
        <w:t>consumption is based upon some form of leisure</w:t>
      </w:r>
      <w:r w:rsidR="00522949" w:rsidRPr="329E1642">
        <w:rPr>
          <w:rFonts w:ascii="Arial" w:hAnsi="Arial" w:cs="Arial"/>
          <w:sz w:val="24"/>
          <w:szCs w:val="24"/>
        </w:rPr>
        <w:t xml:space="preserve"> and entertainment. Each celebrity will have what is described in literature as a mediated persona, which refers to the celebrity’s public image </w:t>
      </w:r>
      <w:sdt>
        <w:sdtPr>
          <w:rPr>
            <w:rFonts w:ascii="Arial" w:hAnsi="Arial" w:cs="Arial"/>
            <w:sz w:val="24"/>
          </w:rPr>
          <w:id w:val="-1784644717"/>
          <w:citation/>
        </w:sdtPr>
        <w:sdtEndPr/>
        <w:sdtContent>
          <w:r w:rsidR="00BC117E">
            <w:rPr>
              <w:rFonts w:ascii="Arial" w:hAnsi="Arial" w:cs="Arial"/>
              <w:sz w:val="24"/>
            </w:rPr>
            <w:fldChar w:fldCharType="begin"/>
          </w:r>
          <w:r w:rsidR="00BC117E">
            <w:rPr>
              <w:rFonts w:ascii="Arial" w:hAnsi="Arial" w:cs="Arial"/>
              <w:sz w:val="24"/>
            </w:rPr>
            <w:instrText xml:space="preserve"> CITATION Cor00 \l 2057 </w:instrText>
          </w:r>
          <w:r w:rsidR="00BC117E">
            <w:rPr>
              <w:rFonts w:ascii="Arial" w:hAnsi="Arial" w:cs="Arial"/>
              <w:sz w:val="24"/>
            </w:rPr>
            <w:fldChar w:fldCharType="separate"/>
          </w:r>
          <w:r w:rsidR="00173599" w:rsidRPr="00173599">
            <w:rPr>
              <w:rFonts w:ascii="Arial" w:hAnsi="Arial" w:cs="Arial"/>
              <w:noProof/>
              <w:sz w:val="24"/>
            </w:rPr>
            <w:t>(Corner, 2000)</w:t>
          </w:r>
          <w:r w:rsidR="00BC117E">
            <w:rPr>
              <w:rFonts w:ascii="Arial" w:hAnsi="Arial" w:cs="Arial"/>
              <w:sz w:val="24"/>
            </w:rPr>
            <w:fldChar w:fldCharType="end"/>
          </w:r>
        </w:sdtContent>
      </w:sdt>
      <w:r w:rsidR="00522949" w:rsidRPr="329E1642">
        <w:rPr>
          <w:rFonts w:ascii="Arial" w:hAnsi="Arial" w:cs="Arial"/>
          <w:sz w:val="24"/>
          <w:szCs w:val="24"/>
        </w:rPr>
        <w:t>. The celebrity will build this mediated persona to present the public the personality they wish to be known to have. This mediated persona can therefore differ to their real-life persona and is the marketable and controllable version of them. A celebrity’s image from a consumer perspective is derived from the perceptions about them, that are generated from the associations held in the individual’s memory. The celebrity’s image is thus dependent upon the inferences made based on the individual’s existing knowledge of them</w:t>
      </w:r>
      <w:r w:rsidR="003F2E67">
        <w:rPr>
          <w:rFonts w:ascii="Arial" w:hAnsi="Arial" w:cs="Arial"/>
          <w:sz w:val="24"/>
          <w:szCs w:val="24"/>
        </w:rPr>
        <w:t xml:space="preserve"> </w:t>
      </w:r>
      <w:sdt>
        <w:sdtPr>
          <w:rPr>
            <w:rFonts w:ascii="Arial" w:hAnsi="Arial" w:cs="Arial"/>
            <w:sz w:val="24"/>
            <w:szCs w:val="24"/>
          </w:rPr>
          <w:id w:val="1959829110"/>
          <w:citation/>
        </w:sdtPr>
        <w:sdtEndPr/>
        <w:sdtContent>
          <w:r w:rsidR="004D740C">
            <w:rPr>
              <w:rFonts w:ascii="Arial" w:hAnsi="Arial" w:cs="Arial"/>
              <w:sz w:val="24"/>
              <w:szCs w:val="24"/>
            </w:rPr>
            <w:fldChar w:fldCharType="begin"/>
          </w:r>
          <w:r w:rsidR="004D740C">
            <w:rPr>
              <w:rFonts w:ascii="Arial" w:hAnsi="Arial" w:cs="Arial"/>
              <w:sz w:val="24"/>
              <w:szCs w:val="24"/>
            </w:rPr>
            <w:instrText xml:space="preserve"> CITATION Sen07 \l 2057 </w:instrText>
          </w:r>
          <w:r w:rsidR="004D740C">
            <w:rPr>
              <w:rFonts w:ascii="Arial" w:hAnsi="Arial" w:cs="Arial"/>
              <w:sz w:val="24"/>
              <w:szCs w:val="24"/>
            </w:rPr>
            <w:fldChar w:fldCharType="separate"/>
          </w:r>
          <w:r w:rsidR="00173599" w:rsidRPr="00173599">
            <w:rPr>
              <w:rFonts w:ascii="Arial" w:hAnsi="Arial" w:cs="Arial"/>
              <w:noProof/>
              <w:sz w:val="24"/>
              <w:szCs w:val="24"/>
            </w:rPr>
            <w:t>(Seno &amp; Lukas, 2007)</w:t>
          </w:r>
          <w:r w:rsidR="004D740C">
            <w:rPr>
              <w:rFonts w:ascii="Arial" w:hAnsi="Arial" w:cs="Arial"/>
              <w:sz w:val="24"/>
              <w:szCs w:val="24"/>
            </w:rPr>
            <w:fldChar w:fldCharType="end"/>
          </w:r>
        </w:sdtContent>
      </w:sdt>
      <w:r w:rsidR="00522949" w:rsidRPr="329E1642">
        <w:rPr>
          <w:rFonts w:ascii="Arial" w:hAnsi="Arial" w:cs="Arial"/>
          <w:sz w:val="24"/>
          <w:szCs w:val="24"/>
        </w:rPr>
        <w:t xml:space="preserve">. </w:t>
      </w:r>
    </w:p>
    <w:p w14:paraId="6F9D7941" w14:textId="295A5A91" w:rsidR="55E0EE33" w:rsidRDefault="55E0EE33" w:rsidP="5CF8070F">
      <w:pPr>
        <w:spacing w:line="360" w:lineRule="auto"/>
        <w:rPr>
          <w:rFonts w:ascii="Arial" w:hAnsi="Arial" w:cs="Arial"/>
          <w:sz w:val="24"/>
          <w:szCs w:val="24"/>
        </w:rPr>
      </w:pPr>
      <w:r w:rsidRPr="77098814">
        <w:rPr>
          <w:rFonts w:ascii="Arial" w:hAnsi="Arial" w:cs="Arial"/>
          <w:sz w:val="24"/>
          <w:szCs w:val="24"/>
        </w:rPr>
        <w:t xml:space="preserve">The concept of the mediated persona is also closely linked to branding and more specifically personal branding theory. </w:t>
      </w:r>
      <w:r w:rsidR="2B96800C" w:rsidRPr="77098814">
        <w:rPr>
          <w:rFonts w:ascii="Arial" w:hAnsi="Arial" w:cs="Arial"/>
          <w:sz w:val="24"/>
          <w:szCs w:val="24"/>
        </w:rPr>
        <w:t xml:space="preserve">Brands are the vehicle by which products gain personality, this </w:t>
      </w:r>
      <w:r w:rsidR="3AF7B5C2" w:rsidRPr="77098814">
        <w:rPr>
          <w:rFonts w:ascii="Arial" w:hAnsi="Arial" w:cs="Arial"/>
          <w:sz w:val="24"/>
          <w:szCs w:val="24"/>
        </w:rPr>
        <w:t>personality</w:t>
      </w:r>
      <w:r w:rsidR="2B96800C" w:rsidRPr="77098814">
        <w:rPr>
          <w:rFonts w:ascii="Arial" w:hAnsi="Arial" w:cs="Arial"/>
          <w:sz w:val="24"/>
          <w:szCs w:val="24"/>
        </w:rPr>
        <w:t xml:space="preserve"> being vital for consumers to be able to relate to a product – the same way they would another individual. By having a </w:t>
      </w:r>
      <w:r w:rsidR="5AAFA642" w:rsidRPr="77098814">
        <w:rPr>
          <w:rFonts w:ascii="Arial" w:hAnsi="Arial" w:cs="Arial"/>
          <w:sz w:val="24"/>
          <w:szCs w:val="24"/>
        </w:rPr>
        <w:t>personality,</w:t>
      </w:r>
      <w:r w:rsidR="387841AA" w:rsidRPr="77098814">
        <w:rPr>
          <w:rFonts w:ascii="Arial" w:hAnsi="Arial" w:cs="Arial"/>
          <w:sz w:val="24"/>
          <w:szCs w:val="24"/>
        </w:rPr>
        <w:t xml:space="preserve"> the brand can communicate with consumers how the product fits into their own lifestyle and how it will help them to build and maintain their own </w:t>
      </w:r>
      <w:r w:rsidR="18F4772F" w:rsidRPr="77098814">
        <w:rPr>
          <w:rFonts w:ascii="Arial" w:hAnsi="Arial" w:cs="Arial"/>
          <w:sz w:val="24"/>
          <w:szCs w:val="24"/>
        </w:rPr>
        <w:t>personal</w:t>
      </w:r>
      <w:r w:rsidR="387841AA" w:rsidRPr="77098814">
        <w:rPr>
          <w:rFonts w:ascii="Arial" w:hAnsi="Arial" w:cs="Arial"/>
          <w:sz w:val="24"/>
          <w:szCs w:val="24"/>
        </w:rPr>
        <w:t xml:space="preserve"> identity.</w:t>
      </w:r>
      <w:r w:rsidR="08DE65DC" w:rsidRPr="77098814">
        <w:rPr>
          <w:rFonts w:ascii="Arial" w:hAnsi="Arial" w:cs="Arial"/>
          <w:sz w:val="24"/>
          <w:szCs w:val="24"/>
        </w:rPr>
        <w:t xml:space="preserve"> This is what attracts customers to the market offering and these customers are then kept by </w:t>
      </w:r>
      <w:r w:rsidR="00D23D4D" w:rsidRPr="77098814">
        <w:rPr>
          <w:rFonts w:ascii="Arial" w:hAnsi="Arial" w:cs="Arial"/>
          <w:sz w:val="24"/>
          <w:szCs w:val="24"/>
        </w:rPr>
        <w:t>maintenance</w:t>
      </w:r>
      <w:r w:rsidR="08DE65DC" w:rsidRPr="77098814">
        <w:rPr>
          <w:rFonts w:ascii="Arial" w:hAnsi="Arial" w:cs="Arial"/>
          <w:sz w:val="24"/>
          <w:szCs w:val="24"/>
        </w:rPr>
        <w:t xml:space="preserve"> of the personality, </w:t>
      </w:r>
      <w:r w:rsidR="4EF84DA6" w:rsidRPr="77098814">
        <w:rPr>
          <w:rFonts w:ascii="Arial" w:hAnsi="Arial" w:cs="Arial"/>
          <w:sz w:val="24"/>
          <w:szCs w:val="24"/>
        </w:rPr>
        <w:t xml:space="preserve">value, prestige, </w:t>
      </w:r>
      <w:r w:rsidR="00112599" w:rsidRPr="77098814">
        <w:rPr>
          <w:rFonts w:ascii="Arial" w:hAnsi="Arial" w:cs="Arial"/>
          <w:sz w:val="24"/>
          <w:szCs w:val="24"/>
        </w:rPr>
        <w:t>lifestyle,</w:t>
      </w:r>
      <w:r w:rsidR="4EF84DA6" w:rsidRPr="77098814">
        <w:rPr>
          <w:rFonts w:ascii="Arial" w:hAnsi="Arial" w:cs="Arial"/>
          <w:sz w:val="24"/>
          <w:szCs w:val="24"/>
        </w:rPr>
        <w:t xml:space="preserve"> and image of the brand </w:t>
      </w:r>
      <w:sdt>
        <w:sdtPr>
          <w:rPr>
            <w:rFonts w:ascii="Arial" w:hAnsi="Arial" w:cs="Arial"/>
            <w:sz w:val="24"/>
            <w:szCs w:val="24"/>
          </w:rPr>
          <w:id w:val="-1487085115"/>
          <w:citation/>
        </w:sdtPr>
        <w:sdtEndPr/>
        <w:sdtContent>
          <w:r w:rsidR="00DA2104">
            <w:rPr>
              <w:rFonts w:ascii="Arial" w:hAnsi="Arial" w:cs="Arial"/>
              <w:sz w:val="24"/>
              <w:szCs w:val="24"/>
            </w:rPr>
            <w:fldChar w:fldCharType="begin"/>
          </w:r>
          <w:r w:rsidR="00DA2104">
            <w:rPr>
              <w:rFonts w:ascii="Arial" w:hAnsi="Arial" w:cs="Arial"/>
              <w:sz w:val="24"/>
              <w:szCs w:val="24"/>
            </w:rPr>
            <w:instrText xml:space="preserve"> CITATION Bar15 \l 2057 </w:instrText>
          </w:r>
          <w:r w:rsidR="00DA2104">
            <w:rPr>
              <w:rFonts w:ascii="Arial" w:hAnsi="Arial" w:cs="Arial"/>
              <w:sz w:val="24"/>
              <w:szCs w:val="24"/>
            </w:rPr>
            <w:fldChar w:fldCharType="separate"/>
          </w:r>
          <w:r w:rsidR="00173599" w:rsidRPr="00173599">
            <w:rPr>
              <w:rFonts w:ascii="Arial" w:hAnsi="Arial" w:cs="Arial"/>
              <w:noProof/>
              <w:sz w:val="24"/>
              <w:szCs w:val="24"/>
            </w:rPr>
            <w:t>(Barron, 2015)</w:t>
          </w:r>
          <w:r w:rsidR="00DA2104">
            <w:rPr>
              <w:rFonts w:ascii="Arial" w:hAnsi="Arial" w:cs="Arial"/>
              <w:sz w:val="24"/>
              <w:szCs w:val="24"/>
            </w:rPr>
            <w:fldChar w:fldCharType="end"/>
          </w:r>
        </w:sdtContent>
      </w:sdt>
      <w:r w:rsidR="00DA2104">
        <w:rPr>
          <w:rFonts w:ascii="Arial" w:hAnsi="Arial" w:cs="Arial"/>
          <w:sz w:val="24"/>
          <w:szCs w:val="24"/>
        </w:rPr>
        <w:t>.</w:t>
      </w:r>
      <w:r w:rsidR="4EF84DA6" w:rsidRPr="77098814">
        <w:rPr>
          <w:rFonts w:ascii="Arial" w:hAnsi="Arial" w:cs="Arial"/>
          <w:sz w:val="24"/>
          <w:szCs w:val="24"/>
        </w:rPr>
        <w:t xml:space="preserve"> </w:t>
      </w:r>
      <w:r w:rsidR="387841AA" w:rsidRPr="77098814">
        <w:rPr>
          <w:rFonts w:ascii="Arial" w:hAnsi="Arial" w:cs="Arial"/>
          <w:sz w:val="24"/>
          <w:szCs w:val="24"/>
        </w:rPr>
        <w:t xml:space="preserve"> </w:t>
      </w:r>
    </w:p>
    <w:p w14:paraId="0C7C8E5C" w14:textId="3FED3CD3" w:rsidR="007042E6" w:rsidRDefault="007042E6" w:rsidP="007042E6">
      <w:pPr>
        <w:pStyle w:val="Heading3"/>
      </w:pPr>
      <w:bookmarkStart w:id="97" w:name="_Toc84020651"/>
      <w:bookmarkStart w:id="98" w:name="_Toc106790784"/>
      <w:r>
        <w:t>2.5.2 Para-social relationships</w:t>
      </w:r>
      <w:bookmarkEnd w:id="97"/>
      <w:bookmarkEnd w:id="98"/>
    </w:p>
    <w:p w14:paraId="34192D00" w14:textId="2C3BB8D6" w:rsidR="00F02A26" w:rsidRDefault="00CA5EB7" w:rsidP="5CF8070F">
      <w:pPr>
        <w:spacing w:line="360" w:lineRule="auto"/>
        <w:rPr>
          <w:rFonts w:ascii="Arial" w:hAnsi="Arial" w:cs="Arial"/>
          <w:sz w:val="24"/>
          <w:szCs w:val="24"/>
        </w:rPr>
      </w:pPr>
      <w:r w:rsidRPr="5CF8070F">
        <w:rPr>
          <w:rFonts w:ascii="Arial" w:hAnsi="Arial" w:cs="Arial"/>
          <w:sz w:val="24"/>
          <w:szCs w:val="24"/>
        </w:rPr>
        <w:t xml:space="preserve">Individuals can feel connected to celebrities to the extent that they use the celebrity to help them make sense of reality </w:t>
      </w:r>
      <w:sdt>
        <w:sdtPr>
          <w:rPr>
            <w:rFonts w:ascii="Arial" w:hAnsi="Arial" w:cs="Arial"/>
            <w:sz w:val="24"/>
            <w:szCs w:val="24"/>
          </w:rPr>
          <w:id w:val="-434910507"/>
          <w:citation/>
        </w:sdtPr>
        <w:sdtEndPr/>
        <w:sdtContent>
          <w:r w:rsidR="002E6C50" w:rsidRPr="08C31321">
            <w:rPr>
              <w:rFonts w:ascii="Arial" w:hAnsi="Arial" w:cs="Arial"/>
              <w:sz w:val="24"/>
              <w:szCs w:val="24"/>
            </w:rPr>
            <w:fldChar w:fldCharType="begin"/>
          </w:r>
          <w:r w:rsidR="002E6C50" w:rsidRPr="08C31321">
            <w:rPr>
              <w:rFonts w:ascii="Arial" w:hAnsi="Arial" w:cs="Arial"/>
              <w:sz w:val="24"/>
              <w:szCs w:val="24"/>
            </w:rPr>
            <w:instrText xml:space="preserve"> CITATION Cas06 \l 2057 </w:instrText>
          </w:r>
          <w:r w:rsidR="002E6C50" w:rsidRPr="08C31321">
            <w:rPr>
              <w:rFonts w:ascii="Arial" w:hAnsi="Arial" w:cs="Arial"/>
              <w:sz w:val="24"/>
              <w:szCs w:val="24"/>
            </w:rPr>
            <w:fldChar w:fldCharType="separate"/>
          </w:r>
          <w:r w:rsidR="00173599" w:rsidRPr="00173599">
            <w:rPr>
              <w:rFonts w:ascii="Arial" w:hAnsi="Arial" w:cs="Arial"/>
              <w:noProof/>
              <w:sz w:val="24"/>
              <w:szCs w:val="24"/>
            </w:rPr>
            <w:t>(Cashmore, 2006)</w:t>
          </w:r>
          <w:r w:rsidR="002E6C50" w:rsidRPr="08C31321">
            <w:rPr>
              <w:rFonts w:ascii="Arial" w:hAnsi="Arial" w:cs="Arial"/>
              <w:sz w:val="24"/>
              <w:szCs w:val="24"/>
            </w:rPr>
            <w:fldChar w:fldCharType="end"/>
          </w:r>
        </w:sdtContent>
      </w:sdt>
      <w:r w:rsidRPr="5CF8070F">
        <w:rPr>
          <w:rFonts w:ascii="Arial" w:hAnsi="Arial" w:cs="Arial"/>
          <w:sz w:val="24"/>
          <w:szCs w:val="24"/>
        </w:rPr>
        <w:t xml:space="preserve">. This strong relationship between the individual and the celebrity that they have never met is the phenomenon of the para-social relationship. The para-social relationship psychological theory was originally developed by Horton and Wohl in 1956 and it seeks to explain the impact that mass-media forms were having on the audience. The para-social relationship theory describes that the audience is provided with the illusion that there is a </w:t>
      </w:r>
      <w:r w:rsidR="26664D52" w:rsidRPr="5CF8070F">
        <w:rPr>
          <w:rFonts w:ascii="Arial" w:hAnsi="Arial" w:cs="Arial"/>
          <w:sz w:val="24"/>
          <w:szCs w:val="24"/>
        </w:rPr>
        <w:t>real-life</w:t>
      </w:r>
      <w:r w:rsidRPr="5CF8070F">
        <w:rPr>
          <w:rFonts w:ascii="Arial" w:hAnsi="Arial" w:cs="Arial"/>
          <w:sz w:val="24"/>
          <w:szCs w:val="24"/>
        </w:rPr>
        <w:t xml:space="preserve"> relationship with the celebrity; in this way the celebrity seems as though they are part of the audience’s friendship group</w:t>
      </w:r>
      <w:r w:rsidR="009F7FE8">
        <w:rPr>
          <w:rFonts w:ascii="Arial" w:hAnsi="Arial" w:cs="Arial"/>
          <w:sz w:val="24"/>
          <w:szCs w:val="24"/>
        </w:rPr>
        <w:t xml:space="preserve"> </w:t>
      </w:r>
      <w:sdt>
        <w:sdtPr>
          <w:rPr>
            <w:rFonts w:ascii="Arial" w:hAnsi="Arial" w:cs="Arial"/>
            <w:sz w:val="24"/>
            <w:szCs w:val="24"/>
          </w:rPr>
          <w:id w:val="1075934112"/>
          <w:citation/>
        </w:sdtPr>
        <w:sdtEndPr/>
        <w:sdtContent>
          <w:r w:rsidR="00F02A26">
            <w:rPr>
              <w:rFonts w:ascii="Arial" w:hAnsi="Arial" w:cs="Arial"/>
              <w:sz w:val="24"/>
              <w:szCs w:val="24"/>
            </w:rPr>
            <w:fldChar w:fldCharType="begin"/>
          </w:r>
          <w:r w:rsidR="00F02A26">
            <w:rPr>
              <w:rFonts w:ascii="Arial" w:hAnsi="Arial" w:cs="Arial"/>
              <w:sz w:val="24"/>
              <w:szCs w:val="24"/>
            </w:rPr>
            <w:instrText xml:space="preserve"> CITATION Hor56 \l 2057 </w:instrText>
          </w:r>
          <w:r w:rsidR="00F02A26">
            <w:rPr>
              <w:rFonts w:ascii="Arial" w:hAnsi="Arial" w:cs="Arial"/>
              <w:sz w:val="24"/>
              <w:szCs w:val="24"/>
            </w:rPr>
            <w:fldChar w:fldCharType="separate"/>
          </w:r>
          <w:r w:rsidR="00173599" w:rsidRPr="00173599">
            <w:rPr>
              <w:rFonts w:ascii="Arial" w:hAnsi="Arial" w:cs="Arial"/>
              <w:noProof/>
              <w:sz w:val="24"/>
              <w:szCs w:val="24"/>
            </w:rPr>
            <w:t>(Horton &amp; Wohl, 1956)</w:t>
          </w:r>
          <w:r w:rsidR="00F02A26">
            <w:rPr>
              <w:rFonts w:ascii="Arial" w:hAnsi="Arial" w:cs="Arial"/>
              <w:sz w:val="24"/>
              <w:szCs w:val="24"/>
            </w:rPr>
            <w:fldChar w:fldCharType="end"/>
          </w:r>
        </w:sdtContent>
      </w:sdt>
      <w:r w:rsidRPr="5CF8070F">
        <w:rPr>
          <w:rFonts w:ascii="Arial" w:hAnsi="Arial" w:cs="Arial"/>
          <w:sz w:val="24"/>
          <w:szCs w:val="24"/>
        </w:rPr>
        <w:t xml:space="preserve"> </w:t>
      </w:r>
    </w:p>
    <w:p w14:paraId="174EEB2D" w14:textId="33DB262D" w:rsidR="00112599" w:rsidRDefault="00CA5EB7" w:rsidP="5CF8070F">
      <w:pPr>
        <w:spacing w:line="360" w:lineRule="auto"/>
        <w:rPr>
          <w:rFonts w:ascii="Arial" w:hAnsi="Arial" w:cs="Arial"/>
          <w:sz w:val="24"/>
          <w:szCs w:val="24"/>
        </w:rPr>
      </w:pPr>
      <w:r w:rsidRPr="5CF8070F">
        <w:rPr>
          <w:rFonts w:ascii="Arial" w:hAnsi="Arial" w:cs="Arial"/>
          <w:sz w:val="24"/>
          <w:szCs w:val="24"/>
        </w:rPr>
        <w:t xml:space="preserve">Some authors such as Rojek (2001) denote this as a second-order intimacy as the relationship is developed via representations of the celebrity rather than through direct </w:t>
      </w:r>
      <w:r w:rsidR="00880B7E" w:rsidRPr="5CF8070F">
        <w:rPr>
          <w:rFonts w:ascii="Arial" w:hAnsi="Arial" w:cs="Arial"/>
          <w:sz w:val="24"/>
          <w:szCs w:val="24"/>
        </w:rPr>
        <w:t>contact</w:t>
      </w:r>
      <w:r w:rsidRPr="5CF8070F">
        <w:rPr>
          <w:rFonts w:ascii="Arial" w:hAnsi="Arial" w:cs="Arial"/>
          <w:sz w:val="24"/>
          <w:szCs w:val="24"/>
        </w:rPr>
        <w:t xml:space="preserve">. </w:t>
      </w:r>
      <w:r w:rsidR="09671A08" w:rsidRPr="5CF8070F">
        <w:rPr>
          <w:rFonts w:ascii="Arial" w:hAnsi="Arial" w:cs="Arial"/>
          <w:sz w:val="24"/>
          <w:szCs w:val="24"/>
        </w:rPr>
        <w:t xml:space="preserve">This second-order intimacy is thus a simulated intimacy, which allows </w:t>
      </w:r>
      <w:r w:rsidR="09671A08" w:rsidRPr="5CF8070F">
        <w:rPr>
          <w:rFonts w:ascii="Arial" w:hAnsi="Arial" w:cs="Arial"/>
          <w:sz w:val="24"/>
          <w:szCs w:val="24"/>
        </w:rPr>
        <w:lastRenderedPageBreak/>
        <w:t>the celebrity to mediate what the audience receives – in line with their carefully mediated persona - and by extension influence what the audience feels</w:t>
      </w:r>
      <w:r w:rsidR="278489D3" w:rsidRPr="5CF8070F">
        <w:rPr>
          <w:rFonts w:ascii="Arial" w:hAnsi="Arial" w:cs="Arial"/>
          <w:sz w:val="24"/>
          <w:szCs w:val="24"/>
        </w:rPr>
        <w:t xml:space="preserve">. It can also be argued that although it is a simulated intimacy that the connectivity in in this celebrity and fan context is as real as the </w:t>
      </w:r>
      <w:r w:rsidR="0C24BC1E" w:rsidRPr="5CF8070F">
        <w:rPr>
          <w:rFonts w:ascii="Arial" w:hAnsi="Arial" w:cs="Arial"/>
          <w:sz w:val="24"/>
          <w:szCs w:val="24"/>
        </w:rPr>
        <w:t>relationships</w:t>
      </w:r>
      <w:r w:rsidR="278489D3" w:rsidRPr="5CF8070F">
        <w:rPr>
          <w:rFonts w:ascii="Arial" w:hAnsi="Arial" w:cs="Arial"/>
          <w:sz w:val="24"/>
          <w:szCs w:val="24"/>
        </w:rPr>
        <w:t xml:space="preserve"> held in the first-order</w:t>
      </w:r>
      <w:r w:rsidR="51296944" w:rsidRPr="5CF8070F">
        <w:rPr>
          <w:rFonts w:ascii="Arial" w:hAnsi="Arial" w:cs="Arial"/>
          <w:sz w:val="24"/>
          <w:szCs w:val="24"/>
        </w:rPr>
        <w:t xml:space="preserve">, as they provide the individual with productive emotions for consumption of commodities which cannot be elicited by other channels of capitalism </w:t>
      </w:r>
      <w:sdt>
        <w:sdtPr>
          <w:rPr>
            <w:rFonts w:ascii="Arial" w:hAnsi="Arial" w:cs="Arial"/>
            <w:sz w:val="24"/>
            <w:szCs w:val="24"/>
          </w:rPr>
          <w:id w:val="1894618171"/>
          <w:citation/>
        </w:sdtPr>
        <w:sdtEndPr/>
        <w:sdtContent>
          <w:r w:rsidR="00100D30">
            <w:rPr>
              <w:rFonts w:ascii="Arial" w:hAnsi="Arial" w:cs="Arial"/>
              <w:sz w:val="24"/>
              <w:szCs w:val="24"/>
            </w:rPr>
            <w:fldChar w:fldCharType="begin"/>
          </w:r>
          <w:r w:rsidR="00100D30">
            <w:rPr>
              <w:rFonts w:ascii="Arial" w:hAnsi="Arial" w:cs="Arial"/>
              <w:sz w:val="24"/>
              <w:szCs w:val="24"/>
            </w:rPr>
            <w:instrText xml:space="preserve"> CITATION Red18 \l 2057 </w:instrText>
          </w:r>
          <w:r w:rsidR="00100D30">
            <w:rPr>
              <w:rFonts w:ascii="Arial" w:hAnsi="Arial" w:cs="Arial"/>
              <w:sz w:val="24"/>
              <w:szCs w:val="24"/>
            </w:rPr>
            <w:fldChar w:fldCharType="separate"/>
          </w:r>
          <w:r w:rsidR="00173599" w:rsidRPr="00173599">
            <w:rPr>
              <w:rFonts w:ascii="Arial" w:hAnsi="Arial" w:cs="Arial"/>
              <w:noProof/>
              <w:sz w:val="24"/>
              <w:szCs w:val="24"/>
            </w:rPr>
            <w:t>(Redmond, 2018)</w:t>
          </w:r>
          <w:r w:rsidR="00100D30">
            <w:rPr>
              <w:rFonts w:ascii="Arial" w:hAnsi="Arial" w:cs="Arial"/>
              <w:sz w:val="24"/>
              <w:szCs w:val="24"/>
            </w:rPr>
            <w:fldChar w:fldCharType="end"/>
          </w:r>
        </w:sdtContent>
      </w:sdt>
      <w:r w:rsidR="51296944" w:rsidRPr="5CF8070F">
        <w:rPr>
          <w:rFonts w:ascii="Arial" w:hAnsi="Arial" w:cs="Arial"/>
          <w:sz w:val="24"/>
          <w:szCs w:val="24"/>
        </w:rPr>
        <w:t>.</w:t>
      </w:r>
    </w:p>
    <w:p w14:paraId="2D497E7B" w14:textId="52363F9F" w:rsidR="00CA5EB7" w:rsidRDefault="00CA5EB7" w:rsidP="5CF8070F">
      <w:pPr>
        <w:spacing w:line="360" w:lineRule="auto"/>
        <w:rPr>
          <w:rFonts w:ascii="Arial" w:hAnsi="Arial" w:cs="Arial"/>
          <w:sz w:val="24"/>
          <w:szCs w:val="24"/>
        </w:rPr>
      </w:pPr>
      <w:r w:rsidRPr="5CF8070F">
        <w:rPr>
          <w:rFonts w:ascii="Arial" w:hAnsi="Arial" w:cs="Arial"/>
          <w:sz w:val="24"/>
          <w:szCs w:val="24"/>
        </w:rPr>
        <w:t>Regardless as to whether the para-social relationship is described as intimate or as a second-order intimate relationship, the feeling of personal connection with the celebrity remains</w:t>
      </w:r>
      <w:r w:rsidR="002E6C50" w:rsidRPr="5CF8070F">
        <w:rPr>
          <w:rFonts w:ascii="Arial" w:hAnsi="Arial" w:cs="Arial"/>
          <w:sz w:val="24"/>
          <w:szCs w:val="24"/>
        </w:rPr>
        <w:t xml:space="preserve"> </w:t>
      </w:r>
      <w:sdt>
        <w:sdtPr>
          <w:rPr>
            <w:rFonts w:ascii="Arial" w:hAnsi="Arial" w:cs="Arial"/>
            <w:sz w:val="24"/>
          </w:rPr>
          <w:id w:val="-1586449665"/>
          <w:citation/>
        </w:sdtPr>
        <w:sdtEndPr/>
        <w:sdtContent>
          <w:r w:rsidR="002E6C50">
            <w:rPr>
              <w:rFonts w:ascii="Arial" w:hAnsi="Arial" w:cs="Arial"/>
              <w:sz w:val="24"/>
            </w:rPr>
            <w:fldChar w:fldCharType="begin"/>
          </w:r>
          <w:r w:rsidR="002E6C50">
            <w:rPr>
              <w:rFonts w:ascii="Arial" w:hAnsi="Arial" w:cs="Arial"/>
              <w:sz w:val="24"/>
            </w:rPr>
            <w:instrText xml:space="preserve"> CITATION Bar15 \l 2057 </w:instrText>
          </w:r>
          <w:r w:rsidR="002E6C50">
            <w:rPr>
              <w:rFonts w:ascii="Arial" w:hAnsi="Arial" w:cs="Arial"/>
              <w:sz w:val="24"/>
            </w:rPr>
            <w:fldChar w:fldCharType="separate"/>
          </w:r>
          <w:r w:rsidR="00173599" w:rsidRPr="00173599">
            <w:rPr>
              <w:rFonts w:ascii="Arial" w:hAnsi="Arial" w:cs="Arial"/>
              <w:noProof/>
              <w:sz w:val="24"/>
            </w:rPr>
            <w:t>(Barron, 2015)</w:t>
          </w:r>
          <w:r w:rsidR="002E6C50">
            <w:rPr>
              <w:rFonts w:ascii="Arial" w:hAnsi="Arial" w:cs="Arial"/>
              <w:sz w:val="24"/>
            </w:rPr>
            <w:fldChar w:fldCharType="end"/>
          </w:r>
        </w:sdtContent>
      </w:sdt>
      <w:r w:rsidRPr="5CF8070F">
        <w:rPr>
          <w:rFonts w:ascii="Arial" w:hAnsi="Arial" w:cs="Arial"/>
          <w:sz w:val="24"/>
          <w:szCs w:val="24"/>
        </w:rPr>
        <w:t xml:space="preserve">. It can be debated that the para-social relationship developed may be either as intense as feelings of friendship in the first-order, or in a second-order capacity whereby the celebrity is used as to understand human </w:t>
      </w:r>
      <w:r w:rsidR="00AB4731" w:rsidRPr="5CF8070F">
        <w:rPr>
          <w:rFonts w:ascii="Arial" w:hAnsi="Arial" w:cs="Arial"/>
          <w:sz w:val="24"/>
          <w:szCs w:val="24"/>
        </w:rPr>
        <w:t>interaction</w:t>
      </w:r>
      <w:r w:rsidRPr="5CF8070F">
        <w:rPr>
          <w:rFonts w:ascii="Arial" w:hAnsi="Arial" w:cs="Arial"/>
          <w:sz w:val="24"/>
          <w:szCs w:val="24"/>
        </w:rPr>
        <w:t>, depending on the psyche of the individual and the strength of the bond felt.</w:t>
      </w:r>
      <w:r w:rsidR="07483A07" w:rsidRPr="5CF8070F">
        <w:rPr>
          <w:rFonts w:ascii="Arial" w:hAnsi="Arial" w:cs="Arial"/>
          <w:sz w:val="24"/>
          <w:szCs w:val="24"/>
        </w:rPr>
        <w:t xml:space="preserve"> </w:t>
      </w:r>
      <w:r w:rsidR="000C3394">
        <w:rPr>
          <w:rFonts w:ascii="Arial" w:hAnsi="Arial" w:cs="Arial"/>
          <w:sz w:val="24"/>
          <w:szCs w:val="24"/>
        </w:rPr>
        <w:t>C</w:t>
      </w:r>
      <w:r w:rsidR="07483A07" w:rsidRPr="5CF8070F">
        <w:rPr>
          <w:rFonts w:ascii="Arial" w:hAnsi="Arial" w:cs="Arial"/>
          <w:sz w:val="24"/>
          <w:szCs w:val="24"/>
        </w:rPr>
        <w:t xml:space="preserve">elebrity is orientated around this para-social relationship along with desire, emotional investment, </w:t>
      </w:r>
      <w:r w:rsidR="00112599" w:rsidRPr="5CF8070F">
        <w:rPr>
          <w:rFonts w:ascii="Arial" w:hAnsi="Arial" w:cs="Arial"/>
          <w:sz w:val="24"/>
          <w:szCs w:val="24"/>
        </w:rPr>
        <w:t>attachment,</w:t>
      </w:r>
      <w:r w:rsidR="07483A07" w:rsidRPr="5CF8070F">
        <w:rPr>
          <w:rFonts w:ascii="Arial" w:hAnsi="Arial" w:cs="Arial"/>
          <w:sz w:val="24"/>
          <w:szCs w:val="24"/>
        </w:rPr>
        <w:t xml:space="preserve"> and emulation</w:t>
      </w:r>
      <w:r w:rsidR="4693F0D5" w:rsidRPr="5CF8070F">
        <w:rPr>
          <w:rFonts w:ascii="Arial" w:hAnsi="Arial" w:cs="Arial"/>
          <w:sz w:val="24"/>
          <w:szCs w:val="24"/>
        </w:rPr>
        <w:t>. Celebrity then uses this generated intimacy as a sellable commodity</w:t>
      </w:r>
      <w:r w:rsidR="07483A07" w:rsidRPr="5CF8070F">
        <w:rPr>
          <w:rFonts w:ascii="Arial" w:hAnsi="Arial" w:cs="Arial"/>
          <w:sz w:val="24"/>
          <w:szCs w:val="24"/>
        </w:rPr>
        <w:t xml:space="preserve"> </w:t>
      </w:r>
      <w:sdt>
        <w:sdtPr>
          <w:rPr>
            <w:rFonts w:ascii="Arial" w:hAnsi="Arial" w:cs="Arial"/>
            <w:sz w:val="24"/>
            <w:szCs w:val="24"/>
          </w:rPr>
          <w:id w:val="2071768540"/>
          <w:citation/>
        </w:sdtPr>
        <w:sdtEndPr/>
        <w:sdtContent>
          <w:r w:rsidR="00100D30">
            <w:rPr>
              <w:rFonts w:ascii="Arial" w:hAnsi="Arial" w:cs="Arial"/>
              <w:sz w:val="24"/>
              <w:szCs w:val="24"/>
            </w:rPr>
            <w:fldChar w:fldCharType="begin"/>
          </w:r>
          <w:r w:rsidR="00100D30">
            <w:rPr>
              <w:rFonts w:ascii="Arial" w:hAnsi="Arial" w:cs="Arial"/>
              <w:sz w:val="24"/>
              <w:szCs w:val="24"/>
            </w:rPr>
            <w:instrText xml:space="preserve"> CITATION Red18 \l 2057 </w:instrText>
          </w:r>
          <w:r w:rsidR="00100D30">
            <w:rPr>
              <w:rFonts w:ascii="Arial" w:hAnsi="Arial" w:cs="Arial"/>
              <w:sz w:val="24"/>
              <w:szCs w:val="24"/>
            </w:rPr>
            <w:fldChar w:fldCharType="separate"/>
          </w:r>
          <w:r w:rsidR="00173599" w:rsidRPr="00173599">
            <w:rPr>
              <w:rFonts w:ascii="Arial" w:hAnsi="Arial" w:cs="Arial"/>
              <w:noProof/>
              <w:sz w:val="24"/>
              <w:szCs w:val="24"/>
            </w:rPr>
            <w:t>(Redmond, 2018)</w:t>
          </w:r>
          <w:r w:rsidR="00100D30">
            <w:rPr>
              <w:rFonts w:ascii="Arial" w:hAnsi="Arial" w:cs="Arial"/>
              <w:sz w:val="24"/>
              <w:szCs w:val="24"/>
            </w:rPr>
            <w:fldChar w:fldCharType="end"/>
          </w:r>
        </w:sdtContent>
      </w:sdt>
      <w:r w:rsidR="07483A07" w:rsidRPr="5CF8070F">
        <w:rPr>
          <w:rFonts w:ascii="Arial" w:hAnsi="Arial" w:cs="Arial"/>
          <w:sz w:val="24"/>
          <w:szCs w:val="24"/>
        </w:rPr>
        <w:t xml:space="preserve">. </w:t>
      </w:r>
    </w:p>
    <w:p w14:paraId="269120C2" w14:textId="48C322BD" w:rsidR="00AB4731" w:rsidRDefault="00AB4731" w:rsidP="5CF8070F">
      <w:pPr>
        <w:spacing w:line="360" w:lineRule="auto"/>
        <w:rPr>
          <w:rFonts w:ascii="Arial" w:hAnsi="Arial" w:cs="Arial"/>
          <w:sz w:val="24"/>
          <w:szCs w:val="24"/>
        </w:rPr>
      </w:pPr>
      <w:r w:rsidRPr="210CFBF4">
        <w:rPr>
          <w:rFonts w:ascii="Arial" w:hAnsi="Arial" w:cs="Arial"/>
          <w:sz w:val="24"/>
          <w:szCs w:val="24"/>
        </w:rPr>
        <w:t xml:space="preserve">The communication style in the media between the celebrity and the audience facilitates this para-social relationship building, as the celebrity ordinarily speaks directly to the viewer; </w:t>
      </w:r>
      <w:r w:rsidR="03FAF233" w:rsidRPr="210CFBF4">
        <w:rPr>
          <w:rFonts w:ascii="Arial" w:hAnsi="Arial" w:cs="Arial"/>
          <w:sz w:val="24"/>
          <w:szCs w:val="24"/>
        </w:rPr>
        <w:t>thus,</w:t>
      </w:r>
      <w:r w:rsidRPr="210CFBF4">
        <w:rPr>
          <w:rFonts w:ascii="Arial" w:hAnsi="Arial" w:cs="Arial"/>
          <w:sz w:val="24"/>
          <w:szCs w:val="24"/>
        </w:rPr>
        <w:t xml:space="preserve"> feeding the illusion that they are conversing directly and personally </w:t>
      </w:r>
      <w:sdt>
        <w:sdtPr>
          <w:rPr>
            <w:rFonts w:ascii="Arial" w:hAnsi="Arial" w:cs="Arial"/>
            <w:sz w:val="24"/>
          </w:rPr>
          <w:id w:val="569305540"/>
          <w:citation/>
        </w:sdtPr>
        <w:sdtEndPr/>
        <w:sdtContent>
          <w:r w:rsidR="002E6C50">
            <w:rPr>
              <w:rFonts w:ascii="Arial" w:hAnsi="Arial" w:cs="Arial"/>
              <w:sz w:val="24"/>
            </w:rPr>
            <w:fldChar w:fldCharType="begin"/>
          </w:r>
          <w:r w:rsidR="002E6C50">
            <w:rPr>
              <w:rFonts w:ascii="Arial" w:hAnsi="Arial" w:cs="Arial"/>
              <w:sz w:val="24"/>
            </w:rPr>
            <w:instrText xml:space="preserve"> CITATION Hor56 \l 2057 </w:instrText>
          </w:r>
          <w:r w:rsidR="002E6C50">
            <w:rPr>
              <w:rFonts w:ascii="Arial" w:hAnsi="Arial" w:cs="Arial"/>
              <w:sz w:val="24"/>
            </w:rPr>
            <w:fldChar w:fldCharType="separate"/>
          </w:r>
          <w:r w:rsidR="00173599" w:rsidRPr="00173599">
            <w:rPr>
              <w:rFonts w:ascii="Arial" w:hAnsi="Arial" w:cs="Arial"/>
              <w:noProof/>
              <w:sz w:val="24"/>
            </w:rPr>
            <w:t>(Horton &amp; Wohl, 1956)</w:t>
          </w:r>
          <w:r w:rsidR="002E6C50">
            <w:rPr>
              <w:rFonts w:ascii="Arial" w:hAnsi="Arial" w:cs="Arial"/>
              <w:sz w:val="24"/>
            </w:rPr>
            <w:fldChar w:fldCharType="end"/>
          </w:r>
        </w:sdtContent>
      </w:sdt>
      <w:r w:rsidRPr="210CFBF4">
        <w:rPr>
          <w:rFonts w:ascii="Arial" w:hAnsi="Arial" w:cs="Arial"/>
          <w:sz w:val="24"/>
          <w:szCs w:val="24"/>
        </w:rPr>
        <w:t xml:space="preserve">. </w:t>
      </w:r>
      <w:r w:rsidR="387E1B8A" w:rsidRPr="210CFBF4">
        <w:rPr>
          <w:rFonts w:ascii="Arial" w:hAnsi="Arial" w:cs="Arial"/>
          <w:sz w:val="24"/>
          <w:szCs w:val="24"/>
        </w:rPr>
        <w:t xml:space="preserve">Alongside this, the fact that celebrities are so heavily reported on </w:t>
      </w:r>
      <w:r w:rsidR="63B5A6F8" w:rsidRPr="210CFBF4">
        <w:rPr>
          <w:rFonts w:ascii="Arial" w:hAnsi="Arial" w:cs="Arial"/>
          <w:sz w:val="24"/>
          <w:szCs w:val="24"/>
        </w:rPr>
        <w:t>heightens</w:t>
      </w:r>
      <w:r w:rsidR="387E1B8A" w:rsidRPr="210CFBF4">
        <w:rPr>
          <w:rFonts w:ascii="Arial" w:hAnsi="Arial" w:cs="Arial"/>
          <w:sz w:val="24"/>
          <w:szCs w:val="24"/>
        </w:rPr>
        <w:t xml:space="preserve"> the intimacy between the celebrity and consumer, which is then used to help th</w:t>
      </w:r>
      <w:r w:rsidR="1B0CBF23" w:rsidRPr="210CFBF4">
        <w:rPr>
          <w:rFonts w:ascii="Arial" w:hAnsi="Arial" w:cs="Arial"/>
          <w:sz w:val="24"/>
          <w:szCs w:val="24"/>
        </w:rPr>
        <w:t>e consumer make sense of their lives, as they increasingly see coverage which presents the celebrity as being un-mediated and that it is their ”true” persona</w:t>
      </w:r>
      <w:r w:rsidR="44B98A1F" w:rsidRPr="210CFBF4">
        <w:rPr>
          <w:rFonts w:ascii="Arial" w:hAnsi="Arial" w:cs="Arial"/>
          <w:sz w:val="24"/>
          <w:szCs w:val="24"/>
        </w:rPr>
        <w:t xml:space="preserve"> </w:t>
      </w:r>
      <w:sdt>
        <w:sdtPr>
          <w:rPr>
            <w:rFonts w:ascii="Arial" w:hAnsi="Arial" w:cs="Arial"/>
            <w:sz w:val="24"/>
            <w:szCs w:val="24"/>
          </w:rPr>
          <w:id w:val="-1989852811"/>
          <w:citation/>
        </w:sdtPr>
        <w:sdtEndPr/>
        <w:sdtContent>
          <w:r w:rsidR="001244A4">
            <w:rPr>
              <w:rFonts w:ascii="Arial" w:hAnsi="Arial" w:cs="Arial"/>
              <w:sz w:val="24"/>
              <w:szCs w:val="24"/>
            </w:rPr>
            <w:fldChar w:fldCharType="begin"/>
          </w:r>
          <w:r w:rsidR="001244A4">
            <w:rPr>
              <w:rFonts w:ascii="Arial" w:hAnsi="Arial" w:cs="Arial"/>
              <w:sz w:val="24"/>
              <w:szCs w:val="24"/>
            </w:rPr>
            <w:instrText xml:space="preserve"> CITATION Roj15 \l 2057 </w:instrText>
          </w:r>
          <w:r w:rsidR="001244A4">
            <w:rPr>
              <w:rFonts w:ascii="Arial" w:hAnsi="Arial" w:cs="Arial"/>
              <w:sz w:val="24"/>
              <w:szCs w:val="24"/>
            </w:rPr>
            <w:fldChar w:fldCharType="separate"/>
          </w:r>
          <w:r w:rsidR="00173599" w:rsidRPr="00173599">
            <w:rPr>
              <w:rFonts w:ascii="Arial" w:hAnsi="Arial" w:cs="Arial"/>
              <w:noProof/>
              <w:sz w:val="24"/>
              <w:szCs w:val="24"/>
            </w:rPr>
            <w:t>(Rojek, 2015)</w:t>
          </w:r>
          <w:r w:rsidR="001244A4">
            <w:rPr>
              <w:rFonts w:ascii="Arial" w:hAnsi="Arial" w:cs="Arial"/>
              <w:sz w:val="24"/>
              <w:szCs w:val="24"/>
            </w:rPr>
            <w:fldChar w:fldCharType="end"/>
          </w:r>
        </w:sdtContent>
      </w:sdt>
      <w:r w:rsidR="0D69D0C7" w:rsidRPr="210CFBF4">
        <w:rPr>
          <w:rFonts w:ascii="Arial" w:hAnsi="Arial" w:cs="Arial"/>
          <w:sz w:val="24"/>
          <w:szCs w:val="24"/>
        </w:rPr>
        <w:t>, even if this is usually still a filtered version of the celebrity‘s self</w:t>
      </w:r>
      <w:r w:rsidR="00807745">
        <w:rPr>
          <w:rFonts w:ascii="Arial" w:hAnsi="Arial" w:cs="Arial"/>
          <w:sz w:val="24"/>
          <w:szCs w:val="24"/>
        </w:rPr>
        <w:t xml:space="preserve"> </w:t>
      </w:r>
      <w:sdt>
        <w:sdtPr>
          <w:rPr>
            <w:rFonts w:ascii="Arial" w:hAnsi="Arial" w:cs="Arial"/>
            <w:sz w:val="24"/>
            <w:szCs w:val="24"/>
          </w:rPr>
          <w:id w:val="1171460641"/>
          <w:citation/>
        </w:sdtPr>
        <w:sdtEndPr/>
        <w:sdtContent>
          <w:r w:rsidR="00E14119">
            <w:rPr>
              <w:rFonts w:ascii="Arial" w:hAnsi="Arial" w:cs="Arial"/>
              <w:sz w:val="24"/>
              <w:szCs w:val="24"/>
            </w:rPr>
            <w:fldChar w:fldCharType="begin"/>
          </w:r>
          <w:r w:rsidR="00E14119">
            <w:rPr>
              <w:rFonts w:ascii="Arial" w:hAnsi="Arial" w:cs="Arial"/>
              <w:sz w:val="24"/>
              <w:szCs w:val="24"/>
            </w:rPr>
            <w:instrText xml:space="preserve">CITATION Hol06 \l 2057 </w:instrText>
          </w:r>
          <w:r w:rsidR="00E14119">
            <w:rPr>
              <w:rFonts w:ascii="Arial" w:hAnsi="Arial" w:cs="Arial"/>
              <w:sz w:val="24"/>
              <w:szCs w:val="24"/>
            </w:rPr>
            <w:fldChar w:fldCharType="separate"/>
          </w:r>
          <w:r w:rsidR="00173599" w:rsidRPr="00173599">
            <w:rPr>
              <w:rFonts w:ascii="Arial" w:hAnsi="Arial" w:cs="Arial"/>
              <w:noProof/>
              <w:sz w:val="24"/>
              <w:szCs w:val="24"/>
            </w:rPr>
            <w:t>(Holmes &amp; Redmond, 2006)</w:t>
          </w:r>
          <w:r w:rsidR="00E14119">
            <w:rPr>
              <w:rFonts w:ascii="Arial" w:hAnsi="Arial" w:cs="Arial"/>
              <w:sz w:val="24"/>
              <w:szCs w:val="24"/>
            </w:rPr>
            <w:fldChar w:fldCharType="end"/>
          </w:r>
        </w:sdtContent>
      </w:sdt>
      <w:r w:rsidR="1B0CBF23" w:rsidRPr="210CFBF4">
        <w:rPr>
          <w:rFonts w:ascii="Arial" w:hAnsi="Arial" w:cs="Arial"/>
          <w:sz w:val="24"/>
          <w:szCs w:val="24"/>
        </w:rPr>
        <w:t xml:space="preserve">. </w:t>
      </w:r>
    </w:p>
    <w:p w14:paraId="7D6A0BBF" w14:textId="709F03A1" w:rsidR="00AB4731" w:rsidRDefault="00AB4731" w:rsidP="5CF8070F">
      <w:pPr>
        <w:spacing w:line="360" w:lineRule="auto"/>
        <w:rPr>
          <w:rFonts w:ascii="Arial" w:hAnsi="Arial" w:cs="Arial"/>
          <w:sz w:val="24"/>
          <w:szCs w:val="24"/>
        </w:rPr>
      </w:pPr>
      <w:r w:rsidRPr="5CF8070F">
        <w:rPr>
          <w:rFonts w:ascii="Arial" w:hAnsi="Arial" w:cs="Arial"/>
          <w:sz w:val="24"/>
          <w:szCs w:val="24"/>
        </w:rPr>
        <w:t xml:space="preserve">In our modern society there are increasing cases of people becoming isolated or feeling lonely, the development of a para-social relationship between these individuals and celebrities, allows the individuals to feel a sense of belonging. The remoteness of the celebrity, who belongs to a </w:t>
      </w:r>
      <w:r w:rsidR="22988112" w:rsidRPr="5CF8070F">
        <w:rPr>
          <w:rFonts w:ascii="Arial" w:hAnsi="Arial" w:cs="Arial"/>
          <w:sz w:val="24"/>
          <w:szCs w:val="24"/>
        </w:rPr>
        <w:t>high-status</w:t>
      </w:r>
      <w:r w:rsidRPr="5CF8070F">
        <w:rPr>
          <w:rFonts w:ascii="Arial" w:hAnsi="Arial" w:cs="Arial"/>
          <w:sz w:val="24"/>
          <w:szCs w:val="24"/>
        </w:rPr>
        <w:t xml:space="preserve"> social level, is mediated by a significant volume of media – such as television documentaries, biographies, gossip columns, social media accounts etc. which then personalise the celebrity and takes them from being a stranger and makes them the same as a friend or even a significant other in the mind of the individual</w:t>
      </w:r>
      <w:r w:rsidR="132A9082" w:rsidRPr="5CF8070F">
        <w:rPr>
          <w:rFonts w:ascii="Arial" w:hAnsi="Arial" w:cs="Arial"/>
          <w:sz w:val="24"/>
          <w:szCs w:val="24"/>
        </w:rPr>
        <w:t xml:space="preserve">. It is this stimulated feeling of intimacy </w:t>
      </w:r>
      <w:r w:rsidR="132A9082" w:rsidRPr="5CF8070F">
        <w:rPr>
          <w:rFonts w:ascii="Arial" w:hAnsi="Arial" w:cs="Arial"/>
          <w:sz w:val="24"/>
          <w:szCs w:val="24"/>
        </w:rPr>
        <w:lastRenderedPageBreak/>
        <w:t>which helps them to feel connected to society</w:t>
      </w:r>
      <w:r w:rsidR="0D0771A1" w:rsidRPr="5CF8070F">
        <w:rPr>
          <w:rFonts w:ascii="Arial" w:hAnsi="Arial" w:cs="Arial"/>
          <w:sz w:val="24"/>
          <w:szCs w:val="24"/>
        </w:rPr>
        <w:t xml:space="preserve"> but also acts to commodify their desire</w:t>
      </w:r>
      <w:r w:rsidRPr="5CF8070F">
        <w:rPr>
          <w:rFonts w:ascii="Arial" w:hAnsi="Arial" w:cs="Arial"/>
          <w:sz w:val="24"/>
          <w:szCs w:val="24"/>
        </w:rPr>
        <w:t xml:space="preserve"> </w:t>
      </w:r>
      <w:sdt>
        <w:sdtPr>
          <w:rPr>
            <w:rFonts w:ascii="Arial" w:hAnsi="Arial" w:cs="Arial"/>
            <w:sz w:val="24"/>
            <w:szCs w:val="24"/>
          </w:rPr>
          <w:id w:val="828255863"/>
          <w:citation/>
        </w:sdtPr>
        <w:sdtEndPr/>
        <w:sdtContent>
          <w:r w:rsidR="002E6C50" w:rsidRPr="08C31321">
            <w:rPr>
              <w:rFonts w:ascii="Arial" w:hAnsi="Arial" w:cs="Arial"/>
              <w:sz w:val="24"/>
              <w:szCs w:val="24"/>
            </w:rPr>
            <w:fldChar w:fldCharType="begin"/>
          </w:r>
          <w:r w:rsidR="002E6C50" w:rsidRPr="08C31321">
            <w:rPr>
              <w:rFonts w:ascii="Arial" w:hAnsi="Arial" w:cs="Arial"/>
              <w:sz w:val="24"/>
              <w:szCs w:val="24"/>
            </w:rPr>
            <w:instrText xml:space="preserve"> CITATION Roj01 \l 2057 </w:instrText>
          </w:r>
          <w:r w:rsidR="002E6C50" w:rsidRPr="08C31321">
            <w:rPr>
              <w:rFonts w:ascii="Arial" w:hAnsi="Arial" w:cs="Arial"/>
              <w:sz w:val="24"/>
              <w:szCs w:val="24"/>
            </w:rPr>
            <w:fldChar w:fldCharType="separate"/>
          </w:r>
          <w:r w:rsidR="00173599" w:rsidRPr="00173599">
            <w:rPr>
              <w:rFonts w:ascii="Arial" w:hAnsi="Arial" w:cs="Arial"/>
              <w:noProof/>
              <w:sz w:val="24"/>
              <w:szCs w:val="24"/>
            </w:rPr>
            <w:t>(Rojek, 2001)</w:t>
          </w:r>
          <w:r w:rsidR="002E6C50" w:rsidRPr="08C31321">
            <w:rPr>
              <w:rFonts w:ascii="Arial" w:hAnsi="Arial" w:cs="Arial"/>
              <w:sz w:val="24"/>
              <w:szCs w:val="24"/>
            </w:rPr>
            <w:fldChar w:fldCharType="end"/>
          </w:r>
        </w:sdtContent>
      </w:sdt>
      <w:r w:rsidRPr="5CF8070F">
        <w:rPr>
          <w:rFonts w:ascii="Arial" w:hAnsi="Arial" w:cs="Arial"/>
          <w:sz w:val="24"/>
          <w:szCs w:val="24"/>
        </w:rPr>
        <w:t xml:space="preserve">. </w:t>
      </w:r>
    </w:p>
    <w:p w14:paraId="3CFE938E" w14:textId="3AC75D96" w:rsidR="00611177" w:rsidRPr="00B61686" w:rsidRDefault="00B61686" w:rsidP="5CF8070F">
      <w:pPr>
        <w:spacing w:line="360" w:lineRule="auto"/>
        <w:rPr>
          <w:rFonts w:ascii="Arial" w:hAnsi="Arial" w:cs="Arial"/>
          <w:sz w:val="24"/>
          <w:szCs w:val="24"/>
        </w:rPr>
      </w:pPr>
      <w:r>
        <w:rPr>
          <w:rFonts w:ascii="Arial" w:hAnsi="Arial" w:cs="Arial"/>
          <w:sz w:val="24"/>
          <w:szCs w:val="24"/>
        </w:rPr>
        <w:t xml:space="preserve">Social media allows celebrities to build on the para-social intimacy that their fans feel with them. Indeed, some of these celebrity social media accounts are carefully managed by their management teams </w:t>
      </w:r>
      <w:sdt>
        <w:sdtPr>
          <w:rPr>
            <w:rFonts w:ascii="Arial" w:hAnsi="Arial" w:cs="Arial"/>
            <w:sz w:val="24"/>
            <w:szCs w:val="24"/>
          </w:rPr>
          <w:id w:val="-1983383240"/>
          <w:citation/>
        </w:sdtPr>
        <w:sdtEndPr/>
        <w:sdtContent>
          <w:r w:rsidR="001244A4">
            <w:rPr>
              <w:rFonts w:ascii="Arial" w:hAnsi="Arial" w:cs="Arial"/>
              <w:sz w:val="24"/>
              <w:szCs w:val="24"/>
            </w:rPr>
            <w:fldChar w:fldCharType="begin"/>
          </w:r>
          <w:r w:rsidR="001244A4">
            <w:rPr>
              <w:rFonts w:ascii="Arial" w:hAnsi="Arial" w:cs="Arial"/>
              <w:sz w:val="24"/>
              <w:szCs w:val="24"/>
            </w:rPr>
            <w:instrText xml:space="preserve"> CITATION Bar15 \l 2057 </w:instrText>
          </w:r>
          <w:r w:rsidR="001244A4">
            <w:rPr>
              <w:rFonts w:ascii="Arial" w:hAnsi="Arial" w:cs="Arial"/>
              <w:sz w:val="24"/>
              <w:szCs w:val="24"/>
            </w:rPr>
            <w:fldChar w:fldCharType="separate"/>
          </w:r>
          <w:r w:rsidR="00173599" w:rsidRPr="00173599">
            <w:rPr>
              <w:rFonts w:ascii="Arial" w:hAnsi="Arial" w:cs="Arial"/>
              <w:noProof/>
              <w:sz w:val="24"/>
              <w:szCs w:val="24"/>
            </w:rPr>
            <w:t>(Barron, 2015)</w:t>
          </w:r>
          <w:r w:rsidR="001244A4">
            <w:rPr>
              <w:rFonts w:ascii="Arial" w:hAnsi="Arial" w:cs="Arial"/>
              <w:sz w:val="24"/>
              <w:szCs w:val="24"/>
            </w:rPr>
            <w:fldChar w:fldCharType="end"/>
          </w:r>
        </w:sdtContent>
      </w:sdt>
      <w:r>
        <w:rPr>
          <w:rFonts w:ascii="Arial" w:hAnsi="Arial" w:cs="Arial"/>
          <w:sz w:val="24"/>
          <w:szCs w:val="24"/>
        </w:rPr>
        <w:t xml:space="preserve">. Although these social media accounts can vary in terms of the level of personal detailing provided to the fans </w:t>
      </w:r>
      <w:sdt>
        <w:sdtPr>
          <w:rPr>
            <w:rFonts w:ascii="Arial" w:hAnsi="Arial" w:cs="Arial"/>
            <w:sz w:val="24"/>
            <w:szCs w:val="24"/>
          </w:rPr>
          <w:id w:val="-1050231203"/>
          <w:citation/>
        </w:sdtPr>
        <w:sdtEndPr/>
        <w:sdtContent>
          <w:r w:rsidR="00B928D4">
            <w:rPr>
              <w:rFonts w:ascii="Arial" w:hAnsi="Arial" w:cs="Arial"/>
              <w:sz w:val="24"/>
              <w:szCs w:val="24"/>
            </w:rPr>
            <w:fldChar w:fldCharType="begin"/>
          </w:r>
          <w:r w:rsidR="00B928D4">
            <w:rPr>
              <w:rFonts w:ascii="Arial" w:hAnsi="Arial" w:cs="Arial"/>
              <w:sz w:val="24"/>
              <w:szCs w:val="24"/>
            </w:rPr>
            <w:instrText xml:space="preserve"> CITATION Mar11 \l 2057 </w:instrText>
          </w:r>
          <w:r w:rsidR="00B928D4">
            <w:rPr>
              <w:rFonts w:ascii="Arial" w:hAnsi="Arial" w:cs="Arial"/>
              <w:sz w:val="24"/>
              <w:szCs w:val="24"/>
            </w:rPr>
            <w:fldChar w:fldCharType="separate"/>
          </w:r>
          <w:r w:rsidR="00173599" w:rsidRPr="00173599">
            <w:rPr>
              <w:rFonts w:ascii="Arial" w:hAnsi="Arial" w:cs="Arial"/>
              <w:noProof/>
              <w:sz w:val="24"/>
              <w:szCs w:val="24"/>
            </w:rPr>
            <w:t>(Marwick &amp; Boyd, 2011)</w:t>
          </w:r>
          <w:r w:rsidR="00B928D4">
            <w:rPr>
              <w:rFonts w:ascii="Arial" w:hAnsi="Arial" w:cs="Arial"/>
              <w:sz w:val="24"/>
              <w:szCs w:val="24"/>
            </w:rPr>
            <w:fldChar w:fldCharType="end"/>
          </w:r>
        </w:sdtContent>
      </w:sdt>
      <w:r>
        <w:rPr>
          <w:rFonts w:ascii="Arial" w:hAnsi="Arial" w:cs="Arial"/>
          <w:sz w:val="24"/>
          <w:szCs w:val="24"/>
        </w:rPr>
        <w:t xml:space="preserve"> all posts allow for the fans to garner another snippet of information about their beloved celebrity. Indeed, the extent to which social media has increased the visibility and contact of celebrity to their fans has heightened para-social relationships well past Horton and Wohl’s original theory in 1956 (Barron, 2015).</w:t>
      </w:r>
      <w:r w:rsidR="0FE9776E">
        <w:rPr>
          <w:rFonts w:ascii="Arial" w:hAnsi="Arial" w:cs="Arial"/>
          <w:sz w:val="24"/>
          <w:szCs w:val="24"/>
        </w:rPr>
        <w:t xml:space="preserve"> Celebrities have now been pulled into closer connections with their fans </w:t>
      </w:r>
      <w:sdt>
        <w:sdtPr>
          <w:rPr>
            <w:rFonts w:ascii="Arial" w:hAnsi="Arial" w:cs="Arial"/>
            <w:sz w:val="24"/>
            <w:szCs w:val="24"/>
          </w:rPr>
          <w:id w:val="-1561389797"/>
          <w:citation/>
        </w:sdtPr>
        <w:sdtEndPr/>
        <w:sdtContent>
          <w:r w:rsidR="001244A4">
            <w:rPr>
              <w:rFonts w:ascii="Arial" w:hAnsi="Arial" w:cs="Arial"/>
              <w:sz w:val="24"/>
              <w:szCs w:val="24"/>
            </w:rPr>
            <w:fldChar w:fldCharType="begin"/>
          </w:r>
          <w:r w:rsidR="001244A4">
            <w:rPr>
              <w:rFonts w:ascii="Arial" w:hAnsi="Arial" w:cs="Arial"/>
              <w:sz w:val="24"/>
              <w:szCs w:val="24"/>
            </w:rPr>
            <w:instrText xml:space="preserve"> CITATION Red18 \l 2057 </w:instrText>
          </w:r>
          <w:r w:rsidR="001244A4">
            <w:rPr>
              <w:rFonts w:ascii="Arial" w:hAnsi="Arial" w:cs="Arial"/>
              <w:sz w:val="24"/>
              <w:szCs w:val="24"/>
            </w:rPr>
            <w:fldChar w:fldCharType="separate"/>
          </w:r>
          <w:r w:rsidR="00173599" w:rsidRPr="00173599">
            <w:rPr>
              <w:rFonts w:ascii="Arial" w:hAnsi="Arial" w:cs="Arial"/>
              <w:noProof/>
              <w:sz w:val="24"/>
              <w:szCs w:val="24"/>
            </w:rPr>
            <w:t>(Redmond, 2018)</w:t>
          </w:r>
          <w:r w:rsidR="001244A4">
            <w:rPr>
              <w:rFonts w:ascii="Arial" w:hAnsi="Arial" w:cs="Arial"/>
              <w:sz w:val="24"/>
              <w:szCs w:val="24"/>
            </w:rPr>
            <w:fldChar w:fldCharType="end"/>
          </w:r>
        </w:sdtContent>
      </w:sdt>
      <w:r w:rsidR="0FE9776E">
        <w:rPr>
          <w:rFonts w:ascii="Arial" w:hAnsi="Arial" w:cs="Arial"/>
          <w:sz w:val="24"/>
          <w:szCs w:val="24"/>
        </w:rPr>
        <w:t xml:space="preserve">. </w:t>
      </w:r>
    </w:p>
    <w:p w14:paraId="15295FD7" w14:textId="386A42A9" w:rsidR="00611177" w:rsidRDefault="00A66AAF" w:rsidP="5CF8070F">
      <w:pPr>
        <w:spacing w:line="360" w:lineRule="auto"/>
        <w:rPr>
          <w:rFonts w:ascii="Arial" w:hAnsi="Arial" w:cs="Arial"/>
          <w:sz w:val="24"/>
          <w:szCs w:val="24"/>
        </w:rPr>
      </w:pPr>
      <w:r w:rsidRPr="329E1642">
        <w:rPr>
          <w:rFonts w:ascii="Arial" w:hAnsi="Arial" w:cs="Arial"/>
          <w:sz w:val="24"/>
          <w:szCs w:val="24"/>
        </w:rPr>
        <w:t>Celebrity culture is</w:t>
      </w:r>
      <w:r w:rsidR="00AC4A1D" w:rsidRPr="329E1642">
        <w:rPr>
          <w:rFonts w:ascii="Arial" w:hAnsi="Arial" w:cs="Arial"/>
          <w:sz w:val="24"/>
          <w:szCs w:val="24"/>
        </w:rPr>
        <w:t xml:space="preserve"> so</w:t>
      </w:r>
      <w:r w:rsidRPr="329E1642">
        <w:rPr>
          <w:rFonts w:ascii="Arial" w:hAnsi="Arial" w:cs="Arial"/>
          <w:sz w:val="24"/>
          <w:szCs w:val="24"/>
        </w:rPr>
        <w:t xml:space="preserve"> influential that it affects many aspects of society. As Barron (2015) emphasises in his book </w:t>
      </w:r>
      <w:r w:rsidRPr="08C31321">
        <w:rPr>
          <w:rFonts w:ascii="Arial" w:hAnsi="Arial" w:cs="Arial"/>
          <w:i/>
          <w:iCs/>
          <w:sz w:val="24"/>
          <w:szCs w:val="24"/>
        </w:rPr>
        <w:t xml:space="preserve">Celebrity Cultures, </w:t>
      </w:r>
      <w:r w:rsidRPr="329E1642">
        <w:rPr>
          <w:rFonts w:ascii="Arial" w:hAnsi="Arial" w:cs="Arial"/>
          <w:sz w:val="24"/>
          <w:szCs w:val="24"/>
        </w:rPr>
        <w:t xml:space="preserve">it has impacted on individuals’ body perceptions, inspired medical decisions, inspired fashion choices, and even inspired societal change, especially with regards to marginalised groups. </w:t>
      </w:r>
      <w:r w:rsidR="00611177" w:rsidRPr="329E1642">
        <w:rPr>
          <w:rFonts w:ascii="Arial" w:hAnsi="Arial" w:cs="Arial"/>
          <w:sz w:val="24"/>
          <w:szCs w:val="24"/>
        </w:rPr>
        <w:t xml:space="preserve">This societal value that celebrity culture holds in modern cultures is </w:t>
      </w:r>
      <w:r w:rsidR="00FD1C1F" w:rsidRPr="329E1642">
        <w:rPr>
          <w:rFonts w:ascii="Arial" w:hAnsi="Arial" w:cs="Arial"/>
          <w:sz w:val="24"/>
          <w:szCs w:val="24"/>
        </w:rPr>
        <w:t xml:space="preserve">key to understanding the depth to which the para-social relationship with celebrities has evolved. In more recent studies focusing on para-social relationships such as that by Van Krieken (2012), the exploration is more focused towards how celebrities can guide </w:t>
      </w:r>
      <w:r w:rsidR="74576472" w:rsidRPr="329E1642">
        <w:rPr>
          <w:rFonts w:ascii="Arial" w:hAnsi="Arial" w:cs="Arial"/>
          <w:sz w:val="24"/>
          <w:szCs w:val="24"/>
        </w:rPr>
        <w:t>individual's</w:t>
      </w:r>
      <w:r w:rsidR="00FD1C1F" w:rsidRPr="329E1642">
        <w:rPr>
          <w:rFonts w:ascii="Arial" w:hAnsi="Arial" w:cs="Arial"/>
          <w:sz w:val="24"/>
          <w:szCs w:val="24"/>
        </w:rPr>
        <w:t xml:space="preserve"> daily lives and behaviours, as well as how prominently individuals use this as a platform for communication and interaction in their ‘real’ relationships. The main point here being how the para-social relationship has evolved from being </w:t>
      </w:r>
      <w:r w:rsidR="00AC4A1D" w:rsidRPr="329E1642">
        <w:rPr>
          <w:rFonts w:ascii="Arial" w:hAnsi="Arial" w:cs="Arial"/>
          <w:sz w:val="24"/>
          <w:szCs w:val="24"/>
        </w:rPr>
        <w:t>an</w:t>
      </w:r>
      <w:r w:rsidR="00FD1C1F" w:rsidRPr="329E1642">
        <w:rPr>
          <w:rFonts w:ascii="Arial" w:hAnsi="Arial" w:cs="Arial"/>
          <w:sz w:val="24"/>
          <w:szCs w:val="24"/>
        </w:rPr>
        <w:t xml:space="preserve"> imaginary bond with a celebrity, to that felt bond being </w:t>
      </w:r>
      <w:r w:rsidR="00AC4A1D" w:rsidRPr="329E1642">
        <w:rPr>
          <w:rFonts w:ascii="Arial" w:hAnsi="Arial" w:cs="Arial"/>
          <w:sz w:val="24"/>
          <w:szCs w:val="24"/>
        </w:rPr>
        <w:t>communal</w:t>
      </w:r>
      <w:r w:rsidR="00FD1C1F" w:rsidRPr="329E1642">
        <w:rPr>
          <w:rFonts w:ascii="Arial" w:hAnsi="Arial" w:cs="Arial"/>
          <w:sz w:val="24"/>
          <w:szCs w:val="24"/>
        </w:rPr>
        <w:t xml:space="preserve"> in nature and </w:t>
      </w:r>
      <w:r w:rsidR="00AC4A1D" w:rsidRPr="329E1642">
        <w:rPr>
          <w:rFonts w:ascii="Arial" w:hAnsi="Arial" w:cs="Arial"/>
          <w:sz w:val="24"/>
          <w:szCs w:val="24"/>
        </w:rPr>
        <w:t>feeding</w:t>
      </w:r>
      <w:r w:rsidR="00FD1C1F" w:rsidRPr="329E1642">
        <w:rPr>
          <w:rFonts w:ascii="Arial" w:hAnsi="Arial" w:cs="Arial"/>
          <w:sz w:val="24"/>
          <w:szCs w:val="24"/>
        </w:rPr>
        <w:t xml:space="preserve"> into</w:t>
      </w:r>
      <w:r w:rsidR="00AC4A1D" w:rsidRPr="329E1642">
        <w:rPr>
          <w:rFonts w:ascii="Arial" w:hAnsi="Arial" w:cs="Arial"/>
          <w:sz w:val="24"/>
          <w:szCs w:val="24"/>
        </w:rPr>
        <w:t xml:space="preserve"> an individual’s</w:t>
      </w:r>
      <w:r w:rsidR="00FD1C1F" w:rsidRPr="329E1642">
        <w:rPr>
          <w:rFonts w:ascii="Arial" w:hAnsi="Arial" w:cs="Arial"/>
          <w:sz w:val="24"/>
          <w:szCs w:val="24"/>
        </w:rPr>
        <w:t xml:space="preserve"> </w:t>
      </w:r>
      <w:r w:rsidR="00AC4A1D" w:rsidRPr="329E1642">
        <w:rPr>
          <w:rFonts w:ascii="Arial" w:hAnsi="Arial" w:cs="Arial"/>
          <w:sz w:val="24"/>
          <w:szCs w:val="24"/>
        </w:rPr>
        <w:t>real-life</w:t>
      </w:r>
      <w:r w:rsidR="00FD1C1F" w:rsidRPr="329E1642">
        <w:rPr>
          <w:rFonts w:ascii="Arial" w:hAnsi="Arial" w:cs="Arial"/>
          <w:sz w:val="24"/>
          <w:szCs w:val="24"/>
        </w:rPr>
        <w:t xml:space="preserve"> relationships</w:t>
      </w:r>
      <w:r w:rsidR="00AC4A1D" w:rsidRPr="329E1642">
        <w:rPr>
          <w:rFonts w:ascii="Arial" w:hAnsi="Arial" w:cs="Arial"/>
          <w:sz w:val="24"/>
          <w:szCs w:val="24"/>
        </w:rPr>
        <w:t xml:space="preserve"> (Barron, 2015)</w:t>
      </w:r>
      <w:r w:rsidR="00FD1C1F" w:rsidRPr="329E1642">
        <w:rPr>
          <w:rFonts w:ascii="Arial" w:hAnsi="Arial" w:cs="Arial"/>
          <w:sz w:val="24"/>
          <w:szCs w:val="24"/>
        </w:rPr>
        <w:t>.</w:t>
      </w:r>
      <w:r w:rsidR="00AC4A1D" w:rsidRPr="329E1642">
        <w:rPr>
          <w:rFonts w:ascii="Arial" w:hAnsi="Arial" w:cs="Arial"/>
          <w:sz w:val="24"/>
          <w:szCs w:val="24"/>
        </w:rPr>
        <w:t xml:space="preserve"> This can be viewed as modern celebrity now taking the role of a mentor, providing a guide as to how the individual should behave in current society and providing their audience with inspiration to strive towards their desired traits </w:t>
      </w:r>
      <w:sdt>
        <w:sdtPr>
          <w:rPr>
            <w:rFonts w:ascii="Arial" w:hAnsi="Arial" w:cs="Arial"/>
            <w:sz w:val="24"/>
            <w:szCs w:val="24"/>
          </w:rPr>
          <w:id w:val="-478618504"/>
          <w:citation/>
        </w:sdtPr>
        <w:sdtEndPr/>
        <w:sdtContent>
          <w:r w:rsidR="00B928D4" w:rsidRPr="08C31321">
            <w:rPr>
              <w:rFonts w:ascii="Arial" w:hAnsi="Arial" w:cs="Arial"/>
              <w:sz w:val="24"/>
              <w:szCs w:val="24"/>
            </w:rPr>
            <w:fldChar w:fldCharType="begin"/>
          </w:r>
          <w:r w:rsidR="00B928D4" w:rsidRPr="08C31321">
            <w:rPr>
              <w:rFonts w:ascii="Arial" w:hAnsi="Arial" w:cs="Arial"/>
              <w:sz w:val="24"/>
              <w:szCs w:val="24"/>
            </w:rPr>
            <w:instrText xml:space="preserve"> CITATION Van121 \l 2057 </w:instrText>
          </w:r>
          <w:r w:rsidR="00B928D4" w:rsidRPr="08C31321">
            <w:rPr>
              <w:rFonts w:ascii="Arial" w:hAnsi="Arial" w:cs="Arial"/>
              <w:sz w:val="24"/>
              <w:szCs w:val="24"/>
            </w:rPr>
            <w:fldChar w:fldCharType="separate"/>
          </w:r>
          <w:r w:rsidR="00173599" w:rsidRPr="00173599">
            <w:rPr>
              <w:rFonts w:ascii="Arial" w:hAnsi="Arial" w:cs="Arial"/>
              <w:noProof/>
              <w:sz w:val="24"/>
              <w:szCs w:val="24"/>
            </w:rPr>
            <w:t>(Van Krieken, 2012)</w:t>
          </w:r>
          <w:r w:rsidR="00B928D4" w:rsidRPr="08C31321">
            <w:rPr>
              <w:rFonts w:ascii="Arial" w:hAnsi="Arial" w:cs="Arial"/>
              <w:sz w:val="24"/>
              <w:szCs w:val="24"/>
            </w:rPr>
            <w:fldChar w:fldCharType="end"/>
          </w:r>
        </w:sdtContent>
      </w:sdt>
      <w:r w:rsidR="00AC4A1D" w:rsidRPr="329E1642">
        <w:rPr>
          <w:rFonts w:ascii="Arial" w:hAnsi="Arial" w:cs="Arial"/>
          <w:sz w:val="24"/>
          <w:szCs w:val="24"/>
        </w:rPr>
        <w:t xml:space="preserve">. </w:t>
      </w:r>
      <w:r w:rsidR="153C09D1" w:rsidRPr="329E1642">
        <w:rPr>
          <w:rFonts w:ascii="Arial" w:hAnsi="Arial" w:cs="Arial"/>
          <w:sz w:val="24"/>
          <w:szCs w:val="24"/>
        </w:rPr>
        <w:t xml:space="preserve"> </w:t>
      </w:r>
    </w:p>
    <w:p w14:paraId="44A0C196" w14:textId="7D0DBE42" w:rsidR="00AC4A1D" w:rsidRDefault="002256A8" w:rsidP="5CF8070F">
      <w:pPr>
        <w:spacing w:line="360" w:lineRule="auto"/>
        <w:rPr>
          <w:rFonts w:ascii="Arial" w:hAnsi="Arial" w:cs="Arial"/>
          <w:sz w:val="24"/>
          <w:szCs w:val="24"/>
        </w:rPr>
      </w:pPr>
      <w:r w:rsidRPr="5CF8070F">
        <w:rPr>
          <w:rFonts w:ascii="Arial" w:hAnsi="Arial" w:cs="Arial"/>
          <w:sz w:val="24"/>
          <w:szCs w:val="24"/>
        </w:rPr>
        <w:t xml:space="preserve">With the rise of social media platforms, the ways in which this para-social relationship can develop and be maintained has equally increased. The key difference that social media has brought to para-social relationships is the access it provides, in effect increasing the proximity in a virtual way. By reducing the feeling of </w:t>
      </w:r>
      <w:r w:rsidRPr="5CF8070F">
        <w:rPr>
          <w:rFonts w:ascii="Arial" w:hAnsi="Arial" w:cs="Arial"/>
          <w:sz w:val="24"/>
          <w:szCs w:val="24"/>
        </w:rPr>
        <w:lastRenderedPageBreak/>
        <w:t xml:space="preserve">distance between the celebrity and the individual the feeling of intimacy which is central to the para-social relationship theory is heightened. </w:t>
      </w:r>
      <w:r w:rsidR="0018133E" w:rsidRPr="5CF8070F">
        <w:rPr>
          <w:rFonts w:ascii="Arial" w:hAnsi="Arial" w:cs="Arial"/>
          <w:sz w:val="24"/>
          <w:szCs w:val="24"/>
        </w:rPr>
        <w:t xml:space="preserve">Social media can be utilised by celebrities to foster a collective community of fans, such as signer Justin Bieber and his “Beliebers” or Lady Gaga and her “little monsters”. In these groups the individual fans can feel like they are part of the artists creative world and not just a singular social media follower. To maintain this the celebrity is likely to post messages onto their social media accounts a combination of public (such as tour dates) and private elements of their lives and personalities </w:t>
      </w:r>
      <w:sdt>
        <w:sdtPr>
          <w:rPr>
            <w:rFonts w:ascii="Arial" w:hAnsi="Arial" w:cs="Arial"/>
            <w:sz w:val="24"/>
          </w:rPr>
          <w:id w:val="1600907337"/>
          <w:citation/>
        </w:sdtPr>
        <w:sdtEndPr/>
        <w:sdtContent>
          <w:r w:rsidR="00B928D4">
            <w:rPr>
              <w:rFonts w:ascii="Arial" w:hAnsi="Arial" w:cs="Arial"/>
              <w:sz w:val="24"/>
            </w:rPr>
            <w:fldChar w:fldCharType="begin"/>
          </w:r>
          <w:r w:rsidR="00B928D4">
            <w:rPr>
              <w:rFonts w:ascii="Arial" w:hAnsi="Arial" w:cs="Arial"/>
              <w:sz w:val="24"/>
            </w:rPr>
            <w:instrText xml:space="preserve"> CITATION Ben13 \l 2057 </w:instrText>
          </w:r>
          <w:r w:rsidR="00B928D4">
            <w:rPr>
              <w:rFonts w:ascii="Arial" w:hAnsi="Arial" w:cs="Arial"/>
              <w:sz w:val="24"/>
            </w:rPr>
            <w:fldChar w:fldCharType="separate"/>
          </w:r>
          <w:r w:rsidR="00173599" w:rsidRPr="00173599">
            <w:rPr>
              <w:rFonts w:ascii="Arial" w:hAnsi="Arial" w:cs="Arial"/>
              <w:noProof/>
              <w:sz w:val="24"/>
            </w:rPr>
            <w:t>(Bennett, 2013)</w:t>
          </w:r>
          <w:r w:rsidR="00B928D4">
            <w:rPr>
              <w:rFonts w:ascii="Arial" w:hAnsi="Arial" w:cs="Arial"/>
              <w:sz w:val="24"/>
            </w:rPr>
            <w:fldChar w:fldCharType="end"/>
          </w:r>
        </w:sdtContent>
      </w:sdt>
      <w:r w:rsidR="0018133E" w:rsidRPr="5CF8070F">
        <w:rPr>
          <w:rFonts w:ascii="Arial" w:hAnsi="Arial" w:cs="Arial"/>
          <w:sz w:val="24"/>
          <w:szCs w:val="24"/>
        </w:rPr>
        <w:t xml:space="preserve">. </w:t>
      </w:r>
    </w:p>
    <w:p w14:paraId="65881C01" w14:textId="2003F690" w:rsidR="003852B7" w:rsidRDefault="00524831" w:rsidP="5CF8070F">
      <w:pPr>
        <w:spacing w:line="360" w:lineRule="auto"/>
        <w:rPr>
          <w:rFonts w:ascii="Arial" w:hAnsi="Arial" w:cs="Arial"/>
          <w:sz w:val="24"/>
          <w:szCs w:val="24"/>
        </w:rPr>
      </w:pPr>
      <w:r w:rsidRPr="5CF8070F">
        <w:rPr>
          <w:rFonts w:ascii="Arial" w:hAnsi="Arial" w:cs="Arial"/>
          <w:sz w:val="24"/>
          <w:szCs w:val="24"/>
        </w:rPr>
        <w:t xml:space="preserve">The study by Baym (2012) analysed thirty-six musicians both from Europe and North America to examine how they interacted with their fans on social media. As mentioned previously the level of personal detailing varies when it comes to what </w:t>
      </w:r>
      <w:r w:rsidR="00C31653" w:rsidRPr="5CF8070F">
        <w:rPr>
          <w:rFonts w:ascii="Arial" w:hAnsi="Arial" w:cs="Arial"/>
          <w:sz w:val="24"/>
          <w:szCs w:val="24"/>
        </w:rPr>
        <w:t>celebrities’</w:t>
      </w:r>
      <w:r w:rsidRPr="5CF8070F">
        <w:rPr>
          <w:rFonts w:ascii="Arial" w:hAnsi="Arial" w:cs="Arial"/>
          <w:sz w:val="24"/>
          <w:szCs w:val="24"/>
        </w:rPr>
        <w:t xml:space="preserve"> post on their social media accounts, this is echoed in Baym’s findings, which </w:t>
      </w:r>
      <w:r w:rsidR="00490471">
        <w:rPr>
          <w:rFonts w:ascii="Arial" w:hAnsi="Arial" w:cs="Arial"/>
          <w:sz w:val="24"/>
          <w:szCs w:val="24"/>
        </w:rPr>
        <w:t>found</w:t>
      </w:r>
      <w:r w:rsidRPr="5CF8070F">
        <w:rPr>
          <w:rFonts w:ascii="Arial" w:hAnsi="Arial" w:cs="Arial"/>
          <w:sz w:val="24"/>
          <w:szCs w:val="24"/>
        </w:rPr>
        <w:t xml:space="preserve"> a range of depth in interaction with fans. </w:t>
      </w:r>
      <w:r w:rsidR="006E6C00" w:rsidRPr="5CF8070F">
        <w:rPr>
          <w:rFonts w:ascii="Arial" w:hAnsi="Arial" w:cs="Arial"/>
          <w:sz w:val="24"/>
          <w:szCs w:val="24"/>
        </w:rPr>
        <w:t xml:space="preserve">Some musicians interviewed embraced the connectivity with their fans and the community and feedback it provides, however others were much more cautious and wished to maintain more of a distance between themselves and their fans, one </w:t>
      </w:r>
      <w:r w:rsidR="00D7736E" w:rsidRPr="5CF8070F">
        <w:rPr>
          <w:rFonts w:ascii="Arial" w:hAnsi="Arial" w:cs="Arial"/>
          <w:sz w:val="24"/>
          <w:szCs w:val="24"/>
        </w:rPr>
        <w:t>participant</w:t>
      </w:r>
      <w:r w:rsidR="006E6C00" w:rsidRPr="5CF8070F">
        <w:rPr>
          <w:rFonts w:ascii="Arial" w:hAnsi="Arial" w:cs="Arial"/>
          <w:sz w:val="24"/>
          <w:szCs w:val="24"/>
        </w:rPr>
        <w:t xml:space="preserve"> commenting on how they wanted to maintain a certain mystique. </w:t>
      </w:r>
    </w:p>
    <w:p w14:paraId="20D69F31" w14:textId="7B67D3B9" w:rsidR="001E2E97" w:rsidRDefault="006E6C00" w:rsidP="5CF8070F">
      <w:pPr>
        <w:spacing w:line="360" w:lineRule="auto"/>
        <w:rPr>
          <w:rFonts w:ascii="Arial" w:hAnsi="Arial" w:cs="Arial"/>
          <w:sz w:val="24"/>
          <w:szCs w:val="24"/>
        </w:rPr>
      </w:pPr>
      <w:r w:rsidRPr="5CF8070F">
        <w:rPr>
          <w:rFonts w:ascii="Arial" w:hAnsi="Arial" w:cs="Arial"/>
          <w:sz w:val="24"/>
          <w:szCs w:val="24"/>
        </w:rPr>
        <w:t xml:space="preserve">What this indicates and what Barron (2015) also connects is that with Baym (2012)’s study showing celebrities cautious about not oversharing or becoming too ‘close’ to their fans is that by doing this they are carefully maintaining their mediated persona. </w:t>
      </w:r>
      <w:r w:rsidR="00CF5F8D" w:rsidRPr="5CF8070F">
        <w:rPr>
          <w:rFonts w:ascii="Arial" w:hAnsi="Arial" w:cs="Arial"/>
          <w:sz w:val="24"/>
          <w:szCs w:val="24"/>
        </w:rPr>
        <w:t>Although the management of the celebrities mediated persona is crucial to their success, it highlights the inevitable change in the para-social relationship and the reciprocal element that social media has facilitated. As with marketing communications evolving from a linear model into a complex reciprocal process, the para-social relationship has also turned from a linear relationship felt and maintained only by the individual fan, into an ongoing reciprocal and interactive connection</w:t>
      </w:r>
      <w:r w:rsidR="006C4843">
        <w:rPr>
          <w:rFonts w:ascii="Arial" w:hAnsi="Arial" w:cs="Arial"/>
          <w:sz w:val="24"/>
          <w:szCs w:val="24"/>
        </w:rPr>
        <w:t xml:space="preserve"> </w:t>
      </w:r>
      <w:sdt>
        <w:sdtPr>
          <w:rPr>
            <w:rFonts w:ascii="Arial" w:hAnsi="Arial" w:cs="Arial"/>
            <w:sz w:val="24"/>
            <w:szCs w:val="24"/>
          </w:rPr>
          <w:id w:val="-789278544"/>
          <w:citation/>
        </w:sdtPr>
        <w:sdtEndPr/>
        <w:sdtContent>
          <w:r w:rsidR="006C4843">
            <w:rPr>
              <w:rFonts w:ascii="Arial" w:hAnsi="Arial" w:cs="Arial"/>
              <w:sz w:val="24"/>
              <w:szCs w:val="24"/>
            </w:rPr>
            <w:fldChar w:fldCharType="begin"/>
          </w:r>
          <w:r w:rsidR="006C4843">
            <w:rPr>
              <w:rFonts w:ascii="Arial" w:hAnsi="Arial" w:cs="Arial"/>
              <w:sz w:val="24"/>
              <w:szCs w:val="24"/>
            </w:rPr>
            <w:instrText xml:space="preserve"> CITATION Bay13 \l 2057 </w:instrText>
          </w:r>
          <w:r w:rsidR="006C4843">
            <w:rPr>
              <w:rFonts w:ascii="Arial" w:hAnsi="Arial" w:cs="Arial"/>
              <w:sz w:val="24"/>
              <w:szCs w:val="24"/>
            </w:rPr>
            <w:fldChar w:fldCharType="separate"/>
          </w:r>
          <w:r w:rsidR="00173599" w:rsidRPr="00173599">
            <w:rPr>
              <w:rFonts w:ascii="Arial" w:hAnsi="Arial" w:cs="Arial"/>
              <w:noProof/>
              <w:sz w:val="24"/>
              <w:szCs w:val="24"/>
            </w:rPr>
            <w:t>(Baym, 2013)</w:t>
          </w:r>
          <w:r w:rsidR="006C4843">
            <w:rPr>
              <w:rFonts w:ascii="Arial" w:hAnsi="Arial" w:cs="Arial"/>
              <w:sz w:val="24"/>
              <w:szCs w:val="24"/>
            </w:rPr>
            <w:fldChar w:fldCharType="end"/>
          </w:r>
        </w:sdtContent>
      </w:sdt>
      <w:r w:rsidR="00CF5F8D" w:rsidRPr="5CF8070F">
        <w:rPr>
          <w:rFonts w:ascii="Arial" w:hAnsi="Arial" w:cs="Arial"/>
          <w:sz w:val="24"/>
          <w:szCs w:val="24"/>
        </w:rPr>
        <w:t xml:space="preserve">. </w:t>
      </w:r>
    </w:p>
    <w:p w14:paraId="2D1D285A" w14:textId="5D9C1F6F" w:rsidR="006E6C00" w:rsidRDefault="001E2E97" w:rsidP="5CF8070F">
      <w:pPr>
        <w:spacing w:line="360" w:lineRule="auto"/>
        <w:rPr>
          <w:rFonts w:ascii="Arial" w:hAnsi="Arial" w:cs="Arial"/>
          <w:sz w:val="24"/>
          <w:szCs w:val="24"/>
        </w:rPr>
      </w:pPr>
      <w:r w:rsidRPr="77098814">
        <w:rPr>
          <w:rFonts w:ascii="Arial" w:hAnsi="Arial" w:cs="Arial"/>
          <w:sz w:val="24"/>
          <w:szCs w:val="24"/>
        </w:rPr>
        <w:t>While it can be viewed that the closeness that this evolved relationship reduces the allure of the out-of-reach celebrity; previously an individual that appeared mysteriously on the scene and captivated fans with carefully considered media outputs; i</w:t>
      </w:r>
      <w:r w:rsidR="00CF5F8D" w:rsidRPr="77098814">
        <w:rPr>
          <w:rFonts w:ascii="Arial" w:hAnsi="Arial" w:cs="Arial"/>
          <w:sz w:val="24"/>
          <w:szCs w:val="24"/>
        </w:rPr>
        <w:t xml:space="preserve">t can also be argued that </w:t>
      </w:r>
      <w:r w:rsidRPr="77098814">
        <w:rPr>
          <w:rFonts w:ascii="Arial" w:hAnsi="Arial" w:cs="Arial"/>
          <w:sz w:val="24"/>
          <w:szCs w:val="24"/>
        </w:rPr>
        <w:t>the interaction and reduced proximity provides the</w:t>
      </w:r>
      <w:r w:rsidR="00CF5F8D" w:rsidRPr="77098814">
        <w:rPr>
          <w:rFonts w:ascii="Arial" w:hAnsi="Arial" w:cs="Arial"/>
          <w:sz w:val="24"/>
          <w:szCs w:val="24"/>
        </w:rPr>
        <w:t xml:space="preserve"> celebrity with more</w:t>
      </w:r>
      <w:r w:rsidRPr="77098814">
        <w:rPr>
          <w:rFonts w:ascii="Arial" w:hAnsi="Arial" w:cs="Arial"/>
          <w:sz w:val="24"/>
          <w:szCs w:val="24"/>
        </w:rPr>
        <w:t xml:space="preserve"> </w:t>
      </w:r>
      <w:r w:rsidR="00CF5F8D" w:rsidRPr="77098814">
        <w:rPr>
          <w:rFonts w:ascii="Arial" w:hAnsi="Arial" w:cs="Arial"/>
          <w:sz w:val="24"/>
          <w:szCs w:val="24"/>
        </w:rPr>
        <w:t>control</w:t>
      </w:r>
      <w:r w:rsidRPr="77098814">
        <w:rPr>
          <w:rFonts w:ascii="Arial" w:hAnsi="Arial" w:cs="Arial"/>
          <w:sz w:val="24"/>
          <w:szCs w:val="24"/>
        </w:rPr>
        <w:t xml:space="preserve">, due to the power they now have to reply, encourage, </w:t>
      </w:r>
      <w:r w:rsidRPr="77098814">
        <w:rPr>
          <w:rFonts w:ascii="Arial" w:hAnsi="Arial" w:cs="Arial"/>
          <w:sz w:val="24"/>
          <w:szCs w:val="24"/>
        </w:rPr>
        <w:lastRenderedPageBreak/>
        <w:t>ignore and block fans based on the fan responses they receive.</w:t>
      </w:r>
      <w:r w:rsidR="7D86B299" w:rsidRPr="77098814">
        <w:rPr>
          <w:rFonts w:ascii="Arial" w:hAnsi="Arial" w:cs="Arial"/>
          <w:sz w:val="24"/>
          <w:szCs w:val="24"/>
        </w:rPr>
        <w:t xml:space="preserve"> This closeness of modern fame adds to the feeling that the persona the celebrity is portraying is real and not mediated, which adds to the illusion of the relati</w:t>
      </w:r>
      <w:r w:rsidR="6199DBC0" w:rsidRPr="77098814">
        <w:rPr>
          <w:rFonts w:ascii="Arial" w:hAnsi="Arial" w:cs="Arial"/>
          <w:sz w:val="24"/>
          <w:szCs w:val="24"/>
        </w:rPr>
        <w:t xml:space="preserve">onship between the celebrity and the individual as being of the </w:t>
      </w:r>
      <w:r w:rsidR="00112599" w:rsidRPr="77098814">
        <w:rPr>
          <w:rFonts w:ascii="Arial" w:hAnsi="Arial" w:cs="Arial"/>
          <w:sz w:val="24"/>
          <w:szCs w:val="24"/>
        </w:rPr>
        <w:t>first order</w:t>
      </w:r>
      <w:r w:rsidR="6199DBC0" w:rsidRPr="77098814">
        <w:rPr>
          <w:rFonts w:ascii="Arial" w:hAnsi="Arial" w:cs="Arial"/>
          <w:sz w:val="24"/>
          <w:szCs w:val="24"/>
        </w:rPr>
        <w:t xml:space="preserve"> rather than </w:t>
      </w:r>
      <w:r w:rsidR="00112599" w:rsidRPr="77098814">
        <w:rPr>
          <w:rFonts w:ascii="Arial" w:hAnsi="Arial" w:cs="Arial"/>
          <w:sz w:val="24"/>
          <w:szCs w:val="24"/>
        </w:rPr>
        <w:t>second order</w:t>
      </w:r>
      <w:r w:rsidR="6199DBC0" w:rsidRPr="77098814">
        <w:rPr>
          <w:rFonts w:ascii="Arial" w:hAnsi="Arial" w:cs="Arial"/>
          <w:sz w:val="24"/>
          <w:szCs w:val="24"/>
        </w:rPr>
        <w:t xml:space="preserve"> </w:t>
      </w:r>
      <w:sdt>
        <w:sdtPr>
          <w:rPr>
            <w:rFonts w:ascii="Arial" w:hAnsi="Arial" w:cs="Arial"/>
            <w:sz w:val="24"/>
            <w:szCs w:val="24"/>
          </w:rPr>
          <w:id w:val="770892030"/>
          <w:citation/>
        </w:sdtPr>
        <w:sdtEndPr/>
        <w:sdtContent>
          <w:r w:rsidR="003C2BC7">
            <w:rPr>
              <w:rFonts w:ascii="Arial" w:hAnsi="Arial" w:cs="Arial"/>
              <w:sz w:val="24"/>
              <w:szCs w:val="24"/>
            </w:rPr>
            <w:fldChar w:fldCharType="begin"/>
          </w:r>
          <w:r w:rsidR="003C2BC7">
            <w:rPr>
              <w:rFonts w:ascii="Arial" w:hAnsi="Arial" w:cs="Arial"/>
              <w:sz w:val="24"/>
              <w:szCs w:val="24"/>
            </w:rPr>
            <w:instrText xml:space="preserve"> CITATION Red18 \l 2057 </w:instrText>
          </w:r>
          <w:r w:rsidR="003C2BC7">
            <w:rPr>
              <w:rFonts w:ascii="Arial" w:hAnsi="Arial" w:cs="Arial"/>
              <w:sz w:val="24"/>
              <w:szCs w:val="24"/>
            </w:rPr>
            <w:fldChar w:fldCharType="separate"/>
          </w:r>
          <w:r w:rsidR="00173599" w:rsidRPr="00173599">
            <w:rPr>
              <w:rFonts w:ascii="Arial" w:hAnsi="Arial" w:cs="Arial"/>
              <w:noProof/>
              <w:sz w:val="24"/>
              <w:szCs w:val="24"/>
            </w:rPr>
            <w:t>(Redmond, 2018)</w:t>
          </w:r>
          <w:r w:rsidR="003C2BC7">
            <w:rPr>
              <w:rFonts w:ascii="Arial" w:hAnsi="Arial" w:cs="Arial"/>
              <w:sz w:val="24"/>
              <w:szCs w:val="24"/>
            </w:rPr>
            <w:fldChar w:fldCharType="end"/>
          </w:r>
        </w:sdtContent>
      </w:sdt>
      <w:r w:rsidR="6199DBC0" w:rsidRPr="77098814">
        <w:rPr>
          <w:rFonts w:ascii="Arial" w:hAnsi="Arial" w:cs="Arial"/>
          <w:sz w:val="24"/>
          <w:szCs w:val="24"/>
        </w:rPr>
        <w:t xml:space="preserve">. </w:t>
      </w:r>
      <w:r w:rsidRPr="77098814">
        <w:rPr>
          <w:rFonts w:ascii="Arial" w:hAnsi="Arial" w:cs="Arial"/>
          <w:sz w:val="24"/>
          <w:szCs w:val="24"/>
        </w:rPr>
        <w:t xml:space="preserve"> </w:t>
      </w:r>
    </w:p>
    <w:p w14:paraId="0411528A" w14:textId="2EA4C5B1" w:rsidR="3A577341" w:rsidRDefault="00AE6987" w:rsidP="77098814">
      <w:pPr>
        <w:spacing w:line="360" w:lineRule="auto"/>
        <w:rPr>
          <w:rFonts w:ascii="Arial" w:hAnsi="Arial" w:cs="Arial"/>
          <w:sz w:val="24"/>
          <w:szCs w:val="24"/>
        </w:rPr>
      </w:pPr>
      <w:r>
        <w:rPr>
          <w:rFonts w:ascii="Arial" w:hAnsi="Arial" w:cs="Arial"/>
          <w:sz w:val="24"/>
          <w:szCs w:val="24"/>
        </w:rPr>
        <w:t>I</w:t>
      </w:r>
      <w:r w:rsidR="3A577341" w:rsidRPr="77098814">
        <w:rPr>
          <w:rFonts w:ascii="Arial" w:hAnsi="Arial" w:cs="Arial"/>
          <w:sz w:val="24"/>
          <w:szCs w:val="24"/>
        </w:rPr>
        <w:t>t can be argued that the reach and intensity of celebrity in modern society has led to</w:t>
      </w:r>
      <w:r w:rsidR="48B3DAD1" w:rsidRPr="77098814">
        <w:rPr>
          <w:rFonts w:ascii="Arial" w:hAnsi="Arial" w:cs="Arial"/>
          <w:sz w:val="24"/>
          <w:szCs w:val="24"/>
        </w:rPr>
        <w:t xml:space="preserve"> fundamental cultural change, due to the influence that it has on shaping the publics ideals and their understanding</w:t>
      </w:r>
      <w:r w:rsidR="18E00113" w:rsidRPr="77098814">
        <w:rPr>
          <w:rFonts w:ascii="Arial" w:hAnsi="Arial" w:cs="Arial"/>
          <w:sz w:val="24"/>
          <w:szCs w:val="24"/>
        </w:rPr>
        <w:t xml:space="preserve"> of the way they live</w:t>
      </w:r>
      <w:r>
        <w:rPr>
          <w:rFonts w:ascii="Arial" w:hAnsi="Arial" w:cs="Arial"/>
          <w:sz w:val="24"/>
          <w:szCs w:val="24"/>
        </w:rPr>
        <w:t>,</w:t>
      </w:r>
      <w:r w:rsidR="18E00113" w:rsidRPr="77098814">
        <w:rPr>
          <w:rFonts w:ascii="Arial" w:hAnsi="Arial" w:cs="Arial"/>
          <w:sz w:val="24"/>
          <w:szCs w:val="24"/>
        </w:rPr>
        <w:t xml:space="preserve"> </w:t>
      </w:r>
      <w:r>
        <w:rPr>
          <w:rFonts w:ascii="Arial" w:hAnsi="Arial" w:cs="Arial"/>
          <w:sz w:val="24"/>
          <w:szCs w:val="24"/>
        </w:rPr>
        <w:t>w</w:t>
      </w:r>
      <w:r w:rsidR="6DF6CBD1" w:rsidRPr="77098814">
        <w:rPr>
          <w:rFonts w:ascii="Arial" w:hAnsi="Arial" w:cs="Arial"/>
          <w:sz w:val="24"/>
          <w:szCs w:val="24"/>
        </w:rPr>
        <w:t>ith c</w:t>
      </w:r>
      <w:r w:rsidR="6E787B5C" w:rsidRPr="77098814">
        <w:rPr>
          <w:rFonts w:ascii="Arial" w:hAnsi="Arial" w:cs="Arial"/>
          <w:sz w:val="24"/>
          <w:szCs w:val="24"/>
        </w:rPr>
        <w:t>elebrit</w:t>
      </w:r>
      <w:r w:rsidR="071C3B35" w:rsidRPr="77098814">
        <w:rPr>
          <w:rFonts w:ascii="Arial" w:hAnsi="Arial" w:cs="Arial"/>
          <w:sz w:val="24"/>
          <w:szCs w:val="24"/>
        </w:rPr>
        <w:t>ies</w:t>
      </w:r>
      <w:r w:rsidR="6E787B5C" w:rsidRPr="77098814">
        <w:rPr>
          <w:rFonts w:ascii="Arial" w:hAnsi="Arial" w:cs="Arial"/>
          <w:sz w:val="24"/>
          <w:szCs w:val="24"/>
        </w:rPr>
        <w:t xml:space="preserve"> </w:t>
      </w:r>
      <w:r w:rsidR="13D28530" w:rsidRPr="77098814">
        <w:rPr>
          <w:rFonts w:ascii="Arial" w:hAnsi="Arial" w:cs="Arial"/>
          <w:sz w:val="24"/>
          <w:szCs w:val="24"/>
        </w:rPr>
        <w:t>having the power to</w:t>
      </w:r>
      <w:r w:rsidR="6E787B5C" w:rsidRPr="77098814">
        <w:rPr>
          <w:rFonts w:ascii="Arial" w:hAnsi="Arial" w:cs="Arial"/>
          <w:sz w:val="24"/>
          <w:szCs w:val="24"/>
        </w:rPr>
        <w:t xml:space="preserve"> shape an individual's subjectivity, sense of self and give them a sense of belonging </w:t>
      </w:r>
      <w:r w:rsidR="170E24E7" w:rsidRPr="77098814">
        <w:rPr>
          <w:rFonts w:ascii="Arial" w:hAnsi="Arial" w:cs="Arial"/>
          <w:sz w:val="24"/>
          <w:szCs w:val="24"/>
        </w:rPr>
        <w:t>(</w:t>
      </w:r>
      <w:r w:rsidR="003C2BC7">
        <w:rPr>
          <w:rFonts w:ascii="Arial" w:hAnsi="Arial" w:cs="Arial"/>
          <w:sz w:val="24"/>
          <w:szCs w:val="24"/>
        </w:rPr>
        <w:t>ibid</w:t>
      </w:r>
      <w:r w:rsidR="170E24E7" w:rsidRPr="77098814">
        <w:rPr>
          <w:rFonts w:ascii="Arial" w:hAnsi="Arial" w:cs="Arial"/>
          <w:sz w:val="24"/>
          <w:szCs w:val="24"/>
        </w:rPr>
        <w:t>).</w:t>
      </w:r>
      <w:r w:rsidR="3C9A104E" w:rsidRPr="77098814">
        <w:rPr>
          <w:rFonts w:ascii="Arial" w:hAnsi="Arial" w:cs="Arial"/>
          <w:sz w:val="24"/>
          <w:szCs w:val="24"/>
        </w:rPr>
        <w:t xml:space="preserve"> It can be viewed as a pivotal central structure for society, holding it together by offering </w:t>
      </w:r>
      <w:r w:rsidR="1E68746F" w:rsidRPr="77098814">
        <w:rPr>
          <w:rFonts w:ascii="Arial" w:hAnsi="Arial" w:cs="Arial"/>
          <w:sz w:val="24"/>
          <w:szCs w:val="24"/>
        </w:rPr>
        <w:t>the para-social relationship and providing the illusion that they are in a capitalist culture that they invest into and th</w:t>
      </w:r>
      <w:r w:rsidR="26C4E2F3" w:rsidRPr="77098814">
        <w:rPr>
          <w:rFonts w:ascii="Arial" w:hAnsi="Arial" w:cs="Arial"/>
          <w:sz w:val="24"/>
          <w:szCs w:val="24"/>
        </w:rPr>
        <w:t xml:space="preserve">at it in turn invests in them </w:t>
      </w:r>
      <w:sdt>
        <w:sdtPr>
          <w:rPr>
            <w:rFonts w:ascii="Arial" w:hAnsi="Arial" w:cs="Arial"/>
            <w:sz w:val="24"/>
            <w:szCs w:val="24"/>
          </w:rPr>
          <w:id w:val="22063534"/>
          <w:citation/>
        </w:sdtPr>
        <w:sdtEndPr/>
        <w:sdtContent>
          <w:r w:rsidR="00912B2E">
            <w:rPr>
              <w:rFonts w:ascii="Arial" w:hAnsi="Arial" w:cs="Arial"/>
              <w:sz w:val="24"/>
              <w:szCs w:val="24"/>
            </w:rPr>
            <w:fldChar w:fldCharType="begin"/>
          </w:r>
          <w:r w:rsidR="00912B2E">
            <w:rPr>
              <w:rFonts w:ascii="Arial" w:hAnsi="Arial" w:cs="Arial"/>
              <w:sz w:val="24"/>
              <w:szCs w:val="24"/>
            </w:rPr>
            <w:instrText xml:space="preserve"> CITATION Roj01 \l 2057 </w:instrText>
          </w:r>
          <w:r w:rsidR="00912B2E">
            <w:rPr>
              <w:rFonts w:ascii="Arial" w:hAnsi="Arial" w:cs="Arial"/>
              <w:sz w:val="24"/>
              <w:szCs w:val="24"/>
            </w:rPr>
            <w:fldChar w:fldCharType="separate"/>
          </w:r>
          <w:r w:rsidR="00173599" w:rsidRPr="00173599">
            <w:rPr>
              <w:rFonts w:ascii="Arial" w:hAnsi="Arial" w:cs="Arial"/>
              <w:noProof/>
              <w:sz w:val="24"/>
              <w:szCs w:val="24"/>
            </w:rPr>
            <w:t>(Rojek, 2001)</w:t>
          </w:r>
          <w:r w:rsidR="00912B2E">
            <w:rPr>
              <w:rFonts w:ascii="Arial" w:hAnsi="Arial" w:cs="Arial"/>
              <w:sz w:val="24"/>
              <w:szCs w:val="24"/>
            </w:rPr>
            <w:fldChar w:fldCharType="end"/>
          </w:r>
        </w:sdtContent>
      </w:sdt>
      <w:r w:rsidR="26C4E2F3" w:rsidRPr="77098814">
        <w:rPr>
          <w:rFonts w:ascii="Arial" w:hAnsi="Arial" w:cs="Arial"/>
          <w:sz w:val="24"/>
          <w:szCs w:val="24"/>
        </w:rPr>
        <w:t xml:space="preserve">. </w:t>
      </w:r>
      <w:r w:rsidR="58E0D80D" w:rsidRPr="77098814">
        <w:rPr>
          <w:rFonts w:ascii="Arial" w:hAnsi="Arial" w:cs="Arial"/>
          <w:sz w:val="24"/>
          <w:szCs w:val="24"/>
        </w:rPr>
        <w:t>It is this centrality to everyday life which elevates it to the point of celebrity culture</w:t>
      </w:r>
      <w:r w:rsidR="00912B2E">
        <w:rPr>
          <w:rFonts w:ascii="Arial" w:hAnsi="Arial" w:cs="Arial"/>
          <w:sz w:val="24"/>
          <w:szCs w:val="24"/>
        </w:rPr>
        <w:t xml:space="preserve"> </w:t>
      </w:r>
      <w:sdt>
        <w:sdtPr>
          <w:rPr>
            <w:rFonts w:ascii="Arial" w:hAnsi="Arial" w:cs="Arial"/>
            <w:sz w:val="24"/>
            <w:szCs w:val="24"/>
          </w:rPr>
          <w:id w:val="-330217705"/>
          <w:citation/>
        </w:sdtPr>
        <w:sdtEndPr/>
        <w:sdtContent>
          <w:r w:rsidR="009C4F0A">
            <w:rPr>
              <w:rFonts w:ascii="Arial" w:hAnsi="Arial" w:cs="Arial"/>
              <w:sz w:val="24"/>
              <w:szCs w:val="24"/>
            </w:rPr>
            <w:fldChar w:fldCharType="begin"/>
          </w:r>
          <w:r w:rsidR="009C4F0A">
            <w:rPr>
              <w:rFonts w:ascii="Arial" w:hAnsi="Arial" w:cs="Arial"/>
              <w:sz w:val="24"/>
              <w:szCs w:val="24"/>
            </w:rPr>
            <w:instrText xml:space="preserve"> CITATION Tur04 \l 2057 </w:instrText>
          </w:r>
          <w:r w:rsidR="00C20ED1">
            <w:rPr>
              <w:rFonts w:ascii="Arial" w:hAnsi="Arial" w:cs="Arial"/>
              <w:sz w:val="24"/>
              <w:szCs w:val="24"/>
            </w:rPr>
            <w:instrText xml:space="preserve"> \m Red18</w:instrText>
          </w:r>
          <w:r w:rsidR="009C4F0A">
            <w:rPr>
              <w:rFonts w:ascii="Arial" w:hAnsi="Arial" w:cs="Arial"/>
              <w:sz w:val="24"/>
              <w:szCs w:val="24"/>
            </w:rPr>
            <w:fldChar w:fldCharType="separate"/>
          </w:r>
          <w:r w:rsidR="00173599" w:rsidRPr="00173599">
            <w:rPr>
              <w:rFonts w:ascii="Arial" w:hAnsi="Arial" w:cs="Arial"/>
              <w:noProof/>
              <w:sz w:val="24"/>
              <w:szCs w:val="24"/>
            </w:rPr>
            <w:t>(Turner, 2004; Redmond, 2018)</w:t>
          </w:r>
          <w:r w:rsidR="009C4F0A">
            <w:rPr>
              <w:rFonts w:ascii="Arial" w:hAnsi="Arial" w:cs="Arial"/>
              <w:sz w:val="24"/>
              <w:szCs w:val="24"/>
            </w:rPr>
            <w:fldChar w:fldCharType="end"/>
          </w:r>
        </w:sdtContent>
      </w:sdt>
      <w:r w:rsidR="00C20ED1">
        <w:rPr>
          <w:rFonts w:ascii="Arial" w:hAnsi="Arial" w:cs="Arial"/>
          <w:sz w:val="24"/>
          <w:szCs w:val="24"/>
        </w:rPr>
        <w:t>.</w:t>
      </w:r>
    </w:p>
    <w:p w14:paraId="6795B11F" w14:textId="451F4CBD" w:rsidR="007042E6" w:rsidRDefault="007042E6" w:rsidP="007042E6">
      <w:pPr>
        <w:pStyle w:val="Heading3"/>
      </w:pPr>
      <w:bookmarkStart w:id="99" w:name="_Toc84020652"/>
      <w:bookmarkStart w:id="100" w:name="_Toc106790785"/>
      <w:r>
        <w:t>2.5.3 Celebrity activism</w:t>
      </w:r>
      <w:bookmarkEnd w:id="99"/>
      <w:bookmarkEnd w:id="100"/>
    </w:p>
    <w:p w14:paraId="5216C9C8" w14:textId="312A9C4C" w:rsidR="005F6583" w:rsidRDefault="005F6583" w:rsidP="5CF8070F">
      <w:pPr>
        <w:spacing w:line="360" w:lineRule="auto"/>
        <w:rPr>
          <w:rFonts w:ascii="Arial" w:hAnsi="Arial" w:cs="Arial"/>
          <w:sz w:val="24"/>
          <w:szCs w:val="24"/>
        </w:rPr>
      </w:pPr>
      <w:r w:rsidRPr="5CF8070F">
        <w:rPr>
          <w:rFonts w:ascii="Arial" w:hAnsi="Arial" w:cs="Arial"/>
          <w:sz w:val="24"/>
          <w:szCs w:val="24"/>
        </w:rPr>
        <w:t xml:space="preserve">Although this thesis does not aim to delve into the area of </w:t>
      </w:r>
      <w:r w:rsidR="00112599" w:rsidRPr="5CF8070F">
        <w:rPr>
          <w:rFonts w:ascii="Arial" w:hAnsi="Arial" w:cs="Arial"/>
          <w:sz w:val="24"/>
          <w:szCs w:val="24"/>
        </w:rPr>
        <w:t>celebrities’</w:t>
      </w:r>
      <w:r w:rsidRPr="5CF8070F">
        <w:rPr>
          <w:rFonts w:ascii="Arial" w:hAnsi="Arial" w:cs="Arial"/>
          <w:sz w:val="24"/>
          <w:szCs w:val="24"/>
        </w:rPr>
        <w:t xml:space="preserve"> interaction with politics – as this is a rich area of debate which is tangential to this marketing thesis - the activism element naturally needs to be briefly discussed, as it can lead to insights as to how celebrities interact with causes, as well as how effective their activism efforts are. As mentioned previously, at the start of this subsection, politicians are celebrit</w:t>
      </w:r>
      <w:r w:rsidR="00240367">
        <w:rPr>
          <w:rFonts w:ascii="Arial" w:hAnsi="Arial" w:cs="Arial"/>
          <w:sz w:val="24"/>
          <w:szCs w:val="24"/>
        </w:rPr>
        <w:t>ies</w:t>
      </w:r>
      <w:r w:rsidRPr="5CF8070F">
        <w:rPr>
          <w:rFonts w:ascii="Arial" w:hAnsi="Arial" w:cs="Arial"/>
          <w:sz w:val="24"/>
          <w:szCs w:val="24"/>
        </w:rPr>
        <w:t xml:space="preserve"> in their own right – an idol of production</w:t>
      </w:r>
      <w:r w:rsidR="00240367">
        <w:rPr>
          <w:rFonts w:ascii="Arial" w:hAnsi="Arial" w:cs="Arial"/>
          <w:sz w:val="24"/>
          <w:szCs w:val="24"/>
        </w:rPr>
        <w:t xml:space="preserve">. </w:t>
      </w:r>
      <w:r w:rsidR="00BA7A66">
        <w:rPr>
          <w:rFonts w:ascii="Arial" w:hAnsi="Arial" w:cs="Arial"/>
          <w:sz w:val="24"/>
          <w:szCs w:val="24"/>
        </w:rPr>
        <w:t>H</w:t>
      </w:r>
      <w:r w:rsidR="00BA7A66" w:rsidRPr="5CF8070F">
        <w:rPr>
          <w:rFonts w:ascii="Arial" w:hAnsi="Arial" w:cs="Arial"/>
          <w:sz w:val="24"/>
          <w:szCs w:val="24"/>
        </w:rPr>
        <w:t>owever,</w:t>
      </w:r>
      <w:r w:rsidRPr="5CF8070F">
        <w:rPr>
          <w:rFonts w:ascii="Arial" w:hAnsi="Arial" w:cs="Arial"/>
          <w:sz w:val="24"/>
          <w:szCs w:val="24"/>
        </w:rPr>
        <w:t xml:space="preserve"> this thesis is interested in idols of consumption, and how these individuals’ foray into the world of activism. </w:t>
      </w:r>
    </w:p>
    <w:p w14:paraId="4401030A" w14:textId="29A885F6" w:rsidR="00112599" w:rsidRDefault="00FC3310" w:rsidP="5CF8070F">
      <w:pPr>
        <w:spacing w:line="360" w:lineRule="auto"/>
        <w:rPr>
          <w:rFonts w:ascii="Arial" w:hAnsi="Arial" w:cs="Arial"/>
          <w:sz w:val="24"/>
          <w:szCs w:val="24"/>
        </w:rPr>
      </w:pPr>
      <w:r w:rsidRPr="5CF8070F">
        <w:rPr>
          <w:rFonts w:ascii="Arial" w:hAnsi="Arial" w:cs="Arial"/>
          <w:sz w:val="24"/>
          <w:szCs w:val="24"/>
        </w:rPr>
        <w:t xml:space="preserve">It is possible to view celebrity activism as a subcategory of politics </w:t>
      </w:r>
      <w:sdt>
        <w:sdtPr>
          <w:rPr>
            <w:rFonts w:ascii="Arial" w:hAnsi="Arial" w:cs="Arial"/>
            <w:sz w:val="24"/>
          </w:rPr>
          <w:id w:val="-1183815016"/>
          <w:citation/>
        </w:sdtPr>
        <w:sdtEndPr/>
        <w:sdtContent>
          <w:r>
            <w:rPr>
              <w:rFonts w:ascii="Arial" w:hAnsi="Arial" w:cs="Arial"/>
              <w:sz w:val="24"/>
            </w:rPr>
            <w:fldChar w:fldCharType="begin"/>
          </w:r>
          <w:r>
            <w:rPr>
              <w:rFonts w:ascii="Arial" w:hAnsi="Arial" w:cs="Arial"/>
              <w:sz w:val="24"/>
            </w:rPr>
            <w:instrText xml:space="preserve"> CITATION Kap13 \l 2057 </w:instrText>
          </w:r>
          <w:r>
            <w:rPr>
              <w:rFonts w:ascii="Arial" w:hAnsi="Arial" w:cs="Arial"/>
              <w:sz w:val="24"/>
            </w:rPr>
            <w:fldChar w:fldCharType="separate"/>
          </w:r>
          <w:r w:rsidR="00173599" w:rsidRPr="00173599">
            <w:rPr>
              <w:rFonts w:ascii="Arial" w:hAnsi="Arial" w:cs="Arial"/>
              <w:noProof/>
              <w:sz w:val="24"/>
            </w:rPr>
            <w:t>(Kapoor, 2013)</w:t>
          </w:r>
          <w:r>
            <w:rPr>
              <w:rFonts w:ascii="Arial" w:hAnsi="Arial" w:cs="Arial"/>
              <w:sz w:val="24"/>
            </w:rPr>
            <w:fldChar w:fldCharType="end"/>
          </w:r>
        </w:sdtContent>
      </w:sdt>
      <w:r w:rsidRPr="5CF8070F">
        <w:rPr>
          <w:rFonts w:ascii="Arial" w:hAnsi="Arial" w:cs="Arial"/>
          <w:sz w:val="24"/>
          <w:szCs w:val="24"/>
        </w:rPr>
        <w:t xml:space="preserve">, the longevity of Live 8 which was began by singer Bob Geldof in a bid to tackle the cause of third-world debt is a prime example of how celebrity activism can hold political significance. This is further reinforced by Bono’s celebrity that allowed him access to and influence over world leaders, and his global following which </w:t>
      </w:r>
      <w:r w:rsidR="00D94B93">
        <w:rPr>
          <w:rFonts w:ascii="Arial" w:hAnsi="Arial" w:cs="Arial"/>
          <w:sz w:val="24"/>
          <w:szCs w:val="24"/>
        </w:rPr>
        <w:t>brought</w:t>
      </w:r>
      <w:r w:rsidRPr="5CF8070F">
        <w:rPr>
          <w:rFonts w:ascii="Arial" w:hAnsi="Arial" w:cs="Arial"/>
          <w:sz w:val="24"/>
          <w:szCs w:val="24"/>
        </w:rPr>
        <w:t xml:space="preserve"> attention to the cause. </w:t>
      </w:r>
    </w:p>
    <w:p w14:paraId="0B802914" w14:textId="756EE1DE" w:rsidR="00FC3310" w:rsidRDefault="00FC3310" w:rsidP="5CF8070F">
      <w:pPr>
        <w:spacing w:line="360" w:lineRule="auto"/>
        <w:rPr>
          <w:rFonts w:ascii="Arial" w:hAnsi="Arial" w:cs="Arial"/>
          <w:sz w:val="24"/>
          <w:szCs w:val="24"/>
        </w:rPr>
      </w:pPr>
      <w:r w:rsidRPr="5CF8070F">
        <w:rPr>
          <w:rFonts w:ascii="Arial" w:hAnsi="Arial" w:cs="Arial"/>
          <w:sz w:val="24"/>
          <w:szCs w:val="24"/>
        </w:rPr>
        <w:t xml:space="preserve">This </w:t>
      </w:r>
      <w:r w:rsidR="001245E2" w:rsidRPr="5CF8070F">
        <w:rPr>
          <w:rFonts w:ascii="Arial" w:hAnsi="Arial" w:cs="Arial"/>
          <w:sz w:val="24"/>
          <w:szCs w:val="24"/>
        </w:rPr>
        <w:t>political activism by celebrity has been given many different tags by authors, with Kapoor (2013) referring to it as ‘charitainment’, Rojek (2013) dubbing it ‘celanthropy</w:t>
      </w:r>
      <w:r w:rsidR="00F644A7" w:rsidRPr="5CF8070F">
        <w:rPr>
          <w:rFonts w:ascii="Arial" w:hAnsi="Arial" w:cs="Arial"/>
          <w:sz w:val="24"/>
          <w:szCs w:val="24"/>
        </w:rPr>
        <w:t xml:space="preserve"> advocate</w:t>
      </w:r>
      <w:r w:rsidR="001245E2" w:rsidRPr="5CF8070F">
        <w:rPr>
          <w:rFonts w:ascii="Arial" w:hAnsi="Arial" w:cs="Arial"/>
          <w:sz w:val="24"/>
          <w:szCs w:val="24"/>
        </w:rPr>
        <w:t>’</w:t>
      </w:r>
      <w:r w:rsidR="005F408F" w:rsidRPr="5CF8070F">
        <w:rPr>
          <w:rFonts w:ascii="Arial" w:hAnsi="Arial" w:cs="Arial"/>
          <w:sz w:val="24"/>
          <w:szCs w:val="24"/>
        </w:rPr>
        <w:t xml:space="preserve">, Barron </w:t>
      </w:r>
      <w:r w:rsidR="00456751">
        <w:rPr>
          <w:rFonts w:ascii="Arial" w:hAnsi="Arial" w:cs="Arial"/>
          <w:sz w:val="24"/>
          <w:szCs w:val="24"/>
        </w:rPr>
        <w:t xml:space="preserve">(2015) </w:t>
      </w:r>
      <w:r w:rsidR="005F408F" w:rsidRPr="5CF8070F">
        <w:rPr>
          <w:rFonts w:ascii="Arial" w:hAnsi="Arial" w:cs="Arial"/>
          <w:sz w:val="24"/>
          <w:szCs w:val="24"/>
        </w:rPr>
        <w:t>calling it ‘celebriticracy’</w:t>
      </w:r>
      <w:r w:rsidR="001245E2" w:rsidRPr="5CF8070F">
        <w:rPr>
          <w:rFonts w:ascii="Arial" w:hAnsi="Arial" w:cs="Arial"/>
          <w:sz w:val="24"/>
          <w:szCs w:val="24"/>
        </w:rPr>
        <w:t xml:space="preserve"> and Cooper (2008) </w:t>
      </w:r>
      <w:r w:rsidR="001245E2" w:rsidRPr="5CF8070F">
        <w:rPr>
          <w:rFonts w:ascii="Arial" w:hAnsi="Arial" w:cs="Arial"/>
          <w:sz w:val="24"/>
          <w:szCs w:val="24"/>
        </w:rPr>
        <w:lastRenderedPageBreak/>
        <w:t xml:space="preserve">using ‘celebrity diplomacy’. Clearly Kapoor’s (2013) label of charitainment portrays a more cynical view of the motivation of the celebrity to pursue awareness for the cause with Rojek’s (2013) celanthropy advocate term on the other end of the spectrum focusing on the philanthropic potential. As the motivations of the celebrity will most likely vary amongst individuals and given that it is not possible to know each motivation, the terms celebrity diplomacy as used </w:t>
      </w:r>
      <w:r w:rsidR="00D44B04">
        <w:rPr>
          <w:rFonts w:ascii="Arial" w:hAnsi="Arial" w:cs="Arial"/>
          <w:sz w:val="24"/>
          <w:szCs w:val="24"/>
        </w:rPr>
        <w:t>b</w:t>
      </w:r>
      <w:r w:rsidR="001245E2" w:rsidRPr="5CF8070F">
        <w:rPr>
          <w:rFonts w:ascii="Arial" w:hAnsi="Arial" w:cs="Arial"/>
          <w:sz w:val="24"/>
          <w:szCs w:val="24"/>
        </w:rPr>
        <w:t xml:space="preserve">y authors such as Cooper (2008) and celebrity activism as used by authors such as Barron (2015) seem like a much fairer and more encompassing descriptor. </w:t>
      </w:r>
    </w:p>
    <w:p w14:paraId="3899BCA0" w14:textId="1F79F2EC" w:rsidR="00F644A7" w:rsidRDefault="00F644A7" w:rsidP="5CF8070F">
      <w:pPr>
        <w:spacing w:line="360" w:lineRule="auto"/>
        <w:rPr>
          <w:rFonts w:ascii="Arial" w:hAnsi="Arial" w:cs="Arial"/>
          <w:sz w:val="24"/>
          <w:szCs w:val="24"/>
        </w:rPr>
      </w:pPr>
      <w:r w:rsidRPr="5CF8070F">
        <w:rPr>
          <w:rFonts w:ascii="Arial" w:hAnsi="Arial" w:cs="Arial"/>
          <w:sz w:val="24"/>
          <w:szCs w:val="24"/>
        </w:rPr>
        <w:t>The</w:t>
      </w:r>
      <w:r w:rsidR="00F15372">
        <w:rPr>
          <w:rFonts w:ascii="Arial" w:hAnsi="Arial" w:cs="Arial"/>
          <w:sz w:val="24"/>
          <w:szCs w:val="24"/>
        </w:rPr>
        <w:t xml:space="preserve"> view of the</w:t>
      </w:r>
      <w:r w:rsidRPr="5CF8070F">
        <w:rPr>
          <w:rFonts w:ascii="Arial" w:hAnsi="Arial" w:cs="Arial"/>
          <w:sz w:val="24"/>
          <w:szCs w:val="24"/>
        </w:rPr>
        <w:t xml:space="preserve"> impact of celebrity activism is divided in the literature and indeed in the physical results gained</w:t>
      </w:r>
      <w:r w:rsidR="00E93E7B">
        <w:rPr>
          <w:rFonts w:ascii="Arial" w:hAnsi="Arial" w:cs="Arial"/>
          <w:sz w:val="24"/>
          <w:szCs w:val="24"/>
        </w:rPr>
        <w:t xml:space="preserve"> </w:t>
      </w:r>
      <w:sdt>
        <w:sdtPr>
          <w:rPr>
            <w:rFonts w:ascii="Arial" w:hAnsi="Arial" w:cs="Arial"/>
            <w:sz w:val="24"/>
            <w:szCs w:val="24"/>
          </w:rPr>
          <w:id w:val="265507028"/>
          <w:citation/>
        </w:sdtPr>
        <w:sdtEndPr/>
        <w:sdtContent>
          <w:r w:rsidR="002A1EF5">
            <w:rPr>
              <w:rFonts w:ascii="Arial" w:hAnsi="Arial" w:cs="Arial"/>
              <w:sz w:val="24"/>
              <w:szCs w:val="24"/>
            </w:rPr>
            <w:fldChar w:fldCharType="begin"/>
          </w:r>
          <w:r w:rsidR="002A1EF5">
            <w:rPr>
              <w:rFonts w:ascii="Arial" w:hAnsi="Arial" w:cs="Arial"/>
              <w:sz w:val="24"/>
              <w:szCs w:val="24"/>
            </w:rPr>
            <w:instrText xml:space="preserve"> CITATION Coo08 \l 2057  \m Roj13</w:instrText>
          </w:r>
          <w:r w:rsidR="00144021">
            <w:rPr>
              <w:rFonts w:ascii="Arial" w:hAnsi="Arial" w:cs="Arial"/>
              <w:sz w:val="24"/>
              <w:szCs w:val="24"/>
            </w:rPr>
            <w:instrText xml:space="preserve"> \m Kap13 \m Bar15</w:instrText>
          </w:r>
          <w:r w:rsidR="002A1EF5">
            <w:rPr>
              <w:rFonts w:ascii="Arial" w:hAnsi="Arial" w:cs="Arial"/>
              <w:sz w:val="24"/>
              <w:szCs w:val="24"/>
            </w:rPr>
            <w:fldChar w:fldCharType="separate"/>
          </w:r>
          <w:r w:rsidR="00173599" w:rsidRPr="00173599">
            <w:rPr>
              <w:rFonts w:ascii="Arial" w:hAnsi="Arial" w:cs="Arial"/>
              <w:noProof/>
              <w:sz w:val="24"/>
              <w:szCs w:val="24"/>
            </w:rPr>
            <w:t>(Cooper, 2008; Rojek, 2013; Kapoor, 2013; Barron, 2015)</w:t>
          </w:r>
          <w:r w:rsidR="002A1EF5">
            <w:rPr>
              <w:rFonts w:ascii="Arial" w:hAnsi="Arial" w:cs="Arial"/>
              <w:sz w:val="24"/>
              <w:szCs w:val="24"/>
            </w:rPr>
            <w:fldChar w:fldCharType="end"/>
          </w:r>
        </w:sdtContent>
      </w:sdt>
      <w:r w:rsidR="00144021">
        <w:rPr>
          <w:rFonts w:ascii="Arial" w:hAnsi="Arial" w:cs="Arial"/>
          <w:sz w:val="24"/>
          <w:szCs w:val="24"/>
        </w:rPr>
        <w:t>.</w:t>
      </w:r>
      <w:r w:rsidRPr="5CF8070F">
        <w:rPr>
          <w:rFonts w:ascii="Arial" w:hAnsi="Arial" w:cs="Arial"/>
          <w:sz w:val="24"/>
          <w:szCs w:val="24"/>
        </w:rPr>
        <w:t xml:space="preserve"> Regardless of the potential impact of celebrity activism, it must be noted that the allure has significantly grown amongst celebrities, and the number of celebrities engaging in some form of activism has sharply increased</w:t>
      </w:r>
      <w:r w:rsidR="001745F0" w:rsidRPr="5CF8070F">
        <w:rPr>
          <w:rFonts w:ascii="Arial" w:hAnsi="Arial" w:cs="Arial"/>
          <w:sz w:val="24"/>
          <w:szCs w:val="24"/>
        </w:rPr>
        <w:t xml:space="preserve"> </w:t>
      </w:r>
      <w:sdt>
        <w:sdtPr>
          <w:rPr>
            <w:rFonts w:ascii="Arial" w:hAnsi="Arial" w:cs="Arial"/>
            <w:sz w:val="24"/>
          </w:rPr>
          <w:id w:val="1478487593"/>
          <w:citation/>
        </w:sdtPr>
        <w:sdtEndPr/>
        <w:sdtContent>
          <w:r w:rsidR="001745F0">
            <w:rPr>
              <w:rFonts w:ascii="Arial" w:hAnsi="Arial" w:cs="Arial"/>
              <w:sz w:val="24"/>
            </w:rPr>
            <w:fldChar w:fldCharType="begin"/>
          </w:r>
          <w:r w:rsidR="001745F0">
            <w:rPr>
              <w:rFonts w:ascii="Arial" w:hAnsi="Arial" w:cs="Arial"/>
              <w:sz w:val="24"/>
            </w:rPr>
            <w:instrText xml:space="preserve"> CITATION Bar15 \l 2057 </w:instrText>
          </w:r>
          <w:r w:rsidR="001745F0">
            <w:rPr>
              <w:rFonts w:ascii="Arial" w:hAnsi="Arial" w:cs="Arial"/>
              <w:sz w:val="24"/>
            </w:rPr>
            <w:fldChar w:fldCharType="separate"/>
          </w:r>
          <w:r w:rsidR="00173599" w:rsidRPr="00173599">
            <w:rPr>
              <w:rFonts w:ascii="Arial" w:hAnsi="Arial" w:cs="Arial"/>
              <w:noProof/>
              <w:sz w:val="24"/>
            </w:rPr>
            <w:t>(Barron, 2015)</w:t>
          </w:r>
          <w:r w:rsidR="001745F0">
            <w:rPr>
              <w:rFonts w:ascii="Arial" w:hAnsi="Arial" w:cs="Arial"/>
              <w:sz w:val="24"/>
            </w:rPr>
            <w:fldChar w:fldCharType="end"/>
          </w:r>
        </w:sdtContent>
      </w:sdt>
      <w:r w:rsidR="00C92E62" w:rsidRPr="5CF8070F">
        <w:rPr>
          <w:rFonts w:ascii="Arial" w:hAnsi="Arial" w:cs="Arial"/>
          <w:sz w:val="24"/>
          <w:szCs w:val="24"/>
        </w:rPr>
        <w:t xml:space="preserve">. </w:t>
      </w:r>
      <w:r w:rsidRPr="5CF8070F">
        <w:rPr>
          <w:rFonts w:ascii="Arial" w:hAnsi="Arial" w:cs="Arial"/>
          <w:sz w:val="24"/>
          <w:szCs w:val="24"/>
        </w:rPr>
        <w:t>Some studies and examples find that celebrity activism has had a strong positive effect for a cause, harnessing attention, and power that celebrities bring to gain support. Granted that the literature is mostly focused on the massive success of Live 8 and Bono’s associated famous “Make Poverty History</w:t>
      </w:r>
      <w:r w:rsidR="00112599">
        <w:rPr>
          <w:rFonts w:ascii="Arial" w:hAnsi="Arial" w:cs="Arial"/>
          <w:sz w:val="24"/>
          <w:szCs w:val="24"/>
        </w:rPr>
        <w:t>”</w:t>
      </w:r>
      <w:r w:rsidRPr="5CF8070F">
        <w:rPr>
          <w:rFonts w:ascii="Arial" w:hAnsi="Arial" w:cs="Arial"/>
          <w:sz w:val="24"/>
          <w:szCs w:val="24"/>
        </w:rPr>
        <w:t xml:space="preserve"> campaign. </w:t>
      </w:r>
    </w:p>
    <w:p w14:paraId="4FF1435C" w14:textId="64D2022E" w:rsidR="001745F0" w:rsidRDefault="001745F0" w:rsidP="5CF8070F">
      <w:pPr>
        <w:spacing w:line="360" w:lineRule="auto"/>
        <w:rPr>
          <w:rFonts w:ascii="Arial" w:hAnsi="Arial" w:cs="Arial"/>
          <w:sz w:val="24"/>
          <w:szCs w:val="24"/>
        </w:rPr>
      </w:pPr>
      <w:r w:rsidRPr="5CF8070F">
        <w:rPr>
          <w:rFonts w:ascii="Arial" w:hAnsi="Arial" w:cs="Arial"/>
          <w:sz w:val="24"/>
          <w:szCs w:val="24"/>
        </w:rPr>
        <w:t xml:space="preserve">In many cases it is the charities or cause organisations themselves that reach out to celebrities to connect with them for celebrity activism. A key example of this is the United Nations </w:t>
      </w:r>
      <w:r w:rsidR="00FD656F">
        <w:rPr>
          <w:rFonts w:ascii="Arial" w:hAnsi="Arial" w:cs="Arial"/>
          <w:sz w:val="24"/>
          <w:szCs w:val="24"/>
        </w:rPr>
        <w:t>which has</w:t>
      </w:r>
      <w:r w:rsidRPr="5CF8070F">
        <w:rPr>
          <w:rFonts w:ascii="Arial" w:hAnsi="Arial" w:cs="Arial"/>
          <w:sz w:val="24"/>
          <w:szCs w:val="24"/>
        </w:rPr>
        <w:t xml:space="preserve"> a host of celebrity Goodwill Ambassadors such as Angelina Jolie. The desire is that by collaborating with these celebrities that they can harness the </w:t>
      </w:r>
      <w:r w:rsidR="00D14AC6" w:rsidRPr="5CF8070F">
        <w:rPr>
          <w:rFonts w:ascii="Arial" w:hAnsi="Arial" w:cs="Arial"/>
          <w:sz w:val="24"/>
          <w:szCs w:val="24"/>
        </w:rPr>
        <w:t>celebrity’s</w:t>
      </w:r>
      <w:r w:rsidRPr="5CF8070F">
        <w:rPr>
          <w:rFonts w:ascii="Arial" w:hAnsi="Arial" w:cs="Arial"/>
          <w:sz w:val="24"/>
          <w:szCs w:val="24"/>
        </w:rPr>
        <w:t xml:space="preserve"> visibility and attract wider audiences and support than they can reach on their own. One theory behind why the public would take more interest in a cause if a celebrity ambassador </w:t>
      </w:r>
      <w:r w:rsidR="00112599" w:rsidRPr="5CF8070F">
        <w:rPr>
          <w:rFonts w:ascii="Arial" w:hAnsi="Arial" w:cs="Arial"/>
          <w:sz w:val="24"/>
          <w:szCs w:val="24"/>
        </w:rPr>
        <w:t>were</w:t>
      </w:r>
      <w:r w:rsidRPr="5CF8070F">
        <w:rPr>
          <w:rFonts w:ascii="Arial" w:hAnsi="Arial" w:cs="Arial"/>
          <w:sz w:val="24"/>
          <w:szCs w:val="24"/>
        </w:rPr>
        <w:t xml:space="preserve"> the face of it, is that celebrities have a way of engaging their audiences and can simplify </w:t>
      </w:r>
      <w:r w:rsidR="00D14AC6" w:rsidRPr="5CF8070F">
        <w:rPr>
          <w:rFonts w:ascii="Arial" w:hAnsi="Arial" w:cs="Arial"/>
          <w:sz w:val="24"/>
          <w:szCs w:val="24"/>
        </w:rPr>
        <w:t xml:space="preserve">complex issues down into something more digestible, </w:t>
      </w:r>
      <w:r w:rsidR="00FD656F" w:rsidRPr="5CF8070F">
        <w:rPr>
          <w:rFonts w:ascii="Arial" w:hAnsi="Arial" w:cs="Arial"/>
          <w:sz w:val="24"/>
          <w:szCs w:val="24"/>
        </w:rPr>
        <w:t>relatable,</w:t>
      </w:r>
      <w:r w:rsidR="00D14AC6" w:rsidRPr="5CF8070F">
        <w:rPr>
          <w:rFonts w:ascii="Arial" w:hAnsi="Arial" w:cs="Arial"/>
          <w:sz w:val="24"/>
          <w:szCs w:val="24"/>
        </w:rPr>
        <w:t xml:space="preserve"> and actionable to their fans. </w:t>
      </w:r>
      <w:r w:rsidR="00FD656F">
        <w:rPr>
          <w:rFonts w:ascii="Arial" w:hAnsi="Arial" w:cs="Arial"/>
          <w:sz w:val="24"/>
          <w:szCs w:val="24"/>
        </w:rPr>
        <w:t>T</w:t>
      </w:r>
      <w:r w:rsidR="00D14AC6" w:rsidRPr="5CF8070F">
        <w:rPr>
          <w:rFonts w:ascii="Arial" w:hAnsi="Arial" w:cs="Arial"/>
          <w:sz w:val="24"/>
          <w:szCs w:val="24"/>
        </w:rPr>
        <w:t xml:space="preserve">his simplifies the issue being tackled by the cause, whilst simultaneously keeping the message to the audience very clear and easy to decode </w:t>
      </w:r>
      <w:sdt>
        <w:sdtPr>
          <w:rPr>
            <w:rFonts w:ascii="Arial" w:hAnsi="Arial" w:cs="Arial"/>
            <w:sz w:val="24"/>
          </w:rPr>
          <w:id w:val="-970970737"/>
          <w:citation/>
        </w:sdtPr>
        <w:sdtEndPr/>
        <w:sdtContent>
          <w:r w:rsidR="00D14AC6">
            <w:rPr>
              <w:rFonts w:ascii="Arial" w:hAnsi="Arial" w:cs="Arial"/>
              <w:sz w:val="24"/>
            </w:rPr>
            <w:fldChar w:fldCharType="begin"/>
          </w:r>
          <w:r w:rsidR="00D14AC6">
            <w:rPr>
              <w:rFonts w:ascii="Arial" w:hAnsi="Arial" w:cs="Arial"/>
              <w:sz w:val="24"/>
            </w:rPr>
            <w:instrText xml:space="preserve"> CITATION Cas06 \l 2057 </w:instrText>
          </w:r>
          <w:r w:rsidR="00C20ED1">
            <w:rPr>
              <w:rFonts w:ascii="Arial" w:hAnsi="Arial" w:cs="Arial"/>
              <w:sz w:val="24"/>
            </w:rPr>
            <w:instrText xml:space="preserve"> \m Bar15</w:instrText>
          </w:r>
          <w:r w:rsidR="00D14AC6">
            <w:rPr>
              <w:rFonts w:ascii="Arial" w:hAnsi="Arial" w:cs="Arial"/>
              <w:sz w:val="24"/>
            </w:rPr>
            <w:fldChar w:fldCharType="separate"/>
          </w:r>
          <w:r w:rsidR="00173599" w:rsidRPr="00173599">
            <w:rPr>
              <w:rFonts w:ascii="Arial" w:hAnsi="Arial" w:cs="Arial"/>
              <w:noProof/>
              <w:sz w:val="24"/>
            </w:rPr>
            <w:t>(Cashmore, 2006; Barron, 2015)</w:t>
          </w:r>
          <w:r w:rsidR="00D14AC6">
            <w:rPr>
              <w:rFonts w:ascii="Arial" w:hAnsi="Arial" w:cs="Arial"/>
              <w:sz w:val="24"/>
            </w:rPr>
            <w:fldChar w:fldCharType="end"/>
          </w:r>
        </w:sdtContent>
      </w:sdt>
      <w:r w:rsidR="00C20ED1">
        <w:rPr>
          <w:rFonts w:ascii="Arial" w:hAnsi="Arial" w:cs="Arial"/>
          <w:sz w:val="24"/>
        </w:rPr>
        <w:t>.</w:t>
      </w:r>
    </w:p>
    <w:p w14:paraId="1BF16A54" w14:textId="4AF8C7B6" w:rsidR="00112599" w:rsidRDefault="00F644A7" w:rsidP="5CF8070F">
      <w:pPr>
        <w:spacing w:line="360" w:lineRule="auto"/>
        <w:rPr>
          <w:rFonts w:ascii="Arial" w:hAnsi="Arial" w:cs="Arial"/>
          <w:sz w:val="24"/>
          <w:szCs w:val="24"/>
        </w:rPr>
      </w:pPr>
      <w:r w:rsidRPr="5CF8070F">
        <w:rPr>
          <w:rFonts w:ascii="Arial" w:hAnsi="Arial" w:cs="Arial"/>
          <w:sz w:val="24"/>
          <w:szCs w:val="24"/>
        </w:rPr>
        <w:t xml:space="preserve">On opposing side there is also a mass of literature and examples that depict the failures of attempted celebrity activism. </w:t>
      </w:r>
      <w:r w:rsidR="00335E1A" w:rsidRPr="5CF8070F">
        <w:rPr>
          <w:rFonts w:ascii="Arial" w:hAnsi="Arial" w:cs="Arial"/>
          <w:sz w:val="24"/>
          <w:szCs w:val="24"/>
        </w:rPr>
        <w:t xml:space="preserve">One particularly prominent concern is closely linked to one of the potential key advantages – that using a celebrity simplifies the message to the audience. It can be argued that such complex issues – such as for </w:t>
      </w:r>
      <w:r w:rsidR="00335E1A" w:rsidRPr="5CF8070F">
        <w:rPr>
          <w:rFonts w:ascii="Arial" w:hAnsi="Arial" w:cs="Arial"/>
          <w:sz w:val="24"/>
          <w:szCs w:val="24"/>
        </w:rPr>
        <w:lastRenderedPageBreak/>
        <w:t>example third-world debt – should not simplified</w:t>
      </w:r>
      <w:r w:rsidR="005132FC">
        <w:rPr>
          <w:rFonts w:ascii="Arial" w:hAnsi="Arial" w:cs="Arial"/>
          <w:sz w:val="24"/>
          <w:szCs w:val="24"/>
        </w:rPr>
        <w:t xml:space="preserve"> </w:t>
      </w:r>
      <w:r w:rsidR="00335E1A" w:rsidRPr="5CF8070F">
        <w:rPr>
          <w:rFonts w:ascii="Arial" w:hAnsi="Arial" w:cs="Arial"/>
          <w:sz w:val="24"/>
          <w:szCs w:val="24"/>
        </w:rPr>
        <w:t>to a call to donate to a celebrity led campaign</w:t>
      </w:r>
      <w:r w:rsidR="00967984" w:rsidRPr="5CF8070F">
        <w:rPr>
          <w:rFonts w:ascii="Arial" w:hAnsi="Arial" w:cs="Arial"/>
          <w:sz w:val="24"/>
          <w:szCs w:val="24"/>
        </w:rPr>
        <w:t xml:space="preserve"> </w:t>
      </w:r>
      <w:sdt>
        <w:sdtPr>
          <w:rPr>
            <w:rFonts w:ascii="Arial" w:hAnsi="Arial" w:cs="Arial"/>
            <w:sz w:val="24"/>
          </w:rPr>
          <w:id w:val="1359942061"/>
          <w:citation/>
        </w:sdtPr>
        <w:sdtEndPr/>
        <w:sdtContent>
          <w:r w:rsidR="00967984">
            <w:rPr>
              <w:rFonts w:ascii="Arial" w:hAnsi="Arial" w:cs="Arial"/>
              <w:sz w:val="24"/>
            </w:rPr>
            <w:fldChar w:fldCharType="begin"/>
          </w:r>
          <w:r w:rsidR="00967984">
            <w:rPr>
              <w:rFonts w:ascii="Arial" w:hAnsi="Arial" w:cs="Arial"/>
              <w:sz w:val="24"/>
            </w:rPr>
            <w:instrText xml:space="preserve"> CITATION Cas06 \l 2057 </w:instrText>
          </w:r>
          <w:r w:rsidR="00967984">
            <w:rPr>
              <w:rFonts w:ascii="Arial" w:hAnsi="Arial" w:cs="Arial"/>
              <w:sz w:val="24"/>
            </w:rPr>
            <w:fldChar w:fldCharType="separate"/>
          </w:r>
          <w:r w:rsidR="00173599" w:rsidRPr="00173599">
            <w:rPr>
              <w:rFonts w:ascii="Arial" w:hAnsi="Arial" w:cs="Arial"/>
              <w:noProof/>
              <w:sz w:val="24"/>
            </w:rPr>
            <w:t>(Cashmore, 2006)</w:t>
          </w:r>
          <w:r w:rsidR="00967984">
            <w:rPr>
              <w:rFonts w:ascii="Arial" w:hAnsi="Arial" w:cs="Arial"/>
              <w:sz w:val="24"/>
            </w:rPr>
            <w:fldChar w:fldCharType="end"/>
          </w:r>
        </w:sdtContent>
      </w:sdt>
      <w:r w:rsidR="00335E1A" w:rsidRPr="5CF8070F">
        <w:rPr>
          <w:rFonts w:ascii="Arial" w:hAnsi="Arial" w:cs="Arial"/>
          <w:sz w:val="24"/>
          <w:szCs w:val="24"/>
        </w:rPr>
        <w:t>.</w:t>
      </w:r>
      <w:r w:rsidR="00237367" w:rsidRPr="5CF8070F">
        <w:rPr>
          <w:rFonts w:ascii="Arial" w:hAnsi="Arial" w:cs="Arial"/>
          <w:sz w:val="24"/>
          <w:szCs w:val="24"/>
        </w:rPr>
        <w:t xml:space="preserve"> </w:t>
      </w:r>
    </w:p>
    <w:p w14:paraId="771A9487" w14:textId="23AD02FD" w:rsidR="00112599" w:rsidRDefault="00237367" w:rsidP="5CF8070F">
      <w:pPr>
        <w:spacing w:line="360" w:lineRule="auto"/>
        <w:rPr>
          <w:rFonts w:ascii="Arial" w:hAnsi="Arial" w:cs="Arial"/>
          <w:sz w:val="24"/>
          <w:szCs w:val="24"/>
        </w:rPr>
      </w:pPr>
      <w:r w:rsidRPr="5CF8070F">
        <w:rPr>
          <w:rFonts w:ascii="Arial" w:hAnsi="Arial" w:cs="Arial"/>
          <w:sz w:val="24"/>
          <w:szCs w:val="24"/>
        </w:rPr>
        <w:t>It is by nature of this celebrity activism that the symptoms of the cause – such as hunger – are addressed</w:t>
      </w:r>
      <w:r w:rsidR="00FE50AE" w:rsidRPr="5CF8070F">
        <w:rPr>
          <w:rFonts w:ascii="Arial" w:hAnsi="Arial" w:cs="Arial"/>
          <w:sz w:val="24"/>
          <w:szCs w:val="24"/>
        </w:rPr>
        <w:t xml:space="preserve">, yet their root cause remains unattended – such as wealth distribution systems </w:t>
      </w:r>
      <w:sdt>
        <w:sdtPr>
          <w:rPr>
            <w:rFonts w:ascii="Arial" w:hAnsi="Arial" w:cs="Arial"/>
            <w:sz w:val="24"/>
          </w:rPr>
          <w:id w:val="-1199001668"/>
          <w:citation/>
        </w:sdtPr>
        <w:sdtEndPr/>
        <w:sdtContent>
          <w:r w:rsidR="00FE50AE">
            <w:rPr>
              <w:rFonts w:ascii="Arial" w:hAnsi="Arial" w:cs="Arial"/>
              <w:sz w:val="24"/>
            </w:rPr>
            <w:fldChar w:fldCharType="begin"/>
          </w:r>
          <w:r w:rsidR="00FE50AE">
            <w:rPr>
              <w:rFonts w:ascii="Arial" w:hAnsi="Arial" w:cs="Arial"/>
              <w:sz w:val="24"/>
            </w:rPr>
            <w:instrText xml:space="preserve"> CITATION Bar15 \l 2057 </w:instrText>
          </w:r>
          <w:r w:rsidR="00FE50AE">
            <w:rPr>
              <w:rFonts w:ascii="Arial" w:hAnsi="Arial" w:cs="Arial"/>
              <w:sz w:val="24"/>
            </w:rPr>
            <w:fldChar w:fldCharType="separate"/>
          </w:r>
          <w:r w:rsidR="00173599" w:rsidRPr="00173599">
            <w:rPr>
              <w:rFonts w:ascii="Arial" w:hAnsi="Arial" w:cs="Arial"/>
              <w:noProof/>
              <w:sz w:val="24"/>
            </w:rPr>
            <w:t>(Barron, 2015)</w:t>
          </w:r>
          <w:r w:rsidR="00FE50AE">
            <w:rPr>
              <w:rFonts w:ascii="Arial" w:hAnsi="Arial" w:cs="Arial"/>
              <w:sz w:val="24"/>
            </w:rPr>
            <w:fldChar w:fldCharType="end"/>
          </w:r>
        </w:sdtContent>
      </w:sdt>
      <w:r w:rsidR="00FE50AE" w:rsidRPr="5CF8070F">
        <w:rPr>
          <w:rFonts w:ascii="Arial" w:hAnsi="Arial" w:cs="Arial"/>
          <w:sz w:val="24"/>
          <w:szCs w:val="24"/>
        </w:rPr>
        <w:t>.</w:t>
      </w:r>
      <w:r w:rsidR="7DD52A78" w:rsidRPr="5CF8070F">
        <w:rPr>
          <w:rFonts w:ascii="Arial" w:hAnsi="Arial" w:cs="Arial"/>
          <w:sz w:val="24"/>
          <w:szCs w:val="24"/>
        </w:rPr>
        <w:t xml:space="preserve"> </w:t>
      </w:r>
      <w:r w:rsidR="75BD2311" w:rsidRPr="5CF8070F">
        <w:rPr>
          <w:rFonts w:ascii="Arial" w:hAnsi="Arial" w:cs="Arial"/>
          <w:sz w:val="24"/>
          <w:szCs w:val="24"/>
        </w:rPr>
        <w:t xml:space="preserve">In some </w:t>
      </w:r>
      <w:r w:rsidR="5AABB25C" w:rsidRPr="5CF8070F">
        <w:rPr>
          <w:rFonts w:ascii="Arial" w:hAnsi="Arial" w:cs="Arial"/>
          <w:sz w:val="24"/>
          <w:szCs w:val="24"/>
        </w:rPr>
        <w:t>instances,</w:t>
      </w:r>
      <w:r w:rsidR="75BD2311" w:rsidRPr="5CF8070F">
        <w:rPr>
          <w:rFonts w:ascii="Arial" w:hAnsi="Arial" w:cs="Arial"/>
          <w:sz w:val="24"/>
          <w:szCs w:val="24"/>
        </w:rPr>
        <w:t xml:space="preserve"> the celebrity may not have any interest in endorsing an outcome to the issue and may simply desire to raise awareness. </w:t>
      </w:r>
      <w:r w:rsidR="7DD52A78" w:rsidRPr="5CF8070F">
        <w:rPr>
          <w:rFonts w:ascii="Arial" w:hAnsi="Arial" w:cs="Arial"/>
          <w:sz w:val="24"/>
          <w:szCs w:val="24"/>
        </w:rPr>
        <w:t>A very cynical view of this is that due to this over-simplification of the cause, it encourages the public to believe that by doing anything at all it is better than doing nothing, which is not always the</w:t>
      </w:r>
      <w:r w:rsidR="2DB75501" w:rsidRPr="5CF8070F">
        <w:rPr>
          <w:rFonts w:ascii="Arial" w:hAnsi="Arial" w:cs="Arial"/>
          <w:sz w:val="24"/>
          <w:szCs w:val="24"/>
        </w:rPr>
        <w:t xml:space="preserve"> appropriate attitude towards the cause </w:t>
      </w:r>
      <w:sdt>
        <w:sdtPr>
          <w:rPr>
            <w:rFonts w:ascii="Arial" w:hAnsi="Arial" w:cs="Arial"/>
            <w:sz w:val="24"/>
            <w:szCs w:val="24"/>
          </w:rPr>
          <w:id w:val="1411199734"/>
          <w:citation/>
        </w:sdtPr>
        <w:sdtEndPr/>
        <w:sdtContent>
          <w:r w:rsidR="002D549F">
            <w:rPr>
              <w:rFonts w:ascii="Arial" w:hAnsi="Arial" w:cs="Arial"/>
              <w:sz w:val="24"/>
              <w:szCs w:val="24"/>
            </w:rPr>
            <w:fldChar w:fldCharType="begin"/>
          </w:r>
          <w:r w:rsidR="002D549F">
            <w:rPr>
              <w:rFonts w:ascii="Arial" w:hAnsi="Arial" w:cs="Arial"/>
              <w:sz w:val="24"/>
              <w:szCs w:val="24"/>
            </w:rPr>
            <w:instrText xml:space="preserve"> CITATION Hay14 \l 2057 </w:instrText>
          </w:r>
          <w:r w:rsidR="002D549F">
            <w:rPr>
              <w:rFonts w:ascii="Arial" w:hAnsi="Arial" w:cs="Arial"/>
              <w:sz w:val="24"/>
              <w:szCs w:val="24"/>
            </w:rPr>
            <w:fldChar w:fldCharType="separate"/>
          </w:r>
          <w:r w:rsidR="00173599" w:rsidRPr="00173599">
            <w:rPr>
              <w:rFonts w:ascii="Arial" w:hAnsi="Arial" w:cs="Arial"/>
              <w:noProof/>
              <w:sz w:val="24"/>
              <w:szCs w:val="24"/>
            </w:rPr>
            <w:t>(Haynes, 2014)</w:t>
          </w:r>
          <w:r w:rsidR="002D549F">
            <w:rPr>
              <w:rFonts w:ascii="Arial" w:hAnsi="Arial" w:cs="Arial"/>
              <w:sz w:val="24"/>
              <w:szCs w:val="24"/>
            </w:rPr>
            <w:fldChar w:fldCharType="end"/>
          </w:r>
        </w:sdtContent>
      </w:sdt>
      <w:r w:rsidR="002D549F">
        <w:rPr>
          <w:rFonts w:ascii="Arial" w:hAnsi="Arial" w:cs="Arial"/>
          <w:sz w:val="24"/>
          <w:szCs w:val="24"/>
        </w:rPr>
        <w:t xml:space="preserve">. </w:t>
      </w:r>
      <w:r w:rsidR="2DB75501" w:rsidRPr="5CF8070F">
        <w:rPr>
          <w:rFonts w:ascii="Arial" w:hAnsi="Arial" w:cs="Arial"/>
          <w:sz w:val="24"/>
          <w:szCs w:val="24"/>
        </w:rPr>
        <w:t xml:space="preserve">This could lead to a large number </w:t>
      </w:r>
      <w:r w:rsidR="00D7736E" w:rsidRPr="5CF8070F">
        <w:rPr>
          <w:rFonts w:ascii="Arial" w:hAnsi="Arial" w:cs="Arial"/>
          <w:sz w:val="24"/>
          <w:szCs w:val="24"/>
        </w:rPr>
        <w:t>of</w:t>
      </w:r>
      <w:r w:rsidR="00D7736E">
        <w:rPr>
          <w:rFonts w:ascii="Arial" w:hAnsi="Arial" w:cs="Arial"/>
          <w:sz w:val="24"/>
          <w:szCs w:val="24"/>
        </w:rPr>
        <w:t xml:space="preserve"> </w:t>
      </w:r>
      <w:r w:rsidR="00D7736E" w:rsidRPr="5CF8070F">
        <w:rPr>
          <w:rFonts w:ascii="Arial" w:hAnsi="Arial" w:cs="Arial"/>
          <w:sz w:val="24"/>
          <w:szCs w:val="24"/>
        </w:rPr>
        <w:t>”</w:t>
      </w:r>
      <w:r w:rsidR="267B1E4E" w:rsidRPr="5CF8070F">
        <w:rPr>
          <w:rFonts w:ascii="Arial" w:hAnsi="Arial" w:cs="Arial"/>
          <w:sz w:val="24"/>
          <w:szCs w:val="24"/>
        </w:rPr>
        <w:t>e</w:t>
      </w:r>
      <w:r w:rsidR="2DB75501" w:rsidRPr="5CF8070F">
        <w:rPr>
          <w:rFonts w:ascii="Arial" w:hAnsi="Arial" w:cs="Arial"/>
          <w:sz w:val="24"/>
          <w:szCs w:val="24"/>
        </w:rPr>
        <w:t>mpty” supporters who care f</w:t>
      </w:r>
      <w:r w:rsidR="667E7EB2" w:rsidRPr="5CF8070F">
        <w:rPr>
          <w:rFonts w:ascii="Arial" w:hAnsi="Arial" w:cs="Arial"/>
          <w:sz w:val="24"/>
          <w:szCs w:val="24"/>
        </w:rPr>
        <w:t>or the cause simply because their favoured celebrity does</w:t>
      </w:r>
      <w:r w:rsidR="002D549F">
        <w:rPr>
          <w:rFonts w:ascii="Arial" w:hAnsi="Arial" w:cs="Arial"/>
          <w:sz w:val="24"/>
          <w:szCs w:val="24"/>
        </w:rPr>
        <w:t xml:space="preserve"> </w:t>
      </w:r>
      <w:sdt>
        <w:sdtPr>
          <w:rPr>
            <w:rFonts w:ascii="Arial" w:hAnsi="Arial" w:cs="Arial"/>
            <w:sz w:val="24"/>
            <w:szCs w:val="24"/>
          </w:rPr>
          <w:id w:val="-1849710741"/>
          <w:citation/>
        </w:sdtPr>
        <w:sdtEndPr/>
        <w:sdtContent>
          <w:r w:rsidR="00CA3ED6">
            <w:rPr>
              <w:rFonts w:ascii="Arial" w:hAnsi="Arial" w:cs="Arial"/>
              <w:sz w:val="24"/>
              <w:szCs w:val="24"/>
            </w:rPr>
            <w:fldChar w:fldCharType="begin"/>
          </w:r>
          <w:r w:rsidR="00CA3ED6">
            <w:rPr>
              <w:rFonts w:ascii="Arial" w:hAnsi="Arial" w:cs="Arial"/>
              <w:sz w:val="24"/>
              <w:szCs w:val="24"/>
            </w:rPr>
            <w:instrText xml:space="preserve"> CITATION Sie13 \l 2057 </w:instrText>
          </w:r>
          <w:r w:rsidR="00CA3ED6">
            <w:rPr>
              <w:rFonts w:ascii="Arial" w:hAnsi="Arial" w:cs="Arial"/>
              <w:sz w:val="24"/>
              <w:szCs w:val="24"/>
            </w:rPr>
            <w:fldChar w:fldCharType="separate"/>
          </w:r>
          <w:r w:rsidR="00173599" w:rsidRPr="00173599">
            <w:rPr>
              <w:rFonts w:ascii="Arial" w:hAnsi="Arial" w:cs="Arial"/>
              <w:noProof/>
              <w:sz w:val="24"/>
              <w:szCs w:val="24"/>
            </w:rPr>
            <w:t>(Siegfried, 2013)</w:t>
          </w:r>
          <w:r w:rsidR="00CA3ED6">
            <w:rPr>
              <w:rFonts w:ascii="Arial" w:hAnsi="Arial" w:cs="Arial"/>
              <w:sz w:val="24"/>
              <w:szCs w:val="24"/>
            </w:rPr>
            <w:fldChar w:fldCharType="end"/>
          </w:r>
        </w:sdtContent>
      </w:sdt>
      <w:r w:rsidR="00CA3ED6">
        <w:rPr>
          <w:rFonts w:ascii="Arial" w:hAnsi="Arial" w:cs="Arial"/>
          <w:sz w:val="24"/>
          <w:szCs w:val="24"/>
        </w:rPr>
        <w:t>.</w:t>
      </w:r>
    </w:p>
    <w:p w14:paraId="372F1BF8" w14:textId="7ECAD7BC" w:rsidR="00F644A7" w:rsidRDefault="00CD1B7E" w:rsidP="5CF8070F">
      <w:pPr>
        <w:spacing w:line="360" w:lineRule="auto"/>
        <w:rPr>
          <w:rFonts w:ascii="Arial" w:hAnsi="Arial" w:cs="Arial"/>
          <w:sz w:val="24"/>
          <w:szCs w:val="24"/>
        </w:rPr>
      </w:pPr>
      <w:r w:rsidRPr="5CF8070F">
        <w:rPr>
          <w:rFonts w:ascii="Arial" w:hAnsi="Arial" w:cs="Arial"/>
          <w:sz w:val="24"/>
          <w:szCs w:val="24"/>
        </w:rPr>
        <w:t xml:space="preserve">The motivation and sincerity of celebrity activists has also been cited as a cause for concern, at the worst being self-serving promotional acts </w:t>
      </w:r>
      <w:sdt>
        <w:sdtPr>
          <w:rPr>
            <w:rFonts w:ascii="Arial" w:hAnsi="Arial" w:cs="Arial"/>
            <w:sz w:val="24"/>
          </w:rPr>
          <w:id w:val="476732888"/>
          <w:citation/>
        </w:sdtPr>
        <w:sdtEndPr/>
        <w:sdtContent>
          <w:r>
            <w:rPr>
              <w:rFonts w:ascii="Arial" w:hAnsi="Arial" w:cs="Arial"/>
              <w:sz w:val="24"/>
            </w:rPr>
            <w:fldChar w:fldCharType="begin"/>
          </w:r>
          <w:r>
            <w:rPr>
              <w:rFonts w:ascii="Arial" w:hAnsi="Arial" w:cs="Arial"/>
              <w:sz w:val="24"/>
            </w:rPr>
            <w:instrText xml:space="preserve"> CITATION Kap13 \l 2057 </w:instrText>
          </w:r>
          <w:r>
            <w:rPr>
              <w:rFonts w:ascii="Arial" w:hAnsi="Arial" w:cs="Arial"/>
              <w:sz w:val="24"/>
            </w:rPr>
            <w:fldChar w:fldCharType="separate"/>
          </w:r>
          <w:r w:rsidR="00173599" w:rsidRPr="00173599">
            <w:rPr>
              <w:rFonts w:ascii="Arial" w:hAnsi="Arial" w:cs="Arial"/>
              <w:noProof/>
              <w:sz w:val="24"/>
            </w:rPr>
            <w:t>(Kapoor, 2013)</w:t>
          </w:r>
          <w:r>
            <w:rPr>
              <w:rFonts w:ascii="Arial" w:hAnsi="Arial" w:cs="Arial"/>
              <w:sz w:val="24"/>
            </w:rPr>
            <w:fldChar w:fldCharType="end"/>
          </w:r>
        </w:sdtContent>
      </w:sdt>
      <w:r w:rsidRPr="5CF8070F">
        <w:rPr>
          <w:rFonts w:ascii="Arial" w:hAnsi="Arial" w:cs="Arial"/>
          <w:sz w:val="24"/>
          <w:szCs w:val="24"/>
        </w:rPr>
        <w:t xml:space="preserve"> which if it is interpreted this way by the audience could lead to severe damage to all brands involved – the celebrities, the causes and any other associated brands. </w:t>
      </w:r>
      <w:r w:rsidR="7FC120B0" w:rsidRPr="5CF8070F">
        <w:rPr>
          <w:rFonts w:ascii="Arial" w:hAnsi="Arial" w:cs="Arial"/>
          <w:sz w:val="24"/>
          <w:szCs w:val="24"/>
        </w:rPr>
        <w:t>I</w:t>
      </w:r>
      <w:r w:rsidR="00EE2697" w:rsidRPr="5CF8070F">
        <w:rPr>
          <w:rFonts w:ascii="Arial" w:hAnsi="Arial" w:cs="Arial"/>
          <w:sz w:val="24"/>
          <w:szCs w:val="24"/>
        </w:rPr>
        <w:t xml:space="preserve">t also needs to be considered that the celebrity’s knowledge – or lack thereof – of the cause can translate badly </w:t>
      </w:r>
      <w:sdt>
        <w:sdtPr>
          <w:rPr>
            <w:rFonts w:ascii="Arial" w:hAnsi="Arial" w:cs="Arial"/>
            <w:sz w:val="24"/>
          </w:rPr>
          <w:id w:val="966704292"/>
          <w:citation/>
        </w:sdtPr>
        <w:sdtEndPr/>
        <w:sdtContent>
          <w:r w:rsidR="00EE2697">
            <w:rPr>
              <w:rFonts w:ascii="Arial" w:hAnsi="Arial" w:cs="Arial"/>
              <w:sz w:val="24"/>
            </w:rPr>
            <w:fldChar w:fldCharType="begin"/>
          </w:r>
          <w:r w:rsidR="00EE2697">
            <w:rPr>
              <w:rFonts w:ascii="Arial" w:hAnsi="Arial" w:cs="Arial"/>
              <w:sz w:val="24"/>
            </w:rPr>
            <w:instrText xml:space="preserve"> CITATION Bar15 \l 2057 </w:instrText>
          </w:r>
          <w:r w:rsidR="00EE2697">
            <w:rPr>
              <w:rFonts w:ascii="Arial" w:hAnsi="Arial" w:cs="Arial"/>
              <w:sz w:val="24"/>
            </w:rPr>
            <w:fldChar w:fldCharType="separate"/>
          </w:r>
          <w:r w:rsidR="00173599" w:rsidRPr="00173599">
            <w:rPr>
              <w:rFonts w:ascii="Arial" w:hAnsi="Arial" w:cs="Arial"/>
              <w:noProof/>
              <w:sz w:val="24"/>
            </w:rPr>
            <w:t>(Barron, 2015)</w:t>
          </w:r>
          <w:r w:rsidR="00EE2697">
            <w:rPr>
              <w:rFonts w:ascii="Arial" w:hAnsi="Arial" w:cs="Arial"/>
              <w:sz w:val="24"/>
            </w:rPr>
            <w:fldChar w:fldCharType="end"/>
          </w:r>
        </w:sdtContent>
      </w:sdt>
      <w:r w:rsidR="00EE2697" w:rsidRPr="5CF8070F">
        <w:rPr>
          <w:rFonts w:ascii="Arial" w:hAnsi="Arial" w:cs="Arial"/>
          <w:sz w:val="24"/>
          <w:szCs w:val="24"/>
        </w:rPr>
        <w:t xml:space="preserve">. </w:t>
      </w:r>
      <w:r w:rsidR="7ACE9699" w:rsidRPr="5CF8070F">
        <w:rPr>
          <w:rFonts w:ascii="Arial" w:hAnsi="Arial" w:cs="Arial"/>
          <w:sz w:val="24"/>
          <w:szCs w:val="24"/>
        </w:rPr>
        <w:t>Additionally,</w:t>
      </w:r>
      <w:r w:rsidR="3893205C" w:rsidRPr="5CF8070F">
        <w:rPr>
          <w:rFonts w:ascii="Arial" w:hAnsi="Arial" w:cs="Arial"/>
          <w:sz w:val="24"/>
          <w:szCs w:val="24"/>
        </w:rPr>
        <w:t xml:space="preserve"> there is </w:t>
      </w:r>
      <w:r w:rsidR="7FBFCBC7" w:rsidRPr="5CF8070F">
        <w:rPr>
          <w:rFonts w:ascii="Arial" w:hAnsi="Arial" w:cs="Arial"/>
          <w:sz w:val="24"/>
          <w:szCs w:val="24"/>
        </w:rPr>
        <w:t xml:space="preserve">the possibility of the message becoming ununiformed. This can result from the celebrity being encouraged to put the issue in their own words and the celebrity can lack </w:t>
      </w:r>
      <w:r w:rsidR="3E35CD37" w:rsidRPr="5CF8070F">
        <w:rPr>
          <w:rFonts w:ascii="Arial" w:hAnsi="Arial" w:cs="Arial"/>
          <w:sz w:val="24"/>
          <w:szCs w:val="24"/>
        </w:rPr>
        <w:t>accountability</w:t>
      </w:r>
      <w:r w:rsidR="7FBFCBC7" w:rsidRPr="5CF8070F">
        <w:rPr>
          <w:rFonts w:ascii="Arial" w:hAnsi="Arial" w:cs="Arial"/>
          <w:sz w:val="24"/>
          <w:szCs w:val="24"/>
        </w:rPr>
        <w:t xml:space="preserve"> for the solutions they propose</w:t>
      </w:r>
      <w:r w:rsidR="3BC213E8" w:rsidRPr="5CF8070F">
        <w:rPr>
          <w:rFonts w:ascii="Arial" w:hAnsi="Arial" w:cs="Arial"/>
          <w:sz w:val="24"/>
          <w:szCs w:val="24"/>
        </w:rPr>
        <w:t xml:space="preserve"> </w:t>
      </w:r>
      <w:sdt>
        <w:sdtPr>
          <w:rPr>
            <w:rFonts w:ascii="Arial" w:hAnsi="Arial" w:cs="Arial"/>
            <w:sz w:val="24"/>
            <w:szCs w:val="24"/>
          </w:rPr>
          <w:id w:val="-811633563"/>
          <w:citation/>
        </w:sdtPr>
        <w:sdtEndPr/>
        <w:sdtContent>
          <w:r w:rsidR="008275F6">
            <w:rPr>
              <w:rFonts w:ascii="Arial" w:hAnsi="Arial" w:cs="Arial"/>
              <w:sz w:val="24"/>
              <w:szCs w:val="24"/>
            </w:rPr>
            <w:fldChar w:fldCharType="begin"/>
          </w:r>
          <w:r w:rsidR="008275F6">
            <w:rPr>
              <w:rFonts w:ascii="Arial" w:hAnsi="Arial" w:cs="Arial"/>
              <w:sz w:val="24"/>
              <w:szCs w:val="24"/>
            </w:rPr>
            <w:instrText xml:space="preserve"> CITATION Hay14 \l 2057 </w:instrText>
          </w:r>
          <w:r w:rsidR="008275F6">
            <w:rPr>
              <w:rFonts w:ascii="Arial" w:hAnsi="Arial" w:cs="Arial"/>
              <w:sz w:val="24"/>
              <w:szCs w:val="24"/>
            </w:rPr>
            <w:fldChar w:fldCharType="separate"/>
          </w:r>
          <w:r w:rsidR="00173599" w:rsidRPr="00173599">
            <w:rPr>
              <w:rFonts w:ascii="Arial" w:hAnsi="Arial" w:cs="Arial"/>
              <w:noProof/>
              <w:sz w:val="24"/>
              <w:szCs w:val="24"/>
            </w:rPr>
            <w:t>(Haynes, 2014)</w:t>
          </w:r>
          <w:r w:rsidR="008275F6">
            <w:rPr>
              <w:rFonts w:ascii="Arial" w:hAnsi="Arial" w:cs="Arial"/>
              <w:sz w:val="24"/>
              <w:szCs w:val="24"/>
            </w:rPr>
            <w:fldChar w:fldCharType="end"/>
          </w:r>
        </w:sdtContent>
      </w:sdt>
      <w:r w:rsidR="3BC213E8" w:rsidRPr="5CF8070F">
        <w:rPr>
          <w:rFonts w:ascii="Arial" w:hAnsi="Arial" w:cs="Arial"/>
          <w:sz w:val="24"/>
          <w:szCs w:val="24"/>
        </w:rPr>
        <w:t>.</w:t>
      </w:r>
      <w:r w:rsidR="7FBFCBC7" w:rsidRPr="5CF8070F">
        <w:rPr>
          <w:rFonts w:ascii="Arial" w:hAnsi="Arial" w:cs="Arial"/>
          <w:sz w:val="24"/>
          <w:szCs w:val="24"/>
        </w:rPr>
        <w:t xml:space="preserve">  </w:t>
      </w:r>
    </w:p>
    <w:p w14:paraId="45E4C398" w14:textId="77777777" w:rsidR="00985611" w:rsidRDefault="007E1BB1" w:rsidP="5CF8070F">
      <w:pPr>
        <w:spacing w:line="360" w:lineRule="auto"/>
        <w:rPr>
          <w:rFonts w:ascii="Arial" w:hAnsi="Arial" w:cs="Arial"/>
          <w:sz w:val="24"/>
          <w:szCs w:val="24"/>
        </w:rPr>
      </w:pPr>
      <w:r w:rsidRPr="007E1BB1">
        <w:rPr>
          <w:rFonts w:ascii="Arial" w:hAnsi="Arial" w:cs="Arial"/>
          <w:sz w:val="24"/>
          <w:szCs w:val="24"/>
        </w:rPr>
        <w:t xml:space="preserve">In a study conducted by O’Regan (2014) in the USA with a university student sample base, the results showed that the celebrity activism – with a political association - is very limited when exerted by idols of consumption. The findings indicated that young adults are more likely to trust the information a member of their family or a friend provides over that of a celebrity (of any classification). Interestingly respondents were also more likely to trust politicians and interest groups (idols of production) over idols of consumption in this case, which was more noticeable in women than in men. </w:t>
      </w:r>
    </w:p>
    <w:p w14:paraId="79FE9B85" w14:textId="7863C3BA" w:rsidR="00985611" w:rsidRDefault="007E1BB1" w:rsidP="5CF8070F">
      <w:pPr>
        <w:spacing w:line="360" w:lineRule="auto"/>
        <w:rPr>
          <w:rFonts w:ascii="Arial" w:hAnsi="Arial" w:cs="Arial"/>
          <w:sz w:val="24"/>
          <w:szCs w:val="24"/>
        </w:rPr>
      </w:pPr>
      <w:r w:rsidRPr="007E1BB1">
        <w:rPr>
          <w:rFonts w:ascii="Arial" w:hAnsi="Arial" w:cs="Arial"/>
          <w:sz w:val="24"/>
          <w:szCs w:val="24"/>
        </w:rPr>
        <w:t>Th</w:t>
      </w:r>
      <w:r w:rsidR="00985611">
        <w:rPr>
          <w:rFonts w:ascii="Arial" w:hAnsi="Arial" w:cs="Arial"/>
          <w:sz w:val="24"/>
          <w:szCs w:val="24"/>
        </w:rPr>
        <w:t>e</w:t>
      </w:r>
      <w:r w:rsidRPr="007E1BB1">
        <w:rPr>
          <w:rFonts w:ascii="Arial" w:hAnsi="Arial" w:cs="Arial"/>
          <w:sz w:val="24"/>
          <w:szCs w:val="24"/>
        </w:rPr>
        <w:t xml:space="preserve"> research</w:t>
      </w:r>
      <w:r w:rsidR="00985611">
        <w:rPr>
          <w:rFonts w:ascii="Arial" w:hAnsi="Arial" w:cs="Arial"/>
          <w:sz w:val="24"/>
          <w:szCs w:val="24"/>
        </w:rPr>
        <w:t xml:space="preserve"> by O’Regan (2014)</w:t>
      </w:r>
      <w:r w:rsidRPr="007E1BB1">
        <w:rPr>
          <w:rFonts w:ascii="Arial" w:hAnsi="Arial" w:cs="Arial"/>
          <w:sz w:val="24"/>
          <w:szCs w:val="24"/>
        </w:rPr>
        <w:t xml:space="preserve"> shows the limitation of celebrity influence and points towards the respondents being more inclined to trust information they gather from people they know, and to a lesser extent </w:t>
      </w:r>
      <w:r w:rsidR="00985611">
        <w:rPr>
          <w:rFonts w:ascii="Arial" w:hAnsi="Arial" w:cs="Arial"/>
          <w:sz w:val="24"/>
          <w:szCs w:val="24"/>
        </w:rPr>
        <w:t xml:space="preserve">the </w:t>
      </w:r>
      <w:r w:rsidRPr="007E1BB1">
        <w:rPr>
          <w:rFonts w:ascii="Arial" w:hAnsi="Arial" w:cs="Arial"/>
          <w:sz w:val="24"/>
          <w:szCs w:val="24"/>
        </w:rPr>
        <w:t xml:space="preserve">experts in the subject field, over </w:t>
      </w:r>
      <w:r w:rsidRPr="007E1BB1">
        <w:rPr>
          <w:rFonts w:ascii="Arial" w:hAnsi="Arial" w:cs="Arial"/>
          <w:sz w:val="24"/>
          <w:szCs w:val="24"/>
        </w:rPr>
        <w:lastRenderedPageBreak/>
        <w:t xml:space="preserve">that of a celebrity of whose credibility they are unsure. Further findings in the study suggested that the respondents see celebrity as no better informed than the public. </w:t>
      </w:r>
    </w:p>
    <w:p w14:paraId="3DB6D787" w14:textId="224FC7D8" w:rsidR="00985611" w:rsidRDefault="007E1BB1" w:rsidP="5CF8070F">
      <w:pPr>
        <w:spacing w:line="360" w:lineRule="auto"/>
        <w:rPr>
          <w:rFonts w:ascii="Arial" w:hAnsi="Arial" w:cs="Arial"/>
          <w:sz w:val="24"/>
          <w:szCs w:val="24"/>
        </w:rPr>
      </w:pPr>
      <w:r w:rsidRPr="007E1BB1">
        <w:rPr>
          <w:rFonts w:ascii="Arial" w:hAnsi="Arial" w:cs="Arial"/>
          <w:sz w:val="24"/>
          <w:szCs w:val="24"/>
        </w:rPr>
        <w:t>Another factor identified was that of ethnicity; with Black or African-American and White/Anglo/Caucasian respondents choosing to trust family and friends for their political information and Asian/Pa</w:t>
      </w:r>
      <w:r w:rsidR="00161CF5">
        <w:rPr>
          <w:rFonts w:ascii="Arial" w:hAnsi="Arial" w:cs="Arial"/>
          <w:sz w:val="24"/>
          <w:szCs w:val="24"/>
        </w:rPr>
        <w:t>c</w:t>
      </w:r>
      <w:r w:rsidRPr="007E1BB1">
        <w:rPr>
          <w:rFonts w:ascii="Arial" w:hAnsi="Arial" w:cs="Arial"/>
          <w:sz w:val="24"/>
          <w:szCs w:val="24"/>
        </w:rPr>
        <w:t xml:space="preserve">ific Islander and Hispanic/Latino/Chicano respondents choosing to trust politicians or interest groups (idols of production) more for their political information. </w:t>
      </w:r>
      <w:r w:rsidR="007040CB">
        <w:rPr>
          <w:rFonts w:ascii="Arial" w:hAnsi="Arial" w:cs="Arial"/>
          <w:sz w:val="24"/>
          <w:szCs w:val="24"/>
        </w:rPr>
        <w:t>They</w:t>
      </w:r>
      <w:r w:rsidRPr="007E1BB1">
        <w:rPr>
          <w:rFonts w:ascii="Arial" w:hAnsi="Arial" w:cs="Arial"/>
          <w:sz w:val="24"/>
          <w:szCs w:val="24"/>
        </w:rPr>
        <w:t xml:space="preserve"> suggest that this may be due to the shift in this generation of young adult Asian/</w:t>
      </w:r>
      <w:r w:rsidR="00161CF5" w:rsidRPr="007E1BB1">
        <w:rPr>
          <w:rFonts w:ascii="Arial" w:hAnsi="Arial" w:cs="Arial"/>
          <w:sz w:val="24"/>
          <w:szCs w:val="24"/>
        </w:rPr>
        <w:t>Pacific</w:t>
      </w:r>
      <w:r w:rsidRPr="007E1BB1">
        <w:rPr>
          <w:rFonts w:ascii="Arial" w:hAnsi="Arial" w:cs="Arial"/>
          <w:sz w:val="24"/>
          <w:szCs w:val="24"/>
        </w:rPr>
        <w:t xml:space="preserve"> Islander and White/Anglo/Caucasian’s educational level, whereby they may feel that the previous generations are not politically savvy enough due to their lack of a college education. Thus, this would indicate that young adults trust the advice from whomever they feel is the most credible source. </w:t>
      </w:r>
    </w:p>
    <w:p w14:paraId="26C70768" w14:textId="396C7E74" w:rsidR="007E1BB1" w:rsidRDefault="007E1BB1" w:rsidP="5CF8070F">
      <w:pPr>
        <w:spacing w:line="360" w:lineRule="auto"/>
        <w:rPr>
          <w:rFonts w:ascii="Arial" w:hAnsi="Arial" w:cs="Arial"/>
          <w:sz w:val="24"/>
          <w:szCs w:val="24"/>
        </w:rPr>
      </w:pPr>
      <w:r w:rsidRPr="007E1BB1">
        <w:rPr>
          <w:rFonts w:ascii="Arial" w:hAnsi="Arial" w:cs="Arial"/>
          <w:sz w:val="24"/>
          <w:szCs w:val="24"/>
        </w:rPr>
        <w:t>The final results from th</w:t>
      </w:r>
      <w:r w:rsidR="00985611">
        <w:rPr>
          <w:rFonts w:ascii="Arial" w:hAnsi="Arial" w:cs="Arial"/>
          <w:sz w:val="24"/>
          <w:szCs w:val="24"/>
        </w:rPr>
        <w:t>e</w:t>
      </w:r>
      <w:r w:rsidRPr="007E1BB1">
        <w:rPr>
          <w:rFonts w:ascii="Arial" w:hAnsi="Arial" w:cs="Arial"/>
          <w:sz w:val="24"/>
          <w:szCs w:val="24"/>
        </w:rPr>
        <w:t xml:space="preserve"> study were that all respondents felt that others were more likely to listen to a celebrity about political issues than to politicians, the question was reworded to change politicians to experts, scientists and academics and the result remained unchanged. Thus, respondents feel that other people are more likely to listen to idols of consumption than idols of production; even though they do not themselves</w:t>
      </w:r>
      <w:r w:rsidR="0037634A">
        <w:rPr>
          <w:rFonts w:ascii="Arial" w:hAnsi="Arial" w:cs="Arial"/>
          <w:sz w:val="24"/>
          <w:szCs w:val="24"/>
        </w:rPr>
        <w:t xml:space="preserve"> </w:t>
      </w:r>
      <w:sdt>
        <w:sdtPr>
          <w:rPr>
            <w:rFonts w:ascii="Arial" w:hAnsi="Arial" w:cs="Arial"/>
            <w:sz w:val="24"/>
            <w:szCs w:val="24"/>
          </w:rPr>
          <w:id w:val="486679914"/>
          <w:citation/>
        </w:sdtPr>
        <w:sdtEndPr/>
        <w:sdtContent>
          <w:r w:rsidR="0037634A">
            <w:rPr>
              <w:rFonts w:ascii="Arial" w:hAnsi="Arial" w:cs="Arial"/>
              <w:sz w:val="24"/>
              <w:szCs w:val="24"/>
            </w:rPr>
            <w:fldChar w:fldCharType="begin"/>
          </w:r>
          <w:r w:rsidR="0037634A">
            <w:rPr>
              <w:rFonts w:ascii="Arial" w:hAnsi="Arial" w:cs="Arial"/>
              <w:sz w:val="24"/>
              <w:szCs w:val="24"/>
            </w:rPr>
            <w:instrText xml:space="preserve"> CITATION ORe14 \l 2057 </w:instrText>
          </w:r>
          <w:r w:rsidR="0037634A">
            <w:rPr>
              <w:rFonts w:ascii="Arial" w:hAnsi="Arial" w:cs="Arial"/>
              <w:sz w:val="24"/>
              <w:szCs w:val="24"/>
            </w:rPr>
            <w:fldChar w:fldCharType="separate"/>
          </w:r>
          <w:r w:rsidR="00173599" w:rsidRPr="00173599">
            <w:rPr>
              <w:rFonts w:ascii="Arial" w:hAnsi="Arial" w:cs="Arial"/>
              <w:noProof/>
              <w:sz w:val="24"/>
              <w:szCs w:val="24"/>
            </w:rPr>
            <w:t>(O'Regan, 2014)</w:t>
          </w:r>
          <w:r w:rsidR="0037634A">
            <w:rPr>
              <w:rFonts w:ascii="Arial" w:hAnsi="Arial" w:cs="Arial"/>
              <w:sz w:val="24"/>
              <w:szCs w:val="24"/>
            </w:rPr>
            <w:fldChar w:fldCharType="end"/>
          </w:r>
        </w:sdtContent>
      </w:sdt>
      <w:r w:rsidR="0037634A">
        <w:rPr>
          <w:rFonts w:ascii="Arial" w:hAnsi="Arial" w:cs="Arial"/>
          <w:sz w:val="24"/>
          <w:szCs w:val="24"/>
        </w:rPr>
        <w:t xml:space="preserve">. </w:t>
      </w:r>
    </w:p>
    <w:p w14:paraId="6F6A5303" w14:textId="4B7AA30B" w:rsidR="007042E6" w:rsidRDefault="007042E6" w:rsidP="007042E6">
      <w:pPr>
        <w:pStyle w:val="Heading3"/>
      </w:pPr>
      <w:bookmarkStart w:id="101" w:name="_Toc84020653"/>
      <w:bookmarkStart w:id="102" w:name="_Toc106790786"/>
      <w:r>
        <w:t>2.5.4 Celebrity endorsement</w:t>
      </w:r>
      <w:bookmarkEnd w:id="101"/>
      <w:bookmarkEnd w:id="102"/>
    </w:p>
    <w:p w14:paraId="1E3A0C13" w14:textId="17C88F70" w:rsidR="0028520A" w:rsidRDefault="0028520A" w:rsidP="0028520A">
      <w:pPr>
        <w:spacing w:line="360" w:lineRule="auto"/>
        <w:rPr>
          <w:rFonts w:ascii="Arial" w:hAnsi="Arial" w:cs="Arial"/>
          <w:sz w:val="24"/>
          <w:szCs w:val="24"/>
        </w:rPr>
      </w:pPr>
      <w:r>
        <w:rPr>
          <w:rFonts w:ascii="Arial" w:hAnsi="Arial" w:cs="Arial"/>
          <w:sz w:val="24"/>
          <w:szCs w:val="24"/>
        </w:rPr>
        <w:t>This celebrity sub-section of the literature review now review</w:t>
      </w:r>
      <w:r w:rsidR="008868E5">
        <w:rPr>
          <w:rFonts w:ascii="Arial" w:hAnsi="Arial" w:cs="Arial"/>
          <w:sz w:val="24"/>
          <w:szCs w:val="24"/>
        </w:rPr>
        <w:t>s</w:t>
      </w:r>
      <w:r>
        <w:rPr>
          <w:rFonts w:ascii="Arial" w:hAnsi="Arial" w:cs="Arial"/>
          <w:sz w:val="24"/>
          <w:szCs w:val="24"/>
        </w:rPr>
        <w:t xml:space="preserve"> the celebrity endorsement literature. This is directly linked to research questions 4 and 5, which are as follows:</w:t>
      </w:r>
    </w:p>
    <w:p w14:paraId="1CC33371" w14:textId="77777777" w:rsidR="0028520A" w:rsidRDefault="0028520A" w:rsidP="0028520A">
      <w:pPr>
        <w:spacing w:line="360" w:lineRule="auto"/>
        <w:ind w:firstLine="720"/>
        <w:rPr>
          <w:rFonts w:ascii="Arial" w:hAnsi="Arial" w:cs="Arial"/>
          <w:sz w:val="24"/>
          <w:szCs w:val="24"/>
        </w:rPr>
      </w:pPr>
      <w:r w:rsidRPr="5CF8070F">
        <w:rPr>
          <w:rFonts w:ascii="Arial" w:hAnsi="Arial" w:cs="Arial"/>
          <w:b/>
          <w:bCs/>
          <w:sz w:val="24"/>
          <w:szCs w:val="24"/>
        </w:rPr>
        <w:t>RQ4:</w:t>
      </w:r>
      <w:r w:rsidRPr="5CF8070F">
        <w:rPr>
          <w:rFonts w:ascii="Arial" w:hAnsi="Arial" w:cs="Arial"/>
          <w:sz w:val="24"/>
          <w:szCs w:val="24"/>
        </w:rPr>
        <w:t xml:space="preserve"> Does the type of celebrity endorsement used in a </w:t>
      </w:r>
      <w:r>
        <w:rPr>
          <w:rFonts w:ascii="Arial" w:hAnsi="Arial" w:cs="Arial"/>
          <w:sz w:val="24"/>
          <w:szCs w:val="24"/>
        </w:rPr>
        <w:t>cause related marketing</w:t>
      </w:r>
      <w:r w:rsidRPr="5CF8070F">
        <w:rPr>
          <w:rFonts w:ascii="Arial" w:hAnsi="Arial" w:cs="Arial"/>
          <w:sz w:val="24"/>
          <w:szCs w:val="24"/>
        </w:rPr>
        <w:t xml:space="preserve"> campaign, either implicit or imperative, and the subsequent endorsement message frame, either personal or impersonal, influence a significant difference in the attitudes and purchase intention of Generation Z consumers?</w:t>
      </w:r>
    </w:p>
    <w:p w14:paraId="14730CEA" w14:textId="1E1F4093" w:rsidR="0028520A" w:rsidRPr="0028520A" w:rsidRDefault="0028520A" w:rsidP="0028520A">
      <w:pPr>
        <w:spacing w:line="360" w:lineRule="auto"/>
        <w:ind w:firstLine="720"/>
        <w:rPr>
          <w:rFonts w:ascii="Arial" w:hAnsi="Arial" w:cs="Arial"/>
          <w:sz w:val="24"/>
          <w:szCs w:val="24"/>
        </w:rPr>
      </w:pPr>
      <w:r w:rsidRPr="5CF8070F">
        <w:rPr>
          <w:rFonts w:ascii="Arial" w:hAnsi="Arial" w:cs="Arial"/>
          <w:b/>
          <w:bCs/>
          <w:sz w:val="24"/>
          <w:szCs w:val="24"/>
        </w:rPr>
        <w:t xml:space="preserve">RQ5: </w:t>
      </w:r>
      <w:r w:rsidRPr="5CF8070F">
        <w:rPr>
          <w:rFonts w:ascii="Arial" w:hAnsi="Arial" w:cs="Arial"/>
          <w:sz w:val="24"/>
          <w:szCs w:val="24"/>
        </w:rPr>
        <w:t xml:space="preserve">Does the type of celebrity endorsement used in a </w:t>
      </w:r>
      <w:r>
        <w:rPr>
          <w:rFonts w:ascii="Arial" w:hAnsi="Arial" w:cs="Arial"/>
          <w:sz w:val="24"/>
          <w:szCs w:val="24"/>
        </w:rPr>
        <w:t>cause related marketing</w:t>
      </w:r>
      <w:r w:rsidRPr="5CF8070F">
        <w:rPr>
          <w:rFonts w:ascii="Arial" w:hAnsi="Arial" w:cs="Arial"/>
          <w:sz w:val="24"/>
          <w:szCs w:val="24"/>
        </w:rPr>
        <w:t xml:space="preserve"> campaign, either implicit or imperative, and the subsequent endorsement message frame, either personal or impersonal, mediate the effects of the endorsement, in terms of the attitudes and purchase intention of Generation Z consumers?</w:t>
      </w:r>
    </w:p>
    <w:p w14:paraId="3D24482D" w14:textId="27F1030A" w:rsidR="007F7660" w:rsidRDefault="6D62E5A5" w:rsidP="5CF8070F">
      <w:pPr>
        <w:spacing w:line="360" w:lineRule="auto"/>
        <w:rPr>
          <w:rFonts w:ascii="Arial" w:hAnsi="Arial" w:cs="Arial"/>
          <w:sz w:val="24"/>
          <w:szCs w:val="24"/>
        </w:rPr>
      </w:pPr>
      <w:r w:rsidRPr="5CF8070F">
        <w:rPr>
          <w:rFonts w:ascii="Arial" w:hAnsi="Arial" w:cs="Arial"/>
          <w:sz w:val="24"/>
          <w:szCs w:val="24"/>
        </w:rPr>
        <w:lastRenderedPageBreak/>
        <w:t xml:space="preserve">The typical </w:t>
      </w:r>
      <w:r w:rsidR="7CA0AFE0" w:rsidRPr="5CF8070F">
        <w:rPr>
          <w:rFonts w:ascii="Arial" w:hAnsi="Arial" w:cs="Arial"/>
          <w:sz w:val="24"/>
          <w:szCs w:val="24"/>
        </w:rPr>
        <w:t>definition</w:t>
      </w:r>
      <w:r w:rsidRPr="5CF8070F">
        <w:rPr>
          <w:rFonts w:ascii="Arial" w:hAnsi="Arial" w:cs="Arial"/>
          <w:sz w:val="24"/>
          <w:szCs w:val="24"/>
        </w:rPr>
        <w:t xml:space="preserve"> of a celebrity endorser is an individual who seeks </w:t>
      </w:r>
      <w:r w:rsidR="146E2125" w:rsidRPr="5CF8070F">
        <w:rPr>
          <w:rFonts w:ascii="Arial" w:hAnsi="Arial" w:cs="Arial"/>
          <w:sz w:val="24"/>
          <w:szCs w:val="24"/>
        </w:rPr>
        <w:t xml:space="preserve">recognition amongst the public </w:t>
      </w:r>
      <w:r w:rsidR="56C30031" w:rsidRPr="5CF8070F">
        <w:rPr>
          <w:rFonts w:ascii="Arial" w:hAnsi="Arial" w:cs="Arial"/>
          <w:sz w:val="24"/>
          <w:szCs w:val="24"/>
        </w:rPr>
        <w:t>and uses this recognition on behalf of a consumer good by appearing with it</w:t>
      </w:r>
      <w:r w:rsidR="146E2125" w:rsidRPr="5CF8070F">
        <w:rPr>
          <w:rFonts w:ascii="Arial" w:hAnsi="Arial" w:cs="Arial"/>
          <w:sz w:val="24"/>
          <w:szCs w:val="24"/>
        </w:rPr>
        <w:t xml:space="preserve"> </w:t>
      </w:r>
      <w:r w:rsidR="006DC479" w:rsidRPr="5CF8070F">
        <w:rPr>
          <w:rFonts w:ascii="Arial" w:hAnsi="Arial" w:cs="Arial"/>
          <w:sz w:val="24"/>
          <w:szCs w:val="24"/>
        </w:rPr>
        <w:t>in an advertisement</w:t>
      </w:r>
      <w:r w:rsidR="6DEAF741" w:rsidRPr="5CF8070F">
        <w:rPr>
          <w:rFonts w:ascii="Arial" w:hAnsi="Arial" w:cs="Arial"/>
          <w:sz w:val="24"/>
          <w:szCs w:val="24"/>
        </w:rPr>
        <w:t xml:space="preserve"> </w:t>
      </w:r>
      <w:sdt>
        <w:sdtPr>
          <w:rPr>
            <w:rFonts w:ascii="Arial" w:hAnsi="Arial" w:cs="Arial"/>
            <w:sz w:val="24"/>
            <w:szCs w:val="24"/>
          </w:rPr>
          <w:id w:val="413125191"/>
          <w:citation/>
        </w:sdtPr>
        <w:sdtEndPr/>
        <w:sdtContent>
          <w:r w:rsidR="007F12B3">
            <w:rPr>
              <w:rFonts w:ascii="Arial" w:hAnsi="Arial" w:cs="Arial"/>
              <w:sz w:val="24"/>
              <w:szCs w:val="24"/>
            </w:rPr>
            <w:fldChar w:fldCharType="begin"/>
          </w:r>
          <w:r w:rsidR="007F12B3">
            <w:rPr>
              <w:rFonts w:ascii="Arial" w:hAnsi="Arial" w:cs="Arial"/>
              <w:sz w:val="24"/>
              <w:szCs w:val="24"/>
            </w:rPr>
            <w:instrText xml:space="preserve"> CITATION McC89 \l 2057 </w:instrText>
          </w:r>
          <w:r w:rsidR="007F12B3">
            <w:rPr>
              <w:rFonts w:ascii="Arial" w:hAnsi="Arial" w:cs="Arial"/>
              <w:sz w:val="24"/>
              <w:szCs w:val="24"/>
            </w:rPr>
            <w:fldChar w:fldCharType="separate"/>
          </w:r>
          <w:r w:rsidR="00173599" w:rsidRPr="00173599">
            <w:rPr>
              <w:rFonts w:ascii="Arial" w:hAnsi="Arial" w:cs="Arial"/>
              <w:noProof/>
              <w:sz w:val="24"/>
              <w:szCs w:val="24"/>
            </w:rPr>
            <w:t>(McCraken, 1989)</w:t>
          </w:r>
          <w:r w:rsidR="007F12B3">
            <w:rPr>
              <w:rFonts w:ascii="Arial" w:hAnsi="Arial" w:cs="Arial"/>
              <w:sz w:val="24"/>
              <w:szCs w:val="24"/>
            </w:rPr>
            <w:fldChar w:fldCharType="end"/>
          </w:r>
        </w:sdtContent>
      </w:sdt>
      <w:r w:rsidR="1C40626F" w:rsidRPr="5CF8070F">
        <w:rPr>
          <w:rFonts w:ascii="Arial" w:hAnsi="Arial" w:cs="Arial"/>
          <w:sz w:val="24"/>
          <w:szCs w:val="24"/>
        </w:rPr>
        <w:t>.</w:t>
      </w:r>
      <w:r w:rsidR="6EFDE664" w:rsidRPr="5CF8070F">
        <w:rPr>
          <w:rFonts w:ascii="Arial" w:hAnsi="Arial" w:cs="Arial"/>
          <w:sz w:val="24"/>
          <w:szCs w:val="24"/>
        </w:rPr>
        <w:t xml:space="preserve"> </w:t>
      </w:r>
      <w:r w:rsidR="44569E8D" w:rsidRPr="5CF8070F">
        <w:rPr>
          <w:rFonts w:ascii="Arial" w:hAnsi="Arial" w:cs="Arial"/>
          <w:sz w:val="24"/>
          <w:szCs w:val="24"/>
        </w:rPr>
        <w:t xml:space="preserve">This </w:t>
      </w:r>
      <w:r w:rsidR="2EC223E4" w:rsidRPr="5CF8070F">
        <w:rPr>
          <w:rFonts w:ascii="Arial" w:hAnsi="Arial" w:cs="Arial"/>
          <w:sz w:val="24"/>
          <w:szCs w:val="24"/>
        </w:rPr>
        <w:t>definition</w:t>
      </w:r>
      <w:r w:rsidR="44569E8D" w:rsidRPr="5CF8070F">
        <w:rPr>
          <w:rFonts w:ascii="Arial" w:hAnsi="Arial" w:cs="Arial"/>
          <w:sz w:val="24"/>
          <w:szCs w:val="24"/>
        </w:rPr>
        <w:t xml:space="preserve"> makes a solid foundation, however by referring to the endorsement being of a consumer good, it does not take into consideration endorsement of service, </w:t>
      </w:r>
      <w:r w:rsidR="00D7736E" w:rsidRPr="5CF8070F">
        <w:rPr>
          <w:rFonts w:ascii="Arial" w:hAnsi="Arial" w:cs="Arial"/>
          <w:sz w:val="24"/>
          <w:szCs w:val="24"/>
        </w:rPr>
        <w:t>charity,</w:t>
      </w:r>
      <w:r w:rsidR="44569E8D" w:rsidRPr="5CF8070F">
        <w:rPr>
          <w:rFonts w:ascii="Arial" w:hAnsi="Arial" w:cs="Arial"/>
          <w:sz w:val="24"/>
          <w:szCs w:val="24"/>
        </w:rPr>
        <w:t xml:space="preserve"> or lifestyle.</w:t>
      </w:r>
      <w:r w:rsidR="53583BF7" w:rsidRPr="5CF8070F">
        <w:rPr>
          <w:rFonts w:ascii="Arial" w:hAnsi="Arial" w:cs="Arial"/>
          <w:sz w:val="24"/>
          <w:szCs w:val="24"/>
        </w:rPr>
        <w:t xml:space="preserve"> Therefore, a more encompassing definition would be an individual who is publicly recognised, who uses this recognition to endorse something by associating themselves with it.</w:t>
      </w:r>
      <w:r w:rsidR="44569E8D" w:rsidRPr="5CF8070F">
        <w:rPr>
          <w:rFonts w:ascii="Arial" w:hAnsi="Arial" w:cs="Arial"/>
          <w:sz w:val="24"/>
          <w:szCs w:val="24"/>
        </w:rPr>
        <w:t xml:space="preserve"> </w:t>
      </w:r>
      <w:r w:rsidR="6A727344" w:rsidRPr="5CF8070F">
        <w:rPr>
          <w:rFonts w:ascii="Arial" w:hAnsi="Arial" w:cs="Arial"/>
          <w:sz w:val="24"/>
          <w:szCs w:val="24"/>
        </w:rPr>
        <w:t>When a celebrity undertakes an endorsement, the</w:t>
      </w:r>
      <w:r w:rsidR="6EFDE664" w:rsidRPr="5CF8070F">
        <w:rPr>
          <w:rFonts w:ascii="Arial" w:hAnsi="Arial" w:cs="Arial"/>
          <w:sz w:val="24"/>
          <w:szCs w:val="24"/>
        </w:rPr>
        <w:t xml:space="preserve"> mediated persona image </w:t>
      </w:r>
      <w:r w:rsidR="62D8A84C" w:rsidRPr="5CF8070F">
        <w:rPr>
          <w:rFonts w:ascii="Arial" w:hAnsi="Arial" w:cs="Arial"/>
          <w:sz w:val="24"/>
          <w:szCs w:val="24"/>
        </w:rPr>
        <w:t>transference</w:t>
      </w:r>
      <w:r w:rsidR="6EFDE664" w:rsidRPr="5CF8070F">
        <w:rPr>
          <w:rFonts w:ascii="Arial" w:hAnsi="Arial" w:cs="Arial"/>
          <w:sz w:val="24"/>
          <w:szCs w:val="24"/>
        </w:rPr>
        <w:t xml:space="preserve"> to the endorsed brand entity is one of the biggest allures of the use celebrity endorsement </w:t>
      </w:r>
      <w:sdt>
        <w:sdtPr>
          <w:rPr>
            <w:rFonts w:ascii="Arial" w:hAnsi="Arial" w:cs="Arial"/>
            <w:sz w:val="24"/>
            <w:szCs w:val="24"/>
          </w:rPr>
          <w:id w:val="238521913"/>
          <w:citation/>
        </w:sdtPr>
        <w:sdtEndPr/>
        <w:sdtContent>
          <w:r w:rsidR="00D73DA9">
            <w:rPr>
              <w:rFonts w:ascii="Arial" w:hAnsi="Arial" w:cs="Arial"/>
              <w:sz w:val="24"/>
              <w:szCs w:val="24"/>
            </w:rPr>
            <w:fldChar w:fldCharType="begin"/>
          </w:r>
          <w:r w:rsidR="00D73DA9">
            <w:rPr>
              <w:rFonts w:ascii="Arial" w:hAnsi="Arial" w:cs="Arial"/>
              <w:sz w:val="24"/>
              <w:szCs w:val="24"/>
            </w:rPr>
            <w:instrText xml:space="preserve"> CITATION Coo84 \l 2057 </w:instrText>
          </w:r>
          <w:r w:rsidR="00D73DA9">
            <w:rPr>
              <w:rFonts w:ascii="Arial" w:hAnsi="Arial" w:cs="Arial"/>
              <w:sz w:val="24"/>
              <w:szCs w:val="24"/>
            </w:rPr>
            <w:fldChar w:fldCharType="separate"/>
          </w:r>
          <w:r w:rsidR="00173599" w:rsidRPr="00173599">
            <w:rPr>
              <w:rFonts w:ascii="Arial" w:hAnsi="Arial" w:cs="Arial"/>
              <w:noProof/>
              <w:sz w:val="24"/>
              <w:szCs w:val="24"/>
            </w:rPr>
            <w:t>(Cooper, 1984)</w:t>
          </w:r>
          <w:r w:rsidR="00D73DA9">
            <w:rPr>
              <w:rFonts w:ascii="Arial" w:hAnsi="Arial" w:cs="Arial"/>
              <w:sz w:val="24"/>
              <w:szCs w:val="24"/>
            </w:rPr>
            <w:fldChar w:fldCharType="end"/>
          </w:r>
        </w:sdtContent>
      </w:sdt>
      <w:r w:rsidR="6EFDE664" w:rsidRPr="5CF8070F">
        <w:rPr>
          <w:rFonts w:ascii="Arial" w:hAnsi="Arial" w:cs="Arial"/>
          <w:sz w:val="24"/>
          <w:szCs w:val="24"/>
        </w:rPr>
        <w:t xml:space="preserve">. </w:t>
      </w:r>
      <w:r w:rsidR="1711A6D4" w:rsidRPr="5CF8070F">
        <w:rPr>
          <w:rFonts w:ascii="Arial" w:hAnsi="Arial" w:cs="Arial"/>
          <w:sz w:val="24"/>
          <w:szCs w:val="24"/>
        </w:rPr>
        <w:t xml:space="preserve">This </w:t>
      </w:r>
      <w:r w:rsidR="15A737C5" w:rsidRPr="5CF8070F">
        <w:rPr>
          <w:rFonts w:ascii="Arial" w:hAnsi="Arial" w:cs="Arial"/>
          <w:sz w:val="24"/>
          <w:szCs w:val="24"/>
        </w:rPr>
        <w:t>transference</w:t>
      </w:r>
      <w:r w:rsidR="1711A6D4" w:rsidRPr="5CF8070F">
        <w:rPr>
          <w:rFonts w:ascii="Arial" w:hAnsi="Arial" w:cs="Arial"/>
          <w:sz w:val="24"/>
          <w:szCs w:val="24"/>
        </w:rPr>
        <w:t xml:space="preserve"> occurs as the mediated persona, as discussed previously, is the </w:t>
      </w:r>
      <w:r w:rsidR="00985611" w:rsidRPr="5CF8070F">
        <w:rPr>
          <w:rFonts w:ascii="Arial" w:hAnsi="Arial" w:cs="Arial"/>
          <w:sz w:val="24"/>
          <w:szCs w:val="24"/>
        </w:rPr>
        <w:t>celebrity’s</w:t>
      </w:r>
      <w:r w:rsidR="1711A6D4" w:rsidRPr="5CF8070F">
        <w:rPr>
          <w:rFonts w:ascii="Arial" w:hAnsi="Arial" w:cs="Arial"/>
          <w:sz w:val="24"/>
          <w:szCs w:val="24"/>
        </w:rPr>
        <w:t xml:space="preserve"> personal brand which is managed in the same way as other brands; </w:t>
      </w:r>
      <w:r w:rsidR="00E932BC" w:rsidRPr="5CF8070F">
        <w:rPr>
          <w:rFonts w:ascii="Arial" w:hAnsi="Arial" w:cs="Arial"/>
          <w:sz w:val="24"/>
          <w:szCs w:val="24"/>
        </w:rPr>
        <w:t>therefore,</w:t>
      </w:r>
      <w:r w:rsidR="1711A6D4" w:rsidRPr="5CF8070F">
        <w:rPr>
          <w:rFonts w:ascii="Arial" w:hAnsi="Arial" w:cs="Arial"/>
          <w:sz w:val="24"/>
          <w:szCs w:val="24"/>
        </w:rPr>
        <w:t xml:space="preserve"> when these two brands are co</w:t>
      </w:r>
      <w:r w:rsidR="1D3C55EE" w:rsidRPr="5CF8070F">
        <w:rPr>
          <w:rFonts w:ascii="Arial" w:hAnsi="Arial" w:cs="Arial"/>
          <w:sz w:val="24"/>
          <w:szCs w:val="24"/>
        </w:rPr>
        <w:t xml:space="preserve">nnected via </w:t>
      </w:r>
      <w:r w:rsidR="6527254C" w:rsidRPr="5CF8070F">
        <w:rPr>
          <w:rFonts w:ascii="Arial" w:hAnsi="Arial" w:cs="Arial"/>
          <w:sz w:val="24"/>
          <w:szCs w:val="24"/>
        </w:rPr>
        <w:t>association</w:t>
      </w:r>
      <w:r w:rsidR="1D3C55EE" w:rsidRPr="5CF8070F">
        <w:rPr>
          <w:rFonts w:ascii="Arial" w:hAnsi="Arial" w:cs="Arial"/>
          <w:sz w:val="24"/>
          <w:szCs w:val="24"/>
        </w:rPr>
        <w:t>, this is how th</w:t>
      </w:r>
      <w:r w:rsidR="44155D6E" w:rsidRPr="5CF8070F">
        <w:rPr>
          <w:rFonts w:ascii="Arial" w:hAnsi="Arial" w:cs="Arial"/>
          <w:sz w:val="24"/>
          <w:szCs w:val="24"/>
        </w:rPr>
        <w:t>e</w:t>
      </w:r>
      <w:r w:rsidR="1D3C55EE" w:rsidRPr="5CF8070F">
        <w:rPr>
          <w:rFonts w:ascii="Arial" w:hAnsi="Arial" w:cs="Arial"/>
          <w:sz w:val="24"/>
          <w:szCs w:val="24"/>
        </w:rPr>
        <w:t xml:space="preserve"> </w:t>
      </w:r>
      <w:r w:rsidR="02E42FC1" w:rsidRPr="5CF8070F">
        <w:rPr>
          <w:rFonts w:ascii="Arial" w:hAnsi="Arial" w:cs="Arial"/>
          <w:sz w:val="24"/>
          <w:szCs w:val="24"/>
        </w:rPr>
        <w:t>image</w:t>
      </w:r>
      <w:r w:rsidR="1D3C55EE" w:rsidRPr="5CF8070F">
        <w:rPr>
          <w:rFonts w:ascii="Arial" w:hAnsi="Arial" w:cs="Arial"/>
          <w:sz w:val="24"/>
          <w:szCs w:val="24"/>
        </w:rPr>
        <w:t xml:space="preserve"> transfer occurs </w:t>
      </w:r>
      <w:sdt>
        <w:sdtPr>
          <w:rPr>
            <w:rFonts w:ascii="Arial" w:hAnsi="Arial" w:cs="Arial"/>
            <w:sz w:val="24"/>
            <w:szCs w:val="24"/>
          </w:rPr>
          <w:id w:val="2069302047"/>
          <w:citation/>
        </w:sdtPr>
        <w:sdtEndPr/>
        <w:sdtContent>
          <w:r w:rsidR="003E0F49">
            <w:rPr>
              <w:rFonts w:ascii="Arial" w:hAnsi="Arial" w:cs="Arial"/>
              <w:sz w:val="24"/>
              <w:szCs w:val="24"/>
            </w:rPr>
            <w:fldChar w:fldCharType="begin"/>
          </w:r>
          <w:r w:rsidR="003E0F49">
            <w:rPr>
              <w:rFonts w:ascii="Arial" w:hAnsi="Arial" w:cs="Arial"/>
              <w:sz w:val="24"/>
              <w:szCs w:val="24"/>
            </w:rPr>
            <w:instrText xml:space="preserve"> CITATION Tho06 \l 2057 </w:instrText>
          </w:r>
          <w:r w:rsidR="003E0F49">
            <w:rPr>
              <w:rFonts w:ascii="Arial" w:hAnsi="Arial" w:cs="Arial"/>
              <w:sz w:val="24"/>
              <w:szCs w:val="24"/>
            </w:rPr>
            <w:fldChar w:fldCharType="separate"/>
          </w:r>
          <w:r w:rsidR="00173599" w:rsidRPr="00173599">
            <w:rPr>
              <w:rFonts w:ascii="Arial" w:hAnsi="Arial" w:cs="Arial"/>
              <w:noProof/>
              <w:sz w:val="24"/>
              <w:szCs w:val="24"/>
            </w:rPr>
            <w:t>(Thomson, 2006)</w:t>
          </w:r>
          <w:r w:rsidR="003E0F49">
            <w:rPr>
              <w:rFonts w:ascii="Arial" w:hAnsi="Arial" w:cs="Arial"/>
              <w:sz w:val="24"/>
              <w:szCs w:val="24"/>
            </w:rPr>
            <w:fldChar w:fldCharType="end"/>
          </w:r>
        </w:sdtContent>
      </w:sdt>
      <w:r w:rsidR="1D3C55EE" w:rsidRPr="5CF8070F">
        <w:rPr>
          <w:rFonts w:ascii="Arial" w:hAnsi="Arial" w:cs="Arial"/>
          <w:sz w:val="24"/>
          <w:szCs w:val="24"/>
        </w:rPr>
        <w:t>.</w:t>
      </w:r>
    </w:p>
    <w:p w14:paraId="71A505E2" w14:textId="1D0DBCE7" w:rsidR="007F7660" w:rsidRDefault="146E2125" w:rsidP="5CF8070F">
      <w:pPr>
        <w:spacing w:line="360" w:lineRule="auto"/>
        <w:rPr>
          <w:rFonts w:ascii="Arial" w:hAnsi="Arial" w:cs="Arial"/>
          <w:sz w:val="24"/>
          <w:szCs w:val="24"/>
        </w:rPr>
      </w:pPr>
      <w:r w:rsidRPr="5CF8070F">
        <w:rPr>
          <w:rFonts w:ascii="Arial" w:hAnsi="Arial" w:cs="Arial"/>
          <w:sz w:val="24"/>
          <w:szCs w:val="24"/>
        </w:rPr>
        <w:t>The process</w:t>
      </w:r>
      <w:r w:rsidR="7282C722" w:rsidRPr="5CF8070F">
        <w:rPr>
          <w:rFonts w:ascii="Arial" w:hAnsi="Arial" w:cs="Arial"/>
          <w:sz w:val="24"/>
          <w:szCs w:val="24"/>
        </w:rPr>
        <w:t xml:space="preserve"> of endorsement requires any one of the multiple endorser roles and endorsement types to be present. The endorser roles can mean that the celebrity can take the role of expert, spokesperson or as an aspirational figure</w:t>
      </w:r>
      <w:r w:rsidR="58A668BB" w:rsidRPr="5CF8070F">
        <w:rPr>
          <w:rFonts w:ascii="Arial" w:hAnsi="Arial" w:cs="Arial"/>
          <w:sz w:val="24"/>
          <w:szCs w:val="24"/>
        </w:rPr>
        <w:t xml:space="preserve"> </w:t>
      </w:r>
      <w:sdt>
        <w:sdtPr>
          <w:rPr>
            <w:rFonts w:ascii="Arial" w:hAnsi="Arial" w:cs="Arial"/>
            <w:sz w:val="24"/>
            <w:szCs w:val="24"/>
          </w:rPr>
          <w:id w:val="1895309995"/>
          <w:citation/>
        </w:sdtPr>
        <w:sdtEndPr/>
        <w:sdtContent>
          <w:r w:rsidR="003E0F49">
            <w:rPr>
              <w:rFonts w:ascii="Arial" w:hAnsi="Arial" w:cs="Arial"/>
              <w:sz w:val="24"/>
              <w:szCs w:val="24"/>
            </w:rPr>
            <w:fldChar w:fldCharType="begin"/>
          </w:r>
          <w:r w:rsidR="003E0F49">
            <w:rPr>
              <w:rFonts w:ascii="Arial" w:hAnsi="Arial" w:cs="Arial"/>
              <w:sz w:val="24"/>
              <w:szCs w:val="24"/>
            </w:rPr>
            <w:instrText xml:space="preserve"> CITATION Sen07 \l 2057 </w:instrText>
          </w:r>
          <w:r w:rsidR="003E0F49">
            <w:rPr>
              <w:rFonts w:ascii="Arial" w:hAnsi="Arial" w:cs="Arial"/>
              <w:sz w:val="24"/>
              <w:szCs w:val="24"/>
            </w:rPr>
            <w:fldChar w:fldCharType="separate"/>
          </w:r>
          <w:r w:rsidR="00173599" w:rsidRPr="00173599">
            <w:rPr>
              <w:rFonts w:ascii="Arial" w:hAnsi="Arial" w:cs="Arial"/>
              <w:noProof/>
              <w:sz w:val="24"/>
              <w:szCs w:val="24"/>
            </w:rPr>
            <w:t>(Seno &amp; Lukas, 2007)</w:t>
          </w:r>
          <w:r w:rsidR="003E0F49">
            <w:rPr>
              <w:rFonts w:ascii="Arial" w:hAnsi="Arial" w:cs="Arial"/>
              <w:sz w:val="24"/>
              <w:szCs w:val="24"/>
            </w:rPr>
            <w:fldChar w:fldCharType="end"/>
          </w:r>
        </w:sdtContent>
      </w:sdt>
      <w:r w:rsidR="7282C722" w:rsidRPr="5CF8070F">
        <w:rPr>
          <w:rFonts w:ascii="Arial" w:hAnsi="Arial" w:cs="Arial"/>
          <w:sz w:val="24"/>
          <w:szCs w:val="24"/>
        </w:rPr>
        <w:t>.</w:t>
      </w:r>
      <w:r w:rsidR="62028A55" w:rsidRPr="5CF8070F">
        <w:rPr>
          <w:rFonts w:ascii="Arial" w:hAnsi="Arial" w:cs="Arial"/>
          <w:sz w:val="24"/>
          <w:szCs w:val="24"/>
        </w:rPr>
        <w:t xml:space="preserve"> If the endorser role is that of an expert, then they will need to have known field experience and knowledge of the product or issue. If the endorser role is that of a </w:t>
      </w:r>
      <w:r w:rsidR="00985611" w:rsidRPr="5CF8070F">
        <w:rPr>
          <w:rFonts w:ascii="Arial" w:hAnsi="Arial" w:cs="Arial"/>
          <w:sz w:val="24"/>
          <w:szCs w:val="24"/>
        </w:rPr>
        <w:t>spokesperson,</w:t>
      </w:r>
      <w:r w:rsidR="62028A55" w:rsidRPr="5CF8070F">
        <w:rPr>
          <w:rFonts w:ascii="Arial" w:hAnsi="Arial" w:cs="Arial"/>
          <w:sz w:val="24"/>
          <w:szCs w:val="24"/>
        </w:rPr>
        <w:t xml:space="preserve"> then any celebrity will suffice, however it is generally accepted that to become a true spokesperson then they will have an affiliation with what they are endorsing for the longer term, </w:t>
      </w:r>
      <w:r w:rsidR="00A8540E" w:rsidRPr="5CF8070F">
        <w:rPr>
          <w:rFonts w:ascii="Arial" w:hAnsi="Arial" w:cs="Arial"/>
          <w:sz w:val="24"/>
          <w:szCs w:val="24"/>
        </w:rPr>
        <w:t>if</w:t>
      </w:r>
      <w:r w:rsidR="62028A55" w:rsidRPr="5CF8070F">
        <w:rPr>
          <w:rFonts w:ascii="Arial" w:hAnsi="Arial" w:cs="Arial"/>
          <w:sz w:val="24"/>
          <w:szCs w:val="24"/>
        </w:rPr>
        <w:t xml:space="preserve"> there is only to be a very </w:t>
      </w:r>
      <w:r w:rsidR="00176046" w:rsidRPr="5CF8070F">
        <w:rPr>
          <w:rFonts w:ascii="Arial" w:hAnsi="Arial" w:cs="Arial"/>
          <w:sz w:val="24"/>
          <w:szCs w:val="24"/>
        </w:rPr>
        <w:t>short-term</w:t>
      </w:r>
      <w:r w:rsidR="62028A55" w:rsidRPr="5CF8070F">
        <w:rPr>
          <w:rFonts w:ascii="Arial" w:hAnsi="Arial" w:cs="Arial"/>
          <w:sz w:val="24"/>
          <w:szCs w:val="24"/>
        </w:rPr>
        <w:t xml:space="preserve"> affiliation then they can be seen as an aspirational figure. As this thesis is concerned with idols of consum</w:t>
      </w:r>
      <w:r w:rsidR="1C87EFFF" w:rsidRPr="5CF8070F">
        <w:rPr>
          <w:rFonts w:ascii="Arial" w:hAnsi="Arial" w:cs="Arial"/>
          <w:sz w:val="24"/>
          <w:szCs w:val="24"/>
        </w:rPr>
        <w:t>ption it unlikely that they would be viewed as an expert when endorsing a cause, therefore they would assume the spokesperson or aspirational figure role; equally as the only difference between these two roles is the duration of time the affiliation/endorsem</w:t>
      </w:r>
      <w:r w:rsidR="4A498D0F" w:rsidRPr="5CF8070F">
        <w:rPr>
          <w:rFonts w:ascii="Arial" w:hAnsi="Arial" w:cs="Arial"/>
          <w:sz w:val="24"/>
          <w:szCs w:val="24"/>
        </w:rPr>
        <w:t xml:space="preserve">ent lasts, then from now on the term spokesperson </w:t>
      </w:r>
      <w:r w:rsidR="008868E5">
        <w:rPr>
          <w:rFonts w:ascii="Arial" w:hAnsi="Arial" w:cs="Arial"/>
          <w:sz w:val="24"/>
          <w:szCs w:val="24"/>
        </w:rPr>
        <w:t>is</w:t>
      </w:r>
      <w:r w:rsidR="4A498D0F" w:rsidRPr="5CF8070F">
        <w:rPr>
          <w:rFonts w:ascii="Arial" w:hAnsi="Arial" w:cs="Arial"/>
          <w:sz w:val="24"/>
          <w:szCs w:val="24"/>
        </w:rPr>
        <w:t xml:space="preserve"> used to describe the endorsement role, as many </w:t>
      </w:r>
      <w:r w:rsidR="5F999427" w:rsidRPr="5CF8070F">
        <w:rPr>
          <w:rFonts w:ascii="Arial" w:hAnsi="Arial" w:cs="Arial"/>
          <w:sz w:val="24"/>
          <w:szCs w:val="24"/>
        </w:rPr>
        <w:t xml:space="preserve">marketing communications </w:t>
      </w:r>
      <w:r w:rsidR="4A498D0F" w:rsidRPr="5CF8070F">
        <w:rPr>
          <w:rFonts w:ascii="Arial" w:hAnsi="Arial" w:cs="Arial"/>
          <w:sz w:val="24"/>
          <w:szCs w:val="24"/>
        </w:rPr>
        <w:t>texts</w:t>
      </w:r>
      <w:r w:rsidR="008521B3">
        <w:rPr>
          <w:rFonts w:ascii="Arial" w:hAnsi="Arial" w:cs="Arial"/>
          <w:sz w:val="24"/>
          <w:szCs w:val="24"/>
        </w:rPr>
        <w:t xml:space="preserve"> </w:t>
      </w:r>
      <w:sdt>
        <w:sdtPr>
          <w:rPr>
            <w:rFonts w:ascii="Arial" w:hAnsi="Arial" w:cs="Arial"/>
            <w:sz w:val="24"/>
            <w:szCs w:val="24"/>
          </w:rPr>
          <w:id w:val="-101651512"/>
          <w:citation/>
        </w:sdtPr>
        <w:sdtEndPr/>
        <w:sdtContent>
          <w:r w:rsidR="008521B3">
            <w:rPr>
              <w:rFonts w:ascii="Arial" w:hAnsi="Arial" w:cs="Arial"/>
              <w:sz w:val="24"/>
              <w:szCs w:val="24"/>
            </w:rPr>
            <w:fldChar w:fldCharType="begin"/>
          </w:r>
          <w:r w:rsidR="008521B3">
            <w:rPr>
              <w:rFonts w:ascii="Arial" w:hAnsi="Arial" w:cs="Arial"/>
              <w:sz w:val="24"/>
              <w:szCs w:val="24"/>
            </w:rPr>
            <w:instrText xml:space="preserve"> CITATION Fil19 \l 2057 </w:instrText>
          </w:r>
          <w:r w:rsidR="002A580A">
            <w:rPr>
              <w:rFonts w:ascii="Arial" w:hAnsi="Arial" w:cs="Arial"/>
              <w:sz w:val="24"/>
              <w:szCs w:val="24"/>
            </w:rPr>
            <w:instrText xml:space="preserve"> \m DeP18</w:instrText>
          </w:r>
          <w:r w:rsidR="008521B3">
            <w:rPr>
              <w:rFonts w:ascii="Arial" w:hAnsi="Arial" w:cs="Arial"/>
              <w:sz w:val="24"/>
              <w:szCs w:val="24"/>
            </w:rPr>
            <w:fldChar w:fldCharType="separate"/>
          </w:r>
          <w:r w:rsidR="00173599" w:rsidRPr="00173599">
            <w:rPr>
              <w:rFonts w:ascii="Arial" w:hAnsi="Arial" w:cs="Arial"/>
              <w:noProof/>
              <w:sz w:val="24"/>
              <w:szCs w:val="24"/>
            </w:rPr>
            <w:t>(Fill &amp; Turnball, 2019; De Pelsmacker, et al., 2018)</w:t>
          </w:r>
          <w:r w:rsidR="008521B3">
            <w:rPr>
              <w:rFonts w:ascii="Arial" w:hAnsi="Arial" w:cs="Arial"/>
              <w:sz w:val="24"/>
              <w:szCs w:val="24"/>
            </w:rPr>
            <w:fldChar w:fldCharType="end"/>
          </w:r>
        </w:sdtContent>
      </w:sdt>
      <w:r w:rsidR="008521B3">
        <w:rPr>
          <w:rFonts w:ascii="Arial" w:hAnsi="Arial" w:cs="Arial"/>
          <w:sz w:val="24"/>
          <w:szCs w:val="24"/>
        </w:rPr>
        <w:t xml:space="preserve"> </w:t>
      </w:r>
      <w:r w:rsidR="4DE7E50C" w:rsidRPr="5CF8070F">
        <w:rPr>
          <w:rFonts w:ascii="Arial" w:hAnsi="Arial" w:cs="Arial"/>
          <w:sz w:val="24"/>
          <w:szCs w:val="24"/>
        </w:rPr>
        <w:t>only differentiate between spokesperson and expert</w:t>
      </w:r>
      <w:r w:rsidR="4A498D0F" w:rsidRPr="5CF8070F">
        <w:rPr>
          <w:rFonts w:ascii="Arial" w:hAnsi="Arial" w:cs="Arial"/>
          <w:sz w:val="24"/>
          <w:szCs w:val="24"/>
        </w:rPr>
        <w:t xml:space="preserve">. </w:t>
      </w:r>
    </w:p>
    <w:p w14:paraId="1AD6D7DC" w14:textId="62CEB7E8" w:rsidR="00985611" w:rsidRDefault="65FE4083" w:rsidP="5CF8070F">
      <w:pPr>
        <w:spacing w:line="360" w:lineRule="auto"/>
        <w:rPr>
          <w:rFonts w:ascii="Arial" w:hAnsi="Arial" w:cs="Arial"/>
          <w:sz w:val="24"/>
          <w:szCs w:val="24"/>
        </w:rPr>
      </w:pPr>
      <w:r w:rsidRPr="329E1642">
        <w:rPr>
          <w:rFonts w:ascii="Arial" w:hAnsi="Arial" w:cs="Arial"/>
          <w:sz w:val="24"/>
          <w:szCs w:val="24"/>
        </w:rPr>
        <w:t xml:space="preserve">Celebrity endorsement of non-profit causes is a controversial </w:t>
      </w:r>
      <w:r w:rsidR="4F5DCFB0" w:rsidRPr="329E1642">
        <w:rPr>
          <w:rFonts w:ascii="Arial" w:hAnsi="Arial" w:cs="Arial"/>
          <w:sz w:val="24"/>
          <w:szCs w:val="24"/>
        </w:rPr>
        <w:t>subject;</w:t>
      </w:r>
      <w:r w:rsidRPr="329E1642">
        <w:rPr>
          <w:rFonts w:ascii="Arial" w:hAnsi="Arial" w:cs="Arial"/>
          <w:sz w:val="24"/>
          <w:szCs w:val="24"/>
        </w:rPr>
        <w:t xml:space="preserve"> </w:t>
      </w:r>
      <w:r w:rsidR="5F8DAEB9" w:rsidRPr="329E1642">
        <w:rPr>
          <w:rFonts w:ascii="Arial" w:hAnsi="Arial" w:cs="Arial"/>
          <w:sz w:val="24"/>
          <w:szCs w:val="24"/>
        </w:rPr>
        <w:t>however,</w:t>
      </w:r>
      <w:r w:rsidRPr="329E1642">
        <w:rPr>
          <w:rFonts w:ascii="Arial" w:hAnsi="Arial" w:cs="Arial"/>
          <w:sz w:val="24"/>
          <w:szCs w:val="24"/>
        </w:rPr>
        <w:t xml:space="preserve"> it continues to increase</w:t>
      </w:r>
      <w:r w:rsidR="00DA6625">
        <w:rPr>
          <w:rFonts w:ascii="Arial" w:hAnsi="Arial" w:cs="Arial"/>
          <w:sz w:val="24"/>
          <w:szCs w:val="24"/>
        </w:rPr>
        <w:t xml:space="preserve"> </w:t>
      </w:r>
      <w:sdt>
        <w:sdtPr>
          <w:rPr>
            <w:rFonts w:ascii="Arial" w:hAnsi="Arial" w:cs="Arial"/>
            <w:sz w:val="24"/>
            <w:szCs w:val="24"/>
          </w:rPr>
          <w:id w:val="-1791970285"/>
          <w:citation/>
        </w:sdtPr>
        <w:sdtEndPr/>
        <w:sdtContent>
          <w:r w:rsidR="00501531">
            <w:rPr>
              <w:rFonts w:ascii="Arial" w:hAnsi="Arial" w:cs="Arial"/>
              <w:sz w:val="24"/>
              <w:szCs w:val="24"/>
            </w:rPr>
            <w:fldChar w:fldCharType="begin"/>
          </w:r>
          <w:r w:rsidR="00501531">
            <w:rPr>
              <w:rFonts w:ascii="Arial" w:hAnsi="Arial" w:cs="Arial"/>
              <w:sz w:val="24"/>
              <w:szCs w:val="24"/>
            </w:rPr>
            <w:instrText xml:space="preserve"> CITATION Bra14 \l 2057 </w:instrText>
          </w:r>
          <w:r w:rsidR="00501531">
            <w:rPr>
              <w:rFonts w:ascii="Arial" w:hAnsi="Arial" w:cs="Arial"/>
              <w:sz w:val="24"/>
              <w:szCs w:val="24"/>
            </w:rPr>
            <w:fldChar w:fldCharType="separate"/>
          </w:r>
          <w:r w:rsidR="00173599" w:rsidRPr="00173599">
            <w:rPr>
              <w:rFonts w:ascii="Arial" w:hAnsi="Arial" w:cs="Arial"/>
              <w:noProof/>
              <w:sz w:val="24"/>
              <w:szCs w:val="24"/>
            </w:rPr>
            <w:t>(Branigan &amp; Mitsis, 2014)</w:t>
          </w:r>
          <w:r w:rsidR="00501531">
            <w:rPr>
              <w:rFonts w:ascii="Arial" w:hAnsi="Arial" w:cs="Arial"/>
              <w:sz w:val="24"/>
              <w:szCs w:val="24"/>
            </w:rPr>
            <w:fldChar w:fldCharType="end"/>
          </w:r>
        </w:sdtContent>
      </w:sdt>
      <w:r w:rsidR="27EDB771" w:rsidRPr="329E1642">
        <w:rPr>
          <w:rFonts w:ascii="Arial" w:hAnsi="Arial" w:cs="Arial"/>
          <w:sz w:val="24"/>
          <w:szCs w:val="24"/>
        </w:rPr>
        <w:t xml:space="preserve"> and when it comes to expressing </w:t>
      </w:r>
      <w:r w:rsidR="27EDB771" w:rsidRPr="329E1642">
        <w:rPr>
          <w:rFonts w:ascii="Arial" w:hAnsi="Arial" w:cs="Arial"/>
          <w:sz w:val="24"/>
          <w:szCs w:val="24"/>
        </w:rPr>
        <w:lastRenderedPageBreak/>
        <w:t xml:space="preserve">visible interest and interaction with causes, idols of consumption are at the forefront </w:t>
      </w:r>
      <w:sdt>
        <w:sdtPr>
          <w:rPr>
            <w:rFonts w:ascii="Arial" w:hAnsi="Arial" w:cs="Arial"/>
            <w:sz w:val="24"/>
            <w:szCs w:val="24"/>
          </w:rPr>
          <w:id w:val="-965739039"/>
          <w:citation/>
        </w:sdtPr>
        <w:sdtEndPr/>
        <w:sdtContent>
          <w:r w:rsidR="00F0725F">
            <w:rPr>
              <w:rFonts w:ascii="Arial" w:hAnsi="Arial" w:cs="Arial"/>
              <w:sz w:val="24"/>
              <w:szCs w:val="24"/>
            </w:rPr>
            <w:fldChar w:fldCharType="begin"/>
          </w:r>
          <w:r w:rsidR="00F0725F">
            <w:rPr>
              <w:rFonts w:ascii="Arial" w:hAnsi="Arial" w:cs="Arial"/>
              <w:sz w:val="24"/>
              <w:szCs w:val="24"/>
            </w:rPr>
            <w:instrText xml:space="preserve"> CITATION Hic06 \l 2057 </w:instrText>
          </w:r>
          <w:r w:rsidR="00F0725F">
            <w:rPr>
              <w:rFonts w:ascii="Arial" w:hAnsi="Arial" w:cs="Arial"/>
              <w:sz w:val="24"/>
              <w:szCs w:val="24"/>
            </w:rPr>
            <w:fldChar w:fldCharType="separate"/>
          </w:r>
          <w:r w:rsidR="00173599" w:rsidRPr="00173599">
            <w:rPr>
              <w:rFonts w:ascii="Arial" w:hAnsi="Arial" w:cs="Arial"/>
              <w:noProof/>
              <w:sz w:val="24"/>
              <w:szCs w:val="24"/>
            </w:rPr>
            <w:t>(Hicks, 2006)</w:t>
          </w:r>
          <w:r w:rsidR="00F0725F">
            <w:rPr>
              <w:rFonts w:ascii="Arial" w:hAnsi="Arial" w:cs="Arial"/>
              <w:sz w:val="24"/>
              <w:szCs w:val="24"/>
            </w:rPr>
            <w:fldChar w:fldCharType="end"/>
          </w:r>
        </w:sdtContent>
      </w:sdt>
      <w:r w:rsidR="27EDB771" w:rsidRPr="329E1642">
        <w:rPr>
          <w:rFonts w:ascii="Arial" w:hAnsi="Arial" w:cs="Arial"/>
          <w:sz w:val="24"/>
          <w:szCs w:val="24"/>
        </w:rPr>
        <w:t>.</w:t>
      </w:r>
      <w:r w:rsidRPr="329E1642">
        <w:rPr>
          <w:rFonts w:ascii="Arial" w:hAnsi="Arial" w:cs="Arial"/>
          <w:sz w:val="24"/>
          <w:szCs w:val="24"/>
        </w:rPr>
        <w:t xml:space="preserve"> </w:t>
      </w:r>
      <w:r w:rsidR="649F008F" w:rsidRPr="329E1642">
        <w:rPr>
          <w:rFonts w:ascii="Arial" w:hAnsi="Arial" w:cs="Arial"/>
          <w:sz w:val="24"/>
          <w:szCs w:val="24"/>
        </w:rPr>
        <w:t xml:space="preserve">With this surge in the number of celebrities endorsing causes both the positive and negative effects have intensified; </w:t>
      </w:r>
      <w:r w:rsidR="29D1D03A" w:rsidRPr="329E1642">
        <w:rPr>
          <w:rFonts w:ascii="Arial" w:hAnsi="Arial" w:cs="Arial"/>
          <w:sz w:val="24"/>
          <w:szCs w:val="24"/>
        </w:rPr>
        <w:t>especially</w:t>
      </w:r>
      <w:r w:rsidR="649F008F" w:rsidRPr="329E1642">
        <w:rPr>
          <w:rFonts w:ascii="Arial" w:hAnsi="Arial" w:cs="Arial"/>
          <w:sz w:val="24"/>
          <w:szCs w:val="24"/>
        </w:rPr>
        <w:t xml:space="preserve"> as in this transformative era of </w:t>
      </w:r>
      <w:r w:rsidR="355467BE" w:rsidRPr="329E1642">
        <w:rPr>
          <w:rFonts w:ascii="Arial" w:hAnsi="Arial" w:cs="Arial"/>
          <w:sz w:val="24"/>
          <w:szCs w:val="24"/>
        </w:rPr>
        <w:t>celebrity</w:t>
      </w:r>
      <w:r w:rsidR="649F008F" w:rsidRPr="329E1642">
        <w:rPr>
          <w:rFonts w:ascii="Arial" w:hAnsi="Arial" w:cs="Arial"/>
          <w:sz w:val="24"/>
          <w:szCs w:val="24"/>
        </w:rPr>
        <w:t xml:space="preserve"> </w:t>
      </w:r>
      <w:r w:rsidR="1AFC52B3" w:rsidRPr="329E1642">
        <w:rPr>
          <w:rFonts w:ascii="Arial" w:hAnsi="Arial" w:cs="Arial"/>
          <w:sz w:val="24"/>
          <w:szCs w:val="24"/>
        </w:rPr>
        <w:t>diplomacy</w:t>
      </w:r>
      <w:r w:rsidR="649F008F" w:rsidRPr="329E1642">
        <w:rPr>
          <w:rFonts w:ascii="Arial" w:hAnsi="Arial" w:cs="Arial"/>
          <w:sz w:val="24"/>
          <w:szCs w:val="24"/>
        </w:rPr>
        <w:t>, the celebrities feel a need to use their not</w:t>
      </w:r>
      <w:r w:rsidR="3B07B418" w:rsidRPr="329E1642">
        <w:rPr>
          <w:rFonts w:ascii="Arial" w:hAnsi="Arial" w:cs="Arial"/>
          <w:sz w:val="24"/>
          <w:szCs w:val="24"/>
        </w:rPr>
        <w:t>oriety to expose issues they feel strongly about</w:t>
      </w:r>
      <w:r w:rsidR="00F0725F">
        <w:rPr>
          <w:rFonts w:ascii="Arial" w:hAnsi="Arial" w:cs="Arial"/>
          <w:sz w:val="24"/>
          <w:szCs w:val="24"/>
        </w:rPr>
        <w:t xml:space="preserve"> </w:t>
      </w:r>
      <w:sdt>
        <w:sdtPr>
          <w:rPr>
            <w:rFonts w:ascii="Arial" w:hAnsi="Arial" w:cs="Arial"/>
            <w:sz w:val="24"/>
            <w:szCs w:val="24"/>
          </w:rPr>
          <w:id w:val="-1552677650"/>
          <w:citation/>
        </w:sdtPr>
        <w:sdtEndPr/>
        <w:sdtContent>
          <w:r w:rsidR="00F0725F">
            <w:rPr>
              <w:rFonts w:ascii="Arial" w:hAnsi="Arial" w:cs="Arial"/>
              <w:sz w:val="24"/>
              <w:szCs w:val="24"/>
            </w:rPr>
            <w:fldChar w:fldCharType="begin"/>
          </w:r>
          <w:r w:rsidR="00F0725F">
            <w:rPr>
              <w:rFonts w:ascii="Arial" w:hAnsi="Arial" w:cs="Arial"/>
              <w:sz w:val="24"/>
              <w:szCs w:val="24"/>
            </w:rPr>
            <w:instrText xml:space="preserve"> CITATION Whe11 \l 2057 </w:instrText>
          </w:r>
          <w:r w:rsidR="00F0725F">
            <w:rPr>
              <w:rFonts w:ascii="Arial" w:hAnsi="Arial" w:cs="Arial"/>
              <w:sz w:val="24"/>
              <w:szCs w:val="24"/>
            </w:rPr>
            <w:fldChar w:fldCharType="separate"/>
          </w:r>
          <w:r w:rsidR="00173599" w:rsidRPr="00173599">
            <w:rPr>
              <w:rFonts w:ascii="Arial" w:hAnsi="Arial" w:cs="Arial"/>
              <w:noProof/>
              <w:sz w:val="24"/>
              <w:szCs w:val="24"/>
            </w:rPr>
            <w:t>(Wheeler, 2011)</w:t>
          </w:r>
          <w:r w:rsidR="00F0725F">
            <w:rPr>
              <w:rFonts w:ascii="Arial" w:hAnsi="Arial" w:cs="Arial"/>
              <w:sz w:val="24"/>
              <w:szCs w:val="24"/>
            </w:rPr>
            <w:fldChar w:fldCharType="end"/>
          </w:r>
        </w:sdtContent>
      </w:sdt>
      <w:r w:rsidR="00F0725F">
        <w:rPr>
          <w:rFonts w:ascii="Arial" w:hAnsi="Arial" w:cs="Arial"/>
          <w:sz w:val="24"/>
          <w:szCs w:val="24"/>
        </w:rPr>
        <w:t>.</w:t>
      </w:r>
    </w:p>
    <w:p w14:paraId="5B6D9DFE" w14:textId="7985784C" w:rsidR="00985611" w:rsidRDefault="477B7310" w:rsidP="5CF8070F">
      <w:pPr>
        <w:spacing w:line="360" w:lineRule="auto"/>
        <w:rPr>
          <w:rFonts w:ascii="Arial" w:hAnsi="Arial" w:cs="Arial"/>
          <w:sz w:val="24"/>
          <w:szCs w:val="24"/>
        </w:rPr>
      </w:pPr>
      <w:r w:rsidRPr="329E1642">
        <w:rPr>
          <w:rFonts w:ascii="Arial" w:hAnsi="Arial" w:cs="Arial"/>
          <w:sz w:val="24"/>
          <w:szCs w:val="24"/>
        </w:rPr>
        <w:t>When the endorsement is celebrity driven</w:t>
      </w:r>
      <w:r w:rsidR="44A6E802" w:rsidRPr="329E1642">
        <w:rPr>
          <w:rFonts w:ascii="Arial" w:hAnsi="Arial" w:cs="Arial"/>
          <w:sz w:val="24"/>
          <w:szCs w:val="24"/>
        </w:rPr>
        <w:t xml:space="preserve"> and</w:t>
      </w:r>
      <w:r w:rsidRPr="329E1642">
        <w:rPr>
          <w:rFonts w:ascii="Arial" w:hAnsi="Arial" w:cs="Arial"/>
          <w:sz w:val="24"/>
          <w:szCs w:val="24"/>
        </w:rPr>
        <w:t xml:space="preserve"> they have chosen to support the cause unprompted, then there is a trend for certain types of causes to get chosen over others. Complicated and dull</w:t>
      </w:r>
      <w:r w:rsidR="29B427DA" w:rsidRPr="329E1642">
        <w:rPr>
          <w:rFonts w:ascii="Arial" w:hAnsi="Arial" w:cs="Arial"/>
          <w:sz w:val="24"/>
          <w:szCs w:val="24"/>
        </w:rPr>
        <w:t xml:space="preserve"> issues struggle to gain celebrity </w:t>
      </w:r>
      <w:r w:rsidR="7A804E90" w:rsidRPr="329E1642">
        <w:rPr>
          <w:rFonts w:ascii="Arial" w:hAnsi="Arial" w:cs="Arial"/>
          <w:sz w:val="24"/>
          <w:szCs w:val="24"/>
        </w:rPr>
        <w:t>interest,</w:t>
      </w:r>
      <w:r w:rsidR="29B427DA" w:rsidRPr="329E1642">
        <w:rPr>
          <w:rFonts w:ascii="Arial" w:hAnsi="Arial" w:cs="Arial"/>
          <w:sz w:val="24"/>
          <w:szCs w:val="24"/>
        </w:rPr>
        <w:t xml:space="preserve"> whereas more rousing or simpler issues gain a lot more celebrity support. A study int</w:t>
      </w:r>
      <w:r w:rsidR="2587E767" w:rsidRPr="329E1642">
        <w:rPr>
          <w:rFonts w:ascii="Arial" w:hAnsi="Arial" w:cs="Arial"/>
          <w:sz w:val="24"/>
          <w:szCs w:val="24"/>
        </w:rPr>
        <w:t xml:space="preserve">o the cause human trafficking, showed both sides of this, with the sexual exploitation being more provoking generated a large amount of celebrity support, whereas the domestic </w:t>
      </w:r>
      <w:r w:rsidR="615C4CC0" w:rsidRPr="329E1642">
        <w:rPr>
          <w:rFonts w:ascii="Arial" w:hAnsi="Arial" w:cs="Arial"/>
          <w:sz w:val="24"/>
          <w:szCs w:val="24"/>
        </w:rPr>
        <w:t>servitude</w:t>
      </w:r>
      <w:r w:rsidR="19AB267E" w:rsidRPr="329E1642">
        <w:rPr>
          <w:rFonts w:ascii="Arial" w:hAnsi="Arial" w:cs="Arial"/>
          <w:sz w:val="24"/>
          <w:szCs w:val="24"/>
        </w:rPr>
        <w:t xml:space="preserve"> or labour was deemed more mundane and did no</w:t>
      </w:r>
      <w:r w:rsidR="002327C0">
        <w:rPr>
          <w:rFonts w:ascii="Arial" w:hAnsi="Arial" w:cs="Arial"/>
          <w:sz w:val="24"/>
          <w:szCs w:val="24"/>
        </w:rPr>
        <w:t>t</w:t>
      </w:r>
      <w:r w:rsidR="19AB267E" w:rsidRPr="329E1642">
        <w:rPr>
          <w:rFonts w:ascii="Arial" w:hAnsi="Arial" w:cs="Arial"/>
          <w:sz w:val="24"/>
          <w:szCs w:val="24"/>
        </w:rPr>
        <w:t xml:space="preserve"> elicit the same response. This finding can be largely attributed to the fact that the celebrity who focuses on the more provoking issue generates more publicit</w:t>
      </w:r>
      <w:r w:rsidR="41D2C0B1" w:rsidRPr="329E1642">
        <w:rPr>
          <w:rFonts w:ascii="Arial" w:hAnsi="Arial" w:cs="Arial"/>
          <w:sz w:val="24"/>
          <w:szCs w:val="24"/>
        </w:rPr>
        <w:t xml:space="preserve">y </w:t>
      </w:r>
      <w:sdt>
        <w:sdtPr>
          <w:rPr>
            <w:rFonts w:ascii="Arial" w:hAnsi="Arial" w:cs="Arial"/>
            <w:sz w:val="24"/>
            <w:szCs w:val="24"/>
          </w:rPr>
          <w:id w:val="-367218552"/>
          <w:citation/>
        </w:sdtPr>
        <w:sdtEndPr/>
        <w:sdtContent>
          <w:r w:rsidR="000E00C7">
            <w:rPr>
              <w:rFonts w:ascii="Arial" w:hAnsi="Arial" w:cs="Arial"/>
              <w:sz w:val="24"/>
              <w:szCs w:val="24"/>
            </w:rPr>
            <w:fldChar w:fldCharType="begin"/>
          </w:r>
          <w:r w:rsidR="000E00C7">
            <w:rPr>
              <w:rFonts w:ascii="Arial" w:hAnsi="Arial" w:cs="Arial"/>
              <w:sz w:val="24"/>
              <w:szCs w:val="24"/>
            </w:rPr>
            <w:instrText xml:space="preserve"> CITATION Hay14 \l 2057 </w:instrText>
          </w:r>
          <w:r w:rsidR="000E00C7">
            <w:rPr>
              <w:rFonts w:ascii="Arial" w:hAnsi="Arial" w:cs="Arial"/>
              <w:sz w:val="24"/>
              <w:szCs w:val="24"/>
            </w:rPr>
            <w:fldChar w:fldCharType="separate"/>
          </w:r>
          <w:r w:rsidR="00173599" w:rsidRPr="00173599">
            <w:rPr>
              <w:rFonts w:ascii="Arial" w:hAnsi="Arial" w:cs="Arial"/>
              <w:noProof/>
              <w:sz w:val="24"/>
              <w:szCs w:val="24"/>
            </w:rPr>
            <w:t>(Haynes, 2014)</w:t>
          </w:r>
          <w:r w:rsidR="000E00C7">
            <w:rPr>
              <w:rFonts w:ascii="Arial" w:hAnsi="Arial" w:cs="Arial"/>
              <w:sz w:val="24"/>
              <w:szCs w:val="24"/>
            </w:rPr>
            <w:fldChar w:fldCharType="end"/>
          </w:r>
        </w:sdtContent>
      </w:sdt>
      <w:r w:rsidR="41D2C0B1" w:rsidRPr="329E1642">
        <w:rPr>
          <w:rFonts w:ascii="Arial" w:hAnsi="Arial" w:cs="Arial"/>
          <w:sz w:val="24"/>
          <w:szCs w:val="24"/>
        </w:rPr>
        <w:t xml:space="preserve">. </w:t>
      </w:r>
    </w:p>
    <w:p w14:paraId="4C23CCBD" w14:textId="17E75668" w:rsidR="007F7660" w:rsidRDefault="36FA60A5" w:rsidP="5CF8070F">
      <w:pPr>
        <w:spacing w:line="360" w:lineRule="auto"/>
        <w:rPr>
          <w:rFonts w:ascii="Arial" w:hAnsi="Arial" w:cs="Arial"/>
          <w:sz w:val="24"/>
          <w:szCs w:val="24"/>
        </w:rPr>
      </w:pPr>
      <w:r w:rsidRPr="329E1642">
        <w:rPr>
          <w:rFonts w:ascii="Arial" w:hAnsi="Arial" w:cs="Arial"/>
          <w:sz w:val="24"/>
          <w:szCs w:val="24"/>
        </w:rPr>
        <w:t xml:space="preserve">When it comes to NPOs choosing celebrities for endorsement, the main allure is their vast personal networks. By using the celebrity’s </w:t>
      </w:r>
      <w:r w:rsidR="761EC3DC" w:rsidRPr="329E1642">
        <w:rPr>
          <w:rFonts w:ascii="Arial" w:hAnsi="Arial" w:cs="Arial"/>
          <w:sz w:val="24"/>
          <w:szCs w:val="24"/>
        </w:rPr>
        <w:t>network,</w:t>
      </w:r>
      <w:r w:rsidRPr="329E1642">
        <w:rPr>
          <w:rFonts w:ascii="Arial" w:hAnsi="Arial" w:cs="Arial"/>
          <w:sz w:val="24"/>
          <w:szCs w:val="24"/>
        </w:rPr>
        <w:t xml:space="preserve"> they can reach a vast </w:t>
      </w:r>
      <w:r w:rsidR="2ABBA8C6" w:rsidRPr="329E1642">
        <w:rPr>
          <w:rFonts w:ascii="Arial" w:hAnsi="Arial" w:cs="Arial"/>
          <w:sz w:val="24"/>
          <w:szCs w:val="24"/>
        </w:rPr>
        <w:t>number</w:t>
      </w:r>
      <w:r w:rsidRPr="329E1642">
        <w:rPr>
          <w:rFonts w:ascii="Arial" w:hAnsi="Arial" w:cs="Arial"/>
          <w:sz w:val="24"/>
          <w:szCs w:val="24"/>
        </w:rPr>
        <w:t xml:space="preserve"> of individuals that they may not </w:t>
      </w:r>
      <w:r w:rsidR="355F12EE" w:rsidRPr="329E1642">
        <w:rPr>
          <w:rFonts w:ascii="Arial" w:hAnsi="Arial" w:cs="Arial"/>
          <w:sz w:val="24"/>
          <w:szCs w:val="24"/>
        </w:rPr>
        <w:t xml:space="preserve">have otherwise reached. For </w:t>
      </w:r>
      <w:r w:rsidR="013D013D" w:rsidRPr="329E1642">
        <w:rPr>
          <w:rFonts w:ascii="Arial" w:hAnsi="Arial" w:cs="Arial"/>
          <w:sz w:val="24"/>
          <w:szCs w:val="24"/>
        </w:rPr>
        <w:t>example,</w:t>
      </w:r>
      <w:r w:rsidR="355F12EE" w:rsidRPr="329E1642">
        <w:rPr>
          <w:rFonts w:ascii="Arial" w:hAnsi="Arial" w:cs="Arial"/>
          <w:sz w:val="24"/>
          <w:szCs w:val="24"/>
        </w:rPr>
        <w:t xml:space="preserve"> </w:t>
      </w:r>
      <w:r w:rsidR="41B93958" w:rsidRPr="329E1642">
        <w:rPr>
          <w:rFonts w:ascii="Arial" w:hAnsi="Arial" w:cs="Arial"/>
          <w:sz w:val="24"/>
          <w:szCs w:val="24"/>
        </w:rPr>
        <w:t xml:space="preserve">a celebrity can reach thousands, or even millions, of followers on one platform such as Twitter, with just one tweet about a cause. It is important to note however that the credibility </w:t>
      </w:r>
      <w:r w:rsidR="629C975A" w:rsidRPr="329E1642">
        <w:rPr>
          <w:rFonts w:ascii="Arial" w:hAnsi="Arial" w:cs="Arial"/>
          <w:sz w:val="24"/>
          <w:szCs w:val="24"/>
        </w:rPr>
        <w:t xml:space="preserve">of the celebrity is a key consideration </w:t>
      </w:r>
      <w:sdt>
        <w:sdtPr>
          <w:rPr>
            <w:rFonts w:ascii="Arial" w:hAnsi="Arial" w:cs="Arial"/>
            <w:sz w:val="24"/>
            <w:szCs w:val="24"/>
          </w:rPr>
          <w:id w:val="256559945"/>
          <w:citation/>
        </w:sdtPr>
        <w:sdtEndPr/>
        <w:sdtContent>
          <w:r w:rsidR="000E00C7">
            <w:rPr>
              <w:rFonts w:ascii="Arial" w:hAnsi="Arial" w:cs="Arial"/>
              <w:sz w:val="24"/>
              <w:szCs w:val="24"/>
            </w:rPr>
            <w:fldChar w:fldCharType="begin"/>
          </w:r>
          <w:r w:rsidR="000E00C7">
            <w:rPr>
              <w:rFonts w:ascii="Arial" w:hAnsi="Arial" w:cs="Arial"/>
              <w:sz w:val="24"/>
              <w:szCs w:val="24"/>
            </w:rPr>
            <w:instrText xml:space="preserve"> CITATION Bra14 \l 2057 </w:instrText>
          </w:r>
          <w:r w:rsidR="000E00C7">
            <w:rPr>
              <w:rFonts w:ascii="Arial" w:hAnsi="Arial" w:cs="Arial"/>
              <w:sz w:val="24"/>
              <w:szCs w:val="24"/>
            </w:rPr>
            <w:fldChar w:fldCharType="separate"/>
          </w:r>
          <w:r w:rsidR="00173599" w:rsidRPr="00173599">
            <w:rPr>
              <w:rFonts w:ascii="Arial" w:hAnsi="Arial" w:cs="Arial"/>
              <w:noProof/>
              <w:sz w:val="24"/>
              <w:szCs w:val="24"/>
            </w:rPr>
            <w:t>(Branigan &amp; Mitsis, 2014)</w:t>
          </w:r>
          <w:r w:rsidR="000E00C7">
            <w:rPr>
              <w:rFonts w:ascii="Arial" w:hAnsi="Arial" w:cs="Arial"/>
              <w:sz w:val="24"/>
              <w:szCs w:val="24"/>
            </w:rPr>
            <w:fldChar w:fldCharType="end"/>
          </w:r>
        </w:sdtContent>
      </w:sdt>
      <w:r w:rsidR="629C975A" w:rsidRPr="329E1642">
        <w:rPr>
          <w:rFonts w:ascii="Arial" w:hAnsi="Arial" w:cs="Arial"/>
          <w:sz w:val="24"/>
          <w:szCs w:val="24"/>
        </w:rPr>
        <w:t xml:space="preserve">, and these </w:t>
      </w:r>
      <w:r w:rsidR="005C0B2E">
        <w:rPr>
          <w:rFonts w:ascii="Arial" w:hAnsi="Arial" w:cs="Arial"/>
          <w:sz w:val="24"/>
          <w:szCs w:val="24"/>
        </w:rPr>
        <w:t>are</w:t>
      </w:r>
      <w:r w:rsidR="629C975A" w:rsidRPr="329E1642">
        <w:rPr>
          <w:rFonts w:ascii="Arial" w:hAnsi="Arial" w:cs="Arial"/>
          <w:sz w:val="24"/>
          <w:szCs w:val="24"/>
        </w:rPr>
        <w:t xml:space="preserve"> discussed further later in this section. </w:t>
      </w:r>
      <w:r w:rsidR="00F11178" w:rsidRPr="329E1642">
        <w:rPr>
          <w:rFonts w:ascii="Arial" w:hAnsi="Arial" w:cs="Arial"/>
          <w:sz w:val="24"/>
          <w:szCs w:val="24"/>
        </w:rPr>
        <w:t>Overall,</w:t>
      </w:r>
      <w:r w:rsidR="007F7660" w:rsidRPr="329E1642">
        <w:rPr>
          <w:rFonts w:ascii="Arial" w:hAnsi="Arial" w:cs="Arial"/>
          <w:sz w:val="24"/>
          <w:szCs w:val="24"/>
        </w:rPr>
        <w:t xml:space="preserve"> </w:t>
      </w:r>
      <w:r w:rsidR="00A8540E" w:rsidRPr="329E1642">
        <w:rPr>
          <w:rFonts w:ascii="Arial" w:hAnsi="Arial" w:cs="Arial"/>
          <w:sz w:val="24"/>
          <w:szCs w:val="24"/>
        </w:rPr>
        <w:t>the</w:t>
      </w:r>
      <w:r w:rsidR="007F7660" w:rsidRPr="329E1642">
        <w:rPr>
          <w:rFonts w:ascii="Arial" w:hAnsi="Arial" w:cs="Arial"/>
          <w:sz w:val="24"/>
          <w:szCs w:val="24"/>
        </w:rPr>
        <w:t xml:space="preserve"> majority of NPO’s seek out celebrity endorsement to try and harness their power as they feel that the potential benefits of having a highly visible celebrity attached to their campaign far outweighs the liabilities that it might bring</w:t>
      </w:r>
      <w:sdt>
        <w:sdtPr>
          <w:rPr>
            <w:rFonts w:ascii="Arial" w:hAnsi="Arial" w:cs="Arial"/>
            <w:sz w:val="24"/>
          </w:rPr>
          <w:id w:val="-325131185"/>
          <w:citation/>
        </w:sdtPr>
        <w:sdtEndPr/>
        <w:sdtContent>
          <w:r w:rsidR="007F7660">
            <w:rPr>
              <w:rFonts w:ascii="Arial" w:hAnsi="Arial" w:cs="Arial"/>
              <w:sz w:val="24"/>
            </w:rPr>
            <w:fldChar w:fldCharType="begin"/>
          </w:r>
          <w:r w:rsidR="007F7660">
            <w:rPr>
              <w:rFonts w:ascii="Arial" w:hAnsi="Arial" w:cs="Arial"/>
              <w:sz w:val="24"/>
            </w:rPr>
            <w:instrText xml:space="preserve"> CITATION Fra05 \l 2057 </w:instrText>
          </w:r>
          <w:r w:rsidR="007F7660">
            <w:rPr>
              <w:rFonts w:ascii="Arial" w:hAnsi="Arial" w:cs="Arial"/>
              <w:sz w:val="24"/>
            </w:rPr>
            <w:fldChar w:fldCharType="separate"/>
          </w:r>
          <w:r w:rsidR="00173599">
            <w:rPr>
              <w:rFonts w:ascii="Arial" w:hAnsi="Arial" w:cs="Arial"/>
              <w:noProof/>
              <w:sz w:val="24"/>
            </w:rPr>
            <w:t xml:space="preserve"> </w:t>
          </w:r>
          <w:r w:rsidR="00173599" w:rsidRPr="00173599">
            <w:rPr>
              <w:rFonts w:ascii="Arial" w:hAnsi="Arial" w:cs="Arial"/>
              <w:noProof/>
              <w:sz w:val="24"/>
            </w:rPr>
            <w:t>(Franks, 2005)</w:t>
          </w:r>
          <w:r w:rsidR="007F7660">
            <w:rPr>
              <w:rFonts w:ascii="Arial" w:hAnsi="Arial" w:cs="Arial"/>
              <w:sz w:val="24"/>
            </w:rPr>
            <w:fldChar w:fldCharType="end"/>
          </w:r>
        </w:sdtContent>
      </w:sdt>
      <w:r w:rsidR="1D3CD897" w:rsidRPr="721DB857">
        <w:rPr>
          <w:rFonts w:ascii="Arial" w:hAnsi="Arial" w:cs="Arial"/>
          <w:sz w:val="24"/>
          <w:szCs w:val="24"/>
        </w:rPr>
        <w:t xml:space="preserve">.  </w:t>
      </w:r>
    </w:p>
    <w:p w14:paraId="1ED537B9" w14:textId="13B99FEA" w:rsidR="00A00E4F" w:rsidRDefault="00D249AE" w:rsidP="5CF8070F">
      <w:pPr>
        <w:spacing w:line="360" w:lineRule="auto"/>
        <w:rPr>
          <w:rFonts w:ascii="Arial" w:hAnsi="Arial" w:cs="Arial"/>
          <w:sz w:val="24"/>
          <w:szCs w:val="24"/>
        </w:rPr>
      </w:pPr>
      <w:r w:rsidRPr="329E1642">
        <w:rPr>
          <w:rFonts w:ascii="Arial" w:hAnsi="Arial" w:cs="Arial"/>
          <w:sz w:val="24"/>
          <w:szCs w:val="24"/>
        </w:rPr>
        <w:t>When a celebrity acts as a spokesperson</w:t>
      </w:r>
      <w:r w:rsidR="68763CC0" w:rsidRPr="329E1642">
        <w:rPr>
          <w:rFonts w:ascii="Arial" w:hAnsi="Arial" w:cs="Arial"/>
          <w:sz w:val="24"/>
          <w:szCs w:val="24"/>
        </w:rPr>
        <w:t xml:space="preserve"> in an endorsement</w:t>
      </w:r>
      <w:r w:rsidRPr="329E1642">
        <w:rPr>
          <w:rFonts w:ascii="Arial" w:hAnsi="Arial" w:cs="Arial"/>
          <w:sz w:val="24"/>
          <w:szCs w:val="24"/>
        </w:rPr>
        <w:t xml:space="preserve"> they are the sender of the message and representative of the </w:t>
      </w:r>
      <w:r w:rsidRPr="721DB857">
        <w:rPr>
          <w:rFonts w:ascii="Arial" w:hAnsi="Arial" w:cs="Arial"/>
          <w:sz w:val="24"/>
          <w:szCs w:val="24"/>
        </w:rPr>
        <w:t>source</w:t>
      </w:r>
      <w:r w:rsidRPr="329E1642">
        <w:rPr>
          <w:rFonts w:ascii="Arial" w:hAnsi="Arial" w:cs="Arial"/>
          <w:sz w:val="24"/>
          <w:szCs w:val="24"/>
        </w:rPr>
        <w:t>, however they can also be seen by the audience to be the source of the message</w:t>
      </w:r>
      <w:r w:rsidR="00A00E4F" w:rsidRPr="329E1642">
        <w:rPr>
          <w:rFonts w:ascii="Arial" w:hAnsi="Arial" w:cs="Arial"/>
          <w:sz w:val="24"/>
          <w:szCs w:val="24"/>
        </w:rPr>
        <w:t xml:space="preserve"> </w:t>
      </w:r>
      <w:sdt>
        <w:sdtPr>
          <w:rPr>
            <w:rFonts w:ascii="Arial" w:hAnsi="Arial" w:cs="Arial"/>
            <w:sz w:val="24"/>
          </w:rPr>
          <w:id w:val="-1532499589"/>
          <w:citation/>
        </w:sdtPr>
        <w:sdtEndPr/>
        <w:sdtContent>
          <w:r w:rsidR="00A00E4F">
            <w:rPr>
              <w:rFonts w:ascii="Arial" w:hAnsi="Arial" w:cs="Arial"/>
              <w:sz w:val="24"/>
            </w:rPr>
            <w:fldChar w:fldCharType="begin"/>
          </w:r>
          <w:r w:rsidR="00A00E4F">
            <w:rPr>
              <w:rFonts w:ascii="Arial" w:hAnsi="Arial" w:cs="Arial"/>
              <w:sz w:val="24"/>
            </w:rPr>
            <w:instrText xml:space="preserve"> CITATION Fil19 \l 2057 </w:instrText>
          </w:r>
          <w:r w:rsidR="00A00E4F">
            <w:rPr>
              <w:rFonts w:ascii="Arial" w:hAnsi="Arial" w:cs="Arial"/>
              <w:sz w:val="24"/>
            </w:rPr>
            <w:fldChar w:fldCharType="separate"/>
          </w:r>
          <w:r w:rsidR="00173599" w:rsidRPr="00173599">
            <w:rPr>
              <w:rFonts w:ascii="Arial" w:hAnsi="Arial" w:cs="Arial"/>
              <w:noProof/>
              <w:sz w:val="24"/>
            </w:rPr>
            <w:t>(Fill &amp; Turnball, 2019)</w:t>
          </w:r>
          <w:r w:rsidR="00A00E4F">
            <w:rPr>
              <w:rFonts w:ascii="Arial" w:hAnsi="Arial" w:cs="Arial"/>
              <w:sz w:val="24"/>
            </w:rPr>
            <w:fldChar w:fldCharType="end"/>
          </w:r>
        </w:sdtContent>
      </w:sdt>
      <w:r w:rsidRPr="329E1642">
        <w:rPr>
          <w:rFonts w:ascii="Arial" w:hAnsi="Arial" w:cs="Arial"/>
          <w:sz w:val="24"/>
          <w:szCs w:val="24"/>
        </w:rPr>
        <w:t xml:space="preserve">. </w:t>
      </w:r>
      <w:r w:rsidR="00A00E4F" w:rsidRPr="329E1642">
        <w:rPr>
          <w:rFonts w:ascii="Arial" w:hAnsi="Arial" w:cs="Arial"/>
          <w:sz w:val="24"/>
          <w:szCs w:val="24"/>
        </w:rPr>
        <w:t>Traditionally it is proposed that a source of a message consists of three variables: credibility (which contains the components of objectivity and expertise), attractiveness and power</w:t>
      </w:r>
      <w:r w:rsidR="007F0457" w:rsidRPr="329E1642">
        <w:rPr>
          <w:rFonts w:ascii="Arial" w:hAnsi="Arial" w:cs="Arial"/>
          <w:sz w:val="24"/>
          <w:szCs w:val="24"/>
        </w:rPr>
        <w:t xml:space="preserve"> </w:t>
      </w:r>
      <w:sdt>
        <w:sdtPr>
          <w:rPr>
            <w:rFonts w:ascii="Arial" w:hAnsi="Arial" w:cs="Arial"/>
            <w:sz w:val="24"/>
          </w:rPr>
          <w:id w:val="1043328055"/>
          <w:citation/>
        </w:sdtPr>
        <w:sdtEndPr/>
        <w:sdtContent>
          <w:r w:rsidR="007F0457">
            <w:rPr>
              <w:rFonts w:ascii="Arial" w:hAnsi="Arial" w:cs="Arial"/>
              <w:sz w:val="24"/>
            </w:rPr>
            <w:fldChar w:fldCharType="begin"/>
          </w:r>
          <w:r w:rsidR="007F0457">
            <w:rPr>
              <w:rFonts w:ascii="Arial" w:hAnsi="Arial" w:cs="Arial"/>
              <w:sz w:val="24"/>
            </w:rPr>
            <w:instrText xml:space="preserve"> CITATION Kel61 \l 2057 </w:instrText>
          </w:r>
          <w:r w:rsidR="007F0457">
            <w:rPr>
              <w:rFonts w:ascii="Arial" w:hAnsi="Arial" w:cs="Arial"/>
              <w:sz w:val="24"/>
            </w:rPr>
            <w:fldChar w:fldCharType="separate"/>
          </w:r>
          <w:r w:rsidR="00173599" w:rsidRPr="00173599">
            <w:rPr>
              <w:rFonts w:ascii="Arial" w:hAnsi="Arial" w:cs="Arial"/>
              <w:noProof/>
              <w:sz w:val="24"/>
            </w:rPr>
            <w:t>(Kelman, 1961)</w:t>
          </w:r>
          <w:r w:rsidR="007F0457">
            <w:rPr>
              <w:rFonts w:ascii="Arial" w:hAnsi="Arial" w:cs="Arial"/>
              <w:sz w:val="24"/>
            </w:rPr>
            <w:fldChar w:fldCharType="end"/>
          </w:r>
        </w:sdtContent>
      </w:sdt>
      <w:r w:rsidR="00A00E4F" w:rsidRPr="329E1642">
        <w:rPr>
          <w:rFonts w:ascii="Arial" w:hAnsi="Arial" w:cs="Arial"/>
          <w:sz w:val="24"/>
          <w:szCs w:val="24"/>
        </w:rPr>
        <w:t>.</w:t>
      </w:r>
      <w:r w:rsidR="007F0457" w:rsidRPr="329E1642">
        <w:rPr>
          <w:rFonts w:ascii="Arial" w:hAnsi="Arial" w:cs="Arial"/>
          <w:sz w:val="24"/>
          <w:szCs w:val="24"/>
        </w:rPr>
        <w:t xml:space="preserve"> </w:t>
      </w:r>
      <w:r w:rsidR="11FA1783" w:rsidRPr="329E1642">
        <w:rPr>
          <w:rFonts w:ascii="Arial" w:hAnsi="Arial" w:cs="Arial"/>
          <w:sz w:val="24"/>
          <w:szCs w:val="24"/>
        </w:rPr>
        <w:t>The study by Seno and Lukas (2007) concluded from a systematic analysis of brand management and endorsement literature, that there are five factors that can characterise celebrity endorsement, which can also be divided into</w:t>
      </w:r>
      <w:r w:rsidR="60DCF90D" w:rsidRPr="329E1642">
        <w:rPr>
          <w:rFonts w:ascii="Arial" w:hAnsi="Arial" w:cs="Arial"/>
          <w:sz w:val="24"/>
          <w:szCs w:val="24"/>
        </w:rPr>
        <w:t xml:space="preserve"> either </w:t>
      </w:r>
      <w:r w:rsidR="60DCF90D" w:rsidRPr="329E1642">
        <w:rPr>
          <w:rFonts w:ascii="Arial" w:hAnsi="Arial" w:cs="Arial"/>
          <w:sz w:val="24"/>
          <w:szCs w:val="24"/>
        </w:rPr>
        <w:lastRenderedPageBreak/>
        <w:t>source-based factors</w:t>
      </w:r>
      <w:r w:rsidR="00EFCF18" w:rsidRPr="329E1642">
        <w:rPr>
          <w:rFonts w:ascii="Arial" w:hAnsi="Arial" w:cs="Arial"/>
          <w:sz w:val="24"/>
          <w:szCs w:val="24"/>
        </w:rPr>
        <w:t xml:space="preserve"> - credibility and attractiveness -</w:t>
      </w:r>
      <w:r w:rsidR="60DCF90D" w:rsidRPr="329E1642">
        <w:rPr>
          <w:rFonts w:ascii="Arial" w:hAnsi="Arial" w:cs="Arial"/>
          <w:sz w:val="24"/>
          <w:szCs w:val="24"/>
        </w:rPr>
        <w:t xml:space="preserve"> or management-based factors</w:t>
      </w:r>
      <w:r w:rsidR="6292CA93" w:rsidRPr="329E1642">
        <w:rPr>
          <w:rFonts w:ascii="Arial" w:hAnsi="Arial" w:cs="Arial"/>
          <w:sz w:val="24"/>
          <w:szCs w:val="24"/>
        </w:rPr>
        <w:t xml:space="preserve"> - celebrity multiplicity, celebrity activation and celebrity-product congruence</w:t>
      </w:r>
      <w:r w:rsidR="60DCF90D" w:rsidRPr="329E1642">
        <w:rPr>
          <w:rFonts w:ascii="Arial" w:hAnsi="Arial" w:cs="Arial"/>
          <w:sz w:val="24"/>
          <w:szCs w:val="24"/>
        </w:rPr>
        <w:t xml:space="preserve">. This Australian study is the first to </w:t>
      </w:r>
      <w:r w:rsidR="54E36AD4" w:rsidRPr="329E1642">
        <w:rPr>
          <w:rFonts w:ascii="Arial" w:hAnsi="Arial" w:cs="Arial"/>
          <w:sz w:val="24"/>
          <w:szCs w:val="24"/>
        </w:rPr>
        <w:t>investigate</w:t>
      </w:r>
      <w:r w:rsidR="60DCF90D" w:rsidRPr="329E1642">
        <w:rPr>
          <w:rFonts w:ascii="Arial" w:hAnsi="Arial" w:cs="Arial"/>
          <w:sz w:val="24"/>
          <w:szCs w:val="24"/>
        </w:rPr>
        <w:t xml:space="preserve"> the </w:t>
      </w:r>
      <w:r w:rsidR="0E51B567" w:rsidRPr="329E1642">
        <w:rPr>
          <w:rFonts w:ascii="Arial" w:hAnsi="Arial" w:cs="Arial"/>
          <w:sz w:val="24"/>
          <w:szCs w:val="24"/>
        </w:rPr>
        <w:t>reciprocal</w:t>
      </w:r>
      <w:r w:rsidR="60DCF90D" w:rsidRPr="329E1642">
        <w:rPr>
          <w:rFonts w:ascii="Arial" w:hAnsi="Arial" w:cs="Arial"/>
          <w:sz w:val="24"/>
          <w:szCs w:val="24"/>
        </w:rPr>
        <w:t xml:space="preserve"> effects that can be achieved by celebrity </w:t>
      </w:r>
      <w:r w:rsidR="67561012" w:rsidRPr="329E1642">
        <w:rPr>
          <w:rFonts w:ascii="Arial" w:hAnsi="Arial" w:cs="Arial"/>
          <w:sz w:val="24"/>
          <w:szCs w:val="24"/>
        </w:rPr>
        <w:t>endorsement. The</w:t>
      </w:r>
      <w:r w:rsidR="5F128DDE" w:rsidRPr="329E1642">
        <w:rPr>
          <w:rFonts w:ascii="Arial" w:hAnsi="Arial" w:cs="Arial"/>
          <w:sz w:val="24"/>
          <w:szCs w:val="24"/>
        </w:rPr>
        <w:t xml:space="preserve"> study however was fully </w:t>
      </w:r>
      <w:r w:rsidR="3868B36B" w:rsidRPr="329E1642">
        <w:rPr>
          <w:rFonts w:ascii="Arial" w:hAnsi="Arial" w:cs="Arial"/>
          <w:sz w:val="24"/>
          <w:szCs w:val="24"/>
        </w:rPr>
        <w:t>theoretical,</w:t>
      </w:r>
      <w:r w:rsidR="5F128DDE" w:rsidRPr="329E1642">
        <w:rPr>
          <w:rFonts w:ascii="Arial" w:hAnsi="Arial" w:cs="Arial"/>
          <w:sz w:val="24"/>
          <w:szCs w:val="24"/>
        </w:rPr>
        <w:t xml:space="preserve"> and </w:t>
      </w:r>
      <w:r w:rsidR="31288DCA" w:rsidRPr="329E1642">
        <w:rPr>
          <w:rFonts w:ascii="Arial" w:hAnsi="Arial" w:cs="Arial"/>
          <w:sz w:val="24"/>
          <w:szCs w:val="24"/>
        </w:rPr>
        <w:t>the</w:t>
      </w:r>
      <w:r w:rsidR="5F128DDE" w:rsidRPr="329E1642">
        <w:rPr>
          <w:rFonts w:ascii="Arial" w:hAnsi="Arial" w:cs="Arial"/>
          <w:sz w:val="24"/>
          <w:szCs w:val="24"/>
        </w:rPr>
        <w:t xml:space="preserve"> methodology was secondary analysis of literature and popular media sources.</w:t>
      </w:r>
      <w:r w:rsidR="153FE650" w:rsidRPr="329E1642">
        <w:rPr>
          <w:rFonts w:ascii="Arial" w:hAnsi="Arial" w:cs="Arial"/>
          <w:sz w:val="24"/>
          <w:szCs w:val="24"/>
        </w:rPr>
        <w:t xml:space="preserve"> They identify from their analysis that only the source-based factors can be </w:t>
      </w:r>
      <w:r w:rsidR="6D8FB8FD" w:rsidRPr="329E1642">
        <w:rPr>
          <w:rFonts w:ascii="Arial" w:hAnsi="Arial" w:cs="Arial"/>
          <w:sz w:val="24"/>
          <w:szCs w:val="24"/>
        </w:rPr>
        <w:t>reciprocal</w:t>
      </w:r>
      <w:r w:rsidR="153FE650" w:rsidRPr="329E1642">
        <w:rPr>
          <w:rFonts w:ascii="Arial" w:hAnsi="Arial" w:cs="Arial"/>
          <w:sz w:val="24"/>
          <w:szCs w:val="24"/>
        </w:rPr>
        <w:t xml:space="preserve"> in nature</w:t>
      </w:r>
      <w:r w:rsidR="02D1233F" w:rsidRPr="329E1642">
        <w:rPr>
          <w:rFonts w:ascii="Arial" w:hAnsi="Arial" w:cs="Arial"/>
          <w:sz w:val="24"/>
          <w:szCs w:val="24"/>
        </w:rPr>
        <w:t xml:space="preserve"> benefiting all brands </w:t>
      </w:r>
      <w:r w:rsidR="2C9C370C" w:rsidRPr="329E1642">
        <w:rPr>
          <w:rFonts w:ascii="Arial" w:hAnsi="Arial" w:cs="Arial"/>
          <w:sz w:val="24"/>
          <w:szCs w:val="24"/>
        </w:rPr>
        <w:t>involved, however</w:t>
      </w:r>
      <w:r w:rsidR="10031BA4" w:rsidRPr="329E1642">
        <w:rPr>
          <w:rFonts w:ascii="Arial" w:hAnsi="Arial" w:cs="Arial"/>
          <w:sz w:val="24"/>
          <w:szCs w:val="24"/>
        </w:rPr>
        <w:t xml:space="preserve"> the management-based factors are not </w:t>
      </w:r>
      <w:r w:rsidR="306813CD" w:rsidRPr="329E1642">
        <w:rPr>
          <w:rFonts w:ascii="Arial" w:hAnsi="Arial" w:cs="Arial"/>
          <w:sz w:val="24"/>
          <w:szCs w:val="24"/>
        </w:rPr>
        <w:t>reciprocal</w:t>
      </w:r>
      <w:r w:rsidR="10031BA4" w:rsidRPr="329E1642">
        <w:rPr>
          <w:rFonts w:ascii="Arial" w:hAnsi="Arial" w:cs="Arial"/>
          <w:sz w:val="24"/>
          <w:szCs w:val="24"/>
        </w:rPr>
        <w:t xml:space="preserve"> and only benefit the brand being endorsed. </w:t>
      </w:r>
    </w:p>
    <w:p w14:paraId="578613D2" w14:textId="6CDFB69F" w:rsidR="00BC49CF" w:rsidRPr="00BC49CF" w:rsidRDefault="00BC49CF" w:rsidP="00BC49CF">
      <w:pPr>
        <w:pStyle w:val="Heading4"/>
        <w:rPr>
          <w:sz w:val="24"/>
          <w:szCs w:val="24"/>
        </w:rPr>
      </w:pPr>
      <w:r w:rsidRPr="00BC49CF">
        <w:rPr>
          <w:sz w:val="24"/>
          <w:szCs w:val="24"/>
        </w:rPr>
        <w:t>2.5.4.1 Credibility</w:t>
      </w:r>
    </w:p>
    <w:p w14:paraId="099B2287" w14:textId="6124A157" w:rsidR="00A00E4F" w:rsidRDefault="00D249AE" w:rsidP="3C7839B5">
      <w:pPr>
        <w:spacing w:line="360" w:lineRule="auto"/>
        <w:rPr>
          <w:rFonts w:ascii="Arial" w:hAnsi="Arial" w:cs="Arial"/>
          <w:sz w:val="24"/>
          <w:szCs w:val="24"/>
        </w:rPr>
      </w:pPr>
      <w:r w:rsidRPr="329E1642">
        <w:rPr>
          <w:rFonts w:ascii="Arial" w:hAnsi="Arial" w:cs="Arial"/>
          <w:sz w:val="24"/>
          <w:szCs w:val="24"/>
        </w:rPr>
        <w:t xml:space="preserve">Celebrities are increasingly used by companies </w:t>
      </w:r>
      <w:r w:rsidR="00ED3B41" w:rsidRPr="329E1642">
        <w:rPr>
          <w:rFonts w:ascii="Arial" w:hAnsi="Arial" w:cs="Arial"/>
          <w:sz w:val="24"/>
          <w:szCs w:val="24"/>
        </w:rPr>
        <w:t>to</w:t>
      </w:r>
      <w:r w:rsidRPr="329E1642">
        <w:rPr>
          <w:rFonts w:ascii="Arial" w:hAnsi="Arial" w:cs="Arial"/>
          <w:sz w:val="24"/>
          <w:szCs w:val="24"/>
        </w:rPr>
        <w:t xml:space="preserve"> harness the </w:t>
      </w:r>
      <w:r w:rsidRPr="721DB857">
        <w:rPr>
          <w:rFonts w:ascii="Arial" w:hAnsi="Arial" w:cs="Arial"/>
          <w:sz w:val="24"/>
          <w:szCs w:val="24"/>
        </w:rPr>
        <w:t>credibility</w:t>
      </w:r>
      <w:r w:rsidRPr="329E1642">
        <w:rPr>
          <w:rFonts w:ascii="Arial" w:hAnsi="Arial" w:cs="Arial"/>
          <w:sz w:val="24"/>
          <w:szCs w:val="24"/>
        </w:rPr>
        <w:t xml:space="preserve"> they hold with the audience</w:t>
      </w:r>
      <w:r w:rsidR="00C42C83" w:rsidRPr="329E1642">
        <w:rPr>
          <w:rFonts w:ascii="Arial" w:hAnsi="Arial" w:cs="Arial"/>
          <w:sz w:val="24"/>
          <w:szCs w:val="24"/>
        </w:rPr>
        <w:t xml:space="preserve"> </w:t>
      </w:r>
      <w:sdt>
        <w:sdtPr>
          <w:rPr>
            <w:rFonts w:ascii="Arial" w:hAnsi="Arial" w:cs="Arial"/>
            <w:sz w:val="24"/>
          </w:rPr>
          <w:id w:val="1694730475"/>
          <w:citation/>
        </w:sdtPr>
        <w:sdtEndPr/>
        <w:sdtContent>
          <w:r w:rsidR="00C42C83">
            <w:rPr>
              <w:rFonts w:ascii="Arial" w:hAnsi="Arial" w:cs="Arial"/>
              <w:sz w:val="24"/>
            </w:rPr>
            <w:fldChar w:fldCharType="begin"/>
          </w:r>
          <w:r w:rsidR="00C42C83">
            <w:rPr>
              <w:rFonts w:ascii="Arial" w:hAnsi="Arial" w:cs="Arial"/>
              <w:sz w:val="24"/>
            </w:rPr>
            <w:instrText xml:space="preserve"> CITATION Fil19 \l 2057 </w:instrText>
          </w:r>
          <w:r w:rsidR="00C42C83">
            <w:rPr>
              <w:rFonts w:ascii="Arial" w:hAnsi="Arial" w:cs="Arial"/>
              <w:sz w:val="24"/>
            </w:rPr>
            <w:fldChar w:fldCharType="separate"/>
          </w:r>
          <w:r w:rsidR="00173599" w:rsidRPr="00173599">
            <w:rPr>
              <w:rFonts w:ascii="Arial" w:hAnsi="Arial" w:cs="Arial"/>
              <w:noProof/>
              <w:sz w:val="24"/>
            </w:rPr>
            <w:t>(Fill &amp; Turnball, 2019)</w:t>
          </w:r>
          <w:r w:rsidR="00C42C83">
            <w:rPr>
              <w:rFonts w:ascii="Arial" w:hAnsi="Arial" w:cs="Arial"/>
              <w:sz w:val="24"/>
            </w:rPr>
            <w:fldChar w:fldCharType="end"/>
          </w:r>
        </w:sdtContent>
      </w:sdt>
      <w:r w:rsidRPr="329E1642">
        <w:rPr>
          <w:rFonts w:ascii="Arial" w:hAnsi="Arial" w:cs="Arial"/>
          <w:sz w:val="24"/>
          <w:szCs w:val="24"/>
        </w:rPr>
        <w:t>.</w:t>
      </w:r>
      <w:r w:rsidR="00A00E4F" w:rsidRPr="329E1642">
        <w:rPr>
          <w:rFonts w:ascii="Arial" w:hAnsi="Arial" w:cs="Arial"/>
          <w:sz w:val="24"/>
          <w:szCs w:val="24"/>
        </w:rPr>
        <w:t xml:space="preserve"> </w:t>
      </w:r>
      <w:r w:rsidR="2E9DF558" w:rsidRPr="329E1642">
        <w:rPr>
          <w:rFonts w:ascii="Arial" w:hAnsi="Arial" w:cs="Arial"/>
          <w:sz w:val="24"/>
          <w:szCs w:val="24"/>
        </w:rPr>
        <w:t xml:space="preserve">The celebrity’s credibility is a crucial component for increasing persuasiveness of the message and in attracting customers </w:t>
      </w:r>
      <w:sdt>
        <w:sdtPr>
          <w:rPr>
            <w:rFonts w:ascii="Arial" w:hAnsi="Arial" w:cs="Arial"/>
            <w:sz w:val="24"/>
            <w:szCs w:val="24"/>
          </w:rPr>
          <w:id w:val="-1934271418"/>
          <w:citation/>
        </w:sdtPr>
        <w:sdtEndPr/>
        <w:sdtContent>
          <w:r w:rsidR="00202033">
            <w:rPr>
              <w:rFonts w:ascii="Arial" w:hAnsi="Arial" w:cs="Arial"/>
              <w:sz w:val="24"/>
              <w:szCs w:val="24"/>
            </w:rPr>
            <w:fldChar w:fldCharType="begin"/>
          </w:r>
          <w:r w:rsidR="00202033">
            <w:rPr>
              <w:rFonts w:ascii="Arial" w:hAnsi="Arial" w:cs="Arial"/>
              <w:sz w:val="24"/>
              <w:szCs w:val="24"/>
            </w:rPr>
            <w:instrText xml:space="preserve"> CITATION Oha91 \l 2057 </w:instrText>
          </w:r>
          <w:r w:rsidR="00202033">
            <w:rPr>
              <w:rFonts w:ascii="Arial" w:hAnsi="Arial" w:cs="Arial"/>
              <w:sz w:val="24"/>
              <w:szCs w:val="24"/>
            </w:rPr>
            <w:fldChar w:fldCharType="separate"/>
          </w:r>
          <w:r w:rsidR="00173599" w:rsidRPr="00173599">
            <w:rPr>
              <w:rFonts w:ascii="Arial" w:hAnsi="Arial" w:cs="Arial"/>
              <w:noProof/>
              <w:sz w:val="24"/>
              <w:szCs w:val="24"/>
            </w:rPr>
            <w:t>(Ohanian, 1991)</w:t>
          </w:r>
          <w:r w:rsidR="00202033">
            <w:rPr>
              <w:rFonts w:ascii="Arial" w:hAnsi="Arial" w:cs="Arial"/>
              <w:sz w:val="24"/>
              <w:szCs w:val="24"/>
            </w:rPr>
            <w:fldChar w:fldCharType="end"/>
          </w:r>
        </w:sdtContent>
      </w:sdt>
      <w:r w:rsidR="2E9DF558" w:rsidRPr="329E1642">
        <w:rPr>
          <w:rFonts w:ascii="Arial" w:hAnsi="Arial" w:cs="Arial"/>
          <w:sz w:val="24"/>
          <w:szCs w:val="24"/>
        </w:rPr>
        <w:t xml:space="preserve">. </w:t>
      </w:r>
      <w:r w:rsidR="007F0457" w:rsidRPr="329E1642">
        <w:rPr>
          <w:rFonts w:ascii="Arial" w:hAnsi="Arial" w:cs="Arial"/>
          <w:sz w:val="24"/>
          <w:szCs w:val="24"/>
        </w:rPr>
        <w:t xml:space="preserve">The variable of credibility is highly dependent on </w:t>
      </w:r>
      <w:r w:rsidR="00124CE4" w:rsidRPr="329E1642">
        <w:rPr>
          <w:rFonts w:ascii="Arial" w:hAnsi="Arial" w:cs="Arial"/>
          <w:sz w:val="24"/>
          <w:szCs w:val="24"/>
        </w:rPr>
        <w:t xml:space="preserve">the message receiver’s perception of the </w:t>
      </w:r>
      <w:r w:rsidR="003F6540" w:rsidRPr="329E1642">
        <w:rPr>
          <w:rFonts w:ascii="Arial" w:hAnsi="Arial" w:cs="Arial"/>
          <w:sz w:val="24"/>
          <w:szCs w:val="24"/>
        </w:rPr>
        <w:t>source’s</w:t>
      </w:r>
      <w:r w:rsidR="00124CE4" w:rsidRPr="329E1642">
        <w:rPr>
          <w:rFonts w:ascii="Arial" w:hAnsi="Arial" w:cs="Arial"/>
          <w:sz w:val="24"/>
          <w:szCs w:val="24"/>
        </w:rPr>
        <w:t xml:space="preserve"> expertise, motives for sending the message and the level of trust they have in the source</w:t>
      </w:r>
      <w:r w:rsidR="015E8E2D" w:rsidRPr="329E1642">
        <w:rPr>
          <w:rFonts w:ascii="Arial" w:hAnsi="Arial" w:cs="Arial"/>
          <w:sz w:val="24"/>
          <w:szCs w:val="24"/>
        </w:rPr>
        <w:t xml:space="preserve"> </w:t>
      </w:r>
      <w:sdt>
        <w:sdtPr>
          <w:rPr>
            <w:rFonts w:ascii="Arial" w:hAnsi="Arial" w:cs="Arial"/>
            <w:sz w:val="24"/>
            <w:szCs w:val="24"/>
          </w:rPr>
          <w:id w:val="-795131258"/>
          <w:citation/>
        </w:sdtPr>
        <w:sdtEndPr/>
        <w:sdtContent>
          <w:r w:rsidR="00313C85">
            <w:rPr>
              <w:rFonts w:ascii="Arial" w:hAnsi="Arial" w:cs="Arial"/>
              <w:sz w:val="24"/>
              <w:szCs w:val="24"/>
            </w:rPr>
            <w:fldChar w:fldCharType="begin"/>
          </w:r>
          <w:r w:rsidR="00313C85">
            <w:rPr>
              <w:rFonts w:ascii="Arial" w:hAnsi="Arial" w:cs="Arial"/>
              <w:sz w:val="24"/>
              <w:szCs w:val="24"/>
            </w:rPr>
            <w:instrText xml:space="preserve"> CITATION Sen07 \l 2057 </w:instrText>
          </w:r>
          <w:r w:rsidR="00313C85">
            <w:rPr>
              <w:rFonts w:ascii="Arial" w:hAnsi="Arial" w:cs="Arial"/>
              <w:sz w:val="24"/>
              <w:szCs w:val="24"/>
            </w:rPr>
            <w:fldChar w:fldCharType="separate"/>
          </w:r>
          <w:r w:rsidR="00173599" w:rsidRPr="00173599">
            <w:rPr>
              <w:rFonts w:ascii="Arial" w:hAnsi="Arial" w:cs="Arial"/>
              <w:noProof/>
              <w:sz w:val="24"/>
              <w:szCs w:val="24"/>
            </w:rPr>
            <w:t>(Seno &amp; Lukas, 2007)</w:t>
          </w:r>
          <w:r w:rsidR="00313C85">
            <w:rPr>
              <w:rFonts w:ascii="Arial" w:hAnsi="Arial" w:cs="Arial"/>
              <w:sz w:val="24"/>
              <w:szCs w:val="24"/>
            </w:rPr>
            <w:fldChar w:fldCharType="end"/>
          </w:r>
        </w:sdtContent>
      </w:sdt>
      <w:r w:rsidR="015E8E2D" w:rsidRPr="329E1642">
        <w:rPr>
          <w:rFonts w:ascii="Arial" w:hAnsi="Arial" w:cs="Arial"/>
          <w:sz w:val="24"/>
          <w:szCs w:val="24"/>
        </w:rPr>
        <w:t xml:space="preserve">. </w:t>
      </w:r>
      <w:r w:rsidR="0DCD3B49" w:rsidRPr="329E1642">
        <w:rPr>
          <w:rFonts w:ascii="Arial" w:hAnsi="Arial" w:cs="Arial"/>
          <w:sz w:val="24"/>
          <w:szCs w:val="24"/>
        </w:rPr>
        <w:t>The expertise in this context refers to the level of knowledge that the celebrity possesses on the subject being discussed</w:t>
      </w:r>
      <w:r w:rsidR="00313C85">
        <w:rPr>
          <w:rFonts w:ascii="Arial" w:hAnsi="Arial" w:cs="Arial"/>
          <w:sz w:val="24"/>
          <w:szCs w:val="24"/>
        </w:rPr>
        <w:t xml:space="preserve"> </w:t>
      </w:r>
      <w:sdt>
        <w:sdtPr>
          <w:rPr>
            <w:rFonts w:ascii="Arial" w:hAnsi="Arial" w:cs="Arial"/>
            <w:sz w:val="24"/>
            <w:szCs w:val="24"/>
          </w:rPr>
          <w:id w:val="1217774121"/>
          <w:citation/>
        </w:sdtPr>
        <w:sdtEndPr/>
        <w:sdtContent>
          <w:r w:rsidR="00313C85">
            <w:rPr>
              <w:rFonts w:ascii="Arial" w:hAnsi="Arial" w:cs="Arial"/>
              <w:sz w:val="24"/>
              <w:szCs w:val="24"/>
            </w:rPr>
            <w:fldChar w:fldCharType="begin"/>
          </w:r>
          <w:r w:rsidR="00313C85">
            <w:rPr>
              <w:rFonts w:ascii="Arial" w:hAnsi="Arial" w:cs="Arial"/>
              <w:sz w:val="24"/>
              <w:szCs w:val="24"/>
            </w:rPr>
            <w:instrText xml:space="preserve"> CITATION Oha90 \l 2057 </w:instrText>
          </w:r>
          <w:r w:rsidR="002A580A">
            <w:rPr>
              <w:rFonts w:ascii="Arial" w:hAnsi="Arial" w:cs="Arial"/>
              <w:sz w:val="24"/>
              <w:szCs w:val="24"/>
            </w:rPr>
            <w:instrText xml:space="preserve"> \m Kam90</w:instrText>
          </w:r>
          <w:r w:rsidR="00313C85">
            <w:rPr>
              <w:rFonts w:ascii="Arial" w:hAnsi="Arial" w:cs="Arial"/>
              <w:sz w:val="24"/>
              <w:szCs w:val="24"/>
            </w:rPr>
            <w:fldChar w:fldCharType="separate"/>
          </w:r>
          <w:r w:rsidR="00173599" w:rsidRPr="00173599">
            <w:rPr>
              <w:rFonts w:ascii="Arial" w:hAnsi="Arial" w:cs="Arial"/>
              <w:noProof/>
              <w:sz w:val="24"/>
              <w:szCs w:val="24"/>
            </w:rPr>
            <w:t>(Ohanian, 1990; Kamins, 1990)</w:t>
          </w:r>
          <w:r w:rsidR="00313C85">
            <w:rPr>
              <w:rFonts w:ascii="Arial" w:hAnsi="Arial" w:cs="Arial"/>
              <w:sz w:val="24"/>
              <w:szCs w:val="24"/>
            </w:rPr>
            <w:fldChar w:fldCharType="end"/>
          </w:r>
        </w:sdtContent>
      </w:sdt>
      <w:r w:rsidR="00D05D04">
        <w:rPr>
          <w:rFonts w:ascii="Arial" w:hAnsi="Arial" w:cs="Arial"/>
          <w:sz w:val="24"/>
          <w:szCs w:val="24"/>
        </w:rPr>
        <w:t xml:space="preserve">. </w:t>
      </w:r>
      <w:r w:rsidR="008078CB" w:rsidRPr="329E1642">
        <w:rPr>
          <w:rFonts w:ascii="Arial" w:hAnsi="Arial" w:cs="Arial"/>
          <w:sz w:val="24"/>
          <w:szCs w:val="24"/>
        </w:rPr>
        <w:t xml:space="preserve">This </w:t>
      </w:r>
      <w:r w:rsidR="76DD3F85" w:rsidRPr="329E1642">
        <w:rPr>
          <w:rFonts w:ascii="Arial" w:hAnsi="Arial" w:cs="Arial"/>
          <w:sz w:val="24"/>
          <w:szCs w:val="24"/>
        </w:rPr>
        <w:t>perceived</w:t>
      </w:r>
      <w:r w:rsidR="008078CB" w:rsidRPr="329E1642">
        <w:rPr>
          <w:rFonts w:ascii="Arial" w:hAnsi="Arial" w:cs="Arial"/>
          <w:sz w:val="24"/>
          <w:szCs w:val="24"/>
        </w:rPr>
        <w:t xml:space="preserve"> level of expertise of the celebrity has also been found to be independent from the number of endorsements that they </w:t>
      </w:r>
      <w:r w:rsidR="0AD3099D" w:rsidRPr="329E1642">
        <w:rPr>
          <w:rFonts w:ascii="Arial" w:hAnsi="Arial" w:cs="Arial"/>
          <w:sz w:val="24"/>
          <w:szCs w:val="24"/>
        </w:rPr>
        <w:t>make and</w:t>
      </w:r>
      <w:r w:rsidR="008078CB" w:rsidRPr="329E1642">
        <w:rPr>
          <w:rFonts w:ascii="Arial" w:hAnsi="Arial" w:cs="Arial"/>
          <w:sz w:val="24"/>
          <w:szCs w:val="24"/>
        </w:rPr>
        <w:t xml:space="preserve"> is instead derived from their actual </w:t>
      </w:r>
      <w:r w:rsidR="34D4EA36" w:rsidRPr="329E1642">
        <w:rPr>
          <w:rFonts w:ascii="Arial" w:hAnsi="Arial" w:cs="Arial"/>
          <w:sz w:val="24"/>
          <w:szCs w:val="24"/>
        </w:rPr>
        <w:t>expertise levels in the respective field</w:t>
      </w:r>
      <w:r w:rsidR="008D1E41">
        <w:rPr>
          <w:rFonts w:ascii="Arial" w:hAnsi="Arial" w:cs="Arial"/>
          <w:sz w:val="24"/>
          <w:szCs w:val="24"/>
        </w:rPr>
        <w:t xml:space="preserve"> </w:t>
      </w:r>
      <w:sdt>
        <w:sdtPr>
          <w:rPr>
            <w:rFonts w:ascii="Arial" w:hAnsi="Arial" w:cs="Arial"/>
            <w:sz w:val="24"/>
            <w:szCs w:val="24"/>
          </w:rPr>
          <w:id w:val="748777738"/>
          <w:citation/>
        </w:sdtPr>
        <w:sdtEndPr/>
        <w:sdtContent>
          <w:r w:rsidR="008D1E41">
            <w:rPr>
              <w:rFonts w:ascii="Arial" w:hAnsi="Arial" w:cs="Arial"/>
              <w:sz w:val="24"/>
              <w:szCs w:val="24"/>
            </w:rPr>
            <w:fldChar w:fldCharType="begin"/>
          </w:r>
          <w:r w:rsidR="008D1E41">
            <w:rPr>
              <w:rFonts w:ascii="Arial" w:hAnsi="Arial" w:cs="Arial"/>
              <w:sz w:val="24"/>
              <w:szCs w:val="24"/>
            </w:rPr>
            <w:instrText xml:space="preserve"> CITATION Sub12 \l 2057 </w:instrText>
          </w:r>
          <w:r w:rsidR="008D1E41">
            <w:rPr>
              <w:rFonts w:ascii="Arial" w:hAnsi="Arial" w:cs="Arial"/>
              <w:sz w:val="24"/>
              <w:szCs w:val="24"/>
            </w:rPr>
            <w:fldChar w:fldCharType="separate"/>
          </w:r>
          <w:r w:rsidR="00173599" w:rsidRPr="00173599">
            <w:rPr>
              <w:rFonts w:ascii="Arial" w:hAnsi="Arial" w:cs="Arial"/>
              <w:noProof/>
              <w:sz w:val="24"/>
              <w:szCs w:val="24"/>
            </w:rPr>
            <w:t>(Subhadip, 2012)</w:t>
          </w:r>
          <w:r w:rsidR="008D1E41">
            <w:rPr>
              <w:rFonts w:ascii="Arial" w:hAnsi="Arial" w:cs="Arial"/>
              <w:sz w:val="24"/>
              <w:szCs w:val="24"/>
            </w:rPr>
            <w:fldChar w:fldCharType="end"/>
          </w:r>
        </w:sdtContent>
      </w:sdt>
      <w:r w:rsidR="008D1E41">
        <w:rPr>
          <w:rFonts w:ascii="Arial" w:hAnsi="Arial" w:cs="Arial"/>
          <w:sz w:val="24"/>
          <w:szCs w:val="24"/>
        </w:rPr>
        <w:t>.</w:t>
      </w:r>
      <w:r w:rsidR="34D4EA36" w:rsidRPr="329E1642">
        <w:rPr>
          <w:rFonts w:ascii="Arial" w:hAnsi="Arial" w:cs="Arial"/>
          <w:sz w:val="24"/>
          <w:szCs w:val="24"/>
        </w:rPr>
        <w:t xml:space="preserve"> </w:t>
      </w:r>
      <w:r w:rsidR="50B1137A" w:rsidRPr="329E1642">
        <w:rPr>
          <w:rFonts w:ascii="Arial" w:hAnsi="Arial" w:cs="Arial"/>
          <w:sz w:val="24"/>
          <w:szCs w:val="24"/>
        </w:rPr>
        <w:t xml:space="preserve"> A documented problem that has been seen in the </w:t>
      </w:r>
      <w:r w:rsidR="35547398" w:rsidRPr="329E1642">
        <w:rPr>
          <w:rFonts w:ascii="Arial" w:hAnsi="Arial" w:cs="Arial"/>
          <w:sz w:val="24"/>
          <w:szCs w:val="24"/>
        </w:rPr>
        <w:t>celebrity</w:t>
      </w:r>
      <w:r w:rsidR="50B1137A" w:rsidRPr="329E1642">
        <w:rPr>
          <w:rFonts w:ascii="Arial" w:hAnsi="Arial" w:cs="Arial"/>
          <w:sz w:val="24"/>
          <w:szCs w:val="24"/>
        </w:rPr>
        <w:t xml:space="preserve"> activism and diplomacy literature is that a common problem with </w:t>
      </w:r>
      <w:r w:rsidR="3B9B2FB1" w:rsidRPr="329E1642">
        <w:rPr>
          <w:rFonts w:ascii="Arial" w:hAnsi="Arial" w:cs="Arial"/>
          <w:sz w:val="24"/>
          <w:szCs w:val="24"/>
        </w:rPr>
        <w:t>many</w:t>
      </w:r>
      <w:r w:rsidR="50B1137A" w:rsidRPr="329E1642">
        <w:rPr>
          <w:rFonts w:ascii="Arial" w:hAnsi="Arial" w:cs="Arial"/>
          <w:sz w:val="24"/>
          <w:szCs w:val="24"/>
        </w:rPr>
        <w:t xml:space="preserve"> celebrity </w:t>
      </w:r>
      <w:r w:rsidR="7B56A17F" w:rsidRPr="329E1642">
        <w:rPr>
          <w:rFonts w:ascii="Arial" w:hAnsi="Arial" w:cs="Arial"/>
          <w:sz w:val="24"/>
          <w:szCs w:val="24"/>
        </w:rPr>
        <w:t>activists</w:t>
      </w:r>
      <w:r w:rsidR="50B1137A" w:rsidRPr="329E1642">
        <w:rPr>
          <w:rFonts w:ascii="Arial" w:hAnsi="Arial" w:cs="Arial"/>
          <w:sz w:val="24"/>
          <w:szCs w:val="24"/>
        </w:rPr>
        <w:t xml:space="preserve"> is that they are either lacking or have inaccurate knowledge of the issue</w:t>
      </w:r>
      <w:r w:rsidR="429975D0" w:rsidRPr="329E1642">
        <w:rPr>
          <w:rFonts w:ascii="Arial" w:hAnsi="Arial" w:cs="Arial"/>
          <w:sz w:val="24"/>
          <w:szCs w:val="24"/>
        </w:rPr>
        <w:t xml:space="preserve"> </w:t>
      </w:r>
      <w:sdt>
        <w:sdtPr>
          <w:rPr>
            <w:rFonts w:ascii="Arial" w:hAnsi="Arial" w:cs="Arial"/>
            <w:sz w:val="24"/>
            <w:szCs w:val="24"/>
          </w:rPr>
          <w:id w:val="-2124452889"/>
          <w:citation/>
        </w:sdtPr>
        <w:sdtEndPr/>
        <w:sdtContent>
          <w:r w:rsidR="008D1E41">
            <w:rPr>
              <w:rFonts w:ascii="Arial" w:hAnsi="Arial" w:cs="Arial"/>
              <w:sz w:val="24"/>
              <w:szCs w:val="24"/>
            </w:rPr>
            <w:fldChar w:fldCharType="begin"/>
          </w:r>
          <w:r w:rsidR="008D1E41">
            <w:rPr>
              <w:rFonts w:ascii="Arial" w:hAnsi="Arial" w:cs="Arial"/>
              <w:sz w:val="24"/>
              <w:szCs w:val="24"/>
            </w:rPr>
            <w:instrText xml:space="preserve"> CITATION Hay14 \l 2057 </w:instrText>
          </w:r>
          <w:r w:rsidR="008D1E41">
            <w:rPr>
              <w:rFonts w:ascii="Arial" w:hAnsi="Arial" w:cs="Arial"/>
              <w:sz w:val="24"/>
              <w:szCs w:val="24"/>
            </w:rPr>
            <w:fldChar w:fldCharType="separate"/>
          </w:r>
          <w:r w:rsidR="00173599" w:rsidRPr="00173599">
            <w:rPr>
              <w:rFonts w:ascii="Arial" w:hAnsi="Arial" w:cs="Arial"/>
              <w:noProof/>
              <w:sz w:val="24"/>
              <w:szCs w:val="24"/>
            </w:rPr>
            <w:t>(Haynes, 2014)</w:t>
          </w:r>
          <w:r w:rsidR="008D1E41">
            <w:rPr>
              <w:rFonts w:ascii="Arial" w:hAnsi="Arial" w:cs="Arial"/>
              <w:sz w:val="24"/>
              <w:szCs w:val="24"/>
            </w:rPr>
            <w:fldChar w:fldCharType="end"/>
          </w:r>
        </w:sdtContent>
      </w:sdt>
      <w:r w:rsidR="429975D0" w:rsidRPr="329E1642">
        <w:rPr>
          <w:rFonts w:ascii="Arial" w:hAnsi="Arial" w:cs="Arial"/>
          <w:sz w:val="24"/>
          <w:szCs w:val="24"/>
        </w:rPr>
        <w:t xml:space="preserve">. </w:t>
      </w:r>
      <w:r w:rsidR="13C2E79A" w:rsidRPr="329E1642">
        <w:rPr>
          <w:rFonts w:ascii="Arial" w:hAnsi="Arial" w:cs="Arial"/>
          <w:sz w:val="24"/>
          <w:szCs w:val="24"/>
        </w:rPr>
        <w:t>Therefore,</w:t>
      </w:r>
      <w:r w:rsidR="429975D0" w:rsidRPr="329E1642">
        <w:rPr>
          <w:rFonts w:ascii="Arial" w:hAnsi="Arial" w:cs="Arial"/>
          <w:sz w:val="24"/>
          <w:szCs w:val="24"/>
        </w:rPr>
        <w:t xml:space="preserve"> this is important to keep in mind for celebrities endorsing </w:t>
      </w:r>
      <w:r w:rsidR="00BC49CF">
        <w:rPr>
          <w:rFonts w:ascii="Arial" w:hAnsi="Arial" w:cs="Arial"/>
          <w:sz w:val="24"/>
          <w:szCs w:val="24"/>
        </w:rPr>
        <w:t>cause related marketing</w:t>
      </w:r>
      <w:r w:rsidR="429975D0" w:rsidRPr="329E1642">
        <w:rPr>
          <w:rFonts w:ascii="Arial" w:hAnsi="Arial" w:cs="Arial"/>
          <w:sz w:val="24"/>
          <w:szCs w:val="24"/>
        </w:rPr>
        <w:t xml:space="preserve"> campaigns. </w:t>
      </w:r>
      <w:r w:rsidR="015E8E2D" w:rsidRPr="329E1642">
        <w:rPr>
          <w:rFonts w:ascii="Arial" w:hAnsi="Arial" w:cs="Arial"/>
          <w:sz w:val="24"/>
          <w:szCs w:val="24"/>
        </w:rPr>
        <w:t xml:space="preserve">The findings by McCormick (2016) indicate that celebrity endorsers are </w:t>
      </w:r>
      <w:r w:rsidR="2E25A0DD" w:rsidRPr="329E1642">
        <w:rPr>
          <w:rFonts w:ascii="Arial" w:hAnsi="Arial" w:cs="Arial"/>
          <w:sz w:val="24"/>
          <w:szCs w:val="24"/>
        </w:rPr>
        <w:t>perceived</w:t>
      </w:r>
      <w:r w:rsidR="015E8E2D" w:rsidRPr="329E1642">
        <w:rPr>
          <w:rFonts w:ascii="Arial" w:hAnsi="Arial" w:cs="Arial"/>
          <w:sz w:val="24"/>
          <w:szCs w:val="24"/>
        </w:rPr>
        <w:t xml:space="preserve"> as more credible than that of non-celebrity endorsers. The way in which a celebrity’s credibility is gained from their fame is through the</w:t>
      </w:r>
      <w:r w:rsidR="4462F1E3" w:rsidRPr="329E1642">
        <w:rPr>
          <w:rFonts w:ascii="Arial" w:hAnsi="Arial" w:cs="Arial"/>
          <w:sz w:val="24"/>
          <w:szCs w:val="24"/>
        </w:rPr>
        <w:t xml:space="preserve">ir mediated persona. The celebrity can use their mediated persona to evoke public reactions such as sympathy and admiration; with enough power to even effect political expression </w:t>
      </w:r>
      <w:sdt>
        <w:sdtPr>
          <w:rPr>
            <w:rFonts w:ascii="Arial" w:hAnsi="Arial" w:cs="Arial"/>
            <w:sz w:val="24"/>
            <w:szCs w:val="24"/>
          </w:rPr>
          <w:id w:val="195357732"/>
          <w:citation/>
        </w:sdtPr>
        <w:sdtEndPr/>
        <w:sdtContent>
          <w:r w:rsidR="00C77E30">
            <w:rPr>
              <w:rFonts w:ascii="Arial" w:hAnsi="Arial" w:cs="Arial"/>
              <w:sz w:val="24"/>
              <w:szCs w:val="24"/>
            </w:rPr>
            <w:fldChar w:fldCharType="begin"/>
          </w:r>
          <w:r w:rsidR="00C77E30">
            <w:rPr>
              <w:rFonts w:ascii="Arial" w:hAnsi="Arial" w:cs="Arial"/>
              <w:sz w:val="24"/>
              <w:szCs w:val="24"/>
            </w:rPr>
            <w:instrText xml:space="preserve"> CITATION Cor00 \l 2057 </w:instrText>
          </w:r>
          <w:r w:rsidR="00C77E30">
            <w:rPr>
              <w:rFonts w:ascii="Arial" w:hAnsi="Arial" w:cs="Arial"/>
              <w:sz w:val="24"/>
              <w:szCs w:val="24"/>
            </w:rPr>
            <w:fldChar w:fldCharType="separate"/>
          </w:r>
          <w:r w:rsidR="00173599" w:rsidRPr="00173599">
            <w:rPr>
              <w:rFonts w:ascii="Arial" w:hAnsi="Arial" w:cs="Arial"/>
              <w:noProof/>
              <w:sz w:val="24"/>
              <w:szCs w:val="24"/>
            </w:rPr>
            <w:t>(Corner, 2000)</w:t>
          </w:r>
          <w:r w:rsidR="00C77E30">
            <w:rPr>
              <w:rFonts w:ascii="Arial" w:hAnsi="Arial" w:cs="Arial"/>
              <w:sz w:val="24"/>
              <w:szCs w:val="24"/>
            </w:rPr>
            <w:fldChar w:fldCharType="end"/>
          </w:r>
        </w:sdtContent>
      </w:sdt>
      <w:r w:rsidR="4462F1E3" w:rsidRPr="329E1642">
        <w:rPr>
          <w:rFonts w:ascii="Arial" w:hAnsi="Arial" w:cs="Arial"/>
          <w:sz w:val="24"/>
          <w:szCs w:val="24"/>
        </w:rPr>
        <w:t xml:space="preserve">. </w:t>
      </w:r>
    </w:p>
    <w:p w14:paraId="2BD15376" w14:textId="6801F1FD" w:rsidR="00A00E4F" w:rsidRDefault="57BA10AA" w:rsidP="5CF8070F">
      <w:pPr>
        <w:spacing w:line="360" w:lineRule="auto"/>
        <w:rPr>
          <w:rFonts w:ascii="Arial" w:hAnsi="Arial" w:cs="Arial"/>
          <w:sz w:val="24"/>
          <w:szCs w:val="24"/>
        </w:rPr>
      </w:pPr>
      <w:r w:rsidRPr="329E1642">
        <w:rPr>
          <w:rFonts w:ascii="Arial" w:hAnsi="Arial" w:cs="Arial"/>
          <w:sz w:val="24"/>
          <w:szCs w:val="24"/>
        </w:rPr>
        <w:t xml:space="preserve">An element of this credibility factor is trustworthiness. </w:t>
      </w:r>
      <w:r w:rsidR="594D9742" w:rsidRPr="329E1642">
        <w:rPr>
          <w:rFonts w:ascii="Arial" w:hAnsi="Arial" w:cs="Arial"/>
          <w:sz w:val="24"/>
          <w:szCs w:val="24"/>
        </w:rPr>
        <w:t xml:space="preserve">Consumers </w:t>
      </w:r>
      <w:r w:rsidR="7BB1AA93" w:rsidRPr="329E1642">
        <w:rPr>
          <w:rFonts w:ascii="Arial" w:hAnsi="Arial" w:cs="Arial"/>
          <w:sz w:val="24"/>
          <w:szCs w:val="24"/>
        </w:rPr>
        <w:t>perceive</w:t>
      </w:r>
      <w:r w:rsidR="594D9742" w:rsidRPr="329E1642">
        <w:rPr>
          <w:rFonts w:ascii="Arial" w:hAnsi="Arial" w:cs="Arial"/>
          <w:sz w:val="24"/>
          <w:szCs w:val="24"/>
        </w:rPr>
        <w:t xml:space="preserve"> the expertise of a celebrity by reflecting on the validity of the </w:t>
      </w:r>
      <w:r w:rsidR="06A6CDBA" w:rsidRPr="329E1642">
        <w:rPr>
          <w:rFonts w:ascii="Arial" w:hAnsi="Arial" w:cs="Arial"/>
          <w:sz w:val="24"/>
          <w:szCs w:val="24"/>
        </w:rPr>
        <w:t>assertions</w:t>
      </w:r>
      <w:r w:rsidR="594D9742" w:rsidRPr="329E1642">
        <w:rPr>
          <w:rFonts w:ascii="Arial" w:hAnsi="Arial" w:cs="Arial"/>
          <w:sz w:val="24"/>
          <w:szCs w:val="24"/>
        </w:rPr>
        <w:t xml:space="preserve"> that are being made in the endorsement</w:t>
      </w:r>
      <w:r w:rsidR="46E17DBB" w:rsidRPr="329E1642">
        <w:rPr>
          <w:rFonts w:ascii="Arial" w:hAnsi="Arial" w:cs="Arial"/>
          <w:sz w:val="24"/>
          <w:szCs w:val="24"/>
        </w:rPr>
        <w:t xml:space="preserve">, whereas trustworthiness is connected to the consumer’s </w:t>
      </w:r>
      <w:r w:rsidR="46E17DBB" w:rsidRPr="329E1642">
        <w:rPr>
          <w:rFonts w:ascii="Arial" w:hAnsi="Arial" w:cs="Arial"/>
          <w:sz w:val="24"/>
          <w:szCs w:val="24"/>
        </w:rPr>
        <w:lastRenderedPageBreak/>
        <w:t>confidence in the celebrity’s intent to represent the most valid assertions</w:t>
      </w:r>
      <w:r w:rsidR="3E46FE5B" w:rsidRPr="329E1642">
        <w:rPr>
          <w:rFonts w:ascii="Arial" w:hAnsi="Arial" w:cs="Arial"/>
          <w:sz w:val="24"/>
          <w:szCs w:val="24"/>
        </w:rPr>
        <w:t xml:space="preserve"> </w:t>
      </w:r>
      <w:sdt>
        <w:sdtPr>
          <w:rPr>
            <w:rFonts w:ascii="Arial" w:hAnsi="Arial" w:cs="Arial"/>
            <w:sz w:val="24"/>
            <w:szCs w:val="24"/>
          </w:rPr>
          <w:id w:val="-1469426784"/>
          <w:citation/>
        </w:sdtPr>
        <w:sdtEndPr/>
        <w:sdtContent>
          <w:r w:rsidR="00C77E30">
            <w:rPr>
              <w:rFonts w:ascii="Arial" w:hAnsi="Arial" w:cs="Arial"/>
              <w:sz w:val="24"/>
              <w:szCs w:val="24"/>
            </w:rPr>
            <w:fldChar w:fldCharType="begin"/>
          </w:r>
          <w:r w:rsidR="00C77E30">
            <w:rPr>
              <w:rFonts w:ascii="Arial" w:hAnsi="Arial" w:cs="Arial"/>
              <w:sz w:val="24"/>
              <w:szCs w:val="24"/>
            </w:rPr>
            <w:instrText xml:space="preserve"> CITATION Sen07 \l 2057 </w:instrText>
          </w:r>
          <w:r w:rsidR="00C77E30">
            <w:rPr>
              <w:rFonts w:ascii="Arial" w:hAnsi="Arial" w:cs="Arial"/>
              <w:sz w:val="24"/>
              <w:szCs w:val="24"/>
            </w:rPr>
            <w:fldChar w:fldCharType="separate"/>
          </w:r>
          <w:r w:rsidR="00173599" w:rsidRPr="00173599">
            <w:rPr>
              <w:rFonts w:ascii="Arial" w:hAnsi="Arial" w:cs="Arial"/>
              <w:noProof/>
              <w:sz w:val="24"/>
              <w:szCs w:val="24"/>
            </w:rPr>
            <w:t>(Seno &amp; Lukas, 2007)</w:t>
          </w:r>
          <w:r w:rsidR="00C77E30">
            <w:rPr>
              <w:rFonts w:ascii="Arial" w:hAnsi="Arial" w:cs="Arial"/>
              <w:sz w:val="24"/>
              <w:szCs w:val="24"/>
            </w:rPr>
            <w:fldChar w:fldCharType="end"/>
          </w:r>
        </w:sdtContent>
      </w:sdt>
      <w:r w:rsidR="3E46FE5B" w:rsidRPr="329E1642">
        <w:rPr>
          <w:rFonts w:ascii="Arial" w:hAnsi="Arial" w:cs="Arial"/>
          <w:sz w:val="24"/>
          <w:szCs w:val="24"/>
        </w:rPr>
        <w:t xml:space="preserve">. The trustworthiness is also a resultant from the </w:t>
      </w:r>
      <w:r w:rsidR="14D489AA" w:rsidRPr="329E1642">
        <w:rPr>
          <w:rFonts w:ascii="Arial" w:hAnsi="Arial" w:cs="Arial"/>
          <w:sz w:val="24"/>
          <w:szCs w:val="24"/>
        </w:rPr>
        <w:t>perceived</w:t>
      </w:r>
      <w:r w:rsidR="3E46FE5B" w:rsidRPr="329E1642">
        <w:rPr>
          <w:rFonts w:ascii="Arial" w:hAnsi="Arial" w:cs="Arial"/>
          <w:sz w:val="24"/>
          <w:szCs w:val="24"/>
        </w:rPr>
        <w:t xml:space="preserve"> honesty of the celebrity </w:t>
      </w:r>
      <w:sdt>
        <w:sdtPr>
          <w:rPr>
            <w:rFonts w:ascii="Arial" w:hAnsi="Arial" w:cs="Arial"/>
            <w:sz w:val="24"/>
            <w:szCs w:val="24"/>
          </w:rPr>
          <w:id w:val="1155792041"/>
          <w:citation/>
        </w:sdtPr>
        <w:sdtEndPr/>
        <w:sdtContent>
          <w:r w:rsidR="008F3886">
            <w:rPr>
              <w:rFonts w:ascii="Arial" w:hAnsi="Arial" w:cs="Arial"/>
              <w:sz w:val="24"/>
              <w:szCs w:val="24"/>
            </w:rPr>
            <w:fldChar w:fldCharType="begin"/>
          </w:r>
          <w:r w:rsidR="008F3886">
            <w:rPr>
              <w:rFonts w:ascii="Arial" w:hAnsi="Arial" w:cs="Arial"/>
              <w:sz w:val="24"/>
              <w:szCs w:val="24"/>
            </w:rPr>
            <w:instrText xml:space="preserve"> CITATION Oha90 \l 2057 </w:instrText>
          </w:r>
          <w:r w:rsidR="002A580A">
            <w:rPr>
              <w:rFonts w:ascii="Arial" w:hAnsi="Arial" w:cs="Arial"/>
              <w:sz w:val="24"/>
              <w:szCs w:val="24"/>
            </w:rPr>
            <w:instrText xml:space="preserve"> \m Kam90</w:instrText>
          </w:r>
          <w:r w:rsidR="008F3886">
            <w:rPr>
              <w:rFonts w:ascii="Arial" w:hAnsi="Arial" w:cs="Arial"/>
              <w:sz w:val="24"/>
              <w:szCs w:val="24"/>
            </w:rPr>
            <w:fldChar w:fldCharType="separate"/>
          </w:r>
          <w:r w:rsidR="00173599" w:rsidRPr="00173599">
            <w:rPr>
              <w:rFonts w:ascii="Arial" w:hAnsi="Arial" w:cs="Arial"/>
              <w:noProof/>
              <w:sz w:val="24"/>
              <w:szCs w:val="24"/>
            </w:rPr>
            <w:t>(Ohanian, 1990; Kamins, 1990)</w:t>
          </w:r>
          <w:r w:rsidR="008F3886">
            <w:rPr>
              <w:rFonts w:ascii="Arial" w:hAnsi="Arial" w:cs="Arial"/>
              <w:sz w:val="24"/>
              <w:szCs w:val="24"/>
            </w:rPr>
            <w:fldChar w:fldCharType="end"/>
          </w:r>
        </w:sdtContent>
      </w:sdt>
      <w:r w:rsidR="3E46FE5B" w:rsidRPr="329E1642">
        <w:rPr>
          <w:rFonts w:ascii="Arial" w:hAnsi="Arial" w:cs="Arial"/>
          <w:sz w:val="24"/>
          <w:szCs w:val="24"/>
        </w:rPr>
        <w:t>.</w:t>
      </w:r>
      <w:r w:rsidR="46E17DBB" w:rsidRPr="329E1642">
        <w:rPr>
          <w:rFonts w:ascii="Arial" w:hAnsi="Arial" w:cs="Arial"/>
          <w:sz w:val="24"/>
          <w:szCs w:val="24"/>
        </w:rPr>
        <w:t xml:space="preserve"> The greater the perceptions about the expertise and trustworthiness of the </w:t>
      </w:r>
      <w:r w:rsidR="5E8B5DB8" w:rsidRPr="329E1642">
        <w:rPr>
          <w:rFonts w:ascii="Arial" w:hAnsi="Arial" w:cs="Arial"/>
          <w:sz w:val="24"/>
          <w:szCs w:val="24"/>
        </w:rPr>
        <w:t>celebrity</w:t>
      </w:r>
      <w:r w:rsidR="46E17DBB" w:rsidRPr="329E1642">
        <w:rPr>
          <w:rFonts w:ascii="Arial" w:hAnsi="Arial" w:cs="Arial"/>
          <w:sz w:val="24"/>
          <w:szCs w:val="24"/>
        </w:rPr>
        <w:t>, the higher</w:t>
      </w:r>
      <w:r w:rsidR="46961C06" w:rsidRPr="329E1642">
        <w:rPr>
          <w:rFonts w:ascii="Arial" w:hAnsi="Arial" w:cs="Arial"/>
          <w:sz w:val="24"/>
          <w:szCs w:val="24"/>
        </w:rPr>
        <w:t xml:space="preserve"> the level of </w:t>
      </w:r>
      <w:r w:rsidR="43BFFC0C" w:rsidRPr="329E1642">
        <w:rPr>
          <w:rFonts w:ascii="Arial" w:hAnsi="Arial" w:cs="Arial"/>
          <w:sz w:val="24"/>
          <w:szCs w:val="24"/>
        </w:rPr>
        <w:t>credibility</w:t>
      </w:r>
      <w:r w:rsidR="46961C06" w:rsidRPr="329E1642">
        <w:rPr>
          <w:rFonts w:ascii="Arial" w:hAnsi="Arial" w:cs="Arial"/>
          <w:sz w:val="24"/>
          <w:szCs w:val="24"/>
        </w:rPr>
        <w:t xml:space="preserve"> achieved.</w:t>
      </w:r>
      <w:r w:rsidR="41DC2D14" w:rsidRPr="329E1642">
        <w:rPr>
          <w:rFonts w:ascii="Arial" w:hAnsi="Arial" w:cs="Arial"/>
          <w:sz w:val="24"/>
          <w:szCs w:val="24"/>
        </w:rPr>
        <w:t xml:space="preserve"> The perceived credibility in turn has a positive effect on persuading and influencing consumer attitudes regarding the subject of the endorsement</w:t>
      </w:r>
      <w:r w:rsidR="1F0839ED" w:rsidRPr="329E1642">
        <w:rPr>
          <w:rFonts w:ascii="Arial" w:hAnsi="Arial" w:cs="Arial"/>
          <w:sz w:val="24"/>
          <w:szCs w:val="24"/>
        </w:rPr>
        <w:t xml:space="preserve"> (Seno and Lukas, 2007). A plausible </w:t>
      </w:r>
      <w:r w:rsidR="62B30F93" w:rsidRPr="329E1642">
        <w:rPr>
          <w:rFonts w:ascii="Arial" w:hAnsi="Arial" w:cs="Arial"/>
          <w:sz w:val="24"/>
          <w:szCs w:val="24"/>
        </w:rPr>
        <w:t>explanation</w:t>
      </w:r>
      <w:r w:rsidR="1F0839ED" w:rsidRPr="329E1642">
        <w:rPr>
          <w:rFonts w:ascii="Arial" w:hAnsi="Arial" w:cs="Arial"/>
          <w:sz w:val="24"/>
          <w:szCs w:val="24"/>
        </w:rPr>
        <w:t xml:space="preserve"> as to why this effect comes about is simply that if it is </w:t>
      </w:r>
      <w:r w:rsidR="2E2E0D46" w:rsidRPr="329E1642">
        <w:rPr>
          <w:rFonts w:ascii="Arial" w:hAnsi="Arial" w:cs="Arial"/>
          <w:sz w:val="24"/>
          <w:szCs w:val="24"/>
        </w:rPr>
        <w:t>perceived</w:t>
      </w:r>
      <w:r w:rsidR="1F0839ED" w:rsidRPr="329E1642">
        <w:rPr>
          <w:rFonts w:ascii="Arial" w:hAnsi="Arial" w:cs="Arial"/>
          <w:sz w:val="24"/>
          <w:szCs w:val="24"/>
        </w:rPr>
        <w:t xml:space="preserve"> as being more credible it is also more believable. </w:t>
      </w:r>
      <w:r w:rsidR="41DC2D14" w:rsidRPr="329E1642">
        <w:rPr>
          <w:rFonts w:ascii="Arial" w:hAnsi="Arial" w:cs="Arial"/>
          <w:sz w:val="24"/>
          <w:szCs w:val="24"/>
        </w:rPr>
        <w:t xml:space="preserve"> </w:t>
      </w:r>
      <w:r w:rsidR="46961C06" w:rsidRPr="329E1642">
        <w:rPr>
          <w:rFonts w:ascii="Arial" w:hAnsi="Arial" w:cs="Arial"/>
          <w:sz w:val="24"/>
          <w:szCs w:val="24"/>
        </w:rPr>
        <w:t xml:space="preserve"> </w:t>
      </w:r>
    </w:p>
    <w:p w14:paraId="1A9E92F3" w14:textId="16AA97BE" w:rsidR="2A2BD3D4" w:rsidRDefault="2A2BD3D4" w:rsidP="5CF8070F">
      <w:pPr>
        <w:spacing w:line="360" w:lineRule="auto"/>
        <w:rPr>
          <w:rFonts w:ascii="Arial" w:hAnsi="Arial" w:cs="Arial"/>
          <w:sz w:val="24"/>
          <w:szCs w:val="24"/>
        </w:rPr>
      </w:pPr>
      <w:r w:rsidRPr="5CF8070F">
        <w:rPr>
          <w:rFonts w:ascii="Arial" w:hAnsi="Arial" w:cs="Arial"/>
          <w:sz w:val="24"/>
          <w:szCs w:val="24"/>
        </w:rPr>
        <w:t>W</w:t>
      </w:r>
      <w:r w:rsidR="2F0466FD" w:rsidRPr="5CF8070F">
        <w:rPr>
          <w:rFonts w:ascii="Arial" w:hAnsi="Arial" w:cs="Arial"/>
          <w:sz w:val="24"/>
          <w:szCs w:val="24"/>
        </w:rPr>
        <w:t xml:space="preserve">hether the celebrity has been paid or compensated for their </w:t>
      </w:r>
      <w:r w:rsidR="41022022" w:rsidRPr="5CF8070F">
        <w:rPr>
          <w:rFonts w:ascii="Arial" w:hAnsi="Arial" w:cs="Arial"/>
          <w:sz w:val="24"/>
          <w:szCs w:val="24"/>
        </w:rPr>
        <w:t>endorsement</w:t>
      </w:r>
      <w:r w:rsidR="2F0466FD" w:rsidRPr="5CF8070F">
        <w:rPr>
          <w:rFonts w:ascii="Arial" w:hAnsi="Arial" w:cs="Arial"/>
          <w:sz w:val="24"/>
          <w:szCs w:val="24"/>
        </w:rPr>
        <w:t xml:space="preserve"> can </w:t>
      </w:r>
      <w:r w:rsidR="0AFC3929" w:rsidRPr="5CF8070F">
        <w:rPr>
          <w:rFonts w:ascii="Arial" w:hAnsi="Arial" w:cs="Arial"/>
          <w:sz w:val="24"/>
          <w:szCs w:val="24"/>
        </w:rPr>
        <w:t>affect the credibility of the message</w:t>
      </w:r>
      <w:r w:rsidR="6022D729" w:rsidRPr="5CF8070F">
        <w:rPr>
          <w:rFonts w:ascii="Arial" w:hAnsi="Arial" w:cs="Arial"/>
          <w:sz w:val="24"/>
          <w:szCs w:val="24"/>
        </w:rPr>
        <w:t xml:space="preserve">. For product or service endorsements it would not be at all </w:t>
      </w:r>
      <w:r w:rsidR="32BDDE85" w:rsidRPr="5CF8070F">
        <w:rPr>
          <w:rFonts w:ascii="Arial" w:hAnsi="Arial" w:cs="Arial"/>
          <w:sz w:val="24"/>
          <w:szCs w:val="24"/>
        </w:rPr>
        <w:t>surprising</w:t>
      </w:r>
      <w:r w:rsidR="6022D729" w:rsidRPr="5CF8070F">
        <w:rPr>
          <w:rFonts w:ascii="Arial" w:hAnsi="Arial" w:cs="Arial"/>
          <w:sz w:val="24"/>
          <w:szCs w:val="24"/>
        </w:rPr>
        <w:t xml:space="preserve"> to the audience that the celebrity had been compensated in some way, for example with a contract or with the provision of the item being endorsed for free. When it is a cause </w:t>
      </w:r>
      <w:r w:rsidR="6ED2CF1D" w:rsidRPr="5CF8070F">
        <w:rPr>
          <w:rFonts w:ascii="Arial" w:hAnsi="Arial" w:cs="Arial"/>
          <w:sz w:val="24"/>
          <w:szCs w:val="24"/>
        </w:rPr>
        <w:t>which is being endorsed this needs to be more carefully considered, as it could be seen that compensating a celebrity for their endorsement of a ch</w:t>
      </w:r>
      <w:r w:rsidR="131D10BF" w:rsidRPr="5CF8070F">
        <w:rPr>
          <w:rFonts w:ascii="Arial" w:hAnsi="Arial" w:cs="Arial"/>
          <w:sz w:val="24"/>
          <w:szCs w:val="24"/>
        </w:rPr>
        <w:t xml:space="preserve">aritable cause is in bad taste, as it draws away from what the entire concept of charity is all about. </w:t>
      </w:r>
      <w:r w:rsidR="744F2A07" w:rsidRPr="5CF8070F">
        <w:rPr>
          <w:rFonts w:ascii="Arial" w:hAnsi="Arial" w:cs="Arial"/>
          <w:sz w:val="24"/>
          <w:szCs w:val="24"/>
        </w:rPr>
        <w:t>Thus,</w:t>
      </w:r>
      <w:r w:rsidR="131D10BF" w:rsidRPr="5CF8070F">
        <w:rPr>
          <w:rFonts w:ascii="Arial" w:hAnsi="Arial" w:cs="Arial"/>
          <w:sz w:val="24"/>
          <w:szCs w:val="24"/>
        </w:rPr>
        <w:t xml:space="preserve"> many NPOs would be discouraged from offering celebrities compensation for their involvement </w:t>
      </w:r>
      <w:sdt>
        <w:sdtPr>
          <w:rPr>
            <w:rFonts w:ascii="Arial" w:hAnsi="Arial" w:cs="Arial"/>
            <w:sz w:val="24"/>
            <w:szCs w:val="24"/>
          </w:rPr>
          <w:id w:val="-203871813"/>
          <w:citation/>
        </w:sdtPr>
        <w:sdtEndPr/>
        <w:sdtContent>
          <w:r w:rsidR="00B678EC">
            <w:rPr>
              <w:rFonts w:ascii="Arial" w:hAnsi="Arial" w:cs="Arial"/>
              <w:sz w:val="24"/>
              <w:szCs w:val="24"/>
            </w:rPr>
            <w:fldChar w:fldCharType="begin"/>
          </w:r>
          <w:r w:rsidR="00B678EC">
            <w:rPr>
              <w:rFonts w:ascii="Arial" w:hAnsi="Arial" w:cs="Arial"/>
              <w:sz w:val="24"/>
              <w:szCs w:val="24"/>
            </w:rPr>
            <w:instrText xml:space="preserve"> CITATION Rod10 \l 2057 </w:instrText>
          </w:r>
          <w:r w:rsidR="00B678EC">
            <w:rPr>
              <w:rFonts w:ascii="Arial" w:hAnsi="Arial" w:cs="Arial"/>
              <w:sz w:val="24"/>
              <w:szCs w:val="24"/>
            </w:rPr>
            <w:fldChar w:fldCharType="separate"/>
          </w:r>
          <w:r w:rsidR="00173599" w:rsidRPr="00173599">
            <w:rPr>
              <w:rFonts w:ascii="Arial" w:hAnsi="Arial" w:cs="Arial"/>
              <w:noProof/>
              <w:sz w:val="24"/>
              <w:szCs w:val="24"/>
            </w:rPr>
            <w:t>(Rodgers, 2010)</w:t>
          </w:r>
          <w:r w:rsidR="00B678EC">
            <w:rPr>
              <w:rFonts w:ascii="Arial" w:hAnsi="Arial" w:cs="Arial"/>
              <w:sz w:val="24"/>
              <w:szCs w:val="24"/>
            </w:rPr>
            <w:fldChar w:fldCharType="end"/>
          </w:r>
        </w:sdtContent>
      </w:sdt>
      <w:r w:rsidR="12A3556D" w:rsidRPr="5CF8070F">
        <w:rPr>
          <w:rFonts w:ascii="Arial" w:hAnsi="Arial" w:cs="Arial"/>
          <w:sz w:val="24"/>
          <w:szCs w:val="24"/>
        </w:rPr>
        <w:t>.</w:t>
      </w:r>
      <w:r w:rsidR="30F5ED66" w:rsidRPr="5CF8070F">
        <w:rPr>
          <w:rFonts w:ascii="Arial" w:hAnsi="Arial" w:cs="Arial"/>
          <w:sz w:val="24"/>
          <w:szCs w:val="24"/>
        </w:rPr>
        <w:t xml:space="preserve"> When put into the context of </w:t>
      </w:r>
      <w:r w:rsidR="00BC49CF">
        <w:rPr>
          <w:rFonts w:ascii="Arial" w:hAnsi="Arial" w:cs="Arial"/>
          <w:sz w:val="24"/>
          <w:szCs w:val="24"/>
        </w:rPr>
        <w:t>cause related marketing</w:t>
      </w:r>
      <w:r w:rsidR="30F5ED66" w:rsidRPr="5CF8070F">
        <w:rPr>
          <w:rFonts w:ascii="Arial" w:hAnsi="Arial" w:cs="Arial"/>
          <w:sz w:val="24"/>
          <w:szCs w:val="24"/>
        </w:rPr>
        <w:t xml:space="preserve"> this becomes even more complex, as both situations are present. This leads to an interesting debate </w:t>
      </w:r>
      <w:r w:rsidR="3983B71B" w:rsidRPr="5CF8070F">
        <w:rPr>
          <w:rFonts w:ascii="Arial" w:hAnsi="Arial" w:cs="Arial"/>
          <w:sz w:val="24"/>
          <w:szCs w:val="24"/>
        </w:rPr>
        <w:t>and is worthy of further exploration</w:t>
      </w:r>
      <w:r w:rsidR="00CC4AC4">
        <w:rPr>
          <w:rFonts w:ascii="Arial" w:hAnsi="Arial" w:cs="Arial"/>
          <w:sz w:val="24"/>
          <w:szCs w:val="24"/>
        </w:rPr>
        <w:t xml:space="preserve">. </w:t>
      </w:r>
      <w:r w:rsidR="00290F82">
        <w:rPr>
          <w:rFonts w:ascii="Arial" w:hAnsi="Arial" w:cs="Arial"/>
          <w:sz w:val="24"/>
          <w:szCs w:val="24"/>
        </w:rPr>
        <w:t>H</w:t>
      </w:r>
      <w:r w:rsidR="00290F82" w:rsidRPr="5CF8070F">
        <w:rPr>
          <w:rFonts w:ascii="Arial" w:hAnsi="Arial" w:cs="Arial"/>
          <w:sz w:val="24"/>
          <w:szCs w:val="24"/>
        </w:rPr>
        <w:t>owever,</w:t>
      </w:r>
      <w:r w:rsidR="3983B71B" w:rsidRPr="5CF8070F">
        <w:rPr>
          <w:rFonts w:ascii="Arial" w:hAnsi="Arial" w:cs="Arial"/>
          <w:sz w:val="24"/>
          <w:szCs w:val="24"/>
        </w:rPr>
        <w:t xml:space="preserve"> it is tangential to this study and therefore it </w:t>
      </w:r>
      <w:r w:rsidR="001D7C89">
        <w:rPr>
          <w:rFonts w:ascii="Arial" w:hAnsi="Arial" w:cs="Arial"/>
          <w:sz w:val="24"/>
          <w:szCs w:val="24"/>
        </w:rPr>
        <w:t>was</w:t>
      </w:r>
      <w:r w:rsidR="3983B71B" w:rsidRPr="5CF8070F">
        <w:rPr>
          <w:rFonts w:ascii="Arial" w:hAnsi="Arial" w:cs="Arial"/>
          <w:sz w:val="24"/>
          <w:szCs w:val="24"/>
        </w:rPr>
        <w:t xml:space="preserve"> noted that the research design should not indicate either way as to </w:t>
      </w:r>
      <w:r w:rsidR="7F95731D" w:rsidRPr="5CF8070F">
        <w:rPr>
          <w:rFonts w:ascii="Arial" w:hAnsi="Arial" w:cs="Arial"/>
          <w:sz w:val="24"/>
          <w:szCs w:val="24"/>
        </w:rPr>
        <w:t>whether</w:t>
      </w:r>
      <w:r w:rsidR="3983B71B" w:rsidRPr="5CF8070F">
        <w:rPr>
          <w:rFonts w:ascii="Arial" w:hAnsi="Arial" w:cs="Arial"/>
          <w:sz w:val="24"/>
          <w:szCs w:val="24"/>
        </w:rPr>
        <w:t xml:space="preserve"> the celebrity was compensated for the endorsement or not. </w:t>
      </w:r>
      <w:r w:rsidR="12A3556D" w:rsidRPr="5CF8070F">
        <w:rPr>
          <w:rFonts w:ascii="Arial" w:hAnsi="Arial" w:cs="Arial"/>
          <w:sz w:val="24"/>
          <w:szCs w:val="24"/>
        </w:rPr>
        <w:t xml:space="preserve"> </w:t>
      </w:r>
      <w:r w:rsidR="131D10BF" w:rsidRPr="5CF8070F">
        <w:rPr>
          <w:rFonts w:ascii="Arial" w:hAnsi="Arial" w:cs="Arial"/>
          <w:sz w:val="24"/>
          <w:szCs w:val="24"/>
        </w:rPr>
        <w:t xml:space="preserve"> </w:t>
      </w:r>
    </w:p>
    <w:p w14:paraId="47552F7B" w14:textId="5B3ED0CC" w:rsidR="1B78432F" w:rsidRDefault="1B78432F" w:rsidP="5CF8070F">
      <w:pPr>
        <w:spacing w:line="360" w:lineRule="auto"/>
        <w:rPr>
          <w:rFonts w:ascii="Arial" w:hAnsi="Arial" w:cs="Arial"/>
          <w:sz w:val="24"/>
          <w:szCs w:val="24"/>
        </w:rPr>
      </w:pPr>
      <w:r w:rsidRPr="5CF8070F">
        <w:rPr>
          <w:rFonts w:ascii="Arial" w:hAnsi="Arial" w:cs="Arial"/>
          <w:sz w:val="24"/>
          <w:szCs w:val="24"/>
        </w:rPr>
        <w:t xml:space="preserve">Examining the </w:t>
      </w:r>
      <w:r w:rsidR="56DDCFEC" w:rsidRPr="5CF8070F">
        <w:rPr>
          <w:rFonts w:ascii="Arial" w:hAnsi="Arial" w:cs="Arial"/>
          <w:sz w:val="24"/>
          <w:szCs w:val="24"/>
        </w:rPr>
        <w:t>variable</w:t>
      </w:r>
      <w:r w:rsidRPr="5CF8070F">
        <w:rPr>
          <w:rFonts w:ascii="Arial" w:hAnsi="Arial" w:cs="Arial"/>
          <w:sz w:val="24"/>
          <w:szCs w:val="24"/>
        </w:rPr>
        <w:t xml:space="preserve"> of credibility further it can be seen that authenticity or “realness” is fundamental to how credible the celebrity is viewed as being, especially when the celebrity </w:t>
      </w:r>
      <w:r w:rsidR="27BA966E" w:rsidRPr="5CF8070F">
        <w:rPr>
          <w:rFonts w:ascii="Arial" w:hAnsi="Arial" w:cs="Arial"/>
          <w:sz w:val="24"/>
          <w:szCs w:val="24"/>
        </w:rPr>
        <w:t>is of a social-media origin.</w:t>
      </w:r>
      <w:r w:rsidR="1D6BF524" w:rsidRPr="5CF8070F">
        <w:rPr>
          <w:rFonts w:ascii="Arial" w:hAnsi="Arial" w:cs="Arial"/>
          <w:sz w:val="24"/>
          <w:szCs w:val="24"/>
        </w:rPr>
        <w:t xml:space="preserve"> However, authenticity is fundamental for all types of celebrity</w:t>
      </w:r>
      <w:r w:rsidR="249EF118" w:rsidRPr="5CF8070F">
        <w:rPr>
          <w:rFonts w:ascii="Arial" w:hAnsi="Arial" w:cs="Arial"/>
          <w:sz w:val="24"/>
          <w:szCs w:val="24"/>
        </w:rPr>
        <w:t xml:space="preserve">. By a celebrity being willing to be seen as “ordinary” and just like their fans, this ironically takes then further into </w:t>
      </w:r>
      <w:r w:rsidR="48453129" w:rsidRPr="5CF8070F">
        <w:rPr>
          <w:rFonts w:ascii="Arial" w:hAnsi="Arial" w:cs="Arial"/>
          <w:sz w:val="24"/>
          <w:szCs w:val="24"/>
        </w:rPr>
        <w:t>the zone of celebrity and is a strong strategy to increase credibility and in a way validate t</w:t>
      </w:r>
      <w:r w:rsidR="0F033234" w:rsidRPr="5CF8070F">
        <w:rPr>
          <w:rFonts w:ascii="Arial" w:hAnsi="Arial" w:cs="Arial"/>
          <w:sz w:val="24"/>
          <w:szCs w:val="24"/>
        </w:rPr>
        <w:t>heir mediated persona</w:t>
      </w:r>
      <w:r w:rsidR="1D6BF524" w:rsidRPr="5CF8070F">
        <w:rPr>
          <w:rFonts w:ascii="Arial" w:hAnsi="Arial" w:cs="Arial"/>
          <w:sz w:val="24"/>
          <w:szCs w:val="24"/>
        </w:rPr>
        <w:t xml:space="preserve"> </w:t>
      </w:r>
      <w:sdt>
        <w:sdtPr>
          <w:rPr>
            <w:rFonts w:ascii="Arial" w:hAnsi="Arial" w:cs="Arial"/>
            <w:sz w:val="24"/>
            <w:szCs w:val="24"/>
          </w:rPr>
          <w:id w:val="-684436455"/>
          <w:citation/>
        </w:sdtPr>
        <w:sdtEndPr/>
        <w:sdtContent>
          <w:r w:rsidR="001909DF">
            <w:rPr>
              <w:rFonts w:ascii="Arial" w:hAnsi="Arial" w:cs="Arial"/>
              <w:sz w:val="24"/>
              <w:szCs w:val="24"/>
            </w:rPr>
            <w:fldChar w:fldCharType="begin"/>
          </w:r>
          <w:r w:rsidR="001909DF">
            <w:rPr>
              <w:rFonts w:ascii="Arial" w:hAnsi="Arial" w:cs="Arial"/>
              <w:sz w:val="24"/>
              <w:szCs w:val="24"/>
            </w:rPr>
            <w:instrText xml:space="preserve"> CITATION Red18 \l 2057 </w:instrText>
          </w:r>
          <w:r w:rsidR="001909DF">
            <w:rPr>
              <w:rFonts w:ascii="Arial" w:hAnsi="Arial" w:cs="Arial"/>
              <w:sz w:val="24"/>
              <w:szCs w:val="24"/>
            </w:rPr>
            <w:fldChar w:fldCharType="separate"/>
          </w:r>
          <w:r w:rsidR="00173599" w:rsidRPr="00173599">
            <w:rPr>
              <w:rFonts w:ascii="Arial" w:hAnsi="Arial" w:cs="Arial"/>
              <w:noProof/>
              <w:sz w:val="24"/>
              <w:szCs w:val="24"/>
            </w:rPr>
            <w:t>(Redmond, 2018)</w:t>
          </w:r>
          <w:r w:rsidR="001909DF">
            <w:rPr>
              <w:rFonts w:ascii="Arial" w:hAnsi="Arial" w:cs="Arial"/>
              <w:sz w:val="24"/>
              <w:szCs w:val="24"/>
            </w:rPr>
            <w:fldChar w:fldCharType="end"/>
          </w:r>
        </w:sdtContent>
      </w:sdt>
      <w:r w:rsidR="1D6BF524" w:rsidRPr="5CF8070F">
        <w:rPr>
          <w:rFonts w:ascii="Arial" w:hAnsi="Arial" w:cs="Arial"/>
          <w:sz w:val="24"/>
          <w:szCs w:val="24"/>
        </w:rPr>
        <w:t xml:space="preserve">. </w:t>
      </w:r>
      <w:r w:rsidR="7D892FBE" w:rsidRPr="5CF8070F">
        <w:rPr>
          <w:rFonts w:ascii="Arial" w:hAnsi="Arial" w:cs="Arial"/>
          <w:sz w:val="24"/>
          <w:szCs w:val="24"/>
        </w:rPr>
        <w:t>Interviews conducted on NPO</w:t>
      </w:r>
      <w:r w:rsidR="00BC49CF">
        <w:rPr>
          <w:rFonts w:ascii="Arial" w:hAnsi="Arial" w:cs="Arial"/>
          <w:sz w:val="24"/>
          <w:szCs w:val="24"/>
        </w:rPr>
        <w:t>’</w:t>
      </w:r>
      <w:r w:rsidR="7D892FBE" w:rsidRPr="5CF8070F">
        <w:rPr>
          <w:rFonts w:ascii="Arial" w:hAnsi="Arial" w:cs="Arial"/>
          <w:sz w:val="24"/>
          <w:szCs w:val="24"/>
        </w:rPr>
        <w:t xml:space="preserve">s choices of celebrity for endorsements found that they are </w:t>
      </w:r>
      <w:r w:rsidR="264E32DA" w:rsidRPr="5CF8070F">
        <w:rPr>
          <w:rFonts w:ascii="Arial" w:hAnsi="Arial" w:cs="Arial"/>
          <w:sz w:val="24"/>
          <w:szCs w:val="24"/>
        </w:rPr>
        <w:t>acutely</w:t>
      </w:r>
      <w:r w:rsidR="7D892FBE" w:rsidRPr="5CF8070F">
        <w:rPr>
          <w:rFonts w:ascii="Arial" w:hAnsi="Arial" w:cs="Arial"/>
          <w:sz w:val="24"/>
          <w:szCs w:val="24"/>
        </w:rPr>
        <w:t xml:space="preserve"> aware of the importance of the </w:t>
      </w:r>
      <w:r w:rsidR="274BE261" w:rsidRPr="5CF8070F">
        <w:rPr>
          <w:rFonts w:ascii="Arial" w:hAnsi="Arial" w:cs="Arial"/>
          <w:sz w:val="24"/>
          <w:szCs w:val="24"/>
        </w:rPr>
        <w:t>celebrity's</w:t>
      </w:r>
      <w:r w:rsidR="7D892FBE" w:rsidRPr="5CF8070F">
        <w:rPr>
          <w:rFonts w:ascii="Arial" w:hAnsi="Arial" w:cs="Arial"/>
          <w:sz w:val="24"/>
          <w:szCs w:val="24"/>
        </w:rPr>
        <w:t xml:space="preserve"> </w:t>
      </w:r>
      <w:r w:rsidR="0F57E7C1" w:rsidRPr="5CF8070F">
        <w:rPr>
          <w:rFonts w:ascii="Arial" w:hAnsi="Arial" w:cs="Arial"/>
          <w:sz w:val="24"/>
          <w:szCs w:val="24"/>
        </w:rPr>
        <w:t>credibility</w:t>
      </w:r>
      <w:r w:rsidR="73EF3552" w:rsidRPr="5CF8070F">
        <w:rPr>
          <w:rFonts w:ascii="Arial" w:hAnsi="Arial" w:cs="Arial"/>
          <w:sz w:val="24"/>
          <w:szCs w:val="24"/>
        </w:rPr>
        <w:t xml:space="preserve">, sometimes also </w:t>
      </w:r>
      <w:r w:rsidR="21ECD2CD" w:rsidRPr="5CF8070F">
        <w:rPr>
          <w:rFonts w:ascii="Arial" w:hAnsi="Arial" w:cs="Arial"/>
          <w:sz w:val="24"/>
          <w:szCs w:val="24"/>
        </w:rPr>
        <w:t>referred</w:t>
      </w:r>
      <w:r w:rsidR="73EF3552" w:rsidRPr="5CF8070F">
        <w:rPr>
          <w:rFonts w:ascii="Arial" w:hAnsi="Arial" w:cs="Arial"/>
          <w:sz w:val="24"/>
          <w:szCs w:val="24"/>
        </w:rPr>
        <w:t xml:space="preserve"> to as </w:t>
      </w:r>
      <w:r w:rsidR="033EF8CF" w:rsidRPr="5CF8070F">
        <w:rPr>
          <w:rFonts w:ascii="Arial" w:hAnsi="Arial" w:cs="Arial"/>
          <w:sz w:val="24"/>
          <w:szCs w:val="24"/>
        </w:rPr>
        <w:t>authenticity</w:t>
      </w:r>
      <w:r w:rsidR="73EF3552" w:rsidRPr="5CF8070F">
        <w:rPr>
          <w:rFonts w:ascii="Arial" w:hAnsi="Arial" w:cs="Arial"/>
          <w:sz w:val="24"/>
          <w:szCs w:val="24"/>
        </w:rPr>
        <w:t xml:space="preserve"> or alignment with the brand</w:t>
      </w:r>
      <w:r w:rsidR="56A7697A" w:rsidRPr="5CF8070F">
        <w:rPr>
          <w:rFonts w:ascii="Arial" w:hAnsi="Arial" w:cs="Arial"/>
          <w:sz w:val="24"/>
          <w:szCs w:val="24"/>
        </w:rPr>
        <w:t xml:space="preserve"> </w:t>
      </w:r>
      <w:sdt>
        <w:sdtPr>
          <w:rPr>
            <w:rFonts w:ascii="Arial" w:hAnsi="Arial" w:cs="Arial"/>
            <w:sz w:val="24"/>
            <w:szCs w:val="24"/>
          </w:rPr>
          <w:id w:val="-297453028"/>
          <w:citation/>
        </w:sdtPr>
        <w:sdtEndPr/>
        <w:sdtContent>
          <w:r w:rsidR="00454719">
            <w:rPr>
              <w:rFonts w:ascii="Arial" w:hAnsi="Arial" w:cs="Arial"/>
              <w:sz w:val="24"/>
              <w:szCs w:val="24"/>
            </w:rPr>
            <w:fldChar w:fldCharType="begin"/>
          </w:r>
          <w:r w:rsidR="00454719">
            <w:rPr>
              <w:rFonts w:ascii="Arial" w:hAnsi="Arial" w:cs="Arial"/>
              <w:sz w:val="24"/>
              <w:szCs w:val="24"/>
            </w:rPr>
            <w:instrText xml:space="preserve"> CITATION Bra14 \l 2057 </w:instrText>
          </w:r>
          <w:r w:rsidR="00454719">
            <w:rPr>
              <w:rFonts w:ascii="Arial" w:hAnsi="Arial" w:cs="Arial"/>
              <w:sz w:val="24"/>
              <w:szCs w:val="24"/>
            </w:rPr>
            <w:fldChar w:fldCharType="separate"/>
          </w:r>
          <w:r w:rsidR="00173599" w:rsidRPr="00173599">
            <w:rPr>
              <w:rFonts w:ascii="Arial" w:hAnsi="Arial" w:cs="Arial"/>
              <w:noProof/>
              <w:sz w:val="24"/>
              <w:szCs w:val="24"/>
            </w:rPr>
            <w:t>(Branigan &amp; Mitsis, 2014)</w:t>
          </w:r>
          <w:r w:rsidR="00454719">
            <w:rPr>
              <w:rFonts w:ascii="Arial" w:hAnsi="Arial" w:cs="Arial"/>
              <w:sz w:val="24"/>
              <w:szCs w:val="24"/>
            </w:rPr>
            <w:fldChar w:fldCharType="end"/>
          </w:r>
        </w:sdtContent>
      </w:sdt>
      <w:r w:rsidR="73EF3552" w:rsidRPr="5CF8070F">
        <w:rPr>
          <w:rFonts w:ascii="Arial" w:hAnsi="Arial" w:cs="Arial"/>
          <w:sz w:val="24"/>
          <w:szCs w:val="24"/>
        </w:rPr>
        <w:t xml:space="preserve">. </w:t>
      </w:r>
      <w:r w:rsidR="005E723E">
        <w:rPr>
          <w:rFonts w:ascii="Arial" w:hAnsi="Arial" w:cs="Arial"/>
          <w:sz w:val="24"/>
          <w:szCs w:val="24"/>
        </w:rPr>
        <w:t>T</w:t>
      </w:r>
      <w:r w:rsidR="4349A3DE" w:rsidRPr="5CF8070F">
        <w:rPr>
          <w:rFonts w:ascii="Arial" w:hAnsi="Arial" w:cs="Arial"/>
          <w:sz w:val="24"/>
          <w:szCs w:val="24"/>
        </w:rPr>
        <w:t xml:space="preserve">he factor of celebrity credibility is a crucial consideration </w:t>
      </w:r>
      <w:r w:rsidR="4349A3DE" w:rsidRPr="5CF8070F">
        <w:rPr>
          <w:rFonts w:ascii="Arial" w:hAnsi="Arial" w:cs="Arial"/>
          <w:sz w:val="24"/>
          <w:szCs w:val="24"/>
        </w:rPr>
        <w:lastRenderedPageBreak/>
        <w:t>as it has a direct impact on the attitude to the brand and c</w:t>
      </w:r>
      <w:r w:rsidR="5F34B3C2" w:rsidRPr="5CF8070F">
        <w:rPr>
          <w:rFonts w:ascii="Arial" w:hAnsi="Arial" w:cs="Arial"/>
          <w:sz w:val="24"/>
          <w:szCs w:val="24"/>
        </w:rPr>
        <w:t xml:space="preserve">ause involved in the </w:t>
      </w:r>
      <w:r w:rsidR="00BC49CF">
        <w:rPr>
          <w:rFonts w:ascii="Arial" w:hAnsi="Arial" w:cs="Arial"/>
          <w:sz w:val="24"/>
          <w:szCs w:val="24"/>
        </w:rPr>
        <w:t>cause related marketing</w:t>
      </w:r>
      <w:r w:rsidR="5F34B3C2" w:rsidRPr="5CF8070F">
        <w:rPr>
          <w:rFonts w:ascii="Arial" w:hAnsi="Arial" w:cs="Arial"/>
          <w:sz w:val="24"/>
          <w:szCs w:val="24"/>
        </w:rPr>
        <w:t xml:space="preserve"> campaign, with the higher the level of credibility, the higher the positive attitudes generated </w:t>
      </w:r>
      <w:sdt>
        <w:sdtPr>
          <w:rPr>
            <w:rFonts w:ascii="Arial" w:hAnsi="Arial" w:cs="Arial"/>
            <w:sz w:val="24"/>
            <w:szCs w:val="24"/>
          </w:rPr>
          <w:id w:val="-618133290"/>
          <w:citation/>
        </w:sdtPr>
        <w:sdtEndPr/>
        <w:sdtContent>
          <w:r w:rsidR="00454719">
            <w:rPr>
              <w:rFonts w:ascii="Arial" w:hAnsi="Arial" w:cs="Arial"/>
              <w:sz w:val="24"/>
              <w:szCs w:val="24"/>
            </w:rPr>
            <w:fldChar w:fldCharType="begin"/>
          </w:r>
          <w:r w:rsidR="00454719">
            <w:rPr>
              <w:rFonts w:ascii="Arial" w:hAnsi="Arial" w:cs="Arial"/>
              <w:sz w:val="24"/>
              <w:szCs w:val="24"/>
            </w:rPr>
            <w:instrText xml:space="preserve"> CITATION Tha17 \l 2057 </w:instrText>
          </w:r>
          <w:r w:rsidR="00454719">
            <w:rPr>
              <w:rFonts w:ascii="Arial" w:hAnsi="Arial" w:cs="Arial"/>
              <w:sz w:val="24"/>
              <w:szCs w:val="24"/>
            </w:rPr>
            <w:fldChar w:fldCharType="separate"/>
          </w:r>
          <w:r w:rsidR="00173599" w:rsidRPr="00173599">
            <w:rPr>
              <w:rFonts w:ascii="Arial" w:hAnsi="Arial" w:cs="Arial"/>
              <w:noProof/>
              <w:sz w:val="24"/>
              <w:szCs w:val="24"/>
            </w:rPr>
            <w:t>(Thamaraiselvan, et al., 2017)</w:t>
          </w:r>
          <w:r w:rsidR="00454719">
            <w:rPr>
              <w:rFonts w:ascii="Arial" w:hAnsi="Arial" w:cs="Arial"/>
              <w:sz w:val="24"/>
              <w:szCs w:val="24"/>
            </w:rPr>
            <w:fldChar w:fldCharType="end"/>
          </w:r>
        </w:sdtContent>
      </w:sdt>
      <w:r w:rsidR="5F34B3C2" w:rsidRPr="5CF8070F">
        <w:rPr>
          <w:rFonts w:ascii="Arial" w:hAnsi="Arial" w:cs="Arial"/>
          <w:sz w:val="24"/>
          <w:szCs w:val="24"/>
        </w:rPr>
        <w:t xml:space="preserve">. </w:t>
      </w:r>
    </w:p>
    <w:p w14:paraId="50BFD5A9" w14:textId="07454D62" w:rsidR="00E655AE" w:rsidRDefault="00E655AE" w:rsidP="5CF8070F">
      <w:pPr>
        <w:spacing w:line="360" w:lineRule="auto"/>
        <w:rPr>
          <w:rFonts w:ascii="Arial" w:hAnsi="Arial" w:cs="Arial"/>
          <w:sz w:val="24"/>
          <w:szCs w:val="24"/>
        </w:rPr>
      </w:pPr>
      <w:r w:rsidRPr="329E1642">
        <w:rPr>
          <w:rFonts w:ascii="Arial" w:hAnsi="Arial" w:cs="Arial"/>
          <w:sz w:val="24"/>
          <w:szCs w:val="24"/>
        </w:rPr>
        <w:t xml:space="preserve">Reconsidering the </w:t>
      </w:r>
      <w:r w:rsidRPr="721DB857">
        <w:rPr>
          <w:rFonts w:ascii="Arial" w:hAnsi="Arial" w:cs="Arial"/>
          <w:sz w:val="24"/>
          <w:szCs w:val="24"/>
        </w:rPr>
        <w:t>sleeper effect</w:t>
      </w:r>
      <w:r w:rsidRPr="329E1642">
        <w:rPr>
          <w:rFonts w:ascii="Arial" w:hAnsi="Arial" w:cs="Arial"/>
          <w:sz w:val="24"/>
          <w:szCs w:val="24"/>
        </w:rPr>
        <w:t xml:space="preserve"> as discussed in section 2.2, marketing communication theory accepts that although in cases where the audience is opposed to the message, a positive level of credibility can potentially enhance the persuasiveness of marketing communications, the actual overall impact of this variable is widely contested du</w:t>
      </w:r>
      <w:r w:rsidR="00720154" w:rsidRPr="329E1642">
        <w:rPr>
          <w:rFonts w:ascii="Arial" w:hAnsi="Arial" w:cs="Arial"/>
          <w:sz w:val="24"/>
          <w:szCs w:val="24"/>
        </w:rPr>
        <w:t xml:space="preserve">e to sleeper effects </w:t>
      </w:r>
      <w:sdt>
        <w:sdtPr>
          <w:rPr>
            <w:rFonts w:ascii="Arial" w:hAnsi="Arial" w:cs="Arial"/>
            <w:sz w:val="24"/>
          </w:rPr>
          <w:id w:val="614173531"/>
          <w:citation/>
        </w:sdtPr>
        <w:sdtEndPr/>
        <w:sdtContent>
          <w:r w:rsidR="00720154">
            <w:rPr>
              <w:rFonts w:ascii="Arial" w:hAnsi="Arial" w:cs="Arial"/>
              <w:sz w:val="24"/>
            </w:rPr>
            <w:fldChar w:fldCharType="begin"/>
          </w:r>
          <w:r w:rsidR="00720154">
            <w:rPr>
              <w:rFonts w:ascii="Arial" w:hAnsi="Arial" w:cs="Arial"/>
              <w:sz w:val="24"/>
            </w:rPr>
            <w:instrText xml:space="preserve"> CITATION Fil19 \l 2057 </w:instrText>
          </w:r>
          <w:r w:rsidR="00720154">
            <w:rPr>
              <w:rFonts w:ascii="Arial" w:hAnsi="Arial" w:cs="Arial"/>
              <w:sz w:val="24"/>
            </w:rPr>
            <w:fldChar w:fldCharType="separate"/>
          </w:r>
          <w:r w:rsidR="00173599" w:rsidRPr="00173599">
            <w:rPr>
              <w:rFonts w:ascii="Arial" w:hAnsi="Arial" w:cs="Arial"/>
              <w:noProof/>
              <w:sz w:val="24"/>
            </w:rPr>
            <w:t>(Fill &amp; Turnball, 2019)</w:t>
          </w:r>
          <w:r w:rsidR="00720154">
            <w:rPr>
              <w:rFonts w:ascii="Arial" w:hAnsi="Arial" w:cs="Arial"/>
              <w:sz w:val="24"/>
            </w:rPr>
            <w:fldChar w:fldCharType="end"/>
          </w:r>
        </w:sdtContent>
      </w:sdt>
      <w:r w:rsidR="00720154" w:rsidRPr="329E1642">
        <w:rPr>
          <w:rFonts w:ascii="Arial" w:hAnsi="Arial" w:cs="Arial"/>
          <w:sz w:val="24"/>
          <w:szCs w:val="24"/>
        </w:rPr>
        <w:t xml:space="preserve">. </w:t>
      </w:r>
      <w:r w:rsidR="00A800DB" w:rsidRPr="329E1642">
        <w:rPr>
          <w:rFonts w:ascii="Arial" w:hAnsi="Arial" w:cs="Arial"/>
          <w:sz w:val="24"/>
          <w:szCs w:val="24"/>
        </w:rPr>
        <w:t xml:space="preserve">The initial research by Hovland and Weiss (1951) found that the amount consumers agreed with a message dissipated over time then it came from a source they deemed trustworthy, whereas conversely with an untrustworthy source the agreement </w:t>
      </w:r>
      <w:r w:rsidR="5A668B8C" w:rsidRPr="329E1642">
        <w:rPr>
          <w:rFonts w:ascii="Arial" w:hAnsi="Arial" w:cs="Arial"/>
          <w:sz w:val="24"/>
          <w:szCs w:val="24"/>
        </w:rPr>
        <w:t>increased</w:t>
      </w:r>
      <w:r w:rsidR="00A800DB" w:rsidRPr="329E1642">
        <w:rPr>
          <w:rFonts w:ascii="Arial" w:hAnsi="Arial" w:cs="Arial"/>
          <w:sz w:val="24"/>
          <w:szCs w:val="24"/>
        </w:rPr>
        <w:t xml:space="preserve">. They coined this as the sleeper effect, which contests that the persuasive quality of a message </w:t>
      </w:r>
      <w:r w:rsidR="003F6540" w:rsidRPr="329E1642">
        <w:rPr>
          <w:rFonts w:ascii="Arial" w:hAnsi="Arial" w:cs="Arial"/>
          <w:sz w:val="24"/>
          <w:szCs w:val="24"/>
        </w:rPr>
        <w:t>can</w:t>
      </w:r>
      <w:r w:rsidR="00A800DB" w:rsidRPr="329E1642">
        <w:rPr>
          <w:rFonts w:ascii="Arial" w:hAnsi="Arial" w:cs="Arial"/>
          <w:sz w:val="24"/>
          <w:szCs w:val="24"/>
        </w:rPr>
        <w:t xml:space="preserve"> increase over time</w:t>
      </w:r>
      <w:r w:rsidR="00110697">
        <w:rPr>
          <w:rFonts w:ascii="Arial" w:hAnsi="Arial" w:cs="Arial"/>
          <w:sz w:val="24"/>
          <w:szCs w:val="24"/>
        </w:rPr>
        <w:t xml:space="preserve"> </w:t>
      </w:r>
      <w:sdt>
        <w:sdtPr>
          <w:rPr>
            <w:rFonts w:ascii="Arial" w:hAnsi="Arial" w:cs="Arial"/>
            <w:sz w:val="24"/>
            <w:szCs w:val="24"/>
          </w:rPr>
          <w:id w:val="-1872757186"/>
          <w:citation/>
        </w:sdtPr>
        <w:sdtEndPr/>
        <w:sdtContent>
          <w:r w:rsidR="00737A85">
            <w:rPr>
              <w:rFonts w:ascii="Arial" w:hAnsi="Arial" w:cs="Arial"/>
              <w:sz w:val="24"/>
              <w:szCs w:val="24"/>
            </w:rPr>
            <w:fldChar w:fldCharType="begin"/>
          </w:r>
          <w:r w:rsidR="00737A85">
            <w:rPr>
              <w:rFonts w:ascii="Arial" w:hAnsi="Arial" w:cs="Arial"/>
              <w:sz w:val="24"/>
              <w:szCs w:val="24"/>
            </w:rPr>
            <w:instrText xml:space="preserve"> CITATION Hov51 \l 2057 </w:instrText>
          </w:r>
          <w:r w:rsidR="00A851D4">
            <w:rPr>
              <w:rFonts w:ascii="Arial" w:hAnsi="Arial" w:cs="Arial"/>
              <w:sz w:val="24"/>
              <w:szCs w:val="24"/>
            </w:rPr>
            <w:instrText xml:space="preserve"> \m Hov52</w:instrText>
          </w:r>
          <w:r w:rsidR="00737A85">
            <w:rPr>
              <w:rFonts w:ascii="Arial" w:hAnsi="Arial" w:cs="Arial"/>
              <w:sz w:val="24"/>
              <w:szCs w:val="24"/>
            </w:rPr>
            <w:fldChar w:fldCharType="separate"/>
          </w:r>
          <w:r w:rsidR="00173599" w:rsidRPr="00173599">
            <w:rPr>
              <w:rFonts w:ascii="Arial" w:hAnsi="Arial" w:cs="Arial"/>
              <w:noProof/>
              <w:sz w:val="24"/>
              <w:szCs w:val="24"/>
            </w:rPr>
            <w:t>(Hovland &amp; Weiss, 1951; Hovland &amp; Mandell, 1952)</w:t>
          </w:r>
          <w:r w:rsidR="00737A85">
            <w:rPr>
              <w:rFonts w:ascii="Arial" w:hAnsi="Arial" w:cs="Arial"/>
              <w:sz w:val="24"/>
              <w:szCs w:val="24"/>
            </w:rPr>
            <w:fldChar w:fldCharType="end"/>
          </w:r>
        </w:sdtContent>
      </w:sdt>
      <w:r w:rsidR="00A800DB" w:rsidRPr="329E1642">
        <w:rPr>
          <w:rFonts w:ascii="Arial" w:hAnsi="Arial" w:cs="Arial"/>
          <w:sz w:val="24"/>
          <w:szCs w:val="24"/>
        </w:rPr>
        <w:t xml:space="preserve">. </w:t>
      </w:r>
      <w:r w:rsidR="00720154" w:rsidRPr="329E1642">
        <w:rPr>
          <w:rFonts w:ascii="Arial" w:hAnsi="Arial" w:cs="Arial"/>
          <w:sz w:val="24"/>
          <w:szCs w:val="24"/>
        </w:rPr>
        <w:t>The research by Hannah and Sternthal (1984) found that the impact of the source itself dissipates in around six weeks, with the content of the message being the component that dominates the attention of the receiver.</w:t>
      </w:r>
      <w:r w:rsidR="00A800DB" w:rsidRPr="329E1642">
        <w:rPr>
          <w:rFonts w:ascii="Arial" w:hAnsi="Arial" w:cs="Arial"/>
          <w:sz w:val="24"/>
          <w:szCs w:val="24"/>
        </w:rPr>
        <w:t xml:space="preserve"> The more contemporary findings by Foos et al (2016) also support that sleeper effects are still evident in modern advertising. </w:t>
      </w:r>
      <w:r w:rsidR="00720154" w:rsidRPr="329E1642">
        <w:rPr>
          <w:rFonts w:ascii="Arial" w:hAnsi="Arial" w:cs="Arial"/>
          <w:sz w:val="24"/>
          <w:szCs w:val="24"/>
        </w:rPr>
        <w:t xml:space="preserve"> </w:t>
      </w:r>
      <w:r w:rsidRPr="329E1642">
        <w:rPr>
          <w:rFonts w:ascii="Arial" w:hAnsi="Arial" w:cs="Arial"/>
          <w:sz w:val="24"/>
          <w:szCs w:val="24"/>
        </w:rPr>
        <w:t xml:space="preserve"> </w:t>
      </w:r>
    </w:p>
    <w:p w14:paraId="181ED62F" w14:textId="54271DA1" w:rsidR="00BC49CF" w:rsidRPr="00BC49CF" w:rsidRDefault="00BC49CF" w:rsidP="00BC49CF">
      <w:pPr>
        <w:pStyle w:val="Heading4"/>
        <w:rPr>
          <w:sz w:val="24"/>
          <w:szCs w:val="24"/>
        </w:rPr>
      </w:pPr>
      <w:r w:rsidRPr="00BC49CF">
        <w:rPr>
          <w:sz w:val="24"/>
          <w:szCs w:val="24"/>
        </w:rPr>
        <w:t>2.5.4.2 Attractiveness</w:t>
      </w:r>
    </w:p>
    <w:p w14:paraId="74AE7735" w14:textId="17FC32DD" w:rsidR="3F00B1DD" w:rsidRDefault="007F0457" w:rsidP="5CF8070F">
      <w:pPr>
        <w:spacing w:line="360" w:lineRule="auto"/>
        <w:rPr>
          <w:rFonts w:ascii="Arial" w:hAnsi="Arial" w:cs="Arial"/>
          <w:sz w:val="24"/>
          <w:szCs w:val="24"/>
        </w:rPr>
      </w:pPr>
      <w:r w:rsidRPr="3C7839B5">
        <w:rPr>
          <w:rFonts w:ascii="Arial" w:hAnsi="Arial" w:cs="Arial"/>
          <w:sz w:val="24"/>
          <w:szCs w:val="24"/>
        </w:rPr>
        <w:t>Attractiveness</w:t>
      </w:r>
      <w:r w:rsidR="16B86BCB" w:rsidRPr="3C7839B5">
        <w:rPr>
          <w:rFonts w:ascii="Arial" w:hAnsi="Arial" w:cs="Arial"/>
          <w:sz w:val="24"/>
          <w:szCs w:val="24"/>
        </w:rPr>
        <w:t xml:space="preserve"> is the other source-based factor to impact celebrity endorsement. This can be viewed under two contexts – the actual </w:t>
      </w:r>
      <w:r w:rsidR="4F4B5864" w:rsidRPr="3C7839B5">
        <w:rPr>
          <w:rFonts w:ascii="Arial" w:hAnsi="Arial" w:cs="Arial"/>
          <w:sz w:val="24"/>
          <w:szCs w:val="24"/>
        </w:rPr>
        <w:t>perceived</w:t>
      </w:r>
      <w:r w:rsidR="16B86BCB" w:rsidRPr="3C7839B5">
        <w:rPr>
          <w:rFonts w:ascii="Arial" w:hAnsi="Arial" w:cs="Arial"/>
          <w:sz w:val="24"/>
          <w:szCs w:val="24"/>
        </w:rPr>
        <w:t xml:space="preserve"> physical </w:t>
      </w:r>
      <w:r w:rsidR="43838260" w:rsidRPr="3C7839B5">
        <w:rPr>
          <w:rFonts w:ascii="Arial" w:hAnsi="Arial" w:cs="Arial"/>
          <w:sz w:val="24"/>
          <w:szCs w:val="24"/>
        </w:rPr>
        <w:t>attractiveness</w:t>
      </w:r>
      <w:r w:rsidR="16B86BCB" w:rsidRPr="3C7839B5">
        <w:rPr>
          <w:rFonts w:ascii="Arial" w:hAnsi="Arial" w:cs="Arial"/>
          <w:sz w:val="24"/>
          <w:szCs w:val="24"/>
        </w:rPr>
        <w:t xml:space="preserve"> of the celebrity, and the </w:t>
      </w:r>
      <w:r w:rsidR="76282122" w:rsidRPr="3C7839B5">
        <w:rPr>
          <w:rFonts w:ascii="Arial" w:hAnsi="Arial" w:cs="Arial"/>
          <w:sz w:val="24"/>
          <w:szCs w:val="24"/>
        </w:rPr>
        <w:t>perceived internal</w:t>
      </w:r>
      <w:r w:rsidR="23D54FB4" w:rsidRPr="3C7839B5">
        <w:rPr>
          <w:rFonts w:ascii="Arial" w:hAnsi="Arial" w:cs="Arial"/>
          <w:sz w:val="24"/>
          <w:szCs w:val="24"/>
        </w:rPr>
        <w:t xml:space="preserve"> (persona)</w:t>
      </w:r>
      <w:r w:rsidR="76282122" w:rsidRPr="3C7839B5">
        <w:rPr>
          <w:rFonts w:ascii="Arial" w:hAnsi="Arial" w:cs="Arial"/>
          <w:sz w:val="24"/>
          <w:szCs w:val="24"/>
        </w:rPr>
        <w:t xml:space="preserve"> attractiveness of the celebrity</w:t>
      </w:r>
      <w:r w:rsidR="0F723EB7" w:rsidRPr="3C7839B5">
        <w:rPr>
          <w:rFonts w:ascii="Arial" w:hAnsi="Arial" w:cs="Arial"/>
          <w:sz w:val="24"/>
          <w:szCs w:val="24"/>
        </w:rPr>
        <w:t xml:space="preserve">, such as intellect, charm, charisma, kindness etc. </w:t>
      </w:r>
      <w:r w:rsidR="2BEE7EB6" w:rsidRPr="3C7839B5">
        <w:rPr>
          <w:rFonts w:ascii="Arial" w:hAnsi="Arial" w:cs="Arial"/>
          <w:sz w:val="24"/>
          <w:szCs w:val="24"/>
        </w:rPr>
        <w:t>A high attractiveness has been found to create higher consumer purchase intentions</w:t>
      </w:r>
      <w:r w:rsidR="00EE3ED9">
        <w:rPr>
          <w:rFonts w:ascii="Arial" w:hAnsi="Arial" w:cs="Arial"/>
          <w:sz w:val="24"/>
          <w:szCs w:val="24"/>
        </w:rPr>
        <w:t xml:space="preserve"> </w:t>
      </w:r>
      <w:sdt>
        <w:sdtPr>
          <w:rPr>
            <w:rFonts w:ascii="Arial" w:hAnsi="Arial" w:cs="Arial"/>
            <w:sz w:val="24"/>
            <w:szCs w:val="24"/>
          </w:rPr>
          <w:id w:val="1475492691"/>
          <w:citation/>
        </w:sdtPr>
        <w:sdtEndPr/>
        <w:sdtContent>
          <w:r w:rsidR="00EE3ED9">
            <w:rPr>
              <w:rFonts w:ascii="Arial" w:hAnsi="Arial" w:cs="Arial"/>
              <w:sz w:val="24"/>
              <w:szCs w:val="24"/>
            </w:rPr>
            <w:fldChar w:fldCharType="begin"/>
          </w:r>
          <w:r w:rsidR="00EE3ED9">
            <w:rPr>
              <w:rFonts w:ascii="Arial" w:hAnsi="Arial" w:cs="Arial"/>
              <w:sz w:val="24"/>
              <w:szCs w:val="24"/>
            </w:rPr>
            <w:instrText xml:space="preserve"> CITATION Til00 \l 2057 </w:instrText>
          </w:r>
          <w:r w:rsidR="00EE3ED9">
            <w:rPr>
              <w:rFonts w:ascii="Arial" w:hAnsi="Arial" w:cs="Arial"/>
              <w:sz w:val="24"/>
              <w:szCs w:val="24"/>
            </w:rPr>
            <w:fldChar w:fldCharType="separate"/>
          </w:r>
          <w:r w:rsidR="00173599" w:rsidRPr="00173599">
            <w:rPr>
              <w:rFonts w:ascii="Arial" w:hAnsi="Arial" w:cs="Arial"/>
              <w:noProof/>
              <w:sz w:val="24"/>
              <w:szCs w:val="24"/>
            </w:rPr>
            <w:t>(Till &amp; Bustler, 2000)</w:t>
          </w:r>
          <w:r w:rsidR="00EE3ED9">
            <w:rPr>
              <w:rFonts w:ascii="Arial" w:hAnsi="Arial" w:cs="Arial"/>
              <w:sz w:val="24"/>
              <w:szCs w:val="24"/>
            </w:rPr>
            <w:fldChar w:fldCharType="end"/>
          </w:r>
        </w:sdtContent>
      </w:sdt>
      <w:r w:rsidR="2BEE7EB6" w:rsidRPr="3C7839B5">
        <w:rPr>
          <w:rFonts w:ascii="Arial" w:hAnsi="Arial" w:cs="Arial"/>
          <w:sz w:val="24"/>
          <w:szCs w:val="24"/>
        </w:rPr>
        <w:t xml:space="preserve">. </w:t>
      </w:r>
      <w:r w:rsidR="06C70A79" w:rsidRPr="3C7839B5">
        <w:rPr>
          <w:rFonts w:ascii="Arial" w:hAnsi="Arial" w:cs="Arial"/>
          <w:sz w:val="24"/>
          <w:szCs w:val="24"/>
        </w:rPr>
        <w:t>Likewise,</w:t>
      </w:r>
      <w:r w:rsidR="2BEE7EB6" w:rsidRPr="3C7839B5">
        <w:rPr>
          <w:rFonts w:ascii="Arial" w:hAnsi="Arial" w:cs="Arial"/>
          <w:sz w:val="24"/>
          <w:szCs w:val="24"/>
        </w:rPr>
        <w:t xml:space="preserve"> consumers are more likely to</w:t>
      </w:r>
      <w:r w:rsidR="0F7952D5" w:rsidRPr="3C7839B5">
        <w:rPr>
          <w:rFonts w:ascii="Arial" w:hAnsi="Arial" w:cs="Arial"/>
          <w:sz w:val="24"/>
          <w:szCs w:val="24"/>
        </w:rPr>
        <w:t xml:space="preserve"> be positively influenced by the celebrity’s physical attractiveness, leading them to become more susceptible to opinion change </w:t>
      </w:r>
      <w:sdt>
        <w:sdtPr>
          <w:rPr>
            <w:rFonts w:ascii="Arial" w:hAnsi="Arial" w:cs="Arial"/>
            <w:sz w:val="24"/>
            <w:szCs w:val="24"/>
          </w:rPr>
          <w:id w:val="1718627722"/>
          <w:citation/>
        </w:sdtPr>
        <w:sdtEndPr/>
        <w:sdtContent>
          <w:r w:rsidR="00EE3ED9">
            <w:rPr>
              <w:rFonts w:ascii="Arial" w:hAnsi="Arial" w:cs="Arial"/>
              <w:sz w:val="24"/>
              <w:szCs w:val="24"/>
            </w:rPr>
            <w:fldChar w:fldCharType="begin"/>
          </w:r>
          <w:r w:rsidR="00EE3ED9">
            <w:rPr>
              <w:rFonts w:ascii="Arial" w:hAnsi="Arial" w:cs="Arial"/>
              <w:sz w:val="24"/>
              <w:szCs w:val="24"/>
            </w:rPr>
            <w:instrText xml:space="preserve"> CITATION Oha90 \l 2057 </w:instrText>
          </w:r>
          <w:r w:rsidR="00EE3ED9">
            <w:rPr>
              <w:rFonts w:ascii="Arial" w:hAnsi="Arial" w:cs="Arial"/>
              <w:sz w:val="24"/>
              <w:szCs w:val="24"/>
            </w:rPr>
            <w:fldChar w:fldCharType="separate"/>
          </w:r>
          <w:r w:rsidR="00173599" w:rsidRPr="00173599">
            <w:rPr>
              <w:rFonts w:ascii="Arial" w:hAnsi="Arial" w:cs="Arial"/>
              <w:noProof/>
              <w:sz w:val="24"/>
              <w:szCs w:val="24"/>
            </w:rPr>
            <w:t>(Ohanian, 1990)</w:t>
          </w:r>
          <w:r w:rsidR="00EE3ED9">
            <w:rPr>
              <w:rFonts w:ascii="Arial" w:hAnsi="Arial" w:cs="Arial"/>
              <w:sz w:val="24"/>
              <w:szCs w:val="24"/>
            </w:rPr>
            <w:fldChar w:fldCharType="end"/>
          </w:r>
        </w:sdtContent>
      </w:sdt>
      <w:r w:rsidR="0F7952D5" w:rsidRPr="3C7839B5">
        <w:rPr>
          <w:rFonts w:ascii="Arial" w:hAnsi="Arial" w:cs="Arial"/>
          <w:sz w:val="24"/>
          <w:szCs w:val="24"/>
        </w:rPr>
        <w:t xml:space="preserve">. </w:t>
      </w:r>
      <w:r w:rsidR="0F723EB7" w:rsidRPr="3C7839B5">
        <w:rPr>
          <w:rFonts w:ascii="Arial" w:hAnsi="Arial" w:cs="Arial"/>
          <w:sz w:val="24"/>
          <w:szCs w:val="24"/>
        </w:rPr>
        <w:t>The high level of effect that attractiveness can have on the brand image is due to the dual benefit of the attractiveness of the celebrity combined with their fame (status</w:t>
      </w:r>
      <w:r w:rsidR="5A05EC88" w:rsidRPr="3C7839B5">
        <w:rPr>
          <w:rFonts w:ascii="Arial" w:hAnsi="Arial" w:cs="Arial"/>
          <w:sz w:val="24"/>
          <w:szCs w:val="24"/>
        </w:rPr>
        <w:t xml:space="preserve"> / prestige</w:t>
      </w:r>
      <w:r w:rsidR="0F723EB7" w:rsidRPr="3C7839B5">
        <w:rPr>
          <w:rFonts w:ascii="Arial" w:hAnsi="Arial" w:cs="Arial"/>
          <w:sz w:val="24"/>
          <w:szCs w:val="24"/>
        </w:rPr>
        <w:t xml:space="preserve">). </w:t>
      </w:r>
      <w:r w:rsidR="76282122" w:rsidRPr="3C7839B5">
        <w:rPr>
          <w:rFonts w:ascii="Arial" w:hAnsi="Arial" w:cs="Arial"/>
          <w:sz w:val="24"/>
          <w:szCs w:val="24"/>
        </w:rPr>
        <w:t xml:space="preserve"> </w:t>
      </w:r>
      <w:r w:rsidR="20A1194E" w:rsidRPr="3C7839B5">
        <w:rPr>
          <w:rFonts w:ascii="Arial" w:hAnsi="Arial" w:cs="Arial"/>
          <w:sz w:val="24"/>
          <w:szCs w:val="24"/>
        </w:rPr>
        <w:t xml:space="preserve">Research indicates that possible benefits of having an attractive (physical or non-physical) </w:t>
      </w:r>
      <w:r w:rsidR="1CFB5F1F" w:rsidRPr="3C7839B5">
        <w:rPr>
          <w:rFonts w:ascii="Arial" w:hAnsi="Arial" w:cs="Arial"/>
          <w:sz w:val="24"/>
          <w:szCs w:val="24"/>
        </w:rPr>
        <w:t>celebrity</w:t>
      </w:r>
      <w:r w:rsidR="20A1194E" w:rsidRPr="3C7839B5">
        <w:rPr>
          <w:rFonts w:ascii="Arial" w:hAnsi="Arial" w:cs="Arial"/>
          <w:sz w:val="24"/>
          <w:szCs w:val="24"/>
        </w:rPr>
        <w:t xml:space="preserve"> endorser can lead to more positive evaluations, increased recall, increased likability, </w:t>
      </w:r>
      <w:r w:rsidR="5A332E14" w:rsidRPr="3C7839B5">
        <w:rPr>
          <w:rFonts w:ascii="Arial" w:hAnsi="Arial" w:cs="Arial"/>
          <w:sz w:val="24"/>
          <w:szCs w:val="24"/>
        </w:rPr>
        <w:t xml:space="preserve">more positive attitudes, increased </w:t>
      </w:r>
      <w:r w:rsidR="007E3E00" w:rsidRPr="3C7839B5">
        <w:rPr>
          <w:rFonts w:ascii="Arial" w:hAnsi="Arial" w:cs="Arial"/>
          <w:sz w:val="24"/>
          <w:szCs w:val="24"/>
        </w:rPr>
        <w:t>attention,</w:t>
      </w:r>
      <w:r w:rsidR="5A332E14" w:rsidRPr="3C7839B5">
        <w:rPr>
          <w:rFonts w:ascii="Arial" w:hAnsi="Arial" w:cs="Arial"/>
          <w:sz w:val="24"/>
          <w:szCs w:val="24"/>
        </w:rPr>
        <w:t xml:space="preserve"> and better conveyed meaning </w:t>
      </w:r>
      <w:sdt>
        <w:sdtPr>
          <w:rPr>
            <w:rFonts w:ascii="Arial" w:hAnsi="Arial" w:cs="Arial"/>
            <w:sz w:val="24"/>
            <w:szCs w:val="24"/>
          </w:rPr>
          <w:id w:val="-1844620957"/>
          <w:citation/>
        </w:sdtPr>
        <w:sdtEndPr/>
        <w:sdtContent>
          <w:r w:rsidR="00EE3ED9">
            <w:rPr>
              <w:rFonts w:ascii="Arial" w:hAnsi="Arial" w:cs="Arial"/>
              <w:sz w:val="24"/>
              <w:szCs w:val="24"/>
            </w:rPr>
            <w:fldChar w:fldCharType="begin"/>
          </w:r>
          <w:r w:rsidR="00EE3ED9">
            <w:rPr>
              <w:rFonts w:ascii="Arial" w:hAnsi="Arial" w:cs="Arial"/>
              <w:sz w:val="24"/>
              <w:szCs w:val="24"/>
            </w:rPr>
            <w:instrText xml:space="preserve"> CITATION Sen07 \l 2057 </w:instrText>
          </w:r>
          <w:r w:rsidR="00EE3ED9">
            <w:rPr>
              <w:rFonts w:ascii="Arial" w:hAnsi="Arial" w:cs="Arial"/>
              <w:sz w:val="24"/>
              <w:szCs w:val="24"/>
            </w:rPr>
            <w:fldChar w:fldCharType="separate"/>
          </w:r>
          <w:r w:rsidR="00173599" w:rsidRPr="00173599">
            <w:rPr>
              <w:rFonts w:ascii="Arial" w:hAnsi="Arial" w:cs="Arial"/>
              <w:noProof/>
              <w:sz w:val="24"/>
              <w:szCs w:val="24"/>
            </w:rPr>
            <w:t>(Seno &amp; Lukas, 2007)</w:t>
          </w:r>
          <w:r w:rsidR="00EE3ED9">
            <w:rPr>
              <w:rFonts w:ascii="Arial" w:hAnsi="Arial" w:cs="Arial"/>
              <w:sz w:val="24"/>
              <w:szCs w:val="24"/>
            </w:rPr>
            <w:fldChar w:fldCharType="end"/>
          </w:r>
        </w:sdtContent>
      </w:sdt>
      <w:r w:rsidR="5A332E14" w:rsidRPr="3C7839B5">
        <w:rPr>
          <w:rFonts w:ascii="Arial" w:hAnsi="Arial" w:cs="Arial"/>
          <w:sz w:val="24"/>
          <w:szCs w:val="24"/>
        </w:rPr>
        <w:t>.</w:t>
      </w:r>
      <w:r w:rsidR="710204CE" w:rsidRPr="3C7839B5">
        <w:rPr>
          <w:rFonts w:ascii="Arial" w:hAnsi="Arial" w:cs="Arial"/>
          <w:sz w:val="24"/>
          <w:szCs w:val="24"/>
        </w:rPr>
        <w:t xml:space="preserve"> It is worth noting that </w:t>
      </w:r>
      <w:r w:rsidR="710204CE" w:rsidRPr="3C7839B5">
        <w:rPr>
          <w:rFonts w:ascii="Arial" w:hAnsi="Arial" w:cs="Arial"/>
          <w:sz w:val="24"/>
          <w:szCs w:val="24"/>
        </w:rPr>
        <w:lastRenderedPageBreak/>
        <w:t xml:space="preserve">the attractiveness factor can be diminished if the celebrity takes on too many endorsements and becomes overexposed </w:t>
      </w:r>
      <w:sdt>
        <w:sdtPr>
          <w:rPr>
            <w:rFonts w:ascii="Arial" w:hAnsi="Arial" w:cs="Arial"/>
            <w:sz w:val="24"/>
            <w:szCs w:val="24"/>
          </w:rPr>
          <w:id w:val="-597551935"/>
          <w:citation/>
        </w:sdtPr>
        <w:sdtEndPr/>
        <w:sdtContent>
          <w:r w:rsidR="00AF6ECA">
            <w:rPr>
              <w:rFonts w:ascii="Arial" w:hAnsi="Arial" w:cs="Arial"/>
              <w:sz w:val="24"/>
              <w:szCs w:val="24"/>
            </w:rPr>
            <w:fldChar w:fldCharType="begin"/>
          </w:r>
          <w:r w:rsidR="00AF6ECA">
            <w:rPr>
              <w:rFonts w:ascii="Arial" w:hAnsi="Arial" w:cs="Arial"/>
              <w:sz w:val="24"/>
              <w:szCs w:val="24"/>
            </w:rPr>
            <w:instrText xml:space="preserve"> CITATION Sub12 \l 2057 </w:instrText>
          </w:r>
          <w:r w:rsidR="00AF6ECA">
            <w:rPr>
              <w:rFonts w:ascii="Arial" w:hAnsi="Arial" w:cs="Arial"/>
              <w:sz w:val="24"/>
              <w:szCs w:val="24"/>
            </w:rPr>
            <w:fldChar w:fldCharType="separate"/>
          </w:r>
          <w:r w:rsidR="00173599" w:rsidRPr="00173599">
            <w:rPr>
              <w:rFonts w:ascii="Arial" w:hAnsi="Arial" w:cs="Arial"/>
              <w:noProof/>
              <w:sz w:val="24"/>
              <w:szCs w:val="24"/>
            </w:rPr>
            <w:t>(Subhadip, 2012)</w:t>
          </w:r>
          <w:r w:rsidR="00AF6ECA">
            <w:rPr>
              <w:rFonts w:ascii="Arial" w:hAnsi="Arial" w:cs="Arial"/>
              <w:sz w:val="24"/>
              <w:szCs w:val="24"/>
            </w:rPr>
            <w:fldChar w:fldCharType="end"/>
          </w:r>
        </w:sdtContent>
      </w:sdt>
      <w:r w:rsidR="710204CE" w:rsidRPr="3C7839B5">
        <w:rPr>
          <w:rFonts w:ascii="Arial" w:hAnsi="Arial" w:cs="Arial"/>
          <w:sz w:val="24"/>
          <w:szCs w:val="24"/>
        </w:rPr>
        <w:t xml:space="preserve">. </w:t>
      </w:r>
      <w:r w:rsidR="5A332E14" w:rsidRPr="3C7839B5">
        <w:rPr>
          <w:rFonts w:ascii="Arial" w:hAnsi="Arial" w:cs="Arial"/>
          <w:sz w:val="24"/>
          <w:szCs w:val="24"/>
        </w:rPr>
        <w:t xml:space="preserve"> </w:t>
      </w:r>
    </w:p>
    <w:p w14:paraId="0F1904CC" w14:textId="363EA08E" w:rsidR="00BC49CF" w:rsidRPr="00BC49CF" w:rsidRDefault="00BC49CF" w:rsidP="00BC49CF">
      <w:pPr>
        <w:pStyle w:val="Heading4"/>
        <w:rPr>
          <w:sz w:val="24"/>
          <w:szCs w:val="24"/>
        </w:rPr>
      </w:pPr>
      <w:r w:rsidRPr="00BC49CF">
        <w:rPr>
          <w:sz w:val="24"/>
          <w:szCs w:val="24"/>
        </w:rPr>
        <w:t>2.5.4.3 Management-based factors</w:t>
      </w:r>
    </w:p>
    <w:p w14:paraId="53CE6E73" w14:textId="0D9F519D" w:rsidR="157EE435" w:rsidRDefault="157EE435" w:rsidP="5CF8070F">
      <w:pPr>
        <w:spacing w:line="360" w:lineRule="auto"/>
        <w:rPr>
          <w:rFonts w:ascii="Arial" w:hAnsi="Arial" w:cs="Arial"/>
          <w:sz w:val="24"/>
          <w:szCs w:val="24"/>
        </w:rPr>
      </w:pPr>
      <w:r w:rsidRPr="5CF8070F">
        <w:rPr>
          <w:rFonts w:ascii="Arial" w:hAnsi="Arial" w:cs="Arial"/>
          <w:sz w:val="24"/>
          <w:szCs w:val="24"/>
        </w:rPr>
        <w:t>With regards to the management-based celebrity endorsement factor of celebrity-product congruence, this is referring to the fit between the celebrity and the product or service which is being endorsed</w:t>
      </w:r>
      <w:r w:rsidR="5BD42B59" w:rsidRPr="5CF8070F">
        <w:rPr>
          <w:rFonts w:ascii="Arial" w:hAnsi="Arial" w:cs="Arial"/>
          <w:sz w:val="24"/>
          <w:szCs w:val="24"/>
        </w:rPr>
        <w:t>, effectively it can be described as the celebrity-brand fit</w:t>
      </w:r>
      <w:r w:rsidRPr="5CF8070F">
        <w:rPr>
          <w:rFonts w:ascii="Arial" w:hAnsi="Arial" w:cs="Arial"/>
          <w:sz w:val="24"/>
          <w:szCs w:val="24"/>
        </w:rPr>
        <w:t>. As pr</w:t>
      </w:r>
      <w:r w:rsidR="79C40A54" w:rsidRPr="5CF8070F">
        <w:rPr>
          <w:rFonts w:ascii="Arial" w:hAnsi="Arial" w:cs="Arial"/>
          <w:sz w:val="24"/>
          <w:szCs w:val="24"/>
        </w:rPr>
        <w:t>eviously discussed in 2.2 Cause-related Marketing, congruence ca</w:t>
      </w:r>
      <w:r w:rsidR="45E41121" w:rsidRPr="5CF8070F">
        <w:rPr>
          <w:rFonts w:ascii="Arial" w:hAnsi="Arial" w:cs="Arial"/>
          <w:sz w:val="24"/>
          <w:szCs w:val="24"/>
        </w:rPr>
        <w:t xml:space="preserve">n be considered an important factor, however it can also be achieved over time. </w:t>
      </w:r>
      <w:r w:rsidR="245A1BCF" w:rsidRPr="5CF8070F">
        <w:rPr>
          <w:rFonts w:ascii="Arial" w:hAnsi="Arial" w:cs="Arial"/>
          <w:sz w:val="24"/>
          <w:szCs w:val="24"/>
        </w:rPr>
        <w:t>An ideal fit from the start would involve the celebrity endorser having the same attributes as the brand which they are endorsing</w:t>
      </w:r>
      <w:r w:rsidR="261076B4" w:rsidRPr="5CF8070F">
        <w:rPr>
          <w:rFonts w:ascii="Arial" w:hAnsi="Arial" w:cs="Arial"/>
          <w:sz w:val="24"/>
          <w:szCs w:val="24"/>
        </w:rPr>
        <w:t xml:space="preserve"> (ibid). </w:t>
      </w:r>
    </w:p>
    <w:p w14:paraId="4410AEDC" w14:textId="74F1E609" w:rsidR="6F19FBBF" w:rsidRDefault="6F19FBBF" w:rsidP="5CF8070F">
      <w:pPr>
        <w:spacing w:line="360" w:lineRule="auto"/>
        <w:rPr>
          <w:rFonts w:ascii="Arial" w:hAnsi="Arial" w:cs="Arial"/>
          <w:sz w:val="24"/>
          <w:szCs w:val="24"/>
        </w:rPr>
      </w:pPr>
      <w:r w:rsidRPr="5CF8070F">
        <w:rPr>
          <w:rFonts w:ascii="Arial" w:hAnsi="Arial" w:cs="Arial"/>
          <w:sz w:val="24"/>
          <w:szCs w:val="24"/>
        </w:rPr>
        <w:t xml:space="preserve">Celebrity activation is also a </w:t>
      </w:r>
      <w:r w:rsidR="30642DB8" w:rsidRPr="5CF8070F">
        <w:rPr>
          <w:rFonts w:ascii="Arial" w:hAnsi="Arial" w:cs="Arial"/>
          <w:sz w:val="24"/>
          <w:szCs w:val="24"/>
        </w:rPr>
        <w:t>management</w:t>
      </w:r>
      <w:r w:rsidRPr="5CF8070F">
        <w:rPr>
          <w:rFonts w:ascii="Arial" w:hAnsi="Arial" w:cs="Arial"/>
          <w:sz w:val="24"/>
          <w:szCs w:val="24"/>
        </w:rPr>
        <w:t xml:space="preserve">-based celebrity endorsement factor that can </w:t>
      </w:r>
      <w:r w:rsidR="479BE907" w:rsidRPr="5CF8070F">
        <w:rPr>
          <w:rFonts w:ascii="Arial" w:hAnsi="Arial" w:cs="Arial"/>
          <w:sz w:val="24"/>
          <w:szCs w:val="24"/>
        </w:rPr>
        <w:t>affect</w:t>
      </w:r>
      <w:r w:rsidRPr="5CF8070F">
        <w:rPr>
          <w:rFonts w:ascii="Arial" w:hAnsi="Arial" w:cs="Arial"/>
          <w:sz w:val="24"/>
          <w:szCs w:val="24"/>
        </w:rPr>
        <w:t xml:space="preserve"> brand image. Celebrity activation is a management practice of choosing which of the celebrity’s achievements or </w:t>
      </w:r>
      <w:r w:rsidR="005DC048" w:rsidRPr="5CF8070F">
        <w:rPr>
          <w:rFonts w:ascii="Arial" w:hAnsi="Arial" w:cs="Arial"/>
          <w:sz w:val="24"/>
          <w:szCs w:val="24"/>
        </w:rPr>
        <w:t>activities</w:t>
      </w:r>
      <w:r w:rsidRPr="5CF8070F">
        <w:rPr>
          <w:rFonts w:ascii="Arial" w:hAnsi="Arial" w:cs="Arial"/>
          <w:sz w:val="24"/>
          <w:szCs w:val="24"/>
        </w:rPr>
        <w:t xml:space="preserve"> are communicat</w:t>
      </w:r>
      <w:r w:rsidR="00BC49CF">
        <w:rPr>
          <w:rFonts w:ascii="Arial" w:hAnsi="Arial" w:cs="Arial"/>
          <w:sz w:val="24"/>
          <w:szCs w:val="24"/>
        </w:rPr>
        <w:t>ed</w:t>
      </w:r>
      <w:r w:rsidRPr="5CF8070F">
        <w:rPr>
          <w:rFonts w:ascii="Arial" w:hAnsi="Arial" w:cs="Arial"/>
          <w:sz w:val="24"/>
          <w:szCs w:val="24"/>
        </w:rPr>
        <w:t xml:space="preserve"> to the </w:t>
      </w:r>
      <w:r w:rsidR="5222D5A1" w:rsidRPr="5CF8070F">
        <w:rPr>
          <w:rFonts w:ascii="Arial" w:hAnsi="Arial" w:cs="Arial"/>
          <w:sz w:val="24"/>
          <w:szCs w:val="24"/>
        </w:rPr>
        <w:t>audience. The principle behind this practice is that as the information about the celebrity can potentially transfer to the brand that is being endorsed, then it is prudent to try and manage the information</w:t>
      </w:r>
      <w:r w:rsidR="2EA0AFF9" w:rsidRPr="5CF8070F">
        <w:rPr>
          <w:rFonts w:ascii="Arial" w:hAnsi="Arial" w:cs="Arial"/>
          <w:sz w:val="24"/>
          <w:szCs w:val="24"/>
        </w:rPr>
        <w:t xml:space="preserve">, pushing the more appealing information and trying to screen out anything undesirable. </w:t>
      </w:r>
      <w:r w:rsidR="794D7174" w:rsidRPr="5CF8070F">
        <w:rPr>
          <w:rFonts w:ascii="Arial" w:hAnsi="Arial" w:cs="Arial"/>
          <w:sz w:val="24"/>
          <w:szCs w:val="24"/>
        </w:rPr>
        <w:t>Thus,</w:t>
      </w:r>
      <w:r w:rsidR="2EA0AFF9" w:rsidRPr="5CF8070F">
        <w:rPr>
          <w:rFonts w:ascii="Arial" w:hAnsi="Arial" w:cs="Arial"/>
          <w:sz w:val="24"/>
          <w:szCs w:val="24"/>
        </w:rPr>
        <w:t xml:space="preserve"> the phrase celebrity activation comes from only certain information about the celebrity being activated for the campaign. </w:t>
      </w:r>
      <w:r w:rsidR="619C6F24" w:rsidRPr="5CF8070F">
        <w:rPr>
          <w:rFonts w:ascii="Arial" w:hAnsi="Arial" w:cs="Arial"/>
          <w:sz w:val="24"/>
          <w:szCs w:val="24"/>
        </w:rPr>
        <w:t xml:space="preserve">The more information is activated then the more can be transferred to the </w:t>
      </w:r>
      <w:r w:rsidR="324F1F70" w:rsidRPr="5CF8070F">
        <w:rPr>
          <w:rFonts w:ascii="Arial" w:hAnsi="Arial" w:cs="Arial"/>
          <w:sz w:val="24"/>
          <w:szCs w:val="24"/>
        </w:rPr>
        <w:t>brand</w:t>
      </w:r>
      <w:r w:rsidR="619C6F24" w:rsidRPr="5CF8070F">
        <w:rPr>
          <w:rFonts w:ascii="Arial" w:hAnsi="Arial" w:cs="Arial"/>
          <w:sz w:val="24"/>
          <w:szCs w:val="24"/>
        </w:rPr>
        <w:t xml:space="preserve"> and thus the brand image could be affected</w:t>
      </w:r>
      <w:r w:rsidR="7785CB99" w:rsidRPr="5CF8070F">
        <w:rPr>
          <w:rFonts w:ascii="Arial" w:hAnsi="Arial" w:cs="Arial"/>
          <w:sz w:val="24"/>
          <w:szCs w:val="24"/>
        </w:rPr>
        <w:t xml:space="preserve"> (ibid). </w:t>
      </w:r>
    </w:p>
    <w:p w14:paraId="38E0395A" w14:textId="643A886F" w:rsidR="00BC49CF" w:rsidRDefault="77EA6276" w:rsidP="00BC49CF">
      <w:pPr>
        <w:spacing w:line="360" w:lineRule="auto"/>
        <w:rPr>
          <w:rFonts w:ascii="Arial" w:hAnsi="Arial" w:cs="Arial"/>
          <w:sz w:val="24"/>
          <w:szCs w:val="24"/>
        </w:rPr>
      </w:pPr>
      <w:r w:rsidRPr="5CF8070F">
        <w:rPr>
          <w:rFonts w:ascii="Arial" w:hAnsi="Arial" w:cs="Arial"/>
          <w:sz w:val="24"/>
          <w:szCs w:val="24"/>
        </w:rPr>
        <w:t xml:space="preserve">To complete the management-based celebrity endorsement factors there is also celebrity multiplicity. Celebrity multiplicity is the management practice of incorporating multiple celebrities </w:t>
      </w:r>
      <w:r w:rsidR="5FA13FF2" w:rsidRPr="5CF8070F">
        <w:rPr>
          <w:rFonts w:ascii="Arial" w:hAnsi="Arial" w:cs="Arial"/>
          <w:sz w:val="24"/>
          <w:szCs w:val="24"/>
        </w:rPr>
        <w:t>into the endorsement, usually who complement each other in the meaning that they give to the brand via their mediated personas. This can hav</w:t>
      </w:r>
      <w:r w:rsidR="751C7C67" w:rsidRPr="5CF8070F">
        <w:rPr>
          <w:rFonts w:ascii="Arial" w:hAnsi="Arial" w:cs="Arial"/>
          <w:sz w:val="24"/>
          <w:szCs w:val="24"/>
        </w:rPr>
        <w:t xml:space="preserve">e two main outcomes – that the brand </w:t>
      </w:r>
      <w:r w:rsidR="3B0F78DF" w:rsidRPr="5CF8070F">
        <w:rPr>
          <w:rFonts w:ascii="Arial" w:hAnsi="Arial" w:cs="Arial"/>
          <w:sz w:val="24"/>
          <w:szCs w:val="24"/>
        </w:rPr>
        <w:t>receives</w:t>
      </w:r>
      <w:r w:rsidR="751C7C67" w:rsidRPr="5CF8070F">
        <w:rPr>
          <w:rFonts w:ascii="Arial" w:hAnsi="Arial" w:cs="Arial"/>
          <w:sz w:val="24"/>
          <w:szCs w:val="24"/>
        </w:rPr>
        <w:t xml:space="preserve"> multiple meaning </w:t>
      </w:r>
      <w:r w:rsidR="1AC08A24" w:rsidRPr="5CF8070F">
        <w:rPr>
          <w:rFonts w:ascii="Arial" w:hAnsi="Arial" w:cs="Arial"/>
          <w:sz w:val="24"/>
          <w:szCs w:val="24"/>
        </w:rPr>
        <w:t>transfers from the differing mediated personas,</w:t>
      </w:r>
      <w:r w:rsidR="751C7C67" w:rsidRPr="5CF8070F">
        <w:rPr>
          <w:rFonts w:ascii="Arial" w:hAnsi="Arial" w:cs="Arial"/>
          <w:sz w:val="24"/>
          <w:szCs w:val="24"/>
        </w:rPr>
        <w:t xml:space="preserve"> or that one meaning is transferred but at </w:t>
      </w:r>
      <w:r w:rsidR="024E3CA5" w:rsidRPr="5CF8070F">
        <w:rPr>
          <w:rFonts w:ascii="Arial" w:hAnsi="Arial" w:cs="Arial"/>
          <w:sz w:val="24"/>
          <w:szCs w:val="24"/>
        </w:rPr>
        <w:t xml:space="preserve">stronger level due to the </w:t>
      </w:r>
      <w:r w:rsidR="4F57A694" w:rsidRPr="5CF8070F">
        <w:rPr>
          <w:rFonts w:ascii="Arial" w:hAnsi="Arial" w:cs="Arial"/>
          <w:sz w:val="24"/>
          <w:szCs w:val="24"/>
        </w:rPr>
        <w:t>celebrities'</w:t>
      </w:r>
      <w:r w:rsidR="024E3CA5" w:rsidRPr="5CF8070F">
        <w:rPr>
          <w:rFonts w:ascii="Arial" w:hAnsi="Arial" w:cs="Arial"/>
          <w:sz w:val="24"/>
          <w:szCs w:val="24"/>
        </w:rPr>
        <w:t xml:space="preserve"> personas being in harmony</w:t>
      </w:r>
      <w:r w:rsidR="26CEC549" w:rsidRPr="5CF8070F">
        <w:rPr>
          <w:rFonts w:ascii="Arial" w:hAnsi="Arial" w:cs="Arial"/>
          <w:sz w:val="24"/>
          <w:szCs w:val="24"/>
        </w:rPr>
        <w:t xml:space="preserve"> (ibid). Although this is an interesting factor, this thesis concentrat</w:t>
      </w:r>
      <w:r w:rsidR="008868E5">
        <w:rPr>
          <w:rFonts w:ascii="Arial" w:hAnsi="Arial" w:cs="Arial"/>
          <w:sz w:val="24"/>
          <w:szCs w:val="24"/>
        </w:rPr>
        <w:t>es</w:t>
      </w:r>
      <w:r w:rsidR="26CEC549" w:rsidRPr="5CF8070F">
        <w:rPr>
          <w:rFonts w:ascii="Arial" w:hAnsi="Arial" w:cs="Arial"/>
          <w:sz w:val="24"/>
          <w:szCs w:val="24"/>
        </w:rPr>
        <w:t xml:space="preserve"> on the effect of one celebrity endorsing the </w:t>
      </w:r>
      <w:r w:rsidR="00BC49CF">
        <w:rPr>
          <w:rFonts w:ascii="Arial" w:hAnsi="Arial" w:cs="Arial"/>
          <w:sz w:val="24"/>
          <w:szCs w:val="24"/>
        </w:rPr>
        <w:t>cause related marketing</w:t>
      </w:r>
      <w:r w:rsidR="26CEC549" w:rsidRPr="5CF8070F">
        <w:rPr>
          <w:rFonts w:ascii="Arial" w:hAnsi="Arial" w:cs="Arial"/>
          <w:sz w:val="24"/>
          <w:szCs w:val="24"/>
        </w:rPr>
        <w:t xml:space="preserve"> campaign and thus this variable </w:t>
      </w:r>
      <w:r w:rsidR="001D7C89">
        <w:rPr>
          <w:rFonts w:ascii="Arial" w:hAnsi="Arial" w:cs="Arial"/>
          <w:sz w:val="24"/>
          <w:szCs w:val="24"/>
        </w:rPr>
        <w:t>is not</w:t>
      </w:r>
      <w:r w:rsidR="26CEC549" w:rsidRPr="5CF8070F">
        <w:rPr>
          <w:rFonts w:ascii="Arial" w:hAnsi="Arial" w:cs="Arial"/>
          <w:sz w:val="24"/>
          <w:szCs w:val="24"/>
        </w:rPr>
        <w:t xml:space="preserve"> considered. </w:t>
      </w:r>
      <w:r w:rsidR="751C7C67" w:rsidRPr="5CF8070F">
        <w:rPr>
          <w:rFonts w:ascii="Arial" w:hAnsi="Arial" w:cs="Arial"/>
          <w:sz w:val="24"/>
          <w:szCs w:val="24"/>
        </w:rPr>
        <w:t xml:space="preserve"> </w:t>
      </w:r>
      <w:r w:rsidR="619C6F24" w:rsidRPr="5CF8070F">
        <w:rPr>
          <w:rFonts w:ascii="Arial" w:hAnsi="Arial" w:cs="Arial"/>
          <w:sz w:val="24"/>
          <w:szCs w:val="24"/>
        </w:rPr>
        <w:t xml:space="preserve"> </w:t>
      </w:r>
      <w:r w:rsidR="5222D5A1" w:rsidRPr="5CF8070F">
        <w:rPr>
          <w:rFonts w:ascii="Arial" w:hAnsi="Arial" w:cs="Arial"/>
          <w:sz w:val="24"/>
          <w:szCs w:val="24"/>
        </w:rPr>
        <w:t xml:space="preserve"> </w:t>
      </w:r>
      <w:r w:rsidR="6F19FBBF" w:rsidRPr="5CF8070F">
        <w:rPr>
          <w:rFonts w:ascii="Arial" w:hAnsi="Arial" w:cs="Arial"/>
          <w:sz w:val="24"/>
          <w:szCs w:val="24"/>
        </w:rPr>
        <w:t xml:space="preserve"> </w:t>
      </w:r>
    </w:p>
    <w:p w14:paraId="0AE8BB6C" w14:textId="6EFD4261" w:rsidR="00BC49CF" w:rsidRPr="00BC49CF" w:rsidRDefault="00BC49CF" w:rsidP="00BC49CF">
      <w:pPr>
        <w:pStyle w:val="Heading4"/>
        <w:rPr>
          <w:sz w:val="24"/>
          <w:szCs w:val="24"/>
        </w:rPr>
      </w:pPr>
      <w:r w:rsidRPr="00BC49CF">
        <w:rPr>
          <w:sz w:val="24"/>
          <w:szCs w:val="24"/>
        </w:rPr>
        <w:lastRenderedPageBreak/>
        <w:t xml:space="preserve">2.5.4.4 </w:t>
      </w:r>
      <w:r>
        <w:rPr>
          <w:sz w:val="24"/>
          <w:szCs w:val="24"/>
        </w:rPr>
        <w:t xml:space="preserve">Potential benefits </w:t>
      </w:r>
    </w:p>
    <w:p w14:paraId="3D695CF6" w14:textId="543D33B1" w:rsidR="00BC49CF" w:rsidRDefault="00D249AE" w:rsidP="5CF8070F">
      <w:pPr>
        <w:spacing w:line="360" w:lineRule="auto"/>
        <w:rPr>
          <w:rFonts w:ascii="Arial" w:hAnsi="Arial" w:cs="Arial"/>
          <w:sz w:val="24"/>
          <w:szCs w:val="24"/>
        </w:rPr>
      </w:pPr>
      <w:r w:rsidRPr="329E1642">
        <w:rPr>
          <w:rFonts w:ascii="Arial" w:hAnsi="Arial" w:cs="Arial"/>
          <w:sz w:val="24"/>
          <w:szCs w:val="24"/>
        </w:rPr>
        <w:t xml:space="preserve">Celebrity endorsement is also used to draw attention to </w:t>
      </w:r>
      <w:r w:rsidR="5EADF2B3" w:rsidRPr="329E1642">
        <w:rPr>
          <w:rFonts w:ascii="Arial" w:hAnsi="Arial" w:cs="Arial"/>
          <w:sz w:val="24"/>
          <w:szCs w:val="24"/>
        </w:rPr>
        <w:t xml:space="preserve">and differentiate </w:t>
      </w:r>
      <w:r w:rsidRPr="329E1642">
        <w:rPr>
          <w:rFonts w:ascii="Arial" w:hAnsi="Arial" w:cs="Arial"/>
          <w:sz w:val="24"/>
          <w:szCs w:val="24"/>
        </w:rPr>
        <w:t>brands in increasingly saturated markets</w:t>
      </w:r>
      <w:r w:rsidR="614DCAB7" w:rsidRPr="329E1642">
        <w:rPr>
          <w:rFonts w:ascii="Arial" w:hAnsi="Arial" w:cs="Arial"/>
          <w:sz w:val="24"/>
          <w:szCs w:val="24"/>
        </w:rPr>
        <w:t xml:space="preserve"> </w:t>
      </w:r>
      <w:sdt>
        <w:sdtPr>
          <w:rPr>
            <w:rFonts w:ascii="Arial" w:hAnsi="Arial" w:cs="Arial"/>
            <w:sz w:val="24"/>
            <w:szCs w:val="24"/>
          </w:rPr>
          <w:id w:val="622887006"/>
          <w:citation/>
        </w:sdtPr>
        <w:sdtEndPr/>
        <w:sdtContent>
          <w:r w:rsidR="008B0746">
            <w:rPr>
              <w:rFonts w:ascii="Arial" w:hAnsi="Arial" w:cs="Arial"/>
              <w:sz w:val="24"/>
              <w:szCs w:val="24"/>
            </w:rPr>
            <w:fldChar w:fldCharType="begin"/>
          </w:r>
          <w:r w:rsidR="008B0746">
            <w:rPr>
              <w:rFonts w:ascii="Arial" w:hAnsi="Arial" w:cs="Arial"/>
              <w:sz w:val="24"/>
              <w:szCs w:val="24"/>
            </w:rPr>
            <w:instrText xml:space="preserve"> CITATION McC16 \l 2057 </w:instrText>
          </w:r>
          <w:r w:rsidR="008B0746">
            <w:rPr>
              <w:rFonts w:ascii="Arial" w:hAnsi="Arial" w:cs="Arial"/>
              <w:sz w:val="24"/>
              <w:szCs w:val="24"/>
            </w:rPr>
            <w:fldChar w:fldCharType="separate"/>
          </w:r>
          <w:r w:rsidR="00173599" w:rsidRPr="00173599">
            <w:rPr>
              <w:rFonts w:ascii="Arial" w:hAnsi="Arial" w:cs="Arial"/>
              <w:noProof/>
              <w:sz w:val="24"/>
              <w:szCs w:val="24"/>
            </w:rPr>
            <w:t>(McCormick, 2016)</w:t>
          </w:r>
          <w:r w:rsidR="008B0746">
            <w:rPr>
              <w:rFonts w:ascii="Arial" w:hAnsi="Arial" w:cs="Arial"/>
              <w:sz w:val="24"/>
              <w:szCs w:val="24"/>
            </w:rPr>
            <w:fldChar w:fldCharType="end"/>
          </w:r>
        </w:sdtContent>
      </w:sdt>
      <w:r w:rsidR="614DCAB7" w:rsidRPr="329E1642">
        <w:rPr>
          <w:rFonts w:ascii="Arial" w:hAnsi="Arial" w:cs="Arial"/>
          <w:sz w:val="24"/>
          <w:szCs w:val="24"/>
        </w:rPr>
        <w:t>.</w:t>
      </w:r>
      <w:r w:rsidR="00C42C83" w:rsidRPr="329E1642">
        <w:rPr>
          <w:rFonts w:ascii="Arial" w:hAnsi="Arial" w:cs="Arial"/>
          <w:sz w:val="24"/>
          <w:szCs w:val="24"/>
        </w:rPr>
        <w:t xml:space="preserve"> This is achieved by the reduction of the impact of the noise variable </w:t>
      </w:r>
      <w:r w:rsidR="00C42C83" w:rsidRPr="00503E82">
        <w:rPr>
          <w:rFonts w:ascii="Arial" w:hAnsi="Arial" w:cs="Arial"/>
          <w:sz w:val="24"/>
          <w:szCs w:val="24"/>
        </w:rPr>
        <w:t xml:space="preserve">in the marketplace </w:t>
      </w:r>
      <w:sdt>
        <w:sdtPr>
          <w:rPr>
            <w:rFonts w:ascii="Arial" w:hAnsi="Arial" w:cs="Arial"/>
            <w:sz w:val="24"/>
            <w:szCs w:val="24"/>
          </w:rPr>
          <w:id w:val="1167367207"/>
          <w:citation/>
        </w:sdtPr>
        <w:sdtEndPr/>
        <w:sdtContent>
          <w:r w:rsidR="00C42C83" w:rsidRPr="00503E82">
            <w:rPr>
              <w:rFonts w:ascii="Arial" w:hAnsi="Arial" w:cs="Arial"/>
              <w:sz w:val="24"/>
              <w:szCs w:val="24"/>
            </w:rPr>
            <w:fldChar w:fldCharType="begin"/>
          </w:r>
          <w:r w:rsidR="00C42C83" w:rsidRPr="00503E82">
            <w:rPr>
              <w:rFonts w:ascii="Arial" w:hAnsi="Arial" w:cs="Arial"/>
              <w:sz w:val="24"/>
              <w:szCs w:val="24"/>
            </w:rPr>
            <w:instrText xml:space="preserve"> CITATION Fil19 \l 2057 </w:instrText>
          </w:r>
          <w:r w:rsidR="00C42C83" w:rsidRPr="00503E82">
            <w:rPr>
              <w:rFonts w:ascii="Arial" w:hAnsi="Arial" w:cs="Arial"/>
              <w:sz w:val="24"/>
              <w:szCs w:val="24"/>
            </w:rPr>
            <w:fldChar w:fldCharType="separate"/>
          </w:r>
          <w:r w:rsidR="00173599" w:rsidRPr="00173599">
            <w:rPr>
              <w:rFonts w:ascii="Arial" w:hAnsi="Arial" w:cs="Arial"/>
              <w:noProof/>
              <w:sz w:val="24"/>
              <w:szCs w:val="24"/>
            </w:rPr>
            <w:t>(Fill &amp; Turnball, 2019)</w:t>
          </w:r>
          <w:r w:rsidR="00C42C83" w:rsidRPr="00503E82">
            <w:rPr>
              <w:rFonts w:ascii="Arial" w:hAnsi="Arial" w:cs="Arial"/>
              <w:sz w:val="24"/>
              <w:szCs w:val="24"/>
            </w:rPr>
            <w:fldChar w:fldCharType="end"/>
          </w:r>
        </w:sdtContent>
      </w:sdt>
      <w:r w:rsidR="00C42C83" w:rsidRPr="00503E82">
        <w:rPr>
          <w:rFonts w:ascii="Arial" w:hAnsi="Arial" w:cs="Arial"/>
          <w:sz w:val="24"/>
          <w:szCs w:val="24"/>
        </w:rPr>
        <w:t xml:space="preserve">. </w:t>
      </w:r>
      <w:r w:rsidR="20CBC261" w:rsidRPr="00503E82">
        <w:rPr>
          <w:rFonts w:ascii="Arial" w:hAnsi="Arial" w:cs="Arial"/>
          <w:sz w:val="24"/>
          <w:szCs w:val="24"/>
        </w:rPr>
        <w:t xml:space="preserve">The celebrity acts as a </w:t>
      </w:r>
      <w:r w:rsidR="6244F685" w:rsidRPr="00503E82">
        <w:rPr>
          <w:rFonts w:ascii="Arial" w:hAnsi="Arial" w:cs="Arial"/>
          <w:sz w:val="24"/>
          <w:szCs w:val="24"/>
        </w:rPr>
        <w:t xml:space="preserve">lure </w:t>
      </w:r>
      <w:r w:rsidR="20CBC261" w:rsidRPr="00503E82">
        <w:rPr>
          <w:rFonts w:ascii="Arial" w:hAnsi="Arial" w:cs="Arial"/>
          <w:sz w:val="24"/>
          <w:szCs w:val="24"/>
        </w:rPr>
        <w:t>to their fans and once they have gained their attention use the emotional connection from the para-social relationship into consumers</w:t>
      </w:r>
      <w:r w:rsidR="71BA014D" w:rsidRPr="00503E82">
        <w:rPr>
          <w:rFonts w:ascii="Arial" w:hAnsi="Arial" w:cs="Arial"/>
          <w:sz w:val="24"/>
          <w:szCs w:val="24"/>
        </w:rPr>
        <w:t>.</w:t>
      </w:r>
      <w:r w:rsidR="7F16281C" w:rsidRPr="00503E82">
        <w:rPr>
          <w:rFonts w:ascii="Arial" w:hAnsi="Arial" w:cs="Arial"/>
          <w:sz w:val="24"/>
          <w:szCs w:val="24"/>
        </w:rPr>
        <w:t xml:space="preserve"> </w:t>
      </w:r>
      <w:r w:rsidR="2CA88518" w:rsidRPr="00503E82">
        <w:rPr>
          <w:rFonts w:ascii="Arial" w:hAnsi="Arial" w:cs="Arial"/>
          <w:sz w:val="24"/>
          <w:szCs w:val="24"/>
        </w:rPr>
        <w:t>It</w:t>
      </w:r>
      <w:r w:rsidR="7F16281C" w:rsidRPr="00503E82">
        <w:rPr>
          <w:rFonts w:ascii="Arial" w:hAnsi="Arial" w:cs="Arial"/>
          <w:sz w:val="24"/>
          <w:szCs w:val="24"/>
        </w:rPr>
        <w:t xml:space="preserve"> is generally considered a good financial investment for companies to use celebrity endo</w:t>
      </w:r>
      <w:r w:rsidR="4AE6B5AA" w:rsidRPr="00503E82">
        <w:rPr>
          <w:rFonts w:ascii="Arial" w:hAnsi="Arial" w:cs="Arial"/>
          <w:sz w:val="24"/>
          <w:szCs w:val="24"/>
        </w:rPr>
        <w:t>r</w:t>
      </w:r>
      <w:r w:rsidR="7F16281C" w:rsidRPr="00503E82">
        <w:rPr>
          <w:rFonts w:ascii="Arial" w:hAnsi="Arial" w:cs="Arial"/>
          <w:sz w:val="24"/>
          <w:szCs w:val="24"/>
        </w:rPr>
        <w:t>sement, as although it is a costly marketing communications option, the increased profits should outw</w:t>
      </w:r>
      <w:r w:rsidR="5928D57D" w:rsidRPr="00503E82">
        <w:rPr>
          <w:rFonts w:ascii="Arial" w:hAnsi="Arial" w:cs="Arial"/>
          <w:sz w:val="24"/>
          <w:szCs w:val="24"/>
        </w:rPr>
        <w:t>eigh</w:t>
      </w:r>
      <w:r w:rsidR="7F16281C" w:rsidRPr="00503E82">
        <w:rPr>
          <w:rFonts w:ascii="Arial" w:hAnsi="Arial" w:cs="Arial"/>
          <w:sz w:val="24"/>
          <w:szCs w:val="24"/>
        </w:rPr>
        <w:t xml:space="preserve"> the outlay</w:t>
      </w:r>
      <w:r w:rsidR="20CBC261" w:rsidRPr="00503E82">
        <w:rPr>
          <w:rFonts w:ascii="Arial" w:hAnsi="Arial" w:cs="Arial"/>
          <w:sz w:val="24"/>
          <w:szCs w:val="24"/>
        </w:rPr>
        <w:t xml:space="preserve"> </w:t>
      </w:r>
      <w:sdt>
        <w:sdtPr>
          <w:rPr>
            <w:rFonts w:ascii="Arial" w:hAnsi="Arial" w:cs="Arial"/>
            <w:sz w:val="24"/>
            <w:szCs w:val="24"/>
          </w:rPr>
          <w:id w:val="-783116798"/>
          <w:citation/>
        </w:sdtPr>
        <w:sdtEndPr/>
        <w:sdtContent>
          <w:r w:rsidR="00092CEA">
            <w:rPr>
              <w:rFonts w:ascii="Arial" w:hAnsi="Arial" w:cs="Arial"/>
              <w:sz w:val="24"/>
              <w:szCs w:val="24"/>
            </w:rPr>
            <w:fldChar w:fldCharType="begin"/>
          </w:r>
          <w:r w:rsidR="00092CEA">
            <w:rPr>
              <w:rFonts w:ascii="Arial" w:hAnsi="Arial" w:cs="Arial"/>
              <w:sz w:val="24"/>
              <w:szCs w:val="24"/>
            </w:rPr>
            <w:instrText xml:space="preserve"> CITATION Bar15 \l 2057 </w:instrText>
          </w:r>
          <w:r w:rsidR="00092CEA">
            <w:rPr>
              <w:rFonts w:ascii="Arial" w:hAnsi="Arial" w:cs="Arial"/>
              <w:sz w:val="24"/>
              <w:szCs w:val="24"/>
            </w:rPr>
            <w:fldChar w:fldCharType="separate"/>
          </w:r>
          <w:r w:rsidR="00173599" w:rsidRPr="00173599">
            <w:rPr>
              <w:rFonts w:ascii="Arial" w:hAnsi="Arial" w:cs="Arial"/>
              <w:noProof/>
              <w:sz w:val="24"/>
              <w:szCs w:val="24"/>
            </w:rPr>
            <w:t>(Barron, 2015)</w:t>
          </w:r>
          <w:r w:rsidR="00092CEA">
            <w:rPr>
              <w:rFonts w:ascii="Arial" w:hAnsi="Arial" w:cs="Arial"/>
              <w:sz w:val="24"/>
              <w:szCs w:val="24"/>
            </w:rPr>
            <w:fldChar w:fldCharType="end"/>
          </w:r>
        </w:sdtContent>
      </w:sdt>
      <w:r w:rsidR="573226C0" w:rsidRPr="00503E82">
        <w:rPr>
          <w:rFonts w:ascii="Arial" w:hAnsi="Arial" w:cs="Arial"/>
          <w:sz w:val="24"/>
          <w:szCs w:val="24"/>
        </w:rPr>
        <w:t>.</w:t>
      </w:r>
      <w:r w:rsidR="58746404" w:rsidRPr="00503E82">
        <w:rPr>
          <w:rFonts w:ascii="Arial" w:hAnsi="Arial" w:cs="Arial"/>
          <w:sz w:val="24"/>
          <w:szCs w:val="24"/>
        </w:rPr>
        <w:t xml:space="preserve"> </w:t>
      </w:r>
    </w:p>
    <w:p w14:paraId="64C9EB3E" w14:textId="03025C9F" w:rsidR="00D249AE" w:rsidRPr="00503E82" w:rsidRDefault="58746404" w:rsidP="5CF8070F">
      <w:pPr>
        <w:spacing w:line="360" w:lineRule="auto"/>
        <w:rPr>
          <w:rFonts w:ascii="Arial" w:hAnsi="Arial" w:cs="Arial"/>
          <w:sz w:val="24"/>
          <w:szCs w:val="24"/>
        </w:rPr>
      </w:pPr>
      <w:r w:rsidRPr="00503E82">
        <w:rPr>
          <w:rFonts w:ascii="Arial" w:hAnsi="Arial" w:cs="Arial"/>
          <w:sz w:val="24"/>
          <w:szCs w:val="24"/>
        </w:rPr>
        <w:t xml:space="preserve">The more </w:t>
      </w:r>
      <w:r w:rsidR="03F677EE" w:rsidRPr="00503E82">
        <w:rPr>
          <w:rFonts w:ascii="Arial" w:hAnsi="Arial" w:cs="Arial"/>
          <w:sz w:val="24"/>
          <w:szCs w:val="24"/>
        </w:rPr>
        <w:t>noticeable</w:t>
      </w:r>
      <w:r w:rsidRPr="00503E82">
        <w:rPr>
          <w:rFonts w:ascii="Arial" w:hAnsi="Arial" w:cs="Arial"/>
          <w:sz w:val="24"/>
          <w:szCs w:val="24"/>
        </w:rPr>
        <w:t xml:space="preserve"> benefits in terms of ROI from celebrity endorsement is increased brand awareness, </w:t>
      </w:r>
      <w:r w:rsidR="741B227B" w:rsidRPr="00503E82">
        <w:rPr>
          <w:rFonts w:ascii="Arial" w:hAnsi="Arial" w:cs="Arial"/>
          <w:sz w:val="24"/>
          <w:szCs w:val="24"/>
        </w:rPr>
        <w:t>noticeable</w:t>
      </w:r>
      <w:r w:rsidRPr="00503E82">
        <w:rPr>
          <w:rFonts w:ascii="Arial" w:hAnsi="Arial" w:cs="Arial"/>
          <w:sz w:val="24"/>
          <w:szCs w:val="24"/>
        </w:rPr>
        <w:t xml:space="preserve"> re-</w:t>
      </w:r>
      <w:r w:rsidR="00ED3B41" w:rsidRPr="00503E82">
        <w:rPr>
          <w:rFonts w:ascii="Arial" w:hAnsi="Arial" w:cs="Arial"/>
          <w:sz w:val="24"/>
          <w:szCs w:val="24"/>
        </w:rPr>
        <w:t>positioning,</w:t>
      </w:r>
      <w:r w:rsidRPr="00503E82">
        <w:rPr>
          <w:rFonts w:ascii="Arial" w:hAnsi="Arial" w:cs="Arial"/>
          <w:sz w:val="24"/>
          <w:szCs w:val="24"/>
        </w:rPr>
        <w:t xml:space="preserve"> or a</w:t>
      </w:r>
      <w:r w:rsidR="330C4EA6" w:rsidRPr="00503E82">
        <w:rPr>
          <w:rFonts w:ascii="Arial" w:hAnsi="Arial" w:cs="Arial"/>
          <w:sz w:val="24"/>
          <w:szCs w:val="24"/>
        </w:rPr>
        <w:t xml:space="preserve">ffirmation of </w:t>
      </w:r>
      <w:r w:rsidR="6D263977" w:rsidRPr="00503E82">
        <w:rPr>
          <w:rFonts w:ascii="Arial" w:hAnsi="Arial" w:cs="Arial"/>
          <w:sz w:val="24"/>
          <w:szCs w:val="24"/>
        </w:rPr>
        <w:t>position</w:t>
      </w:r>
      <w:r w:rsidR="330C4EA6" w:rsidRPr="00503E82">
        <w:rPr>
          <w:rFonts w:ascii="Arial" w:hAnsi="Arial" w:cs="Arial"/>
          <w:sz w:val="24"/>
          <w:szCs w:val="24"/>
        </w:rPr>
        <w:t xml:space="preserve"> for brands, increased brand personality strength, </w:t>
      </w:r>
      <w:r w:rsidR="40DC36CF" w:rsidRPr="00503E82">
        <w:rPr>
          <w:rFonts w:ascii="Arial" w:hAnsi="Arial" w:cs="Arial"/>
          <w:sz w:val="24"/>
          <w:szCs w:val="24"/>
        </w:rPr>
        <w:t>increased</w:t>
      </w:r>
      <w:r w:rsidR="330C4EA6" w:rsidRPr="00503E82">
        <w:rPr>
          <w:rFonts w:ascii="Arial" w:hAnsi="Arial" w:cs="Arial"/>
          <w:sz w:val="24"/>
          <w:szCs w:val="24"/>
        </w:rPr>
        <w:t xml:space="preserve"> PR and exposure, increased reach (to a global extent) and </w:t>
      </w:r>
      <w:r w:rsidR="01495483" w:rsidRPr="00503E82">
        <w:rPr>
          <w:rFonts w:ascii="Arial" w:hAnsi="Arial" w:cs="Arial"/>
          <w:sz w:val="24"/>
          <w:szCs w:val="24"/>
        </w:rPr>
        <w:t xml:space="preserve">promotion of the brand, </w:t>
      </w:r>
      <w:r w:rsidR="000A27A2" w:rsidRPr="00503E82">
        <w:rPr>
          <w:rFonts w:ascii="Arial" w:hAnsi="Arial" w:cs="Arial"/>
          <w:sz w:val="24"/>
          <w:szCs w:val="24"/>
        </w:rPr>
        <w:t>product,</w:t>
      </w:r>
      <w:r w:rsidR="01495483" w:rsidRPr="00503E82">
        <w:rPr>
          <w:rFonts w:ascii="Arial" w:hAnsi="Arial" w:cs="Arial"/>
          <w:sz w:val="24"/>
          <w:szCs w:val="24"/>
        </w:rPr>
        <w:t xml:space="preserve"> and value </w:t>
      </w:r>
      <w:sdt>
        <w:sdtPr>
          <w:rPr>
            <w:rFonts w:ascii="Arial" w:hAnsi="Arial" w:cs="Arial"/>
            <w:sz w:val="24"/>
            <w:szCs w:val="24"/>
          </w:rPr>
          <w:id w:val="54285088"/>
          <w:citation/>
        </w:sdtPr>
        <w:sdtEndPr/>
        <w:sdtContent>
          <w:r w:rsidR="00BF2D87">
            <w:rPr>
              <w:rFonts w:ascii="Arial" w:hAnsi="Arial" w:cs="Arial"/>
              <w:sz w:val="24"/>
              <w:szCs w:val="24"/>
            </w:rPr>
            <w:fldChar w:fldCharType="begin"/>
          </w:r>
          <w:r w:rsidR="00BF2D87">
            <w:rPr>
              <w:rFonts w:ascii="Arial" w:hAnsi="Arial" w:cs="Arial"/>
              <w:sz w:val="24"/>
              <w:szCs w:val="24"/>
            </w:rPr>
            <w:instrText xml:space="preserve"> CITATION Oko07 \l 2057 </w:instrText>
          </w:r>
          <w:r w:rsidR="00BF2D87">
            <w:rPr>
              <w:rFonts w:ascii="Arial" w:hAnsi="Arial" w:cs="Arial"/>
              <w:sz w:val="24"/>
              <w:szCs w:val="24"/>
            </w:rPr>
            <w:fldChar w:fldCharType="separate"/>
          </w:r>
          <w:r w:rsidR="00173599" w:rsidRPr="00173599">
            <w:rPr>
              <w:rFonts w:ascii="Arial" w:hAnsi="Arial" w:cs="Arial"/>
              <w:noProof/>
              <w:sz w:val="24"/>
              <w:szCs w:val="24"/>
            </w:rPr>
            <w:t>(Okonkwo, 2007)</w:t>
          </w:r>
          <w:r w:rsidR="00BF2D87">
            <w:rPr>
              <w:rFonts w:ascii="Arial" w:hAnsi="Arial" w:cs="Arial"/>
              <w:sz w:val="24"/>
              <w:szCs w:val="24"/>
            </w:rPr>
            <w:fldChar w:fldCharType="end"/>
          </w:r>
        </w:sdtContent>
      </w:sdt>
      <w:r w:rsidR="01495483" w:rsidRPr="00503E82">
        <w:rPr>
          <w:rFonts w:ascii="Arial" w:hAnsi="Arial" w:cs="Arial"/>
          <w:sz w:val="24"/>
          <w:szCs w:val="24"/>
        </w:rPr>
        <w:t xml:space="preserve">. </w:t>
      </w:r>
      <w:r w:rsidR="7C249CB9" w:rsidRPr="00503E82">
        <w:rPr>
          <w:rFonts w:ascii="Arial" w:hAnsi="Arial" w:cs="Arial"/>
          <w:sz w:val="24"/>
          <w:szCs w:val="24"/>
        </w:rPr>
        <w:t>It is also the consensus of the advertising literature that these celebrity endorsers can draw attention to and differentiate a brand,</w:t>
      </w:r>
      <w:r w:rsidR="03CDC02B" w:rsidRPr="00503E82">
        <w:rPr>
          <w:rFonts w:ascii="Arial" w:hAnsi="Arial" w:cs="Arial"/>
          <w:sz w:val="24"/>
          <w:szCs w:val="24"/>
        </w:rPr>
        <w:t xml:space="preserve"> influence advertising effectiveness, increase brand recognition, brand recall</w:t>
      </w:r>
      <w:r w:rsidR="41CD7312" w:rsidRPr="00503E82">
        <w:rPr>
          <w:rFonts w:ascii="Arial" w:hAnsi="Arial" w:cs="Arial"/>
          <w:sz w:val="24"/>
          <w:szCs w:val="24"/>
        </w:rPr>
        <w:t xml:space="preserve"> and word-of-mouth amongst consumers;</w:t>
      </w:r>
      <w:r w:rsidR="7C249CB9" w:rsidRPr="00503E82">
        <w:rPr>
          <w:rFonts w:ascii="Arial" w:hAnsi="Arial" w:cs="Arial"/>
          <w:sz w:val="24"/>
          <w:szCs w:val="24"/>
        </w:rPr>
        <w:t xml:space="preserve"> as well as influence consumer attitudes and purchase intentions</w:t>
      </w:r>
      <w:r w:rsidR="004A2508">
        <w:rPr>
          <w:rFonts w:ascii="Arial" w:hAnsi="Arial" w:cs="Arial"/>
          <w:sz w:val="24"/>
          <w:szCs w:val="24"/>
        </w:rPr>
        <w:t xml:space="preserve"> </w:t>
      </w:r>
      <w:sdt>
        <w:sdtPr>
          <w:rPr>
            <w:rFonts w:ascii="Arial" w:hAnsi="Arial" w:cs="Arial"/>
            <w:sz w:val="24"/>
            <w:szCs w:val="24"/>
          </w:rPr>
          <w:id w:val="211781619"/>
          <w:citation/>
        </w:sdtPr>
        <w:sdtEndPr/>
        <w:sdtContent>
          <w:r w:rsidR="00E70BB5">
            <w:rPr>
              <w:rFonts w:ascii="Arial" w:hAnsi="Arial" w:cs="Arial"/>
              <w:sz w:val="24"/>
              <w:szCs w:val="24"/>
            </w:rPr>
            <w:fldChar w:fldCharType="begin"/>
          </w:r>
          <w:r w:rsidR="00E70BB5">
            <w:rPr>
              <w:rFonts w:ascii="Arial" w:hAnsi="Arial" w:cs="Arial"/>
              <w:sz w:val="24"/>
              <w:szCs w:val="24"/>
            </w:rPr>
            <w:instrText xml:space="preserve"> CITATION Bus04 \l 2057 </w:instrText>
          </w:r>
          <w:r w:rsidR="00753CAC">
            <w:rPr>
              <w:rFonts w:ascii="Arial" w:hAnsi="Arial" w:cs="Arial"/>
              <w:sz w:val="24"/>
              <w:szCs w:val="24"/>
            </w:rPr>
            <w:instrText xml:space="preserve"> \m Spr11</w:instrText>
          </w:r>
          <w:r w:rsidR="00A52994">
            <w:rPr>
              <w:rFonts w:ascii="Arial" w:hAnsi="Arial" w:cs="Arial"/>
              <w:sz w:val="24"/>
              <w:szCs w:val="24"/>
            </w:rPr>
            <w:instrText xml:space="preserve"> \m McC16</w:instrText>
          </w:r>
          <w:r w:rsidR="00E70BB5">
            <w:rPr>
              <w:rFonts w:ascii="Arial" w:hAnsi="Arial" w:cs="Arial"/>
              <w:sz w:val="24"/>
              <w:szCs w:val="24"/>
            </w:rPr>
            <w:fldChar w:fldCharType="separate"/>
          </w:r>
          <w:r w:rsidR="00173599" w:rsidRPr="00173599">
            <w:rPr>
              <w:rFonts w:ascii="Arial" w:hAnsi="Arial" w:cs="Arial"/>
              <w:noProof/>
              <w:sz w:val="24"/>
              <w:szCs w:val="24"/>
            </w:rPr>
            <w:t>(Bush, et al., 2004; Spry, et al., 2011; McCormick, 2016)</w:t>
          </w:r>
          <w:r w:rsidR="00E70BB5">
            <w:rPr>
              <w:rFonts w:ascii="Arial" w:hAnsi="Arial" w:cs="Arial"/>
              <w:sz w:val="24"/>
              <w:szCs w:val="24"/>
            </w:rPr>
            <w:fldChar w:fldCharType="end"/>
          </w:r>
        </w:sdtContent>
      </w:sdt>
      <w:r w:rsidR="00E104E8">
        <w:rPr>
          <w:rFonts w:ascii="Arial" w:hAnsi="Arial" w:cs="Arial"/>
          <w:sz w:val="24"/>
          <w:szCs w:val="24"/>
        </w:rPr>
        <w:t xml:space="preserve">. </w:t>
      </w:r>
      <w:r w:rsidR="006620C2">
        <w:rPr>
          <w:rFonts w:ascii="Arial" w:hAnsi="Arial" w:cs="Arial"/>
          <w:sz w:val="24"/>
          <w:szCs w:val="24"/>
        </w:rPr>
        <w:t>T</w:t>
      </w:r>
      <w:r w:rsidR="2316D1BF" w:rsidRPr="00503E82">
        <w:rPr>
          <w:rFonts w:ascii="Arial" w:hAnsi="Arial" w:cs="Arial"/>
          <w:sz w:val="24"/>
          <w:szCs w:val="24"/>
        </w:rPr>
        <w:t xml:space="preserve">he </w:t>
      </w:r>
      <w:r w:rsidR="0F3D65E1" w:rsidRPr="00503E82">
        <w:rPr>
          <w:rFonts w:ascii="Arial" w:hAnsi="Arial" w:cs="Arial"/>
          <w:sz w:val="24"/>
          <w:szCs w:val="24"/>
        </w:rPr>
        <w:t>ability</w:t>
      </w:r>
      <w:r w:rsidR="2316D1BF" w:rsidRPr="00503E82">
        <w:rPr>
          <w:rFonts w:ascii="Arial" w:hAnsi="Arial" w:cs="Arial"/>
          <w:sz w:val="24"/>
          <w:szCs w:val="24"/>
        </w:rPr>
        <w:t xml:space="preserve"> </w:t>
      </w:r>
      <w:r w:rsidR="00307C80">
        <w:rPr>
          <w:rFonts w:ascii="Arial" w:hAnsi="Arial" w:cs="Arial"/>
          <w:sz w:val="24"/>
          <w:szCs w:val="24"/>
        </w:rPr>
        <w:t>to use</w:t>
      </w:r>
      <w:r w:rsidR="2316D1BF" w:rsidRPr="00503E82">
        <w:rPr>
          <w:rFonts w:ascii="Arial" w:hAnsi="Arial" w:cs="Arial"/>
          <w:sz w:val="24"/>
          <w:szCs w:val="24"/>
        </w:rPr>
        <w:t xml:space="preserve"> celebrity endorsement to access the celebrity’s influence that they have over their fans</w:t>
      </w:r>
      <w:r w:rsidR="6F135DD5" w:rsidRPr="00503E82">
        <w:rPr>
          <w:rFonts w:ascii="Arial" w:hAnsi="Arial" w:cs="Arial"/>
          <w:sz w:val="24"/>
          <w:szCs w:val="24"/>
        </w:rPr>
        <w:t xml:space="preserve"> and the potential increase of brand loyalty is very alluring to brands </w:t>
      </w:r>
      <w:sdt>
        <w:sdtPr>
          <w:rPr>
            <w:rFonts w:ascii="Arial" w:hAnsi="Arial" w:cs="Arial"/>
            <w:sz w:val="24"/>
            <w:szCs w:val="24"/>
          </w:rPr>
          <w:id w:val="698437777"/>
          <w:citation/>
        </w:sdtPr>
        <w:sdtEndPr/>
        <w:sdtContent>
          <w:r w:rsidR="00594C8E">
            <w:rPr>
              <w:rFonts w:ascii="Arial" w:hAnsi="Arial" w:cs="Arial"/>
              <w:sz w:val="24"/>
              <w:szCs w:val="24"/>
            </w:rPr>
            <w:fldChar w:fldCharType="begin"/>
          </w:r>
          <w:r w:rsidR="00594C8E">
            <w:rPr>
              <w:rFonts w:ascii="Arial" w:hAnsi="Arial" w:cs="Arial"/>
              <w:sz w:val="24"/>
              <w:szCs w:val="24"/>
            </w:rPr>
            <w:instrText xml:space="preserve"> CITATION Bus04 \l 2057 </w:instrText>
          </w:r>
          <w:r w:rsidR="00594C8E">
            <w:rPr>
              <w:rFonts w:ascii="Arial" w:hAnsi="Arial" w:cs="Arial"/>
              <w:sz w:val="24"/>
              <w:szCs w:val="24"/>
            </w:rPr>
            <w:fldChar w:fldCharType="separate"/>
          </w:r>
          <w:r w:rsidR="00173599" w:rsidRPr="00173599">
            <w:rPr>
              <w:rFonts w:ascii="Arial" w:hAnsi="Arial" w:cs="Arial"/>
              <w:noProof/>
              <w:sz w:val="24"/>
              <w:szCs w:val="24"/>
            </w:rPr>
            <w:t>(Bush, et al., 2004)</w:t>
          </w:r>
          <w:r w:rsidR="00594C8E">
            <w:rPr>
              <w:rFonts w:ascii="Arial" w:hAnsi="Arial" w:cs="Arial"/>
              <w:sz w:val="24"/>
              <w:szCs w:val="24"/>
            </w:rPr>
            <w:fldChar w:fldCharType="end"/>
          </w:r>
        </w:sdtContent>
      </w:sdt>
      <w:r w:rsidR="6F135DD5" w:rsidRPr="00503E82">
        <w:rPr>
          <w:rFonts w:ascii="Arial" w:hAnsi="Arial" w:cs="Arial"/>
          <w:sz w:val="24"/>
          <w:szCs w:val="24"/>
        </w:rPr>
        <w:t xml:space="preserve">. </w:t>
      </w:r>
      <w:r w:rsidR="2316D1BF" w:rsidRPr="00503E82">
        <w:rPr>
          <w:rFonts w:ascii="Arial" w:hAnsi="Arial" w:cs="Arial"/>
          <w:sz w:val="24"/>
          <w:szCs w:val="24"/>
        </w:rPr>
        <w:t xml:space="preserve"> </w:t>
      </w:r>
    </w:p>
    <w:p w14:paraId="03D66434" w14:textId="5A511B97" w:rsidR="00BC49CF" w:rsidRDefault="150D3032" w:rsidP="5CF8070F">
      <w:pPr>
        <w:spacing w:line="360" w:lineRule="auto"/>
        <w:rPr>
          <w:rFonts w:ascii="Arial" w:hAnsi="Arial" w:cs="Arial"/>
          <w:sz w:val="24"/>
          <w:szCs w:val="24"/>
        </w:rPr>
      </w:pPr>
      <w:r w:rsidRPr="2F450752">
        <w:rPr>
          <w:rFonts w:ascii="Arial" w:hAnsi="Arial" w:cs="Arial"/>
          <w:sz w:val="24"/>
          <w:szCs w:val="24"/>
        </w:rPr>
        <w:t xml:space="preserve">It is important to note that whilst there </w:t>
      </w:r>
      <w:r w:rsidR="12CE6E18" w:rsidRPr="2F450752">
        <w:rPr>
          <w:rFonts w:ascii="Arial" w:hAnsi="Arial" w:cs="Arial"/>
          <w:sz w:val="24"/>
          <w:szCs w:val="24"/>
        </w:rPr>
        <w:t>is</w:t>
      </w:r>
      <w:r w:rsidRPr="2F450752">
        <w:rPr>
          <w:rFonts w:ascii="Arial" w:hAnsi="Arial" w:cs="Arial"/>
          <w:sz w:val="24"/>
          <w:szCs w:val="24"/>
        </w:rPr>
        <w:t xml:space="preserve"> a wealth of reported benefits from the use of celebrity endorsement, there are also potential risks. It is possible that the </w:t>
      </w:r>
      <w:r w:rsidR="3534E4D3" w:rsidRPr="2F450752">
        <w:rPr>
          <w:rFonts w:ascii="Arial" w:hAnsi="Arial" w:cs="Arial"/>
          <w:sz w:val="24"/>
          <w:szCs w:val="24"/>
        </w:rPr>
        <w:t>personality transfer from the celebrity to the brand can be negative in nature which would decrease brand image. Celebrit</w:t>
      </w:r>
      <w:r w:rsidR="2D6618F6" w:rsidRPr="2F450752">
        <w:rPr>
          <w:rFonts w:ascii="Arial" w:hAnsi="Arial" w:cs="Arial"/>
          <w:sz w:val="24"/>
          <w:szCs w:val="24"/>
        </w:rPr>
        <w:t xml:space="preserve">ies are also human, and as such are </w:t>
      </w:r>
      <w:r w:rsidR="48A2439B" w:rsidRPr="2F450752">
        <w:rPr>
          <w:rFonts w:ascii="Arial" w:hAnsi="Arial" w:cs="Arial"/>
          <w:sz w:val="24"/>
          <w:szCs w:val="24"/>
        </w:rPr>
        <w:t>unpredictable</w:t>
      </w:r>
      <w:r w:rsidR="2D6618F6" w:rsidRPr="2F450752">
        <w:rPr>
          <w:rFonts w:ascii="Arial" w:hAnsi="Arial" w:cs="Arial"/>
          <w:sz w:val="24"/>
          <w:szCs w:val="24"/>
        </w:rPr>
        <w:t>. They can make unfortunate and ill-considered statements and actions a</w:t>
      </w:r>
      <w:r w:rsidR="63382952" w:rsidRPr="2F450752">
        <w:rPr>
          <w:rFonts w:ascii="Arial" w:hAnsi="Arial" w:cs="Arial"/>
          <w:sz w:val="24"/>
          <w:szCs w:val="24"/>
        </w:rPr>
        <w:t>nd they can get themselves into trouble. Even if the brands that they are endorsing are not directly involved in the controversy they can be directly negatively impacted via their association</w:t>
      </w:r>
      <w:r w:rsidR="48327B3C" w:rsidRPr="2F450752">
        <w:rPr>
          <w:rFonts w:ascii="Arial" w:hAnsi="Arial" w:cs="Arial"/>
          <w:sz w:val="24"/>
          <w:szCs w:val="24"/>
        </w:rPr>
        <w:t xml:space="preserve"> (Rodgers, 2010). </w:t>
      </w:r>
      <w:r w:rsidR="72BDB3B8" w:rsidRPr="2F450752">
        <w:rPr>
          <w:rFonts w:ascii="Arial" w:hAnsi="Arial" w:cs="Arial"/>
          <w:sz w:val="24"/>
          <w:szCs w:val="24"/>
        </w:rPr>
        <w:t xml:space="preserve">This can be such a potent effect that it can negatively impact other brands in the same market; for </w:t>
      </w:r>
      <w:r w:rsidR="00594C8E" w:rsidRPr="2F450752">
        <w:rPr>
          <w:rFonts w:ascii="Arial" w:hAnsi="Arial" w:cs="Arial"/>
          <w:sz w:val="24"/>
          <w:szCs w:val="24"/>
        </w:rPr>
        <w:t>example,</w:t>
      </w:r>
      <w:r w:rsidR="72BDB3B8" w:rsidRPr="2F450752">
        <w:rPr>
          <w:rFonts w:ascii="Arial" w:hAnsi="Arial" w:cs="Arial"/>
          <w:sz w:val="24"/>
          <w:szCs w:val="24"/>
        </w:rPr>
        <w:t xml:space="preserve"> </w:t>
      </w:r>
      <w:r w:rsidR="009C7480" w:rsidRPr="2F450752">
        <w:rPr>
          <w:rFonts w:ascii="Arial" w:hAnsi="Arial" w:cs="Arial"/>
          <w:sz w:val="24"/>
          <w:szCs w:val="24"/>
        </w:rPr>
        <w:t>many</w:t>
      </w:r>
      <w:r w:rsidR="72BDB3B8" w:rsidRPr="2F450752">
        <w:rPr>
          <w:rFonts w:ascii="Arial" w:hAnsi="Arial" w:cs="Arial"/>
          <w:sz w:val="24"/>
          <w:szCs w:val="24"/>
        </w:rPr>
        <w:t xml:space="preserve"> scandals in the world of professional cycling </w:t>
      </w:r>
      <w:r w:rsidR="00251218" w:rsidRPr="2F450752">
        <w:rPr>
          <w:rFonts w:ascii="Arial" w:hAnsi="Arial" w:cs="Arial"/>
          <w:sz w:val="24"/>
          <w:szCs w:val="24"/>
        </w:rPr>
        <w:t>led</w:t>
      </w:r>
      <w:r w:rsidR="72BDB3B8" w:rsidRPr="2F450752">
        <w:rPr>
          <w:rFonts w:ascii="Arial" w:hAnsi="Arial" w:cs="Arial"/>
          <w:sz w:val="24"/>
          <w:szCs w:val="24"/>
        </w:rPr>
        <w:t xml:space="preserve"> to a degree of taint for the whole cycling market – all brands and sponso</w:t>
      </w:r>
      <w:r w:rsidR="080ECA3E" w:rsidRPr="2F450752">
        <w:rPr>
          <w:rFonts w:ascii="Arial" w:hAnsi="Arial" w:cs="Arial"/>
          <w:sz w:val="24"/>
          <w:szCs w:val="24"/>
        </w:rPr>
        <w:t xml:space="preserve">rs </w:t>
      </w:r>
      <w:sdt>
        <w:sdtPr>
          <w:rPr>
            <w:rFonts w:ascii="Arial" w:hAnsi="Arial" w:cs="Arial"/>
            <w:sz w:val="24"/>
            <w:szCs w:val="24"/>
          </w:rPr>
          <w:id w:val="-1023632423"/>
          <w:citation/>
        </w:sdtPr>
        <w:sdtEndPr/>
        <w:sdtContent>
          <w:r w:rsidR="00782D97">
            <w:rPr>
              <w:rFonts w:ascii="Arial" w:hAnsi="Arial" w:cs="Arial"/>
              <w:sz w:val="24"/>
              <w:szCs w:val="24"/>
            </w:rPr>
            <w:fldChar w:fldCharType="begin"/>
          </w:r>
          <w:r w:rsidR="00782D97">
            <w:rPr>
              <w:rFonts w:ascii="Arial" w:hAnsi="Arial" w:cs="Arial"/>
              <w:sz w:val="24"/>
              <w:szCs w:val="24"/>
            </w:rPr>
            <w:instrText xml:space="preserve"> CITATION Car14 \l 2057 </w:instrText>
          </w:r>
          <w:r w:rsidR="00782D97">
            <w:rPr>
              <w:rFonts w:ascii="Arial" w:hAnsi="Arial" w:cs="Arial"/>
              <w:sz w:val="24"/>
              <w:szCs w:val="24"/>
            </w:rPr>
            <w:fldChar w:fldCharType="separate"/>
          </w:r>
          <w:r w:rsidR="00173599" w:rsidRPr="00173599">
            <w:rPr>
              <w:rFonts w:ascii="Arial" w:hAnsi="Arial" w:cs="Arial"/>
              <w:noProof/>
              <w:sz w:val="24"/>
              <w:szCs w:val="24"/>
            </w:rPr>
            <w:t>(Carrillat, et al., 2014)</w:t>
          </w:r>
          <w:r w:rsidR="00782D97">
            <w:rPr>
              <w:rFonts w:ascii="Arial" w:hAnsi="Arial" w:cs="Arial"/>
              <w:sz w:val="24"/>
              <w:szCs w:val="24"/>
            </w:rPr>
            <w:fldChar w:fldCharType="end"/>
          </w:r>
        </w:sdtContent>
      </w:sdt>
      <w:r w:rsidR="080ECA3E" w:rsidRPr="2F450752">
        <w:rPr>
          <w:rFonts w:ascii="Arial" w:hAnsi="Arial" w:cs="Arial"/>
          <w:sz w:val="24"/>
          <w:szCs w:val="24"/>
        </w:rPr>
        <w:t xml:space="preserve">. </w:t>
      </w:r>
    </w:p>
    <w:p w14:paraId="6312F5B3" w14:textId="3EDB937C" w:rsidR="00BC49CF" w:rsidRDefault="4640800E" w:rsidP="5CF8070F">
      <w:pPr>
        <w:spacing w:line="360" w:lineRule="auto"/>
        <w:rPr>
          <w:rFonts w:ascii="Arial" w:hAnsi="Arial" w:cs="Arial"/>
          <w:sz w:val="24"/>
          <w:szCs w:val="24"/>
        </w:rPr>
      </w:pPr>
      <w:r w:rsidRPr="2F450752">
        <w:rPr>
          <w:rFonts w:ascii="Arial" w:hAnsi="Arial" w:cs="Arial"/>
          <w:sz w:val="24"/>
          <w:szCs w:val="24"/>
        </w:rPr>
        <w:lastRenderedPageBreak/>
        <w:t xml:space="preserve">The celebrity remaining untarnished in what makes them famous is important in </w:t>
      </w:r>
      <w:r w:rsidR="69C7339F" w:rsidRPr="2F450752">
        <w:rPr>
          <w:rFonts w:ascii="Arial" w:hAnsi="Arial" w:cs="Arial"/>
          <w:sz w:val="24"/>
          <w:szCs w:val="24"/>
        </w:rPr>
        <w:t>maintaining</w:t>
      </w:r>
      <w:r w:rsidRPr="2F450752">
        <w:rPr>
          <w:rFonts w:ascii="Arial" w:hAnsi="Arial" w:cs="Arial"/>
          <w:sz w:val="24"/>
          <w:szCs w:val="24"/>
        </w:rPr>
        <w:t xml:space="preserve"> their influence via prestige. When a celebrity remains untarnis</w:t>
      </w:r>
      <w:r w:rsidR="57DCA201" w:rsidRPr="2F450752">
        <w:rPr>
          <w:rFonts w:ascii="Arial" w:hAnsi="Arial" w:cs="Arial"/>
          <w:sz w:val="24"/>
          <w:szCs w:val="24"/>
        </w:rPr>
        <w:t xml:space="preserve">hed it can exert normative influence like that provided by significant others. However, celebrities that are becoming or have become </w:t>
      </w:r>
      <w:r w:rsidR="4103D917" w:rsidRPr="2F450752">
        <w:rPr>
          <w:rFonts w:ascii="Arial" w:hAnsi="Arial" w:cs="Arial"/>
          <w:sz w:val="24"/>
          <w:szCs w:val="24"/>
        </w:rPr>
        <w:t>unsuccessful</w:t>
      </w:r>
      <w:r w:rsidR="57DCA201" w:rsidRPr="2F450752">
        <w:rPr>
          <w:rFonts w:ascii="Arial" w:hAnsi="Arial" w:cs="Arial"/>
          <w:sz w:val="24"/>
          <w:szCs w:val="24"/>
        </w:rPr>
        <w:t xml:space="preserve"> in their field of fame or are tarnished through </w:t>
      </w:r>
      <w:r w:rsidR="093B9479" w:rsidRPr="2F450752">
        <w:rPr>
          <w:rFonts w:ascii="Arial" w:hAnsi="Arial" w:cs="Arial"/>
          <w:sz w:val="24"/>
          <w:szCs w:val="24"/>
        </w:rPr>
        <w:t>controversy</w:t>
      </w:r>
      <w:r w:rsidR="2F8962DC" w:rsidRPr="2F450752">
        <w:rPr>
          <w:rFonts w:ascii="Arial" w:hAnsi="Arial" w:cs="Arial"/>
          <w:sz w:val="24"/>
          <w:szCs w:val="24"/>
        </w:rPr>
        <w:t xml:space="preserve"> can have a negative influence on the activation of the </w:t>
      </w:r>
      <w:r w:rsidR="19E1FECD" w:rsidRPr="2F450752">
        <w:rPr>
          <w:rFonts w:ascii="Arial" w:hAnsi="Arial" w:cs="Arial"/>
          <w:sz w:val="24"/>
          <w:szCs w:val="24"/>
        </w:rPr>
        <w:t>norm</w:t>
      </w:r>
      <w:r w:rsidR="2F8962DC" w:rsidRPr="2F450752">
        <w:rPr>
          <w:rFonts w:ascii="Arial" w:hAnsi="Arial" w:cs="Arial"/>
          <w:sz w:val="24"/>
          <w:szCs w:val="24"/>
        </w:rPr>
        <w:t xml:space="preserve"> they are advocating in their endorsement. This effect is </w:t>
      </w:r>
      <w:r w:rsidR="1BE514E7" w:rsidRPr="2F450752">
        <w:rPr>
          <w:rFonts w:ascii="Arial" w:hAnsi="Arial" w:cs="Arial"/>
          <w:sz w:val="24"/>
          <w:szCs w:val="24"/>
        </w:rPr>
        <w:t>attributed</w:t>
      </w:r>
      <w:r w:rsidR="2F8962DC" w:rsidRPr="2F450752">
        <w:rPr>
          <w:rFonts w:ascii="Arial" w:hAnsi="Arial" w:cs="Arial"/>
          <w:sz w:val="24"/>
          <w:szCs w:val="24"/>
        </w:rPr>
        <w:t xml:space="preserve"> to the individual reacting to the attempt at influence as though it</w:t>
      </w:r>
      <w:r w:rsidR="461F54F6" w:rsidRPr="2F450752">
        <w:rPr>
          <w:rFonts w:ascii="Arial" w:hAnsi="Arial" w:cs="Arial"/>
          <w:sz w:val="24"/>
          <w:szCs w:val="24"/>
        </w:rPr>
        <w:t xml:space="preserve"> is unsolicited advice </w:t>
      </w:r>
      <w:sdt>
        <w:sdtPr>
          <w:rPr>
            <w:rFonts w:ascii="Arial" w:hAnsi="Arial" w:cs="Arial"/>
            <w:sz w:val="24"/>
            <w:szCs w:val="24"/>
          </w:rPr>
          <w:id w:val="1060438010"/>
          <w:citation/>
        </w:sdtPr>
        <w:sdtEndPr/>
        <w:sdtContent>
          <w:r w:rsidR="0039126C">
            <w:rPr>
              <w:rFonts w:ascii="Arial" w:hAnsi="Arial" w:cs="Arial"/>
              <w:sz w:val="24"/>
              <w:szCs w:val="24"/>
            </w:rPr>
            <w:fldChar w:fldCharType="begin"/>
          </w:r>
          <w:r w:rsidR="0039126C">
            <w:rPr>
              <w:rFonts w:ascii="Arial" w:hAnsi="Arial" w:cs="Arial"/>
              <w:sz w:val="24"/>
              <w:szCs w:val="24"/>
            </w:rPr>
            <w:instrText xml:space="preserve"> CITATION Lin11 \l 2057 </w:instrText>
          </w:r>
          <w:r w:rsidR="0039126C">
            <w:rPr>
              <w:rFonts w:ascii="Arial" w:hAnsi="Arial" w:cs="Arial"/>
              <w:sz w:val="24"/>
              <w:szCs w:val="24"/>
            </w:rPr>
            <w:fldChar w:fldCharType="separate"/>
          </w:r>
          <w:r w:rsidR="00173599" w:rsidRPr="00173599">
            <w:rPr>
              <w:rFonts w:ascii="Arial" w:hAnsi="Arial" w:cs="Arial"/>
              <w:noProof/>
              <w:sz w:val="24"/>
              <w:szCs w:val="24"/>
            </w:rPr>
            <w:t>(Lindenberg, et al., 2011)</w:t>
          </w:r>
          <w:r w:rsidR="0039126C">
            <w:rPr>
              <w:rFonts w:ascii="Arial" w:hAnsi="Arial" w:cs="Arial"/>
              <w:sz w:val="24"/>
              <w:szCs w:val="24"/>
            </w:rPr>
            <w:fldChar w:fldCharType="end"/>
          </w:r>
        </w:sdtContent>
      </w:sdt>
      <w:r w:rsidR="461F54F6" w:rsidRPr="2F450752">
        <w:rPr>
          <w:rFonts w:ascii="Arial" w:hAnsi="Arial" w:cs="Arial"/>
          <w:sz w:val="24"/>
          <w:szCs w:val="24"/>
        </w:rPr>
        <w:t xml:space="preserve">. </w:t>
      </w:r>
    </w:p>
    <w:p w14:paraId="784E1423" w14:textId="68CA447B" w:rsidR="150D3032" w:rsidRDefault="7690FCD8" w:rsidP="5CF8070F">
      <w:pPr>
        <w:spacing w:line="360" w:lineRule="auto"/>
        <w:rPr>
          <w:rFonts w:ascii="Arial" w:hAnsi="Arial" w:cs="Arial"/>
          <w:sz w:val="24"/>
          <w:szCs w:val="24"/>
        </w:rPr>
      </w:pPr>
      <w:r w:rsidRPr="2F450752">
        <w:rPr>
          <w:rFonts w:ascii="Arial" w:hAnsi="Arial" w:cs="Arial"/>
          <w:sz w:val="24"/>
          <w:szCs w:val="24"/>
        </w:rPr>
        <w:t xml:space="preserve">It is important to note however, that this can be mediated by the individual being able to distinguish between knowledgeable and </w:t>
      </w:r>
      <w:r w:rsidR="4F1DCACB" w:rsidRPr="2F450752">
        <w:rPr>
          <w:rFonts w:ascii="Arial" w:hAnsi="Arial" w:cs="Arial"/>
          <w:sz w:val="24"/>
          <w:szCs w:val="24"/>
        </w:rPr>
        <w:t>unknowledgeable</w:t>
      </w:r>
      <w:r w:rsidRPr="2F450752">
        <w:rPr>
          <w:rFonts w:ascii="Arial" w:hAnsi="Arial" w:cs="Arial"/>
          <w:sz w:val="24"/>
          <w:szCs w:val="24"/>
        </w:rPr>
        <w:t xml:space="preserve"> celebrity comments and therefore being able to process them appropriately </w:t>
      </w:r>
      <w:sdt>
        <w:sdtPr>
          <w:rPr>
            <w:rFonts w:ascii="Arial" w:hAnsi="Arial" w:cs="Arial"/>
            <w:sz w:val="24"/>
            <w:szCs w:val="24"/>
          </w:rPr>
          <w:id w:val="-1133408068"/>
          <w:citation/>
        </w:sdtPr>
        <w:sdtEndPr/>
        <w:sdtContent>
          <w:r w:rsidR="00FB5B71">
            <w:rPr>
              <w:rFonts w:ascii="Arial" w:hAnsi="Arial" w:cs="Arial"/>
              <w:sz w:val="24"/>
              <w:szCs w:val="24"/>
            </w:rPr>
            <w:fldChar w:fldCharType="begin"/>
          </w:r>
          <w:r w:rsidR="00FB5B71">
            <w:rPr>
              <w:rFonts w:ascii="Arial" w:hAnsi="Arial" w:cs="Arial"/>
              <w:sz w:val="24"/>
              <w:szCs w:val="24"/>
            </w:rPr>
            <w:instrText xml:space="preserve"> CITATION Fri11 \l 2057 </w:instrText>
          </w:r>
          <w:r w:rsidR="00FB5B71">
            <w:rPr>
              <w:rFonts w:ascii="Arial" w:hAnsi="Arial" w:cs="Arial"/>
              <w:sz w:val="24"/>
              <w:szCs w:val="24"/>
            </w:rPr>
            <w:fldChar w:fldCharType="separate"/>
          </w:r>
          <w:r w:rsidR="00173599" w:rsidRPr="00173599">
            <w:rPr>
              <w:rFonts w:ascii="Arial" w:hAnsi="Arial" w:cs="Arial"/>
              <w:noProof/>
              <w:sz w:val="24"/>
              <w:szCs w:val="24"/>
            </w:rPr>
            <w:t>(Frizzell, 2011)</w:t>
          </w:r>
          <w:r w:rsidR="00FB5B71">
            <w:rPr>
              <w:rFonts w:ascii="Arial" w:hAnsi="Arial" w:cs="Arial"/>
              <w:sz w:val="24"/>
              <w:szCs w:val="24"/>
            </w:rPr>
            <w:fldChar w:fldCharType="end"/>
          </w:r>
        </w:sdtContent>
      </w:sdt>
      <w:r w:rsidR="04F1B068" w:rsidRPr="2F450752">
        <w:rPr>
          <w:rFonts w:ascii="Arial" w:hAnsi="Arial" w:cs="Arial"/>
          <w:sz w:val="24"/>
          <w:szCs w:val="24"/>
        </w:rPr>
        <w:t>.</w:t>
      </w:r>
      <w:r w:rsidR="5CC26B24" w:rsidRPr="2F450752">
        <w:rPr>
          <w:rFonts w:ascii="Arial" w:hAnsi="Arial" w:cs="Arial"/>
          <w:sz w:val="24"/>
          <w:szCs w:val="24"/>
        </w:rPr>
        <w:t xml:space="preserve"> It is also possible that if the damage was caused by their </w:t>
      </w:r>
      <w:r w:rsidR="00BC49CF" w:rsidRPr="2F450752">
        <w:rPr>
          <w:rFonts w:ascii="Arial" w:hAnsi="Arial" w:cs="Arial"/>
          <w:sz w:val="24"/>
          <w:szCs w:val="24"/>
        </w:rPr>
        <w:t>fame,</w:t>
      </w:r>
      <w:r w:rsidR="5CC26B24" w:rsidRPr="2F450752">
        <w:rPr>
          <w:rFonts w:ascii="Arial" w:hAnsi="Arial" w:cs="Arial"/>
          <w:sz w:val="24"/>
          <w:szCs w:val="24"/>
        </w:rPr>
        <w:t xml:space="preserve"> it has an equally potent effect on consumption as untarnished celebrities. The damage can in some cases </w:t>
      </w:r>
      <w:r w:rsidR="00F87D77" w:rsidRPr="2F450752">
        <w:rPr>
          <w:rFonts w:ascii="Arial" w:hAnsi="Arial" w:cs="Arial"/>
          <w:sz w:val="24"/>
          <w:szCs w:val="24"/>
        </w:rPr>
        <w:t>heighten</w:t>
      </w:r>
      <w:r w:rsidR="5CC26B24" w:rsidRPr="2F450752">
        <w:rPr>
          <w:rFonts w:ascii="Arial" w:hAnsi="Arial" w:cs="Arial"/>
          <w:sz w:val="24"/>
          <w:szCs w:val="24"/>
        </w:rPr>
        <w:t xml:space="preserve"> the connection felt to the celebrity, as the individua</w:t>
      </w:r>
      <w:r w:rsidR="1D72176C" w:rsidRPr="2F450752">
        <w:rPr>
          <w:rFonts w:ascii="Arial" w:hAnsi="Arial" w:cs="Arial"/>
          <w:sz w:val="24"/>
          <w:szCs w:val="24"/>
        </w:rPr>
        <w:t xml:space="preserve">l may also see themselves as equally flawed or damaged, through this relatability a resilient co-dependent para-social relationship can form, which opposes the </w:t>
      </w:r>
      <w:r w:rsidR="36953A90" w:rsidRPr="2F450752">
        <w:rPr>
          <w:rFonts w:ascii="Arial" w:hAnsi="Arial" w:cs="Arial"/>
          <w:sz w:val="24"/>
          <w:szCs w:val="24"/>
        </w:rPr>
        <w:t>dominant</w:t>
      </w:r>
      <w:r w:rsidR="1D72176C" w:rsidRPr="2F450752">
        <w:rPr>
          <w:rFonts w:ascii="Arial" w:hAnsi="Arial" w:cs="Arial"/>
          <w:sz w:val="24"/>
          <w:szCs w:val="24"/>
        </w:rPr>
        <w:t xml:space="preserve"> ideolog</w:t>
      </w:r>
      <w:r w:rsidR="58665365" w:rsidRPr="2F450752">
        <w:rPr>
          <w:rFonts w:ascii="Arial" w:hAnsi="Arial" w:cs="Arial"/>
          <w:sz w:val="24"/>
          <w:szCs w:val="24"/>
        </w:rPr>
        <w:t xml:space="preserve">y of the seemingly perfect celebrity and lifestyle </w:t>
      </w:r>
      <w:sdt>
        <w:sdtPr>
          <w:rPr>
            <w:rFonts w:ascii="Arial" w:hAnsi="Arial" w:cs="Arial"/>
            <w:sz w:val="24"/>
            <w:szCs w:val="24"/>
          </w:rPr>
          <w:id w:val="311684355"/>
          <w:citation/>
        </w:sdtPr>
        <w:sdtEndPr/>
        <w:sdtContent>
          <w:r w:rsidR="00FB5B71">
            <w:rPr>
              <w:rFonts w:ascii="Arial" w:hAnsi="Arial" w:cs="Arial"/>
              <w:sz w:val="24"/>
              <w:szCs w:val="24"/>
            </w:rPr>
            <w:fldChar w:fldCharType="begin"/>
          </w:r>
          <w:r w:rsidR="00FB5B71">
            <w:rPr>
              <w:rFonts w:ascii="Arial" w:hAnsi="Arial" w:cs="Arial"/>
              <w:sz w:val="24"/>
              <w:szCs w:val="24"/>
            </w:rPr>
            <w:instrText xml:space="preserve"> CITATION Red18 \l 2057 </w:instrText>
          </w:r>
          <w:r w:rsidR="00FB5B71">
            <w:rPr>
              <w:rFonts w:ascii="Arial" w:hAnsi="Arial" w:cs="Arial"/>
              <w:sz w:val="24"/>
              <w:szCs w:val="24"/>
            </w:rPr>
            <w:fldChar w:fldCharType="separate"/>
          </w:r>
          <w:r w:rsidR="00173599" w:rsidRPr="00173599">
            <w:rPr>
              <w:rFonts w:ascii="Arial" w:hAnsi="Arial" w:cs="Arial"/>
              <w:noProof/>
              <w:sz w:val="24"/>
              <w:szCs w:val="24"/>
            </w:rPr>
            <w:t>(Redmond, 2018)</w:t>
          </w:r>
          <w:r w:rsidR="00FB5B71">
            <w:rPr>
              <w:rFonts w:ascii="Arial" w:hAnsi="Arial" w:cs="Arial"/>
              <w:sz w:val="24"/>
              <w:szCs w:val="24"/>
            </w:rPr>
            <w:fldChar w:fldCharType="end"/>
          </w:r>
        </w:sdtContent>
      </w:sdt>
      <w:r w:rsidR="58665365" w:rsidRPr="2F450752">
        <w:rPr>
          <w:rFonts w:ascii="Arial" w:hAnsi="Arial" w:cs="Arial"/>
          <w:sz w:val="24"/>
          <w:szCs w:val="24"/>
        </w:rPr>
        <w:t>.</w:t>
      </w:r>
      <w:r w:rsidR="04F1B068" w:rsidRPr="2F450752">
        <w:rPr>
          <w:rFonts w:ascii="Arial" w:hAnsi="Arial" w:cs="Arial"/>
          <w:sz w:val="24"/>
          <w:szCs w:val="24"/>
        </w:rPr>
        <w:t xml:space="preserve"> </w:t>
      </w:r>
      <w:r w:rsidR="48327B3C" w:rsidRPr="2F450752">
        <w:rPr>
          <w:rFonts w:ascii="Arial" w:hAnsi="Arial" w:cs="Arial"/>
          <w:sz w:val="24"/>
          <w:szCs w:val="24"/>
        </w:rPr>
        <w:t xml:space="preserve">Therefore, the selection of the celebrity endorser is a complex process, taking into consideration </w:t>
      </w:r>
      <w:r w:rsidR="30C7E9C1" w:rsidRPr="2F450752">
        <w:rPr>
          <w:rFonts w:ascii="Arial" w:hAnsi="Arial" w:cs="Arial"/>
          <w:sz w:val="24"/>
          <w:szCs w:val="24"/>
        </w:rPr>
        <w:t>all</w:t>
      </w:r>
      <w:r w:rsidR="48327B3C" w:rsidRPr="2F450752">
        <w:rPr>
          <w:rFonts w:ascii="Arial" w:hAnsi="Arial" w:cs="Arial"/>
          <w:sz w:val="24"/>
          <w:szCs w:val="24"/>
        </w:rPr>
        <w:t xml:space="preserve"> the aforementioned factors, their persona, </w:t>
      </w:r>
      <w:r w:rsidR="17D1580A" w:rsidRPr="2F450752">
        <w:rPr>
          <w:rFonts w:ascii="Arial" w:hAnsi="Arial" w:cs="Arial"/>
          <w:sz w:val="24"/>
          <w:szCs w:val="24"/>
        </w:rPr>
        <w:t>and</w:t>
      </w:r>
      <w:r w:rsidR="48327B3C" w:rsidRPr="2F450752">
        <w:rPr>
          <w:rFonts w:ascii="Arial" w:hAnsi="Arial" w:cs="Arial"/>
          <w:sz w:val="24"/>
          <w:szCs w:val="24"/>
        </w:rPr>
        <w:t xml:space="preserve"> their h</w:t>
      </w:r>
      <w:r w:rsidR="23960B01" w:rsidRPr="2F450752">
        <w:rPr>
          <w:rFonts w:ascii="Arial" w:hAnsi="Arial" w:cs="Arial"/>
          <w:sz w:val="24"/>
          <w:szCs w:val="24"/>
        </w:rPr>
        <w:t xml:space="preserve">istory </w:t>
      </w:r>
      <w:r w:rsidR="006F07DF" w:rsidRPr="2F450752">
        <w:rPr>
          <w:rFonts w:ascii="Arial" w:hAnsi="Arial" w:cs="Arial"/>
          <w:sz w:val="24"/>
          <w:szCs w:val="24"/>
        </w:rPr>
        <w:t>to</w:t>
      </w:r>
      <w:r w:rsidR="23960B01" w:rsidRPr="2F450752">
        <w:rPr>
          <w:rFonts w:ascii="Arial" w:hAnsi="Arial" w:cs="Arial"/>
          <w:sz w:val="24"/>
          <w:szCs w:val="24"/>
        </w:rPr>
        <w:t xml:space="preserve"> try and predict their future behaviour. </w:t>
      </w:r>
    </w:p>
    <w:p w14:paraId="723B86E1" w14:textId="35E47EB9" w:rsidR="75381232" w:rsidRDefault="75381232" w:rsidP="3C7839B5">
      <w:pPr>
        <w:spacing w:line="360" w:lineRule="auto"/>
        <w:rPr>
          <w:rFonts w:ascii="Arial" w:hAnsi="Arial" w:cs="Arial"/>
          <w:sz w:val="24"/>
          <w:szCs w:val="24"/>
        </w:rPr>
      </w:pPr>
      <w:r w:rsidRPr="3C7839B5">
        <w:rPr>
          <w:rFonts w:ascii="Arial" w:hAnsi="Arial" w:cs="Arial"/>
          <w:sz w:val="24"/>
          <w:szCs w:val="24"/>
        </w:rPr>
        <w:t>Although the vast amount of celebrity endorsement literature has indicated the potential for positive effects, and some authors have discussed the risks described above</w:t>
      </w:r>
      <w:r w:rsidR="684B8513" w:rsidRPr="3C7839B5">
        <w:rPr>
          <w:rFonts w:ascii="Arial" w:hAnsi="Arial" w:cs="Arial"/>
          <w:sz w:val="24"/>
          <w:szCs w:val="24"/>
        </w:rPr>
        <w:t xml:space="preserve">, a </w:t>
      </w:r>
      <w:r w:rsidR="1400618A" w:rsidRPr="3C7839B5">
        <w:rPr>
          <w:rFonts w:ascii="Arial" w:hAnsi="Arial" w:cs="Arial"/>
          <w:sz w:val="24"/>
          <w:szCs w:val="24"/>
        </w:rPr>
        <w:t xml:space="preserve">fairly </w:t>
      </w:r>
      <w:r w:rsidR="684B8513" w:rsidRPr="3C7839B5">
        <w:rPr>
          <w:rFonts w:ascii="Arial" w:hAnsi="Arial" w:cs="Arial"/>
          <w:sz w:val="24"/>
          <w:szCs w:val="24"/>
        </w:rPr>
        <w:t xml:space="preserve">recent </w:t>
      </w:r>
      <w:r w:rsidR="69825698" w:rsidRPr="3C7839B5">
        <w:rPr>
          <w:rFonts w:ascii="Arial" w:hAnsi="Arial" w:cs="Arial"/>
          <w:sz w:val="24"/>
          <w:szCs w:val="24"/>
        </w:rPr>
        <w:t>study conducted in Belgium on students at the time aged 20 (making them generation Y</w:t>
      </w:r>
      <w:r w:rsidR="14A77DEA" w:rsidRPr="3C7839B5">
        <w:rPr>
          <w:rFonts w:ascii="Arial" w:hAnsi="Arial" w:cs="Arial"/>
          <w:sz w:val="24"/>
          <w:szCs w:val="24"/>
        </w:rPr>
        <w:t xml:space="preserve"> or otherwise known Millennials)</w:t>
      </w:r>
      <w:r w:rsidR="5D809F52" w:rsidRPr="3C7839B5">
        <w:rPr>
          <w:rFonts w:ascii="Arial" w:hAnsi="Arial" w:cs="Arial"/>
          <w:sz w:val="24"/>
          <w:szCs w:val="24"/>
        </w:rPr>
        <w:t xml:space="preserve"> found that celebrity endorsement had a low effectiveness. It was found that non-celebrity endorsers were equally effective in influencing this </w:t>
      </w:r>
      <w:r w:rsidR="69A463E1" w:rsidRPr="3C7839B5">
        <w:rPr>
          <w:rFonts w:ascii="Arial" w:hAnsi="Arial" w:cs="Arial"/>
          <w:sz w:val="24"/>
          <w:szCs w:val="24"/>
        </w:rPr>
        <w:t xml:space="preserve">samples attitudes as the celebrity endorsers </w:t>
      </w:r>
      <w:sdt>
        <w:sdtPr>
          <w:rPr>
            <w:rFonts w:ascii="Arial" w:hAnsi="Arial" w:cs="Arial"/>
            <w:sz w:val="24"/>
            <w:szCs w:val="24"/>
          </w:rPr>
          <w:id w:val="328729973"/>
          <w:citation/>
        </w:sdtPr>
        <w:sdtEndPr/>
        <w:sdtContent>
          <w:r w:rsidR="00BF5FF3">
            <w:rPr>
              <w:rFonts w:ascii="Arial" w:hAnsi="Arial" w:cs="Arial"/>
              <w:sz w:val="24"/>
              <w:szCs w:val="24"/>
            </w:rPr>
            <w:fldChar w:fldCharType="begin"/>
          </w:r>
          <w:r w:rsidR="00BF5FF3">
            <w:rPr>
              <w:rFonts w:ascii="Arial" w:hAnsi="Arial" w:cs="Arial"/>
              <w:sz w:val="24"/>
              <w:szCs w:val="24"/>
            </w:rPr>
            <w:instrText xml:space="preserve"> CITATION Roo10 \l 2057 </w:instrText>
          </w:r>
          <w:r w:rsidR="00BF5FF3">
            <w:rPr>
              <w:rFonts w:ascii="Arial" w:hAnsi="Arial" w:cs="Arial"/>
              <w:sz w:val="24"/>
              <w:szCs w:val="24"/>
            </w:rPr>
            <w:fldChar w:fldCharType="separate"/>
          </w:r>
          <w:r w:rsidR="00173599" w:rsidRPr="00173599">
            <w:rPr>
              <w:rFonts w:ascii="Arial" w:hAnsi="Arial" w:cs="Arial"/>
              <w:noProof/>
              <w:sz w:val="24"/>
              <w:szCs w:val="24"/>
            </w:rPr>
            <w:t>(Roozen &amp; Claeys, 2010)</w:t>
          </w:r>
          <w:r w:rsidR="00BF5FF3">
            <w:rPr>
              <w:rFonts w:ascii="Arial" w:hAnsi="Arial" w:cs="Arial"/>
              <w:sz w:val="24"/>
              <w:szCs w:val="24"/>
            </w:rPr>
            <w:fldChar w:fldCharType="end"/>
          </w:r>
        </w:sdtContent>
      </w:sdt>
      <w:r w:rsidR="69A463E1" w:rsidRPr="3C7839B5">
        <w:rPr>
          <w:rFonts w:ascii="Arial" w:hAnsi="Arial" w:cs="Arial"/>
          <w:sz w:val="24"/>
          <w:szCs w:val="24"/>
        </w:rPr>
        <w:t xml:space="preserve">. </w:t>
      </w:r>
      <w:r w:rsidR="78823E63" w:rsidRPr="3C7839B5">
        <w:rPr>
          <w:rFonts w:ascii="Arial" w:hAnsi="Arial" w:cs="Arial"/>
          <w:sz w:val="24"/>
          <w:szCs w:val="24"/>
        </w:rPr>
        <w:t xml:space="preserve">Although this is study was conducted on Generation Y and not Generation Z it could indicate a cultural shift in the influence that celebrity has on consumers, which potentially began to transform </w:t>
      </w:r>
      <w:r w:rsidR="222B8C4A" w:rsidRPr="3C7839B5">
        <w:rPr>
          <w:rFonts w:ascii="Arial" w:hAnsi="Arial" w:cs="Arial"/>
          <w:sz w:val="24"/>
          <w:szCs w:val="24"/>
        </w:rPr>
        <w:t xml:space="preserve">in the Millennial generation. It is also notable that the study was conducted using print advertisements </w:t>
      </w:r>
      <w:r w:rsidR="6D10E968" w:rsidRPr="3C7839B5">
        <w:rPr>
          <w:rFonts w:ascii="Arial" w:hAnsi="Arial" w:cs="Arial"/>
          <w:sz w:val="24"/>
          <w:szCs w:val="24"/>
        </w:rPr>
        <w:t xml:space="preserve">to portray the celebrity endorsement, whereas it is quite possible based on the research </w:t>
      </w:r>
      <w:r w:rsidR="6D10E968" w:rsidRPr="3C7839B5">
        <w:rPr>
          <w:rFonts w:ascii="Arial" w:hAnsi="Arial" w:cs="Arial"/>
          <w:sz w:val="24"/>
          <w:szCs w:val="24"/>
        </w:rPr>
        <w:lastRenderedPageBreak/>
        <w:t xml:space="preserve">undertaken previously in this literature review, that they are more likely to be influenced by digital marketing communications, such as social media posts. </w:t>
      </w:r>
      <w:r w:rsidR="222B8C4A" w:rsidRPr="3C7839B5">
        <w:rPr>
          <w:rFonts w:ascii="Arial" w:hAnsi="Arial" w:cs="Arial"/>
          <w:sz w:val="24"/>
          <w:szCs w:val="24"/>
        </w:rPr>
        <w:t xml:space="preserve"> </w:t>
      </w:r>
    </w:p>
    <w:p w14:paraId="11B6C18F" w14:textId="61CE8973" w:rsidR="6790EAB2" w:rsidRDefault="6790EAB2" w:rsidP="5CF8070F">
      <w:pPr>
        <w:spacing w:line="360" w:lineRule="auto"/>
        <w:rPr>
          <w:rFonts w:ascii="Arial" w:hAnsi="Arial" w:cs="Arial"/>
          <w:sz w:val="24"/>
          <w:szCs w:val="24"/>
        </w:rPr>
      </w:pPr>
      <w:r w:rsidRPr="77098814">
        <w:rPr>
          <w:rFonts w:ascii="Arial" w:hAnsi="Arial" w:cs="Arial"/>
          <w:sz w:val="24"/>
          <w:szCs w:val="24"/>
        </w:rPr>
        <w:t>The quantity of endorsements that a celebrity undertakes can also affect elements of the campaign, through over or under exposure</w:t>
      </w:r>
      <w:r w:rsidR="615E9E96" w:rsidRPr="77098814">
        <w:rPr>
          <w:rFonts w:ascii="Arial" w:hAnsi="Arial" w:cs="Arial"/>
          <w:sz w:val="24"/>
          <w:szCs w:val="24"/>
        </w:rPr>
        <w:t xml:space="preserve">. If the celebrity undertakes too many </w:t>
      </w:r>
      <w:r w:rsidR="74EF37AC" w:rsidRPr="77098814">
        <w:rPr>
          <w:rFonts w:ascii="Arial" w:hAnsi="Arial" w:cs="Arial"/>
          <w:sz w:val="24"/>
          <w:szCs w:val="24"/>
        </w:rPr>
        <w:t>endorsements,</w:t>
      </w:r>
      <w:r w:rsidR="615E9E96" w:rsidRPr="77098814">
        <w:rPr>
          <w:rFonts w:ascii="Arial" w:hAnsi="Arial" w:cs="Arial"/>
          <w:sz w:val="24"/>
          <w:szCs w:val="24"/>
        </w:rPr>
        <w:t xml:space="preserve"> they run the risk of becoming overexposed</w:t>
      </w:r>
      <w:r w:rsidR="40486310" w:rsidRPr="77098814">
        <w:rPr>
          <w:rFonts w:ascii="Arial" w:hAnsi="Arial" w:cs="Arial"/>
          <w:sz w:val="24"/>
          <w:szCs w:val="24"/>
        </w:rPr>
        <w:t xml:space="preserve">, and this can see their credibility diminish with each added exposure. It is suggested that this is due to the consumer </w:t>
      </w:r>
      <w:r w:rsidR="2AB7AA78" w:rsidRPr="77098814">
        <w:rPr>
          <w:rFonts w:ascii="Arial" w:hAnsi="Arial" w:cs="Arial"/>
          <w:sz w:val="24"/>
          <w:szCs w:val="24"/>
        </w:rPr>
        <w:t>perceiving</w:t>
      </w:r>
      <w:r w:rsidR="40486310" w:rsidRPr="77098814">
        <w:rPr>
          <w:rFonts w:ascii="Arial" w:hAnsi="Arial" w:cs="Arial"/>
          <w:sz w:val="24"/>
          <w:szCs w:val="24"/>
        </w:rPr>
        <w:t xml:space="preserve"> the </w:t>
      </w:r>
      <w:r w:rsidR="523752F4" w:rsidRPr="77098814">
        <w:rPr>
          <w:rFonts w:ascii="Arial" w:hAnsi="Arial" w:cs="Arial"/>
          <w:sz w:val="24"/>
          <w:szCs w:val="24"/>
        </w:rPr>
        <w:t>celebrity’s</w:t>
      </w:r>
      <w:r w:rsidR="40486310" w:rsidRPr="77098814">
        <w:rPr>
          <w:rFonts w:ascii="Arial" w:hAnsi="Arial" w:cs="Arial"/>
          <w:sz w:val="24"/>
          <w:szCs w:val="24"/>
        </w:rPr>
        <w:t xml:space="preserve"> motivation to be more money orientated, due to the multiple fees that the celebrity will be </w:t>
      </w:r>
      <w:r w:rsidR="201889C9" w:rsidRPr="77098814">
        <w:rPr>
          <w:rFonts w:ascii="Arial" w:hAnsi="Arial" w:cs="Arial"/>
          <w:sz w:val="24"/>
          <w:szCs w:val="24"/>
        </w:rPr>
        <w:t>receiving for the endorsements.</w:t>
      </w:r>
      <w:r w:rsidR="615E9E96" w:rsidRPr="77098814">
        <w:rPr>
          <w:rFonts w:ascii="Arial" w:hAnsi="Arial" w:cs="Arial"/>
          <w:sz w:val="24"/>
          <w:szCs w:val="24"/>
        </w:rPr>
        <w:t xml:space="preserve"> </w:t>
      </w:r>
      <w:r w:rsidR="5D0E3940" w:rsidRPr="77098814">
        <w:rPr>
          <w:rFonts w:ascii="Arial" w:hAnsi="Arial" w:cs="Arial"/>
          <w:sz w:val="24"/>
          <w:szCs w:val="24"/>
        </w:rPr>
        <w:t>Once overexposure occurs</w:t>
      </w:r>
      <w:r w:rsidR="615E9E96" w:rsidRPr="77098814">
        <w:rPr>
          <w:rFonts w:ascii="Arial" w:hAnsi="Arial" w:cs="Arial"/>
          <w:sz w:val="24"/>
          <w:szCs w:val="24"/>
        </w:rPr>
        <w:t xml:space="preserve"> if the congruence between their personal brand and the cause brand this can have</w:t>
      </w:r>
      <w:r w:rsidR="40173FCF" w:rsidRPr="77098814">
        <w:rPr>
          <w:rFonts w:ascii="Arial" w:hAnsi="Arial" w:cs="Arial"/>
          <w:sz w:val="24"/>
          <w:szCs w:val="24"/>
        </w:rPr>
        <w:t xml:space="preserve"> a negative impact on the </w:t>
      </w:r>
      <w:r w:rsidR="7DCC1A2B" w:rsidRPr="77098814">
        <w:rPr>
          <w:rFonts w:ascii="Arial" w:hAnsi="Arial" w:cs="Arial"/>
          <w:sz w:val="24"/>
          <w:szCs w:val="24"/>
        </w:rPr>
        <w:t>purchase</w:t>
      </w:r>
      <w:r w:rsidR="40173FCF" w:rsidRPr="77098814">
        <w:rPr>
          <w:rFonts w:ascii="Arial" w:hAnsi="Arial" w:cs="Arial"/>
          <w:sz w:val="24"/>
          <w:szCs w:val="24"/>
        </w:rPr>
        <w:t xml:space="preserve"> intention of consumers. Interestingly although poor congruence can have </w:t>
      </w:r>
      <w:r w:rsidR="6BD0170B" w:rsidRPr="77098814">
        <w:rPr>
          <w:rFonts w:ascii="Arial" w:hAnsi="Arial" w:cs="Arial"/>
          <w:sz w:val="24"/>
          <w:szCs w:val="24"/>
        </w:rPr>
        <w:t>a</w:t>
      </w:r>
      <w:r w:rsidR="40173FCF" w:rsidRPr="77098814">
        <w:rPr>
          <w:rFonts w:ascii="Arial" w:hAnsi="Arial" w:cs="Arial"/>
          <w:sz w:val="24"/>
          <w:szCs w:val="24"/>
        </w:rPr>
        <w:t xml:space="preserve"> negative effect on the purchase intention, it is still possible to generate favourable attitudes</w:t>
      </w:r>
      <w:r w:rsidR="58FBB483" w:rsidRPr="77098814">
        <w:rPr>
          <w:rFonts w:ascii="Arial" w:hAnsi="Arial" w:cs="Arial"/>
          <w:sz w:val="24"/>
          <w:szCs w:val="24"/>
        </w:rPr>
        <w:t>, albeit with a slightly more limited potential increase.</w:t>
      </w:r>
      <w:r w:rsidR="4AF2077E" w:rsidRPr="77098814">
        <w:rPr>
          <w:rFonts w:ascii="Arial" w:hAnsi="Arial" w:cs="Arial"/>
          <w:sz w:val="24"/>
          <w:szCs w:val="24"/>
        </w:rPr>
        <w:t xml:space="preserve"> </w:t>
      </w:r>
      <w:r w:rsidR="260E80D4" w:rsidRPr="77098814">
        <w:rPr>
          <w:rFonts w:ascii="Arial" w:hAnsi="Arial" w:cs="Arial"/>
          <w:sz w:val="24"/>
          <w:szCs w:val="24"/>
        </w:rPr>
        <w:t xml:space="preserve">On the other end of the spectrum celebrities who have very little in the way of endorsements can be equally effective in generating favourable </w:t>
      </w:r>
      <w:r w:rsidR="092C8904" w:rsidRPr="77098814">
        <w:rPr>
          <w:rFonts w:ascii="Arial" w:hAnsi="Arial" w:cs="Arial"/>
          <w:sz w:val="24"/>
          <w:szCs w:val="24"/>
        </w:rPr>
        <w:t>attitudes</w:t>
      </w:r>
      <w:r w:rsidR="260E80D4" w:rsidRPr="77098814">
        <w:rPr>
          <w:rFonts w:ascii="Arial" w:hAnsi="Arial" w:cs="Arial"/>
          <w:sz w:val="24"/>
          <w:szCs w:val="24"/>
        </w:rPr>
        <w:t xml:space="preserve"> and can actually </w:t>
      </w:r>
      <w:r w:rsidR="056632E8" w:rsidRPr="77098814">
        <w:rPr>
          <w:rFonts w:ascii="Arial" w:hAnsi="Arial" w:cs="Arial"/>
          <w:sz w:val="24"/>
          <w:szCs w:val="24"/>
        </w:rPr>
        <w:t xml:space="preserve">be more </w:t>
      </w:r>
      <w:r w:rsidR="379CC4F7" w:rsidRPr="77098814">
        <w:rPr>
          <w:rFonts w:ascii="Arial" w:hAnsi="Arial" w:cs="Arial"/>
          <w:sz w:val="24"/>
          <w:szCs w:val="24"/>
        </w:rPr>
        <w:t>beneficial</w:t>
      </w:r>
      <w:r w:rsidR="056632E8" w:rsidRPr="77098814">
        <w:rPr>
          <w:rFonts w:ascii="Arial" w:hAnsi="Arial" w:cs="Arial"/>
          <w:sz w:val="24"/>
          <w:szCs w:val="24"/>
        </w:rPr>
        <w:t xml:space="preserve"> for increasing purchase intention; especially in the case of a poor congruence, actually having the reverse effect over overexposure and having a </w:t>
      </w:r>
      <w:r w:rsidR="5372D267" w:rsidRPr="77098814">
        <w:rPr>
          <w:rFonts w:ascii="Arial" w:hAnsi="Arial" w:cs="Arial"/>
          <w:sz w:val="24"/>
          <w:szCs w:val="24"/>
        </w:rPr>
        <w:t>positive</w:t>
      </w:r>
      <w:r w:rsidR="056632E8" w:rsidRPr="77098814">
        <w:rPr>
          <w:rFonts w:ascii="Arial" w:hAnsi="Arial" w:cs="Arial"/>
          <w:sz w:val="24"/>
          <w:szCs w:val="24"/>
        </w:rPr>
        <w:t xml:space="preserve"> effect on purchase </w:t>
      </w:r>
      <w:r w:rsidR="1D8E4ECE" w:rsidRPr="77098814">
        <w:rPr>
          <w:rFonts w:ascii="Arial" w:hAnsi="Arial" w:cs="Arial"/>
          <w:sz w:val="24"/>
          <w:szCs w:val="24"/>
        </w:rPr>
        <w:t>intentions</w:t>
      </w:r>
      <w:r w:rsidR="056632E8" w:rsidRPr="77098814">
        <w:rPr>
          <w:rFonts w:ascii="Arial" w:hAnsi="Arial" w:cs="Arial"/>
          <w:sz w:val="24"/>
          <w:szCs w:val="24"/>
        </w:rPr>
        <w:t xml:space="preserve"> generated</w:t>
      </w:r>
      <w:r w:rsidR="3DBF2F04" w:rsidRPr="77098814">
        <w:rPr>
          <w:rFonts w:ascii="Arial" w:hAnsi="Arial" w:cs="Arial"/>
          <w:sz w:val="24"/>
          <w:szCs w:val="24"/>
        </w:rPr>
        <w:t xml:space="preserve"> </w:t>
      </w:r>
      <w:sdt>
        <w:sdtPr>
          <w:rPr>
            <w:rFonts w:ascii="Arial" w:hAnsi="Arial" w:cs="Arial"/>
            <w:sz w:val="24"/>
            <w:szCs w:val="24"/>
          </w:rPr>
          <w:id w:val="-256601239"/>
          <w:citation/>
        </w:sdtPr>
        <w:sdtEndPr/>
        <w:sdtContent>
          <w:r w:rsidR="00EF591B">
            <w:rPr>
              <w:rFonts w:ascii="Arial" w:hAnsi="Arial" w:cs="Arial"/>
              <w:sz w:val="24"/>
              <w:szCs w:val="24"/>
            </w:rPr>
            <w:fldChar w:fldCharType="begin"/>
          </w:r>
          <w:r w:rsidR="00EF591B">
            <w:rPr>
              <w:rFonts w:ascii="Arial" w:hAnsi="Arial" w:cs="Arial"/>
              <w:sz w:val="24"/>
              <w:szCs w:val="24"/>
            </w:rPr>
            <w:instrText xml:space="preserve"> CITATION Sub12 \l 2057 </w:instrText>
          </w:r>
          <w:r w:rsidR="00EF591B">
            <w:rPr>
              <w:rFonts w:ascii="Arial" w:hAnsi="Arial" w:cs="Arial"/>
              <w:sz w:val="24"/>
              <w:szCs w:val="24"/>
            </w:rPr>
            <w:fldChar w:fldCharType="separate"/>
          </w:r>
          <w:r w:rsidR="00173599" w:rsidRPr="00173599">
            <w:rPr>
              <w:rFonts w:ascii="Arial" w:hAnsi="Arial" w:cs="Arial"/>
              <w:noProof/>
              <w:sz w:val="24"/>
              <w:szCs w:val="24"/>
            </w:rPr>
            <w:t>(Subhadip, 2012)</w:t>
          </w:r>
          <w:r w:rsidR="00EF591B">
            <w:rPr>
              <w:rFonts w:ascii="Arial" w:hAnsi="Arial" w:cs="Arial"/>
              <w:sz w:val="24"/>
              <w:szCs w:val="24"/>
            </w:rPr>
            <w:fldChar w:fldCharType="end"/>
          </w:r>
        </w:sdtContent>
      </w:sdt>
      <w:r w:rsidR="056632E8" w:rsidRPr="77098814">
        <w:rPr>
          <w:rFonts w:ascii="Arial" w:hAnsi="Arial" w:cs="Arial"/>
          <w:sz w:val="24"/>
          <w:szCs w:val="24"/>
        </w:rPr>
        <w:t xml:space="preserve">. </w:t>
      </w:r>
      <w:r w:rsidR="58FBB483" w:rsidRPr="77098814">
        <w:rPr>
          <w:rFonts w:ascii="Arial" w:hAnsi="Arial" w:cs="Arial"/>
          <w:sz w:val="24"/>
          <w:szCs w:val="24"/>
        </w:rPr>
        <w:t xml:space="preserve"> </w:t>
      </w:r>
    </w:p>
    <w:p w14:paraId="666266A3" w14:textId="4C6FC4EA" w:rsidR="7011ACF2" w:rsidRDefault="7011ACF2" w:rsidP="77098814">
      <w:pPr>
        <w:spacing w:line="360" w:lineRule="auto"/>
        <w:rPr>
          <w:rFonts w:ascii="Arial" w:hAnsi="Arial" w:cs="Arial"/>
          <w:sz w:val="24"/>
          <w:szCs w:val="24"/>
        </w:rPr>
      </w:pPr>
      <w:r w:rsidRPr="77098814">
        <w:rPr>
          <w:rFonts w:ascii="Arial" w:hAnsi="Arial" w:cs="Arial"/>
          <w:sz w:val="24"/>
          <w:szCs w:val="24"/>
        </w:rPr>
        <w:t xml:space="preserve">Celebrity culture is one of the most important elements in activating desire. It realises desire in objects which enables for a deeper sense of attachment and self-identification with these market offerings. Thus, celebrities are highly effective for generating desire for commodities on a global scale, as they have essentially humanised the desire </w:t>
      </w:r>
      <w:sdt>
        <w:sdtPr>
          <w:rPr>
            <w:rFonts w:ascii="Arial" w:hAnsi="Arial" w:cs="Arial"/>
            <w:sz w:val="24"/>
            <w:szCs w:val="24"/>
          </w:rPr>
          <w:id w:val="-779718443"/>
          <w:citation/>
        </w:sdtPr>
        <w:sdtEndPr/>
        <w:sdtContent>
          <w:r w:rsidR="009221E8">
            <w:rPr>
              <w:rFonts w:ascii="Arial" w:hAnsi="Arial" w:cs="Arial"/>
              <w:sz w:val="24"/>
              <w:szCs w:val="24"/>
            </w:rPr>
            <w:fldChar w:fldCharType="begin"/>
          </w:r>
          <w:r w:rsidR="009221E8">
            <w:rPr>
              <w:rFonts w:ascii="Arial" w:hAnsi="Arial" w:cs="Arial"/>
              <w:sz w:val="24"/>
              <w:szCs w:val="24"/>
            </w:rPr>
            <w:instrText xml:space="preserve"> CITATION Roj01 \l 2057 </w:instrText>
          </w:r>
          <w:r w:rsidR="009221E8">
            <w:rPr>
              <w:rFonts w:ascii="Arial" w:hAnsi="Arial" w:cs="Arial"/>
              <w:sz w:val="24"/>
              <w:szCs w:val="24"/>
            </w:rPr>
            <w:fldChar w:fldCharType="separate"/>
          </w:r>
          <w:r w:rsidR="00173599" w:rsidRPr="00173599">
            <w:rPr>
              <w:rFonts w:ascii="Arial" w:hAnsi="Arial" w:cs="Arial"/>
              <w:noProof/>
              <w:sz w:val="24"/>
              <w:szCs w:val="24"/>
            </w:rPr>
            <w:t>(Rojek, 2001)</w:t>
          </w:r>
          <w:r w:rsidR="009221E8">
            <w:rPr>
              <w:rFonts w:ascii="Arial" w:hAnsi="Arial" w:cs="Arial"/>
              <w:sz w:val="24"/>
              <w:szCs w:val="24"/>
            </w:rPr>
            <w:fldChar w:fldCharType="end"/>
          </w:r>
        </w:sdtContent>
      </w:sdt>
      <w:r w:rsidRPr="77098814">
        <w:rPr>
          <w:rFonts w:ascii="Arial" w:hAnsi="Arial" w:cs="Arial"/>
          <w:sz w:val="24"/>
          <w:szCs w:val="24"/>
        </w:rPr>
        <w:t>.</w:t>
      </w:r>
      <w:r w:rsidR="3800D4F9" w:rsidRPr="77098814">
        <w:rPr>
          <w:rFonts w:ascii="Arial" w:hAnsi="Arial" w:cs="Arial"/>
          <w:sz w:val="24"/>
          <w:szCs w:val="24"/>
        </w:rPr>
        <w:t xml:space="preserve"> It is via these celebrity endorsements that celebrities work in the interest of capitalism. </w:t>
      </w:r>
      <w:r w:rsidR="58BDA246" w:rsidRPr="77098814">
        <w:rPr>
          <w:rFonts w:ascii="Arial" w:hAnsi="Arial" w:cs="Arial"/>
          <w:sz w:val="24"/>
          <w:szCs w:val="24"/>
        </w:rPr>
        <w:t xml:space="preserve">In this sense the celebrity themself is commodified and sells the value of the </w:t>
      </w:r>
      <w:r w:rsidR="00262D3E" w:rsidRPr="77098814">
        <w:rPr>
          <w:rFonts w:ascii="Arial" w:hAnsi="Arial" w:cs="Arial"/>
          <w:sz w:val="24"/>
          <w:szCs w:val="24"/>
        </w:rPr>
        <w:t>consumption</w:t>
      </w:r>
      <w:r w:rsidR="58BDA246" w:rsidRPr="77098814">
        <w:rPr>
          <w:rFonts w:ascii="Arial" w:hAnsi="Arial" w:cs="Arial"/>
          <w:sz w:val="24"/>
          <w:szCs w:val="24"/>
        </w:rPr>
        <w:t xml:space="preserve"> and how this can lead to a happy life</w:t>
      </w:r>
      <w:r w:rsidR="4F849AC4" w:rsidRPr="77098814">
        <w:rPr>
          <w:rFonts w:ascii="Arial" w:hAnsi="Arial" w:cs="Arial"/>
          <w:sz w:val="24"/>
          <w:szCs w:val="24"/>
        </w:rPr>
        <w:t xml:space="preserve">, like the celebrity is seen to have </w:t>
      </w:r>
      <w:sdt>
        <w:sdtPr>
          <w:rPr>
            <w:rFonts w:ascii="Arial" w:hAnsi="Arial" w:cs="Arial"/>
            <w:sz w:val="24"/>
            <w:szCs w:val="24"/>
          </w:rPr>
          <w:id w:val="-891504954"/>
          <w:citation/>
        </w:sdtPr>
        <w:sdtEndPr/>
        <w:sdtContent>
          <w:r w:rsidR="009221E8">
            <w:rPr>
              <w:rFonts w:ascii="Arial" w:hAnsi="Arial" w:cs="Arial"/>
              <w:sz w:val="24"/>
              <w:szCs w:val="24"/>
            </w:rPr>
            <w:fldChar w:fldCharType="begin"/>
          </w:r>
          <w:r w:rsidR="009221E8">
            <w:rPr>
              <w:rFonts w:ascii="Arial" w:hAnsi="Arial" w:cs="Arial"/>
              <w:sz w:val="24"/>
              <w:szCs w:val="24"/>
            </w:rPr>
            <w:instrText xml:space="preserve"> CITATION Red18 \l 2057 </w:instrText>
          </w:r>
          <w:r w:rsidR="009221E8">
            <w:rPr>
              <w:rFonts w:ascii="Arial" w:hAnsi="Arial" w:cs="Arial"/>
              <w:sz w:val="24"/>
              <w:szCs w:val="24"/>
            </w:rPr>
            <w:fldChar w:fldCharType="separate"/>
          </w:r>
          <w:r w:rsidR="00173599" w:rsidRPr="00173599">
            <w:rPr>
              <w:rFonts w:ascii="Arial" w:hAnsi="Arial" w:cs="Arial"/>
              <w:noProof/>
              <w:sz w:val="24"/>
              <w:szCs w:val="24"/>
            </w:rPr>
            <w:t>(Redmond, 2018)</w:t>
          </w:r>
          <w:r w:rsidR="009221E8">
            <w:rPr>
              <w:rFonts w:ascii="Arial" w:hAnsi="Arial" w:cs="Arial"/>
              <w:sz w:val="24"/>
              <w:szCs w:val="24"/>
            </w:rPr>
            <w:fldChar w:fldCharType="end"/>
          </w:r>
        </w:sdtContent>
      </w:sdt>
      <w:r w:rsidR="4F849AC4" w:rsidRPr="77098814">
        <w:rPr>
          <w:rFonts w:ascii="Arial" w:hAnsi="Arial" w:cs="Arial"/>
          <w:sz w:val="24"/>
          <w:szCs w:val="24"/>
        </w:rPr>
        <w:t xml:space="preserve">. </w:t>
      </w:r>
      <w:r w:rsidR="11891B07" w:rsidRPr="77098814">
        <w:rPr>
          <w:rFonts w:ascii="Arial" w:hAnsi="Arial" w:cs="Arial"/>
          <w:sz w:val="24"/>
          <w:szCs w:val="24"/>
        </w:rPr>
        <w:t xml:space="preserve">This motivating the consumer to constant consumption of consistently upgraded and regularly changed market offerings is vital to business and the economy, as </w:t>
      </w:r>
      <w:r w:rsidR="21376AD6" w:rsidRPr="77098814">
        <w:rPr>
          <w:rFonts w:ascii="Arial" w:hAnsi="Arial" w:cs="Arial"/>
          <w:sz w:val="24"/>
          <w:szCs w:val="24"/>
        </w:rPr>
        <w:t>capitalism</w:t>
      </w:r>
      <w:r w:rsidR="11891B07" w:rsidRPr="77098814">
        <w:rPr>
          <w:rFonts w:ascii="Arial" w:hAnsi="Arial" w:cs="Arial"/>
          <w:sz w:val="24"/>
          <w:szCs w:val="24"/>
        </w:rPr>
        <w:t xml:space="preserve"> thrives </w:t>
      </w:r>
      <w:r w:rsidR="348BE399" w:rsidRPr="77098814">
        <w:rPr>
          <w:rFonts w:ascii="Arial" w:hAnsi="Arial" w:cs="Arial"/>
          <w:sz w:val="24"/>
          <w:szCs w:val="24"/>
        </w:rPr>
        <w:t xml:space="preserve">when desire remains unfulfilled. </w:t>
      </w:r>
      <w:r w:rsidR="2999267B" w:rsidRPr="77098814">
        <w:rPr>
          <w:rFonts w:ascii="Arial" w:hAnsi="Arial" w:cs="Arial"/>
          <w:sz w:val="24"/>
          <w:szCs w:val="24"/>
        </w:rPr>
        <w:t xml:space="preserve">Our markets as we recognise them today is built on the principle of the constant replenishment and development of consumer desires via brand and commodity </w:t>
      </w:r>
      <w:sdt>
        <w:sdtPr>
          <w:rPr>
            <w:rFonts w:ascii="Arial" w:hAnsi="Arial" w:cs="Arial"/>
            <w:sz w:val="24"/>
            <w:szCs w:val="24"/>
          </w:rPr>
          <w:id w:val="1869870662"/>
          <w:citation/>
        </w:sdtPr>
        <w:sdtEndPr/>
        <w:sdtContent>
          <w:r w:rsidR="009221E8">
            <w:rPr>
              <w:rFonts w:ascii="Arial" w:hAnsi="Arial" w:cs="Arial"/>
              <w:sz w:val="24"/>
              <w:szCs w:val="24"/>
            </w:rPr>
            <w:fldChar w:fldCharType="begin"/>
          </w:r>
          <w:r w:rsidR="009221E8">
            <w:rPr>
              <w:rFonts w:ascii="Arial" w:hAnsi="Arial" w:cs="Arial"/>
              <w:sz w:val="24"/>
              <w:szCs w:val="24"/>
            </w:rPr>
            <w:instrText xml:space="preserve"> CITATION Roj01 \l 2057 </w:instrText>
          </w:r>
          <w:r w:rsidR="009221E8">
            <w:rPr>
              <w:rFonts w:ascii="Arial" w:hAnsi="Arial" w:cs="Arial"/>
              <w:sz w:val="24"/>
              <w:szCs w:val="24"/>
            </w:rPr>
            <w:fldChar w:fldCharType="separate"/>
          </w:r>
          <w:r w:rsidR="00173599" w:rsidRPr="00173599">
            <w:rPr>
              <w:rFonts w:ascii="Arial" w:hAnsi="Arial" w:cs="Arial"/>
              <w:noProof/>
              <w:sz w:val="24"/>
              <w:szCs w:val="24"/>
            </w:rPr>
            <w:t>(Rojek, 2001)</w:t>
          </w:r>
          <w:r w:rsidR="009221E8">
            <w:rPr>
              <w:rFonts w:ascii="Arial" w:hAnsi="Arial" w:cs="Arial"/>
              <w:sz w:val="24"/>
              <w:szCs w:val="24"/>
            </w:rPr>
            <w:fldChar w:fldCharType="end"/>
          </w:r>
        </w:sdtContent>
      </w:sdt>
      <w:r w:rsidR="2999267B" w:rsidRPr="77098814">
        <w:rPr>
          <w:rFonts w:ascii="Arial" w:hAnsi="Arial" w:cs="Arial"/>
          <w:sz w:val="24"/>
          <w:szCs w:val="24"/>
        </w:rPr>
        <w:t xml:space="preserve">. </w:t>
      </w:r>
    </w:p>
    <w:p w14:paraId="03D5E094" w14:textId="629598C0" w:rsidR="0CCB8261" w:rsidRDefault="0CCB8261" w:rsidP="77098814">
      <w:pPr>
        <w:spacing w:line="360" w:lineRule="auto"/>
        <w:rPr>
          <w:rFonts w:ascii="Arial" w:hAnsi="Arial" w:cs="Arial"/>
          <w:sz w:val="24"/>
          <w:szCs w:val="24"/>
        </w:rPr>
      </w:pPr>
      <w:r w:rsidRPr="2F450752">
        <w:rPr>
          <w:rFonts w:ascii="Arial" w:hAnsi="Arial" w:cs="Arial"/>
          <w:sz w:val="24"/>
          <w:szCs w:val="24"/>
        </w:rPr>
        <w:lastRenderedPageBreak/>
        <w:t xml:space="preserve">Once the concept of this modern celebrity culture and </w:t>
      </w:r>
      <w:r w:rsidR="53A387FF" w:rsidRPr="2F450752">
        <w:rPr>
          <w:rFonts w:ascii="Arial" w:hAnsi="Arial" w:cs="Arial"/>
          <w:sz w:val="24"/>
          <w:szCs w:val="24"/>
        </w:rPr>
        <w:t>its</w:t>
      </w:r>
      <w:r w:rsidRPr="2F450752">
        <w:rPr>
          <w:rFonts w:ascii="Arial" w:hAnsi="Arial" w:cs="Arial"/>
          <w:sz w:val="24"/>
          <w:szCs w:val="24"/>
        </w:rPr>
        <w:t xml:space="preserve"> ties to consumerism has been accepted, the cycle of celebrities being used to promote new market offerings </w:t>
      </w:r>
      <w:r w:rsidR="07921CBA" w:rsidRPr="2F450752">
        <w:rPr>
          <w:rFonts w:ascii="Arial" w:hAnsi="Arial" w:cs="Arial"/>
          <w:sz w:val="24"/>
          <w:szCs w:val="24"/>
        </w:rPr>
        <w:t xml:space="preserve">and how they create </w:t>
      </w:r>
      <w:r w:rsidR="00E53842" w:rsidRPr="2F450752">
        <w:rPr>
          <w:rFonts w:ascii="Arial" w:hAnsi="Arial" w:cs="Arial"/>
          <w:sz w:val="24"/>
          <w:szCs w:val="24"/>
        </w:rPr>
        <w:t>and</w:t>
      </w:r>
      <w:r w:rsidR="07921CBA" w:rsidRPr="2F450752">
        <w:rPr>
          <w:rFonts w:ascii="Arial" w:hAnsi="Arial" w:cs="Arial"/>
          <w:sz w:val="24"/>
          <w:szCs w:val="24"/>
        </w:rPr>
        <w:t xml:space="preserve"> recreate desire in consumers using their unique form of </w:t>
      </w:r>
      <w:r w:rsidR="49B7358F" w:rsidRPr="2F450752">
        <w:rPr>
          <w:rFonts w:ascii="Arial" w:hAnsi="Arial" w:cs="Arial"/>
          <w:sz w:val="24"/>
          <w:szCs w:val="24"/>
        </w:rPr>
        <w:t>differentiation</w:t>
      </w:r>
      <w:r w:rsidR="07921CBA" w:rsidRPr="2F450752">
        <w:rPr>
          <w:rFonts w:ascii="Arial" w:hAnsi="Arial" w:cs="Arial"/>
          <w:sz w:val="24"/>
          <w:szCs w:val="24"/>
        </w:rPr>
        <w:t xml:space="preserve"> and influence seems almost natural in </w:t>
      </w:r>
      <w:r w:rsidR="7D20E361" w:rsidRPr="2F450752">
        <w:rPr>
          <w:rFonts w:ascii="Arial" w:hAnsi="Arial" w:cs="Arial"/>
          <w:sz w:val="24"/>
          <w:szCs w:val="24"/>
        </w:rPr>
        <w:t>its</w:t>
      </w:r>
      <w:r w:rsidR="07921CBA" w:rsidRPr="2F450752">
        <w:rPr>
          <w:rFonts w:ascii="Arial" w:hAnsi="Arial" w:cs="Arial"/>
          <w:sz w:val="24"/>
          <w:szCs w:val="24"/>
        </w:rPr>
        <w:t xml:space="preserve"> </w:t>
      </w:r>
      <w:r w:rsidR="0BF567BE" w:rsidRPr="2F450752">
        <w:rPr>
          <w:rFonts w:ascii="Arial" w:hAnsi="Arial" w:cs="Arial"/>
          <w:sz w:val="24"/>
          <w:szCs w:val="24"/>
        </w:rPr>
        <w:t>occurrence</w:t>
      </w:r>
      <w:r w:rsidR="6FF03494" w:rsidRPr="2F450752">
        <w:rPr>
          <w:rFonts w:ascii="Arial" w:hAnsi="Arial" w:cs="Arial"/>
          <w:sz w:val="24"/>
          <w:szCs w:val="24"/>
        </w:rPr>
        <w:t>. It must also be appreciated that this then leaves the consumers in a constant state of unfulfilled desire, for it is quickly evolved (</w:t>
      </w:r>
      <w:r w:rsidR="00EA124F">
        <w:rPr>
          <w:rFonts w:ascii="Arial" w:hAnsi="Arial" w:cs="Arial"/>
          <w:sz w:val="24"/>
          <w:szCs w:val="24"/>
        </w:rPr>
        <w:t>ibid</w:t>
      </w:r>
      <w:r w:rsidR="6FF03494" w:rsidRPr="2F450752">
        <w:rPr>
          <w:rFonts w:ascii="Arial" w:hAnsi="Arial" w:cs="Arial"/>
          <w:sz w:val="24"/>
          <w:szCs w:val="24"/>
        </w:rPr>
        <w:t xml:space="preserve">). </w:t>
      </w:r>
      <w:r w:rsidR="73B88DC0" w:rsidRPr="2F450752">
        <w:rPr>
          <w:rFonts w:ascii="Arial" w:hAnsi="Arial" w:cs="Arial"/>
          <w:sz w:val="24"/>
          <w:szCs w:val="24"/>
        </w:rPr>
        <w:t xml:space="preserve">At the exact moment of purchase of a celebrity associated market offering, the presence of the celebrity’s </w:t>
      </w:r>
      <w:r w:rsidR="00EA124F" w:rsidRPr="2F450752">
        <w:rPr>
          <w:rFonts w:ascii="Arial" w:hAnsi="Arial" w:cs="Arial"/>
          <w:sz w:val="24"/>
          <w:szCs w:val="24"/>
        </w:rPr>
        <w:t>mediated persona</w:t>
      </w:r>
      <w:r w:rsidR="73B88DC0" w:rsidRPr="2F450752">
        <w:rPr>
          <w:rFonts w:ascii="Arial" w:hAnsi="Arial" w:cs="Arial"/>
          <w:sz w:val="24"/>
          <w:szCs w:val="24"/>
        </w:rPr>
        <w:t xml:space="preserve"> is high, leading to self-</w:t>
      </w:r>
      <w:r w:rsidR="3876E77F" w:rsidRPr="2F450752">
        <w:rPr>
          <w:rFonts w:ascii="Arial" w:hAnsi="Arial" w:cs="Arial"/>
          <w:sz w:val="24"/>
          <w:szCs w:val="24"/>
        </w:rPr>
        <w:t>identification</w:t>
      </w:r>
      <w:r w:rsidR="73B88DC0" w:rsidRPr="2F450752">
        <w:rPr>
          <w:rFonts w:ascii="Arial" w:hAnsi="Arial" w:cs="Arial"/>
          <w:sz w:val="24"/>
          <w:szCs w:val="24"/>
        </w:rPr>
        <w:t>, allowing the consuming fan to en</w:t>
      </w:r>
      <w:r w:rsidR="1F00FD00" w:rsidRPr="2F450752">
        <w:rPr>
          <w:rFonts w:ascii="Arial" w:hAnsi="Arial" w:cs="Arial"/>
          <w:sz w:val="24"/>
          <w:szCs w:val="24"/>
        </w:rPr>
        <w:t xml:space="preserve">visage themselves in the same situation </w:t>
      </w:r>
      <w:r w:rsidR="007D0338" w:rsidRPr="2F450752">
        <w:rPr>
          <w:rFonts w:ascii="Arial" w:hAnsi="Arial" w:cs="Arial"/>
          <w:sz w:val="24"/>
          <w:szCs w:val="24"/>
        </w:rPr>
        <w:t>and</w:t>
      </w:r>
      <w:r w:rsidR="1F00FD00" w:rsidRPr="2F450752">
        <w:rPr>
          <w:rFonts w:ascii="Arial" w:hAnsi="Arial" w:cs="Arial"/>
          <w:sz w:val="24"/>
          <w:szCs w:val="24"/>
        </w:rPr>
        <w:t xml:space="preserve"> possessing the same persona as the </w:t>
      </w:r>
      <w:r w:rsidR="27444FFE" w:rsidRPr="2F450752">
        <w:rPr>
          <w:rFonts w:ascii="Arial" w:hAnsi="Arial" w:cs="Arial"/>
          <w:sz w:val="24"/>
          <w:szCs w:val="24"/>
        </w:rPr>
        <w:t>celebrity</w:t>
      </w:r>
      <w:r w:rsidR="1F00FD00" w:rsidRPr="2F450752">
        <w:rPr>
          <w:rFonts w:ascii="Arial" w:hAnsi="Arial" w:cs="Arial"/>
          <w:sz w:val="24"/>
          <w:szCs w:val="24"/>
        </w:rPr>
        <w:t xml:space="preserve">. This allows for a </w:t>
      </w:r>
      <w:r w:rsidR="1D58E959" w:rsidRPr="2F450752">
        <w:rPr>
          <w:rFonts w:ascii="Arial" w:hAnsi="Arial" w:cs="Arial"/>
          <w:sz w:val="24"/>
          <w:szCs w:val="24"/>
        </w:rPr>
        <w:t xml:space="preserve">material and psychological harmony. With this the individual is enabled at this moment to feel an increase in their sense of self-worth. </w:t>
      </w:r>
      <w:r w:rsidR="1E573FDE" w:rsidRPr="2F450752">
        <w:rPr>
          <w:rFonts w:ascii="Arial" w:hAnsi="Arial" w:cs="Arial"/>
          <w:sz w:val="24"/>
          <w:szCs w:val="24"/>
        </w:rPr>
        <w:t>The purchased thing thus carries intense meaning – feelings and emotion – that can be channelled</w:t>
      </w:r>
      <w:r w:rsidR="333765EC" w:rsidRPr="2F450752">
        <w:rPr>
          <w:rFonts w:ascii="Arial" w:hAnsi="Arial" w:cs="Arial"/>
          <w:sz w:val="24"/>
          <w:szCs w:val="24"/>
        </w:rPr>
        <w:t xml:space="preserve"> via the associated chain. This is kept fresh with the constant evolution of the market and the changing celebrity endorsements. </w:t>
      </w:r>
      <w:r w:rsidR="4C5268B3" w:rsidRPr="2F450752">
        <w:rPr>
          <w:rFonts w:ascii="Arial" w:hAnsi="Arial" w:cs="Arial"/>
          <w:sz w:val="24"/>
          <w:szCs w:val="24"/>
        </w:rPr>
        <w:t xml:space="preserve">Regardless of the perspective of which we view modern celebrity culture, the consistent </w:t>
      </w:r>
      <w:r w:rsidR="101E785B" w:rsidRPr="2F450752">
        <w:rPr>
          <w:rFonts w:ascii="Arial" w:hAnsi="Arial" w:cs="Arial"/>
          <w:sz w:val="24"/>
          <w:szCs w:val="24"/>
        </w:rPr>
        <w:t>consensus</w:t>
      </w:r>
      <w:r w:rsidR="4C5268B3" w:rsidRPr="2F450752">
        <w:rPr>
          <w:rFonts w:ascii="Arial" w:hAnsi="Arial" w:cs="Arial"/>
          <w:sz w:val="24"/>
          <w:szCs w:val="24"/>
        </w:rPr>
        <w:t xml:space="preserve"> is that</w:t>
      </w:r>
      <w:r w:rsidR="15AED38F" w:rsidRPr="2F450752">
        <w:rPr>
          <w:rFonts w:ascii="Arial" w:hAnsi="Arial" w:cs="Arial"/>
          <w:sz w:val="24"/>
          <w:szCs w:val="24"/>
        </w:rPr>
        <w:t xml:space="preserve"> it is so potent, that</w:t>
      </w:r>
      <w:r w:rsidR="4C5268B3" w:rsidRPr="2F450752">
        <w:rPr>
          <w:rFonts w:ascii="Arial" w:hAnsi="Arial" w:cs="Arial"/>
          <w:sz w:val="24"/>
          <w:szCs w:val="24"/>
        </w:rPr>
        <w:t xml:space="preserve"> it influences behaviour, enables group identificat</w:t>
      </w:r>
      <w:r w:rsidR="07BE15E4" w:rsidRPr="2F450752">
        <w:rPr>
          <w:rFonts w:ascii="Arial" w:hAnsi="Arial" w:cs="Arial"/>
          <w:sz w:val="24"/>
          <w:szCs w:val="24"/>
        </w:rPr>
        <w:t xml:space="preserve">ion, impacts on lifestyle choices and consumption habits as well as even changing our political </w:t>
      </w:r>
      <w:r w:rsidR="47D0026A" w:rsidRPr="2F450752">
        <w:rPr>
          <w:rFonts w:ascii="Arial" w:hAnsi="Arial" w:cs="Arial"/>
          <w:sz w:val="24"/>
          <w:szCs w:val="24"/>
        </w:rPr>
        <w:t>view (Redmond, 201</w:t>
      </w:r>
      <w:r w:rsidR="002D19E0">
        <w:rPr>
          <w:rFonts w:ascii="Arial" w:hAnsi="Arial" w:cs="Arial"/>
          <w:sz w:val="24"/>
          <w:szCs w:val="24"/>
        </w:rPr>
        <w:t>8)</w:t>
      </w:r>
      <w:r w:rsidR="47D0026A" w:rsidRPr="2F450752">
        <w:rPr>
          <w:rFonts w:ascii="Arial" w:hAnsi="Arial" w:cs="Arial"/>
          <w:sz w:val="24"/>
          <w:szCs w:val="24"/>
        </w:rPr>
        <w:t xml:space="preserve">. </w:t>
      </w:r>
    </w:p>
    <w:p w14:paraId="56B852CC" w14:textId="7FC90641" w:rsidR="00503E82" w:rsidRDefault="00503E82" w:rsidP="5CF8070F">
      <w:pPr>
        <w:spacing w:line="360" w:lineRule="auto"/>
        <w:rPr>
          <w:rFonts w:ascii="Arial" w:hAnsi="Arial" w:cs="Arial"/>
          <w:sz w:val="24"/>
          <w:szCs w:val="24"/>
        </w:rPr>
      </w:pPr>
      <w:r w:rsidRPr="5CF8070F">
        <w:rPr>
          <w:rFonts w:ascii="Arial" w:hAnsi="Arial" w:cs="Arial"/>
          <w:sz w:val="24"/>
          <w:szCs w:val="24"/>
        </w:rPr>
        <w:t xml:space="preserve">As with all decoding of communications, it is dependent upon the receiver’s decoding of the message they receive. This decoding is dependent upon their identity, social status, and context as well as their experiences </w:t>
      </w:r>
      <w:sdt>
        <w:sdtPr>
          <w:rPr>
            <w:rFonts w:ascii="Arial" w:hAnsi="Arial" w:cs="Arial"/>
            <w:sz w:val="24"/>
            <w:szCs w:val="24"/>
          </w:rPr>
          <w:id w:val="1609467498"/>
          <w:citation/>
        </w:sdtPr>
        <w:sdtEndPr/>
        <w:sdtContent>
          <w:r w:rsidR="002D19E0">
            <w:rPr>
              <w:rFonts w:ascii="Arial" w:hAnsi="Arial" w:cs="Arial"/>
              <w:sz w:val="24"/>
              <w:szCs w:val="24"/>
            </w:rPr>
            <w:fldChar w:fldCharType="begin"/>
          </w:r>
          <w:r w:rsidR="002D19E0">
            <w:rPr>
              <w:rFonts w:ascii="Arial" w:hAnsi="Arial" w:cs="Arial"/>
              <w:sz w:val="24"/>
              <w:szCs w:val="24"/>
            </w:rPr>
            <w:instrText xml:space="preserve"> CITATION Bar15 \l 2057 </w:instrText>
          </w:r>
          <w:r w:rsidR="002D19E0">
            <w:rPr>
              <w:rFonts w:ascii="Arial" w:hAnsi="Arial" w:cs="Arial"/>
              <w:sz w:val="24"/>
              <w:szCs w:val="24"/>
            </w:rPr>
            <w:fldChar w:fldCharType="separate"/>
          </w:r>
          <w:r w:rsidR="00173599" w:rsidRPr="00173599">
            <w:rPr>
              <w:rFonts w:ascii="Arial" w:hAnsi="Arial" w:cs="Arial"/>
              <w:noProof/>
              <w:sz w:val="24"/>
              <w:szCs w:val="24"/>
            </w:rPr>
            <w:t>(Barron, 2015)</w:t>
          </w:r>
          <w:r w:rsidR="002D19E0">
            <w:rPr>
              <w:rFonts w:ascii="Arial" w:hAnsi="Arial" w:cs="Arial"/>
              <w:sz w:val="24"/>
              <w:szCs w:val="24"/>
            </w:rPr>
            <w:fldChar w:fldCharType="end"/>
          </w:r>
        </w:sdtContent>
      </w:sdt>
      <w:r w:rsidRPr="5CF8070F">
        <w:rPr>
          <w:rFonts w:ascii="Arial" w:hAnsi="Arial" w:cs="Arial"/>
          <w:sz w:val="24"/>
          <w:szCs w:val="24"/>
        </w:rPr>
        <w:t xml:space="preserve">. Alongside this reflecting back on the concept of the para-social relationship we can consider the way in which the individual places this message into their version of reality, </w:t>
      </w:r>
      <w:r w:rsidR="007D0338" w:rsidRPr="5CF8070F">
        <w:rPr>
          <w:rFonts w:ascii="Arial" w:hAnsi="Arial" w:cs="Arial"/>
          <w:sz w:val="24"/>
          <w:szCs w:val="24"/>
        </w:rPr>
        <w:t>experiences,</w:t>
      </w:r>
      <w:r w:rsidRPr="5CF8070F">
        <w:rPr>
          <w:rFonts w:ascii="Arial" w:hAnsi="Arial" w:cs="Arial"/>
          <w:sz w:val="24"/>
          <w:szCs w:val="24"/>
        </w:rPr>
        <w:t xml:space="preserve"> and way of living, and how this helps them to make sense of their own view of the world and society.</w:t>
      </w:r>
      <w:r w:rsidR="50FE749B" w:rsidRPr="5CF8070F">
        <w:rPr>
          <w:rFonts w:ascii="Arial" w:hAnsi="Arial" w:cs="Arial"/>
          <w:sz w:val="24"/>
          <w:szCs w:val="24"/>
        </w:rPr>
        <w:t xml:space="preserve"> </w:t>
      </w:r>
    </w:p>
    <w:p w14:paraId="4A0C1640" w14:textId="3E9E39CD" w:rsidR="00032D41" w:rsidRPr="00CA7BF9" w:rsidRDefault="00032D41" w:rsidP="5CF8070F">
      <w:pPr>
        <w:spacing w:line="360" w:lineRule="auto"/>
        <w:rPr>
          <w:rFonts w:ascii="Arial" w:hAnsi="Arial" w:cs="Arial"/>
          <w:sz w:val="24"/>
          <w:szCs w:val="24"/>
        </w:rPr>
      </w:pPr>
      <w:r w:rsidRPr="00CA7BF9">
        <w:rPr>
          <w:rFonts w:ascii="Arial" w:hAnsi="Arial" w:cs="Arial"/>
          <w:sz w:val="24"/>
          <w:szCs w:val="24"/>
        </w:rPr>
        <w:t xml:space="preserve">This thesis takes </w:t>
      </w:r>
      <w:r w:rsidR="007A5276" w:rsidRPr="00CA7BF9">
        <w:rPr>
          <w:rFonts w:ascii="Arial" w:hAnsi="Arial" w:cs="Arial"/>
          <w:sz w:val="24"/>
          <w:szCs w:val="24"/>
        </w:rPr>
        <w:t xml:space="preserve">the </w:t>
      </w:r>
      <w:r w:rsidR="009A153E" w:rsidRPr="00CA7BF9">
        <w:rPr>
          <w:rFonts w:ascii="Arial" w:hAnsi="Arial" w:cs="Arial"/>
          <w:sz w:val="24"/>
          <w:szCs w:val="24"/>
        </w:rPr>
        <w:t>theory of the para-social relationship between celebrities and their fans</w:t>
      </w:r>
      <w:r w:rsidR="00D8785F" w:rsidRPr="00CA7BF9">
        <w:rPr>
          <w:rFonts w:ascii="Arial" w:hAnsi="Arial" w:cs="Arial"/>
          <w:sz w:val="24"/>
          <w:szCs w:val="24"/>
        </w:rPr>
        <w:t xml:space="preserve"> </w:t>
      </w:r>
      <w:sdt>
        <w:sdtPr>
          <w:rPr>
            <w:rFonts w:ascii="Arial" w:hAnsi="Arial" w:cs="Arial"/>
            <w:sz w:val="24"/>
            <w:szCs w:val="24"/>
          </w:rPr>
          <w:id w:val="907816984"/>
          <w:citation/>
        </w:sdtPr>
        <w:sdtEndPr/>
        <w:sdtContent>
          <w:r w:rsidR="00AF3958" w:rsidRPr="00CA7BF9">
            <w:rPr>
              <w:rFonts w:ascii="Arial" w:hAnsi="Arial" w:cs="Arial"/>
              <w:sz w:val="24"/>
              <w:szCs w:val="24"/>
            </w:rPr>
            <w:fldChar w:fldCharType="begin"/>
          </w:r>
          <w:r w:rsidR="00AF3958" w:rsidRPr="00CA7BF9">
            <w:rPr>
              <w:rFonts w:ascii="Arial" w:hAnsi="Arial" w:cs="Arial"/>
              <w:sz w:val="24"/>
              <w:szCs w:val="24"/>
            </w:rPr>
            <w:instrText xml:space="preserve"> CITATION Hor56 \l 2057 </w:instrText>
          </w:r>
          <w:r w:rsidR="00AF3958" w:rsidRPr="00CA7BF9">
            <w:rPr>
              <w:rFonts w:ascii="Arial" w:hAnsi="Arial" w:cs="Arial"/>
              <w:sz w:val="24"/>
              <w:szCs w:val="24"/>
            </w:rPr>
            <w:fldChar w:fldCharType="separate"/>
          </w:r>
          <w:r w:rsidR="00173599" w:rsidRPr="00CA7BF9">
            <w:rPr>
              <w:rFonts w:ascii="Arial" w:hAnsi="Arial" w:cs="Arial"/>
              <w:noProof/>
              <w:sz w:val="24"/>
              <w:szCs w:val="24"/>
            </w:rPr>
            <w:t>(Horton &amp; Wohl, 1956)</w:t>
          </w:r>
          <w:r w:rsidR="00AF3958" w:rsidRPr="00CA7BF9">
            <w:rPr>
              <w:rFonts w:ascii="Arial" w:hAnsi="Arial" w:cs="Arial"/>
              <w:sz w:val="24"/>
              <w:szCs w:val="24"/>
            </w:rPr>
            <w:fldChar w:fldCharType="end"/>
          </w:r>
        </w:sdtContent>
      </w:sdt>
      <w:r w:rsidR="009A153E" w:rsidRPr="00CA7BF9">
        <w:rPr>
          <w:rFonts w:ascii="Arial" w:hAnsi="Arial" w:cs="Arial"/>
          <w:sz w:val="24"/>
          <w:szCs w:val="24"/>
        </w:rPr>
        <w:t xml:space="preserve"> as well as the studies evidencing the advantages of using celebrity endorsement</w:t>
      </w:r>
      <w:r w:rsidR="0027413C" w:rsidRPr="00CA7BF9">
        <w:rPr>
          <w:rFonts w:ascii="Arial" w:hAnsi="Arial" w:cs="Arial"/>
          <w:sz w:val="24"/>
          <w:szCs w:val="24"/>
        </w:rPr>
        <w:t xml:space="preserve"> and forms the following hypotheses:</w:t>
      </w:r>
    </w:p>
    <w:p w14:paraId="52386509" w14:textId="2C9DF712" w:rsidR="00032D41" w:rsidRPr="00CA7BF9" w:rsidRDefault="00032D41" w:rsidP="00032D41">
      <w:pPr>
        <w:spacing w:line="360" w:lineRule="auto"/>
        <w:ind w:left="720"/>
        <w:rPr>
          <w:rFonts w:ascii="Arial" w:eastAsia="Arial" w:hAnsi="Arial" w:cs="Arial"/>
          <w:sz w:val="24"/>
          <w:szCs w:val="24"/>
        </w:rPr>
      </w:pPr>
      <w:r w:rsidRPr="00CA7BF9">
        <w:rPr>
          <w:rFonts w:ascii="Arial" w:eastAsia="Arial" w:hAnsi="Arial" w:cs="Arial"/>
          <w:b/>
          <w:bCs/>
          <w:sz w:val="24"/>
          <w:szCs w:val="24"/>
        </w:rPr>
        <w:t>H4:</w:t>
      </w:r>
      <w:r w:rsidRPr="00CA7BF9">
        <w:rPr>
          <w:rFonts w:ascii="Arial" w:eastAsia="Arial" w:hAnsi="Arial" w:cs="Arial"/>
          <w:sz w:val="24"/>
          <w:szCs w:val="24"/>
        </w:rPr>
        <w:t xml:space="preserve"> The presence of celebrity ha</w:t>
      </w:r>
      <w:r w:rsidR="0049071F" w:rsidRPr="00CA7BF9">
        <w:rPr>
          <w:rFonts w:ascii="Arial" w:eastAsia="Arial" w:hAnsi="Arial" w:cs="Arial"/>
          <w:sz w:val="24"/>
          <w:szCs w:val="24"/>
        </w:rPr>
        <w:t>s</w:t>
      </w:r>
      <w:r w:rsidRPr="00CA7BF9">
        <w:rPr>
          <w:rFonts w:ascii="Arial" w:eastAsia="Arial" w:hAnsi="Arial" w:cs="Arial"/>
          <w:sz w:val="24"/>
          <w:szCs w:val="24"/>
        </w:rPr>
        <w:t xml:space="preserve"> a positive effect on Generation Z consumer attitudes.</w:t>
      </w:r>
    </w:p>
    <w:p w14:paraId="5888DC9D" w14:textId="4C003A52" w:rsidR="00032D41" w:rsidRPr="00CA7BF9" w:rsidRDefault="00032D41" w:rsidP="00032D41">
      <w:pPr>
        <w:spacing w:line="360" w:lineRule="auto"/>
        <w:ind w:left="720"/>
        <w:rPr>
          <w:rFonts w:ascii="Arial" w:eastAsia="Arial" w:hAnsi="Arial" w:cs="Arial"/>
          <w:sz w:val="24"/>
          <w:szCs w:val="24"/>
        </w:rPr>
      </w:pPr>
      <w:r w:rsidRPr="00CA7BF9">
        <w:rPr>
          <w:rFonts w:ascii="Arial" w:eastAsia="Arial" w:hAnsi="Arial" w:cs="Arial"/>
          <w:b/>
          <w:bCs/>
          <w:sz w:val="24"/>
          <w:szCs w:val="24"/>
        </w:rPr>
        <w:t>H5:</w:t>
      </w:r>
      <w:r w:rsidRPr="00CA7BF9">
        <w:rPr>
          <w:rFonts w:ascii="Arial" w:eastAsia="Arial" w:hAnsi="Arial" w:cs="Arial"/>
          <w:sz w:val="24"/>
          <w:szCs w:val="24"/>
        </w:rPr>
        <w:t xml:space="preserve"> The presence of celebrity </w:t>
      </w:r>
      <w:r w:rsidR="0049071F" w:rsidRPr="00CA7BF9">
        <w:rPr>
          <w:rFonts w:ascii="Arial" w:eastAsia="Arial" w:hAnsi="Arial" w:cs="Arial"/>
          <w:sz w:val="24"/>
          <w:szCs w:val="24"/>
        </w:rPr>
        <w:t>has</w:t>
      </w:r>
      <w:r w:rsidRPr="00CA7BF9">
        <w:rPr>
          <w:rFonts w:ascii="Arial" w:eastAsia="Arial" w:hAnsi="Arial" w:cs="Arial"/>
          <w:sz w:val="24"/>
          <w:szCs w:val="24"/>
        </w:rPr>
        <w:t xml:space="preserve"> a positive effect on Generation Z consumer intentions.</w:t>
      </w:r>
    </w:p>
    <w:p w14:paraId="158464C7" w14:textId="4A5978D6" w:rsidR="00032D41" w:rsidRPr="00CA7BF9" w:rsidRDefault="00032D41" w:rsidP="00032D41">
      <w:pPr>
        <w:spacing w:line="360" w:lineRule="auto"/>
        <w:ind w:left="1440"/>
        <w:rPr>
          <w:rFonts w:ascii="Arial" w:eastAsia="Arial" w:hAnsi="Arial" w:cs="Arial"/>
          <w:sz w:val="24"/>
          <w:szCs w:val="24"/>
        </w:rPr>
      </w:pPr>
      <w:r w:rsidRPr="00CA7BF9">
        <w:rPr>
          <w:rFonts w:ascii="Arial" w:eastAsia="Arial" w:hAnsi="Arial" w:cs="Arial"/>
          <w:b/>
          <w:bCs/>
          <w:sz w:val="24"/>
          <w:szCs w:val="24"/>
        </w:rPr>
        <w:lastRenderedPageBreak/>
        <w:t>H5a:</w:t>
      </w:r>
      <w:r w:rsidRPr="00CA7BF9">
        <w:rPr>
          <w:rFonts w:ascii="Arial" w:eastAsia="Arial" w:hAnsi="Arial" w:cs="Arial"/>
          <w:sz w:val="24"/>
          <w:szCs w:val="24"/>
        </w:rPr>
        <w:t xml:space="preserve"> The presence of celebrity </w:t>
      </w:r>
      <w:r w:rsidR="0049071F" w:rsidRPr="00CA7BF9">
        <w:rPr>
          <w:rFonts w:ascii="Arial" w:eastAsia="Arial" w:hAnsi="Arial" w:cs="Arial"/>
          <w:sz w:val="24"/>
          <w:szCs w:val="24"/>
        </w:rPr>
        <w:t>has</w:t>
      </w:r>
      <w:r w:rsidRPr="00CA7BF9">
        <w:rPr>
          <w:rFonts w:ascii="Arial" w:eastAsia="Arial" w:hAnsi="Arial" w:cs="Arial"/>
          <w:sz w:val="24"/>
          <w:szCs w:val="24"/>
        </w:rPr>
        <w:t xml:space="preserve"> a positive effect on Generation Z consumer purchase intentions.</w:t>
      </w:r>
    </w:p>
    <w:p w14:paraId="131AF5CC" w14:textId="6E5DCE30" w:rsidR="00032D41" w:rsidRPr="00CA7BF9" w:rsidRDefault="00032D41" w:rsidP="00032D41">
      <w:pPr>
        <w:spacing w:line="360" w:lineRule="auto"/>
        <w:ind w:left="1440"/>
        <w:rPr>
          <w:rFonts w:ascii="Arial" w:eastAsia="Arial" w:hAnsi="Arial" w:cs="Arial"/>
          <w:sz w:val="24"/>
          <w:szCs w:val="24"/>
        </w:rPr>
      </w:pPr>
      <w:r w:rsidRPr="00CA7BF9">
        <w:rPr>
          <w:rFonts w:ascii="Arial" w:eastAsia="Arial" w:hAnsi="Arial" w:cs="Arial"/>
          <w:b/>
          <w:bCs/>
          <w:sz w:val="24"/>
          <w:szCs w:val="24"/>
        </w:rPr>
        <w:t>H5b:</w:t>
      </w:r>
      <w:r w:rsidRPr="00CA7BF9">
        <w:rPr>
          <w:rFonts w:ascii="Arial" w:eastAsia="Arial" w:hAnsi="Arial" w:cs="Arial"/>
          <w:sz w:val="24"/>
          <w:szCs w:val="24"/>
        </w:rPr>
        <w:t xml:space="preserve"> The presence of celebrity </w:t>
      </w:r>
      <w:r w:rsidR="0049071F" w:rsidRPr="00CA7BF9">
        <w:rPr>
          <w:rFonts w:ascii="Arial" w:eastAsia="Arial" w:hAnsi="Arial" w:cs="Arial"/>
          <w:sz w:val="24"/>
          <w:szCs w:val="24"/>
        </w:rPr>
        <w:t>has</w:t>
      </w:r>
      <w:r w:rsidRPr="00CA7BF9">
        <w:rPr>
          <w:rFonts w:ascii="Arial" w:eastAsia="Arial" w:hAnsi="Arial" w:cs="Arial"/>
          <w:sz w:val="24"/>
          <w:szCs w:val="24"/>
        </w:rPr>
        <w:t xml:space="preserve"> a positive effect on word-of-mouth intentions amongst Generation Z.</w:t>
      </w:r>
    </w:p>
    <w:p w14:paraId="45DD4503" w14:textId="2F6364D1" w:rsidR="002D7A58" w:rsidRPr="00CA7BF9" w:rsidRDefault="00032D41" w:rsidP="00032D41">
      <w:pPr>
        <w:spacing w:line="360" w:lineRule="auto"/>
        <w:ind w:left="720"/>
        <w:rPr>
          <w:rFonts w:ascii="Arial" w:eastAsia="Arial" w:hAnsi="Arial" w:cs="Arial"/>
          <w:sz w:val="24"/>
          <w:szCs w:val="24"/>
        </w:rPr>
      </w:pPr>
      <w:r w:rsidRPr="00CA7BF9">
        <w:rPr>
          <w:rFonts w:ascii="Arial" w:eastAsia="Arial" w:hAnsi="Arial" w:cs="Arial"/>
          <w:b/>
          <w:bCs/>
          <w:sz w:val="24"/>
          <w:szCs w:val="24"/>
        </w:rPr>
        <w:t>H6:</w:t>
      </w:r>
      <w:r w:rsidRPr="00CA7BF9">
        <w:rPr>
          <w:rFonts w:ascii="Arial" w:eastAsia="Arial" w:hAnsi="Arial" w:cs="Arial"/>
          <w:sz w:val="24"/>
          <w:szCs w:val="24"/>
        </w:rPr>
        <w:t xml:space="preserve"> The presence of celebrity </w:t>
      </w:r>
      <w:r w:rsidR="0049071F" w:rsidRPr="00CA7BF9">
        <w:rPr>
          <w:rFonts w:ascii="Arial" w:eastAsia="Arial" w:hAnsi="Arial" w:cs="Arial"/>
          <w:sz w:val="24"/>
          <w:szCs w:val="24"/>
        </w:rPr>
        <w:t>has</w:t>
      </w:r>
      <w:r w:rsidRPr="00CA7BF9">
        <w:rPr>
          <w:rFonts w:ascii="Arial" w:eastAsia="Arial" w:hAnsi="Arial" w:cs="Arial"/>
          <w:sz w:val="24"/>
          <w:szCs w:val="24"/>
        </w:rPr>
        <w:t xml:space="preserve"> a more positive effect on consumer donation perceptions </w:t>
      </w:r>
      <w:r w:rsidR="00BB4EC4" w:rsidRPr="00CA7BF9">
        <w:rPr>
          <w:rFonts w:ascii="Arial" w:eastAsia="Arial" w:hAnsi="Arial" w:cs="Arial"/>
          <w:sz w:val="24"/>
          <w:szCs w:val="24"/>
        </w:rPr>
        <w:t>when</w:t>
      </w:r>
      <w:r w:rsidRPr="00CA7BF9">
        <w:rPr>
          <w:rFonts w:ascii="Arial" w:eastAsia="Arial" w:hAnsi="Arial" w:cs="Arial"/>
          <w:sz w:val="24"/>
          <w:szCs w:val="24"/>
        </w:rPr>
        <w:t xml:space="preserve"> the donation is monetary.</w:t>
      </w:r>
    </w:p>
    <w:p w14:paraId="6726241B" w14:textId="3363D1CB" w:rsidR="00D134B8" w:rsidRPr="00CA7BF9" w:rsidRDefault="00D134B8" w:rsidP="00D134B8">
      <w:pPr>
        <w:spacing w:line="360" w:lineRule="auto"/>
        <w:rPr>
          <w:rFonts w:ascii="Arial" w:eastAsia="Arial" w:hAnsi="Arial" w:cs="Arial"/>
          <w:sz w:val="24"/>
          <w:szCs w:val="24"/>
        </w:rPr>
      </w:pPr>
      <w:r w:rsidRPr="00CA7BF9">
        <w:rPr>
          <w:rFonts w:ascii="Arial" w:eastAsia="Arial" w:hAnsi="Arial" w:cs="Arial"/>
          <w:b/>
          <w:bCs/>
          <w:sz w:val="24"/>
          <w:szCs w:val="24"/>
        </w:rPr>
        <w:t xml:space="preserve">(N.B: </w:t>
      </w:r>
      <w:r w:rsidRPr="00CA7BF9">
        <w:rPr>
          <w:rFonts w:ascii="Arial" w:eastAsia="Arial" w:hAnsi="Arial" w:cs="Arial"/>
          <w:sz w:val="24"/>
          <w:szCs w:val="24"/>
        </w:rPr>
        <w:t xml:space="preserve">The number of these hypotheses begins at 4 to best correspond with the research questions, hypotheses 1, 2 and 3 are derived in section “2.6.1 Message wording of the donation” of this literature review). </w:t>
      </w:r>
    </w:p>
    <w:p w14:paraId="76C4B0E0" w14:textId="1299395C" w:rsidR="00503E82" w:rsidRPr="00503E82" w:rsidRDefault="50FE749B" w:rsidP="5CF8070F">
      <w:pPr>
        <w:spacing w:line="360" w:lineRule="auto"/>
        <w:rPr>
          <w:rFonts w:ascii="Arial" w:hAnsi="Arial" w:cs="Arial"/>
          <w:sz w:val="24"/>
          <w:szCs w:val="24"/>
        </w:rPr>
      </w:pPr>
      <w:r w:rsidRPr="5CF8070F">
        <w:rPr>
          <w:rFonts w:ascii="Arial" w:hAnsi="Arial" w:cs="Arial"/>
          <w:sz w:val="24"/>
          <w:szCs w:val="24"/>
        </w:rPr>
        <w:t>The mediated persona of the celebrity is also fundamental to how the message is received, as by using the celebrity to endorse the brand it is effectively transferring the personality of the celebrity onto the e</w:t>
      </w:r>
      <w:r w:rsidR="36EABFC4" w:rsidRPr="5CF8070F">
        <w:rPr>
          <w:rFonts w:ascii="Arial" w:hAnsi="Arial" w:cs="Arial"/>
          <w:sz w:val="24"/>
          <w:szCs w:val="24"/>
        </w:rPr>
        <w:t xml:space="preserve">ndorsed product/brand. This transferred </w:t>
      </w:r>
      <w:r w:rsidR="1D7E6EBC" w:rsidRPr="5CF8070F">
        <w:rPr>
          <w:rFonts w:ascii="Arial" w:hAnsi="Arial" w:cs="Arial"/>
          <w:sz w:val="24"/>
          <w:szCs w:val="24"/>
        </w:rPr>
        <w:t>personality</w:t>
      </w:r>
      <w:r w:rsidR="36EABFC4" w:rsidRPr="5CF8070F">
        <w:rPr>
          <w:rFonts w:ascii="Arial" w:hAnsi="Arial" w:cs="Arial"/>
          <w:sz w:val="24"/>
          <w:szCs w:val="24"/>
        </w:rPr>
        <w:t xml:space="preserve"> is very well defined and requires </w:t>
      </w:r>
      <w:r w:rsidR="3AF449D9" w:rsidRPr="5CF8070F">
        <w:rPr>
          <w:rFonts w:ascii="Arial" w:hAnsi="Arial" w:cs="Arial"/>
          <w:sz w:val="24"/>
          <w:szCs w:val="24"/>
        </w:rPr>
        <w:t>significantly</w:t>
      </w:r>
      <w:r w:rsidR="36EABFC4" w:rsidRPr="5CF8070F">
        <w:rPr>
          <w:rFonts w:ascii="Arial" w:hAnsi="Arial" w:cs="Arial"/>
          <w:sz w:val="24"/>
          <w:szCs w:val="24"/>
        </w:rPr>
        <w:t xml:space="preserve"> less input to build tha</w:t>
      </w:r>
      <w:r w:rsidR="1EDD13F7" w:rsidRPr="5CF8070F">
        <w:rPr>
          <w:rFonts w:ascii="Arial" w:hAnsi="Arial" w:cs="Arial"/>
          <w:sz w:val="24"/>
          <w:szCs w:val="24"/>
        </w:rPr>
        <w:t>n</w:t>
      </w:r>
      <w:r w:rsidR="36EABFC4" w:rsidRPr="5CF8070F">
        <w:rPr>
          <w:rFonts w:ascii="Arial" w:hAnsi="Arial" w:cs="Arial"/>
          <w:sz w:val="24"/>
          <w:szCs w:val="24"/>
        </w:rPr>
        <w:t xml:space="preserve"> if the transfer had not been made via the association</w:t>
      </w:r>
      <w:r w:rsidR="01D89F9C" w:rsidRPr="5CF8070F">
        <w:rPr>
          <w:rFonts w:ascii="Arial" w:hAnsi="Arial" w:cs="Arial"/>
          <w:sz w:val="24"/>
          <w:szCs w:val="24"/>
        </w:rPr>
        <w:t xml:space="preserve"> </w:t>
      </w:r>
      <w:sdt>
        <w:sdtPr>
          <w:rPr>
            <w:rFonts w:ascii="Arial" w:hAnsi="Arial" w:cs="Arial"/>
            <w:sz w:val="24"/>
            <w:szCs w:val="24"/>
          </w:rPr>
          <w:id w:val="-2027171341"/>
          <w:citation/>
        </w:sdtPr>
        <w:sdtEndPr/>
        <w:sdtContent>
          <w:r w:rsidR="00CB5F88">
            <w:rPr>
              <w:rFonts w:ascii="Arial" w:hAnsi="Arial" w:cs="Arial"/>
              <w:sz w:val="24"/>
              <w:szCs w:val="24"/>
            </w:rPr>
            <w:fldChar w:fldCharType="begin"/>
          </w:r>
          <w:r w:rsidR="00CB5F88">
            <w:rPr>
              <w:rFonts w:ascii="Arial" w:hAnsi="Arial" w:cs="Arial"/>
              <w:sz w:val="24"/>
              <w:szCs w:val="24"/>
            </w:rPr>
            <w:instrText xml:space="preserve"> CITATION Cas06 \l 2057 </w:instrText>
          </w:r>
          <w:r w:rsidR="00CB5F88">
            <w:rPr>
              <w:rFonts w:ascii="Arial" w:hAnsi="Arial" w:cs="Arial"/>
              <w:sz w:val="24"/>
              <w:szCs w:val="24"/>
            </w:rPr>
            <w:fldChar w:fldCharType="separate"/>
          </w:r>
          <w:r w:rsidR="00173599" w:rsidRPr="00173599">
            <w:rPr>
              <w:rFonts w:ascii="Arial" w:hAnsi="Arial" w:cs="Arial"/>
              <w:noProof/>
              <w:sz w:val="24"/>
              <w:szCs w:val="24"/>
            </w:rPr>
            <w:t>(Cashmore, 2006)</w:t>
          </w:r>
          <w:r w:rsidR="00CB5F88">
            <w:rPr>
              <w:rFonts w:ascii="Arial" w:hAnsi="Arial" w:cs="Arial"/>
              <w:sz w:val="24"/>
              <w:szCs w:val="24"/>
            </w:rPr>
            <w:fldChar w:fldCharType="end"/>
          </w:r>
        </w:sdtContent>
      </w:sdt>
      <w:r w:rsidR="01D89F9C" w:rsidRPr="5CF8070F">
        <w:rPr>
          <w:rFonts w:ascii="Arial" w:hAnsi="Arial" w:cs="Arial"/>
          <w:sz w:val="24"/>
          <w:szCs w:val="24"/>
        </w:rPr>
        <w:t xml:space="preserve">. </w:t>
      </w:r>
      <w:r w:rsidR="3E3A4200" w:rsidRPr="5CF8070F">
        <w:rPr>
          <w:rFonts w:ascii="Arial" w:hAnsi="Arial" w:cs="Arial"/>
          <w:sz w:val="24"/>
          <w:szCs w:val="24"/>
        </w:rPr>
        <w:t xml:space="preserve">As the celebrities mediated persona is being used it makes </w:t>
      </w:r>
      <w:r w:rsidR="6870EF21" w:rsidRPr="5CF8070F">
        <w:rPr>
          <w:rFonts w:ascii="Arial" w:hAnsi="Arial" w:cs="Arial"/>
          <w:sz w:val="24"/>
          <w:szCs w:val="24"/>
        </w:rPr>
        <w:t>celebrity endorsement</w:t>
      </w:r>
      <w:r w:rsidR="3E3A4200" w:rsidRPr="5CF8070F">
        <w:rPr>
          <w:rFonts w:ascii="Arial" w:hAnsi="Arial" w:cs="Arial"/>
          <w:sz w:val="24"/>
          <w:szCs w:val="24"/>
        </w:rPr>
        <w:t xml:space="preserve"> a form of third-party </w:t>
      </w:r>
      <w:r w:rsidR="381692BB" w:rsidRPr="5CF8070F">
        <w:rPr>
          <w:rFonts w:ascii="Arial" w:hAnsi="Arial" w:cs="Arial"/>
          <w:sz w:val="24"/>
          <w:szCs w:val="24"/>
        </w:rPr>
        <w:t>endorsement</w:t>
      </w:r>
      <w:r w:rsidR="2A8905EB" w:rsidRPr="5CF8070F">
        <w:rPr>
          <w:rFonts w:ascii="Arial" w:hAnsi="Arial" w:cs="Arial"/>
          <w:sz w:val="24"/>
          <w:szCs w:val="24"/>
        </w:rPr>
        <w:t xml:space="preserve">, which can </w:t>
      </w:r>
      <w:r w:rsidR="5A0D80A3" w:rsidRPr="5CF8070F">
        <w:rPr>
          <w:rFonts w:ascii="Arial" w:hAnsi="Arial" w:cs="Arial"/>
          <w:sz w:val="24"/>
          <w:szCs w:val="24"/>
        </w:rPr>
        <w:t>affect</w:t>
      </w:r>
      <w:r w:rsidR="2A8905EB" w:rsidRPr="5CF8070F">
        <w:rPr>
          <w:rFonts w:ascii="Arial" w:hAnsi="Arial" w:cs="Arial"/>
          <w:sz w:val="24"/>
          <w:szCs w:val="24"/>
        </w:rPr>
        <w:t xml:space="preserve"> both the equity of the brand being endorsed as well as the equity of the celebrity’s brand. By considering the effect of the </w:t>
      </w:r>
      <w:r w:rsidR="0C2218DC" w:rsidRPr="5CF8070F">
        <w:rPr>
          <w:rFonts w:ascii="Arial" w:hAnsi="Arial" w:cs="Arial"/>
          <w:sz w:val="24"/>
          <w:szCs w:val="24"/>
        </w:rPr>
        <w:t>celebrity</w:t>
      </w:r>
      <w:r w:rsidR="2A8905EB" w:rsidRPr="5CF8070F">
        <w:rPr>
          <w:rFonts w:ascii="Arial" w:hAnsi="Arial" w:cs="Arial"/>
          <w:sz w:val="24"/>
          <w:szCs w:val="24"/>
        </w:rPr>
        <w:t xml:space="preserve"> endorsement on all </w:t>
      </w:r>
      <w:r w:rsidR="6C3919DE" w:rsidRPr="5CF8070F">
        <w:rPr>
          <w:rFonts w:ascii="Arial" w:hAnsi="Arial" w:cs="Arial"/>
          <w:sz w:val="24"/>
          <w:szCs w:val="24"/>
        </w:rPr>
        <w:t>parties'</w:t>
      </w:r>
      <w:r w:rsidR="2A8905EB" w:rsidRPr="5CF8070F">
        <w:rPr>
          <w:rFonts w:ascii="Arial" w:hAnsi="Arial" w:cs="Arial"/>
          <w:sz w:val="24"/>
          <w:szCs w:val="24"/>
        </w:rPr>
        <w:t xml:space="preserve"> b</w:t>
      </w:r>
      <w:r w:rsidR="1A3DF251" w:rsidRPr="5CF8070F">
        <w:rPr>
          <w:rFonts w:ascii="Arial" w:hAnsi="Arial" w:cs="Arial"/>
          <w:sz w:val="24"/>
          <w:szCs w:val="24"/>
        </w:rPr>
        <w:t>rands it can be viewed as a co-branding activity</w:t>
      </w:r>
      <w:r w:rsidR="4C6AFB7F" w:rsidRPr="5CF8070F">
        <w:rPr>
          <w:rFonts w:ascii="Arial" w:hAnsi="Arial" w:cs="Arial"/>
          <w:sz w:val="24"/>
          <w:szCs w:val="24"/>
        </w:rPr>
        <w:t xml:space="preserve"> </w:t>
      </w:r>
      <w:sdt>
        <w:sdtPr>
          <w:rPr>
            <w:rFonts w:ascii="Arial" w:hAnsi="Arial" w:cs="Arial"/>
            <w:sz w:val="24"/>
            <w:szCs w:val="24"/>
          </w:rPr>
          <w:id w:val="-726613409"/>
          <w:citation/>
        </w:sdtPr>
        <w:sdtEndPr/>
        <w:sdtContent>
          <w:r w:rsidR="00CB5F88">
            <w:rPr>
              <w:rFonts w:ascii="Arial" w:hAnsi="Arial" w:cs="Arial"/>
              <w:sz w:val="24"/>
              <w:szCs w:val="24"/>
            </w:rPr>
            <w:fldChar w:fldCharType="begin"/>
          </w:r>
          <w:r w:rsidR="00CB5F88">
            <w:rPr>
              <w:rFonts w:ascii="Arial" w:hAnsi="Arial" w:cs="Arial"/>
              <w:sz w:val="24"/>
              <w:szCs w:val="24"/>
            </w:rPr>
            <w:instrText xml:space="preserve"> CITATION Sen07 \l 2057 </w:instrText>
          </w:r>
          <w:r w:rsidR="00A52994">
            <w:rPr>
              <w:rFonts w:ascii="Arial" w:hAnsi="Arial" w:cs="Arial"/>
              <w:sz w:val="24"/>
              <w:szCs w:val="24"/>
            </w:rPr>
            <w:instrText xml:space="preserve"> \m Spr11</w:instrText>
          </w:r>
          <w:r w:rsidR="00CB5F88">
            <w:rPr>
              <w:rFonts w:ascii="Arial" w:hAnsi="Arial" w:cs="Arial"/>
              <w:sz w:val="24"/>
              <w:szCs w:val="24"/>
            </w:rPr>
            <w:fldChar w:fldCharType="separate"/>
          </w:r>
          <w:r w:rsidR="00173599" w:rsidRPr="00173599">
            <w:rPr>
              <w:rFonts w:ascii="Arial" w:hAnsi="Arial" w:cs="Arial"/>
              <w:noProof/>
              <w:sz w:val="24"/>
              <w:szCs w:val="24"/>
            </w:rPr>
            <w:t>(Seno &amp; Lukas, 2007; Spry, et al., 2011)</w:t>
          </w:r>
          <w:r w:rsidR="00CB5F88">
            <w:rPr>
              <w:rFonts w:ascii="Arial" w:hAnsi="Arial" w:cs="Arial"/>
              <w:sz w:val="24"/>
              <w:szCs w:val="24"/>
            </w:rPr>
            <w:fldChar w:fldCharType="end"/>
          </w:r>
        </w:sdtContent>
      </w:sdt>
      <w:r w:rsidR="4C6AFB7F" w:rsidRPr="5CF8070F">
        <w:rPr>
          <w:rFonts w:ascii="Arial" w:hAnsi="Arial" w:cs="Arial"/>
          <w:sz w:val="24"/>
          <w:szCs w:val="24"/>
        </w:rPr>
        <w:t xml:space="preserve">. </w:t>
      </w:r>
    </w:p>
    <w:p w14:paraId="574E9FA3" w14:textId="1CA0A507" w:rsidR="4C6AFB7F" w:rsidRDefault="4C6AFB7F" w:rsidP="5CF8070F">
      <w:pPr>
        <w:spacing w:line="360" w:lineRule="auto"/>
        <w:rPr>
          <w:rFonts w:ascii="Arial" w:hAnsi="Arial" w:cs="Arial"/>
          <w:sz w:val="24"/>
          <w:szCs w:val="24"/>
        </w:rPr>
      </w:pPr>
      <w:r w:rsidRPr="5CF8070F">
        <w:rPr>
          <w:rFonts w:ascii="Arial" w:hAnsi="Arial" w:cs="Arial"/>
          <w:sz w:val="24"/>
          <w:szCs w:val="24"/>
        </w:rPr>
        <w:t xml:space="preserve">Taking forward the theoretical perspective proposed by Seno and Lukas (2007) that celebrity endorsement can be considered as a co-branding partnership, </w:t>
      </w:r>
      <w:r w:rsidR="161E182B" w:rsidRPr="5CF8070F">
        <w:rPr>
          <w:rFonts w:ascii="Arial" w:hAnsi="Arial" w:cs="Arial"/>
          <w:sz w:val="24"/>
          <w:szCs w:val="24"/>
        </w:rPr>
        <w:t>the fundamental concept is that both brands will be linked in terms of the consumer recall. This means that the relationship between the brands has transformed from a</w:t>
      </w:r>
      <w:r w:rsidR="49ED4C8E" w:rsidRPr="5CF8070F">
        <w:rPr>
          <w:rFonts w:ascii="Arial" w:hAnsi="Arial" w:cs="Arial"/>
          <w:sz w:val="24"/>
          <w:szCs w:val="24"/>
        </w:rPr>
        <w:t xml:space="preserve"> simple personality transferral into a mutually </w:t>
      </w:r>
      <w:r w:rsidR="271BE720" w:rsidRPr="5CF8070F">
        <w:rPr>
          <w:rFonts w:ascii="Arial" w:hAnsi="Arial" w:cs="Arial"/>
          <w:sz w:val="24"/>
          <w:szCs w:val="24"/>
        </w:rPr>
        <w:t>beneficial</w:t>
      </w:r>
      <w:r w:rsidR="49ED4C8E" w:rsidRPr="5CF8070F">
        <w:rPr>
          <w:rFonts w:ascii="Arial" w:hAnsi="Arial" w:cs="Arial"/>
          <w:sz w:val="24"/>
          <w:szCs w:val="24"/>
        </w:rPr>
        <w:t xml:space="preserve"> partnership. </w:t>
      </w:r>
      <w:r w:rsidR="49B3B675" w:rsidRPr="5CF8070F">
        <w:rPr>
          <w:rFonts w:ascii="Arial" w:hAnsi="Arial" w:cs="Arial"/>
          <w:sz w:val="24"/>
          <w:szCs w:val="24"/>
        </w:rPr>
        <w:t>This elevates the idea of celebrity endorsement from that of a transactional exchange (reward for support) into a relationship between the brands, adding far more complex</w:t>
      </w:r>
      <w:r w:rsidR="4FF01C4A" w:rsidRPr="5CF8070F">
        <w:rPr>
          <w:rFonts w:ascii="Arial" w:hAnsi="Arial" w:cs="Arial"/>
          <w:sz w:val="24"/>
          <w:szCs w:val="24"/>
        </w:rPr>
        <w:t xml:space="preserve">ity to the concept. </w:t>
      </w:r>
      <w:r w:rsidR="53E6445F" w:rsidRPr="5CF8070F">
        <w:rPr>
          <w:rFonts w:ascii="Arial" w:hAnsi="Arial" w:cs="Arial"/>
          <w:sz w:val="24"/>
          <w:szCs w:val="24"/>
        </w:rPr>
        <w:t xml:space="preserve">This also implies that with each </w:t>
      </w:r>
      <w:r w:rsidR="546FDE1C" w:rsidRPr="5CF8070F">
        <w:rPr>
          <w:rFonts w:ascii="Arial" w:hAnsi="Arial" w:cs="Arial"/>
          <w:sz w:val="24"/>
          <w:szCs w:val="24"/>
        </w:rPr>
        <w:t>celebrity</w:t>
      </w:r>
      <w:r w:rsidR="53E6445F" w:rsidRPr="5CF8070F">
        <w:rPr>
          <w:rFonts w:ascii="Arial" w:hAnsi="Arial" w:cs="Arial"/>
          <w:sz w:val="24"/>
          <w:szCs w:val="24"/>
        </w:rPr>
        <w:t xml:space="preserve"> endorsement relationship formed, the personality transfer will also hold a change in equity for the brands involved, as</w:t>
      </w:r>
      <w:r w:rsidR="512BB891" w:rsidRPr="5CF8070F">
        <w:rPr>
          <w:rFonts w:ascii="Arial" w:hAnsi="Arial" w:cs="Arial"/>
          <w:sz w:val="24"/>
          <w:szCs w:val="24"/>
        </w:rPr>
        <w:t xml:space="preserve"> brand equity is mediated by image. </w:t>
      </w:r>
    </w:p>
    <w:p w14:paraId="59E7C65F" w14:textId="14AE9241" w:rsidR="00B108B4" w:rsidRPr="00B108B4" w:rsidRDefault="00B108B4" w:rsidP="00B108B4">
      <w:pPr>
        <w:pStyle w:val="Heading4"/>
        <w:rPr>
          <w:sz w:val="24"/>
          <w:szCs w:val="24"/>
        </w:rPr>
      </w:pPr>
      <w:r w:rsidRPr="00B108B4">
        <w:rPr>
          <w:sz w:val="24"/>
          <w:szCs w:val="24"/>
        </w:rPr>
        <w:lastRenderedPageBreak/>
        <w:t>2.5.4.5 Types of celebrity endorsement</w:t>
      </w:r>
    </w:p>
    <w:p w14:paraId="498790D2" w14:textId="5D2DD5EE" w:rsidR="00B108B4" w:rsidRDefault="03BED73F" w:rsidP="5CF8070F">
      <w:pPr>
        <w:spacing w:line="360" w:lineRule="auto"/>
        <w:rPr>
          <w:rFonts w:ascii="Arial" w:hAnsi="Arial" w:cs="Arial"/>
          <w:sz w:val="24"/>
          <w:szCs w:val="24"/>
        </w:rPr>
      </w:pPr>
      <w:r w:rsidRPr="5CF8070F">
        <w:rPr>
          <w:rFonts w:ascii="Arial" w:hAnsi="Arial" w:cs="Arial"/>
          <w:sz w:val="24"/>
          <w:szCs w:val="24"/>
        </w:rPr>
        <w:t xml:space="preserve">When the celebrity spokesperson is endorsing the product, the endorsement type can be explicit, implicit, </w:t>
      </w:r>
      <w:r w:rsidR="0068382B" w:rsidRPr="5CF8070F">
        <w:rPr>
          <w:rFonts w:ascii="Arial" w:hAnsi="Arial" w:cs="Arial"/>
          <w:sz w:val="24"/>
          <w:szCs w:val="24"/>
        </w:rPr>
        <w:t>imperative,</w:t>
      </w:r>
      <w:r w:rsidRPr="5CF8070F">
        <w:rPr>
          <w:rFonts w:ascii="Arial" w:hAnsi="Arial" w:cs="Arial"/>
          <w:sz w:val="24"/>
          <w:szCs w:val="24"/>
        </w:rPr>
        <w:t xml:space="preserve"> or co-presentational </w:t>
      </w:r>
      <w:sdt>
        <w:sdtPr>
          <w:rPr>
            <w:rFonts w:ascii="Arial" w:hAnsi="Arial" w:cs="Arial"/>
            <w:sz w:val="24"/>
            <w:szCs w:val="24"/>
          </w:rPr>
          <w:id w:val="-486394658"/>
          <w:citation/>
        </w:sdtPr>
        <w:sdtEndPr/>
        <w:sdtContent>
          <w:r w:rsidR="00BF5FF3">
            <w:rPr>
              <w:rFonts w:ascii="Arial" w:hAnsi="Arial" w:cs="Arial"/>
              <w:sz w:val="24"/>
              <w:szCs w:val="24"/>
            </w:rPr>
            <w:fldChar w:fldCharType="begin"/>
          </w:r>
          <w:r w:rsidR="00BF5FF3">
            <w:rPr>
              <w:rFonts w:ascii="Arial" w:hAnsi="Arial" w:cs="Arial"/>
              <w:sz w:val="24"/>
              <w:szCs w:val="24"/>
            </w:rPr>
            <w:instrText xml:space="preserve"> CITATION Sen07 \l 2057 </w:instrText>
          </w:r>
          <w:r w:rsidR="00BF5FF3">
            <w:rPr>
              <w:rFonts w:ascii="Arial" w:hAnsi="Arial" w:cs="Arial"/>
              <w:sz w:val="24"/>
              <w:szCs w:val="24"/>
            </w:rPr>
            <w:fldChar w:fldCharType="separate"/>
          </w:r>
          <w:r w:rsidR="00173599" w:rsidRPr="00173599">
            <w:rPr>
              <w:rFonts w:ascii="Arial" w:hAnsi="Arial" w:cs="Arial"/>
              <w:noProof/>
              <w:sz w:val="24"/>
              <w:szCs w:val="24"/>
            </w:rPr>
            <w:t>(Seno &amp; Lukas, 2007)</w:t>
          </w:r>
          <w:r w:rsidR="00BF5FF3">
            <w:rPr>
              <w:rFonts w:ascii="Arial" w:hAnsi="Arial" w:cs="Arial"/>
              <w:sz w:val="24"/>
              <w:szCs w:val="24"/>
            </w:rPr>
            <w:fldChar w:fldCharType="end"/>
          </w:r>
        </w:sdtContent>
      </w:sdt>
      <w:r w:rsidRPr="5CF8070F">
        <w:rPr>
          <w:rFonts w:ascii="Arial" w:hAnsi="Arial" w:cs="Arial"/>
          <w:sz w:val="24"/>
          <w:szCs w:val="24"/>
        </w:rPr>
        <w:t>.</w:t>
      </w:r>
      <w:r w:rsidR="1BF85620" w:rsidRPr="5CF8070F">
        <w:rPr>
          <w:rFonts w:ascii="Arial" w:hAnsi="Arial" w:cs="Arial"/>
          <w:sz w:val="24"/>
          <w:szCs w:val="24"/>
        </w:rPr>
        <w:t xml:space="preserve"> </w:t>
      </w:r>
      <w:r w:rsidR="00DC1BD1">
        <w:rPr>
          <w:rFonts w:ascii="Arial" w:hAnsi="Arial" w:cs="Arial"/>
          <w:sz w:val="24"/>
          <w:szCs w:val="24"/>
        </w:rPr>
        <w:t>T</w:t>
      </w:r>
      <w:r w:rsidR="1BF85620" w:rsidRPr="5CF8070F">
        <w:rPr>
          <w:rFonts w:ascii="Arial" w:hAnsi="Arial" w:cs="Arial"/>
          <w:sz w:val="24"/>
          <w:szCs w:val="24"/>
        </w:rPr>
        <w:t xml:space="preserve">his will change the way that the message will be coded by the celebrity and then decoded by the </w:t>
      </w:r>
      <w:r w:rsidR="5220D809" w:rsidRPr="5CF8070F">
        <w:rPr>
          <w:rFonts w:ascii="Arial" w:hAnsi="Arial" w:cs="Arial"/>
          <w:sz w:val="24"/>
          <w:szCs w:val="24"/>
        </w:rPr>
        <w:t>receiver</w:t>
      </w:r>
      <w:r w:rsidR="1BF85620" w:rsidRPr="5CF8070F">
        <w:rPr>
          <w:rFonts w:ascii="Arial" w:hAnsi="Arial" w:cs="Arial"/>
          <w:sz w:val="24"/>
          <w:szCs w:val="24"/>
        </w:rPr>
        <w:t xml:space="preserve">. If it is an explicit message then it will be framed as the </w:t>
      </w:r>
      <w:r w:rsidR="5A8D8E8F" w:rsidRPr="5CF8070F">
        <w:rPr>
          <w:rFonts w:ascii="Arial" w:hAnsi="Arial" w:cs="Arial"/>
          <w:sz w:val="24"/>
          <w:szCs w:val="24"/>
        </w:rPr>
        <w:t xml:space="preserve">celebrity recommending that the </w:t>
      </w:r>
      <w:r w:rsidR="6E7C0A07" w:rsidRPr="5CF8070F">
        <w:rPr>
          <w:rFonts w:ascii="Arial" w:hAnsi="Arial" w:cs="Arial"/>
          <w:sz w:val="24"/>
          <w:szCs w:val="24"/>
        </w:rPr>
        <w:t>receiver</w:t>
      </w:r>
      <w:r w:rsidR="5A8D8E8F" w:rsidRPr="5CF8070F">
        <w:rPr>
          <w:rFonts w:ascii="Arial" w:hAnsi="Arial" w:cs="Arial"/>
          <w:sz w:val="24"/>
          <w:szCs w:val="24"/>
        </w:rPr>
        <w:t xml:space="preserve"> do something, such as in this case purchase the product in the </w:t>
      </w:r>
      <w:r w:rsidR="00B108B4">
        <w:rPr>
          <w:rFonts w:ascii="Arial" w:hAnsi="Arial" w:cs="Arial"/>
          <w:sz w:val="24"/>
          <w:szCs w:val="24"/>
        </w:rPr>
        <w:t>cause related marketing</w:t>
      </w:r>
      <w:r w:rsidR="5A8D8E8F" w:rsidRPr="5CF8070F">
        <w:rPr>
          <w:rFonts w:ascii="Arial" w:hAnsi="Arial" w:cs="Arial"/>
          <w:sz w:val="24"/>
          <w:szCs w:val="24"/>
        </w:rPr>
        <w:t xml:space="preserve"> campaign to support the cause. </w:t>
      </w:r>
      <w:r w:rsidR="728EC7E4" w:rsidRPr="5CF8070F">
        <w:rPr>
          <w:rFonts w:ascii="Arial" w:hAnsi="Arial" w:cs="Arial"/>
          <w:sz w:val="24"/>
          <w:szCs w:val="24"/>
        </w:rPr>
        <w:t xml:space="preserve">If it is implicit then the message will be framed as the celebrity encouraging the </w:t>
      </w:r>
      <w:r w:rsidR="2C55C57B" w:rsidRPr="5CF8070F">
        <w:rPr>
          <w:rFonts w:ascii="Arial" w:hAnsi="Arial" w:cs="Arial"/>
          <w:sz w:val="24"/>
          <w:szCs w:val="24"/>
        </w:rPr>
        <w:t>receiver</w:t>
      </w:r>
      <w:r w:rsidR="728EC7E4" w:rsidRPr="5CF8070F">
        <w:rPr>
          <w:rFonts w:ascii="Arial" w:hAnsi="Arial" w:cs="Arial"/>
          <w:sz w:val="24"/>
          <w:szCs w:val="24"/>
        </w:rPr>
        <w:t xml:space="preserve"> to join them, in this case saying that they purchase the </w:t>
      </w:r>
      <w:r w:rsidR="00B108B4">
        <w:rPr>
          <w:rFonts w:ascii="Arial" w:hAnsi="Arial" w:cs="Arial"/>
          <w:sz w:val="24"/>
          <w:szCs w:val="24"/>
        </w:rPr>
        <w:t>cause related marketing</w:t>
      </w:r>
      <w:r w:rsidR="728EC7E4" w:rsidRPr="5CF8070F">
        <w:rPr>
          <w:rFonts w:ascii="Arial" w:hAnsi="Arial" w:cs="Arial"/>
          <w:sz w:val="24"/>
          <w:szCs w:val="24"/>
        </w:rPr>
        <w:t xml:space="preserve"> </w:t>
      </w:r>
      <w:r w:rsidR="00B108B4" w:rsidRPr="5CF8070F">
        <w:rPr>
          <w:rFonts w:ascii="Arial" w:hAnsi="Arial" w:cs="Arial"/>
          <w:sz w:val="24"/>
          <w:szCs w:val="24"/>
        </w:rPr>
        <w:t>campaign,</w:t>
      </w:r>
      <w:r w:rsidR="728EC7E4" w:rsidRPr="5CF8070F">
        <w:rPr>
          <w:rFonts w:ascii="Arial" w:hAnsi="Arial" w:cs="Arial"/>
          <w:sz w:val="24"/>
          <w:szCs w:val="24"/>
        </w:rPr>
        <w:t xml:space="preserve"> and that the </w:t>
      </w:r>
      <w:r w:rsidR="64EA557E" w:rsidRPr="5CF8070F">
        <w:rPr>
          <w:rFonts w:ascii="Arial" w:hAnsi="Arial" w:cs="Arial"/>
          <w:sz w:val="24"/>
          <w:szCs w:val="24"/>
        </w:rPr>
        <w:t>receiver</w:t>
      </w:r>
      <w:r w:rsidR="728EC7E4" w:rsidRPr="5CF8070F">
        <w:rPr>
          <w:rFonts w:ascii="Arial" w:hAnsi="Arial" w:cs="Arial"/>
          <w:sz w:val="24"/>
          <w:szCs w:val="24"/>
        </w:rPr>
        <w:t xml:space="preserve"> should too. </w:t>
      </w:r>
      <w:r w:rsidR="708F45EE" w:rsidRPr="5CF8070F">
        <w:rPr>
          <w:rFonts w:ascii="Arial" w:hAnsi="Arial" w:cs="Arial"/>
          <w:sz w:val="24"/>
          <w:szCs w:val="24"/>
        </w:rPr>
        <w:t xml:space="preserve">If the message is framed imperatively then it will add urgency to the message, encouraging the receiver in a call to action. </w:t>
      </w:r>
      <w:r w:rsidR="0D2AD1C4" w:rsidRPr="5CF8070F">
        <w:rPr>
          <w:rFonts w:ascii="Arial" w:hAnsi="Arial" w:cs="Arial"/>
          <w:sz w:val="24"/>
          <w:szCs w:val="24"/>
        </w:rPr>
        <w:t xml:space="preserve">Finally, if the message is co-presentational then all the celebrity must do is appear with the product. The following table shows an example of each endorsement message type, using a crisp brand undertaking a </w:t>
      </w:r>
      <w:r w:rsidR="00B108B4">
        <w:rPr>
          <w:rFonts w:ascii="Arial" w:hAnsi="Arial" w:cs="Arial"/>
          <w:sz w:val="24"/>
          <w:szCs w:val="24"/>
        </w:rPr>
        <w:t>cause related marketing</w:t>
      </w:r>
      <w:r w:rsidR="0D2AD1C4" w:rsidRPr="5CF8070F">
        <w:rPr>
          <w:rFonts w:ascii="Arial" w:hAnsi="Arial" w:cs="Arial"/>
          <w:sz w:val="24"/>
          <w:szCs w:val="24"/>
        </w:rPr>
        <w:t xml:space="preserve"> campaign:</w:t>
      </w:r>
    </w:p>
    <w:tbl>
      <w:tblPr>
        <w:tblStyle w:val="TableGrid"/>
        <w:tblW w:w="0" w:type="auto"/>
        <w:jc w:val="center"/>
        <w:tblLayout w:type="fixed"/>
        <w:tblLook w:val="06A0" w:firstRow="1" w:lastRow="0" w:firstColumn="1" w:lastColumn="0" w:noHBand="1" w:noVBand="1"/>
      </w:tblPr>
      <w:tblGrid>
        <w:gridCol w:w="2430"/>
        <w:gridCol w:w="6596"/>
      </w:tblGrid>
      <w:tr w:rsidR="721DB857" w14:paraId="384E8B31" w14:textId="77777777" w:rsidTr="3C7839B5">
        <w:trPr>
          <w:jc w:val="center"/>
        </w:trPr>
        <w:tc>
          <w:tcPr>
            <w:tcW w:w="2430" w:type="dxa"/>
          </w:tcPr>
          <w:p w14:paraId="4F6E7E0F" w14:textId="4717E292" w:rsidR="15E67C81" w:rsidRDefault="1B016085" w:rsidP="3C7839B5">
            <w:pPr>
              <w:rPr>
                <w:rFonts w:ascii="Arial" w:hAnsi="Arial" w:cs="Arial"/>
                <w:b/>
                <w:bCs/>
                <w:sz w:val="24"/>
                <w:szCs w:val="24"/>
              </w:rPr>
            </w:pPr>
            <w:r w:rsidRPr="3C7839B5">
              <w:rPr>
                <w:rFonts w:ascii="Arial" w:hAnsi="Arial" w:cs="Arial"/>
                <w:b/>
                <w:bCs/>
                <w:sz w:val="24"/>
                <w:szCs w:val="24"/>
              </w:rPr>
              <w:t>Endorsement Type</w:t>
            </w:r>
          </w:p>
        </w:tc>
        <w:tc>
          <w:tcPr>
            <w:tcW w:w="6596" w:type="dxa"/>
          </w:tcPr>
          <w:p w14:paraId="32BC7DEB" w14:textId="7C4F5D7D" w:rsidR="15E67C81" w:rsidRDefault="1B016085" w:rsidP="3C7839B5">
            <w:pPr>
              <w:rPr>
                <w:rFonts w:ascii="Arial" w:hAnsi="Arial" w:cs="Arial"/>
                <w:b/>
                <w:bCs/>
                <w:sz w:val="24"/>
                <w:szCs w:val="24"/>
              </w:rPr>
            </w:pPr>
            <w:r w:rsidRPr="3C7839B5">
              <w:rPr>
                <w:rFonts w:ascii="Arial" w:hAnsi="Arial" w:cs="Arial"/>
                <w:b/>
                <w:bCs/>
                <w:sz w:val="24"/>
                <w:szCs w:val="24"/>
              </w:rPr>
              <w:t>Example Message</w:t>
            </w:r>
          </w:p>
        </w:tc>
      </w:tr>
      <w:tr w:rsidR="721DB857" w14:paraId="56E9306A" w14:textId="77777777" w:rsidTr="3C7839B5">
        <w:trPr>
          <w:jc w:val="center"/>
        </w:trPr>
        <w:tc>
          <w:tcPr>
            <w:tcW w:w="2430" w:type="dxa"/>
          </w:tcPr>
          <w:p w14:paraId="383C2105" w14:textId="26CB278E" w:rsidR="15E67C81" w:rsidRDefault="15E67C81" w:rsidP="721DB857">
            <w:pPr>
              <w:rPr>
                <w:rFonts w:ascii="Arial" w:hAnsi="Arial" w:cs="Arial"/>
                <w:sz w:val="24"/>
                <w:szCs w:val="24"/>
              </w:rPr>
            </w:pPr>
            <w:r w:rsidRPr="721DB857">
              <w:rPr>
                <w:rFonts w:ascii="Arial" w:hAnsi="Arial" w:cs="Arial"/>
                <w:sz w:val="24"/>
                <w:szCs w:val="24"/>
              </w:rPr>
              <w:t>Explicit</w:t>
            </w:r>
          </w:p>
        </w:tc>
        <w:tc>
          <w:tcPr>
            <w:tcW w:w="6596" w:type="dxa"/>
          </w:tcPr>
          <w:p w14:paraId="21128660" w14:textId="0CD835DA" w:rsidR="15E67C81" w:rsidRDefault="15E67C81" w:rsidP="721DB857">
            <w:pPr>
              <w:rPr>
                <w:rFonts w:ascii="Arial" w:hAnsi="Arial" w:cs="Arial"/>
                <w:sz w:val="24"/>
                <w:szCs w:val="24"/>
              </w:rPr>
            </w:pPr>
            <w:r w:rsidRPr="721DB857">
              <w:rPr>
                <w:rFonts w:ascii="Arial" w:hAnsi="Arial" w:cs="Arial"/>
                <w:sz w:val="24"/>
                <w:szCs w:val="24"/>
              </w:rPr>
              <w:t>I recommend these crisps and the good that this campaign can do</w:t>
            </w:r>
          </w:p>
        </w:tc>
      </w:tr>
      <w:tr w:rsidR="721DB857" w14:paraId="57C1021C" w14:textId="77777777" w:rsidTr="3C7839B5">
        <w:trPr>
          <w:jc w:val="center"/>
        </w:trPr>
        <w:tc>
          <w:tcPr>
            <w:tcW w:w="2430" w:type="dxa"/>
          </w:tcPr>
          <w:p w14:paraId="6497BFDF" w14:textId="2270CA34" w:rsidR="15E67C81" w:rsidRDefault="15E67C81" w:rsidP="721DB857">
            <w:pPr>
              <w:rPr>
                <w:rFonts w:ascii="Arial" w:hAnsi="Arial" w:cs="Arial"/>
                <w:sz w:val="24"/>
                <w:szCs w:val="24"/>
              </w:rPr>
            </w:pPr>
            <w:r w:rsidRPr="721DB857">
              <w:rPr>
                <w:rFonts w:ascii="Arial" w:hAnsi="Arial" w:cs="Arial"/>
                <w:sz w:val="24"/>
                <w:szCs w:val="24"/>
              </w:rPr>
              <w:t>Implicit</w:t>
            </w:r>
          </w:p>
        </w:tc>
        <w:tc>
          <w:tcPr>
            <w:tcW w:w="6596" w:type="dxa"/>
          </w:tcPr>
          <w:p w14:paraId="12CE4759" w14:textId="3F97B9E7" w:rsidR="15E67C81" w:rsidRDefault="15E67C81" w:rsidP="721DB857">
            <w:pPr>
              <w:rPr>
                <w:rFonts w:ascii="Arial" w:hAnsi="Arial" w:cs="Arial"/>
                <w:sz w:val="24"/>
                <w:szCs w:val="24"/>
              </w:rPr>
            </w:pPr>
            <w:r w:rsidRPr="721DB857">
              <w:rPr>
                <w:rFonts w:ascii="Arial" w:hAnsi="Arial" w:cs="Arial"/>
                <w:sz w:val="24"/>
                <w:szCs w:val="24"/>
              </w:rPr>
              <w:t>I eat these crisps all the time and I do some good with every packet, you should too!</w:t>
            </w:r>
          </w:p>
        </w:tc>
      </w:tr>
      <w:tr w:rsidR="721DB857" w14:paraId="34727736" w14:textId="77777777" w:rsidTr="3C7839B5">
        <w:trPr>
          <w:jc w:val="center"/>
        </w:trPr>
        <w:tc>
          <w:tcPr>
            <w:tcW w:w="2430" w:type="dxa"/>
          </w:tcPr>
          <w:p w14:paraId="1E2C9DFA" w14:textId="0C6567A7" w:rsidR="15E67C81" w:rsidRDefault="15E67C81" w:rsidP="721DB857">
            <w:pPr>
              <w:rPr>
                <w:rFonts w:ascii="Arial" w:hAnsi="Arial" w:cs="Arial"/>
                <w:sz w:val="24"/>
                <w:szCs w:val="24"/>
              </w:rPr>
            </w:pPr>
            <w:r w:rsidRPr="721DB857">
              <w:rPr>
                <w:rFonts w:ascii="Arial" w:hAnsi="Arial" w:cs="Arial"/>
                <w:sz w:val="24"/>
                <w:szCs w:val="24"/>
              </w:rPr>
              <w:t>Imperative</w:t>
            </w:r>
          </w:p>
        </w:tc>
        <w:tc>
          <w:tcPr>
            <w:tcW w:w="6596" w:type="dxa"/>
          </w:tcPr>
          <w:p w14:paraId="7BC3F7D9" w14:textId="0F45ABFA" w:rsidR="721DB857" w:rsidRDefault="721DB857" w:rsidP="721DB857">
            <w:pPr>
              <w:rPr>
                <w:rFonts w:ascii="Arial" w:hAnsi="Arial" w:cs="Arial"/>
                <w:sz w:val="24"/>
                <w:szCs w:val="24"/>
              </w:rPr>
            </w:pPr>
            <w:r w:rsidRPr="721DB857">
              <w:rPr>
                <w:rFonts w:ascii="Arial" w:hAnsi="Arial" w:cs="Arial"/>
                <w:sz w:val="24"/>
                <w:szCs w:val="24"/>
              </w:rPr>
              <w:t>You should really buy these crisps when you fancy a snack and you can do some good at the same time</w:t>
            </w:r>
          </w:p>
        </w:tc>
      </w:tr>
      <w:tr w:rsidR="721DB857" w14:paraId="583C0982" w14:textId="77777777" w:rsidTr="3C7839B5">
        <w:trPr>
          <w:jc w:val="center"/>
        </w:trPr>
        <w:tc>
          <w:tcPr>
            <w:tcW w:w="2430" w:type="dxa"/>
          </w:tcPr>
          <w:p w14:paraId="410E4DB8" w14:textId="07A22793" w:rsidR="7E99B224" w:rsidRDefault="7E99B224" w:rsidP="721DB857">
            <w:pPr>
              <w:rPr>
                <w:rFonts w:ascii="Arial" w:hAnsi="Arial" w:cs="Arial"/>
                <w:sz w:val="24"/>
                <w:szCs w:val="24"/>
              </w:rPr>
            </w:pPr>
            <w:r w:rsidRPr="721DB857">
              <w:rPr>
                <w:rFonts w:ascii="Arial" w:hAnsi="Arial" w:cs="Arial"/>
                <w:sz w:val="24"/>
                <w:szCs w:val="24"/>
              </w:rPr>
              <w:t>Co-presentational</w:t>
            </w:r>
          </w:p>
        </w:tc>
        <w:tc>
          <w:tcPr>
            <w:tcW w:w="6596" w:type="dxa"/>
          </w:tcPr>
          <w:p w14:paraId="368CF347" w14:textId="254E46D8" w:rsidR="721DB857" w:rsidRDefault="721DB857" w:rsidP="721DB857">
            <w:pPr>
              <w:rPr>
                <w:rFonts w:ascii="Arial" w:hAnsi="Arial" w:cs="Arial"/>
                <w:sz w:val="24"/>
                <w:szCs w:val="24"/>
              </w:rPr>
            </w:pPr>
            <w:r w:rsidRPr="721DB857">
              <w:rPr>
                <w:rFonts w:ascii="Arial" w:hAnsi="Arial" w:cs="Arial"/>
                <w:sz w:val="24"/>
                <w:szCs w:val="24"/>
              </w:rPr>
              <w:t>N/A as no message is needed only an appearance</w:t>
            </w:r>
          </w:p>
        </w:tc>
      </w:tr>
    </w:tbl>
    <w:p w14:paraId="74FF4913" w14:textId="2D9790D3" w:rsidR="006A0B6D" w:rsidRPr="006A0B6D" w:rsidRDefault="00B108B4" w:rsidP="006A0B6D">
      <w:pPr>
        <w:pStyle w:val="Caption"/>
        <w:jc w:val="center"/>
        <w:rPr>
          <w:sz w:val="24"/>
          <w:szCs w:val="24"/>
        </w:rPr>
      </w:pPr>
      <w:bookmarkStart w:id="103" w:name="_Toc83985389"/>
      <w:bookmarkStart w:id="104" w:name="_Toc84020728"/>
      <w:bookmarkStart w:id="105" w:name="_Toc84187660"/>
      <w:bookmarkStart w:id="106" w:name="_Toc106632145"/>
      <w:r w:rsidRPr="00B108B4">
        <w:rPr>
          <w:sz w:val="24"/>
          <w:szCs w:val="24"/>
        </w:rPr>
        <w:t xml:space="preserve">Table </w:t>
      </w:r>
      <w:r w:rsidRPr="00B108B4">
        <w:rPr>
          <w:sz w:val="24"/>
          <w:szCs w:val="24"/>
        </w:rPr>
        <w:fldChar w:fldCharType="begin"/>
      </w:r>
      <w:r w:rsidRPr="00B108B4">
        <w:rPr>
          <w:sz w:val="24"/>
          <w:szCs w:val="24"/>
        </w:rPr>
        <w:instrText xml:space="preserve"> SEQ Table \* ARABIC </w:instrText>
      </w:r>
      <w:r w:rsidRPr="00B108B4">
        <w:rPr>
          <w:sz w:val="24"/>
          <w:szCs w:val="24"/>
        </w:rPr>
        <w:fldChar w:fldCharType="separate"/>
      </w:r>
      <w:r w:rsidR="00324284">
        <w:rPr>
          <w:noProof/>
          <w:sz w:val="24"/>
          <w:szCs w:val="24"/>
        </w:rPr>
        <w:t>2</w:t>
      </w:r>
      <w:r w:rsidRPr="00B108B4">
        <w:rPr>
          <w:sz w:val="24"/>
          <w:szCs w:val="24"/>
        </w:rPr>
        <w:fldChar w:fldCharType="end"/>
      </w:r>
      <w:r w:rsidRPr="00B108B4">
        <w:rPr>
          <w:sz w:val="24"/>
          <w:szCs w:val="24"/>
        </w:rPr>
        <w:t>: Endorsement Types (Adapted from Seno and Lukas, 2007)</w:t>
      </w:r>
      <w:bookmarkEnd w:id="103"/>
      <w:bookmarkEnd w:id="104"/>
      <w:bookmarkEnd w:id="105"/>
      <w:bookmarkEnd w:id="106"/>
    </w:p>
    <w:p w14:paraId="0437AEFC" w14:textId="410A76B2" w:rsidR="00F5389C" w:rsidRPr="00CA7BF9" w:rsidRDefault="00A84C31" w:rsidP="06684B75">
      <w:pPr>
        <w:spacing w:line="360" w:lineRule="auto"/>
        <w:rPr>
          <w:rFonts w:ascii="Arial" w:hAnsi="Arial" w:cs="Arial"/>
          <w:sz w:val="24"/>
          <w:szCs w:val="24"/>
        </w:rPr>
      </w:pPr>
      <w:r w:rsidRPr="00CA7BF9">
        <w:rPr>
          <w:rFonts w:ascii="Arial" w:hAnsi="Arial" w:cs="Arial"/>
          <w:sz w:val="24"/>
          <w:szCs w:val="24"/>
        </w:rPr>
        <w:t>This thesis take</w:t>
      </w:r>
      <w:r w:rsidR="00032D41" w:rsidRPr="00CA7BF9">
        <w:rPr>
          <w:rFonts w:ascii="Arial" w:hAnsi="Arial" w:cs="Arial"/>
          <w:sz w:val="24"/>
          <w:szCs w:val="24"/>
        </w:rPr>
        <w:t>s</w:t>
      </w:r>
      <w:r w:rsidRPr="00CA7BF9">
        <w:rPr>
          <w:rFonts w:ascii="Arial" w:hAnsi="Arial" w:cs="Arial"/>
          <w:sz w:val="24"/>
          <w:szCs w:val="24"/>
        </w:rPr>
        <w:t xml:space="preserve"> the</w:t>
      </w:r>
      <w:r w:rsidR="003416C5" w:rsidRPr="00CA7BF9">
        <w:rPr>
          <w:rFonts w:ascii="Arial" w:hAnsi="Arial" w:cs="Arial"/>
          <w:sz w:val="24"/>
          <w:szCs w:val="24"/>
        </w:rPr>
        <w:t xml:space="preserve"> endorsement types from the theory by Seno and Lukas (2007) and investigate</w:t>
      </w:r>
      <w:r w:rsidR="007A5276" w:rsidRPr="00CA7BF9">
        <w:rPr>
          <w:rFonts w:ascii="Arial" w:hAnsi="Arial" w:cs="Arial"/>
          <w:sz w:val="24"/>
          <w:szCs w:val="24"/>
        </w:rPr>
        <w:t>s</w:t>
      </w:r>
      <w:r w:rsidR="003416C5" w:rsidRPr="00CA7BF9">
        <w:rPr>
          <w:rFonts w:ascii="Arial" w:hAnsi="Arial" w:cs="Arial"/>
          <w:sz w:val="24"/>
          <w:szCs w:val="24"/>
        </w:rPr>
        <w:t xml:space="preserve"> the effects of two types </w:t>
      </w:r>
      <w:r w:rsidR="008246A7" w:rsidRPr="00CA7BF9">
        <w:rPr>
          <w:rFonts w:ascii="Arial" w:hAnsi="Arial" w:cs="Arial"/>
          <w:sz w:val="24"/>
          <w:szCs w:val="24"/>
        </w:rPr>
        <w:t>–</w:t>
      </w:r>
      <w:r w:rsidR="003416C5" w:rsidRPr="00CA7BF9">
        <w:rPr>
          <w:rFonts w:ascii="Arial" w:hAnsi="Arial" w:cs="Arial"/>
          <w:sz w:val="24"/>
          <w:szCs w:val="24"/>
        </w:rPr>
        <w:t xml:space="preserve"> </w:t>
      </w:r>
      <w:r w:rsidR="00D21359" w:rsidRPr="00CA7BF9">
        <w:rPr>
          <w:rFonts w:ascii="Arial" w:hAnsi="Arial" w:cs="Arial"/>
          <w:sz w:val="24"/>
          <w:szCs w:val="24"/>
        </w:rPr>
        <w:t>I</w:t>
      </w:r>
      <w:r w:rsidR="008246A7" w:rsidRPr="00CA7BF9">
        <w:rPr>
          <w:rFonts w:ascii="Arial" w:hAnsi="Arial" w:cs="Arial"/>
          <w:sz w:val="24"/>
          <w:szCs w:val="24"/>
        </w:rPr>
        <w:t>mplicit</w:t>
      </w:r>
      <w:r w:rsidR="00D21359" w:rsidRPr="00CA7BF9">
        <w:rPr>
          <w:rFonts w:ascii="Arial" w:hAnsi="Arial" w:cs="Arial"/>
          <w:sz w:val="24"/>
          <w:szCs w:val="24"/>
        </w:rPr>
        <w:t xml:space="preserve"> and imperative</w:t>
      </w:r>
      <w:r w:rsidR="008246A7" w:rsidRPr="00CA7BF9">
        <w:rPr>
          <w:rFonts w:ascii="Arial" w:hAnsi="Arial" w:cs="Arial"/>
          <w:sz w:val="24"/>
          <w:szCs w:val="24"/>
        </w:rPr>
        <w:t xml:space="preserve"> – as these represent personal and impersonal message frames. </w:t>
      </w:r>
      <w:r w:rsidR="004C3804" w:rsidRPr="00CA7BF9">
        <w:rPr>
          <w:rFonts w:ascii="Arial" w:hAnsi="Arial" w:cs="Arial"/>
          <w:sz w:val="24"/>
          <w:szCs w:val="24"/>
        </w:rPr>
        <w:t>The implicit (personal) frame may draw upon any para-social relationship felt by the</w:t>
      </w:r>
      <w:r w:rsidR="008D11F9" w:rsidRPr="00CA7BF9">
        <w:rPr>
          <w:rFonts w:ascii="Arial" w:hAnsi="Arial" w:cs="Arial"/>
          <w:sz w:val="24"/>
          <w:szCs w:val="24"/>
        </w:rPr>
        <w:t xml:space="preserve"> receiver of the message as it implies that they would be working with the celebrity in reaching the cause related marketing goal. </w:t>
      </w:r>
      <w:r w:rsidR="00F5389C" w:rsidRPr="00CA7BF9">
        <w:rPr>
          <w:rFonts w:ascii="Arial" w:hAnsi="Arial" w:cs="Arial"/>
          <w:sz w:val="24"/>
          <w:szCs w:val="24"/>
        </w:rPr>
        <w:t>Therefore, the following hypotheses are derived for this study:</w:t>
      </w:r>
    </w:p>
    <w:p w14:paraId="7653D30F" w14:textId="180CD101" w:rsidR="00F5389C" w:rsidRPr="00CA7BF9" w:rsidRDefault="00F5389C" w:rsidP="00F5389C">
      <w:pPr>
        <w:spacing w:line="360" w:lineRule="auto"/>
        <w:ind w:left="720"/>
        <w:rPr>
          <w:rFonts w:ascii="Arial" w:eastAsia="Arial" w:hAnsi="Arial" w:cs="Arial"/>
          <w:sz w:val="28"/>
          <w:szCs w:val="28"/>
        </w:rPr>
      </w:pPr>
      <w:r w:rsidRPr="00CA7BF9">
        <w:rPr>
          <w:rFonts w:ascii="Arial" w:eastAsia="Arial" w:hAnsi="Arial" w:cs="Arial"/>
          <w:b/>
          <w:bCs/>
          <w:sz w:val="24"/>
          <w:szCs w:val="24"/>
        </w:rPr>
        <w:t>H7:</w:t>
      </w:r>
      <w:r w:rsidRPr="00CA7BF9">
        <w:rPr>
          <w:rFonts w:ascii="Arial" w:eastAsia="Arial" w:hAnsi="Arial" w:cs="Arial"/>
          <w:sz w:val="24"/>
          <w:szCs w:val="24"/>
        </w:rPr>
        <w:t xml:space="preserve"> </w:t>
      </w:r>
      <w:r w:rsidRPr="00CA7BF9">
        <w:rPr>
          <w:rFonts w:ascii="Arial" w:hAnsi="Arial" w:cs="Arial"/>
          <w:sz w:val="24"/>
          <w:szCs w:val="24"/>
        </w:rPr>
        <w:t>Messages framed by the celebrity as personal have a more positive effect on consumer attitude.</w:t>
      </w:r>
    </w:p>
    <w:p w14:paraId="08D4D2CD" w14:textId="3D3C0D0C" w:rsidR="00F5389C" w:rsidRPr="00CA7BF9" w:rsidRDefault="00F5389C" w:rsidP="00F5389C">
      <w:pPr>
        <w:spacing w:line="360" w:lineRule="auto"/>
        <w:ind w:left="720"/>
        <w:rPr>
          <w:rFonts w:ascii="Arial" w:eastAsia="Arial" w:hAnsi="Arial" w:cs="Arial"/>
          <w:sz w:val="24"/>
          <w:szCs w:val="24"/>
        </w:rPr>
      </w:pPr>
      <w:r w:rsidRPr="00CA7BF9">
        <w:rPr>
          <w:rFonts w:ascii="Arial" w:eastAsia="Arial" w:hAnsi="Arial" w:cs="Arial"/>
          <w:b/>
          <w:bCs/>
          <w:sz w:val="24"/>
          <w:szCs w:val="24"/>
        </w:rPr>
        <w:t>H8:</w:t>
      </w:r>
      <w:r w:rsidRPr="00CA7BF9">
        <w:rPr>
          <w:rFonts w:ascii="Arial" w:eastAsia="Arial" w:hAnsi="Arial" w:cs="Arial"/>
          <w:sz w:val="24"/>
          <w:szCs w:val="24"/>
        </w:rPr>
        <w:t xml:space="preserve"> Messages framed by the celebrity as personal have a more positive effect on Generation Z intentions</w:t>
      </w:r>
    </w:p>
    <w:p w14:paraId="67A7A8C2" w14:textId="20BF1B26" w:rsidR="00F5389C" w:rsidRPr="00CA7BF9" w:rsidRDefault="00F5389C" w:rsidP="00F5389C">
      <w:pPr>
        <w:spacing w:line="360" w:lineRule="auto"/>
        <w:ind w:left="720"/>
        <w:rPr>
          <w:rFonts w:ascii="Arial" w:eastAsia="Arial" w:hAnsi="Arial" w:cs="Arial"/>
          <w:sz w:val="24"/>
          <w:szCs w:val="24"/>
        </w:rPr>
      </w:pPr>
      <w:r w:rsidRPr="00CA7BF9">
        <w:rPr>
          <w:rFonts w:ascii="Arial" w:eastAsia="Arial" w:hAnsi="Arial" w:cs="Arial"/>
          <w:b/>
          <w:bCs/>
          <w:sz w:val="24"/>
          <w:szCs w:val="24"/>
        </w:rPr>
        <w:lastRenderedPageBreak/>
        <w:tab/>
        <w:t xml:space="preserve">H8a: </w:t>
      </w:r>
      <w:r w:rsidRPr="00CA7BF9">
        <w:rPr>
          <w:rFonts w:ascii="Arial" w:eastAsia="Arial" w:hAnsi="Arial" w:cs="Arial"/>
          <w:sz w:val="24"/>
          <w:szCs w:val="24"/>
        </w:rPr>
        <w:t>Messages framed by the celebrity as personal have a more positive effect on consumer purchase intention</w:t>
      </w:r>
      <w:r w:rsidRPr="00CA7BF9">
        <w:rPr>
          <w:rFonts w:ascii="Arial" w:eastAsia="Arial" w:hAnsi="Arial" w:cs="Arial"/>
          <w:sz w:val="24"/>
          <w:szCs w:val="24"/>
        </w:rPr>
        <w:tab/>
      </w:r>
    </w:p>
    <w:p w14:paraId="260213B6" w14:textId="4C2C57C9" w:rsidR="00F5389C" w:rsidRPr="00CA7BF9" w:rsidRDefault="00F5389C" w:rsidP="00F5389C">
      <w:pPr>
        <w:spacing w:line="360" w:lineRule="auto"/>
        <w:ind w:left="720"/>
        <w:rPr>
          <w:rFonts w:ascii="Arial" w:eastAsia="Arial" w:hAnsi="Arial" w:cs="Arial"/>
          <w:sz w:val="24"/>
          <w:szCs w:val="24"/>
        </w:rPr>
      </w:pPr>
      <w:r w:rsidRPr="00CA7BF9">
        <w:rPr>
          <w:rFonts w:ascii="Arial" w:eastAsia="Arial" w:hAnsi="Arial" w:cs="Arial"/>
          <w:b/>
          <w:bCs/>
          <w:sz w:val="24"/>
          <w:szCs w:val="24"/>
        </w:rPr>
        <w:tab/>
        <w:t xml:space="preserve">H8b: </w:t>
      </w:r>
      <w:r w:rsidRPr="00CA7BF9">
        <w:rPr>
          <w:rFonts w:ascii="Arial" w:eastAsia="Arial" w:hAnsi="Arial" w:cs="Arial"/>
          <w:sz w:val="24"/>
          <w:szCs w:val="24"/>
        </w:rPr>
        <w:t>Messaged framed by the celebrity as personal have a more positive effect on consumer word-of-mouth intentions</w:t>
      </w:r>
    </w:p>
    <w:p w14:paraId="25417D7B" w14:textId="70AEB0F9" w:rsidR="006A0B6D" w:rsidRPr="00CA7BF9" w:rsidRDefault="00F5389C" w:rsidP="006A0B6D">
      <w:pPr>
        <w:spacing w:line="360" w:lineRule="auto"/>
        <w:ind w:left="720"/>
        <w:rPr>
          <w:rFonts w:ascii="Arial" w:eastAsia="Arial" w:hAnsi="Arial" w:cs="Arial"/>
          <w:sz w:val="24"/>
          <w:szCs w:val="24"/>
        </w:rPr>
      </w:pPr>
      <w:r w:rsidRPr="00CA7BF9">
        <w:rPr>
          <w:rFonts w:ascii="Arial" w:eastAsia="Arial" w:hAnsi="Arial" w:cs="Arial"/>
          <w:b/>
          <w:bCs/>
          <w:sz w:val="24"/>
          <w:szCs w:val="24"/>
        </w:rPr>
        <w:t>H9:</w:t>
      </w:r>
      <w:r w:rsidRPr="00CA7BF9">
        <w:rPr>
          <w:rFonts w:ascii="Arial" w:eastAsia="Arial" w:hAnsi="Arial" w:cs="Arial"/>
          <w:sz w:val="24"/>
          <w:szCs w:val="24"/>
        </w:rPr>
        <w:t xml:space="preserve"> Messages framed by the celebrity as personal have a more positive effect on perception of the donation magnitude.</w:t>
      </w:r>
    </w:p>
    <w:p w14:paraId="7165DADA" w14:textId="066E2731" w:rsidR="24F67DE1" w:rsidRDefault="24F67DE1" w:rsidP="06684B75">
      <w:pPr>
        <w:spacing w:line="360" w:lineRule="auto"/>
        <w:rPr>
          <w:rFonts w:ascii="Arial" w:hAnsi="Arial" w:cs="Arial"/>
          <w:sz w:val="24"/>
          <w:szCs w:val="24"/>
        </w:rPr>
      </w:pPr>
      <w:r w:rsidRPr="06684B75">
        <w:rPr>
          <w:rFonts w:ascii="Arial" w:hAnsi="Arial" w:cs="Arial"/>
          <w:sz w:val="24"/>
          <w:szCs w:val="24"/>
        </w:rPr>
        <w:t xml:space="preserve">Congruence between the brand and the cause has been discussed previously in </w:t>
      </w:r>
      <w:r w:rsidR="00B108B4">
        <w:rPr>
          <w:rFonts w:ascii="Arial" w:hAnsi="Arial" w:cs="Arial"/>
          <w:sz w:val="24"/>
          <w:szCs w:val="24"/>
        </w:rPr>
        <w:t xml:space="preserve">the section “2.2 Cause related marketing, subsection 2.2.5 congruence” </w:t>
      </w:r>
      <w:r w:rsidRPr="06684B75">
        <w:rPr>
          <w:rFonts w:ascii="Arial" w:hAnsi="Arial" w:cs="Arial"/>
          <w:sz w:val="24"/>
          <w:szCs w:val="24"/>
        </w:rPr>
        <w:t xml:space="preserve">of this literature review, it has also briefly been mentioned previously in this celebrity section and </w:t>
      </w:r>
      <w:r w:rsidR="008868E5">
        <w:rPr>
          <w:rFonts w:ascii="Arial" w:hAnsi="Arial" w:cs="Arial"/>
          <w:sz w:val="24"/>
          <w:szCs w:val="24"/>
        </w:rPr>
        <w:t>is</w:t>
      </w:r>
      <w:r w:rsidRPr="06684B75">
        <w:rPr>
          <w:rFonts w:ascii="Arial" w:hAnsi="Arial" w:cs="Arial"/>
          <w:sz w:val="24"/>
          <w:szCs w:val="24"/>
        </w:rPr>
        <w:t xml:space="preserve"> </w:t>
      </w:r>
      <w:r w:rsidR="53331086" w:rsidRPr="06684B75">
        <w:rPr>
          <w:rFonts w:ascii="Arial" w:hAnsi="Arial" w:cs="Arial"/>
          <w:sz w:val="24"/>
          <w:szCs w:val="24"/>
        </w:rPr>
        <w:t xml:space="preserve">now discussed further. The congruence between product brand and celebrity has been well researched, with </w:t>
      </w:r>
      <w:r w:rsidR="2CB6CD38" w:rsidRPr="06684B75">
        <w:rPr>
          <w:rFonts w:ascii="Arial" w:hAnsi="Arial" w:cs="Arial"/>
          <w:sz w:val="24"/>
          <w:szCs w:val="24"/>
        </w:rPr>
        <w:t>the match being made by matching the qualities of the celebrity endorser – their persona – and the products brand personality</w:t>
      </w:r>
      <w:r w:rsidR="00DF6AE9">
        <w:rPr>
          <w:rFonts w:ascii="Arial" w:hAnsi="Arial" w:cs="Arial"/>
          <w:sz w:val="24"/>
          <w:szCs w:val="24"/>
        </w:rPr>
        <w:t xml:space="preserve"> </w:t>
      </w:r>
      <w:sdt>
        <w:sdtPr>
          <w:rPr>
            <w:rFonts w:ascii="Arial" w:hAnsi="Arial" w:cs="Arial"/>
            <w:sz w:val="24"/>
            <w:szCs w:val="24"/>
          </w:rPr>
          <w:id w:val="-1513373118"/>
          <w:citation/>
        </w:sdtPr>
        <w:sdtEndPr/>
        <w:sdtContent>
          <w:r w:rsidR="00DF6AE9">
            <w:rPr>
              <w:rFonts w:ascii="Arial" w:hAnsi="Arial" w:cs="Arial"/>
              <w:sz w:val="24"/>
              <w:szCs w:val="24"/>
            </w:rPr>
            <w:fldChar w:fldCharType="begin"/>
          </w:r>
          <w:r w:rsidR="00DF6AE9">
            <w:rPr>
              <w:rFonts w:ascii="Arial" w:hAnsi="Arial" w:cs="Arial"/>
              <w:sz w:val="24"/>
              <w:szCs w:val="24"/>
            </w:rPr>
            <w:instrText xml:space="preserve"> CITATION Lyn94 \l 2057 </w:instrText>
          </w:r>
          <w:r w:rsidR="00A52994">
            <w:rPr>
              <w:rFonts w:ascii="Arial" w:hAnsi="Arial" w:cs="Arial"/>
              <w:sz w:val="24"/>
              <w:szCs w:val="24"/>
            </w:rPr>
            <w:instrText xml:space="preserve"> \m Thw12</w:instrText>
          </w:r>
          <w:r w:rsidR="00DF6AE9">
            <w:rPr>
              <w:rFonts w:ascii="Arial" w:hAnsi="Arial" w:cs="Arial"/>
              <w:sz w:val="24"/>
              <w:szCs w:val="24"/>
            </w:rPr>
            <w:fldChar w:fldCharType="separate"/>
          </w:r>
          <w:r w:rsidR="00173599" w:rsidRPr="00173599">
            <w:rPr>
              <w:rFonts w:ascii="Arial" w:hAnsi="Arial" w:cs="Arial"/>
              <w:noProof/>
              <w:sz w:val="24"/>
              <w:szCs w:val="24"/>
            </w:rPr>
            <w:t>(Lynch &amp; Schuler, 1994; Thwaites, et al., 2012)</w:t>
          </w:r>
          <w:r w:rsidR="00DF6AE9">
            <w:rPr>
              <w:rFonts w:ascii="Arial" w:hAnsi="Arial" w:cs="Arial"/>
              <w:sz w:val="24"/>
              <w:szCs w:val="24"/>
            </w:rPr>
            <w:fldChar w:fldCharType="end"/>
          </w:r>
        </w:sdtContent>
      </w:sdt>
      <w:r w:rsidR="2CB6CD38" w:rsidRPr="06684B75">
        <w:rPr>
          <w:rFonts w:ascii="Arial" w:hAnsi="Arial" w:cs="Arial"/>
          <w:sz w:val="24"/>
          <w:szCs w:val="24"/>
        </w:rPr>
        <w:t xml:space="preserve"> and/</w:t>
      </w:r>
      <w:r w:rsidR="7850E142" w:rsidRPr="06684B75">
        <w:rPr>
          <w:rFonts w:ascii="Arial" w:hAnsi="Arial" w:cs="Arial"/>
          <w:sz w:val="24"/>
          <w:szCs w:val="24"/>
        </w:rPr>
        <w:t xml:space="preserve">or the matching of the image of the celebrity and the endorsed brand </w:t>
      </w:r>
      <w:sdt>
        <w:sdtPr>
          <w:rPr>
            <w:rFonts w:ascii="Arial" w:hAnsi="Arial" w:cs="Arial"/>
            <w:sz w:val="24"/>
            <w:szCs w:val="24"/>
          </w:rPr>
          <w:id w:val="-610286484"/>
          <w:citation/>
        </w:sdtPr>
        <w:sdtEndPr/>
        <w:sdtContent>
          <w:r w:rsidR="0033017B">
            <w:rPr>
              <w:rFonts w:ascii="Arial" w:hAnsi="Arial" w:cs="Arial"/>
              <w:sz w:val="24"/>
              <w:szCs w:val="24"/>
            </w:rPr>
            <w:fldChar w:fldCharType="begin"/>
          </w:r>
          <w:r w:rsidR="0033017B">
            <w:rPr>
              <w:rFonts w:ascii="Arial" w:hAnsi="Arial" w:cs="Arial"/>
              <w:sz w:val="24"/>
              <w:szCs w:val="24"/>
            </w:rPr>
            <w:instrText xml:space="preserve"> CITATION Kah85 \l 2057 </w:instrText>
          </w:r>
          <w:r w:rsidR="008A4C18">
            <w:rPr>
              <w:rFonts w:ascii="Arial" w:hAnsi="Arial" w:cs="Arial"/>
              <w:sz w:val="24"/>
              <w:szCs w:val="24"/>
            </w:rPr>
            <w:instrText xml:space="preserve"> \m Kam90 \m Til98</w:instrText>
          </w:r>
          <w:r w:rsidR="0033017B">
            <w:rPr>
              <w:rFonts w:ascii="Arial" w:hAnsi="Arial" w:cs="Arial"/>
              <w:sz w:val="24"/>
              <w:szCs w:val="24"/>
            </w:rPr>
            <w:fldChar w:fldCharType="separate"/>
          </w:r>
          <w:r w:rsidR="00173599" w:rsidRPr="00173599">
            <w:rPr>
              <w:rFonts w:ascii="Arial" w:hAnsi="Arial" w:cs="Arial"/>
              <w:noProof/>
              <w:sz w:val="24"/>
              <w:szCs w:val="24"/>
            </w:rPr>
            <w:t>(Kahle &amp; Homer, 1985; Kamins, 1990; Till &amp; Busler, 1998)</w:t>
          </w:r>
          <w:r w:rsidR="0033017B">
            <w:rPr>
              <w:rFonts w:ascii="Arial" w:hAnsi="Arial" w:cs="Arial"/>
              <w:sz w:val="24"/>
              <w:szCs w:val="24"/>
            </w:rPr>
            <w:fldChar w:fldCharType="end"/>
          </w:r>
        </w:sdtContent>
      </w:sdt>
      <w:r w:rsidR="7850E142" w:rsidRPr="06684B75">
        <w:rPr>
          <w:rFonts w:ascii="Arial" w:hAnsi="Arial" w:cs="Arial"/>
          <w:sz w:val="24"/>
          <w:szCs w:val="24"/>
        </w:rPr>
        <w:t xml:space="preserve">. </w:t>
      </w:r>
      <w:r w:rsidR="4D1B6035" w:rsidRPr="06684B75">
        <w:rPr>
          <w:rFonts w:ascii="Arial" w:hAnsi="Arial" w:cs="Arial"/>
          <w:sz w:val="24"/>
          <w:szCs w:val="24"/>
        </w:rPr>
        <w:t xml:space="preserve">This research indicates that the higher the congruence, the more likely positive effects </w:t>
      </w:r>
      <w:r w:rsidR="0076505E">
        <w:rPr>
          <w:rFonts w:ascii="Arial" w:hAnsi="Arial" w:cs="Arial"/>
          <w:sz w:val="24"/>
          <w:szCs w:val="24"/>
        </w:rPr>
        <w:t>are</w:t>
      </w:r>
      <w:r w:rsidR="4D1B6035" w:rsidRPr="06684B75">
        <w:rPr>
          <w:rFonts w:ascii="Arial" w:hAnsi="Arial" w:cs="Arial"/>
          <w:sz w:val="24"/>
          <w:szCs w:val="24"/>
        </w:rPr>
        <w:t xml:space="preserve"> gained, however </w:t>
      </w:r>
      <w:r w:rsidR="380CBF6C" w:rsidRPr="06684B75">
        <w:rPr>
          <w:rFonts w:ascii="Arial" w:hAnsi="Arial" w:cs="Arial"/>
          <w:sz w:val="24"/>
          <w:szCs w:val="24"/>
        </w:rPr>
        <w:t>most of</w:t>
      </w:r>
      <w:r w:rsidR="4D1B6035" w:rsidRPr="06684B75">
        <w:rPr>
          <w:rFonts w:ascii="Arial" w:hAnsi="Arial" w:cs="Arial"/>
          <w:sz w:val="24"/>
          <w:szCs w:val="24"/>
        </w:rPr>
        <w:t xml:space="preserve"> these studies were conducted in the 90’s and</w:t>
      </w:r>
      <w:r w:rsidR="6B0784FD" w:rsidRPr="06684B75">
        <w:rPr>
          <w:rFonts w:ascii="Arial" w:hAnsi="Arial" w:cs="Arial"/>
          <w:sz w:val="24"/>
          <w:szCs w:val="24"/>
        </w:rPr>
        <w:t xml:space="preserve"> may not be as relevant to the Generation Z audience. </w:t>
      </w:r>
    </w:p>
    <w:p w14:paraId="21A32BA4" w14:textId="4D9F20B1" w:rsidR="6A21A832" w:rsidRDefault="6A21A832" w:rsidP="06684B75">
      <w:pPr>
        <w:spacing w:line="360" w:lineRule="auto"/>
        <w:rPr>
          <w:rFonts w:ascii="Arial" w:hAnsi="Arial" w:cs="Arial"/>
          <w:sz w:val="24"/>
          <w:szCs w:val="24"/>
        </w:rPr>
      </w:pPr>
      <w:r w:rsidRPr="06684B75">
        <w:rPr>
          <w:rFonts w:ascii="Arial" w:hAnsi="Arial" w:cs="Arial"/>
          <w:sz w:val="24"/>
          <w:szCs w:val="24"/>
        </w:rPr>
        <w:t xml:space="preserve">A more recent study by </w:t>
      </w:r>
      <w:r w:rsidR="00D2260A" w:rsidRPr="06684B75">
        <w:rPr>
          <w:rFonts w:ascii="Arial" w:hAnsi="Arial" w:cs="Arial"/>
          <w:sz w:val="24"/>
          <w:szCs w:val="24"/>
        </w:rPr>
        <w:t>McCormick</w:t>
      </w:r>
      <w:r w:rsidRPr="06684B75">
        <w:rPr>
          <w:rFonts w:ascii="Arial" w:hAnsi="Arial" w:cs="Arial"/>
          <w:sz w:val="24"/>
          <w:szCs w:val="24"/>
        </w:rPr>
        <w:t xml:space="preserve"> (2016) explains that although the congruence theory is accepted to provide more favourable results from the endorsement, the </w:t>
      </w:r>
      <w:r w:rsidR="0CC45279" w:rsidRPr="06684B75">
        <w:rPr>
          <w:rFonts w:ascii="Arial" w:hAnsi="Arial" w:cs="Arial"/>
          <w:sz w:val="24"/>
          <w:szCs w:val="24"/>
        </w:rPr>
        <w:t xml:space="preserve">importance and </w:t>
      </w:r>
      <w:r w:rsidRPr="06684B75">
        <w:rPr>
          <w:rFonts w:ascii="Arial" w:hAnsi="Arial" w:cs="Arial"/>
          <w:sz w:val="24"/>
          <w:szCs w:val="24"/>
        </w:rPr>
        <w:t xml:space="preserve">reasons for the </w:t>
      </w:r>
      <w:r w:rsidR="6CF75D0A" w:rsidRPr="06684B75">
        <w:rPr>
          <w:rFonts w:ascii="Arial" w:hAnsi="Arial" w:cs="Arial"/>
          <w:sz w:val="24"/>
          <w:szCs w:val="24"/>
        </w:rPr>
        <w:t>good congruence is no</w:t>
      </w:r>
      <w:r w:rsidR="563764BC" w:rsidRPr="06684B75">
        <w:rPr>
          <w:rFonts w:ascii="Arial" w:hAnsi="Arial" w:cs="Arial"/>
          <w:sz w:val="24"/>
          <w:szCs w:val="24"/>
        </w:rPr>
        <w:t>t</w:t>
      </w:r>
      <w:r w:rsidR="6CF75D0A" w:rsidRPr="06684B75">
        <w:rPr>
          <w:rFonts w:ascii="Arial" w:hAnsi="Arial" w:cs="Arial"/>
          <w:sz w:val="24"/>
          <w:szCs w:val="24"/>
        </w:rPr>
        <w:t xml:space="preserve"> consistent</w:t>
      </w:r>
      <w:r w:rsidR="0EE01D23" w:rsidRPr="06684B75">
        <w:rPr>
          <w:rFonts w:ascii="Arial" w:hAnsi="Arial" w:cs="Arial"/>
          <w:sz w:val="24"/>
          <w:szCs w:val="24"/>
        </w:rPr>
        <w:t>.</w:t>
      </w:r>
      <w:r w:rsidR="6CF75D0A" w:rsidRPr="06684B75">
        <w:rPr>
          <w:rFonts w:ascii="Arial" w:hAnsi="Arial" w:cs="Arial"/>
          <w:sz w:val="24"/>
          <w:szCs w:val="24"/>
        </w:rPr>
        <w:t xml:space="preserve"> The study focused on the product brand – celebrity congruence in relation to effectiveness of the endorsement upon the </w:t>
      </w:r>
      <w:r w:rsidR="3DA6605A" w:rsidRPr="06684B75">
        <w:rPr>
          <w:rFonts w:ascii="Arial" w:hAnsi="Arial" w:cs="Arial"/>
          <w:sz w:val="24"/>
          <w:szCs w:val="24"/>
        </w:rPr>
        <w:t>Millennial</w:t>
      </w:r>
      <w:r w:rsidR="6CF75D0A" w:rsidRPr="06684B75">
        <w:rPr>
          <w:rFonts w:ascii="Arial" w:hAnsi="Arial" w:cs="Arial"/>
          <w:sz w:val="24"/>
          <w:szCs w:val="24"/>
        </w:rPr>
        <w:t xml:space="preserve"> generation. </w:t>
      </w:r>
      <w:r w:rsidR="00B108B4">
        <w:rPr>
          <w:rFonts w:ascii="Arial" w:hAnsi="Arial" w:cs="Arial"/>
          <w:sz w:val="24"/>
          <w:szCs w:val="24"/>
        </w:rPr>
        <w:t>Their</w:t>
      </w:r>
      <w:r w:rsidR="6CF75D0A" w:rsidRPr="06684B75">
        <w:rPr>
          <w:rFonts w:ascii="Arial" w:hAnsi="Arial" w:cs="Arial"/>
          <w:sz w:val="24"/>
          <w:szCs w:val="24"/>
        </w:rPr>
        <w:t xml:space="preserve"> results found that</w:t>
      </w:r>
      <w:r w:rsidR="7137702F" w:rsidRPr="06684B75">
        <w:rPr>
          <w:rFonts w:ascii="Arial" w:hAnsi="Arial" w:cs="Arial"/>
          <w:sz w:val="24"/>
          <w:szCs w:val="24"/>
        </w:rPr>
        <w:t xml:space="preserve"> in consistency with past studies,</w:t>
      </w:r>
      <w:r w:rsidR="6CF75D0A" w:rsidRPr="06684B75">
        <w:rPr>
          <w:rFonts w:ascii="Arial" w:hAnsi="Arial" w:cs="Arial"/>
          <w:sz w:val="24"/>
          <w:szCs w:val="24"/>
        </w:rPr>
        <w:t xml:space="preserve"> when there was good perceived congruenc</w:t>
      </w:r>
      <w:r w:rsidR="2DB6C8BF" w:rsidRPr="06684B75">
        <w:rPr>
          <w:rFonts w:ascii="Arial" w:hAnsi="Arial" w:cs="Arial"/>
          <w:sz w:val="24"/>
          <w:szCs w:val="24"/>
        </w:rPr>
        <w:t>e</w:t>
      </w:r>
      <w:r w:rsidR="0F6D186F" w:rsidRPr="06684B75">
        <w:rPr>
          <w:rFonts w:ascii="Arial" w:hAnsi="Arial" w:cs="Arial"/>
          <w:sz w:val="24"/>
          <w:szCs w:val="24"/>
        </w:rPr>
        <w:t>,</w:t>
      </w:r>
      <w:r w:rsidR="2DB6C8BF" w:rsidRPr="06684B75">
        <w:rPr>
          <w:rFonts w:ascii="Arial" w:hAnsi="Arial" w:cs="Arial"/>
          <w:sz w:val="24"/>
          <w:szCs w:val="24"/>
        </w:rPr>
        <w:t xml:space="preserve"> the </w:t>
      </w:r>
      <w:r w:rsidR="4098E481" w:rsidRPr="06684B75">
        <w:rPr>
          <w:rFonts w:ascii="Arial" w:hAnsi="Arial" w:cs="Arial"/>
          <w:sz w:val="24"/>
          <w:szCs w:val="24"/>
        </w:rPr>
        <w:t>Millennial</w:t>
      </w:r>
      <w:r w:rsidR="2DB6C8BF" w:rsidRPr="06684B75">
        <w:rPr>
          <w:rFonts w:ascii="Arial" w:hAnsi="Arial" w:cs="Arial"/>
          <w:sz w:val="24"/>
          <w:szCs w:val="24"/>
        </w:rPr>
        <w:t xml:space="preserve"> participants had more </w:t>
      </w:r>
      <w:r w:rsidR="072BFD23" w:rsidRPr="06684B75">
        <w:rPr>
          <w:rFonts w:ascii="Arial" w:hAnsi="Arial" w:cs="Arial"/>
          <w:sz w:val="24"/>
          <w:szCs w:val="24"/>
        </w:rPr>
        <w:t>positive</w:t>
      </w:r>
      <w:r w:rsidR="2DB6C8BF" w:rsidRPr="06684B75">
        <w:rPr>
          <w:rFonts w:ascii="Arial" w:hAnsi="Arial" w:cs="Arial"/>
          <w:sz w:val="24"/>
          <w:szCs w:val="24"/>
        </w:rPr>
        <w:t xml:space="preserve"> attitude</w:t>
      </w:r>
      <w:r w:rsidR="25671C12" w:rsidRPr="06684B75">
        <w:rPr>
          <w:rFonts w:ascii="Arial" w:hAnsi="Arial" w:cs="Arial"/>
          <w:sz w:val="24"/>
          <w:szCs w:val="24"/>
        </w:rPr>
        <w:t xml:space="preserve">, </w:t>
      </w:r>
      <w:r w:rsidR="330900DD" w:rsidRPr="06684B75">
        <w:rPr>
          <w:rFonts w:ascii="Arial" w:hAnsi="Arial" w:cs="Arial"/>
          <w:sz w:val="24"/>
          <w:szCs w:val="24"/>
        </w:rPr>
        <w:t>however</w:t>
      </w:r>
      <w:r w:rsidR="25671C12" w:rsidRPr="06684B75">
        <w:rPr>
          <w:rFonts w:ascii="Arial" w:hAnsi="Arial" w:cs="Arial"/>
          <w:sz w:val="24"/>
          <w:szCs w:val="24"/>
        </w:rPr>
        <w:t xml:space="preserve"> when there was poor congruence there was </w:t>
      </w:r>
      <w:r w:rsidR="0294C2D5" w:rsidRPr="06684B75">
        <w:rPr>
          <w:rFonts w:ascii="Arial" w:hAnsi="Arial" w:cs="Arial"/>
          <w:sz w:val="24"/>
          <w:szCs w:val="24"/>
        </w:rPr>
        <w:t xml:space="preserve">much </w:t>
      </w:r>
      <w:r w:rsidR="25671C12" w:rsidRPr="06684B75">
        <w:rPr>
          <w:rFonts w:ascii="Arial" w:hAnsi="Arial" w:cs="Arial"/>
          <w:sz w:val="24"/>
          <w:szCs w:val="24"/>
        </w:rPr>
        <w:t xml:space="preserve">less effect on their </w:t>
      </w:r>
      <w:r w:rsidR="42CE574F" w:rsidRPr="06684B75">
        <w:rPr>
          <w:rFonts w:ascii="Arial" w:hAnsi="Arial" w:cs="Arial"/>
          <w:sz w:val="24"/>
          <w:szCs w:val="24"/>
        </w:rPr>
        <w:t>purchase</w:t>
      </w:r>
      <w:r w:rsidR="25671C12" w:rsidRPr="06684B75">
        <w:rPr>
          <w:rFonts w:ascii="Arial" w:hAnsi="Arial" w:cs="Arial"/>
          <w:sz w:val="24"/>
          <w:szCs w:val="24"/>
        </w:rPr>
        <w:t xml:space="preserve"> intentions</w:t>
      </w:r>
      <w:r w:rsidR="2001CE1D" w:rsidRPr="06684B75">
        <w:rPr>
          <w:rFonts w:ascii="Arial" w:hAnsi="Arial" w:cs="Arial"/>
          <w:sz w:val="24"/>
          <w:szCs w:val="24"/>
        </w:rPr>
        <w:t>, which was not statistically significant</w:t>
      </w:r>
      <w:r w:rsidR="25671C12" w:rsidRPr="06684B75">
        <w:rPr>
          <w:rFonts w:ascii="Arial" w:hAnsi="Arial" w:cs="Arial"/>
          <w:sz w:val="24"/>
          <w:szCs w:val="24"/>
        </w:rPr>
        <w:t xml:space="preserve">. An effect was noted for both familiar and unfamiliar celebrities; </w:t>
      </w:r>
      <w:r w:rsidR="021CB26D" w:rsidRPr="06684B75">
        <w:rPr>
          <w:rFonts w:ascii="Arial" w:hAnsi="Arial" w:cs="Arial"/>
          <w:sz w:val="24"/>
          <w:szCs w:val="24"/>
        </w:rPr>
        <w:t>however,</w:t>
      </w:r>
      <w:r w:rsidR="25671C12" w:rsidRPr="06684B75">
        <w:rPr>
          <w:rFonts w:ascii="Arial" w:hAnsi="Arial" w:cs="Arial"/>
          <w:sz w:val="24"/>
          <w:szCs w:val="24"/>
        </w:rPr>
        <w:t xml:space="preserve"> familiarity yielded the </w:t>
      </w:r>
      <w:r w:rsidR="00B108B4">
        <w:rPr>
          <w:rFonts w:ascii="Arial" w:hAnsi="Arial" w:cs="Arial"/>
          <w:sz w:val="24"/>
          <w:szCs w:val="24"/>
        </w:rPr>
        <w:t>greater</w:t>
      </w:r>
      <w:r w:rsidR="25671C12" w:rsidRPr="06684B75">
        <w:rPr>
          <w:rFonts w:ascii="Arial" w:hAnsi="Arial" w:cs="Arial"/>
          <w:sz w:val="24"/>
          <w:szCs w:val="24"/>
        </w:rPr>
        <w:t xml:space="preserve"> </w:t>
      </w:r>
      <w:r w:rsidR="00B108B4" w:rsidRPr="06684B75">
        <w:rPr>
          <w:rFonts w:ascii="Arial" w:hAnsi="Arial" w:cs="Arial"/>
          <w:sz w:val="24"/>
          <w:szCs w:val="24"/>
        </w:rPr>
        <w:t>effect,</w:t>
      </w:r>
      <w:r w:rsidR="25671C12" w:rsidRPr="06684B75">
        <w:rPr>
          <w:rFonts w:ascii="Arial" w:hAnsi="Arial" w:cs="Arial"/>
          <w:sz w:val="24"/>
          <w:szCs w:val="24"/>
        </w:rPr>
        <w:t xml:space="preserve"> and the results were found to be statistically signi</w:t>
      </w:r>
      <w:r w:rsidR="0989F50B" w:rsidRPr="06684B75">
        <w:rPr>
          <w:rFonts w:ascii="Arial" w:hAnsi="Arial" w:cs="Arial"/>
          <w:sz w:val="24"/>
          <w:szCs w:val="24"/>
        </w:rPr>
        <w:t xml:space="preserve">ficant. </w:t>
      </w:r>
      <w:r w:rsidR="5F28E414" w:rsidRPr="06684B75">
        <w:rPr>
          <w:rFonts w:ascii="Arial" w:hAnsi="Arial" w:cs="Arial"/>
          <w:sz w:val="24"/>
          <w:szCs w:val="24"/>
        </w:rPr>
        <w:t xml:space="preserve">The sample of this study was quite demographically uneven with regards to gender with 94% female respondents, the </w:t>
      </w:r>
      <w:r w:rsidR="6CA5B7C7" w:rsidRPr="06684B75">
        <w:rPr>
          <w:rFonts w:ascii="Arial" w:hAnsi="Arial" w:cs="Arial"/>
          <w:sz w:val="24"/>
          <w:szCs w:val="24"/>
        </w:rPr>
        <w:t>experiment</w:t>
      </w:r>
      <w:r w:rsidR="5F28E414" w:rsidRPr="06684B75">
        <w:rPr>
          <w:rFonts w:ascii="Arial" w:hAnsi="Arial" w:cs="Arial"/>
          <w:sz w:val="24"/>
          <w:szCs w:val="24"/>
        </w:rPr>
        <w:t xml:space="preserve"> was also limited to only female celebrities and products from the fashion market category</w:t>
      </w:r>
      <w:r w:rsidR="41349D13" w:rsidRPr="06684B75">
        <w:rPr>
          <w:rFonts w:ascii="Arial" w:hAnsi="Arial" w:cs="Arial"/>
          <w:sz w:val="24"/>
          <w:szCs w:val="24"/>
        </w:rPr>
        <w:t xml:space="preserve">. Thus, the effect on </w:t>
      </w:r>
      <w:r w:rsidR="145C02F9" w:rsidRPr="06684B75">
        <w:rPr>
          <w:rFonts w:ascii="Arial" w:hAnsi="Arial" w:cs="Arial"/>
          <w:sz w:val="24"/>
          <w:szCs w:val="24"/>
        </w:rPr>
        <w:t>Millennials</w:t>
      </w:r>
      <w:r w:rsidR="41349D13" w:rsidRPr="06684B75">
        <w:rPr>
          <w:rFonts w:ascii="Arial" w:hAnsi="Arial" w:cs="Arial"/>
          <w:sz w:val="24"/>
          <w:szCs w:val="24"/>
        </w:rPr>
        <w:t xml:space="preserve"> who do </w:t>
      </w:r>
      <w:r w:rsidR="22691FC1" w:rsidRPr="06684B75">
        <w:rPr>
          <w:rFonts w:ascii="Arial" w:hAnsi="Arial" w:cs="Arial"/>
          <w:sz w:val="24"/>
          <w:szCs w:val="24"/>
        </w:rPr>
        <w:t xml:space="preserve">identify as female may be different, as well as </w:t>
      </w:r>
      <w:r w:rsidR="22691FC1" w:rsidRPr="06684B75">
        <w:rPr>
          <w:rFonts w:ascii="Arial" w:hAnsi="Arial" w:cs="Arial"/>
          <w:sz w:val="24"/>
          <w:szCs w:val="24"/>
        </w:rPr>
        <w:lastRenderedPageBreak/>
        <w:t xml:space="preserve">if a non-female celebrity is the endorser, or if the subject of the endorsement is from </w:t>
      </w:r>
      <w:r w:rsidR="1B8BE20D" w:rsidRPr="06684B75">
        <w:rPr>
          <w:rFonts w:ascii="Arial" w:hAnsi="Arial" w:cs="Arial"/>
          <w:sz w:val="24"/>
          <w:szCs w:val="24"/>
        </w:rPr>
        <w:t>a different market category. This thesis</w:t>
      </w:r>
      <w:r w:rsidR="0076505E">
        <w:rPr>
          <w:rFonts w:ascii="Arial" w:hAnsi="Arial" w:cs="Arial"/>
          <w:sz w:val="24"/>
          <w:szCs w:val="24"/>
        </w:rPr>
        <w:t xml:space="preserve"> </w:t>
      </w:r>
      <w:r w:rsidR="1B8BE20D" w:rsidRPr="06684B75">
        <w:rPr>
          <w:rFonts w:ascii="Arial" w:hAnsi="Arial" w:cs="Arial"/>
          <w:sz w:val="24"/>
          <w:szCs w:val="24"/>
        </w:rPr>
        <w:t>therefore use</w:t>
      </w:r>
      <w:r w:rsidR="0076505E">
        <w:rPr>
          <w:rFonts w:ascii="Arial" w:hAnsi="Arial" w:cs="Arial"/>
          <w:sz w:val="24"/>
          <w:szCs w:val="24"/>
        </w:rPr>
        <w:t>s</w:t>
      </w:r>
      <w:r w:rsidR="1B8BE20D" w:rsidRPr="06684B75">
        <w:rPr>
          <w:rFonts w:ascii="Arial" w:hAnsi="Arial" w:cs="Arial"/>
          <w:sz w:val="24"/>
          <w:szCs w:val="24"/>
        </w:rPr>
        <w:t xml:space="preserve"> a male and female identifying celebrity to ensure that both these genders are represented and look</w:t>
      </w:r>
      <w:r w:rsidR="00920588">
        <w:rPr>
          <w:rFonts w:ascii="Arial" w:hAnsi="Arial" w:cs="Arial"/>
          <w:sz w:val="24"/>
          <w:szCs w:val="24"/>
        </w:rPr>
        <w:t>s</w:t>
      </w:r>
      <w:r w:rsidR="1B8BE20D" w:rsidRPr="06684B75">
        <w:rPr>
          <w:rFonts w:ascii="Arial" w:hAnsi="Arial" w:cs="Arial"/>
          <w:sz w:val="24"/>
          <w:szCs w:val="24"/>
        </w:rPr>
        <w:t xml:space="preserve"> at a more</w:t>
      </w:r>
      <w:r w:rsidR="1BBC66D7" w:rsidRPr="06684B75">
        <w:rPr>
          <w:rFonts w:ascii="Arial" w:hAnsi="Arial" w:cs="Arial"/>
          <w:sz w:val="24"/>
          <w:szCs w:val="24"/>
        </w:rPr>
        <w:t xml:space="preserve"> fast-moving and affordable consumer good – confectionary. A similarity to this study that </w:t>
      </w:r>
      <w:r w:rsidR="006D44A8">
        <w:rPr>
          <w:rFonts w:ascii="Arial" w:hAnsi="Arial" w:cs="Arial"/>
          <w:sz w:val="24"/>
          <w:szCs w:val="24"/>
        </w:rPr>
        <w:t>was</w:t>
      </w:r>
      <w:r w:rsidR="1BBC66D7" w:rsidRPr="06684B75">
        <w:rPr>
          <w:rFonts w:ascii="Arial" w:hAnsi="Arial" w:cs="Arial"/>
          <w:sz w:val="24"/>
          <w:szCs w:val="24"/>
        </w:rPr>
        <w:t xml:space="preserve"> retained is that real celebrities </w:t>
      </w:r>
      <w:r w:rsidR="006D44A8">
        <w:rPr>
          <w:rFonts w:ascii="Arial" w:hAnsi="Arial" w:cs="Arial"/>
          <w:sz w:val="24"/>
          <w:szCs w:val="24"/>
        </w:rPr>
        <w:t>were</w:t>
      </w:r>
      <w:r w:rsidR="6A7FE888" w:rsidRPr="06684B75">
        <w:rPr>
          <w:rFonts w:ascii="Arial" w:hAnsi="Arial" w:cs="Arial"/>
          <w:sz w:val="24"/>
          <w:szCs w:val="24"/>
        </w:rPr>
        <w:t xml:space="preserve"> used in the design of this study, by doing this it </w:t>
      </w:r>
      <w:r w:rsidR="006D44A8">
        <w:rPr>
          <w:rFonts w:ascii="Arial" w:hAnsi="Arial" w:cs="Arial"/>
          <w:sz w:val="24"/>
          <w:szCs w:val="24"/>
        </w:rPr>
        <w:t>ensured</w:t>
      </w:r>
      <w:r w:rsidR="6A7FE888" w:rsidRPr="06684B75">
        <w:rPr>
          <w:rFonts w:ascii="Arial" w:hAnsi="Arial" w:cs="Arial"/>
          <w:sz w:val="24"/>
          <w:szCs w:val="24"/>
        </w:rPr>
        <w:t xml:space="preserve"> a more authentic response from the consumers due to the recognition factor. </w:t>
      </w:r>
    </w:p>
    <w:p w14:paraId="1942E47A" w14:textId="61E0ECD7" w:rsidR="00130171" w:rsidRPr="003B2B94" w:rsidRDefault="24F67DE1" w:rsidP="06684B75">
      <w:pPr>
        <w:spacing w:line="360" w:lineRule="auto"/>
        <w:rPr>
          <w:rFonts w:ascii="Arial" w:hAnsi="Arial" w:cs="Arial"/>
          <w:sz w:val="24"/>
          <w:szCs w:val="24"/>
        </w:rPr>
      </w:pPr>
      <w:r w:rsidRPr="21DB962D">
        <w:rPr>
          <w:rFonts w:ascii="Arial" w:hAnsi="Arial" w:cs="Arial"/>
          <w:sz w:val="24"/>
          <w:szCs w:val="24"/>
        </w:rPr>
        <w:t>T</w:t>
      </w:r>
      <w:r w:rsidR="76CF4959" w:rsidRPr="21DB962D">
        <w:rPr>
          <w:rFonts w:ascii="Arial" w:hAnsi="Arial" w:cs="Arial"/>
          <w:sz w:val="24"/>
          <w:szCs w:val="24"/>
        </w:rPr>
        <w:t xml:space="preserve">he audience under examination in this study is Generation Z who have a high social media usage. It can be argued that as there are now so many brand choices in today’s crowded marketplace, the differentiation that celebrities can provide, along with the </w:t>
      </w:r>
      <w:r w:rsidR="2DBB9AF1" w:rsidRPr="21DB962D">
        <w:rPr>
          <w:rFonts w:ascii="Arial" w:hAnsi="Arial" w:cs="Arial"/>
          <w:sz w:val="24"/>
          <w:szCs w:val="24"/>
        </w:rPr>
        <w:t xml:space="preserve">influence that </w:t>
      </w:r>
      <w:r w:rsidR="00B108B4" w:rsidRPr="21DB962D">
        <w:rPr>
          <w:rFonts w:ascii="Arial" w:hAnsi="Arial" w:cs="Arial"/>
          <w:sz w:val="24"/>
          <w:szCs w:val="24"/>
        </w:rPr>
        <w:t>they hold</w:t>
      </w:r>
      <w:r w:rsidR="2DBB9AF1" w:rsidRPr="21DB962D">
        <w:rPr>
          <w:rFonts w:ascii="Arial" w:hAnsi="Arial" w:cs="Arial"/>
          <w:sz w:val="24"/>
          <w:szCs w:val="24"/>
        </w:rPr>
        <w:t xml:space="preserve"> and the attention that they bring, can be even more important in gaining positive consumer attitude and behaviours. As McCormick (2016) recommends more research </w:t>
      </w:r>
      <w:r w:rsidR="322E81AC" w:rsidRPr="21DB962D">
        <w:rPr>
          <w:rFonts w:ascii="Arial" w:hAnsi="Arial" w:cs="Arial"/>
          <w:sz w:val="24"/>
          <w:szCs w:val="24"/>
        </w:rPr>
        <w:t xml:space="preserve">into the effects that celebrity has on these younger consumer groups is vital as each generation will be influenced in various ways and have different opinions as to what a good endorsement is. </w:t>
      </w:r>
      <w:r w:rsidR="14247B02" w:rsidRPr="21DB962D">
        <w:rPr>
          <w:rFonts w:ascii="Arial" w:hAnsi="Arial" w:cs="Arial"/>
          <w:sz w:val="24"/>
          <w:szCs w:val="24"/>
        </w:rPr>
        <w:t>Therefore,</w:t>
      </w:r>
      <w:r w:rsidR="322E81AC" w:rsidRPr="21DB962D">
        <w:rPr>
          <w:rFonts w:ascii="Arial" w:hAnsi="Arial" w:cs="Arial"/>
          <w:sz w:val="24"/>
          <w:szCs w:val="24"/>
        </w:rPr>
        <w:t xml:space="preserve"> this study advance</w:t>
      </w:r>
      <w:r w:rsidR="006D44A8">
        <w:rPr>
          <w:rFonts w:ascii="Arial" w:hAnsi="Arial" w:cs="Arial"/>
          <w:sz w:val="24"/>
          <w:szCs w:val="24"/>
        </w:rPr>
        <w:t>s</w:t>
      </w:r>
      <w:r w:rsidR="322E81AC" w:rsidRPr="21DB962D">
        <w:rPr>
          <w:rFonts w:ascii="Arial" w:hAnsi="Arial" w:cs="Arial"/>
          <w:sz w:val="24"/>
          <w:szCs w:val="24"/>
        </w:rPr>
        <w:t xml:space="preserve"> the current understanding in the field of celebrity endorsement </w:t>
      </w:r>
      <w:r w:rsidR="7149B3B0" w:rsidRPr="21DB962D">
        <w:rPr>
          <w:rFonts w:ascii="Arial" w:hAnsi="Arial" w:cs="Arial"/>
          <w:sz w:val="24"/>
          <w:szCs w:val="24"/>
        </w:rPr>
        <w:t xml:space="preserve">by looking at the impact of popular celebrities and their capability to influence this new generation of influential consumers. </w:t>
      </w:r>
    </w:p>
    <w:p w14:paraId="48B70587" w14:textId="648B34EF" w:rsidR="00B108B4" w:rsidRDefault="00B108B4" w:rsidP="00B108B4">
      <w:pPr>
        <w:pStyle w:val="Heading3"/>
      </w:pPr>
      <w:bookmarkStart w:id="107" w:name="_Toc84020654"/>
      <w:bookmarkStart w:id="108" w:name="_Toc106790787"/>
      <w:r>
        <w:t>2.5.</w:t>
      </w:r>
      <w:r w:rsidR="0028520A">
        <w:t>5</w:t>
      </w:r>
      <w:r>
        <w:t xml:space="preserve"> Celebrity summary</w:t>
      </w:r>
      <w:bookmarkEnd w:id="107"/>
      <w:bookmarkEnd w:id="108"/>
    </w:p>
    <w:p w14:paraId="7C403AD8" w14:textId="6FA3AD6C" w:rsidR="00C016F7" w:rsidRPr="00CA7BF9" w:rsidRDefault="001F1A86" w:rsidP="00C016F7">
      <w:pPr>
        <w:spacing w:line="360" w:lineRule="auto"/>
        <w:rPr>
          <w:rFonts w:ascii="Arial" w:hAnsi="Arial" w:cs="Arial"/>
          <w:sz w:val="24"/>
          <w:szCs w:val="24"/>
        </w:rPr>
      </w:pPr>
      <w:r>
        <w:rPr>
          <w:rFonts w:ascii="Arial" w:hAnsi="Arial" w:cs="Arial"/>
          <w:sz w:val="24"/>
          <w:szCs w:val="24"/>
        </w:rPr>
        <w:t xml:space="preserve">In summary it is evident that celebrity culture is strongly prevalent in modern society. </w:t>
      </w:r>
      <w:r w:rsidRPr="00CA7BF9">
        <w:rPr>
          <w:rFonts w:ascii="Arial" w:hAnsi="Arial" w:cs="Arial"/>
          <w:sz w:val="24"/>
          <w:szCs w:val="24"/>
        </w:rPr>
        <w:t xml:space="preserve">Generation Z will be very used to seeing messages being sent via a celebrity endorser message source. </w:t>
      </w:r>
      <w:r w:rsidR="00D06C0D" w:rsidRPr="00CA7BF9">
        <w:rPr>
          <w:rFonts w:ascii="Arial" w:hAnsi="Arial" w:cs="Arial"/>
          <w:sz w:val="24"/>
          <w:szCs w:val="24"/>
        </w:rPr>
        <w:t>C</w:t>
      </w:r>
      <w:r w:rsidRPr="00CA7BF9">
        <w:rPr>
          <w:rFonts w:ascii="Arial" w:hAnsi="Arial" w:cs="Arial"/>
          <w:sz w:val="24"/>
          <w:szCs w:val="24"/>
        </w:rPr>
        <w:t>elebrity endorsement has shown to be a useful marketing tool</w:t>
      </w:r>
      <w:r w:rsidR="00D06C0D" w:rsidRPr="00CA7BF9">
        <w:rPr>
          <w:rFonts w:ascii="Arial" w:hAnsi="Arial" w:cs="Arial"/>
          <w:sz w:val="24"/>
          <w:szCs w:val="24"/>
        </w:rPr>
        <w:t>. W</w:t>
      </w:r>
      <w:r w:rsidRPr="00CA7BF9">
        <w:rPr>
          <w:rFonts w:ascii="Arial" w:hAnsi="Arial" w:cs="Arial"/>
          <w:sz w:val="24"/>
          <w:szCs w:val="24"/>
        </w:rPr>
        <w:t xml:space="preserve">hether the effects of this have diminished with overuse </w:t>
      </w:r>
      <w:r w:rsidR="00EA523D" w:rsidRPr="00CA7BF9">
        <w:rPr>
          <w:rFonts w:ascii="Arial" w:hAnsi="Arial" w:cs="Arial"/>
          <w:sz w:val="24"/>
          <w:szCs w:val="24"/>
        </w:rPr>
        <w:t>are</w:t>
      </w:r>
      <w:r w:rsidRPr="00CA7BF9">
        <w:rPr>
          <w:rFonts w:ascii="Arial" w:hAnsi="Arial" w:cs="Arial"/>
          <w:sz w:val="24"/>
          <w:szCs w:val="24"/>
        </w:rPr>
        <w:t xml:space="preserve"> explored with this study</w:t>
      </w:r>
      <w:r w:rsidR="00E64286" w:rsidRPr="00CA7BF9">
        <w:rPr>
          <w:rFonts w:ascii="Arial" w:hAnsi="Arial" w:cs="Arial"/>
          <w:sz w:val="24"/>
          <w:szCs w:val="24"/>
        </w:rPr>
        <w:t xml:space="preserve">, however the hypotheses posit a </w:t>
      </w:r>
      <w:r w:rsidR="004F4263" w:rsidRPr="00CA7BF9">
        <w:rPr>
          <w:rFonts w:ascii="Arial" w:hAnsi="Arial" w:cs="Arial"/>
          <w:sz w:val="24"/>
          <w:szCs w:val="24"/>
        </w:rPr>
        <w:t>positive effect of the presence of celebrity in accordance with the vast body of literature which supports the gains that can be made from celebrity endorsement</w:t>
      </w:r>
      <w:r w:rsidR="00F9673F" w:rsidRPr="00CA7BF9">
        <w:rPr>
          <w:rFonts w:ascii="Arial" w:hAnsi="Arial" w:cs="Arial"/>
          <w:sz w:val="24"/>
          <w:szCs w:val="24"/>
        </w:rPr>
        <w:t>, such as</w:t>
      </w:r>
      <w:r w:rsidR="00A73512" w:rsidRPr="00CA7BF9">
        <w:rPr>
          <w:rFonts w:ascii="Arial" w:hAnsi="Arial" w:cs="Arial"/>
          <w:sz w:val="24"/>
          <w:szCs w:val="24"/>
        </w:rPr>
        <w:t xml:space="preserve"> </w:t>
      </w:r>
      <w:r w:rsidR="00DF3E5D" w:rsidRPr="00CA7BF9">
        <w:rPr>
          <w:rFonts w:ascii="Arial" w:hAnsi="Arial" w:cs="Arial"/>
          <w:sz w:val="24"/>
          <w:szCs w:val="24"/>
        </w:rPr>
        <w:t xml:space="preserve">Bush et al (2004), Okonkwo (2007), </w:t>
      </w:r>
      <w:r w:rsidR="00C81E2F" w:rsidRPr="00CA7BF9">
        <w:rPr>
          <w:rFonts w:ascii="Arial" w:hAnsi="Arial" w:cs="Arial"/>
          <w:sz w:val="24"/>
          <w:szCs w:val="24"/>
        </w:rPr>
        <w:t>Spry et al (2011), Barron (2015), McCormick (2016) and Fill and Turnball (2019)</w:t>
      </w:r>
      <w:r w:rsidR="00534373" w:rsidRPr="00CA7BF9">
        <w:rPr>
          <w:rFonts w:ascii="Arial" w:hAnsi="Arial" w:cs="Arial"/>
          <w:sz w:val="24"/>
          <w:szCs w:val="24"/>
        </w:rPr>
        <w:t>,</w:t>
      </w:r>
      <w:r w:rsidR="00F9673F" w:rsidRPr="00CA7BF9">
        <w:rPr>
          <w:rFonts w:ascii="Arial" w:hAnsi="Arial" w:cs="Arial"/>
          <w:sz w:val="24"/>
          <w:szCs w:val="24"/>
        </w:rPr>
        <w:t xml:space="preserve"> who </w:t>
      </w:r>
      <w:r w:rsidR="007B0B7A" w:rsidRPr="00CA7BF9">
        <w:rPr>
          <w:rFonts w:ascii="Arial" w:eastAsia="Arial" w:hAnsi="Arial" w:cs="Arial"/>
          <w:sz w:val="24"/>
          <w:szCs w:val="24"/>
        </w:rPr>
        <w:t>insist on</w:t>
      </w:r>
      <w:r w:rsidR="00C016F7" w:rsidRPr="00CA7BF9">
        <w:rPr>
          <w:rFonts w:ascii="Arial" w:eastAsia="Arial" w:hAnsi="Arial" w:cs="Arial"/>
          <w:sz w:val="24"/>
          <w:szCs w:val="24"/>
        </w:rPr>
        <w:t xml:space="preserve"> the high influence that celebrities have over the audience and</w:t>
      </w:r>
      <w:r w:rsidR="00181FD8" w:rsidRPr="00CA7BF9">
        <w:rPr>
          <w:rFonts w:ascii="Arial" w:eastAsia="Arial" w:hAnsi="Arial" w:cs="Arial"/>
          <w:sz w:val="24"/>
          <w:szCs w:val="24"/>
        </w:rPr>
        <w:t xml:space="preserve"> a</w:t>
      </w:r>
      <w:r w:rsidR="002940AB" w:rsidRPr="00CA7BF9">
        <w:rPr>
          <w:rFonts w:ascii="Arial" w:eastAsia="Arial" w:hAnsi="Arial" w:cs="Arial"/>
          <w:sz w:val="24"/>
          <w:szCs w:val="24"/>
        </w:rPr>
        <w:t>lso</w:t>
      </w:r>
      <w:r w:rsidR="00C016F7" w:rsidRPr="00CA7BF9">
        <w:rPr>
          <w:rFonts w:ascii="Arial" w:eastAsia="Arial" w:hAnsi="Arial" w:cs="Arial"/>
          <w:sz w:val="24"/>
          <w:szCs w:val="24"/>
        </w:rPr>
        <w:t xml:space="preserve"> </w:t>
      </w:r>
      <w:r w:rsidR="00251F7C" w:rsidRPr="00CA7BF9">
        <w:rPr>
          <w:rFonts w:ascii="Arial" w:eastAsia="Arial" w:hAnsi="Arial" w:cs="Arial"/>
          <w:sz w:val="24"/>
          <w:szCs w:val="24"/>
        </w:rPr>
        <w:t>considers</w:t>
      </w:r>
      <w:r w:rsidR="00C016F7" w:rsidRPr="00CA7BF9">
        <w:rPr>
          <w:rFonts w:ascii="Arial" w:eastAsia="Arial" w:hAnsi="Arial" w:cs="Arial"/>
          <w:sz w:val="24"/>
          <w:szCs w:val="24"/>
        </w:rPr>
        <w:t xml:space="preserve"> the para-social relationship that may exist between the consumer and the celebrity</w:t>
      </w:r>
      <w:r w:rsidR="002940AB" w:rsidRPr="00CA7BF9">
        <w:rPr>
          <w:rFonts w:ascii="Arial" w:eastAsia="Arial" w:hAnsi="Arial" w:cs="Arial"/>
          <w:sz w:val="24"/>
          <w:szCs w:val="24"/>
        </w:rPr>
        <w:t xml:space="preserve">, as stressed by </w:t>
      </w:r>
      <w:r w:rsidR="0096769C" w:rsidRPr="00CA7BF9">
        <w:rPr>
          <w:rFonts w:ascii="Arial" w:eastAsia="Arial" w:hAnsi="Arial" w:cs="Arial"/>
          <w:sz w:val="24"/>
          <w:szCs w:val="24"/>
        </w:rPr>
        <w:t xml:space="preserve">Turner (2004), </w:t>
      </w:r>
      <w:r w:rsidR="008B6BC7" w:rsidRPr="00CA7BF9">
        <w:rPr>
          <w:rFonts w:ascii="Arial" w:eastAsia="Arial" w:hAnsi="Arial" w:cs="Arial"/>
          <w:sz w:val="24"/>
          <w:szCs w:val="24"/>
        </w:rPr>
        <w:t>Cashmore (2006), Van Krieken (2012), Barron (2015), Rojeck (2015</w:t>
      </w:r>
      <w:r w:rsidR="008B01B0" w:rsidRPr="00CA7BF9">
        <w:rPr>
          <w:rFonts w:ascii="Arial" w:eastAsia="Arial" w:hAnsi="Arial" w:cs="Arial"/>
          <w:sz w:val="24"/>
          <w:szCs w:val="24"/>
        </w:rPr>
        <w:t xml:space="preserve">) and Redmond (2018). </w:t>
      </w:r>
    </w:p>
    <w:p w14:paraId="79D0EFED" w14:textId="4CE60436" w:rsidR="3FEF73D3" w:rsidRDefault="3FEF73D3" w:rsidP="21DB962D">
      <w:pPr>
        <w:pStyle w:val="Heading2"/>
        <w:spacing w:line="360" w:lineRule="auto"/>
        <w:rPr>
          <w:rFonts w:ascii="Arial" w:hAnsi="Arial" w:cs="Arial"/>
          <w:b/>
          <w:bCs/>
        </w:rPr>
      </w:pPr>
      <w:bookmarkStart w:id="109" w:name="_Toc84020655"/>
      <w:bookmarkStart w:id="110" w:name="_Toc106790788"/>
      <w:r w:rsidRPr="0B62064B">
        <w:rPr>
          <w:rFonts w:ascii="Arial" w:hAnsi="Arial" w:cs="Arial"/>
          <w:b/>
          <w:bCs/>
        </w:rPr>
        <w:lastRenderedPageBreak/>
        <w:t>2</w:t>
      </w:r>
      <w:r w:rsidR="5BAE8183" w:rsidRPr="0B62064B">
        <w:rPr>
          <w:rFonts w:ascii="Arial" w:hAnsi="Arial" w:cs="Arial"/>
          <w:b/>
          <w:bCs/>
        </w:rPr>
        <w:t>.</w:t>
      </w:r>
      <w:r w:rsidR="00B108B4">
        <w:rPr>
          <w:rFonts w:ascii="Arial" w:hAnsi="Arial" w:cs="Arial"/>
          <w:b/>
          <w:bCs/>
        </w:rPr>
        <w:t>6</w:t>
      </w:r>
      <w:r w:rsidRPr="0B62064B">
        <w:rPr>
          <w:rFonts w:ascii="Arial" w:hAnsi="Arial" w:cs="Arial"/>
          <w:b/>
          <w:bCs/>
        </w:rPr>
        <w:t xml:space="preserve"> </w:t>
      </w:r>
      <w:r w:rsidR="42F39A12" w:rsidRPr="0B62064B">
        <w:rPr>
          <w:rFonts w:ascii="Arial" w:hAnsi="Arial" w:cs="Arial"/>
          <w:b/>
          <w:bCs/>
        </w:rPr>
        <w:t xml:space="preserve">Framing </w:t>
      </w:r>
      <w:r w:rsidR="79181B3C" w:rsidRPr="0B62064B">
        <w:rPr>
          <w:rFonts w:ascii="Arial" w:hAnsi="Arial" w:cs="Arial"/>
          <w:b/>
          <w:bCs/>
        </w:rPr>
        <w:t xml:space="preserve">of the </w:t>
      </w:r>
      <w:r w:rsidR="42F39A12" w:rsidRPr="0B62064B">
        <w:rPr>
          <w:rFonts w:ascii="Arial" w:hAnsi="Arial" w:cs="Arial"/>
          <w:b/>
          <w:bCs/>
        </w:rPr>
        <w:t>communication</w:t>
      </w:r>
      <w:bookmarkEnd w:id="109"/>
      <w:bookmarkEnd w:id="110"/>
    </w:p>
    <w:p w14:paraId="4E57AD40" w14:textId="6D1F280E" w:rsidR="3FEF73D3" w:rsidRDefault="3FEF73D3" w:rsidP="21DB962D">
      <w:pPr>
        <w:spacing w:line="360" w:lineRule="auto"/>
        <w:rPr>
          <w:rFonts w:ascii="Arial" w:hAnsi="Arial" w:cs="Arial"/>
          <w:sz w:val="24"/>
          <w:szCs w:val="24"/>
        </w:rPr>
      </w:pPr>
      <w:r w:rsidRPr="21DB962D">
        <w:rPr>
          <w:rFonts w:ascii="Arial" w:hAnsi="Arial" w:cs="Arial"/>
          <w:sz w:val="24"/>
          <w:szCs w:val="24"/>
        </w:rPr>
        <w:t xml:space="preserve">One of the variables that this study takes focus on is the framing of the donation. As discussed previously in the introduction of this thesis, there is a great </w:t>
      </w:r>
      <w:r w:rsidR="7B8EC6EC" w:rsidRPr="21DB962D">
        <w:rPr>
          <w:rFonts w:ascii="Arial" w:hAnsi="Arial" w:cs="Arial"/>
          <w:sz w:val="24"/>
          <w:szCs w:val="24"/>
        </w:rPr>
        <w:t>discrepancy</w:t>
      </w:r>
      <w:r w:rsidRPr="21DB962D">
        <w:rPr>
          <w:rFonts w:ascii="Arial" w:hAnsi="Arial" w:cs="Arial"/>
          <w:sz w:val="24"/>
          <w:szCs w:val="24"/>
        </w:rPr>
        <w:t xml:space="preserve"> as to how the donation is framed in modern </w:t>
      </w:r>
      <w:r w:rsidR="00B108B4">
        <w:rPr>
          <w:rFonts w:ascii="Arial" w:hAnsi="Arial" w:cs="Arial"/>
          <w:sz w:val="24"/>
          <w:szCs w:val="24"/>
        </w:rPr>
        <w:t>cause related marketing</w:t>
      </w:r>
      <w:r w:rsidRPr="21DB962D">
        <w:rPr>
          <w:rFonts w:ascii="Arial" w:hAnsi="Arial" w:cs="Arial"/>
          <w:sz w:val="24"/>
          <w:szCs w:val="24"/>
        </w:rPr>
        <w:t>. How this irregularity effects the attitudes and purchase intentions of consumers</w:t>
      </w:r>
      <w:r w:rsidR="2B7BD12D" w:rsidRPr="21DB962D">
        <w:rPr>
          <w:rFonts w:ascii="Arial" w:hAnsi="Arial" w:cs="Arial"/>
          <w:sz w:val="24"/>
          <w:szCs w:val="24"/>
        </w:rPr>
        <w:t xml:space="preserve">’ needs to be addressed to ensure the effective use of </w:t>
      </w:r>
      <w:r w:rsidR="00B108B4">
        <w:rPr>
          <w:rFonts w:ascii="Arial" w:hAnsi="Arial" w:cs="Arial"/>
          <w:sz w:val="24"/>
          <w:szCs w:val="24"/>
        </w:rPr>
        <w:t>cause related marketing</w:t>
      </w:r>
      <w:r w:rsidR="2B7BD12D" w:rsidRPr="21DB962D">
        <w:rPr>
          <w:rFonts w:ascii="Arial" w:hAnsi="Arial" w:cs="Arial"/>
          <w:sz w:val="24"/>
          <w:szCs w:val="24"/>
        </w:rPr>
        <w:t xml:space="preserve"> as a marketing tool. </w:t>
      </w:r>
    </w:p>
    <w:p w14:paraId="36D2C178" w14:textId="219BA459" w:rsidR="78CE8170" w:rsidRDefault="78CE8170" w:rsidP="21DB962D">
      <w:pPr>
        <w:spacing w:line="360" w:lineRule="auto"/>
        <w:rPr>
          <w:rFonts w:ascii="Arial" w:hAnsi="Arial" w:cs="Arial"/>
          <w:sz w:val="24"/>
          <w:szCs w:val="24"/>
        </w:rPr>
      </w:pPr>
      <w:r w:rsidRPr="21DB962D">
        <w:rPr>
          <w:rFonts w:ascii="Arial" w:hAnsi="Arial" w:cs="Arial"/>
          <w:sz w:val="24"/>
          <w:szCs w:val="24"/>
        </w:rPr>
        <w:t xml:space="preserve">Framing involves presenting a managed view of an issue and is a subject area of communications, </w:t>
      </w:r>
      <w:r w:rsidR="00B108B4" w:rsidRPr="21DB962D">
        <w:rPr>
          <w:rFonts w:ascii="Arial" w:hAnsi="Arial" w:cs="Arial"/>
          <w:sz w:val="24"/>
          <w:szCs w:val="24"/>
        </w:rPr>
        <w:t>sociology,</w:t>
      </w:r>
      <w:r w:rsidRPr="21DB962D">
        <w:rPr>
          <w:rFonts w:ascii="Arial" w:hAnsi="Arial" w:cs="Arial"/>
          <w:sz w:val="24"/>
          <w:szCs w:val="24"/>
        </w:rPr>
        <w:t xml:space="preserve"> and psychology. Across these disciplines there is much disparity with regards to a </w:t>
      </w:r>
      <w:r w:rsidR="14721252" w:rsidRPr="21DB962D">
        <w:rPr>
          <w:rFonts w:ascii="Arial" w:hAnsi="Arial" w:cs="Arial"/>
          <w:sz w:val="24"/>
          <w:szCs w:val="24"/>
        </w:rPr>
        <w:t>definition</w:t>
      </w:r>
      <w:r w:rsidRPr="21DB962D">
        <w:rPr>
          <w:rFonts w:ascii="Arial" w:hAnsi="Arial" w:cs="Arial"/>
          <w:sz w:val="24"/>
          <w:szCs w:val="24"/>
        </w:rPr>
        <w:t xml:space="preserve">. The core idea however is to edit messages to remove any unwanted elements and to </w:t>
      </w:r>
      <w:r w:rsidR="4C7FB2CB" w:rsidRPr="21DB962D">
        <w:rPr>
          <w:rFonts w:ascii="Arial" w:hAnsi="Arial" w:cs="Arial"/>
          <w:sz w:val="24"/>
          <w:szCs w:val="24"/>
        </w:rPr>
        <w:t>present it in a way that leaves the interpretation desired by the source. In the field of marketing communications – of which this thesis aligns – the focus is to frame predetermined brand elements, to try and add differentiation for the brand and keep a clear b</w:t>
      </w:r>
      <w:r w:rsidR="2CB17765" w:rsidRPr="21DB962D">
        <w:rPr>
          <w:rFonts w:ascii="Arial" w:hAnsi="Arial" w:cs="Arial"/>
          <w:sz w:val="24"/>
          <w:szCs w:val="24"/>
        </w:rPr>
        <w:t>rand proposition and position</w:t>
      </w:r>
      <w:r w:rsidR="00907660">
        <w:rPr>
          <w:rFonts w:ascii="Arial" w:hAnsi="Arial" w:cs="Arial"/>
          <w:sz w:val="24"/>
          <w:szCs w:val="24"/>
        </w:rPr>
        <w:t xml:space="preserve"> </w:t>
      </w:r>
      <w:sdt>
        <w:sdtPr>
          <w:rPr>
            <w:rFonts w:ascii="Arial" w:hAnsi="Arial" w:cs="Arial"/>
            <w:sz w:val="24"/>
            <w:szCs w:val="24"/>
          </w:rPr>
          <w:id w:val="1571234986"/>
          <w:citation/>
        </w:sdtPr>
        <w:sdtEndPr/>
        <w:sdtContent>
          <w:r w:rsidR="00907660">
            <w:rPr>
              <w:rFonts w:ascii="Arial" w:hAnsi="Arial" w:cs="Arial"/>
              <w:sz w:val="24"/>
              <w:szCs w:val="24"/>
            </w:rPr>
            <w:fldChar w:fldCharType="begin"/>
          </w:r>
          <w:r w:rsidR="00907660">
            <w:rPr>
              <w:rFonts w:ascii="Arial" w:hAnsi="Arial" w:cs="Arial"/>
              <w:sz w:val="24"/>
              <w:szCs w:val="24"/>
            </w:rPr>
            <w:instrText xml:space="preserve"> CITATION Fil19 \l 2057 </w:instrText>
          </w:r>
          <w:r w:rsidR="00907660">
            <w:rPr>
              <w:rFonts w:ascii="Arial" w:hAnsi="Arial" w:cs="Arial"/>
              <w:sz w:val="24"/>
              <w:szCs w:val="24"/>
            </w:rPr>
            <w:fldChar w:fldCharType="separate"/>
          </w:r>
          <w:r w:rsidR="00173599" w:rsidRPr="00173599">
            <w:rPr>
              <w:rFonts w:ascii="Arial" w:hAnsi="Arial" w:cs="Arial"/>
              <w:noProof/>
              <w:sz w:val="24"/>
              <w:szCs w:val="24"/>
            </w:rPr>
            <w:t>(Fill &amp; Turnball, 2019)</w:t>
          </w:r>
          <w:r w:rsidR="00907660">
            <w:rPr>
              <w:rFonts w:ascii="Arial" w:hAnsi="Arial" w:cs="Arial"/>
              <w:sz w:val="24"/>
              <w:szCs w:val="24"/>
            </w:rPr>
            <w:fldChar w:fldCharType="end"/>
          </w:r>
        </w:sdtContent>
      </w:sdt>
      <w:r w:rsidR="2CB17765" w:rsidRPr="21DB962D">
        <w:rPr>
          <w:rFonts w:ascii="Arial" w:hAnsi="Arial" w:cs="Arial"/>
          <w:sz w:val="24"/>
          <w:szCs w:val="24"/>
        </w:rPr>
        <w:t xml:space="preserve">. </w:t>
      </w:r>
    </w:p>
    <w:p w14:paraId="6D598A9B" w14:textId="6BE4C706" w:rsidR="6BA598C0" w:rsidRDefault="6BA598C0" w:rsidP="21DB962D">
      <w:pPr>
        <w:pStyle w:val="Heading3"/>
        <w:spacing w:line="360" w:lineRule="auto"/>
      </w:pPr>
      <w:bookmarkStart w:id="111" w:name="_Toc84020656"/>
      <w:bookmarkStart w:id="112" w:name="_Toc106790789"/>
      <w:r>
        <w:t>2.</w:t>
      </w:r>
      <w:r w:rsidR="008D51CD">
        <w:t>6</w:t>
      </w:r>
      <w:r>
        <w:t>.1</w:t>
      </w:r>
      <w:r w:rsidR="23B7A7FA">
        <w:t xml:space="preserve"> Message wording</w:t>
      </w:r>
      <w:r w:rsidR="008D51CD">
        <w:t xml:space="preserve"> of the donation</w:t>
      </w:r>
      <w:bookmarkEnd w:id="111"/>
      <w:bookmarkEnd w:id="112"/>
    </w:p>
    <w:p w14:paraId="725A692F" w14:textId="77777777" w:rsidR="00911473" w:rsidRDefault="00911473" w:rsidP="21DB962D">
      <w:pPr>
        <w:spacing w:line="360" w:lineRule="auto"/>
        <w:rPr>
          <w:rFonts w:ascii="Arial" w:hAnsi="Arial" w:cs="Arial"/>
          <w:sz w:val="24"/>
          <w:szCs w:val="24"/>
        </w:rPr>
      </w:pPr>
      <w:r>
        <w:rPr>
          <w:rFonts w:ascii="Arial" w:hAnsi="Arial" w:cs="Arial"/>
          <w:sz w:val="24"/>
          <w:szCs w:val="24"/>
        </w:rPr>
        <w:t>The first message frame that this thesis examines is that of the donation frame. Therefore, this section of the literature review is directly connected to the first research question of this study, which is as follows:</w:t>
      </w:r>
    </w:p>
    <w:p w14:paraId="659F1A44" w14:textId="77777777" w:rsidR="00911473" w:rsidRDefault="00911473" w:rsidP="00911473">
      <w:pPr>
        <w:spacing w:line="360" w:lineRule="auto"/>
        <w:ind w:firstLine="720"/>
        <w:rPr>
          <w:rFonts w:ascii="Arial" w:hAnsi="Arial" w:cs="Arial"/>
          <w:sz w:val="24"/>
          <w:szCs w:val="24"/>
        </w:rPr>
      </w:pPr>
      <w:r w:rsidRPr="5CF8070F">
        <w:rPr>
          <w:rFonts w:ascii="Arial" w:hAnsi="Arial" w:cs="Arial"/>
          <w:b/>
          <w:bCs/>
          <w:sz w:val="24"/>
          <w:szCs w:val="24"/>
        </w:rPr>
        <w:t>RQ1:</w:t>
      </w:r>
      <w:r w:rsidRPr="5CF8070F">
        <w:rPr>
          <w:rFonts w:ascii="Arial" w:hAnsi="Arial" w:cs="Arial"/>
          <w:sz w:val="24"/>
          <w:szCs w:val="24"/>
        </w:rPr>
        <w:t xml:space="preserve"> Does the framing of the donation, either as a monetary or in-kind donation frame, influence a significant difference in the attitudes and purchase intention for Generation Z consumers?</w:t>
      </w:r>
    </w:p>
    <w:p w14:paraId="774FACDE" w14:textId="171E2C68" w:rsidR="78810063" w:rsidRDefault="78810063" w:rsidP="21DB962D">
      <w:pPr>
        <w:spacing w:line="360" w:lineRule="auto"/>
        <w:rPr>
          <w:rFonts w:ascii="Arial" w:hAnsi="Arial" w:cs="Arial"/>
          <w:sz w:val="24"/>
          <w:szCs w:val="24"/>
        </w:rPr>
      </w:pPr>
      <w:r w:rsidRPr="21DB962D">
        <w:rPr>
          <w:rFonts w:ascii="Arial" w:hAnsi="Arial" w:cs="Arial"/>
          <w:sz w:val="24"/>
          <w:szCs w:val="24"/>
        </w:rPr>
        <w:t xml:space="preserve">A sceptical view of </w:t>
      </w:r>
      <w:r w:rsidR="008D51CD">
        <w:rPr>
          <w:rFonts w:ascii="Arial" w:hAnsi="Arial" w:cs="Arial"/>
          <w:sz w:val="24"/>
          <w:szCs w:val="24"/>
        </w:rPr>
        <w:t>cause related marketing</w:t>
      </w:r>
      <w:r w:rsidRPr="21DB962D">
        <w:rPr>
          <w:rFonts w:ascii="Arial" w:hAnsi="Arial" w:cs="Arial"/>
          <w:sz w:val="24"/>
          <w:szCs w:val="24"/>
        </w:rPr>
        <w:t xml:space="preserve"> campaigns sees the desire to use the donation to drive consumption and thus profits as inherently </w:t>
      </w:r>
      <w:r w:rsidR="5C084E56" w:rsidRPr="21DB962D">
        <w:rPr>
          <w:rFonts w:ascii="Arial" w:hAnsi="Arial" w:cs="Arial"/>
          <w:sz w:val="24"/>
          <w:szCs w:val="24"/>
        </w:rPr>
        <w:t>uncharitable. This view has been fuelled with many a mass of campaigns which use wording that specifically avoids informin</w:t>
      </w:r>
      <w:r w:rsidR="28E2C87F" w:rsidRPr="21DB962D">
        <w:rPr>
          <w:rFonts w:ascii="Arial" w:hAnsi="Arial" w:cs="Arial"/>
          <w:sz w:val="24"/>
          <w:szCs w:val="24"/>
        </w:rPr>
        <w:t xml:space="preserve">g the consumer of exactly how much is </w:t>
      </w:r>
      <w:r w:rsidR="597F7AC7" w:rsidRPr="21DB962D">
        <w:rPr>
          <w:rFonts w:ascii="Arial" w:hAnsi="Arial" w:cs="Arial"/>
          <w:sz w:val="24"/>
          <w:szCs w:val="24"/>
        </w:rPr>
        <w:t>being</w:t>
      </w:r>
      <w:r w:rsidR="28E2C87F" w:rsidRPr="21DB962D">
        <w:rPr>
          <w:rFonts w:ascii="Arial" w:hAnsi="Arial" w:cs="Arial"/>
          <w:sz w:val="24"/>
          <w:szCs w:val="24"/>
        </w:rPr>
        <w:t xml:space="preserve"> donated or being put towards the cause. In these campaigns vague quantifying statements are used such as ‘a portion of the proceeds’, which leads many consumers to g</w:t>
      </w:r>
      <w:r w:rsidR="1DCE5E35" w:rsidRPr="21DB962D">
        <w:rPr>
          <w:rFonts w:ascii="Arial" w:hAnsi="Arial" w:cs="Arial"/>
          <w:sz w:val="24"/>
          <w:szCs w:val="24"/>
        </w:rPr>
        <w:t>et confused and</w:t>
      </w:r>
      <w:r w:rsidR="6C7F9202" w:rsidRPr="21DB962D">
        <w:rPr>
          <w:rFonts w:ascii="Arial" w:hAnsi="Arial" w:cs="Arial"/>
          <w:sz w:val="24"/>
          <w:szCs w:val="24"/>
        </w:rPr>
        <w:t xml:space="preserve"> unsure as to how much the cause will </w:t>
      </w:r>
      <w:r w:rsidR="008D4C80" w:rsidRPr="21DB962D">
        <w:rPr>
          <w:rFonts w:ascii="Arial" w:hAnsi="Arial" w:cs="Arial"/>
          <w:sz w:val="24"/>
          <w:szCs w:val="24"/>
        </w:rPr>
        <w:t>be</w:t>
      </w:r>
      <w:r w:rsidR="6C7F9202" w:rsidRPr="21DB962D">
        <w:rPr>
          <w:rFonts w:ascii="Arial" w:hAnsi="Arial" w:cs="Arial"/>
          <w:sz w:val="24"/>
          <w:szCs w:val="24"/>
        </w:rPr>
        <w:t xml:space="preserve"> receiving as an outcome of their purchase – and ultimate involvement in the campaign</w:t>
      </w:r>
      <w:r w:rsidR="00907660">
        <w:rPr>
          <w:rFonts w:ascii="Arial" w:hAnsi="Arial" w:cs="Arial"/>
          <w:sz w:val="24"/>
          <w:szCs w:val="24"/>
        </w:rPr>
        <w:t xml:space="preserve"> </w:t>
      </w:r>
      <w:sdt>
        <w:sdtPr>
          <w:rPr>
            <w:rFonts w:ascii="Arial" w:hAnsi="Arial" w:cs="Arial"/>
            <w:sz w:val="24"/>
            <w:szCs w:val="24"/>
          </w:rPr>
          <w:id w:val="808367778"/>
          <w:citation/>
        </w:sdtPr>
        <w:sdtEndPr/>
        <w:sdtContent>
          <w:r w:rsidR="00907660">
            <w:rPr>
              <w:rFonts w:ascii="Arial" w:hAnsi="Arial" w:cs="Arial"/>
              <w:sz w:val="24"/>
              <w:szCs w:val="24"/>
            </w:rPr>
            <w:fldChar w:fldCharType="begin"/>
          </w:r>
          <w:r w:rsidR="00907660">
            <w:rPr>
              <w:rFonts w:ascii="Arial" w:hAnsi="Arial" w:cs="Arial"/>
              <w:sz w:val="24"/>
              <w:szCs w:val="24"/>
            </w:rPr>
            <w:instrText xml:space="preserve"> CITATION Pra04 \l 2057 </w:instrText>
          </w:r>
          <w:r w:rsidR="00907660">
            <w:rPr>
              <w:rFonts w:ascii="Arial" w:hAnsi="Arial" w:cs="Arial"/>
              <w:sz w:val="24"/>
              <w:szCs w:val="24"/>
            </w:rPr>
            <w:fldChar w:fldCharType="separate"/>
          </w:r>
          <w:r w:rsidR="00173599" w:rsidRPr="00173599">
            <w:rPr>
              <w:rFonts w:ascii="Arial" w:hAnsi="Arial" w:cs="Arial"/>
              <w:noProof/>
              <w:sz w:val="24"/>
              <w:szCs w:val="24"/>
            </w:rPr>
            <w:t>(Pracejus &amp; Olsen, 2004)</w:t>
          </w:r>
          <w:r w:rsidR="00907660">
            <w:rPr>
              <w:rFonts w:ascii="Arial" w:hAnsi="Arial" w:cs="Arial"/>
              <w:sz w:val="24"/>
              <w:szCs w:val="24"/>
            </w:rPr>
            <w:fldChar w:fldCharType="end"/>
          </w:r>
        </w:sdtContent>
      </w:sdt>
      <w:r w:rsidR="1C2E4E36" w:rsidRPr="21DB962D">
        <w:rPr>
          <w:rFonts w:ascii="Arial" w:hAnsi="Arial" w:cs="Arial"/>
          <w:sz w:val="24"/>
          <w:szCs w:val="24"/>
        </w:rPr>
        <w:t xml:space="preserve">. </w:t>
      </w:r>
    </w:p>
    <w:p w14:paraId="0A7141CC" w14:textId="69345AC4" w:rsidR="71699319" w:rsidRDefault="71699319" w:rsidP="21DB962D">
      <w:pPr>
        <w:spacing w:line="360" w:lineRule="auto"/>
        <w:rPr>
          <w:rFonts w:ascii="Arial" w:hAnsi="Arial" w:cs="Arial"/>
          <w:sz w:val="24"/>
          <w:szCs w:val="24"/>
        </w:rPr>
      </w:pPr>
      <w:r w:rsidRPr="0B62064B">
        <w:rPr>
          <w:rFonts w:ascii="Arial" w:hAnsi="Arial" w:cs="Arial"/>
          <w:sz w:val="24"/>
          <w:szCs w:val="24"/>
        </w:rPr>
        <w:lastRenderedPageBreak/>
        <w:t>A way for companies to provide a vague quantifier but still make the donation clear to the consumer is to use an in-kind (resource) donation presentation</w:t>
      </w:r>
      <w:r w:rsidR="4B486A1A" w:rsidRPr="0B62064B">
        <w:rPr>
          <w:rFonts w:ascii="Arial" w:hAnsi="Arial" w:cs="Arial"/>
          <w:sz w:val="24"/>
          <w:szCs w:val="24"/>
        </w:rPr>
        <w:t xml:space="preserve"> – for example rather than present the donation as a fraction of a penny, it can be presented as a vaccination for someone in need. </w:t>
      </w:r>
      <w:r w:rsidR="47338F5B" w:rsidRPr="0B62064B">
        <w:rPr>
          <w:rFonts w:ascii="Arial" w:hAnsi="Arial" w:cs="Arial"/>
          <w:sz w:val="24"/>
          <w:szCs w:val="24"/>
        </w:rPr>
        <w:t>The</w:t>
      </w:r>
      <w:r w:rsidR="62942882" w:rsidRPr="0B62064B">
        <w:rPr>
          <w:rFonts w:ascii="Arial" w:hAnsi="Arial" w:cs="Arial"/>
          <w:sz w:val="24"/>
          <w:szCs w:val="24"/>
        </w:rPr>
        <w:t xml:space="preserve"> donation would cost the same, however it is possible that one may be perceived as </w:t>
      </w:r>
      <w:r w:rsidR="74B388EF" w:rsidRPr="0B62064B">
        <w:rPr>
          <w:rFonts w:ascii="Arial" w:hAnsi="Arial" w:cs="Arial"/>
          <w:sz w:val="24"/>
          <w:szCs w:val="24"/>
        </w:rPr>
        <w:t>being worth</w:t>
      </w:r>
      <w:r w:rsidR="62942882" w:rsidRPr="0B62064B">
        <w:rPr>
          <w:rFonts w:ascii="Arial" w:hAnsi="Arial" w:cs="Arial"/>
          <w:sz w:val="24"/>
          <w:szCs w:val="24"/>
        </w:rPr>
        <w:t xml:space="preserve"> in the consumer's mind.</w:t>
      </w:r>
      <w:r w:rsidR="4B486A1A" w:rsidRPr="0B62064B">
        <w:rPr>
          <w:rFonts w:ascii="Arial" w:hAnsi="Arial" w:cs="Arial"/>
          <w:sz w:val="24"/>
          <w:szCs w:val="24"/>
        </w:rPr>
        <w:t xml:space="preserve"> </w:t>
      </w:r>
      <w:r w:rsidRPr="0B62064B">
        <w:rPr>
          <w:rFonts w:ascii="Arial" w:hAnsi="Arial" w:cs="Arial"/>
          <w:sz w:val="24"/>
          <w:szCs w:val="24"/>
        </w:rPr>
        <w:t>Psyc</w:t>
      </w:r>
      <w:r w:rsidR="54C7DD33" w:rsidRPr="0B62064B">
        <w:rPr>
          <w:rFonts w:ascii="Arial" w:hAnsi="Arial" w:cs="Arial"/>
          <w:sz w:val="24"/>
          <w:szCs w:val="24"/>
        </w:rPr>
        <w:t>hology research has found that individuals may prefer to receive a gift in-kind over a gift in cash, which violates a principle of microeconomic theory</w:t>
      </w:r>
      <w:r w:rsidR="00907660">
        <w:rPr>
          <w:rFonts w:ascii="Arial" w:hAnsi="Arial" w:cs="Arial"/>
          <w:sz w:val="24"/>
          <w:szCs w:val="24"/>
        </w:rPr>
        <w:t xml:space="preserve"> </w:t>
      </w:r>
      <w:sdt>
        <w:sdtPr>
          <w:rPr>
            <w:rFonts w:ascii="Arial" w:hAnsi="Arial" w:cs="Arial"/>
            <w:sz w:val="24"/>
            <w:szCs w:val="24"/>
          </w:rPr>
          <w:id w:val="339273219"/>
          <w:citation/>
        </w:sdtPr>
        <w:sdtEndPr/>
        <w:sdtContent>
          <w:r w:rsidR="00907660">
            <w:rPr>
              <w:rFonts w:ascii="Arial" w:hAnsi="Arial" w:cs="Arial"/>
              <w:sz w:val="24"/>
              <w:szCs w:val="24"/>
            </w:rPr>
            <w:fldChar w:fldCharType="begin"/>
          </w:r>
          <w:r w:rsidR="00907660">
            <w:rPr>
              <w:rFonts w:ascii="Arial" w:hAnsi="Arial" w:cs="Arial"/>
              <w:sz w:val="24"/>
              <w:szCs w:val="24"/>
            </w:rPr>
            <w:instrText xml:space="preserve"> CITATION Tha08 \l 2057 </w:instrText>
          </w:r>
          <w:r w:rsidR="00907660">
            <w:rPr>
              <w:rFonts w:ascii="Arial" w:hAnsi="Arial" w:cs="Arial"/>
              <w:sz w:val="24"/>
              <w:szCs w:val="24"/>
            </w:rPr>
            <w:fldChar w:fldCharType="separate"/>
          </w:r>
          <w:r w:rsidR="00173599" w:rsidRPr="00173599">
            <w:rPr>
              <w:rFonts w:ascii="Arial" w:hAnsi="Arial" w:cs="Arial"/>
              <w:noProof/>
              <w:sz w:val="24"/>
              <w:szCs w:val="24"/>
            </w:rPr>
            <w:t>(Thaler, 2008)</w:t>
          </w:r>
          <w:r w:rsidR="00907660">
            <w:rPr>
              <w:rFonts w:ascii="Arial" w:hAnsi="Arial" w:cs="Arial"/>
              <w:sz w:val="24"/>
              <w:szCs w:val="24"/>
            </w:rPr>
            <w:fldChar w:fldCharType="end"/>
          </w:r>
        </w:sdtContent>
      </w:sdt>
      <w:r w:rsidR="384A495A" w:rsidRPr="0B62064B">
        <w:rPr>
          <w:rFonts w:ascii="Arial" w:hAnsi="Arial" w:cs="Arial"/>
          <w:sz w:val="24"/>
          <w:szCs w:val="24"/>
        </w:rPr>
        <w:t xml:space="preserve">. </w:t>
      </w:r>
      <w:r w:rsidR="40A33FC5" w:rsidRPr="0B62064B">
        <w:rPr>
          <w:rFonts w:ascii="Arial" w:hAnsi="Arial" w:cs="Arial"/>
          <w:sz w:val="24"/>
          <w:szCs w:val="24"/>
        </w:rPr>
        <w:t>This thesis examine</w:t>
      </w:r>
      <w:r w:rsidR="00EA523D">
        <w:rPr>
          <w:rFonts w:ascii="Arial" w:hAnsi="Arial" w:cs="Arial"/>
          <w:sz w:val="24"/>
          <w:szCs w:val="24"/>
        </w:rPr>
        <w:t>s</w:t>
      </w:r>
      <w:r w:rsidR="40A33FC5" w:rsidRPr="0B62064B">
        <w:rPr>
          <w:rFonts w:ascii="Arial" w:hAnsi="Arial" w:cs="Arial"/>
          <w:sz w:val="24"/>
          <w:szCs w:val="24"/>
        </w:rPr>
        <w:t xml:space="preserve"> if this phenomenon extends to consumer preference for gift in-kind (resource donation) when it is to a third-party recipient (the cause). </w:t>
      </w:r>
    </w:p>
    <w:p w14:paraId="24817072" w14:textId="3B181DC3" w:rsidR="2E270B48" w:rsidRDefault="0E722FF9" w:rsidP="0B62064B">
      <w:pPr>
        <w:spacing w:line="360" w:lineRule="auto"/>
        <w:rPr>
          <w:rFonts w:ascii="Arial" w:hAnsi="Arial" w:cs="Arial"/>
          <w:sz w:val="24"/>
          <w:szCs w:val="24"/>
        </w:rPr>
      </w:pPr>
      <w:r w:rsidRPr="0B62064B">
        <w:rPr>
          <w:rFonts w:ascii="Arial" w:hAnsi="Arial" w:cs="Arial"/>
          <w:sz w:val="24"/>
          <w:szCs w:val="24"/>
        </w:rPr>
        <w:t xml:space="preserve">In psychology there is a category of </w:t>
      </w:r>
      <w:r w:rsidR="57391728" w:rsidRPr="0B62064B">
        <w:rPr>
          <w:rFonts w:ascii="Arial" w:hAnsi="Arial" w:cs="Arial"/>
          <w:sz w:val="24"/>
          <w:szCs w:val="24"/>
        </w:rPr>
        <w:t>perceived</w:t>
      </w:r>
      <w:r w:rsidRPr="0B62064B">
        <w:rPr>
          <w:rFonts w:ascii="Arial" w:hAnsi="Arial" w:cs="Arial"/>
          <w:sz w:val="24"/>
          <w:szCs w:val="24"/>
        </w:rPr>
        <w:t xml:space="preserve"> gain</w:t>
      </w:r>
      <w:r w:rsidR="6DDC9584" w:rsidRPr="0B62064B">
        <w:rPr>
          <w:rFonts w:ascii="Arial" w:hAnsi="Arial" w:cs="Arial"/>
          <w:sz w:val="24"/>
          <w:szCs w:val="24"/>
        </w:rPr>
        <w:t xml:space="preserve">, </w:t>
      </w:r>
      <w:r w:rsidRPr="0B62064B">
        <w:rPr>
          <w:rFonts w:ascii="Arial" w:hAnsi="Arial" w:cs="Arial"/>
          <w:sz w:val="24"/>
          <w:szCs w:val="24"/>
        </w:rPr>
        <w:t>which sees</w:t>
      </w:r>
      <w:r w:rsidR="4FC44DA2" w:rsidRPr="0B62064B">
        <w:rPr>
          <w:rFonts w:ascii="Arial" w:hAnsi="Arial" w:cs="Arial"/>
          <w:sz w:val="24"/>
          <w:szCs w:val="24"/>
        </w:rPr>
        <w:t xml:space="preserve"> individuals view additional features as a gain, this gain is segregate gain. Segregate gain </w:t>
      </w:r>
      <w:r w:rsidR="51628A38" w:rsidRPr="0B62064B">
        <w:rPr>
          <w:rFonts w:ascii="Arial" w:hAnsi="Arial" w:cs="Arial"/>
          <w:sz w:val="24"/>
          <w:szCs w:val="24"/>
        </w:rPr>
        <w:t>is particularly emphasised in the findings of Thaler (2008) which show the importance of the individual’s interpretation and mental accounting of loss and gains</w:t>
      </w:r>
      <w:r w:rsidR="5EDEB63B" w:rsidRPr="0B62064B">
        <w:rPr>
          <w:rFonts w:ascii="Arial" w:hAnsi="Arial" w:cs="Arial"/>
          <w:sz w:val="24"/>
          <w:szCs w:val="24"/>
        </w:rPr>
        <w:t xml:space="preserve">. Applying this into the context of </w:t>
      </w:r>
      <w:r w:rsidR="008D51CD">
        <w:rPr>
          <w:rFonts w:ascii="Arial" w:hAnsi="Arial" w:cs="Arial"/>
          <w:sz w:val="24"/>
          <w:szCs w:val="24"/>
        </w:rPr>
        <w:t>cause related marketing</w:t>
      </w:r>
      <w:r w:rsidR="5EDEB63B" w:rsidRPr="0B62064B">
        <w:rPr>
          <w:rFonts w:ascii="Arial" w:hAnsi="Arial" w:cs="Arial"/>
          <w:sz w:val="24"/>
          <w:szCs w:val="24"/>
        </w:rPr>
        <w:t xml:space="preserve"> this study begin</w:t>
      </w:r>
      <w:r w:rsidR="002048C6">
        <w:rPr>
          <w:rFonts w:ascii="Arial" w:hAnsi="Arial" w:cs="Arial"/>
          <w:sz w:val="24"/>
          <w:szCs w:val="24"/>
        </w:rPr>
        <w:t>s</w:t>
      </w:r>
      <w:r w:rsidR="5EDEB63B" w:rsidRPr="0B62064B">
        <w:rPr>
          <w:rFonts w:ascii="Arial" w:hAnsi="Arial" w:cs="Arial"/>
          <w:sz w:val="24"/>
          <w:szCs w:val="24"/>
        </w:rPr>
        <w:t xml:space="preserve"> to explore whether </w:t>
      </w:r>
      <w:r w:rsidR="1024C819" w:rsidRPr="0B62064B">
        <w:rPr>
          <w:rFonts w:ascii="Arial" w:hAnsi="Arial" w:cs="Arial"/>
          <w:sz w:val="24"/>
          <w:szCs w:val="24"/>
        </w:rPr>
        <w:t xml:space="preserve">when </w:t>
      </w:r>
      <w:r w:rsidR="7F20CF13" w:rsidRPr="0B62064B">
        <w:rPr>
          <w:rFonts w:ascii="Arial" w:hAnsi="Arial" w:cs="Arial"/>
          <w:sz w:val="24"/>
          <w:szCs w:val="24"/>
        </w:rPr>
        <w:t xml:space="preserve">there is a resource gain – which could be </w:t>
      </w:r>
      <w:r w:rsidR="137E5AE7" w:rsidRPr="0B62064B">
        <w:rPr>
          <w:rFonts w:ascii="Arial" w:hAnsi="Arial" w:cs="Arial"/>
          <w:sz w:val="24"/>
          <w:szCs w:val="24"/>
        </w:rPr>
        <w:t>perceived</w:t>
      </w:r>
      <w:r w:rsidR="7F20CF13" w:rsidRPr="0B62064B">
        <w:rPr>
          <w:rFonts w:ascii="Arial" w:hAnsi="Arial" w:cs="Arial"/>
          <w:sz w:val="24"/>
          <w:szCs w:val="24"/>
        </w:rPr>
        <w:t xml:space="preserve"> as a bonus item</w:t>
      </w:r>
      <w:r w:rsidR="337C70DD" w:rsidRPr="0B62064B">
        <w:rPr>
          <w:rFonts w:ascii="Arial" w:hAnsi="Arial" w:cs="Arial"/>
          <w:sz w:val="24"/>
          <w:szCs w:val="24"/>
        </w:rPr>
        <w:t xml:space="preserve">, </w:t>
      </w:r>
      <w:r w:rsidR="008D51CD">
        <w:rPr>
          <w:rFonts w:ascii="Arial" w:hAnsi="Arial" w:cs="Arial"/>
          <w:sz w:val="24"/>
          <w:szCs w:val="24"/>
        </w:rPr>
        <w:t xml:space="preserve">for </w:t>
      </w:r>
      <w:r w:rsidR="002D3644">
        <w:rPr>
          <w:rFonts w:ascii="Arial" w:hAnsi="Arial" w:cs="Arial"/>
          <w:sz w:val="24"/>
          <w:szCs w:val="24"/>
        </w:rPr>
        <w:t xml:space="preserve">example, </w:t>
      </w:r>
      <w:r w:rsidR="002D3644" w:rsidRPr="0B62064B">
        <w:rPr>
          <w:rFonts w:ascii="Arial" w:hAnsi="Arial" w:cs="Arial"/>
          <w:sz w:val="24"/>
          <w:szCs w:val="24"/>
        </w:rPr>
        <w:t>if</w:t>
      </w:r>
      <w:r w:rsidR="337C70DD" w:rsidRPr="0B62064B">
        <w:rPr>
          <w:rFonts w:ascii="Arial" w:hAnsi="Arial" w:cs="Arial"/>
          <w:sz w:val="24"/>
          <w:szCs w:val="24"/>
        </w:rPr>
        <w:t xml:space="preserve"> I buy this oak table, I also get a tree to donate</w:t>
      </w:r>
      <w:r w:rsidR="14DEC4B1" w:rsidRPr="0B62064B">
        <w:rPr>
          <w:rFonts w:ascii="Arial" w:hAnsi="Arial" w:cs="Arial"/>
          <w:sz w:val="24"/>
          <w:szCs w:val="24"/>
        </w:rPr>
        <w:t xml:space="preserve"> – if this is perceived by Generation Z as a more appealing gain than when it is presented in a monetary format. </w:t>
      </w:r>
    </w:p>
    <w:p w14:paraId="1EE8416B" w14:textId="601A1EA6" w:rsidR="2E270B48" w:rsidRDefault="2E270B48" w:rsidP="008D51CD">
      <w:pPr>
        <w:pStyle w:val="Heading3"/>
      </w:pPr>
      <w:bookmarkStart w:id="113" w:name="_Toc84020657"/>
      <w:bookmarkStart w:id="114" w:name="_Toc106790790"/>
      <w:r w:rsidRPr="008D51CD">
        <w:t>2.</w:t>
      </w:r>
      <w:r w:rsidR="008D51CD">
        <w:t>6</w:t>
      </w:r>
      <w:r w:rsidRPr="008D51CD">
        <w:t>.</w:t>
      </w:r>
      <w:r w:rsidR="008D51CD">
        <w:t>2</w:t>
      </w:r>
      <w:r w:rsidRPr="008D51CD">
        <w:t xml:space="preserve"> Donation </w:t>
      </w:r>
      <w:r w:rsidR="008D51CD">
        <w:t>m</w:t>
      </w:r>
      <w:r w:rsidR="79F89D64" w:rsidRPr="008D51CD">
        <w:t>agnitude</w:t>
      </w:r>
      <w:bookmarkEnd w:id="113"/>
      <w:bookmarkEnd w:id="114"/>
    </w:p>
    <w:p w14:paraId="17142ABA" w14:textId="12737627" w:rsidR="2E270B48" w:rsidRDefault="2E270B48" w:rsidP="21DB962D">
      <w:pPr>
        <w:spacing w:line="360" w:lineRule="auto"/>
        <w:rPr>
          <w:rFonts w:ascii="Arial" w:hAnsi="Arial" w:cs="Arial"/>
          <w:sz w:val="24"/>
          <w:szCs w:val="24"/>
        </w:rPr>
      </w:pPr>
      <w:r w:rsidRPr="21DB962D">
        <w:rPr>
          <w:rFonts w:ascii="Arial" w:hAnsi="Arial" w:cs="Arial"/>
          <w:sz w:val="24"/>
          <w:szCs w:val="24"/>
        </w:rPr>
        <w:t xml:space="preserve">As well as </w:t>
      </w:r>
      <w:r w:rsidR="00BA6173" w:rsidRPr="21DB962D">
        <w:rPr>
          <w:rFonts w:ascii="Arial" w:hAnsi="Arial" w:cs="Arial"/>
          <w:sz w:val="24"/>
          <w:szCs w:val="24"/>
        </w:rPr>
        <w:t>most</w:t>
      </w:r>
      <w:r w:rsidRPr="21DB962D">
        <w:rPr>
          <w:rFonts w:ascii="Arial" w:hAnsi="Arial" w:cs="Arial"/>
          <w:sz w:val="24"/>
          <w:szCs w:val="24"/>
        </w:rPr>
        <w:t xml:space="preserve"> </w:t>
      </w:r>
      <w:r w:rsidR="008D51CD">
        <w:rPr>
          <w:rFonts w:ascii="Arial" w:hAnsi="Arial" w:cs="Arial"/>
          <w:sz w:val="24"/>
          <w:szCs w:val="24"/>
        </w:rPr>
        <w:t>cause related marketing</w:t>
      </w:r>
      <w:r w:rsidRPr="21DB962D">
        <w:rPr>
          <w:rFonts w:ascii="Arial" w:hAnsi="Arial" w:cs="Arial"/>
          <w:sz w:val="24"/>
          <w:szCs w:val="24"/>
        </w:rPr>
        <w:t xml:space="preserve"> campaigns seeing </w:t>
      </w:r>
      <w:r w:rsidR="4C00A6A6" w:rsidRPr="21DB962D">
        <w:rPr>
          <w:rFonts w:ascii="Arial" w:hAnsi="Arial" w:cs="Arial"/>
          <w:sz w:val="24"/>
          <w:szCs w:val="24"/>
        </w:rPr>
        <w:t>vague</w:t>
      </w:r>
      <w:r w:rsidRPr="21DB962D">
        <w:rPr>
          <w:rFonts w:ascii="Arial" w:hAnsi="Arial" w:cs="Arial"/>
          <w:sz w:val="24"/>
          <w:szCs w:val="24"/>
        </w:rPr>
        <w:t xml:space="preserve"> </w:t>
      </w:r>
      <w:r w:rsidR="6491B938" w:rsidRPr="21DB962D">
        <w:rPr>
          <w:rFonts w:ascii="Arial" w:hAnsi="Arial" w:cs="Arial"/>
          <w:sz w:val="24"/>
          <w:szCs w:val="24"/>
        </w:rPr>
        <w:t>quantifying</w:t>
      </w:r>
      <w:r w:rsidRPr="21DB962D">
        <w:rPr>
          <w:rFonts w:ascii="Arial" w:hAnsi="Arial" w:cs="Arial"/>
          <w:sz w:val="24"/>
          <w:szCs w:val="24"/>
        </w:rPr>
        <w:t xml:space="preserve"> statements, th</w:t>
      </w:r>
      <w:r w:rsidR="0543E132" w:rsidRPr="21DB962D">
        <w:rPr>
          <w:rFonts w:ascii="Arial" w:hAnsi="Arial" w:cs="Arial"/>
          <w:sz w:val="24"/>
          <w:szCs w:val="24"/>
        </w:rPr>
        <w:t xml:space="preserve">e cases where there is </w:t>
      </w:r>
      <w:r w:rsidRPr="21DB962D">
        <w:rPr>
          <w:rFonts w:ascii="Arial" w:hAnsi="Arial" w:cs="Arial"/>
          <w:sz w:val="24"/>
          <w:szCs w:val="24"/>
        </w:rPr>
        <w:t>a specific donation quantification</w:t>
      </w:r>
      <w:r w:rsidR="4045657A" w:rsidRPr="21DB962D">
        <w:rPr>
          <w:rFonts w:ascii="Arial" w:hAnsi="Arial" w:cs="Arial"/>
          <w:sz w:val="24"/>
          <w:szCs w:val="24"/>
        </w:rPr>
        <w:t xml:space="preserve">, also finds the </w:t>
      </w:r>
      <w:r w:rsidR="3ACBFA62" w:rsidRPr="21DB962D">
        <w:rPr>
          <w:rFonts w:ascii="Arial" w:hAnsi="Arial" w:cs="Arial"/>
          <w:sz w:val="24"/>
          <w:szCs w:val="24"/>
        </w:rPr>
        <w:t>magnitude</w:t>
      </w:r>
      <w:r w:rsidR="4045657A" w:rsidRPr="21DB962D">
        <w:rPr>
          <w:rFonts w:ascii="Arial" w:hAnsi="Arial" w:cs="Arial"/>
          <w:sz w:val="24"/>
          <w:szCs w:val="24"/>
        </w:rPr>
        <w:t xml:space="preserve"> differing </w:t>
      </w:r>
      <w:r w:rsidR="3B533BC5" w:rsidRPr="21DB962D">
        <w:rPr>
          <w:rFonts w:ascii="Arial" w:hAnsi="Arial" w:cs="Arial"/>
          <w:sz w:val="24"/>
          <w:szCs w:val="24"/>
        </w:rPr>
        <w:t xml:space="preserve">greatly </w:t>
      </w:r>
      <w:r w:rsidR="4045657A" w:rsidRPr="21DB962D">
        <w:rPr>
          <w:rFonts w:ascii="Arial" w:hAnsi="Arial" w:cs="Arial"/>
          <w:sz w:val="24"/>
          <w:szCs w:val="24"/>
        </w:rPr>
        <w:t xml:space="preserve">between campaigns. </w:t>
      </w:r>
      <w:r w:rsidR="60E3A0AF" w:rsidRPr="21DB962D">
        <w:rPr>
          <w:rFonts w:ascii="Arial" w:hAnsi="Arial" w:cs="Arial"/>
          <w:sz w:val="24"/>
          <w:szCs w:val="24"/>
        </w:rPr>
        <w:t xml:space="preserve">There are cases of companies donating as little as 0.05% of profits to the cause, with other companies in contrast </w:t>
      </w:r>
      <w:r w:rsidR="245ACE51" w:rsidRPr="21DB962D">
        <w:rPr>
          <w:rFonts w:ascii="Arial" w:hAnsi="Arial" w:cs="Arial"/>
          <w:sz w:val="24"/>
          <w:szCs w:val="24"/>
        </w:rPr>
        <w:t>donating</w:t>
      </w:r>
      <w:r w:rsidR="60E3A0AF" w:rsidRPr="21DB962D">
        <w:rPr>
          <w:rFonts w:ascii="Arial" w:hAnsi="Arial" w:cs="Arial"/>
          <w:sz w:val="24"/>
          <w:szCs w:val="24"/>
        </w:rPr>
        <w:t xml:space="preserve"> as hi</w:t>
      </w:r>
      <w:r w:rsidR="70CAB8DC" w:rsidRPr="21DB962D">
        <w:rPr>
          <w:rFonts w:ascii="Arial" w:hAnsi="Arial" w:cs="Arial"/>
          <w:sz w:val="24"/>
          <w:szCs w:val="24"/>
        </w:rPr>
        <w:t>gh as 100% of the profits</w:t>
      </w:r>
      <w:r w:rsidR="00907660">
        <w:rPr>
          <w:rFonts w:ascii="Arial" w:hAnsi="Arial" w:cs="Arial"/>
          <w:sz w:val="24"/>
          <w:szCs w:val="24"/>
        </w:rPr>
        <w:t xml:space="preserve"> </w:t>
      </w:r>
      <w:sdt>
        <w:sdtPr>
          <w:rPr>
            <w:rFonts w:ascii="Arial" w:hAnsi="Arial" w:cs="Arial"/>
            <w:sz w:val="24"/>
            <w:szCs w:val="24"/>
          </w:rPr>
          <w:id w:val="-1623149189"/>
          <w:citation/>
        </w:sdtPr>
        <w:sdtEndPr/>
        <w:sdtContent>
          <w:r w:rsidR="00907660">
            <w:rPr>
              <w:rFonts w:ascii="Arial" w:hAnsi="Arial" w:cs="Arial"/>
              <w:sz w:val="24"/>
              <w:szCs w:val="24"/>
            </w:rPr>
            <w:fldChar w:fldCharType="begin"/>
          </w:r>
          <w:r w:rsidR="00907660">
            <w:rPr>
              <w:rFonts w:ascii="Arial" w:hAnsi="Arial" w:cs="Arial"/>
              <w:sz w:val="24"/>
              <w:szCs w:val="24"/>
            </w:rPr>
            <w:instrText xml:space="preserve"> CITATION Pra04 \l 2057 </w:instrText>
          </w:r>
          <w:r w:rsidR="00907660">
            <w:rPr>
              <w:rFonts w:ascii="Arial" w:hAnsi="Arial" w:cs="Arial"/>
              <w:sz w:val="24"/>
              <w:szCs w:val="24"/>
            </w:rPr>
            <w:fldChar w:fldCharType="separate"/>
          </w:r>
          <w:r w:rsidR="00173599" w:rsidRPr="00173599">
            <w:rPr>
              <w:rFonts w:ascii="Arial" w:hAnsi="Arial" w:cs="Arial"/>
              <w:noProof/>
              <w:sz w:val="24"/>
              <w:szCs w:val="24"/>
            </w:rPr>
            <w:t>(Pracejus &amp; Olsen, 2004)</w:t>
          </w:r>
          <w:r w:rsidR="00907660">
            <w:rPr>
              <w:rFonts w:ascii="Arial" w:hAnsi="Arial" w:cs="Arial"/>
              <w:sz w:val="24"/>
              <w:szCs w:val="24"/>
            </w:rPr>
            <w:fldChar w:fldCharType="end"/>
          </w:r>
        </w:sdtContent>
      </w:sdt>
      <w:r w:rsidR="70CAB8DC" w:rsidRPr="21DB962D">
        <w:rPr>
          <w:rFonts w:ascii="Arial" w:hAnsi="Arial" w:cs="Arial"/>
          <w:sz w:val="24"/>
          <w:szCs w:val="24"/>
        </w:rPr>
        <w:t xml:space="preserve">. From a business perspective the more that is donated to the cause, the more that is taken from the profits generated; </w:t>
      </w:r>
      <w:r w:rsidR="008D51CD" w:rsidRPr="21DB962D">
        <w:rPr>
          <w:rFonts w:ascii="Arial" w:hAnsi="Arial" w:cs="Arial"/>
          <w:sz w:val="24"/>
          <w:szCs w:val="24"/>
        </w:rPr>
        <w:t>therefore,</w:t>
      </w:r>
      <w:r w:rsidR="70CAB8DC" w:rsidRPr="21DB962D">
        <w:rPr>
          <w:rFonts w:ascii="Arial" w:hAnsi="Arial" w:cs="Arial"/>
          <w:sz w:val="24"/>
          <w:szCs w:val="24"/>
        </w:rPr>
        <w:t xml:space="preserve"> wildly high donations such as 100% of the profits are generally avoided in favour of more modest donat</w:t>
      </w:r>
      <w:r w:rsidR="2D0B4E42" w:rsidRPr="21DB962D">
        <w:rPr>
          <w:rFonts w:ascii="Arial" w:hAnsi="Arial" w:cs="Arial"/>
          <w:sz w:val="24"/>
          <w:szCs w:val="24"/>
        </w:rPr>
        <w:t xml:space="preserve">ion magnitudes – after all the premise of </w:t>
      </w:r>
      <w:r w:rsidR="008D51CD">
        <w:rPr>
          <w:rFonts w:ascii="Arial" w:hAnsi="Arial" w:cs="Arial"/>
          <w:sz w:val="24"/>
          <w:szCs w:val="24"/>
        </w:rPr>
        <w:t>cause related marketing</w:t>
      </w:r>
      <w:r w:rsidR="2D0B4E42" w:rsidRPr="21DB962D">
        <w:rPr>
          <w:rFonts w:ascii="Arial" w:hAnsi="Arial" w:cs="Arial"/>
          <w:sz w:val="24"/>
          <w:szCs w:val="24"/>
        </w:rPr>
        <w:t xml:space="preserve"> is a benefit to both the company and the cause and has never claimed to be entirely </w:t>
      </w:r>
      <w:r w:rsidR="1930EAB4" w:rsidRPr="21DB962D">
        <w:rPr>
          <w:rFonts w:ascii="Arial" w:hAnsi="Arial" w:cs="Arial"/>
          <w:sz w:val="24"/>
          <w:szCs w:val="24"/>
        </w:rPr>
        <w:t>altruistic</w:t>
      </w:r>
      <w:r w:rsidR="2D0B4E42" w:rsidRPr="21DB962D">
        <w:rPr>
          <w:rFonts w:ascii="Arial" w:hAnsi="Arial" w:cs="Arial"/>
          <w:sz w:val="24"/>
          <w:szCs w:val="24"/>
        </w:rPr>
        <w:t>.</w:t>
      </w:r>
      <w:r w:rsidR="144358E1" w:rsidRPr="21DB962D">
        <w:rPr>
          <w:rFonts w:ascii="Arial" w:hAnsi="Arial" w:cs="Arial"/>
          <w:sz w:val="24"/>
          <w:szCs w:val="24"/>
        </w:rPr>
        <w:t xml:space="preserve"> </w:t>
      </w:r>
    </w:p>
    <w:p w14:paraId="51BFA8D0" w14:textId="5EEF5D08" w:rsidR="1D113901" w:rsidRDefault="1D113901" w:rsidP="21DB962D">
      <w:pPr>
        <w:spacing w:line="360" w:lineRule="auto"/>
        <w:rPr>
          <w:rFonts w:ascii="Arial" w:hAnsi="Arial" w:cs="Arial"/>
          <w:sz w:val="24"/>
          <w:szCs w:val="24"/>
        </w:rPr>
      </w:pPr>
      <w:r w:rsidRPr="21DB962D">
        <w:rPr>
          <w:rFonts w:ascii="Arial" w:hAnsi="Arial" w:cs="Arial"/>
          <w:sz w:val="24"/>
          <w:szCs w:val="24"/>
        </w:rPr>
        <w:t xml:space="preserve">It has been known for companies conducting </w:t>
      </w:r>
      <w:r w:rsidR="008D51CD">
        <w:rPr>
          <w:rFonts w:ascii="Arial" w:hAnsi="Arial" w:cs="Arial"/>
          <w:sz w:val="24"/>
          <w:szCs w:val="24"/>
        </w:rPr>
        <w:t>cause related marketing</w:t>
      </w:r>
      <w:r w:rsidRPr="21DB962D">
        <w:rPr>
          <w:rFonts w:ascii="Arial" w:hAnsi="Arial" w:cs="Arial"/>
          <w:sz w:val="24"/>
          <w:szCs w:val="24"/>
        </w:rPr>
        <w:t xml:space="preserve"> campaigns looking to attract consumers with a high donation magnitude, whilst still aiming to reta</w:t>
      </w:r>
      <w:r w:rsidR="6E0358DF" w:rsidRPr="21DB962D">
        <w:rPr>
          <w:rFonts w:ascii="Arial" w:hAnsi="Arial" w:cs="Arial"/>
          <w:sz w:val="24"/>
          <w:szCs w:val="24"/>
        </w:rPr>
        <w:t xml:space="preserve">in a more favourable profit, to increase the retail price. This passing on of costs </w:t>
      </w:r>
      <w:r w:rsidR="6E0358DF" w:rsidRPr="21DB962D">
        <w:rPr>
          <w:rFonts w:ascii="Arial" w:hAnsi="Arial" w:cs="Arial"/>
          <w:sz w:val="24"/>
          <w:szCs w:val="24"/>
        </w:rPr>
        <w:lastRenderedPageBreak/>
        <w:t>to the consumer is highly visible, especially for fast mo</w:t>
      </w:r>
      <w:r w:rsidR="634CEC94" w:rsidRPr="21DB962D">
        <w:rPr>
          <w:rFonts w:ascii="Arial" w:hAnsi="Arial" w:cs="Arial"/>
          <w:sz w:val="24"/>
          <w:szCs w:val="24"/>
        </w:rPr>
        <w:t xml:space="preserve">ving consumer goods, whereby the consumer is </w:t>
      </w:r>
      <w:r w:rsidR="12BB6491" w:rsidRPr="21DB962D">
        <w:rPr>
          <w:rFonts w:ascii="Arial" w:hAnsi="Arial" w:cs="Arial"/>
          <w:sz w:val="24"/>
          <w:szCs w:val="24"/>
        </w:rPr>
        <w:t>aware</w:t>
      </w:r>
      <w:r w:rsidR="634CEC94" w:rsidRPr="21DB962D">
        <w:rPr>
          <w:rFonts w:ascii="Arial" w:hAnsi="Arial" w:cs="Arial"/>
          <w:sz w:val="24"/>
          <w:szCs w:val="24"/>
        </w:rPr>
        <w:t xml:space="preserve"> of how much the product usually costs. A more subtle alternative used by some companies is to instead</w:t>
      </w:r>
      <w:r w:rsidR="5C304605" w:rsidRPr="21DB962D">
        <w:rPr>
          <w:rFonts w:ascii="Arial" w:hAnsi="Arial" w:cs="Arial"/>
          <w:sz w:val="24"/>
          <w:szCs w:val="24"/>
        </w:rPr>
        <w:t xml:space="preserve"> offer fewer, or smaller price promotions during the rest of the time</w:t>
      </w:r>
      <w:r w:rsidR="00907660">
        <w:rPr>
          <w:rFonts w:ascii="Arial" w:hAnsi="Arial" w:cs="Arial"/>
          <w:sz w:val="24"/>
          <w:szCs w:val="24"/>
        </w:rPr>
        <w:t xml:space="preserve"> </w:t>
      </w:r>
      <w:sdt>
        <w:sdtPr>
          <w:rPr>
            <w:rFonts w:ascii="Arial" w:hAnsi="Arial" w:cs="Arial"/>
            <w:sz w:val="24"/>
            <w:szCs w:val="24"/>
          </w:rPr>
          <w:id w:val="2048176374"/>
          <w:citation/>
        </w:sdtPr>
        <w:sdtEndPr/>
        <w:sdtContent>
          <w:r w:rsidR="00907660">
            <w:rPr>
              <w:rFonts w:ascii="Arial" w:hAnsi="Arial" w:cs="Arial"/>
              <w:sz w:val="24"/>
              <w:szCs w:val="24"/>
            </w:rPr>
            <w:fldChar w:fldCharType="begin"/>
          </w:r>
          <w:r w:rsidR="00907660">
            <w:rPr>
              <w:rFonts w:ascii="Arial" w:hAnsi="Arial" w:cs="Arial"/>
              <w:sz w:val="24"/>
              <w:szCs w:val="24"/>
            </w:rPr>
            <w:instrText xml:space="preserve"> CITATION Str98 \l 2057 </w:instrText>
          </w:r>
          <w:r w:rsidR="00907660">
            <w:rPr>
              <w:rFonts w:ascii="Arial" w:hAnsi="Arial" w:cs="Arial"/>
              <w:sz w:val="24"/>
              <w:szCs w:val="24"/>
            </w:rPr>
            <w:fldChar w:fldCharType="separate"/>
          </w:r>
          <w:r w:rsidR="00173599" w:rsidRPr="00173599">
            <w:rPr>
              <w:rFonts w:ascii="Arial" w:hAnsi="Arial" w:cs="Arial"/>
              <w:noProof/>
              <w:sz w:val="24"/>
              <w:szCs w:val="24"/>
            </w:rPr>
            <w:t>(Strahilevitz &amp; Myers, 1998)</w:t>
          </w:r>
          <w:r w:rsidR="00907660">
            <w:rPr>
              <w:rFonts w:ascii="Arial" w:hAnsi="Arial" w:cs="Arial"/>
              <w:sz w:val="24"/>
              <w:szCs w:val="24"/>
            </w:rPr>
            <w:fldChar w:fldCharType="end"/>
          </w:r>
        </w:sdtContent>
      </w:sdt>
      <w:r w:rsidR="00907660">
        <w:rPr>
          <w:rFonts w:ascii="Arial" w:hAnsi="Arial" w:cs="Arial"/>
          <w:sz w:val="24"/>
          <w:szCs w:val="24"/>
        </w:rPr>
        <w:t>.</w:t>
      </w:r>
    </w:p>
    <w:p w14:paraId="77684ECD" w14:textId="4604592B" w:rsidR="2B571B56" w:rsidRDefault="2B571B56" w:rsidP="21DB962D">
      <w:pPr>
        <w:spacing w:line="360" w:lineRule="auto"/>
        <w:rPr>
          <w:rFonts w:ascii="Arial" w:hAnsi="Arial" w:cs="Arial"/>
          <w:sz w:val="24"/>
          <w:szCs w:val="24"/>
        </w:rPr>
      </w:pPr>
      <w:r w:rsidRPr="21DB962D">
        <w:rPr>
          <w:rFonts w:ascii="Arial" w:hAnsi="Arial" w:cs="Arial"/>
          <w:sz w:val="24"/>
          <w:szCs w:val="24"/>
        </w:rPr>
        <w:t>With regards to the donation magnitude from a consumer perspective, there are many different reported reactions. Some consumers are simply interested that a donation is being made, and therefore the magnitude of the donation is not a concern for them. In this instance it would</w:t>
      </w:r>
      <w:r w:rsidR="1761BBCF" w:rsidRPr="21DB962D">
        <w:rPr>
          <w:rFonts w:ascii="Arial" w:hAnsi="Arial" w:cs="Arial"/>
          <w:sz w:val="24"/>
          <w:szCs w:val="24"/>
        </w:rPr>
        <w:t xml:space="preserve"> not matter how much is being donated and how the donation is being framed. The best message </w:t>
      </w:r>
      <w:r w:rsidR="3140AFF6" w:rsidRPr="21DB962D">
        <w:rPr>
          <w:rFonts w:ascii="Arial" w:hAnsi="Arial" w:cs="Arial"/>
          <w:sz w:val="24"/>
          <w:szCs w:val="24"/>
        </w:rPr>
        <w:t>strategy</w:t>
      </w:r>
      <w:r w:rsidR="1761BBCF" w:rsidRPr="21DB962D">
        <w:rPr>
          <w:rFonts w:ascii="Arial" w:hAnsi="Arial" w:cs="Arial"/>
          <w:sz w:val="24"/>
          <w:szCs w:val="24"/>
        </w:rPr>
        <w:t xml:space="preserve"> in this instance could be theorised to be one which emphasises the good that will be achieved for the cause</w:t>
      </w:r>
      <w:r w:rsidR="00907660">
        <w:rPr>
          <w:rFonts w:ascii="Arial" w:hAnsi="Arial" w:cs="Arial"/>
          <w:sz w:val="24"/>
          <w:szCs w:val="24"/>
        </w:rPr>
        <w:t xml:space="preserve"> </w:t>
      </w:r>
      <w:sdt>
        <w:sdtPr>
          <w:rPr>
            <w:rFonts w:ascii="Arial" w:hAnsi="Arial" w:cs="Arial"/>
            <w:sz w:val="24"/>
            <w:szCs w:val="24"/>
          </w:rPr>
          <w:id w:val="43495123"/>
          <w:citation/>
        </w:sdtPr>
        <w:sdtEndPr/>
        <w:sdtContent>
          <w:r w:rsidR="00907660">
            <w:rPr>
              <w:rFonts w:ascii="Arial" w:hAnsi="Arial" w:cs="Arial"/>
              <w:sz w:val="24"/>
              <w:szCs w:val="24"/>
            </w:rPr>
            <w:fldChar w:fldCharType="begin"/>
          </w:r>
          <w:r w:rsidR="00907660">
            <w:rPr>
              <w:rFonts w:ascii="Arial" w:hAnsi="Arial" w:cs="Arial"/>
              <w:sz w:val="24"/>
              <w:szCs w:val="24"/>
            </w:rPr>
            <w:instrText xml:space="preserve"> CITATION Moo13 \l 2057 </w:instrText>
          </w:r>
          <w:r w:rsidR="00907660">
            <w:rPr>
              <w:rFonts w:ascii="Arial" w:hAnsi="Arial" w:cs="Arial"/>
              <w:sz w:val="24"/>
              <w:szCs w:val="24"/>
            </w:rPr>
            <w:fldChar w:fldCharType="separate"/>
          </w:r>
          <w:r w:rsidR="00173599" w:rsidRPr="00173599">
            <w:rPr>
              <w:rFonts w:ascii="Arial" w:hAnsi="Arial" w:cs="Arial"/>
              <w:noProof/>
              <w:sz w:val="24"/>
              <w:szCs w:val="24"/>
            </w:rPr>
            <w:t>(Moosmayer &amp; Fuljahn, 2013)</w:t>
          </w:r>
          <w:r w:rsidR="00907660">
            <w:rPr>
              <w:rFonts w:ascii="Arial" w:hAnsi="Arial" w:cs="Arial"/>
              <w:sz w:val="24"/>
              <w:szCs w:val="24"/>
            </w:rPr>
            <w:fldChar w:fldCharType="end"/>
          </w:r>
        </w:sdtContent>
      </w:sdt>
      <w:r w:rsidR="1761BBCF" w:rsidRPr="21DB962D">
        <w:rPr>
          <w:rFonts w:ascii="Arial" w:hAnsi="Arial" w:cs="Arial"/>
          <w:sz w:val="24"/>
          <w:szCs w:val="24"/>
        </w:rPr>
        <w:t xml:space="preserve">. </w:t>
      </w:r>
      <w:r w:rsidR="2D07BA7D" w:rsidRPr="21DB962D">
        <w:rPr>
          <w:rFonts w:ascii="Arial" w:hAnsi="Arial" w:cs="Arial"/>
          <w:sz w:val="24"/>
          <w:szCs w:val="24"/>
        </w:rPr>
        <w:t xml:space="preserve">In this instance the framing of the message would take the most critical role. </w:t>
      </w:r>
    </w:p>
    <w:p w14:paraId="08084F1B" w14:textId="7BFF3C50" w:rsidR="2D07BA7D" w:rsidRDefault="2D07BA7D" w:rsidP="21DB962D">
      <w:pPr>
        <w:spacing w:line="360" w:lineRule="auto"/>
        <w:rPr>
          <w:rFonts w:ascii="Arial" w:hAnsi="Arial" w:cs="Arial"/>
          <w:sz w:val="24"/>
          <w:szCs w:val="24"/>
        </w:rPr>
      </w:pPr>
      <w:r w:rsidRPr="21DB962D">
        <w:rPr>
          <w:rFonts w:ascii="Arial" w:hAnsi="Arial" w:cs="Arial"/>
          <w:sz w:val="24"/>
          <w:szCs w:val="24"/>
        </w:rPr>
        <w:t>For those consumers who do take an active interest in the donation magnitude a small donation size runs the risk of being received with scepticism and perceptions of cheapness</w:t>
      </w:r>
      <w:r w:rsidR="1E7C2B5E" w:rsidRPr="21DB962D">
        <w:rPr>
          <w:rFonts w:ascii="Arial" w:hAnsi="Arial" w:cs="Arial"/>
          <w:sz w:val="24"/>
          <w:szCs w:val="24"/>
        </w:rPr>
        <w:t xml:space="preserve">, however the nature of </w:t>
      </w:r>
      <w:r w:rsidR="008D51CD">
        <w:rPr>
          <w:rFonts w:ascii="Arial" w:hAnsi="Arial" w:cs="Arial"/>
          <w:sz w:val="24"/>
          <w:szCs w:val="24"/>
        </w:rPr>
        <w:t>cause related marketing</w:t>
      </w:r>
      <w:r w:rsidR="1E7C2B5E" w:rsidRPr="21DB962D">
        <w:rPr>
          <w:rFonts w:ascii="Arial" w:hAnsi="Arial" w:cs="Arial"/>
          <w:sz w:val="24"/>
          <w:szCs w:val="24"/>
        </w:rPr>
        <w:t xml:space="preserve">, in which the company is simply facilitating a </w:t>
      </w:r>
      <w:r w:rsidR="008D51CD" w:rsidRPr="21DB962D">
        <w:rPr>
          <w:rFonts w:ascii="Arial" w:hAnsi="Arial" w:cs="Arial"/>
          <w:sz w:val="24"/>
          <w:szCs w:val="24"/>
        </w:rPr>
        <w:t>feel-good</w:t>
      </w:r>
      <w:r w:rsidR="1E7C2B5E" w:rsidRPr="21DB962D">
        <w:rPr>
          <w:rFonts w:ascii="Arial" w:hAnsi="Arial" w:cs="Arial"/>
          <w:sz w:val="24"/>
          <w:szCs w:val="24"/>
        </w:rPr>
        <w:t xml:space="preserve"> factor for the consumer, may soften or eliminate these negative </w:t>
      </w:r>
      <w:r w:rsidR="7DDD626F" w:rsidRPr="21DB962D">
        <w:rPr>
          <w:rFonts w:ascii="Arial" w:hAnsi="Arial" w:cs="Arial"/>
          <w:sz w:val="24"/>
          <w:szCs w:val="24"/>
        </w:rPr>
        <w:t>perceptions</w:t>
      </w:r>
      <w:r w:rsidR="1E7C2B5E" w:rsidRPr="21DB962D">
        <w:rPr>
          <w:rFonts w:ascii="Arial" w:hAnsi="Arial" w:cs="Arial"/>
          <w:sz w:val="24"/>
          <w:szCs w:val="24"/>
        </w:rPr>
        <w:t xml:space="preserve">. </w:t>
      </w:r>
      <w:r w:rsidR="167638D1" w:rsidRPr="21DB962D">
        <w:rPr>
          <w:rFonts w:ascii="Arial" w:hAnsi="Arial" w:cs="Arial"/>
          <w:sz w:val="24"/>
          <w:szCs w:val="24"/>
        </w:rPr>
        <w:t xml:space="preserve">This creates a </w:t>
      </w:r>
      <w:r w:rsidR="436A9C76" w:rsidRPr="21DB962D">
        <w:rPr>
          <w:rFonts w:ascii="Arial" w:hAnsi="Arial" w:cs="Arial"/>
          <w:sz w:val="24"/>
          <w:szCs w:val="24"/>
        </w:rPr>
        <w:t>third-party</w:t>
      </w:r>
      <w:r w:rsidR="167638D1" w:rsidRPr="21DB962D">
        <w:rPr>
          <w:rFonts w:ascii="Arial" w:hAnsi="Arial" w:cs="Arial"/>
          <w:sz w:val="24"/>
          <w:szCs w:val="24"/>
        </w:rPr>
        <w:t xml:space="preserve"> element, </w:t>
      </w:r>
      <w:r w:rsidR="33F2C568" w:rsidRPr="21DB962D">
        <w:rPr>
          <w:rFonts w:ascii="Arial" w:hAnsi="Arial" w:cs="Arial"/>
          <w:sz w:val="24"/>
          <w:szCs w:val="24"/>
        </w:rPr>
        <w:t xml:space="preserve">which effectively creates a buffer so that the consumer does not feel accountable for the magnitude of the donation – they can instead simply feel good that they facilitated the donation by making the </w:t>
      </w:r>
      <w:r w:rsidR="551CA317" w:rsidRPr="21DB962D">
        <w:rPr>
          <w:rFonts w:ascii="Arial" w:hAnsi="Arial" w:cs="Arial"/>
          <w:sz w:val="24"/>
          <w:szCs w:val="24"/>
        </w:rPr>
        <w:t>purchase</w:t>
      </w:r>
      <w:r w:rsidR="33F2C568" w:rsidRPr="21DB962D">
        <w:rPr>
          <w:rFonts w:ascii="Arial" w:hAnsi="Arial" w:cs="Arial"/>
          <w:sz w:val="24"/>
          <w:szCs w:val="24"/>
        </w:rPr>
        <w:t xml:space="preserve"> </w:t>
      </w:r>
      <w:sdt>
        <w:sdtPr>
          <w:rPr>
            <w:rFonts w:ascii="Arial" w:hAnsi="Arial" w:cs="Arial"/>
            <w:sz w:val="24"/>
            <w:szCs w:val="24"/>
          </w:rPr>
          <w:id w:val="-2009581572"/>
          <w:citation/>
        </w:sdtPr>
        <w:sdtEndPr/>
        <w:sdtContent>
          <w:r w:rsidR="00907660">
            <w:rPr>
              <w:rFonts w:ascii="Arial" w:hAnsi="Arial" w:cs="Arial"/>
              <w:sz w:val="24"/>
              <w:szCs w:val="24"/>
            </w:rPr>
            <w:fldChar w:fldCharType="begin"/>
          </w:r>
          <w:r w:rsidR="00907660">
            <w:rPr>
              <w:rFonts w:ascii="Arial" w:hAnsi="Arial" w:cs="Arial"/>
              <w:sz w:val="24"/>
              <w:szCs w:val="24"/>
            </w:rPr>
            <w:instrText xml:space="preserve"> CITATION Str98 \l 2057 </w:instrText>
          </w:r>
          <w:r w:rsidR="00907660">
            <w:rPr>
              <w:rFonts w:ascii="Arial" w:hAnsi="Arial" w:cs="Arial"/>
              <w:sz w:val="24"/>
              <w:szCs w:val="24"/>
            </w:rPr>
            <w:fldChar w:fldCharType="separate"/>
          </w:r>
          <w:r w:rsidR="00173599" w:rsidRPr="00173599">
            <w:rPr>
              <w:rFonts w:ascii="Arial" w:hAnsi="Arial" w:cs="Arial"/>
              <w:noProof/>
              <w:sz w:val="24"/>
              <w:szCs w:val="24"/>
            </w:rPr>
            <w:t>(Strahilevitz &amp; Myers, 1998)</w:t>
          </w:r>
          <w:r w:rsidR="00907660">
            <w:rPr>
              <w:rFonts w:ascii="Arial" w:hAnsi="Arial" w:cs="Arial"/>
              <w:sz w:val="24"/>
              <w:szCs w:val="24"/>
            </w:rPr>
            <w:fldChar w:fldCharType="end"/>
          </w:r>
        </w:sdtContent>
      </w:sdt>
      <w:r w:rsidR="59D35AC5" w:rsidRPr="21DB962D">
        <w:rPr>
          <w:rFonts w:ascii="Arial" w:hAnsi="Arial" w:cs="Arial"/>
          <w:sz w:val="24"/>
          <w:szCs w:val="24"/>
        </w:rPr>
        <w:t xml:space="preserve">. </w:t>
      </w:r>
    </w:p>
    <w:p w14:paraId="521F6331" w14:textId="0D858026" w:rsidR="12F23DA8" w:rsidRDefault="12F23DA8" w:rsidP="21DB962D">
      <w:pPr>
        <w:spacing w:line="360" w:lineRule="auto"/>
        <w:rPr>
          <w:rFonts w:ascii="Arial" w:hAnsi="Arial" w:cs="Arial"/>
          <w:sz w:val="24"/>
          <w:szCs w:val="24"/>
        </w:rPr>
      </w:pPr>
      <w:r w:rsidRPr="0B62064B">
        <w:rPr>
          <w:rFonts w:ascii="Arial" w:hAnsi="Arial" w:cs="Arial"/>
          <w:sz w:val="24"/>
          <w:szCs w:val="24"/>
        </w:rPr>
        <w:t xml:space="preserve">Previously warm glow theory and its possible application to </w:t>
      </w:r>
      <w:r w:rsidR="008D51CD">
        <w:rPr>
          <w:rFonts w:ascii="Arial" w:hAnsi="Arial" w:cs="Arial"/>
          <w:sz w:val="24"/>
          <w:szCs w:val="24"/>
        </w:rPr>
        <w:t xml:space="preserve">cause related marketing </w:t>
      </w:r>
      <w:r w:rsidRPr="0B62064B">
        <w:rPr>
          <w:rFonts w:ascii="Arial" w:hAnsi="Arial" w:cs="Arial"/>
          <w:sz w:val="24"/>
          <w:szCs w:val="24"/>
        </w:rPr>
        <w:t>was discussed</w:t>
      </w:r>
      <w:r w:rsidR="008D51CD">
        <w:rPr>
          <w:rFonts w:ascii="Arial" w:hAnsi="Arial" w:cs="Arial"/>
          <w:sz w:val="24"/>
          <w:szCs w:val="24"/>
        </w:rPr>
        <w:t xml:space="preserve"> (in section 2.4 The consumer and cause related marketing, subsection 2.4.1 Altruism and impure altruism)</w:t>
      </w:r>
      <w:r w:rsidRPr="0B62064B">
        <w:rPr>
          <w:rFonts w:ascii="Arial" w:hAnsi="Arial" w:cs="Arial"/>
          <w:sz w:val="24"/>
          <w:szCs w:val="24"/>
        </w:rPr>
        <w:t xml:space="preserve">. It is important to consider warm glow when </w:t>
      </w:r>
      <w:r w:rsidR="007D0766">
        <w:rPr>
          <w:rFonts w:ascii="Arial" w:hAnsi="Arial" w:cs="Arial"/>
          <w:sz w:val="24"/>
          <w:szCs w:val="24"/>
        </w:rPr>
        <w:t>inspecting</w:t>
      </w:r>
      <w:r w:rsidRPr="0B62064B">
        <w:rPr>
          <w:rFonts w:ascii="Arial" w:hAnsi="Arial" w:cs="Arial"/>
          <w:sz w:val="24"/>
          <w:szCs w:val="24"/>
        </w:rPr>
        <w:t xml:space="preserve"> consumer </w:t>
      </w:r>
      <w:r w:rsidR="02F34FED" w:rsidRPr="0B62064B">
        <w:rPr>
          <w:rFonts w:ascii="Arial" w:hAnsi="Arial" w:cs="Arial"/>
          <w:sz w:val="24"/>
          <w:szCs w:val="24"/>
        </w:rPr>
        <w:t>reaction to donation magnitude. The warm glow effect that the consumer may feel as an effect from a donation being made to a good cause may encourage them to participate in the campaign. However</w:t>
      </w:r>
      <w:r w:rsidR="0FCD3F61" w:rsidRPr="0B62064B">
        <w:rPr>
          <w:rFonts w:ascii="Arial" w:hAnsi="Arial" w:cs="Arial"/>
          <w:sz w:val="24"/>
          <w:szCs w:val="24"/>
        </w:rPr>
        <w:t xml:space="preserve">, it can also be seen that </w:t>
      </w:r>
      <w:r w:rsidR="39F61725" w:rsidRPr="0B62064B">
        <w:rPr>
          <w:rFonts w:ascii="Arial" w:hAnsi="Arial" w:cs="Arial"/>
          <w:sz w:val="24"/>
          <w:szCs w:val="24"/>
        </w:rPr>
        <w:t>the customer will receive this warm glow effect from the donation regardless of the donation magnitude, as they are not witness to the donation being made and therefore do not have a feel for its size (</w:t>
      </w:r>
      <w:r w:rsidR="008D51CD">
        <w:rPr>
          <w:rFonts w:ascii="Arial" w:hAnsi="Arial" w:cs="Arial"/>
          <w:sz w:val="24"/>
          <w:szCs w:val="24"/>
        </w:rPr>
        <w:t>ibid</w:t>
      </w:r>
      <w:r w:rsidR="717FCC20" w:rsidRPr="0B62064B">
        <w:rPr>
          <w:rFonts w:ascii="Arial" w:hAnsi="Arial" w:cs="Arial"/>
          <w:sz w:val="24"/>
          <w:szCs w:val="24"/>
        </w:rPr>
        <w:t xml:space="preserve">). Taking this into consideration the donation amount is </w:t>
      </w:r>
      <w:r w:rsidR="47F09268" w:rsidRPr="0B62064B">
        <w:rPr>
          <w:rFonts w:ascii="Arial" w:hAnsi="Arial" w:cs="Arial"/>
          <w:sz w:val="24"/>
          <w:szCs w:val="24"/>
        </w:rPr>
        <w:t>not as important as</w:t>
      </w:r>
      <w:r w:rsidR="717FCC20" w:rsidRPr="0B62064B">
        <w:rPr>
          <w:rFonts w:ascii="Arial" w:hAnsi="Arial" w:cs="Arial"/>
          <w:sz w:val="24"/>
          <w:szCs w:val="24"/>
        </w:rPr>
        <w:t xml:space="preserve"> how the donation is communicated and how </w:t>
      </w:r>
      <w:r w:rsidR="520B0AAD" w:rsidRPr="0B62064B">
        <w:rPr>
          <w:rFonts w:ascii="Arial" w:hAnsi="Arial" w:cs="Arial"/>
          <w:sz w:val="24"/>
          <w:szCs w:val="24"/>
        </w:rPr>
        <w:t>it is perceived by the consumer.</w:t>
      </w:r>
      <w:r w:rsidR="59427F20" w:rsidRPr="0B62064B">
        <w:rPr>
          <w:rFonts w:ascii="Arial" w:hAnsi="Arial" w:cs="Arial"/>
          <w:sz w:val="24"/>
          <w:szCs w:val="24"/>
        </w:rPr>
        <w:t xml:space="preserve"> In line with this idea,</w:t>
      </w:r>
      <w:r w:rsidR="520B0AAD" w:rsidRPr="0B62064B">
        <w:rPr>
          <w:rFonts w:ascii="Arial" w:hAnsi="Arial" w:cs="Arial"/>
          <w:sz w:val="24"/>
          <w:szCs w:val="24"/>
        </w:rPr>
        <w:t xml:space="preserve"> this </w:t>
      </w:r>
      <w:r w:rsidR="520B0AAD" w:rsidRPr="0B62064B">
        <w:rPr>
          <w:rFonts w:ascii="Arial" w:hAnsi="Arial" w:cs="Arial"/>
          <w:sz w:val="24"/>
          <w:szCs w:val="24"/>
        </w:rPr>
        <w:lastRenderedPageBreak/>
        <w:t>thesis concentrate</w:t>
      </w:r>
      <w:r w:rsidR="00920588">
        <w:rPr>
          <w:rFonts w:ascii="Arial" w:hAnsi="Arial" w:cs="Arial"/>
          <w:sz w:val="24"/>
          <w:szCs w:val="24"/>
        </w:rPr>
        <w:t>s</w:t>
      </w:r>
      <w:r w:rsidR="520B0AAD" w:rsidRPr="0B62064B">
        <w:rPr>
          <w:rFonts w:ascii="Arial" w:hAnsi="Arial" w:cs="Arial"/>
          <w:sz w:val="24"/>
          <w:szCs w:val="24"/>
        </w:rPr>
        <w:t xml:space="preserve"> on the how the donation is presented in </w:t>
      </w:r>
      <w:r w:rsidR="568A70DB" w:rsidRPr="0B62064B">
        <w:rPr>
          <w:rFonts w:ascii="Arial" w:hAnsi="Arial" w:cs="Arial"/>
          <w:sz w:val="24"/>
          <w:szCs w:val="24"/>
        </w:rPr>
        <w:t>terms of</w:t>
      </w:r>
      <w:r w:rsidR="520B0AAD" w:rsidRPr="0B62064B">
        <w:rPr>
          <w:rFonts w:ascii="Arial" w:hAnsi="Arial" w:cs="Arial"/>
          <w:sz w:val="24"/>
          <w:szCs w:val="24"/>
        </w:rPr>
        <w:t xml:space="preserve"> its framing and not the donation </w:t>
      </w:r>
      <w:r w:rsidR="15184068" w:rsidRPr="0B62064B">
        <w:rPr>
          <w:rFonts w:ascii="Arial" w:hAnsi="Arial" w:cs="Arial"/>
          <w:sz w:val="24"/>
          <w:szCs w:val="24"/>
        </w:rPr>
        <w:t>quantity</w:t>
      </w:r>
      <w:r w:rsidR="0E6423FD" w:rsidRPr="0B62064B">
        <w:rPr>
          <w:rFonts w:ascii="Arial" w:hAnsi="Arial" w:cs="Arial"/>
          <w:sz w:val="24"/>
          <w:szCs w:val="24"/>
        </w:rPr>
        <w:t xml:space="preserve"> itself. </w:t>
      </w:r>
    </w:p>
    <w:p w14:paraId="24FCD5B4" w14:textId="3252FA56" w:rsidR="007F6CF1" w:rsidRPr="00973FE3" w:rsidRDefault="007F6CF1" w:rsidP="21DB962D">
      <w:pPr>
        <w:spacing w:line="360" w:lineRule="auto"/>
        <w:rPr>
          <w:rFonts w:ascii="Arial" w:hAnsi="Arial" w:cs="Arial"/>
          <w:sz w:val="24"/>
          <w:szCs w:val="24"/>
        </w:rPr>
      </w:pPr>
      <w:r w:rsidRPr="00973FE3">
        <w:rPr>
          <w:rFonts w:ascii="Arial" w:hAnsi="Arial" w:cs="Arial"/>
          <w:sz w:val="24"/>
          <w:szCs w:val="24"/>
        </w:rPr>
        <w:t xml:space="preserve">Based on the discussion around the donation frame in subsection 2.6.1 and this review of the donation magnitude literature the following hypotheses </w:t>
      </w:r>
      <w:r w:rsidR="00920588" w:rsidRPr="00973FE3">
        <w:rPr>
          <w:rFonts w:ascii="Arial" w:hAnsi="Arial" w:cs="Arial"/>
          <w:sz w:val="24"/>
          <w:szCs w:val="24"/>
        </w:rPr>
        <w:t xml:space="preserve">are </w:t>
      </w:r>
      <w:r w:rsidRPr="00973FE3">
        <w:rPr>
          <w:rFonts w:ascii="Arial" w:hAnsi="Arial" w:cs="Arial"/>
          <w:sz w:val="24"/>
          <w:szCs w:val="24"/>
        </w:rPr>
        <w:t xml:space="preserve">made, which are labelled between 1 – 3 as they correspond with research question 1. </w:t>
      </w:r>
    </w:p>
    <w:p w14:paraId="14675799" w14:textId="1A5E9D26" w:rsidR="007F6CF1" w:rsidRPr="00973FE3" w:rsidRDefault="007F6CF1" w:rsidP="007F6CF1">
      <w:pPr>
        <w:spacing w:line="360" w:lineRule="auto"/>
        <w:ind w:left="720"/>
        <w:rPr>
          <w:rFonts w:ascii="Arial" w:eastAsia="Arial" w:hAnsi="Arial" w:cs="Arial"/>
          <w:sz w:val="24"/>
          <w:szCs w:val="24"/>
        </w:rPr>
      </w:pPr>
      <w:r w:rsidRPr="00973FE3">
        <w:rPr>
          <w:rFonts w:ascii="Arial" w:eastAsia="Arial" w:hAnsi="Arial" w:cs="Arial"/>
          <w:b/>
          <w:bCs/>
          <w:sz w:val="24"/>
          <w:szCs w:val="24"/>
        </w:rPr>
        <w:t>H1</w:t>
      </w:r>
      <w:r w:rsidRPr="00973FE3">
        <w:rPr>
          <w:rFonts w:ascii="Arial" w:eastAsia="Arial" w:hAnsi="Arial" w:cs="Arial"/>
          <w:b/>
          <w:bCs/>
          <w:sz w:val="24"/>
          <w:szCs w:val="24"/>
          <w:vertAlign w:val="subscript"/>
        </w:rPr>
        <w:t>:</w:t>
      </w:r>
      <w:r w:rsidRPr="00973FE3">
        <w:rPr>
          <w:rFonts w:ascii="Arial" w:eastAsia="Arial" w:hAnsi="Arial" w:cs="Arial"/>
          <w:sz w:val="24"/>
          <w:szCs w:val="24"/>
          <w:vertAlign w:val="subscript"/>
        </w:rPr>
        <w:t xml:space="preserve"> </w:t>
      </w:r>
      <w:r w:rsidRPr="00973FE3">
        <w:rPr>
          <w:rFonts w:ascii="Arial" w:eastAsia="Arial" w:hAnsi="Arial" w:cs="Arial"/>
          <w:sz w:val="24"/>
          <w:szCs w:val="24"/>
        </w:rPr>
        <w:t>Donations framed as an in-kind donation have a more positive effect on Generation Z consumer attitudes than if the donation is monetary.</w:t>
      </w:r>
    </w:p>
    <w:p w14:paraId="5B984100" w14:textId="63F0785B" w:rsidR="007F6CF1" w:rsidRPr="00973FE3" w:rsidRDefault="007F6CF1" w:rsidP="007F6CF1">
      <w:pPr>
        <w:spacing w:line="360" w:lineRule="auto"/>
        <w:ind w:left="720"/>
        <w:rPr>
          <w:rFonts w:ascii="Arial" w:eastAsia="Arial" w:hAnsi="Arial" w:cs="Arial"/>
          <w:sz w:val="24"/>
          <w:szCs w:val="24"/>
        </w:rPr>
      </w:pPr>
      <w:r w:rsidRPr="00973FE3">
        <w:rPr>
          <w:rFonts w:ascii="Arial" w:eastAsia="Arial" w:hAnsi="Arial" w:cs="Arial"/>
          <w:b/>
          <w:bCs/>
          <w:sz w:val="24"/>
          <w:szCs w:val="24"/>
        </w:rPr>
        <w:t>H2:</w:t>
      </w:r>
      <w:r w:rsidRPr="00973FE3">
        <w:rPr>
          <w:rFonts w:ascii="Arial" w:eastAsia="Arial" w:hAnsi="Arial" w:cs="Arial"/>
          <w:sz w:val="24"/>
          <w:szCs w:val="24"/>
        </w:rPr>
        <w:t xml:space="preserve"> Donations framed as an in-kind donation have a more positive effect on Generation Z consumer intentions than if the donation is monetary.</w:t>
      </w:r>
    </w:p>
    <w:p w14:paraId="7B029495" w14:textId="316B330D" w:rsidR="007F6CF1" w:rsidRPr="00973FE3" w:rsidRDefault="007F6CF1" w:rsidP="007F6CF1">
      <w:pPr>
        <w:spacing w:line="360" w:lineRule="auto"/>
        <w:ind w:left="1440"/>
        <w:rPr>
          <w:rFonts w:ascii="Arial" w:eastAsia="Arial" w:hAnsi="Arial" w:cs="Arial"/>
          <w:sz w:val="24"/>
          <w:szCs w:val="24"/>
        </w:rPr>
      </w:pPr>
      <w:r w:rsidRPr="00973FE3">
        <w:rPr>
          <w:rFonts w:ascii="Arial" w:eastAsia="Arial" w:hAnsi="Arial" w:cs="Arial"/>
          <w:b/>
          <w:bCs/>
          <w:sz w:val="24"/>
          <w:szCs w:val="24"/>
        </w:rPr>
        <w:t>H2a:</w:t>
      </w:r>
      <w:r w:rsidRPr="00973FE3">
        <w:rPr>
          <w:rFonts w:ascii="Arial" w:eastAsia="Arial" w:hAnsi="Arial" w:cs="Arial"/>
          <w:sz w:val="24"/>
          <w:szCs w:val="24"/>
        </w:rPr>
        <w:t xml:space="preserve"> Donations framed as an in-kind donation have a more positive effect on Generation Z consumer purchase intentions than if the donation is monetary.</w:t>
      </w:r>
    </w:p>
    <w:p w14:paraId="2D0B1470" w14:textId="15D3C78A" w:rsidR="007F6CF1" w:rsidRPr="00973FE3" w:rsidRDefault="007F6CF1" w:rsidP="007F6CF1">
      <w:pPr>
        <w:spacing w:line="360" w:lineRule="auto"/>
        <w:ind w:left="1440"/>
        <w:rPr>
          <w:rFonts w:ascii="Arial" w:eastAsia="Arial" w:hAnsi="Arial" w:cs="Arial"/>
          <w:sz w:val="24"/>
          <w:szCs w:val="24"/>
        </w:rPr>
      </w:pPr>
      <w:r w:rsidRPr="00973FE3">
        <w:rPr>
          <w:rFonts w:ascii="Arial" w:eastAsia="Arial" w:hAnsi="Arial" w:cs="Arial"/>
          <w:b/>
          <w:bCs/>
          <w:sz w:val="24"/>
          <w:szCs w:val="24"/>
        </w:rPr>
        <w:t>H2b:</w:t>
      </w:r>
      <w:r w:rsidRPr="00973FE3">
        <w:rPr>
          <w:rFonts w:ascii="Arial" w:eastAsia="Arial" w:hAnsi="Arial" w:cs="Arial"/>
          <w:sz w:val="24"/>
          <w:szCs w:val="24"/>
        </w:rPr>
        <w:t xml:space="preserve"> Donations framed as an in-kind donation have a more positive effect on word-of-mouth intentions amongst Generation Z than if the donation is monetary.</w:t>
      </w:r>
    </w:p>
    <w:p w14:paraId="2A0B0648" w14:textId="1C902B21" w:rsidR="007F6CF1" w:rsidRPr="00973FE3" w:rsidRDefault="007F6CF1" w:rsidP="007F6CF1">
      <w:pPr>
        <w:spacing w:line="360" w:lineRule="auto"/>
        <w:ind w:left="720"/>
        <w:rPr>
          <w:rFonts w:ascii="Arial" w:eastAsia="Arial" w:hAnsi="Arial" w:cs="Arial"/>
          <w:sz w:val="24"/>
          <w:szCs w:val="24"/>
        </w:rPr>
      </w:pPr>
      <w:r w:rsidRPr="00973FE3">
        <w:rPr>
          <w:rFonts w:ascii="Arial" w:eastAsia="Arial" w:hAnsi="Arial" w:cs="Arial"/>
          <w:b/>
          <w:bCs/>
          <w:sz w:val="24"/>
          <w:szCs w:val="24"/>
        </w:rPr>
        <w:t>H3:</w:t>
      </w:r>
      <w:r w:rsidRPr="00973FE3">
        <w:rPr>
          <w:rFonts w:ascii="Arial" w:eastAsia="Arial" w:hAnsi="Arial" w:cs="Arial"/>
          <w:sz w:val="24"/>
          <w:szCs w:val="24"/>
        </w:rPr>
        <w:t xml:space="preserve"> Donations framed as an in-kind donation have a more positive effect on consumer donation perceptions than if the donation is monetary.</w:t>
      </w:r>
    </w:p>
    <w:p w14:paraId="34EDF01C" w14:textId="21A78806" w:rsidR="007F6CF1" w:rsidRPr="007F6CF1" w:rsidRDefault="007F6CF1" w:rsidP="007F6CF1">
      <w:pPr>
        <w:spacing w:line="360" w:lineRule="auto"/>
        <w:rPr>
          <w:rFonts w:ascii="Arial" w:eastAsia="Arial" w:hAnsi="Arial" w:cs="Arial"/>
          <w:sz w:val="24"/>
          <w:szCs w:val="24"/>
        </w:rPr>
      </w:pPr>
      <w:r>
        <w:rPr>
          <w:rFonts w:ascii="Arial" w:eastAsia="Arial" w:hAnsi="Arial" w:cs="Arial"/>
          <w:sz w:val="24"/>
          <w:szCs w:val="24"/>
        </w:rPr>
        <w:t xml:space="preserve">These hypotheses have been derived to compare the difference in donation frame between a monetary donation and an in-kind (resource) donation, with the brands desired output variables (effects) in mind. As was ascertained in the literature reviewed, there is no clear indication if the donation frame will have a significant impact, nor if one donation frame will be more favoured by the Generation Z consumer than the other. </w:t>
      </w:r>
      <w:r w:rsidR="007D6828">
        <w:rPr>
          <w:rFonts w:ascii="Arial" w:eastAsia="Arial" w:hAnsi="Arial" w:cs="Arial"/>
          <w:sz w:val="24"/>
          <w:szCs w:val="24"/>
        </w:rPr>
        <w:t xml:space="preserve">The previous discussion in section 2.3 “Generation Z” discussed how the consumer cohort are inclined towards action and seeing change being put into action, therefore this could be an indicator that the in-kind donation will be the more preferred frame as although it is a vague indicator of the amount in sterling, it is more indicative of the aid it will provide the cause. </w:t>
      </w:r>
    </w:p>
    <w:p w14:paraId="5352AFDE" w14:textId="2320E5A9" w:rsidR="21DB962D" w:rsidRDefault="4A7FBE11" w:rsidP="0B62064B">
      <w:pPr>
        <w:pStyle w:val="Heading3"/>
        <w:spacing w:line="360" w:lineRule="auto"/>
      </w:pPr>
      <w:bookmarkStart w:id="115" w:name="_Toc84020658"/>
      <w:bookmarkStart w:id="116" w:name="_Toc106790791"/>
      <w:r>
        <w:lastRenderedPageBreak/>
        <w:t>2.</w:t>
      </w:r>
      <w:r w:rsidR="008D51CD">
        <w:t>6</w:t>
      </w:r>
      <w:r>
        <w:t>.</w:t>
      </w:r>
      <w:r w:rsidR="008D51CD">
        <w:t>3</w:t>
      </w:r>
      <w:r>
        <w:t xml:space="preserve"> Message processing</w:t>
      </w:r>
      <w:bookmarkEnd w:id="115"/>
      <w:bookmarkEnd w:id="116"/>
    </w:p>
    <w:p w14:paraId="401738B2" w14:textId="08D080DD" w:rsidR="007B1C73" w:rsidRPr="007B1C73" w:rsidRDefault="007B1C73" w:rsidP="007B1C73">
      <w:pPr>
        <w:spacing w:line="360" w:lineRule="auto"/>
        <w:rPr>
          <w:rFonts w:ascii="Arial" w:hAnsi="Arial" w:cs="Arial"/>
          <w:sz w:val="24"/>
          <w:szCs w:val="24"/>
        </w:rPr>
      </w:pPr>
      <w:r w:rsidRPr="007B1C73">
        <w:rPr>
          <w:rFonts w:ascii="Arial" w:hAnsi="Arial" w:cs="Arial"/>
          <w:sz w:val="24"/>
          <w:szCs w:val="24"/>
        </w:rPr>
        <w:t xml:space="preserve">How the consumers process the cause related marketing message </w:t>
      </w:r>
      <w:r w:rsidR="00FD62FC">
        <w:rPr>
          <w:rFonts w:ascii="Arial" w:hAnsi="Arial" w:cs="Arial"/>
          <w:sz w:val="24"/>
          <w:szCs w:val="24"/>
        </w:rPr>
        <w:t>is</w:t>
      </w:r>
      <w:r w:rsidRPr="007B1C73">
        <w:rPr>
          <w:rFonts w:ascii="Arial" w:hAnsi="Arial" w:cs="Arial"/>
          <w:sz w:val="24"/>
          <w:szCs w:val="24"/>
        </w:rPr>
        <w:t xml:space="preserve"> now considered using the main marketing communications theories regarding message processing. </w:t>
      </w:r>
    </w:p>
    <w:p w14:paraId="0EC3BCB2" w14:textId="104C5B8D" w:rsidR="21DB962D" w:rsidRPr="00C81BB2" w:rsidRDefault="64E53FCD" w:rsidP="0B62064B">
      <w:pPr>
        <w:pStyle w:val="Heading4"/>
        <w:spacing w:line="360" w:lineRule="auto"/>
        <w:rPr>
          <w:sz w:val="24"/>
          <w:szCs w:val="24"/>
        </w:rPr>
      </w:pPr>
      <w:r w:rsidRPr="00C81BB2">
        <w:rPr>
          <w:sz w:val="24"/>
          <w:szCs w:val="24"/>
        </w:rPr>
        <w:t>2.</w:t>
      </w:r>
      <w:r w:rsidR="007B1C73" w:rsidRPr="00C81BB2">
        <w:rPr>
          <w:sz w:val="24"/>
          <w:szCs w:val="24"/>
        </w:rPr>
        <w:t>6.3.1</w:t>
      </w:r>
      <w:r w:rsidRPr="00C81BB2">
        <w:rPr>
          <w:sz w:val="24"/>
          <w:szCs w:val="24"/>
        </w:rPr>
        <w:t xml:space="preserve"> The Elaboration Likelihood Model (ELM)</w:t>
      </w:r>
    </w:p>
    <w:p w14:paraId="1874BC9B" w14:textId="1611367F" w:rsidR="007B1C73" w:rsidRDefault="64E53FCD" w:rsidP="0B62064B">
      <w:pPr>
        <w:spacing w:line="360" w:lineRule="auto"/>
        <w:rPr>
          <w:rFonts w:ascii="Arial" w:hAnsi="Arial" w:cs="Arial"/>
          <w:sz w:val="24"/>
          <w:szCs w:val="24"/>
        </w:rPr>
      </w:pPr>
      <w:r w:rsidRPr="0B62064B">
        <w:rPr>
          <w:rFonts w:ascii="Arial" w:hAnsi="Arial" w:cs="Arial"/>
          <w:sz w:val="24"/>
          <w:szCs w:val="24"/>
        </w:rPr>
        <w:t>The Elaboration Likelihood Model (ELM) model developed by Petty and Cacioppo (198</w:t>
      </w:r>
      <w:r w:rsidR="00697AF7">
        <w:rPr>
          <w:rFonts w:ascii="Arial" w:hAnsi="Arial" w:cs="Arial"/>
          <w:sz w:val="24"/>
          <w:szCs w:val="24"/>
        </w:rPr>
        <w:t>4</w:t>
      </w:r>
      <w:r w:rsidRPr="0B62064B">
        <w:rPr>
          <w:rFonts w:ascii="Arial" w:hAnsi="Arial" w:cs="Arial"/>
          <w:sz w:val="24"/>
          <w:szCs w:val="24"/>
        </w:rPr>
        <w:t>) e</w:t>
      </w:r>
      <w:r w:rsidR="00697AF7">
        <w:rPr>
          <w:rFonts w:ascii="Arial" w:hAnsi="Arial" w:cs="Arial"/>
          <w:sz w:val="24"/>
          <w:szCs w:val="24"/>
        </w:rPr>
        <w:t>x</w:t>
      </w:r>
      <w:r w:rsidRPr="0B62064B">
        <w:rPr>
          <w:rFonts w:ascii="Arial" w:hAnsi="Arial" w:cs="Arial"/>
          <w:sz w:val="24"/>
          <w:szCs w:val="24"/>
        </w:rPr>
        <w:t xml:space="preserve">plains how consumer’s cognitive processing can </w:t>
      </w:r>
      <w:r w:rsidR="66BF6564" w:rsidRPr="0B62064B">
        <w:rPr>
          <w:rFonts w:ascii="Arial" w:hAnsi="Arial" w:cs="Arial"/>
          <w:sz w:val="24"/>
          <w:szCs w:val="24"/>
        </w:rPr>
        <w:t xml:space="preserve">take either a central or peripheral route to persuasion. The elaboration element refers to how much the individual needs to develop information necessary for them to </w:t>
      </w:r>
      <w:r w:rsidR="58CAD740" w:rsidRPr="0B62064B">
        <w:rPr>
          <w:rFonts w:ascii="Arial" w:hAnsi="Arial" w:cs="Arial"/>
          <w:sz w:val="24"/>
          <w:szCs w:val="24"/>
        </w:rPr>
        <w:t>decide</w:t>
      </w:r>
      <w:r w:rsidR="66BF6564" w:rsidRPr="0B62064B">
        <w:rPr>
          <w:rFonts w:ascii="Arial" w:hAnsi="Arial" w:cs="Arial"/>
          <w:sz w:val="24"/>
          <w:szCs w:val="24"/>
        </w:rPr>
        <w:t xml:space="preserve"> </w:t>
      </w:r>
      <w:sdt>
        <w:sdtPr>
          <w:rPr>
            <w:rFonts w:ascii="Arial" w:hAnsi="Arial" w:cs="Arial"/>
            <w:sz w:val="24"/>
            <w:szCs w:val="24"/>
          </w:rPr>
          <w:id w:val="781390928"/>
          <w:citation/>
        </w:sdtPr>
        <w:sdtEndPr/>
        <w:sdtContent>
          <w:r w:rsidR="00697AF7">
            <w:rPr>
              <w:rFonts w:ascii="Arial" w:hAnsi="Arial" w:cs="Arial"/>
              <w:sz w:val="24"/>
              <w:szCs w:val="24"/>
            </w:rPr>
            <w:fldChar w:fldCharType="begin"/>
          </w:r>
          <w:r w:rsidR="00697AF7">
            <w:rPr>
              <w:rFonts w:ascii="Arial" w:hAnsi="Arial" w:cs="Arial"/>
              <w:sz w:val="24"/>
              <w:szCs w:val="24"/>
            </w:rPr>
            <w:instrText xml:space="preserve"> CITATION Pet84 \l 2057 </w:instrText>
          </w:r>
          <w:r w:rsidR="00141D87">
            <w:rPr>
              <w:rFonts w:ascii="Arial" w:hAnsi="Arial" w:cs="Arial"/>
              <w:sz w:val="24"/>
              <w:szCs w:val="24"/>
            </w:rPr>
            <w:instrText xml:space="preserve"> \m Fil19</w:instrText>
          </w:r>
          <w:r w:rsidR="00697AF7">
            <w:rPr>
              <w:rFonts w:ascii="Arial" w:hAnsi="Arial" w:cs="Arial"/>
              <w:sz w:val="24"/>
              <w:szCs w:val="24"/>
            </w:rPr>
            <w:fldChar w:fldCharType="separate"/>
          </w:r>
          <w:r w:rsidR="00173599" w:rsidRPr="00173599">
            <w:rPr>
              <w:rFonts w:ascii="Arial" w:hAnsi="Arial" w:cs="Arial"/>
              <w:noProof/>
              <w:sz w:val="24"/>
              <w:szCs w:val="24"/>
            </w:rPr>
            <w:t>(Petty &amp; Cacioppo, 1984; Fill &amp; Turnball, 2019)</w:t>
          </w:r>
          <w:r w:rsidR="00697AF7">
            <w:rPr>
              <w:rFonts w:ascii="Arial" w:hAnsi="Arial" w:cs="Arial"/>
              <w:sz w:val="24"/>
              <w:szCs w:val="24"/>
            </w:rPr>
            <w:fldChar w:fldCharType="end"/>
          </w:r>
        </w:sdtContent>
      </w:sdt>
      <w:r w:rsidR="66BF6564" w:rsidRPr="0B62064B">
        <w:rPr>
          <w:rFonts w:ascii="Arial" w:hAnsi="Arial" w:cs="Arial"/>
          <w:sz w:val="24"/>
          <w:szCs w:val="24"/>
        </w:rPr>
        <w:t>.</w:t>
      </w:r>
      <w:r w:rsidR="007B1C73" w:rsidRPr="007B1C73">
        <w:rPr>
          <w:rFonts w:ascii="Arial" w:hAnsi="Arial" w:cs="Arial"/>
          <w:sz w:val="24"/>
          <w:szCs w:val="24"/>
        </w:rPr>
        <w:t xml:space="preserve"> </w:t>
      </w:r>
      <w:r w:rsidR="007B1C73" w:rsidRPr="0B62064B">
        <w:rPr>
          <w:rFonts w:ascii="Arial" w:hAnsi="Arial" w:cs="Arial"/>
          <w:sz w:val="24"/>
          <w:szCs w:val="24"/>
        </w:rPr>
        <w:t xml:space="preserve">The extra engagement that </w:t>
      </w:r>
      <w:r w:rsidR="007B1C73">
        <w:rPr>
          <w:rFonts w:ascii="Arial" w:hAnsi="Arial" w:cs="Arial"/>
          <w:sz w:val="24"/>
          <w:szCs w:val="24"/>
        </w:rPr>
        <w:t>cause related marketing</w:t>
      </w:r>
      <w:r w:rsidR="007B1C73" w:rsidRPr="0B62064B">
        <w:rPr>
          <w:rFonts w:ascii="Arial" w:hAnsi="Arial" w:cs="Arial"/>
          <w:sz w:val="24"/>
          <w:szCs w:val="24"/>
        </w:rPr>
        <w:t xml:space="preserve"> can elicit in consumers, could in turn generate higher motivation, and thus cause a higher rate of central route consumer cognitive processing </w:t>
      </w:r>
      <w:sdt>
        <w:sdtPr>
          <w:rPr>
            <w:rFonts w:ascii="Arial" w:hAnsi="Arial" w:cs="Arial"/>
            <w:sz w:val="24"/>
            <w:szCs w:val="24"/>
          </w:rPr>
          <w:id w:val="-921798920"/>
          <w:citation/>
        </w:sdtPr>
        <w:sdtEndPr/>
        <w:sdtContent>
          <w:r w:rsidR="00907660">
            <w:rPr>
              <w:rFonts w:ascii="Arial" w:hAnsi="Arial" w:cs="Arial"/>
              <w:sz w:val="24"/>
              <w:szCs w:val="24"/>
            </w:rPr>
            <w:fldChar w:fldCharType="begin"/>
          </w:r>
          <w:r w:rsidR="00907660">
            <w:rPr>
              <w:rFonts w:ascii="Arial" w:hAnsi="Arial" w:cs="Arial"/>
              <w:sz w:val="24"/>
              <w:szCs w:val="24"/>
            </w:rPr>
            <w:instrText xml:space="preserve"> CITATION Ste12 \l 2057 </w:instrText>
          </w:r>
          <w:r w:rsidR="00907660">
            <w:rPr>
              <w:rFonts w:ascii="Arial" w:hAnsi="Arial" w:cs="Arial"/>
              <w:sz w:val="24"/>
              <w:szCs w:val="24"/>
            </w:rPr>
            <w:fldChar w:fldCharType="separate"/>
          </w:r>
          <w:r w:rsidR="00173599" w:rsidRPr="00173599">
            <w:rPr>
              <w:rFonts w:ascii="Arial" w:hAnsi="Arial" w:cs="Arial"/>
              <w:noProof/>
              <w:sz w:val="24"/>
              <w:szCs w:val="24"/>
            </w:rPr>
            <w:t>(Steckstor, 2012)</w:t>
          </w:r>
          <w:r w:rsidR="00907660">
            <w:rPr>
              <w:rFonts w:ascii="Arial" w:hAnsi="Arial" w:cs="Arial"/>
              <w:sz w:val="24"/>
              <w:szCs w:val="24"/>
            </w:rPr>
            <w:fldChar w:fldCharType="end"/>
          </w:r>
        </w:sdtContent>
      </w:sdt>
      <w:r w:rsidR="007B1C73" w:rsidRPr="0B62064B">
        <w:rPr>
          <w:rFonts w:ascii="Arial" w:hAnsi="Arial" w:cs="Arial"/>
          <w:sz w:val="24"/>
          <w:szCs w:val="24"/>
        </w:rPr>
        <w:t xml:space="preserve">. </w:t>
      </w:r>
    </w:p>
    <w:p w14:paraId="55999BC0" w14:textId="6FB6876B" w:rsidR="21DB962D" w:rsidRDefault="66BF6564" w:rsidP="0B62064B">
      <w:pPr>
        <w:spacing w:line="360" w:lineRule="auto"/>
        <w:rPr>
          <w:rFonts w:ascii="Arial" w:hAnsi="Arial" w:cs="Arial"/>
          <w:sz w:val="24"/>
          <w:szCs w:val="24"/>
        </w:rPr>
      </w:pPr>
      <w:r w:rsidRPr="0B62064B">
        <w:rPr>
          <w:rFonts w:ascii="Arial" w:hAnsi="Arial" w:cs="Arial"/>
          <w:sz w:val="24"/>
          <w:szCs w:val="24"/>
        </w:rPr>
        <w:t xml:space="preserve">If </w:t>
      </w:r>
      <w:r w:rsidR="00697AF7">
        <w:rPr>
          <w:rFonts w:ascii="Arial" w:hAnsi="Arial" w:cs="Arial"/>
          <w:sz w:val="24"/>
          <w:szCs w:val="24"/>
        </w:rPr>
        <w:t>cause related marketing</w:t>
      </w:r>
      <w:r w:rsidRPr="0B62064B">
        <w:rPr>
          <w:rFonts w:ascii="Arial" w:hAnsi="Arial" w:cs="Arial"/>
          <w:sz w:val="24"/>
          <w:szCs w:val="24"/>
        </w:rPr>
        <w:t xml:space="preserve"> does indeed influence this cognitive processing towa</w:t>
      </w:r>
      <w:r w:rsidR="456A8006" w:rsidRPr="0B62064B">
        <w:rPr>
          <w:rFonts w:ascii="Arial" w:hAnsi="Arial" w:cs="Arial"/>
          <w:sz w:val="24"/>
          <w:szCs w:val="24"/>
        </w:rPr>
        <w:t>rds the central route to persuasion, this means that it is likely to help form long lasting positive attitude formation as well as positively impacting repeat purchasing behaviour</w:t>
      </w:r>
      <w:r w:rsidR="00907660">
        <w:rPr>
          <w:rFonts w:ascii="Arial" w:hAnsi="Arial" w:cs="Arial"/>
          <w:sz w:val="24"/>
          <w:szCs w:val="24"/>
        </w:rPr>
        <w:t xml:space="preserve"> </w:t>
      </w:r>
      <w:sdt>
        <w:sdtPr>
          <w:rPr>
            <w:rFonts w:ascii="Arial" w:hAnsi="Arial" w:cs="Arial"/>
            <w:sz w:val="24"/>
            <w:szCs w:val="24"/>
          </w:rPr>
          <w:id w:val="66468945"/>
          <w:citation/>
        </w:sdtPr>
        <w:sdtEndPr/>
        <w:sdtContent>
          <w:r w:rsidR="00697AF7">
            <w:rPr>
              <w:rFonts w:ascii="Arial" w:hAnsi="Arial" w:cs="Arial"/>
              <w:sz w:val="24"/>
              <w:szCs w:val="24"/>
            </w:rPr>
            <w:fldChar w:fldCharType="begin"/>
          </w:r>
          <w:r w:rsidR="00697AF7">
            <w:rPr>
              <w:rFonts w:ascii="Arial" w:hAnsi="Arial" w:cs="Arial"/>
              <w:sz w:val="24"/>
              <w:szCs w:val="24"/>
            </w:rPr>
            <w:instrText xml:space="preserve"> CITATION And91 \l 2057 </w:instrText>
          </w:r>
          <w:r w:rsidR="00141D87">
            <w:rPr>
              <w:rFonts w:ascii="Arial" w:hAnsi="Arial" w:cs="Arial"/>
              <w:sz w:val="24"/>
              <w:szCs w:val="24"/>
            </w:rPr>
            <w:instrText xml:space="preserve"> \m Str99</w:instrText>
          </w:r>
          <w:r w:rsidR="00697AF7">
            <w:rPr>
              <w:rFonts w:ascii="Arial" w:hAnsi="Arial" w:cs="Arial"/>
              <w:sz w:val="24"/>
              <w:szCs w:val="24"/>
            </w:rPr>
            <w:fldChar w:fldCharType="separate"/>
          </w:r>
          <w:r w:rsidR="00173599" w:rsidRPr="00173599">
            <w:rPr>
              <w:rFonts w:ascii="Arial" w:hAnsi="Arial" w:cs="Arial"/>
              <w:noProof/>
              <w:sz w:val="24"/>
              <w:szCs w:val="24"/>
            </w:rPr>
            <w:t>(Anderson, 1991; Strahilevitz, 1999)</w:t>
          </w:r>
          <w:r w:rsidR="00697AF7">
            <w:rPr>
              <w:rFonts w:ascii="Arial" w:hAnsi="Arial" w:cs="Arial"/>
              <w:sz w:val="24"/>
              <w:szCs w:val="24"/>
            </w:rPr>
            <w:fldChar w:fldCharType="end"/>
          </w:r>
        </w:sdtContent>
      </w:sdt>
      <w:r w:rsidR="00141D87">
        <w:rPr>
          <w:rFonts w:ascii="Arial" w:hAnsi="Arial" w:cs="Arial"/>
          <w:sz w:val="24"/>
          <w:szCs w:val="24"/>
        </w:rPr>
        <w:t>.</w:t>
      </w:r>
      <w:r w:rsidR="00504CFE">
        <w:rPr>
          <w:rFonts w:ascii="Arial" w:hAnsi="Arial" w:cs="Arial"/>
          <w:sz w:val="24"/>
          <w:szCs w:val="24"/>
        </w:rPr>
        <w:t xml:space="preserve"> </w:t>
      </w:r>
      <w:r w:rsidR="72F3E116" w:rsidRPr="0B62064B">
        <w:rPr>
          <w:rFonts w:ascii="Arial" w:hAnsi="Arial" w:cs="Arial"/>
          <w:sz w:val="24"/>
          <w:szCs w:val="24"/>
        </w:rPr>
        <w:t xml:space="preserve">The central route to persuasion is usually linked to high involvement purchase decisions which require conscious action intention </w:t>
      </w:r>
      <w:r w:rsidR="007E3E00" w:rsidRPr="0B62064B">
        <w:rPr>
          <w:rFonts w:ascii="Arial" w:hAnsi="Arial" w:cs="Arial"/>
          <w:sz w:val="24"/>
          <w:szCs w:val="24"/>
        </w:rPr>
        <w:t>because of</w:t>
      </w:r>
      <w:r w:rsidR="72F3E116" w:rsidRPr="0B62064B">
        <w:rPr>
          <w:rFonts w:ascii="Arial" w:hAnsi="Arial" w:cs="Arial"/>
          <w:sz w:val="24"/>
          <w:szCs w:val="24"/>
        </w:rPr>
        <w:t xml:space="preserve"> the brand</w:t>
      </w:r>
      <w:r w:rsidR="007B1C73">
        <w:rPr>
          <w:rFonts w:ascii="Arial" w:hAnsi="Arial" w:cs="Arial"/>
          <w:sz w:val="24"/>
          <w:szCs w:val="24"/>
        </w:rPr>
        <w:t>’</w:t>
      </w:r>
      <w:r w:rsidR="72F3E116" w:rsidRPr="0B62064B">
        <w:rPr>
          <w:rFonts w:ascii="Arial" w:hAnsi="Arial" w:cs="Arial"/>
          <w:sz w:val="24"/>
          <w:szCs w:val="24"/>
        </w:rPr>
        <w:t xml:space="preserve">s marketing communications. This </w:t>
      </w:r>
      <w:r w:rsidR="7EE096B4" w:rsidRPr="0B62064B">
        <w:rPr>
          <w:rFonts w:ascii="Arial" w:hAnsi="Arial" w:cs="Arial"/>
          <w:sz w:val="24"/>
          <w:szCs w:val="24"/>
        </w:rPr>
        <w:t>conscious</w:t>
      </w:r>
      <w:r w:rsidR="72F3E116" w:rsidRPr="0B62064B">
        <w:rPr>
          <w:rFonts w:ascii="Arial" w:hAnsi="Arial" w:cs="Arial"/>
          <w:sz w:val="24"/>
          <w:szCs w:val="24"/>
        </w:rPr>
        <w:t xml:space="preserve"> action intention is an </w:t>
      </w:r>
      <w:r w:rsidR="2C0EB8EC" w:rsidRPr="0B62064B">
        <w:rPr>
          <w:rFonts w:ascii="Arial" w:hAnsi="Arial" w:cs="Arial"/>
          <w:sz w:val="24"/>
          <w:szCs w:val="24"/>
        </w:rPr>
        <w:t>inner dialogue</w:t>
      </w:r>
      <w:r w:rsidR="72F3E116" w:rsidRPr="0B62064B">
        <w:rPr>
          <w:rFonts w:ascii="Arial" w:hAnsi="Arial" w:cs="Arial"/>
          <w:sz w:val="24"/>
          <w:szCs w:val="24"/>
        </w:rPr>
        <w:t xml:space="preserve"> self-instructing the individu</w:t>
      </w:r>
      <w:r w:rsidR="6EB6F466" w:rsidRPr="0B62064B">
        <w:rPr>
          <w:rFonts w:ascii="Arial" w:hAnsi="Arial" w:cs="Arial"/>
          <w:sz w:val="24"/>
          <w:szCs w:val="24"/>
        </w:rPr>
        <w:t>al to action</w:t>
      </w:r>
      <w:r w:rsidR="00504CFE">
        <w:rPr>
          <w:rFonts w:ascii="Arial" w:hAnsi="Arial" w:cs="Arial"/>
          <w:sz w:val="24"/>
          <w:szCs w:val="24"/>
        </w:rPr>
        <w:t xml:space="preserve"> </w:t>
      </w:r>
      <w:sdt>
        <w:sdtPr>
          <w:rPr>
            <w:rFonts w:ascii="Arial" w:hAnsi="Arial" w:cs="Arial"/>
            <w:sz w:val="24"/>
            <w:szCs w:val="24"/>
          </w:rPr>
          <w:id w:val="1844896276"/>
          <w:citation/>
        </w:sdtPr>
        <w:sdtEndPr/>
        <w:sdtContent>
          <w:r w:rsidR="00504CFE">
            <w:rPr>
              <w:rFonts w:ascii="Arial" w:hAnsi="Arial" w:cs="Arial"/>
              <w:sz w:val="24"/>
              <w:szCs w:val="24"/>
            </w:rPr>
            <w:fldChar w:fldCharType="begin"/>
          </w:r>
          <w:r w:rsidR="00504CFE">
            <w:rPr>
              <w:rFonts w:ascii="Arial" w:hAnsi="Arial" w:cs="Arial"/>
              <w:sz w:val="24"/>
              <w:szCs w:val="24"/>
            </w:rPr>
            <w:instrText xml:space="preserve"> CITATION Ros18 \l 2057 </w:instrText>
          </w:r>
          <w:r w:rsidR="00504CFE">
            <w:rPr>
              <w:rFonts w:ascii="Arial" w:hAnsi="Arial" w:cs="Arial"/>
              <w:sz w:val="24"/>
              <w:szCs w:val="24"/>
            </w:rPr>
            <w:fldChar w:fldCharType="separate"/>
          </w:r>
          <w:r w:rsidR="00173599" w:rsidRPr="00173599">
            <w:rPr>
              <w:rFonts w:ascii="Arial" w:hAnsi="Arial" w:cs="Arial"/>
              <w:noProof/>
              <w:sz w:val="24"/>
              <w:szCs w:val="24"/>
            </w:rPr>
            <w:t>(Rossiter, et al., 2018)</w:t>
          </w:r>
          <w:r w:rsidR="00504CFE">
            <w:rPr>
              <w:rFonts w:ascii="Arial" w:hAnsi="Arial" w:cs="Arial"/>
              <w:sz w:val="24"/>
              <w:szCs w:val="24"/>
            </w:rPr>
            <w:fldChar w:fldCharType="end"/>
          </w:r>
        </w:sdtContent>
      </w:sdt>
      <w:r w:rsidR="6EB6F466" w:rsidRPr="0B62064B">
        <w:rPr>
          <w:rFonts w:ascii="Arial" w:hAnsi="Arial" w:cs="Arial"/>
          <w:sz w:val="24"/>
          <w:szCs w:val="24"/>
        </w:rPr>
        <w:t xml:space="preserve">. </w:t>
      </w:r>
      <w:r w:rsidR="6459D097" w:rsidRPr="0B62064B">
        <w:rPr>
          <w:rFonts w:ascii="Arial" w:hAnsi="Arial" w:cs="Arial"/>
          <w:sz w:val="24"/>
          <w:szCs w:val="24"/>
        </w:rPr>
        <w:t>For action arising from high involvement brand attitudes</w:t>
      </w:r>
      <w:r w:rsidR="2B54801B" w:rsidRPr="0B62064B">
        <w:rPr>
          <w:rFonts w:ascii="Arial" w:hAnsi="Arial" w:cs="Arial"/>
          <w:sz w:val="24"/>
          <w:szCs w:val="24"/>
        </w:rPr>
        <w:t>,</w:t>
      </w:r>
      <w:r w:rsidR="6459D097" w:rsidRPr="0B62064B">
        <w:rPr>
          <w:rFonts w:ascii="Arial" w:hAnsi="Arial" w:cs="Arial"/>
          <w:sz w:val="24"/>
          <w:szCs w:val="24"/>
        </w:rPr>
        <w:t xml:space="preserve"> purchase intention is a necessary mediator in the causal process f</w:t>
      </w:r>
      <w:r w:rsidR="5FB07682" w:rsidRPr="0B62064B">
        <w:rPr>
          <w:rFonts w:ascii="Arial" w:hAnsi="Arial" w:cs="Arial"/>
          <w:sz w:val="24"/>
          <w:szCs w:val="24"/>
        </w:rPr>
        <w:t xml:space="preserve">or </w:t>
      </w:r>
      <w:r w:rsidR="6459D097" w:rsidRPr="0B62064B">
        <w:rPr>
          <w:rFonts w:ascii="Arial" w:hAnsi="Arial" w:cs="Arial"/>
          <w:sz w:val="24"/>
          <w:szCs w:val="24"/>
        </w:rPr>
        <w:t xml:space="preserve">the </w:t>
      </w:r>
      <w:r w:rsidR="2CB1F147" w:rsidRPr="0B62064B">
        <w:rPr>
          <w:rFonts w:ascii="Arial" w:hAnsi="Arial" w:cs="Arial"/>
          <w:sz w:val="24"/>
          <w:szCs w:val="24"/>
        </w:rPr>
        <w:t xml:space="preserve">individual to move from having an </w:t>
      </w:r>
      <w:r w:rsidR="6459D097" w:rsidRPr="0B62064B">
        <w:rPr>
          <w:rFonts w:ascii="Arial" w:hAnsi="Arial" w:cs="Arial"/>
          <w:sz w:val="24"/>
          <w:szCs w:val="24"/>
        </w:rPr>
        <w:t xml:space="preserve">attitude to </w:t>
      </w:r>
      <w:r w:rsidR="76ABC852" w:rsidRPr="0B62064B">
        <w:rPr>
          <w:rFonts w:ascii="Arial" w:hAnsi="Arial" w:cs="Arial"/>
          <w:sz w:val="24"/>
          <w:szCs w:val="24"/>
        </w:rPr>
        <w:t>exhibiting the</w:t>
      </w:r>
      <w:r w:rsidR="6459D097" w:rsidRPr="0B62064B">
        <w:rPr>
          <w:rFonts w:ascii="Arial" w:hAnsi="Arial" w:cs="Arial"/>
          <w:sz w:val="24"/>
          <w:szCs w:val="24"/>
        </w:rPr>
        <w:t xml:space="preserve"> behaviour </w:t>
      </w:r>
      <w:sdt>
        <w:sdtPr>
          <w:rPr>
            <w:rFonts w:ascii="Arial" w:hAnsi="Arial" w:cs="Arial"/>
            <w:sz w:val="24"/>
            <w:szCs w:val="24"/>
          </w:rPr>
          <w:id w:val="-357664989"/>
          <w:citation/>
        </w:sdtPr>
        <w:sdtEndPr/>
        <w:sdtContent>
          <w:r w:rsidR="00504CFE">
            <w:rPr>
              <w:rFonts w:ascii="Arial" w:hAnsi="Arial" w:cs="Arial"/>
              <w:sz w:val="24"/>
              <w:szCs w:val="24"/>
            </w:rPr>
            <w:fldChar w:fldCharType="begin"/>
          </w:r>
          <w:r w:rsidR="00504CFE">
            <w:rPr>
              <w:rFonts w:ascii="Arial" w:hAnsi="Arial" w:cs="Arial"/>
              <w:sz w:val="24"/>
              <w:szCs w:val="24"/>
            </w:rPr>
            <w:instrText xml:space="preserve"> CITATION Bag89 \l 2057 </w:instrText>
          </w:r>
          <w:r w:rsidR="00504CFE">
            <w:rPr>
              <w:rFonts w:ascii="Arial" w:hAnsi="Arial" w:cs="Arial"/>
              <w:sz w:val="24"/>
              <w:szCs w:val="24"/>
            </w:rPr>
            <w:fldChar w:fldCharType="separate"/>
          </w:r>
          <w:r w:rsidR="00173599" w:rsidRPr="00173599">
            <w:rPr>
              <w:rFonts w:ascii="Arial" w:hAnsi="Arial" w:cs="Arial"/>
              <w:noProof/>
              <w:sz w:val="24"/>
              <w:szCs w:val="24"/>
            </w:rPr>
            <w:t>(Bagozzi, 1989)</w:t>
          </w:r>
          <w:r w:rsidR="00504CFE">
            <w:rPr>
              <w:rFonts w:ascii="Arial" w:hAnsi="Arial" w:cs="Arial"/>
              <w:sz w:val="24"/>
              <w:szCs w:val="24"/>
            </w:rPr>
            <w:fldChar w:fldCharType="end"/>
          </w:r>
        </w:sdtContent>
      </w:sdt>
      <w:r w:rsidR="00504CFE">
        <w:rPr>
          <w:rFonts w:ascii="Arial" w:hAnsi="Arial" w:cs="Arial"/>
          <w:sz w:val="24"/>
          <w:szCs w:val="24"/>
        </w:rPr>
        <w:t xml:space="preserve">. </w:t>
      </w:r>
    </w:p>
    <w:p w14:paraId="3D78191B" w14:textId="34E78247" w:rsidR="2D40C879" w:rsidRDefault="2D40C879" w:rsidP="0B62064B">
      <w:pPr>
        <w:spacing w:line="360" w:lineRule="auto"/>
        <w:rPr>
          <w:rFonts w:ascii="Arial" w:hAnsi="Arial" w:cs="Arial"/>
          <w:sz w:val="24"/>
          <w:szCs w:val="24"/>
        </w:rPr>
      </w:pPr>
      <w:r w:rsidRPr="0B62064B">
        <w:rPr>
          <w:rFonts w:ascii="Arial" w:hAnsi="Arial" w:cs="Arial"/>
          <w:sz w:val="24"/>
          <w:szCs w:val="24"/>
        </w:rPr>
        <w:t xml:space="preserve">When consumers </w:t>
      </w:r>
      <w:r w:rsidR="62D9C3E8" w:rsidRPr="0B62064B">
        <w:rPr>
          <w:rFonts w:ascii="Arial" w:hAnsi="Arial" w:cs="Arial"/>
          <w:sz w:val="24"/>
          <w:szCs w:val="24"/>
        </w:rPr>
        <w:t>cognitively</w:t>
      </w:r>
      <w:r w:rsidRPr="0B62064B">
        <w:rPr>
          <w:rFonts w:ascii="Arial" w:hAnsi="Arial" w:cs="Arial"/>
          <w:sz w:val="24"/>
          <w:szCs w:val="24"/>
        </w:rPr>
        <w:t xml:space="preserve"> process via the central route they </w:t>
      </w:r>
      <w:r w:rsidR="2B4D38B8" w:rsidRPr="0B62064B">
        <w:rPr>
          <w:rFonts w:ascii="Arial" w:hAnsi="Arial" w:cs="Arial"/>
          <w:sz w:val="24"/>
          <w:szCs w:val="24"/>
        </w:rPr>
        <w:t>are</w:t>
      </w:r>
      <w:r w:rsidRPr="0B62064B">
        <w:rPr>
          <w:rFonts w:ascii="Arial" w:hAnsi="Arial" w:cs="Arial"/>
          <w:sz w:val="24"/>
          <w:szCs w:val="24"/>
        </w:rPr>
        <w:t xml:space="preserve"> actively involved. The effectiveness of marketing communications in a central route scenario depends largely on the power of the argument being made, </w:t>
      </w:r>
      <w:r w:rsidR="73E6B7F6" w:rsidRPr="0B62064B">
        <w:rPr>
          <w:rFonts w:ascii="Arial" w:hAnsi="Arial" w:cs="Arial"/>
          <w:sz w:val="24"/>
          <w:szCs w:val="24"/>
        </w:rPr>
        <w:t>assuming</w:t>
      </w:r>
      <w:r w:rsidRPr="0B62064B">
        <w:rPr>
          <w:rFonts w:ascii="Arial" w:hAnsi="Arial" w:cs="Arial"/>
          <w:sz w:val="24"/>
          <w:szCs w:val="24"/>
        </w:rPr>
        <w:t xml:space="preserve"> that consumers are willing to read information presented due to their higher motivation </w:t>
      </w:r>
      <w:sdt>
        <w:sdtPr>
          <w:rPr>
            <w:rFonts w:ascii="Arial" w:hAnsi="Arial" w:cs="Arial"/>
            <w:sz w:val="24"/>
            <w:szCs w:val="24"/>
          </w:rPr>
          <w:id w:val="-1359342503"/>
          <w:citation/>
        </w:sdtPr>
        <w:sdtEndPr/>
        <w:sdtContent>
          <w:r w:rsidR="00504CFE">
            <w:rPr>
              <w:rFonts w:ascii="Arial" w:hAnsi="Arial" w:cs="Arial"/>
              <w:sz w:val="24"/>
              <w:szCs w:val="24"/>
            </w:rPr>
            <w:fldChar w:fldCharType="begin"/>
          </w:r>
          <w:r w:rsidR="00504CFE">
            <w:rPr>
              <w:rFonts w:ascii="Arial" w:hAnsi="Arial" w:cs="Arial"/>
              <w:sz w:val="24"/>
              <w:szCs w:val="24"/>
            </w:rPr>
            <w:instrText xml:space="preserve"> CITATION Fil19 \l 2057 </w:instrText>
          </w:r>
          <w:r w:rsidR="00504CFE">
            <w:rPr>
              <w:rFonts w:ascii="Arial" w:hAnsi="Arial" w:cs="Arial"/>
              <w:sz w:val="24"/>
              <w:szCs w:val="24"/>
            </w:rPr>
            <w:fldChar w:fldCharType="separate"/>
          </w:r>
          <w:r w:rsidR="00173599" w:rsidRPr="00173599">
            <w:rPr>
              <w:rFonts w:ascii="Arial" w:hAnsi="Arial" w:cs="Arial"/>
              <w:noProof/>
              <w:sz w:val="24"/>
              <w:szCs w:val="24"/>
            </w:rPr>
            <w:t>(Fill &amp; Turnball, 2019)</w:t>
          </w:r>
          <w:r w:rsidR="00504CFE">
            <w:rPr>
              <w:rFonts w:ascii="Arial" w:hAnsi="Arial" w:cs="Arial"/>
              <w:sz w:val="24"/>
              <w:szCs w:val="24"/>
            </w:rPr>
            <w:fldChar w:fldCharType="end"/>
          </w:r>
        </w:sdtContent>
      </w:sdt>
      <w:r w:rsidRPr="0B62064B">
        <w:rPr>
          <w:rFonts w:ascii="Arial" w:hAnsi="Arial" w:cs="Arial"/>
          <w:sz w:val="24"/>
          <w:szCs w:val="24"/>
        </w:rPr>
        <w:t xml:space="preserve">. </w:t>
      </w:r>
      <w:r w:rsidR="568028DD" w:rsidRPr="0B62064B">
        <w:rPr>
          <w:rFonts w:ascii="Arial" w:hAnsi="Arial" w:cs="Arial"/>
          <w:sz w:val="24"/>
          <w:szCs w:val="24"/>
        </w:rPr>
        <w:t xml:space="preserve">As the current academic debate seems to place </w:t>
      </w:r>
      <w:r w:rsidR="007B1C73">
        <w:rPr>
          <w:rFonts w:ascii="Arial" w:hAnsi="Arial" w:cs="Arial"/>
          <w:sz w:val="24"/>
          <w:szCs w:val="24"/>
        </w:rPr>
        <w:t>cause related marketing</w:t>
      </w:r>
      <w:r w:rsidR="568028DD" w:rsidRPr="0B62064B">
        <w:rPr>
          <w:rFonts w:ascii="Arial" w:hAnsi="Arial" w:cs="Arial"/>
          <w:sz w:val="24"/>
          <w:szCs w:val="24"/>
        </w:rPr>
        <w:t xml:space="preserve"> as being an influencer of the central route</w:t>
      </w:r>
      <w:r w:rsidR="00504CFE">
        <w:rPr>
          <w:rFonts w:ascii="Arial" w:hAnsi="Arial" w:cs="Arial"/>
          <w:sz w:val="24"/>
          <w:szCs w:val="24"/>
        </w:rPr>
        <w:t xml:space="preserve"> </w:t>
      </w:r>
      <w:sdt>
        <w:sdtPr>
          <w:rPr>
            <w:rFonts w:ascii="Arial" w:hAnsi="Arial" w:cs="Arial"/>
            <w:sz w:val="24"/>
            <w:szCs w:val="24"/>
          </w:rPr>
          <w:id w:val="1182316212"/>
          <w:citation/>
        </w:sdtPr>
        <w:sdtEndPr/>
        <w:sdtContent>
          <w:r w:rsidR="00504CFE">
            <w:rPr>
              <w:rFonts w:ascii="Arial" w:hAnsi="Arial" w:cs="Arial"/>
              <w:sz w:val="24"/>
              <w:szCs w:val="24"/>
            </w:rPr>
            <w:fldChar w:fldCharType="begin"/>
          </w:r>
          <w:r w:rsidR="00504CFE">
            <w:rPr>
              <w:rFonts w:ascii="Arial" w:hAnsi="Arial" w:cs="Arial"/>
              <w:sz w:val="24"/>
              <w:szCs w:val="24"/>
            </w:rPr>
            <w:instrText xml:space="preserve"> CITATION And91 \l 2057 </w:instrText>
          </w:r>
          <w:r w:rsidR="00114E04">
            <w:rPr>
              <w:rFonts w:ascii="Arial" w:hAnsi="Arial" w:cs="Arial"/>
              <w:sz w:val="24"/>
              <w:szCs w:val="24"/>
            </w:rPr>
            <w:instrText xml:space="preserve"> \m Str99 \m Ste12</w:instrText>
          </w:r>
          <w:r w:rsidR="00504CFE">
            <w:rPr>
              <w:rFonts w:ascii="Arial" w:hAnsi="Arial" w:cs="Arial"/>
              <w:sz w:val="24"/>
              <w:szCs w:val="24"/>
            </w:rPr>
            <w:fldChar w:fldCharType="separate"/>
          </w:r>
          <w:r w:rsidR="00173599" w:rsidRPr="00173599">
            <w:rPr>
              <w:rFonts w:ascii="Arial" w:hAnsi="Arial" w:cs="Arial"/>
              <w:noProof/>
              <w:sz w:val="24"/>
              <w:szCs w:val="24"/>
            </w:rPr>
            <w:t>(Anderson, 1991; Strahilevitz, 1999; Steckstor, 2012)</w:t>
          </w:r>
          <w:r w:rsidR="00504CFE">
            <w:rPr>
              <w:rFonts w:ascii="Arial" w:hAnsi="Arial" w:cs="Arial"/>
              <w:sz w:val="24"/>
              <w:szCs w:val="24"/>
            </w:rPr>
            <w:fldChar w:fldCharType="end"/>
          </w:r>
        </w:sdtContent>
      </w:sdt>
      <w:r w:rsidR="568028DD" w:rsidRPr="0B62064B">
        <w:rPr>
          <w:rFonts w:ascii="Arial" w:hAnsi="Arial" w:cs="Arial"/>
          <w:sz w:val="24"/>
          <w:szCs w:val="24"/>
        </w:rPr>
        <w:t xml:space="preserve"> then it could be presumed that this in turn indicates that consumers will be actively looking for information regarding the campaign and </w:t>
      </w:r>
      <w:r w:rsidR="39D55908" w:rsidRPr="0B62064B">
        <w:rPr>
          <w:rFonts w:ascii="Arial" w:hAnsi="Arial" w:cs="Arial"/>
          <w:sz w:val="24"/>
          <w:szCs w:val="24"/>
        </w:rPr>
        <w:t xml:space="preserve">the donation. </w:t>
      </w:r>
      <w:r w:rsidR="19597301" w:rsidRPr="0B62064B">
        <w:rPr>
          <w:rFonts w:ascii="Arial" w:hAnsi="Arial" w:cs="Arial"/>
          <w:sz w:val="24"/>
          <w:szCs w:val="24"/>
        </w:rPr>
        <w:t xml:space="preserve">It could also be presumed that this information helps to persuade the consumers </w:t>
      </w:r>
      <w:r w:rsidR="19597301" w:rsidRPr="0B62064B">
        <w:rPr>
          <w:rFonts w:ascii="Arial" w:hAnsi="Arial" w:cs="Arial"/>
          <w:sz w:val="24"/>
          <w:szCs w:val="24"/>
        </w:rPr>
        <w:lastRenderedPageBreak/>
        <w:t xml:space="preserve">purchase decision. However, as has been discussed previously in this study, the campaign information and donation </w:t>
      </w:r>
      <w:r w:rsidR="7F229854" w:rsidRPr="0B62064B">
        <w:rPr>
          <w:rFonts w:ascii="Arial" w:hAnsi="Arial" w:cs="Arial"/>
          <w:sz w:val="24"/>
          <w:szCs w:val="24"/>
        </w:rPr>
        <w:t>are</w:t>
      </w:r>
      <w:r w:rsidR="19597301" w:rsidRPr="0B62064B">
        <w:rPr>
          <w:rFonts w:ascii="Arial" w:hAnsi="Arial" w:cs="Arial"/>
          <w:sz w:val="24"/>
          <w:szCs w:val="24"/>
        </w:rPr>
        <w:t xml:space="preserve"> often presented vaguely and cryptically. </w:t>
      </w:r>
      <w:r w:rsidR="7EA07AE6" w:rsidRPr="0B62064B">
        <w:rPr>
          <w:rFonts w:ascii="Arial" w:hAnsi="Arial" w:cs="Arial"/>
          <w:sz w:val="24"/>
          <w:szCs w:val="24"/>
        </w:rPr>
        <w:t>Therefore,</w:t>
      </w:r>
      <w:r w:rsidR="19597301" w:rsidRPr="0B62064B">
        <w:rPr>
          <w:rFonts w:ascii="Arial" w:hAnsi="Arial" w:cs="Arial"/>
          <w:sz w:val="24"/>
          <w:szCs w:val="24"/>
        </w:rPr>
        <w:t xml:space="preserve"> it can b</w:t>
      </w:r>
      <w:r w:rsidR="0DDEFCC5" w:rsidRPr="0B62064B">
        <w:rPr>
          <w:rFonts w:ascii="Arial" w:hAnsi="Arial" w:cs="Arial"/>
          <w:sz w:val="24"/>
          <w:szCs w:val="24"/>
        </w:rPr>
        <w:t xml:space="preserve">e predicted that the more clearly the information is presented, the more the likelihood of persuasion is increased. </w:t>
      </w:r>
    </w:p>
    <w:p w14:paraId="789365AE" w14:textId="3AA0DF04" w:rsidR="018A5528" w:rsidRDefault="018A5528" w:rsidP="0B62064B">
      <w:pPr>
        <w:spacing w:line="360" w:lineRule="auto"/>
        <w:rPr>
          <w:rFonts w:ascii="Arial" w:hAnsi="Arial" w:cs="Arial"/>
          <w:sz w:val="24"/>
          <w:szCs w:val="24"/>
        </w:rPr>
      </w:pPr>
      <w:r w:rsidRPr="0B62064B">
        <w:rPr>
          <w:rFonts w:ascii="Arial" w:hAnsi="Arial" w:cs="Arial"/>
          <w:sz w:val="24"/>
          <w:szCs w:val="24"/>
        </w:rPr>
        <w:t xml:space="preserve">The central route to persuasion is thus linked to the presentation of rational </w:t>
      </w:r>
      <w:r w:rsidR="0804D680" w:rsidRPr="0B62064B">
        <w:rPr>
          <w:rFonts w:ascii="Arial" w:hAnsi="Arial" w:cs="Arial"/>
          <w:sz w:val="24"/>
          <w:szCs w:val="24"/>
        </w:rPr>
        <w:t>and informative messages. Rossiter et al (2018) defend that brand purchase intention should only be a communication objective if it is a high-</w:t>
      </w:r>
      <w:r w:rsidR="2A78F4A1" w:rsidRPr="0B62064B">
        <w:rPr>
          <w:rFonts w:ascii="Arial" w:hAnsi="Arial" w:cs="Arial"/>
          <w:sz w:val="24"/>
          <w:szCs w:val="24"/>
        </w:rPr>
        <w:t>involvement</w:t>
      </w:r>
      <w:r w:rsidR="0804D680" w:rsidRPr="0B62064B">
        <w:rPr>
          <w:rFonts w:ascii="Arial" w:hAnsi="Arial" w:cs="Arial"/>
          <w:sz w:val="24"/>
          <w:szCs w:val="24"/>
        </w:rPr>
        <w:t xml:space="preserve"> (high-risk) brand choice. They align involvement with the </w:t>
      </w:r>
      <w:r w:rsidR="5ABE2B40" w:rsidRPr="0B62064B">
        <w:rPr>
          <w:rFonts w:ascii="Arial" w:hAnsi="Arial" w:cs="Arial"/>
          <w:sz w:val="24"/>
          <w:szCs w:val="24"/>
        </w:rPr>
        <w:t>perceived</w:t>
      </w:r>
      <w:r w:rsidR="0804D680" w:rsidRPr="0B62064B">
        <w:rPr>
          <w:rFonts w:ascii="Arial" w:hAnsi="Arial" w:cs="Arial"/>
          <w:sz w:val="24"/>
          <w:szCs w:val="24"/>
        </w:rPr>
        <w:t xml:space="preserve"> risk of the individual choosing the brand</w:t>
      </w:r>
      <w:r w:rsidR="03E54AD3" w:rsidRPr="0B62064B">
        <w:rPr>
          <w:rFonts w:ascii="Arial" w:hAnsi="Arial" w:cs="Arial"/>
          <w:sz w:val="24"/>
          <w:szCs w:val="24"/>
        </w:rPr>
        <w:t xml:space="preserve"> (or brand offering) on the next purchase occasion. They further claim that brand-choice involvement is dichotomous – that the individual decides exclusively if it is worth their time or not. This</w:t>
      </w:r>
      <w:r w:rsidR="08246ED8" w:rsidRPr="0B62064B">
        <w:rPr>
          <w:rFonts w:ascii="Arial" w:hAnsi="Arial" w:cs="Arial"/>
          <w:sz w:val="24"/>
          <w:szCs w:val="24"/>
        </w:rPr>
        <w:t xml:space="preserve"> dichotomous nature reflects the teachings of the ELM model which has the same exclusively high or low nature. They acknowledge that many critics of the ELM model call for recognition of a moderate </w:t>
      </w:r>
      <w:r w:rsidR="50E110FF" w:rsidRPr="0B62064B">
        <w:rPr>
          <w:rFonts w:ascii="Arial" w:hAnsi="Arial" w:cs="Arial"/>
          <w:sz w:val="24"/>
          <w:szCs w:val="24"/>
        </w:rPr>
        <w:t>involvement</w:t>
      </w:r>
      <w:r w:rsidR="08246ED8" w:rsidRPr="0B62064B">
        <w:rPr>
          <w:rFonts w:ascii="Arial" w:hAnsi="Arial" w:cs="Arial"/>
          <w:sz w:val="24"/>
          <w:szCs w:val="24"/>
        </w:rPr>
        <w:t>, which would make it trichotomy in nature, however they reject th</w:t>
      </w:r>
      <w:r w:rsidR="41CFBD78" w:rsidRPr="0B62064B">
        <w:rPr>
          <w:rFonts w:ascii="Arial" w:hAnsi="Arial" w:cs="Arial"/>
          <w:sz w:val="24"/>
          <w:szCs w:val="24"/>
        </w:rPr>
        <w:t xml:space="preserve">is stance. </w:t>
      </w:r>
    </w:p>
    <w:p w14:paraId="41AA415E" w14:textId="472E35F7" w:rsidR="7BF3D3EF" w:rsidRDefault="7BF3D3EF" w:rsidP="0B62064B">
      <w:pPr>
        <w:spacing w:line="360" w:lineRule="auto"/>
        <w:rPr>
          <w:rFonts w:ascii="Arial" w:hAnsi="Arial" w:cs="Arial"/>
          <w:sz w:val="24"/>
          <w:szCs w:val="24"/>
        </w:rPr>
      </w:pPr>
      <w:r w:rsidRPr="0B62064B">
        <w:rPr>
          <w:rFonts w:ascii="Arial" w:hAnsi="Arial" w:cs="Arial"/>
          <w:sz w:val="24"/>
          <w:szCs w:val="24"/>
        </w:rPr>
        <w:t xml:space="preserve">The peripheral route on the other hand is more concerned with peripheral cues to attract consumer attention. These peripheral cues can be incidental to the message content. Celebrity endorsement is one peripheral cue which is widely used </w:t>
      </w:r>
      <w:r w:rsidR="007E3E00" w:rsidRPr="0B62064B">
        <w:rPr>
          <w:rFonts w:ascii="Arial" w:hAnsi="Arial" w:cs="Arial"/>
          <w:sz w:val="24"/>
          <w:szCs w:val="24"/>
        </w:rPr>
        <w:t>to</w:t>
      </w:r>
      <w:r w:rsidRPr="0B62064B">
        <w:rPr>
          <w:rFonts w:ascii="Arial" w:hAnsi="Arial" w:cs="Arial"/>
          <w:sz w:val="24"/>
          <w:szCs w:val="24"/>
        </w:rPr>
        <w:t xml:space="preserve"> enhance the persuasion of low-involvement products which take the per</w:t>
      </w:r>
      <w:r w:rsidR="652D593F" w:rsidRPr="0B62064B">
        <w:rPr>
          <w:rFonts w:ascii="Arial" w:hAnsi="Arial" w:cs="Arial"/>
          <w:sz w:val="24"/>
          <w:szCs w:val="24"/>
        </w:rPr>
        <w:t xml:space="preserve">ipheral route to persuasion. In this instance celebrity is used as the source of the message in the hope that the favourable attitude is formed </w:t>
      </w:r>
      <w:r w:rsidR="32D68038" w:rsidRPr="0B62064B">
        <w:rPr>
          <w:rFonts w:ascii="Arial" w:hAnsi="Arial" w:cs="Arial"/>
          <w:sz w:val="24"/>
          <w:szCs w:val="24"/>
        </w:rPr>
        <w:t>because of</w:t>
      </w:r>
      <w:r w:rsidR="652D593F" w:rsidRPr="0B62064B">
        <w:rPr>
          <w:rFonts w:ascii="Arial" w:hAnsi="Arial" w:cs="Arial"/>
          <w:sz w:val="24"/>
          <w:szCs w:val="24"/>
        </w:rPr>
        <w:t xml:space="preserve"> the celebrity source rather than on the message content itself </w:t>
      </w:r>
      <w:sdt>
        <w:sdtPr>
          <w:rPr>
            <w:rFonts w:ascii="Arial" w:hAnsi="Arial" w:cs="Arial"/>
            <w:sz w:val="24"/>
            <w:szCs w:val="24"/>
          </w:rPr>
          <w:id w:val="-1060398133"/>
          <w:citation/>
        </w:sdtPr>
        <w:sdtEndPr/>
        <w:sdtContent>
          <w:r w:rsidR="00504CFE">
            <w:rPr>
              <w:rFonts w:ascii="Arial" w:hAnsi="Arial" w:cs="Arial"/>
              <w:sz w:val="24"/>
              <w:szCs w:val="24"/>
            </w:rPr>
            <w:fldChar w:fldCharType="begin"/>
          </w:r>
          <w:r w:rsidR="00504CFE">
            <w:rPr>
              <w:rFonts w:ascii="Arial" w:hAnsi="Arial" w:cs="Arial"/>
              <w:sz w:val="24"/>
              <w:szCs w:val="24"/>
            </w:rPr>
            <w:instrText xml:space="preserve"> CITATION Fil19 \l 2057 </w:instrText>
          </w:r>
          <w:r w:rsidR="00504CFE">
            <w:rPr>
              <w:rFonts w:ascii="Arial" w:hAnsi="Arial" w:cs="Arial"/>
              <w:sz w:val="24"/>
              <w:szCs w:val="24"/>
            </w:rPr>
            <w:fldChar w:fldCharType="separate"/>
          </w:r>
          <w:r w:rsidR="00173599" w:rsidRPr="00173599">
            <w:rPr>
              <w:rFonts w:ascii="Arial" w:hAnsi="Arial" w:cs="Arial"/>
              <w:noProof/>
              <w:sz w:val="24"/>
              <w:szCs w:val="24"/>
            </w:rPr>
            <w:t>(Fill &amp; Turnball, 2019)</w:t>
          </w:r>
          <w:r w:rsidR="00504CFE">
            <w:rPr>
              <w:rFonts w:ascii="Arial" w:hAnsi="Arial" w:cs="Arial"/>
              <w:sz w:val="24"/>
              <w:szCs w:val="24"/>
            </w:rPr>
            <w:fldChar w:fldCharType="end"/>
          </w:r>
        </w:sdtContent>
      </w:sdt>
      <w:r w:rsidR="652D593F" w:rsidRPr="0B62064B">
        <w:rPr>
          <w:rFonts w:ascii="Arial" w:hAnsi="Arial" w:cs="Arial"/>
          <w:sz w:val="24"/>
          <w:szCs w:val="24"/>
        </w:rPr>
        <w:t xml:space="preserve">. </w:t>
      </w:r>
    </w:p>
    <w:p w14:paraId="4FD9E9F3" w14:textId="5A1B8737" w:rsidR="2DB088B7" w:rsidRDefault="2DB088B7" w:rsidP="0B62064B">
      <w:pPr>
        <w:spacing w:line="360" w:lineRule="auto"/>
        <w:rPr>
          <w:rFonts w:ascii="Arial" w:hAnsi="Arial" w:cs="Arial"/>
          <w:sz w:val="24"/>
          <w:szCs w:val="24"/>
        </w:rPr>
      </w:pPr>
      <w:r w:rsidRPr="0B62064B">
        <w:rPr>
          <w:rFonts w:ascii="Arial" w:hAnsi="Arial" w:cs="Arial"/>
          <w:sz w:val="24"/>
          <w:szCs w:val="24"/>
        </w:rPr>
        <w:t>A</w:t>
      </w:r>
      <w:r w:rsidR="49EE22A3" w:rsidRPr="0B62064B">
        <w:rPr>
          <w:rFonts w:ascii="Arial" w:hAnsi="Arial" w:cs="Arial"/>
          <w:sz w:val="24"/>
          <w:szCs w:val="24"/>
        </w:rPr>
        <w:t xml:space="preserve"> defined</w:t>
      </w:r>
      <w:r w:rsidRPr="0B62064B">
        <w:rPr>
          <w:rFonts w:ascii="Arial" w:hAnsi="Arial" w:cs="Arial"/>
          <w:sz w:val="24"/>
          <w:szCs w:val="24"/>
        </w:rPr>
        <w:t xml:space="preserve"> divide between high and low involvement purchase intentions lies in the intended action and the action objective. </w:t>
      </w:r>
      <w:r w:rsidR="4D494F29" w:rsidRPr="0B62064B">
        <w:rPr>
          <w:rFonts w:ascii="Arial" w:hAnsi="Arial" w:cs="Arial"/>
          <w:sz w:val="24"/>
          <w:szCs w:val="24"/>
        </w:rPr>
        <w:t xml:space="preserve">In the case of fast-moving consumer goods, the action is most likely to be </w:t>
      </w:r>
      <w:r w:rsidR="687D554F" w:rsidRPr="0B62064B">
        <w:rPr>
          <w:rFonts w:ascii="Arial" w:hAnsi="Arial" w:cs="Arial"/>
          <w:sz w:val="24"/>
          <w:szCs w:val="24"/>
        </w:rPr>
        <w:t xml:space="preserve">purchase, whether this is to try for the first time or to make a repeat </w:t>
      </w:r>
      <w:r w:rsidR="48A93F28" w:rsidRPr="0B62064B">
        <w:rPr>
          <w:rFonts w:ascii="Arial" w:hAnsi="Arial" w:cs="Arial"/>
          <w:sz w:val="24"/>
          <w:szCs w:val="24"/>
        </w:rPr>
        <w:t>purchase</w:t>
      </w:r>
      <w:r w:rsidR="687D554F" w:rsidRPr="0B62064B">
        <w:rPr>
          <w:rFonts w:ascii="Arial" w:hAnsi="Arial" w:cs="Arial"/>
          <w:sz w:val="24"/>
          <w:szCs w:val="24"/>
        </w:rPr>
        <w:t xml:space="preserve"> of the market offering.</w:t>
      </w:r>
      <w:r w:rsidR="4D494F29" w:rsidRPr="0B62064B">
        <w:rPr>
          <w:rFonts w:ascii="Arial" w:hAnsi="Arial" w:cs="Arial"/>
          <w:sz w:val="24"/>
          <w:szCs w:val="24"/>
        </w:rPr>
        <w:t xml:space="preserve"> </w:t>
      </w:r>
      <w:r w:rsidR="031C4DDD" w:rsidRPr="0B62064B">
        <w:rPr>
          <w:rFonts w:ascii="Arial" w:hAnsi="Arial" w:cs="Arial"/>
          <w:sz w:val="24"/>
          <w:szCs w:val="24"/>
        </w:rPr>
        <w:t xml:space="preserve">For durable </w:t>
      </w:r>
      <w:r w:rsidR="007E3E00" w:rsidRPr="0B62064B">
        <w:rPr>
          <w:rFonts w:ascii="Arial" w:hAnsi="Arial" w:cs="Arial"/>
          <w:sz w:val="24"/>
          <w:szCs w:val="24"/>
        </w:rPr>
        <w:t>goods,</w:t>
      </w:r>
      <w:r w:rsidR="031C4DDD" w:rsidRPr="0B62064B">
        <w:rPr>
          <w:rFonts w:ascii="Arial" w:hAnsi="Arial" w:cs="Arial"/>
          <w:sz w:val="24"/>
          <w:szCs w:val="24"/>
        </w:rPr>
        <w:t xml:space="preserve"> this action may not be as straightforward and may take the form</w:t>
      </w:r>
      <w:r w:rsidR="1E660652" w:rsidRPr="0B62064B">
        <w:rPr>
          <w:rFonts w:ascii="Arial" w:hAnsi="Arial" w:cs="Arial"/>
          <w:sz w:val="24"/>
          <w:szCs w:val="24"/>
        </w:rPr>
        <w:t xml:space="preserve"> of </w:t>
      </w:r>
      <w:r w:rsidR="74657D77" w:rsidRPr="0B62064B">
        <w:rPr>
          <w:rFonts w:ascii="Arial" w:hAnsi="Arial" w:cs="Arial"/>
          <w:sz w:val="24"/>
          <w:szCs w:val="24"/>
        </w:rPr>
        <w:t>a</w:t>
      </w:r>
      <w:r w:rsidR="1E660652" w:rsidRPr="0B62064B">
        <w:rPr>
          <w:rFonts w:ascii="Arial" w:hAnsi="Arial" w:cs="Arial"/>
          <w:sz w:val="24"/>
          <w:szCs w:val="24"/>
        </w:rPr>
        <w:t xml:space="preserve"> trial loan, </w:t>
      </w:r>
      <w:r w:rsidR="007B1C73" w:rsidRPr="0B62064B">
        <w:rPr>
          <w:rFonts w:ascii="Arial" w:hAnsi="Arial" w:cs="Arial"/>
          <w:sz w:val="24"/>
          <w:szCs w:val="24"/>
        </w:rPr>
        <w:t>test,</w:t>
      </w:r>
      <w:r w:rsidR="1E660652" w:rsidRPr="0B62064B">
        <w:rPr>
          <w:rFonts w:ascii="Arial" w:hAnsi="Arial" w:cs="Arial"/>
          <w:sz w:val="24"/>
          <w:szCs w:val="24"/>
        </w:rPr>
        <w:t xml:space="preserve"> or inquiry</w:t>
      </w:r>
      <w:r w:rsidR="00504CFE">
        <w:rPr>
          <w:rFonts w:ascii="Arial" w:hAnsi="Arial" w:cs="Arial"/>
          <w:sz w:val="24"/>
          <w:szCs w:val="24"/>
        </w:rPr>
        <w:t xml:space="preserve"> </w:t>
      </w:r>
      <w:sdt>
        <w:sdtPr>
          <w:rPr>
            <w:rFonts w:ascii="Arial" w:hAnsi="Arial" w:cs="Arial"/>
            <w:sz w:val="24"/>
            <w:szCs w:val="24"/>
          </w:rPr>
          <w:id w:val="466323413"/>
          <w:citation/>
        </w:sdtPr>
        <w:sdtEndPr/>
        <w:sdtContent>
          <w:r w:rsidR="00504CFE">
            <w:rPr>
              <w:rFonts w:ascii="Arial" w:hAnsi="Arial" w:cs="Arial"/>
              <w:sz w:val="24"/>
              <w:szCs w:val="24"/>
            </w:rPr>
            <w:fldChar w:fldCharType="begin"/>
          </w:r>
          <w:r w:rsidR="00504CFE">
            <w:rPr>
              <w:rFonts w:ascii="Arial" w:hAnsi="Arial" w:cs="Arial"/>
              <w:sz w:val="24"/>
              <w:szCs w:val="24"/>
            </w:rPr>
            <w:instrText xml:space="preserve"> CITATION Ros18 \l 2057 </w:instrText>
          </w:r>
          <w:r w:rsidR="00504CFE">
            <w:rPr>
              <w:rFonts w:ascii="Arial" w:hAnsi="Arial" w:cs="Arial"/>
              <w:sz w:val="24"/>
              <w:szCs w:val="24"/>
            </w:rPr>
            <w:fldChar w:fldCharType="separate"/>
          </w:r>
          <w:r w:rsidR="00173599" w:rsidRPr="00173599">
            <w:rPr>
              <w:rFonts w:ascii="Arial" w:hAnsi="Arial" w:cs="Arial"/>
              <w:noProof/>
              <w:sz w:val="24"/>
              <w:szCs w:val="24"/>
            </w:rPr>
            <w:t>(Rossiter, et al., 2018)</w:t>
          </w:r>
          <w:r w:rsidR="00504CFE">
            <w:rPr>
              <w:rFonts w:ascii="Arial" w:hAnsi="Arial" w:cs="Arial"/>
              <w:sz w:val="24"/>
              <w:szCs w:val="24"/>
            </w:rPr>
            <w:fldChar w:fldCharType="end"/>
          </w:r>
        </w:sdtContent>
      </w:sdt>
      <w:r w:rsidR="1E660652" w:rsidRPr="0B62064B">
        <w:rPr>
          <w:rFonts w:ascii="Arial" w:hAnsi="Arial" w:cs="Arial"/>
          <w:sz w:val="24"/>
          <w:szCs w:val="24"/>
        </w:rPr>
        <w:t xml:space="preserve">. As this thesis is concerned with fast moving consumer goods this means that the action objective is clearly defined as </w:t>
      </w:r>
      <w:r w:rsidR="007B1C73" w:rsidRPr="0B62064B">
        <w:rPr>
          <w:rFonts w:ascii="Arial" w:hAnsi="Arial" w:cs="Arial"/>
          <w:sz w:val="24"/>
          <w:szCs w:val="24"/>
        </w:rPr>
        <w:t>purchase,</w:t>
      </w:r>
      <w:r w:rsidR="1E660652" w:rsidRPr="0B62064B">
        <w:rPr>
          <w:rFonts w:ascii="Arial" w:hAnsi="Arial" w:cs="Arial"/>
          <w:sz w:val="24"/>
          <w:szCs w:val="24"/>
        </w:rPr>
        <w:t xml:space="preserve"> and this is well understood in the perception of the consumer. </w:t>
      </w:r>
    </w:p>
    <w:p w14:paraId="119128CD" w14:textId="3B114EC6" w:rsidR="695B9FF9" w:rsidRDefault="695B9FF9" w:rsidP="0B62064B">
      <w:pPr>
        <w:spacing w:line="360" w:lineRule="auto"/>
        <w:rPr>
          <w:rFonts w:ascii="Arial" w:hAnsi="Arial" w:cs="Arial"/>
          <w:sz w:val="24"/>
          <w:szCs w:val="24"/>
        </w:rPr>
      </w:pPr>
      <w:r w:rsidRPr="0B62064B">
        <w:rPr>
          <w:rFonts w:ascii="Arial" w:hAnsi="Arial" w:cs="Arial"/>
          <w:sz w:val="24"/>
          <w:szCs w:val="24"/>
        </w:rPr>
        <w:t>However, there is an element which can bridge this gap between high and low involvement, and that is promotion.</w:t>
      </w:r>
      <w:r w:rsidR="3586CCE5" w:rsidRPr="0B62064B">
        <w:rPr>
          <w:rFonts w:ascii="Arial" w:hAnsi="Arial" w:cs="Arial"/>
          <w:sz w:val="24"/>
          <w:szCs w:val="24"/>
        </w:rPr>
        <w:t xml:space="preserve"> Brand purchase intention is thought to be </w:t>
      </w:r>
      <w:r w:rsidR="3586CCE5" w:rsidRPr="0B62064B">
        <w:rPr>
          <w:rFonts w:ascii="Arial" w:hAnsi="Arial" w:cs="Arial"/>
          <w:sz w:val="24"/>
          <w:szCs w:val="24"/>
        </w:rPr>
        <w:lastRenderedPageBreak/>
        <w:t xml:space="preserve">created whenever a promotion is offered and as </w:t>
      </w:r>
      <w:r w:rsidR="007B1C73">
        <w:rPr>
          <w:rFonts w:ascii="Arial" w:hAnsi="Arial" w:cs="Arial"/>
          <w:sz w:val="24"/>
          <w:szCs w:val="24"/>
        </w:rPr>
        <w:t>cause related marketing</w:t>
      </w:r>
      <w:r w:rsidR="1B97A902" w:rsidRPr="0B62064B">
        <w:rPr>
          <w:rFonts w:ascii="Arial" w:hAnsi="Arial" w:cs="Arial"/>
          <w:sz w:val="24"/>
          <w:szCs w:val="24"/>
        </w:rPr>
        <w:t xml:space="preserve"> provides a promotional element, it can be assumed that this would therefore create purchase intention.</w:t>
      </w:r>
      <w:r w:rsidR="7800AF3C" w:rsidRPr="0B62064B">
        <w:rPr>
          <w:rFonts w:ascii="Arial" w:hAnsi="Arial" w:cs="Arial"/>
          <w:sz w:val="24"/>
          <w:szCs w:val="24"/>
        </w:rPr>
        <w:t xml:space="preserve"> Although it is contended that it is high </w:t>
      </w:r>
      <w:r w:rsidR="2B209990" w:rsidRPr="0B62064B">
        <w:rPr>
          <w:rFonts w:ascii="Arial" w:hAnsi="Arial" w:cs="Arial"/>
          <w:sz w:val="24"/>
          <w:szCs w:val="24"/>
        </w:rPr>
        <w:t xml:space="preserve">involvement </w:t>
      </w:r>
      <w:r w:rsidR="7800AF3C" w:rsidRPr="0B62064B">
        <w:rPr>
          <w:rFonts w:ascii="Arial" w:hAnsi="Arial" w:cs="Arial"/>
          <w:sz w:val="24"/>
          <w:szCs w:val="24"/>
        </w:rPr>
        <w:t xml:space="preserve">purchase decisions which are more likely to generate purchase intention it is </w:t>
      </w:r>
      <w:r w:rsidR="0BF910B9" w:rsidRPr="0B62064B">
        <w:rPr>
          <w:rFonts w:ascii="Arial" w:hAnsi="Arial" w:cs="Arial"/>
          <w:sz w:val="24"/>
          <w:szCs w:val="24"/>
        </w:rPr>
        <w:t>conceded</w:t>
      </w:r>
      <w:r w:rsidR="7800AF3C" w:rsidRPr="0B62064B">
        <w:rPr>
          <w:rFonts w:ascii="Arial" w:hAnsi="Arial" w:cs="Arial"/>
          <w:sz w:val="24"/>
          <w:szCs w:val="24"/>
        </w:rPr>
        <w:t xml:space="preserve"> that when a promotion is present it calls the customer to action regardless as to whether the item is of high</w:t>
      </w:r>
      <w:r w:rsidR="34349F6C" w:rsidRPr="0B62064B">
        <w:rPr>
          <w:rFonts w:ascii="Arial" w:hAnsi="Arial" w:cs="Arial"/>
          <w:sz w:val="24"/>
          <w:szCs w:val="24"/>
        </w:rPr>
        <w:t xml:space="preserve"> or low involvement.</w:t>
      </w:r>
      <w:r w:rsidR="54507BE3" w:rsidRPr="0B62064B">
        <w:rPr>
          <w:rFonts w:ascii="Arial" w:hAnsi="Arial" w:cs="Arial"/>
          <w:sz w:val="24"/>
          <w:szCs w:val="24"/>
        </w:rPr>
        <w:t xml:space="preserve"> </w:t>
      </w:r>
      <w:r w:rsidR="60420990" w:rsidRPr="0B62064B">
        <w:rPr>
          <w:rFonts w:ascii="Arial" w:hAnsi="Arial" w:cs="Arial"/>
          <w:sz w:val="24"/>
          <w:szCs w:val="24"/>
        </w:rPr>
        <w:t>In cases of low involvement market offerings, the purchase intention is linked to the brand attitude. It is thought that so long as the brand attitude is very positive, and there is no contending promotion from another favoured brand, then brand purchase intention will be formed. If there is a competing brand offering a promotion, then interestingly the brand choice</w:t>
      </w:r>
      <w:r w:rsidR="5CECBBC7" w:rsidRPr="0B62064B">
        <w:rPr>
          <w:rFonts w:ascii="Arial" w:hAnsi="Arial" w:cs="Arial"/>
          <w:sz w:val="24"/>
          <w:szCs w:val="24"/>
        </w:rPr>
        <w:t xml:space="preserve"> process</w:t>
      </w:r>
      <w:r w:rsidR="60420990" w:rsidRPr="0B62064B">
        <w:rPr>
          <w:rFonts w:ascii="Arial" w:hAnsi="Arial" w:cs="Arial"/>
          <w:sz w:val="24"/>
          <w:szCs w:val="24"/>
        </w:rPr>
        <w:t xml:space="preserve"> becomes the same as in the high-involvement situation </w:t>
      </w:r>
      <w:sdt>
        <w:sdtPr>
          <w:rPr>
            <w:rFonts w:ascii="Arial" w:hAnsi="Arial" w:cs="Arial"/>
            <w:sz w:val="24"/>
            <w:szCs w:val="24"/>
          </w:rPr>
          <w:id w:val="2007549262"/>
          <w:citation/>
        </w:sdtPr>
        <w:sdtEndPr/>
        <w:sdtContent>
          <w:r w:rsidR="00504CFE">
            <w:rPr>
              <w:rFonts w:ascii="Arial" w:hAnsi="Arial" w:cs="Arial"/>
              <w:sz w:val="24"/>
              <w:szCs w:val="24"/>
            </w:rPr>
            <w:fldChar w:fldCharType="begin"/>
          </w:r>
          <w:r w:rsidR="00504CFE">
            <w:rPr>
              <w:rFonts w:ascii="Arial" w:hAnsi="Arial" w:cs="Arial"/>
              <w:sz w:val="24"/>
              <w:szCs w:val="24"/>
            </w:rPr>
            <w:instrText xml:space="preserve"> CITATION Ros18 \l 2057 </w:instrText>
          </w:r>
          <w:r w:rsidR="00504CFE">
            <w:rPr>
              <w:rFonts w:ascii="Arial" w:hAnsi="Arial" w:cs="Arial"/>
              <w:sz w:val="24"/>
              <w:szCs w:val="24"/>
            </w:rPr>
            <w:fldChar w:fldCharType="separate"/>
          </w:r>
          <w:r w:rsidR="00173599" w:rsidRPr="00173599">
            <w:rPr>
              <w:rFonts w:ascii="Arial" w:hAnsi="Arial" w:cs="Arial"/>
              <w:noProof/>
              <w:sz w:val="24"/>
              <w:szCs w:val="24"/>
            </w:rPr>
            <w:t>(Rossiter, et al., 2018)</w:t>
          </w:r>
          <w:r w:rsidR="00504CFE">
            <w:rPr>
              <w:rFonts w:ascii="Arial" w:hAnsi="Arial" w:cs="Arial"/>
              <w:sz w:val="24"/>
              <w:szCs w:val="24"/>
            </w:rPr>
            <w:fldChar w:fldCharType="end"/>
          </w:r>
        </w:sdtContent>
      </w:sdt>
      <w:r w:rsidR="60420990" w:rsidRPr="0B62064B">
        <w:rPr>
          <w:rFonts w:ascii="Arial" w:hAnsi="Arial" w:cs="Arial"/>
          <w:sz w:val="24"/>
          <w:szCs w:val="24"/>
        </w:rPr>
        <w:t>.</w:t>
      </w:r>
    </w:p>
    <w:p w14:paraId="0953F280" w14:textId="06C4967A" w:rsidR="4F45BA33" w:rsidRDefault="4F45BA33" w:rsidP="0B62064B">
      <w:pPr>
        <w:spacing w:line="360" w:lineRule="auto"/>
        <w:rPr>
          <w:rFonts w:ascii="Arial" w:hAnsi="Arial" w:cs="Arial"/>
          <w:sz w:val="24"/>
          <w:szCs w:val="24"/>
        </w:rPr>
      </w:pPr>
      <w:r w:rsidRPr="0B62064B">
        <w:rPr>
          <w:rFonts w:ascii="Arial" w:hAnsi="Arial" w:cs="Arial"/>
          <w:sz w:val="24"/>
          <w:szCs w:val="24"/>
        </w:rPr>
        <w:t>Following the ELM model and high and low involvement theory, t</w:t>
      </w:r>
      <w:r w:rsidR="652D593F" w:rsidRPr="0B62064B">
        <w:rPr>
          <w:rFonts w:ascii="Arial" w:hAnsi="Arial" w:cs="Arial"/>
          <w:sz w:val="24"/>
          <w:szCs w:val="24"/>
        </w:rPr>
        <w:t>he factors of donation frame</w:t>
      </w:r>
      <w:r w:rsidR="474C29C6" w:rsidRPr="0B62064B">
        <w:rPr>
          <w:rFonts w:ascii="Arial" w:hAnsi="Arial" w:cs="Arial"/>
          <w:sz w:val="24"/>
          <w:szCs w:val="24"/>
        </w:rPr>
        <w:t xml:space="preserve"> (rational information)</w:t>
      </w:r>
      <w:r w:rsidR="652D593F" w:rsidRPr="0B62064B">
        <w:rPr>
          <w:rFonts w:ascii="Arial" w:hAnsi="Arial" w:cs="Arial"/>
          <w:sz w:val="24"/>
          <w:szCs w:val="24"/>
        </w:rPr>
        <w:t xml:space="preserve"> and celebrity </w:t>
      </w:r>
      <w:r w:rsidR="397B9D6A" w:rsidRPr="0B62064B">
        <w:rPr>
          <w:rFonts w:ascii="Arial" w:hAnsi="Arial" w:cs="Arial"/>
          <w:sz w:val="24"/>
          <w:szCs w:val="24"/>
        </w:rPr>
        <w:t xml:space="preserve">endorsement </w:t>
      </w:r>
      <w:r w:rsidR="7CB34DEC" w:rsidRPr="0B62064B">
        <w:rPr>
          <w:rFonts w:ascii="Arial" w:hAnsi="Arial" w:cs="Arial"/>
          <w:sz w:val="24"/>
          <w:szCs w:val="24"/>
        </w:rPr>
        <w:t xml:space="preserve">(emotional appeal), </w:t>
      </w:r>
      <w:r w:rsidR="397B9D6A" w:rsidRPr="0B62064B">
        <w:rPr>
          <w:rFonts w:ascii="Arial" w:hAnsi="Arial" w:cs="Arial"/>
          <w:sz w:val="24"/>
          <w:szCs w:val="24"/>
        </w:rPr>
        <w:t>which are both key variables for examination in this study are conflicting in their route to persuasion</w:t>
      </w:r>
      <w:r w:rsidR="2C588828" w:rsidRPr="0B62064B">
        <w:rPr>
          <w:rFonts w:ascii="Arial" w:hAnsi="Arial" w:cs="Arial"/>
          <w:sz w:val="24"/>
          <w:szCs w:val="24"/>
        </w:rPr>
        <w:t xml:space="preserve">. </w:t>
      </w:r>
      <w:r w:rsidR="602CA8B9" w:rsidRPr="0B62064B">
        <w:rPr>
          <w:rFonts w:ascii="Arial" w:hAnsi="Arial" w:cs="Arial"/>
          <w:sz w:val="24"/>
          <w:szCs w:val="24"/>
        </w:rPr>
        <w:t xml:space="preserve">Using the ELM theory when the consumers have high involvement and take the central route to persuasion, celebrity endorsement will only have a minor significance to the quality of the message claims. In practice however many companies are using celebrities to enhance their </w:t>
      </w:r>
      <w:r w:rsidR="007B1C73">
        <w:rPr>
          <w:rFonts w:ascii="Arial" w:hAnsi="Arial" w:cs="Arial"/>
          <w:sz w:val="24"/>
          <w:szCs w:val="24"/>
        </w:rPr>
        <w:t>cause related marketing</w:t>
      </w:r>
      <w:r w:rsidR="602CA8B9" w:rsidRPr="0B62064B">
        <w:rPr>
          <w:rFonts w:ascii="Arial" w:hAnsi="Arial" w:cs="Arial"/>
          <w:sz w:val="24"/>
          <w:szCs w:val="24"/>
        </w:rPr>
        <w:t xml:space="preserve"> camp</w:t>
      </w:r>
      <w:r w:rsidR="5D5CB176" w:rsidRPr="0B62064B">
        <w:rPr>
          <w:rFonts w:ascii="Arial" w:hAnsi="Arial" w:cs="Arial"/>
          <w:sz w:val="24"/>
          <w:szCs w:val="24"/>
        </w:rPr>
        <w:t xml:space="preserve">aigns, in the belief that with the celebrity as the source of the message that this will help consumers decision making in a positive way. </w:t>
      </w:r>
    </w:p>
    <w:p w14:paraId="182EA014" w14:textId="68D05B9D" w:rsidR="684B1904" w:rsidRDefault="14501E86" w:rsidP="0B62064B">
      <w:pPr>
        <w:spacing w:line="360" w:lineRule="auto"/>
        <w:rPr>
          <w:rFonts w:ascii="Arial" w:hAnsi="Arial" w:cs="Arial"/>
          <w:sz w:val="24"/>
          <w:szCs w:val="24"/>
        </w:rPr>
      </w:pPr>
      <w:r w:rsidRPr="08C31321">
        <w:rPr>
          <w:rFonts w:ascii="Arial" w:hAnsi="Arial" w:cs="Arial"/>
          <w:sz w:val="24"/>
          <w:szCs w:val="24"/>
        </w:rPr>
        <w:t>As mentioned previously there are</w:t>
      </w:r>
      <w:r w:rsidR="684B1904" w:rsidRPr="08C31321">
        <w:rPr>
          <w:rFonts w:ascii="Arial" w:hAnsi="Arial" w:cs="Arial"/>
          <w:sz w:val="24"/>
          <w:szCs w:val="24"/>
        </w:rPr>
        <w:t xml:space="preserve"> many critics of the ELM model, with questions raised with regards to its validity and relevant to modern marketing communications </w:t>
      </w:r>
      <w:sdt>
        <w:sdtPr>
          <w:rPr>
            <w:rFonts w:ascii="Arial" w:hAnsi="Arial" w:cs="Arial"/>
            <w:sz w:val="24"/>
            <w:szCs w:val="24"/>
          </w:rPr>
          <w:id w:val="-981532220"/>
          <w:citation/>
        </w:sdtPr>
        <w:sdtEndPr/>
        <w:sdtContent>
          <w:r w:rsidR="00504CFE">
            <w:rPr>
              <w:rFonts w:ascii="Arial" w:hAnsi="Arial" w:cs="Arial"/>
              <w:sz w:val="24"/>
              <w:szCs w:val="24"/>
            </w:rPr>
            <w:fldChar w:fldCharType="begin"/>
          </w:r>
          <w:r w:rsidR="00504CFE">
            <w:rPr>
              <w:rFonts w:ascii="Arial" w:hAnsi="Arial" w:cs="Arial"/>
              <w:sz w:val="24"/>
              <w:szCs w:val="24"/>
            </w:rPr>
            <w:instrText xml:space="preserve"> CITATION Kit14 \l 2057 </w:instrText>
          </w:r>
          <w:r w:rsidR="00504CFE">
            <w:rPr>
              <w:rFonts w:ascii="Arial" w:hAnsi="Arial" w:cs="Arial"/>
              <w:sz w:val="24"/>
              <w:szCs w:val="24"/>
            </w:rPr>
            <w:fldChar w:fldCharType="separate"/>
          </w:r>
          <w:r w:rsidR="00173599" w:rsidRPr="00173599">
            <w:rPr>
              <w:rFonts w:ascii="Arial" w:hAnsi="Arial" w:cs="Arial"/>
              <w:noProof/>
              <w:sz w:val="24"/>
              <w:szCs w:val="24"/>
            </w:rPr>
            <w:t>(Kitchen, et al., 2014)</w:t>
          </w:r>
          <w:r w:rsidR="00504CFE">
            <w:rPr>
              <w:rFonts w:ascii="Arial" w:hAnsi="Arial" w:cs="Arial"/>
              <w:sz w:val="24"/>
              <w:szCs w:val="24"/>
            </w:rPr>
            <w:fldChar w:fldCharType="end"/>
          </w:r>
        </w:sdtContent>
      </w:sdt>
      <w:r w:rsidR="00504CFE">
        <w:rPr>
          <w:rFonts w:ascii="Arial" w:hAnsi="Arial" w:cs="Arial"/>
          <w:sz w:val="24"/>
          <w:szCs w:val="24"/>
        </w:rPr>
        <w:t xml:space="preserve">. </w:t>
      </w:r>
      <w:r w:rsidR="684B1904" w:rsidRPr="08C31321">
        <w:rPr>
          <w:rFonts w:ascii="Arial" w:hAnsi="Arial" w:cs="Arial"/>
          <w:sz w:val="24"/>
          <w:szCs w:val="24"/>
        </w:rPr>
        <w:t xml:space="preserve">This thesis also takes a sceptical stance with regards to the theory’s enduring relevance to marketing </w:t>
      </w:r>
      <w:r w:rsidR="016379C7" w:rsidRPr="08C31321">
        <w:rPr>
          <w:rFonts w:ascii="Arial" w:hAnsi="Arial" w:cs="Arial"/>
          <w:sz w:val="24"/>
          <w:szCs w:val="24"/>
        </w:rPr>
        <w:t xml:space="preserve">today, as although it is a favourite choice amongst the current authors in the </w:t>
      </w:r>
      <w:r w:rsidR="007B1C73">
        <w:rPr>
          <w:rFonts w:ascii="Arial" w:hAnsi="Arial" w:cs="Arial"/>
          <w:sz w:val="24"/>
          <w:szCs w:val="24"/>
        </w:rPr>
        <w:t>cause related marketing</w:t>
      </w:r>
      <w:r w:rsidR="016379C7" w:rsidRPr="08C31321">
        <w:rPr>
          <w:rFonts w:ascii="Arial" w:hAnsi="Arial" w:cs="Arial"/>
          <w:sz w:val="24"/>
          <w:szCs w:val="24"/>
        </w:rPr>
        <w:t xml:space="preserve"> field, it feels too simplistic for such a complex marketing tool, and as highlighted above disregards the importance of frequently used factors which act as peripheral cues (such as celebrity). There </w:t>
      </w:r>
      <w:r w:rsidR="6DB501A7" w:rsidRPr="08C31321">
        <w:rPr>
          <w:rFonts w:ascii="Arial" w:hAnsi="Arial" w:cs="Arial"/>
          <w:sz w:val="24"/>
          <w:szCs w:val="24"/>
        </w:rPr>
        <w:t>have</w:t>
      </w:r>
      <w:r w:rsidR="016379C7" w:rsidRPr="08C31321">
        <w:rPr>
          <w:rFonts w:ascii="Arial" w:hAnsi="Arial" w:cs="Arial"/>
          <w:sz w:val="24"/>
          <w:szCs w:val="24"/>
        </w:rPr>
        <w:t xml:space="preserve"> been many autho</w:t>
      </w:r>
      <w:r w:rsidR="59735F73" w:rsidRPr="08C31321">
        <w:rPr>
          <w:rFonts w:ascii="Arial" w:hAnsi="Arial" w:cs="Arial"/>
          <w:sz w:val="24"/>
          <w:szCs w:val="24"/>
        </w:rPr>
        <w:t xml:space="preserve">rs who have tried to replace the ELM model and present a more </w:t>
      </w:r>
      <w:r w:rsidR="6CBC051E" w:rsidRPr="08C31321">
        <w:rPr>
          <w:rFonts w:ascii="Arial" w:hAnsi="Arial" w:cs="Arial"/>
          <w:sz w:val="24"/>
          <w:szCs w:val="24"/>
        </w:rPr>
        <w:t>practice-based</w:t>
      </w:r>
      <w:r w:rsidR="59735F73" w:rsidRPr="08C31321">
        <w:rPr>
          <w:rFonts w:ascii="Arial" w:hAnsi="Arial" w:cs="Arial"/>
          <w:sz w:val="24"/>
          <w:szCs w:val="24"/>
        </w:rPr>
        <w:t xml:space="preserve"> view. These include </w:t>
      </w:r>
      <w:r w:rsidR="007B1C73">
        <w:rPr>
          <w:rFonts w:ascii="Arial" w:hAnsi="Arial" w:cs="Arial"/>
          <w:sz w:val="24"/>
          <w:szCs w:val="24"/>
        </w:rPr>
        <w:t xml:space="preserve">the </w:t>
      </w:r>
      <w:r w:rsidR="74874F1E" w:rsidRPr="08C31321">
        <w:rPr>
          <w:rFonts w:ascii="Arial" w:hAnsi="Arial" w:cs="Arial"/>
          <w:sz w:val="24"/>
          <w:szCs w:val="24"/>
        </w:rPr>
        <w:t xml:space="preserve">FCB (Foote, Cone, Belding) </w:t>
      </w:r>
      <w:r w:rsidR="007B1C73">
        <w:rPr>
          <w:rFonts w:ascii="Arial" w:hAnsi="Arial" w:cs="Arial"/>
          <w:sz w:val="24"/>
          <w:szCs w:val="24"/>
        </w:rPr>
        <w:t>framework and the Rossiter-Percy Grid.</w:t>
      </w:r>
    </w:p>
    <w:p w14:paraId="4D18E576" w14:textId="4EFFF4F6" w:rsidR="4566AF1D" w:rsidRPr="00C81BB2" w:rsidRDefault="4566AF1D" w:rsidP="0B62064B">
      <w:pPr>
        <w:pStyle w:val="Heading4"/>
        <w:spacing w:line="360" w:lineRule="auto"/>
        <w:rPr>
          <w:sz w:val="24"/>
          <w:szCs w:val="24"/>
        </w:rPr>
      </w:pPr>
      <w:r w:rsidRPr="00C81BB2">
        <w:rPr>
          <w:sz w:val="24"/>
          <w:szCs w:val="24"/>
        </w:rPr>
        <w:lastRenderedPageBreak/>
        <w:t>2.</w:t>
      </w:r>
      <w:r w:rsidR="00C81BB2" w:rsidRPr="00C81BB2">
        <w:rPr>
          <w:sz w:val="24"/>
          <w:szCs w:val="24"/>
        </w:rPr>
        <w:t>6.3.2</w:t>
      </w:r>
      <w:r w:rsidRPr="00C81BB2">
        <w:rPr>
          <w:sz w:val="24"/>
          <w:szCs w:val="24"/>
        </w:rPr>
        <w:t xml:space="preserve"> The Foote, Cone, Belding (FCB) Framework</w:t>
      </w:r>
    </w:p>
    <w:p w14:paraId="448706F7" w14:textId="30CC59EE" w:rsidR="21DB962D" w:rsidRDefault="0077421B" w:rsidP="5CE77410">
      <w:pPr>
        <w:spacing w:line="360" w:lineRule="auto"/>
        <w:rPr>
          <w:rFonts w:ascii="Arial" w:hAnsi="Arial" w:cs="Arial"/>
          <w:sz w:val="24"/>
          <w:szCs w:val="24"/>
        </w:rPr>
      </w:pPr>
      <w:r w:rsidRPr="08C31321">
        <w:rPr>
          <w:rFonts w:ascii="Arial" w:hAnsi="Arial" w:cs="Arial"/>
          <w:sz w:val="24"/>
          <w:szCs w:val="24"/>
        </w:rPr>
        <w:t>The FCB matrix was developed by Vaughn (1980) and the</w:t>
      </w:r>
      <w:r w:rsidR="4566AF1D" w:rsidRPr="08C31321">
        <w:rPr>
          <w:rFonts w:ascii="Arial" w:hAnsi="Arial" w:cs="Arial"/>
          <w:sz w:val="24"/>
          <w:szCs w:val="24"/>
        </w:rPr>
        <w:t xml:space="preserve"> framework takes the ro</w:t>
      </w:r>
      <w:r w:rsidR="3F1C274C" w:rsidRPr="08C31321">
        <w:rPr>
          <w:rFonts w:ascii="Arial" w:hAnsi="Arial" w:cs="Arial"/>
          <w:sz w:val="24"/>
          <w:szCs w:val="24"/>
        </w:rPr>
        <w:t>le of involvement on processing and engagement</w:t>
      </w:r>
      <w:r w:rsidR="4566AF1D" w:rsidRPr="08C31321">
        <w:rPr>
          <w:rFonts w:ascii="Arial" w:hAnsi="Arial" w:cs="Arial"/>
          <w:sz w:val="24"/>
          <w:szCs w:val="24"/>
        </w:rPr>
        <w:t xml:space="preserve"> from the ELM model</w:t>
      </w:r>
      <w:r w:rsidR="65BA520F" w:rsidRPr="08C31321">
        <w:rPr>
          <w:rFonts w:ascii="Arial" w:hAnsi="Arial" w:cs="Arial"/>
          <w:sz w:val="24"/>
          <w:szCs w:val="24"/>
        </w:rPr>
        <w:t xml:space="preserve">, as it still fundamentally revolves brain specialisation theory, which </w:t>
      </w:r>
      <w:r w:rsidR="5C9D860E" w:rsidRPr="08C31321">
        <w:rPr>
          <w:rFonts w:ascii="Arial" w:hAnsi="Arial" w:cs="Arial"/>
          <w:sz w:val="24"/>
          <w:szCs w:val="24"/>
        </w:rPr>
        <w:t>acknowledges</w:t>
      </w:r>
      <w:r w:rsidR="65BA520F" w:rsidRPr="08C31321">
        <w:rPr>
          <w:rFonts w:ascii="Arial" w:hAnsi="Arial" w:cs="Arial"/>
          <w:sz w:val="24"/>
          <w:szCs w:val="24"/>
        </w:rPr>
        <w:t xml:space="preserve"> that the left-hand side of the brain is better for han</w:t>
      </w:r>
      <w:r w:rsidR="11AFA637" w:rsidRPr="08C31321">
        <w:rPr>
          <w:rFonts w:ascii="Arial" w:hAnsi="Arial" w:cs="Arial"/>
          <w:sz w:val="24"/>
          <w:szCs w:val="24"/>
        </w:rPr>
        <w:t xml:space="preserve">dling rational thinking and the right-hand side of the brain being better for dealing with emotional aspects, with this model labelling these as </w:t>
      </w:r>
      <w:r w:rsidR="7F870146" w:rsidRPr="08C31321">
        <w:rPr>
          <w:rFonts w:ascii="Arial" w:hAnsi="Arial" w:cs="Arial"/>
          <w:sz w:val="24"/>
          <w:szCs w:val="24"/>
        </w:rPr>
        <w:t>thinking (affective) or feeling functions</w:t>
      </w:r>
      <w:r w:rsidR="63041C72" w:rsidRPr="08C31321">
        <w:rPr>
          <w:rFonts w:ascii="Arial" w:hAnsi="Arial" w:cs="Arial"/>
          <w:sz w:val="24"/>
          <w:szCs w:val="24"/>
        </w:rPr>
        <w:t xml:space="preserve"> </w:t>
      </w:r>
      <w:sdt>
        <w:sdtPr>
          <w:rPr>
            <w:rFonts w:ascii="Arial" w:hAnsi="Arial" w:cs="Arial"/>
            <w:sz w:val="24"/>
            <w:szCs w:val="24"/>
          </w:rPr>
          <w:id w:val="1774124538"/>
          <w:citation/>
        </w:sdtPr>
        <w:sdtEndPr/>
        <w:sdtContent>
          <w:r w:rsidR="005F025E">
            <w:rPr>
              <w:rFonts w:ascii="Arial" w:hAnsi="Arial" w:cs="Arial"/>
              <w:sz w:val="24"/>
              <w:szCs w:val="24"/>
            </w:rPr>
            <w:fldChar w:fldCharType="begin"/>
          </w:r>
          <w:r w:rsidR="005F025E">
            <w:rPr>
              <w:rFonts w:ascii="Arial" w:hAnsi="Arial" w:cs="Arial"/>
              <w:sz w:val="24"/>
              <w:szCs w:val="24"/>
            </w:rPr>
            <w:instrText xml:space="preserve"> CITATION Fil19 \l 2057 </w:instrText>
          </w:r>
          <w:r w:rsidR="005F025E">
            <w:rPr>
              <w:rFonts w:ascii="Arial" w:hAnsi="Arial" w:cs="Arial"/>
              <w:sz w:val="24"/>
              <w:szCs w:val="24"/>
            </w:rPr>
            <w:fldChar w:fldCharType="separate"/>
          </w:r>
          <w:r w:rsidR="00173599" w:rsidRPr="00173599">
            <w:rPr>
              <w:rFonts w:ascii="Arial" w:hAnsi="Arial" w:cs="Arial"/>
              <w:noProof/>
              <w:sz w:val="24"/>
              <w:szCs w:val="24"/>
            </w:rPr>
            <w:t>(Fill &amp; Turnball, 2019)</w:t>
          </w:r>
          <w:r w:rsidR="005F025E">
            <w:rPr>
              <w:rFonts w:ascii="Arial" w:hAnsi="Arial" w:cs="Arial"/>
              <w:sz w:val="24"/>
              <w:szCs w:val="24"/>
            </w:rPr>
            <w:fldChar w:fldCharType="end"/>
          </w:r>
        </w:sdtContent>
      </w:sdt>
      <w:r w:rsidR="63041C72" w:rsidRPr="08C31321">
        <w:rPr>
          <w:rFonts w:ascii="Arial" w:hAnsi="Arial" w:cs="Arial"/>
          <w:sz w:val="24"/>
          <w:szCs w:val="24"/>
        </w:rPr>
        <w:t>.</w:t>
      </w:r>
    </w:p>
    <w:p w14:paraId="54DFED04" w14:textId="2DCD978C" w:rsidR="5D9080DA" w:rsidRDefault="5D9080DA" w:rsidP="08C31321">
      <w:pPr>
        <w:spacing w:line="360" w:lineRule="auto"/>
        <w:rPr>
          <w:rFonts w:ascii="Arial" w:hAnsi="Arial" w:cs="Arial"/>
          <w:sz w:val="24"/>
          <w:szCs w:val="24"/>
        </w:rPr>
      </w:pPr>
      <w:r w:rsidRPr="08C31321">
        <w:rPr>
          <w:rFonts w:ascii="Arial" w:hAnsi="Arial" w:cs="Arial"/>
          <w:sz w:val="24"/>
          <w:szCs w:val="24"/>
        </w:rPr>
        <w:t xml:space="preserve">Taking forward the idea of the thinking and feeling functions and combining this with the idea from the ELM model of </w:t>
      </w:r>
      <w:r w:rsidR="76AF20D6" w:rsidRPr="08C31321">
        <w:rPr>
          <w:rFonts w:ascii="Arial" w:hAnsi="Arial" w:cs="Arial"/>
          <w:sz w:val="24"/>
          <w:szCs w:val="24"/>
        </w:rPr>
        <w:t xml:space="preserve">combining this with involvement level of the consumer, the FCB matrix proposes that there are four primary advertising </w:t>
      </w:r>
      <w:r w:rsidR="400F2218" w:rsidRPr="08C31321">
        <w:rPr>
          <w:rFonts w:ascii="Arial" w:hAnsi="Arial" w:cs="Arial"/>
          <w:sz w:val="24"/>
          <w:szCs w:val="24"/>
        </w:rPr>
        <w:t>strategies</w:t>
      </w:r>
      <w:r w:rsidR="76AF20D6" w:rsidRPr="08C31321">
        <w:rPr>
          <w:rFonts w:ascii="Arial" w:hAnsi="Arial" w:cs="Arial"/>
          <w:sz w:val="24"/>
          <w:szCs w:val="24"/>
        </w:rPr>
        <w:t xml:space="preserve"> as a result</w:t>
      </w:r>
      <w:r w:rsidR="005F025E">
        <w:rPr>
          <w:rFonts w:ascii="Arial" w:hAnsi="Arial" w:cs="Arial"/>
          <w:sz w:val="24"/>
          <w:szCs w:val="24"/>
        </w:rPr>
        <w:t xml:space="preserve"> </w:t>
      </w:r>
      <w:sdt>
        <w:sdtPr>
          <w:rPr>
            <w:rFonts w:ascii="Arial" w:hAnsi="Arial" w:cs="Arial"/>
            <w:sz w:val="24"/>
            <w:szCs w:val="24"/>
          </w:rPr>
          <w:id w:val="1536308903"/>
          <w:citation/>
        </w:sdtPr>
        <w:sdtEndPr/>
        <w:sdtContent>
          <w:r w:rsidR="005F025E">
            <w:rPr>
              <w:rFonts w:ascii="Arial" w:hAnsi="Arial" w:cs="Arial"/>
              <w:sz w:val="24"/>
              <w:szCs w:val="24"/>
            </w:rPr>
            <w:fldChar w:fldCharType="begin"/>
          </w:r>
          <w:r w:rsidR="005F025E">
            <w:rPr>
              <w:rFonts w:ascii="Arial" w:hAnsi="Arial" w:cs="Arial"/>
              <w:sz w:val="24"/>
              <w:szCs w:val="24"/>
            </w:rPr>
            <w:instrText xml:space="preserve"> CITATION Vau80 \l 2057 </w:instrText>
          </w:r>
          <w:r w:rsidR="005F025E">
            <w:rPr>
              <w:rFonts w:ascii="Arial" w:hAnsi="Arial" w:cs="Arial"/>
              <w:sz w:val="24"/>
              <w:szCs w:val="24"/>
            </w:rPr>
            <w:fldChar w:fldCharType="separate"/>
          </w:r>
          <w:r w:rsidR="00173599" w:rsidRPr="00173599">
            <w:rPr>
              <w:rFonts w:ascii="Arial" w:hAnsi="Arial" w:cs="Arial"/>
              <w:noProof/>
              <w:sz w:val="24"/>
              <w:szCs w:val="24"/>
            </w:rPr>
            <w:t>(Vaughn, 1980)</w:t>
          </w:r>
          <w:r w:rsidR="005F025E">
            <w:rPr>
              <w:rFonts w:ascii="Arial" w:hAnsi="Arial" w:cs="Arial"/>
              <w:sz w:val="24"/>
              <w:szCs w:val="24"/>
            </w:rPr>
            <w:fldChar w:fldCharType="end"/>
          </w:r>
        </w:sdtContent>
      </w:sdt>
      <w:r w:rsidR="76AF20D6" w:rsidRPr="08C31321">
        <w:rPr>
          <w:rFonts w:ascii="Arial" w:hAnsi="Arial" w:cs="Arial"/>
          <w:sz w:val="24"/>
          <w:szCs w:val="24"/>
        </w:rPr>
        <w:t xml:space="preserve">. </w:t>
      </w:r>
      <w:r w:rsidR="0C433AFD" w:rsidRPr="08C31321">
        <w:rPr>
          <w:rFonts w:ascii="Arial" w:hAnsi="Arial" w:cs="Arial"/>
          <w:sz w:val="24"/>
          <w:szCs w:val="24"/>
        </w:rPr>
        <w:t>These four strategies are as follows:</w:t>
      </w:r>
    </w:p>
    <w:p w14:paraId="44E7A810" w14:textId="4353F168" w:rsidR="139CCC2D" w:rsidRDefault="139CCC2D" w:rsidP="08C31321">
      <w:pPr>
        <w:pStyle w:val="ListParagraph"/>
        <w:numPr>
          <w:ilvl w:val="0"/>
          <w:numId w:val="1"/>
        </w:numPr>
        <w:spacing w:line="360" w:lineRule="auto"/>
        <w:rPr>
          <w:b/>
          <w:bCs/>
          <w:sz w:val="24"/>
          <w:szCs w:val="24"/>
        </w:rPr>
      </w:pPr>
      <w:r w:rsidRPr="08C31321">
        <w:rPr>
          <w:rFonts w:ascii="Arial" w:hAnsi="Arial" w:cs="Arial"/>
          <w:b/>
          <w:bCs/>
          <w:sz w:val="24"/>
          <w:szCs w:val="24"/>
        </w:rPr>
        <w:t>Informative strategy</w:t>
      </w:r>
    </w:p>
    <w:p w14:paraId="09F88610" w14:textId="55A496CB" w:rsidR="139CCC2D" w:rsidRDefault="139CCC2D" w:rsidP="08C31321">
      <w:pPr>
        <w:spacing w:line="360" w:lineRule="auto"/>
        <w:rPr>
          <w:rFonts w:ascii="Arial" w:hAnsi="Arial" w:cs="Arial"/>
          <w:sz w:val="24"/>
          <w:szCs w:val="24"/>
        </w:rPr>
      </w:pPr>
      <w:r w:rsidRPr="08C31321">
        <w:rPr>
          <w:rFonts w:ascii="Arial" w:hAnsi="Arial" w:cs="Arial"/>
          <w:sz w:val="24"/>
          <w:szCs w:val="24"/>
        </w:rPr>
        <w:t>This strategy should be applied where there is a h</w:t>
      </w:r>
      <w:r w:rsidR="0C433AFD" w:rsidRPr="08C31321">
        <w:rPr>
          <w:rFonts w:ascii="Arial" w:hAnsi="Arial" w:cs="Arial"/>
          <w:sz w:val="24"/>
          <w:szCs w:val="24"/>
        </w:rPr>
        <w:t>igh involvement with predominant thinking function</w:t>
      </w:r>
      <w:r w:rsidR="30EB960B" w:rsidRPr="08C31321">
        <w:rPr>
          <w:rFonts w:ascii="Arial" w:hAnsi="Arial" w:cs="Arial"/>
          <w:sz w:val="24"/>
          <w:szCs w:val="24"/>
        </w:rPr>
        <w:t xml:space="preserve">. In this instance the consumer is presumed to go through the process of learn-feel-do and is more inclined towards market offerings with a highly economic impact for the individual – such as a house or a new car. </w:t>
      </w:r>
    </w:p>
    <w:p w14:paraId="4D08F062" w14:textId="0F0AB8EF" w:rsidR="0BEFFCBC" w:rsidRDefault="0BEFFCBC" w:rsidP="08C31321">
      <w:pPr>
        <w:pStyle w:val="ListParagraph"/>
        <w:numPr>
          <w:ilvl w:val="0"/>
          <w:numId w:val="1"/>
        </w:numPr>
        <w:spacing w:line="360" w:lineRule="auto"/>
        <w:rPr>
          <w:b/>
          <w:bCs/>
          <w:sz w:val="24"/>
          <w:szCs w:val="24"/>
        </w:rPr>
      </w:pPr>
      <w:r w:rsidRPr="08C31321">
        <w:rPr>
          <w:rFonts w:ascii="Arial" w:hAnsi="Arial" w:cs="Arial"/>
          <w:b/>
          <w:bCs/>
          <w:sz w:val="24"/>
          <w:szCs w:val="24"/>
        </w:rPr>
        <w:t>Affective strategy</w:t>
      </w:r>
    </w:p>
    <w:p w14:paraId="452B6FA6" w14:textId="2B990036" w:rsidR="003720D1" w:rsidRDefault="0BEFFCBC" w:rsidP="08C31321">
      <w:pPr>
        <w:spacing w:line="360" w:lineRule="auto"/>
        <w:rPr>
          <w:rFonts w:ascii="Arial" w:hAnsi="Arial" w:cs="Arial"/>
          <w:sz w:val="24"/>
          <w:szCs w:val="24"/>
        </w:rPr>
      </w:pPr>
      <w:r w:rsidRPr="08C31321">
        <w:rPr>
          <w:rFonts w:ascii="Arial" w:hAnsi="Arial" w:cs="Arial"/>
          <w:sz w:val="24"/>
          <w:szCs w:val="24"/>
        </w:rPr>
        <w:t>This strategy should be applied where there is a h</w:t>
      </w:r>
      <w:r w:rsidR="54F7E6FB" w:rsidRPr="08C31321">
        <w:rPr>
          <w:rFonts w:ascii="Arial" w:hAnsi="Arial" w:cs="Arial"/>
          <w:sz w:val="24"/>
          <w:szCs w:val="24"/>
        </w:rPr>
        <w:t>igh involvement with predominant feeling function</w:t>
      </w:r>
      <w:r w:rsidR="33CD57D0" w:rsidRPr="08C31321">
        <w:rPr>
          <w:rFonts w:ascii="Arial" w:hAnsi="Arial" w:cs="Arial"/>
          <w:sz w:val="24"/>
          <w:szCs w:val="24"/>
        </w:rPr>
        <w:t>. In this scenario the consumer is presumed to go through the process of feel-learn-do and is related primarily to more ps</w:t>
      </w:r>
      <w:r w:rsidR="131FCA69" w:rsidRPr="08C31321">
        <w:rPr>
          <w:rFonts w:ascii="Arial" w:hAnsi="Arial" w:cs="Arial"/>
          <w:sz w:val="24"/>
          <w:szCs w:val="24"/>
        </w:rPr>
        <w:t xml:space="preserve">ychological based purchases, such as fashion and beauty products. </w:t>
      </w:r>
    </w:p>
    <w:p w14:paraId="6FF5844E" w14:textId="51F4818C" w:rsidR="131FCA69" w:rsidRDefault="131FCA69" w:rsidP="08C31321">
      <w:pPr>
        <w:pStyle w:val="ListParagraph"/>
        <w:numPr>
          <w:ilvl w:val="0"/>
          <w:numId w:val="1"/>
        </w:numPr>
        <w:spacing w:line="360" w:lineRule="auto"/>
        <w:rPr>
          <w:b/>
          <w:bCs/>
          <w:sz w:val="24"/>
          <w:szCs w:val="24"/>
        </w:rPr>
      </w:pPr>
      <w:r w:rsidRPr="08C31321">
        <w:rPr>
          <w:rFonts w:ascii="Arial" w:hAnsi="Arial" w:cs="Arial"/>
          <w:b/>
          <w:bCs/>
          <w:sz w:val="24"/>
          <w:szCs w:val="24"/>
        </w:rPr>
        <w:t>Habit formation strategy</w:t>
      </w:r>
    </w:p>
    <w:p w14:paraId="306A2A8C" w14:textId="04126748" w:rsidR="131FCA69" w:rsidRDefault="131FCA69" w:rsidP="08C31321">
      <w:pPr>
        <w:spacing w:line="360" w:lineRule="auto"/>
        <w:rPr>
          <w:rFonts w:ascii="Arial" w:hAnsi="Arial" w:cs="Arial"/>
          <w:sz w:val="24"/>
          <w:szCs w:val="24"/>
        </w:rPr>
      </w:pPr>
      <w:r w:rsidRPr="08C31321">
        <w:rPr>
          <w:rFonts w:ascii="Arial" w:hAnsi="Arial" w:cs="Arial"/>
          <w:sz w:val="24"/>
          <w:szCs w:val="24"/>
        </w:rPr>
        <w:t>This strategy should be applied where there is l</w:t>
      </w:r>
      <w:r w:rsidR="54F7E6FB" w:rsidRPr="08C31321">
        <w:rPr>
          <w:rFonts w:ascii="Arial" w:hAnsi="Arial" w:cs="Arial"/>
          <w:sz w:val="24"/>
          <w:szCs w:val="24"/>
        </w:rPr>
        <w:t>ow involvement with predominant thinking function</w:t>
      </w:r>
      <w:r w:rsidR="6A56A4E6" w:rsidRPr="08C31321">
        <w:rPr>
          <w:rFonts w:ascii="Arial" w:hAnsi="Arial" w:cs="Arial"/>
          <w:sz w:val="24"/>
          <w:szCs w:val="24"/>
        </w:rPr>
        <w:t>. In this case the consumer is presumed to go through the process of do-</w:t>
      </w:r>
      <w:r w:rsidR="16D02B30" w:rsidRPr="08C31321">
        <w:rPr>
          <w:rFonts w:ascii="Arial" w:hAnsi="Arial" w:cs="Arial"/>
          <w:sz w:val="24"/>
          <w:szCs w:val="24"/>
        </w:rPr>
        <w:t>learn-feel</w:t>
      </w:r>
      <w:r w:rsidR="6A56A4E6" w:rsidRPr="08C31321">
        <w:rPr>
          <w:rFonts w:ascii="Arial" w:hAnsi="Arial" w:cs="Arial"/>
          <w:sz w:val="24"/>
          <w:szCs w:val="24"/>
        </w:rPr>
        <w:t xml:space="preserve"> and is suggested for use where the consumer is more responsive to marketing stimulus – such as groceries and other household item</w:t>
      </w:r>
      <w:r w:rsidR="28FB8A18" w:rsidRPr="08C31321">
        <w:rPr>
          <w:rFonts w:ascii="Arial" w:hAnsi="Arial" w:cs="Arial"/>
          <w:sz w:val="24"/>
          <w:szCs w:val="24"/>
        </w:rPr>
        <w:t xml:space="preserve">s. </w:t>
      </w:r>
    </w:p>
    <w:p w14:paraId="16B8C225" w14:textId="06FBC2C0" w:rsidR="28FB8A18" w:rsidRDefault="28FB8A18" w:rsidP="08C31321">
      <w:pPr>
        <w:pStyle w:val="ListParagraph"/>
        <w:numPr>
          <w:ilvl w:val="0"/>
          <w:numId w:val="1"/>
        </w:numPr>
        <w:spacing w:line="360" w:lineRule="auto"/>
        <w:rPr>
          <w:b/>
          <w:bCs/>
          <w:sz w:val="24"/>
          <w:szCs w:val="24"/>
        </w:rPr>
      </w:pPr>
      <w:r w:rsidRPr="08C31321">
        <w:rPr>
          <w:rFonts w:ascii="Arial" w:hAnsi="Arial" w:cs="Arial"/>
          <w:b/>
          <w:bCs/>
          <w:sz w:val="24"/>
          <w:szCs w:val="24"/>
        </w:rPr>
        <w:t>Self-satisfaction strategy</w:t>
      </w:r>
    </w:p>
    <w:p w14:paraId="23266DA7" w14:textId="42CF386F" w:rsidR="28FB8A18" w:rsidRDefault="28FB8A18" w:rsidP="08C31321">
      <w:pPr>
        <w:spacing w:line="360" w:lineRule="auto"/>
        <w:rPr>
          <w:rFonts w:ascii="Arial" w:hAnsi="Arial" w:cs="Arial"/>
          <w:sz w:val="24"/>
          <w:szCs w:val="24"/>
        </w:rPr>
      </w:pPr>
      <w:r w:rsidRPr="08C31321">
        <w:rPr>
          <w:rFonts w:ascii="Arial" w:hAnsi="Arial" w:cs="Arial"/>
          <w:sz w:val="24"/>
          <w:szCs w:val="24"/>
        </w:rPr>
        <w:t>This strategy should be applied where there is l</w:t>
      </w:r>
      <w:r w:rsidR="54F7E6FB" w:rsidRPr="08C31321">
        <w:rPr>
          <w:rFonts w:ascii="Arial" w:hAnsi="Arial" w:cs="Arial"/>
          <w:sz w:val="24"/>
          <w:szCs w:val="24"/>
        </w:rPr>
        <w:t>ow involvement with predominant feeling function</w:t>
      </w:r>
      <w:r w:rsidR="57B6AFAA" w:rsidRPr="08C31321">
        <w:rPr>
          <w:rFonts w:ascii="Arial" w:hAnsi="Arial" w:cs="Arial"/>
          <w:sz w:val="24"/>
          <w:szCs w:val="24"/>
        </w:rPr>
        <w:t xml:space="preserve">. In this instance the consumer is presumed to go through the </w:t>
      </w:r>
      <w:r w:rsidR="57B6AFAA" w:rsidRPr="08C31321">
        <w:rPr>
          <w:rFonts w:ascii="Arial" w:hAnsi="Arial" w:cs="Arial"/>
          <w:sz w:val="24"/>
          <w:szCs w:val="24"/>
        </w:rPr>
        <w:lastRenderedPageBreak/>
        <w:t>process of do-f</w:t>
      </w:r>
      <w:r w:rsidR="7EE213BE" w:rsidRPr="08C31321">
        <w:rPr>
          <w:rFonts w:ascii="Arial" w:hAnsi="Arial" w:cs="Arial"/>
          <w:sz w:val="24"/>
          <w:szCs w:val="24"/>
        </w:rPr>
        <w:t xml:space="preserve">eel-learn and is most concerned with social based market offerings such as alcohol and </w:t>
      </w:r>
      <w:r w:rsidR="2E60EC96" w:rsidRPr="08C31321">
        <w:rPr>
          <w:rFonts w:ascii="Arial" w:hAnsi="Arial" w:cs="Arial"/>
          <w:sz w:val="24"/>
          <w:szCs w:val="24"/>
        </w:rPr>
        <w:t>cigarettes</w:t>
      </w:r>
      <w:r w:rsidR="7EE213BE" w:rsidRPr="08C31321">
        <w:rPr>
          <w:rFonts w:ascii="Arial" w:hAnsi="Arial" w:cs="Arial"/>
          <w:sz w:val="24"/>
          <w:szCs w:val="24"/>
        </w:rPr>
        <w:t xml:space="preserve">. </w:t>
      </w:r>
    </w:p>
    <w:p w14:paraId="5FDFF4C5" w14:textId="3F647A29" w:rsidR="16C1F216" w:rsidRPr="00973FE3" w:rsidRDefault="16C1F216" w:rsidP="08C31321">
      <w:pPr>
        <w:spacing w:line="360" w:lineRule="auto"/>
        <w:rPr>
          <w:rFonts w:ascii="Arial" w:hAnsi="Arial" w:cs="Arial"/>
          <w:sz w:val="24"/>
          <w:szCs w:val="24"/>
        </w:rPr>
      </w:pPr>
      <w:r w:rsidRPr="08C31321">
        <w:rPr>
          <w:rFonts w:ascii="Arial" w:hAnsi="Arial" w:cs="Arial"/>
          <w:sz w:val="24"/>
          <w:szCs w:val="24"/>
        </w:rPr>
        <w:t>Vaughn (1980) themselves state that this matrix should not be used as a set formulation to follow for each product category, but rather as a suggestive guide for marke</w:t>
      </w:r>
      <w:r w:rsidR="3E5A4803" w:rsidRPr="08C31321">
        <w:rPr>
          <w:rFonts w:ascii="Arial" w:hAnsi="Arial" w:cs="Arial"/>
          <w:sz w:val="24"/>
          <w:szCs w:val="24"/>
        </w:rPr>
        <w:t xml:space="preserve">ters as to the process by which they can expect their consumers to </w:t>
      </w:r>
      <w:r w:rsidR="00B7189C" w:rsidRPr="08C31321">
        <w:rPr>
          <w:rFonts w:ascii="Arial" w:hAnsi="Arial" w:cs="Arial"/>
          <w:sz w:val="24"/>
          <w:szCs w:val="24"/>
        </w:rPr>
        <w:t>take,</w:t>
      </w:r>
      <w:r w:rsidR="3E5A4803" w:rsidRPr="08C31321">
        <w:rPr>
          <w:rFonts w:ascii="Arial" w:hAnsi="Arial" w:cs="Arial"/>
          <w:sz w:val="24"/>
          <w:szCs w:val="24"/>
        </w:rPr>
        <w:t xml:space="preserve"> and which type of advertising would have the most potential impact. What this model does do is echo the </w:t>
      </w:r>
      <w:r w:rsidR="0932BE63" w:rsidRPr="08C31321">
        <w:rPr>
          <w:rFonts w:ascii="Arial" w:hAnsi="Arial" w:cs="Arial"/>
          <w:sz w:val="24"/>
          <w:szCs w:val="24"/>
        </w:rPr>
        <w:t xml:space="preserve">fundamental basis of the ELM model, that the consumers involvement level with the market offering </w:t>
      </w:r>
      <w:r w:rsidR="353D7C02" w:rsidRPr="08C31321">
        <w:rPr>
          <w:rFonts w:ascii="Arial" w:hAnsi="Arial" w:cs="Arial"/>
          <w:sz w:val="24"/>
          <w:szCs w:val="24"/>
        </w:rPr>
        <w:t xml:space="preserve">and the rational or emotional nature of the message will </w:t>
      </w:r>
      <w:r w:rsidR="353D7C02" w:rsidRPr="00973FE3">
        <w:rPr>
          <w:rFonts w:ascii="Arial" w:hAnsi="Arial" w:cs="Arial"/>
          <w:sz w:val="24"/>
          <w:szCs w:val="24"/>
        </w:rPr>
        <w:t xml:space="preserve">significantly influence how the communications to the consumer should be set. </w:t>
      </w:r>
      <w:r w:rsidR="002B613E" w:rsidRPr="00973FE3">
        <w:rPr>
          <w:rFonts w:ascii="Arial" w:hAnsi="Arial" w:cs="Arial"/>
          <w:sz w:val="24"/>
          <w:szCs w:val="24"/>
        </w:rPr>
        <w:t xml:space="preserve">This </w:t>
      </w:r>
      <w:r w:rsidR="00F06247" w:rsidRPr="00973FE3">
        <w:rPr>
          <w:rFonts w:ascii="Arial" w:hAnsi="Arial" w:cs="Arial"/>
          <w:sz w:val="24"/>
          <w:szCs w:val="24"/>
        </w:rPr>
        <w:t xml:space="preserve">is in line with </w:t>
      </w:r>
      <w:r w:rsidR="00A546BF" w:rsidRPr="00973FE3">
        <w:rPr>
          <w:rFonts w:ascii="Arial" w:hAnsi="Arial" w:cs="Arial"/>
          <w:sz w:val="24"/>
          <w:szCs w:val="24"/>
        </w:rPr>
        <w:t xml:space="preserve">consumer behaviour theory which states that </w:t>
      </w:r>
      <w:r w:rsidR="00FB4CD2" w:rsidRPr="00973FE3">
        <w:rPr>
          <w:rFonts w:ascii="Arial" w:hAnsi="Arial" w:cs="Arial"/>
          <w:sz w:val="24"/>
          <w:szCs w:val="24"/>
        </w:rPr>
        <w:t xml:space="preserve">consumers decision making processes are </w:t>
      </w:r>
      <w:r w:rsidR="00DE2F93" w:rsidRPr="00973FE3">
        <w:rPr>
          <w:rFonts w:ascii="Arial" w:hAnsi="Arial" w:cs="Arial"/>
          <w:sz w:val="24"/>
          <w:szCs w:val="24"/>
        </w:rPr>
        <w:t>dependent</w:t>
      </w:r>
      <w:r w:rsidR="00FB4CD2" w:rsidRPr="00973FE3">
        <w:rPr>
          <w:rFonts w:ascii="Arial" w:hAnsi="Arial" w:cs="Arial"/>
          <w:sz w:val="24"/>
          <w:szCs w:val="24"/>
        </w:rPr>
        <w:t xml:space="preserve"> upon the level of </w:t>
      </w:r>
      <w:r w:rsidR="007D23EB" w:rsidRPr="00973FE3">
        <w:rPr>
          <w:rFonts w:ascii="Arial" w:hAnsi="Arial" w:cs="Arial"/>
          <w:sz w:val="24"/>
          <w:szCs w:val="24"/>
        </w:rPr>
        <w:t>risk,</w:t>
      </w:r>
      <w:r w:rsidR="00FB4CD2" w:rsidRPr="00973FE3">
        <w:rPr>
          <w:rFonts w:ascii="Arial" w:hAnsi="Arial" w:cs="Arial"/>
          <w:sz w:val="24"/>
          <w:szCs w:val="24"/>
        </w:rPr>
        <w:t xml:space="preserve"> which is perceived with the market offering, with high or low risk market offerings causing consumers to go through either </w:t>
      </w:r>
      <w:r w:rsidR="00DE2F93" w:rsidRPr="00973FE3">
        <w:rPr>
          <w:rFonts w:ascii="Arial" w:hAnsi="Arial" w:cs="Arial"/>
          <w:sz w:val="24"/>
          <w:szCs w:val="24"/>
        </w:rPr>
        <w:t xml:space="preserve">a high or low route to decision making </w:t>
      </w:r>
      <w:sdt>
        <w:sdtPr>
          <w:rPr>
            <w:rFonts w:ascii="Arial" w:hAnsi="Arial" w:cs="Arial"/>
            <w:sz w:val="24"/>
            <w:szCs w:val="24"/>
          </w:rPr>
          <w:id w:val="1614940647"/>
          <w:citation/>
        </w:sdtPr>
        <w:sdtEndPr/>
        <w:sdtContent>
          <w:r w:rsidR="00DE2F93" w:rsidRPr="00973FE3">
            <w:rPr>
              <w:rFonts w:ascii="Arial" w:hAnsi="Arial" w:cs="Arial"/>
              <w:sz w:val="24"/>
              <w:szCs w:val="24"/>
            </w:rPr>
            <w:fldChar w:fldCharType="begin"/>
          </w:r>
          <w:r w:rsidR="00DE2F93" w:rsidRPr="00973FE3">
            <w:rPr>
              <w:rFonts w:ascii="Arial" w:hAnsi="Arial" w:cs="Arial"/>
              <w:sz w:val="24"/>
              <w:szCs w:val="24"/>
            </w:rPr>
            <w:instrText xml:space="preserve"> CITATION Tut19 \l 2057 </w:instrText>
          </w:r>
          <w:r w:rsidR="00DE2F93" w:rsidRPr="00973FE3">
            <w:rPr>
              <w:rFonts w:ascii="Arial" w:hAnsi="Arial" w:cs="Arial"/>
              <w:sz w:val="24"/>
              <w:szCs w:val="24"/>
            </w:rPr>
            <w:fldChar w:fldCharType="separate"/>
          </w:r>
          <w:r w:rsidR="00DE2F93" w:rsidRPr="00973FE3">
            <w:rPr>
              <w:rFonts w:ascii="Arial" w:hAnsi="Arial" w:cs="Arial"/>
              <w:noProof/>
              <w:sz w:val="24"/>
              <w:szCs w:val="24"/>
            </w:rPr>
            <w:t>(Tuten, 2019)</w:t>
          </w:r>
          <w:r w:rsidR="00DE2F93" w:rsidRPr="00973FE3">
            <w:rPr>
              <w:rFonts w:ascii="Arial" w:hAnsi="Arial" w:cs="Arial"/>
              <w:sz w:val="24"/>
              <w:szCs w:val="24"/>
            </w:rPr>
            <w:fldChar w:fldCharType="end"/>
          </w:r>
        </w:sdtContent>
      </w:sdt>
      <w:r w:rsidR="00FF78E3" w:rsidRPr="00973FE3">
        <w:rPr>
          <w:rFonts w:ascii="Arial" w:hAnsi="Arial" w:cs="Arial"/>
          <w:sz w:val="24"/>
          <w:szCs w:val="24"/>
        </w:rPr>
        <w:t xml:space="preserve">. </w:t>
      </w:r>
      <w:r w:rsidR="00A616BB" w:rsidRPr="00973FE3">
        <w:rPr>
          <w:rFonts w:ascii="Arial" w:hAnsi="Arial" w:cs="Arial"/>
          <w:sz w:val="24"/>
          <w:szCs w:val="24"/>
        </w:rPr>
        <w:t xml:space="preserve">In this study the messages </w:t>
      </w:r>
      <w:r w:rsidR="00123783" w:rsidRPr="00973FE3">
        <w:rPr>
          <w:rFonts w:ascii="Arial" w:hAnsi="Arial" w:cs="Arial"/>
          <w:sz w:val="24"/>
          <w:szCs w:val="24"/>
        </w:rPr>
        <w:t>involve a low involvement good of chocolate, however t</w:t>
      </w:r>
      <w:r w:rsidR="00045BB4" w:rsidRPr="00973FE3">
        <w:rPr>
          <w:rFonts w:ascii="Arial" w:hAnsi="Arial" w:cs="Arial"/>
          <w:sz w:val="24"/>
          <w:szCs w:val="24"/>
        </w:rPr>
        <w:t>he matrix strategy may be that of habit formation</w:t>
      </w:r>
      <w:r w:rsidR="001860ED" w:rsidRPr="00973FE3">
        <w:rPr>
          <w:rFonts w:ascii="Arial" w:hAnsi="Arial" w:cs="Arial"/>
          <w:sz w:val="24"/>
          <w:szCs w:val="24"/>
        </w:rPr>
        <w:t xml:space="preserve"> (do-learn-feel)</w:t>
      </w:r>
      <w:r w:rsidR="00045BB4" w:rsidRPr="00973FE3">
        <w:rPr>
          <w:rFonts w:ascii="Arial" w:hAnsi="Arial" w:cs="Arial"/>
          <w:sz w:val="24"/>
          <w:szCs w:val="24"/>
        </w:rPr>
        <w:t xml:space="preserve"> or of self-satisfaction</w:t>
      </w:r>
      <w:r w:rsidR="001860ED" w:rsidRPr="00973FE3">
        <w:rPr>
          <w:rFonts w:ascii="Arial" w:hAnsi="Arial" w:cs="Arial"/>
          <w:sz w:val="24"/>
          <w:szCs w:val="24"/>
        </w:rPr>
        <w:t xml:space="preserve"> (do-feel-learn)</w:t>
      </w:r>
      <w:r w:rsidR="00045BB4" w:rsidRPr="00973FE3">
        <w:rPr>
          <w:rFonts w:ascii="Arial" w:hAnsi="Arial" w:cs="Arial"/>
          <w:sz w:val="24"/>
          <w:szCs w:val="24"/>
        </w:rPr>
        <w:t xml:space="preserve"> strategy, as </w:t>
      </w:r>
      <w:r w:rsidR="00D569E6" w:rsidRPr="00973FE3">
        <w:rPr>
          <w:rFonts w:ascii="Arial" w:hAnsi="Arial" w:cs="Arial"/>
          <w:sz w:val="24"/>
          <w:szCs w:val="24"/>
        </w:rPr>
        <w:t xml:space="preserve">the do will come first due to the low risk and it will then depend on whether the individual is already familiar with the chocolate brand and/or the brand of the NPO being supported, as to </w:t>
      </w:r>
      <w:r w:rsidR="005B7451" w:rsidRPr="00973FE3">
        <w:rPr>
          <w:rFonts w:ascii="Arial" w:hAnsi="Arial" w:cs="Arial"/>
          <w:sz w:val="24"/>
          <w:szCs w:val="24"/>
        </w:rPr>
        <w:t xml:space="preserve">in which order they then subsequently learn and feel. The situation presented in this study, and the understanding that pre-conditions may </w:t>
      </w:r>
      <w:r w:rsidR="00D009B0" w:rsidRPr="00973FE3">
        <w:rPr>
          <w:rFonts w:ascii="Arial" w:hAnsi="Arial" w:cs="Arial"/>
          <w:sz w:val="24"/>
          <w:szCs w:val="24"/>
        </w:rPr>
        <w:t>affect</w:t>
      </w:r>
      <w:r w:rsidR="005B7451" w:rsidRPr="00973FE3">
        <w:rPr>
          <w:rFonts w:ascii="Arial" w:hAnsi="Arial" w:cs="Arial"/>
          <w:sz w:val="24"/>
          <w:szCs w:val="24"/>
        </w:rPr>
        <w:t xml:space="preserve"> the route the consumer takes, emphasises that as Vaughn (1980) indicates, this is not a exact </w:t>
      </w:r>
      <w:r w:rsidR="00BE530B" w:rsidRPr="00973FE3">
        <w:rPr>
          <w:rFonts w:ascii="Arial" w:hAnsi="Arial" w:cs="Arial"/>
          <w:sz w:val="24"/>
          <w:szCs w:val="24"/>
        </w:rPr>
        <w:t xml:space="preserve">model, but rather a suggestive guide. </w:t>
      </w:r>
      <w:r w:rsidR="00045BB4" w:rsidRPr="00973FE3">
        <w:rPr>
          <w:rFonts w:ascii="Arial" w:hAnsi="Arial" w:cs="Arial"/>
          <w:sz w:val="24"/>
          <w:szCs w:val="24"/>
        </w:rPr>
        <w:t xml:space="preserve"> </w:t>
      </w:r>
    </w:p>
    <w:p w14:paraId="570A744A" w14:textId="4718BD07" w:rsidR="4B74B9BD" w:rsidRPr="00C81BB2" w:rsidRDefault="4B74B9BD" w:rsidP="08C31321">
      <w:pPr>
        <w:pStyle w:val="Heading4"/>
        <w:spacing w:line="360" w:lineRule="auto"/>
        <w:rPr>
          <w:sz w:val="24"/>
          <w:szCs w:val="24"/>
        </w:rPr>
      </w:pPr>
      <w:r w:rsidRPr="00C81BB2">
        <w:rPr>
          <w:sz w:val="24"/>
          <w:szCs w:val="24"/>
        </w:rPr>
        <w:t>2.</w:t>
      </w:r>
      <w:r w:rsidR="00C81BB2">
        <w:rPr>
          <w:sz w:val="24"/>
          <w:szCs w:val="24"/>
        </w:rPr>
        <w:t>6.3.3</w:t>
      </w:r>
      <w:r w:rsidRPr="00C81BB2">
        <w:rPr>
          <w:sz w:val="24"/>
          <w:szCs w:val="24"/>
        </w:rPr>
        <w:t xml:space="preserve"> The Rossiter-Percy Grid</w:t>
      </w:r>
    </w:p>
    <w:p w14:paraId="4D61F935" w14:textId="0ADA5416" w:rsidR="4B74B9BD" w:rsidRDefault="4B74B9BD" w:rsidP="08C31321">
      <w:pPr>
        <w:spacing w:line="360" w:lineRule="auto"/>
        <w:rPr>
          <w:rFonts w:ascii="Arial" w:hAnsi="Arial" w:cs="Arial"/>
          <w:sz w:val="24"/>
          <w:szCs w:val="24"/>
        </w:rPr>
      </w:pPr>
      <w:r w:rsidRPr="08C31321">
        <w:rPr>
          <w:rFonts w:ascii="Arial" w:hAnsi="Arial" w:cs="Arial"/>
          <w:sz w:val="24"/>
          <w:szCs w:val="24"/>
        </w:rPr>
        <w:t xml:space="preserve">The Rossiter-Percy Grid developed in 1991 tries to move away from the previously recurring idea in the literature that </w:t>
      </w:r>
      <w:r w:rsidR="63057B23" w:rsidRPr="08C31321">
        <w:rPr>
          <w:rFonts w:ascii="Arial" w:hAnsi="Arial" w:cs="Arial"/>
          <w:sz w:val="24"/>
          <w:szCs w:val="24"/>
        </w:rPr>
        <w:t xml:space="preserve">the consumers level of involvement is a continuum which can be used to ascertain the most appropriate marketing communications strategy. </w:t>
      </w:r>
      <w:r w:rsidR="46855047" w:rsidRPr="08C31321">
        <w:rPr>
          <w:rFonts w:ascii="Arial" w:hAnsi="Arial" w:cs="Arial"/>
          <w:sz w:val="24"/>
          <w:szCs w:val="24"/>
        </w:rPr>
        <w:t>The main argument that the authors make is that the consumers involvement level is not static and that their involvement level for a certain market offering can fluctuate from high to low depending on variables</w:t>
      </w:r>
      <w:r w:rsidR="07636952" w:rsidRPr="08C31321">
        <w:rPr>
          <w:rFonts w:ascii="Arial" w:hAnsi="Arial" w:cs="Arial"/>
          <w:sz w:val="24"/>
          <w:szCs w:val="24"/>
        </w:rPr>
        <w:t xml:space="preserve">, such as new alternatives being released into the market. Therefore, the Rossiter-Percy Grid disputes that </w:t>
      </w:r>
      <w:r w:rsidR="72FED690" w:rsidRPr="08C31321">
        <w:rPr>
          <w:rFonts w:ascii="Arial" w:hAnsi="Arial" w:cs="Arial"/>
          <w:sz w:val="24"/>
          <w:szCs w:val="24"/>
        </w:rPr>
        <w:t xml:space="preserve">the consumers involvement level is continuously a set level, however it does still use involvement to shape the model, instead labelling the involvement specifically as the involvement level </w:t>
      </w:r>
      <w:r w:rsidR="7E469D50" w:rsidRPr="08C31321">
        <w:rPr>
          <w:rFonts w:ascii="Arial" w:hAnsi="Arial" w:cs="Arial"/>
          <w:sz w:val="24"/>
          <w:szCs w:val="24"/>
        </w:rPr>
        <w:t xml:space="preserve">of the consumer at the time of purchase. As the </w:t>
      </w:r>
      <w:r w:rsidR="7E469D50" w:rsidRPr="08C31321">
        <w:rPr>
          <w:rFonts w:ascii="Arial" w:hAnsi="Arial" w:cs="Arial"/>
          <w:sz w:val="24"/>
          <w:szCs w:val="24"/>
        </w:rPr>
        <w:lastRenderedPageBreak/>
        <w:t xml:space="preserve">involvement in this case is seen as being at the point of purchase, the model takes into consideration the degree of familiarity that the consumer has </w:t>
      </w:r>
      <w:r w:rsidR="2BC15780" w:rsidRPr="08C31321">
        <w:rPr>
          <w:rFonts w:ascii="Arial" w:hAnsi="Arial" w:cs="Arial"/>
          <w:sz w:val="24"/>
          <w:szCs w:val="24"/>
        </w:rPr>
        <w:t>at the time of the purchase being made</w:t>
      </w:r>
      <w:r w:rsidR="009112C7">
        <w:rPr>
          <w:rFonts w:ascii="Arial" w:hAnsi="Arial" w:cs="Arial"/>
          <w:sz w:val="24"/>
          <w:szCs w:val="24"/>
        </w:rPr>
        <w:t xml:space="preserve"> </w:t>
      </w:r>
      <w:sdt>
        <w:sdtPr>
          <w:rPr>
            <w:rFonts w:ascii="Arial" w:hAnsi="Arial" w:cs="Arial"/>
            <w:sz w:val="24"/>
            <w:szCs w:val="24"/>
          </w:rPr>
          <w:id w:val="-1875379554"/>
          <w:citation/>
        </w:sdtPr>
        <w:sdtEndPr/>
        <w:sdtContent>
          <w:r w:rsidR="001D5F92">
            <w:rPr>
              <w:rFonts w:ascii="Arial" w:hAnsi="Arial" w:cs="Arial"/>
              <w:sz w:val="24"/>
              <w:szCs w:val="24"/>
            </w:rPr>
            <w:fldChar w:fldCharType="begin"/>
          </w:r>
          <w:r w:rsidR="001D5F92">
            <w:rPr>
              <w:rFonts w:ascii="Arial" w:hAnsi="Arial" w:cs="Arial"/>
              <w:sz w:val="24"/>
              <w:szCs w:val="24"/>
            </w:rPr>
            <w:instrText xml:space="preserve"> CITATION Ros91 \l 2057 </w:instrText>
          </w:r>
          <w:r w:rsidR="001D5F92">
            <w:rPr>
              <w:rFonts w:ascii="Arial" w:hAnsi="Arial" w:cs="Arial"/>
              <w:sz w:val="24"/>
              <w:szCs w:val="24"/>
            </w:rPr>
            <w:fldChar w:fldCharType="separate"/>
          </w:r>
          <w:r w:rsidR="00173599" w:rsidRPr="00173599">
            <w:rPr>
              <w:rFonts w:ascii="Arial" w:hAnsi="Arial" w:cs="Arial"/>
              <w:noProof/>
              <w:sz w:val="24"/>
              <w:szCs w:val="24"/>
            </w:rPr>
            <w:t>(Rossiter, et al., 1991)</w:t>
          </w:r>
          <w:r w:rsidR="001D5F92">
            <w:rPr>
              <w:rFonts w:ascii="Arial" w:hAnsi="Arial" w:cs="Arial"/>
              <w:sz w:val="24"/>
              <w:szCs w:val="24"/>
            </w:rPr>
            <w:fldChar w:fldCharType="end"/>
          </w:r>
        </w:sdtContent>
      </w:sdt>
      <w:r w:rsidR="2BC15780" w:rsidRPr="08C31321">
        <w:rPr>
          <w:rFonts w:ascii="Arial" w:hAnsi="Arial" w:cs="Arial"/>
          <w:sz w:val="24"/>
          <w:szCs w:val="24"/>
        </w:rPr>
        <w:t xml:space="preserve">. </w:t>
      </w:r>
    </w:p>
    <w:p w14:paraId="29550142" w14:textId="7ACEEC3D" w:rsidR="2BC15780" w:rsidRDefault="2BC15780" w:rsidP="08C31321">
      <w:pPr>
        <w:spacing w:line="360" w:lineRule="auto"/>
        <w:rPr>
          <w:rFonts w:ascii="Arial" w:hAnsi="Arial" w:cs="Arial"/>
          <w:sz w:val="24"/>
          <w:szCs w:val="24"/>
        </w:rPr>
      </w:pPr>
      <w:r w:rsidRPr="08C31321">
        <w:rPr>
          <w:rFonts w:ascii="Arial" w:hAnsi="Arial" w:cs="Arial"/>
          <w:sz w:val="24"/>
          <w:szCs w:val="24"/>
        </w:rPr>
        <w:t xml:space="preserve">The Rossiter-Percy Grid also </w:t>
      </w:r>
      <w:r w:rsidR="4B37B8C4" w:rsidRPr="08C31321">
        <w:rPr>
          <w:rFonts w:ascii="Arial" w:hAnsi="Arial" w:cs="Arial"/>
          <w:sz w:val="24"/>
          <w:szCs w:val="24"/>
        </w:rPr>
        <w:t xml:space="preserve">criticises previous models' sole basis on the consumer's attitude, instead incorporating alongside this brand awareness as a key influencing factor. </w:t>
      </w:r>
      <w:r w:rsidR="7FCCD728" w:rsidRPr="08C31321">
        <w:rPr>
          <w:rFonts w:ascii="Arial" w:hAnsi="Arial" w:cs="Arial"/>
          <w:sz w:val="24"/>
          <w:szCs w:val="24"/>
        </w:rPr>
        <w:t xml:space="preserve">Alongside this the authors also tried to acknowledge the different purchasing situations of market offerings, for example some products </w:t>
      </w:r>
      <w:r w:rsidR="71CEDACB" w:rsidRPr="08C31321">
        <w:rPr>
          <w:rFonts w:ascii="Arial" w:hAnsi="Arial" w:cs="Arial"/>
          <w:sz w:val="24"/>
          <w:szCs w:val="24"/>
        </w:rPr>
        <w:t>needing</w:t>
      </w:r>
      <w:r w:rsidR="7FCCD728" w:rsidRPr="08C31321">
        <w:rPr>
          <w:rFonts w:ascii="Arial" w:hAnsi="Arial" w:cs="Arial"/>
          <w:sz w:val="24"/>
          <w:szCs w:val="24"/>
        </w:rPr>
        <w:t xml:space="preserve"> more consumer recognition a</w:t>
      </w:r>
      <w:r w:rsidR="35D1F21D" w:rsidRPr="08C31321">
        <w:rPr>
          <w:rFonts w:ascii="Arial" w:hAnsi="Arial" w:cs="Arial"/>
          <w:sz w:val="24"/>
          <w:szCs w:val="24"/>
        </w:rPr>
        <w:t xml:space="preserve">t the point of purchase for the prompt needed, and other </w:t>
      </w:r>
      <w:r w:rsidR="40F4DEF6" w:rsidRPr="08C31321">
        <w:rPr>
          <w:rFonts w:ascii="Arial" w:hAnsi="Arial" w:cs="Arial"/>
          <w:sz w:val="24"/>
          <w:szCs w:val="24"/>
        </w:rPr>
        <w:t xml:space="preserve">market offerings requiring awareness recall as the decision will be made well before the purchase itself. </w:t>
      </w:r>
    </w:p>
    <w:p w14:paraId="144C0F85" w14:textId="5E6A3915" w:rsidR="3BCED15B" w:rsidRDefault="3BCED15B" w:rsidP="08C31321">
      <w:pPr>
        <w:spacing w:line="360" w:lineRule="auto"/>
        <w:rPr>
          <w:rFonts w:ascii="Arial" w:hAnsi="Arial" w:cs="Arial"/>
          <w:sz w:val="24"/>
          <w:szCs w:val="24"/>
        </w:rPr>
      </w:pPr>
      <w:r w:rsidRPr="08C31321">
        <w:rPr>
          <w:rFonts w:ascii="Arial" w:hAnsi="Arial" w:cs="Arial"/>
          <w:sz w:val="24"/>
          <w:szCs w:val="24"/>
        </w:rPr>
        <w:t>The final criticism of previous models that the Rossiter-Percy Grid tries to address is the impact of brand purchase motivations</w:t>
      </w:r>
      <w:r w:rsidR="6E2ABBE6" w:rsidRPr="08C31321">
        <w:rPr>
          <w:rFonts w:ascii="Arial" w:hAnsi="Arial" w:cs="Arial"/>
          <w:sz w:val="24"/>
          <w:szCs w:val="24"/>
        </w:rPr>
        <w:t xml:space="preserve">, these being categorised as informational and transformational motivations. </w:t>
      </w:r>
      <w:r w:rsidRPr="08C31321">
        <w:rPr>
          <w:rFonts w:ascii="Arial" w:hAnsi="Arial" w:cs="Arial"/>
          <w:sz w:val="24"/>
          <w:szCs w:val="24"/>
        </w:rPr>
        <w:t xml:space="preserve">  </w:t>
      </w:r>
    </w:p>
    <w:p w14:paraId="04D3BF6A" w14:textId="5F53D64E" w:rsidR="3E6BBFDE" w:rsidRDefault="3E6BBFDE" w:rsidP="5CE77410">
      <w:pPr>
        <w:pStyle w:val="Heading3"/>
        <w:spacing w:line="360" w:lineRule="auto"/>
      </w:pPr>
      <w:bookmarkStart w:id="117" w:name="_Toc84020659"/>
      <w:bookmarkStart w:id="118" w:name="_Toc106790792"/>
      <w:r>
        <w:t>2.</w:t>
      </w:r>
      <w:r w:rsidR="00C81BB2">
        <w:t>6.4</w:t>
      </w:r>
      <w:r>
        <w:t xml:space="preserve"> Summary of framing </w:t>
      </w:r>
      <w:r w:rsidR="00C81BB2">
        <w:t>of the communication</w:t>
      </w:r>
      <w:bookmarkEnd w:id="117"/>
      <w:bookmarkEnd w:id="118"/>
    </w:p>
    <w:p w14:paraId="2214076E" w14:textId="5EE0B879" w:rsidR="21DB962D" w:rsidRDefault="6E8FBACE" w:rsidP="00D83B10">
      <w:pPr>
        <w:spacing w:line="360" w:lineRule="auto"/>
        <w:rPr>
          <w:rFonts w:ascii="Arial" w:hAnsi="Arial" w:cs="Arial"/>
          <w:sz w:val="24"/>
          <w:szCs w:val="24"/>
        </w:rPr>
      </w:pPr>
      <w:r w:rsidRPr="5CE77410">
        <w:rPr>
          <w:rFonts w:ascii="Arial" w:hAnsi="Arial" w:cs="Arial"/>
          <w:sz w:val="24"/>
          <w:szCs w:val="24"/>
        </w:rPr>
        <w:t>As digital innovations have changed the face of marketing communications</w:t>
      </w:r>
      <w:r w:rsidR="05D9F22E" w:rsidRPr="5CE77410">
        <w:rPr>
          <w:rFonts w:ascii="Arial" w:hAnsi="Arial" w:cs="Arial"/>
          <w:sz w:val="24"/>
          <w:szCs w:val="24"/>
        </w:rPr>
        <w:t xml:space="preserve"> with</w:t>
      </w:r>
      <w:r w:rsidRPr="5CE77410">
        <w:rPr>
          <w:rFonts w:ascii="Arial" w:hAnsi="Arial" w:cs="Arial"/>
          <w:sz w:val="24"/>
          <w:szCs w:val="24"/>
        </w:rPr>
        <w:t xml:space="preserve"> the interconnected network nature </w:t>
      </w:r>
      <w:r w:rsidR="5E19B92A" w:rsidRPr="5CE77410">
        <w:rPr>
          <w:rFonts w:ascii="Arial" w:hAnsi="Arial" w:cs="Arial"/>
          <w:sz w:val="24"/>
          <w:szCs w:val="24"/>
        </w:rPr>
        <w:t xml:space="preserve">adding even more complexity to the processes, it is easy to see how these marketing communication theories </w:t>
      </w:r>
      <w:r w:rsidR="7BD4E764" w:rsidRPr="5CE77410">
        <w:rPr>
          <w:rFonts w:ascii="Arial" w:hAnsi="Arial" w:cs="Arial"/>
          <w:sz w:val="24"/>
          <w:szCs w:val="24"/>
        </w:rPr>
        <w:t xml:space="preserve">find it even more of a </w:t>
      </w:r>
      <w:r w:rsidR="5E19B92A" w:rsidRPr="5CE77410">
        <w:rPr>
          <w:rFonts w:ascii="Arial" w:hAnsi="Arial" w:cs="Arial"/>
          <w:sz w:val="24"/>
          <w:szCs w:val="24"/>
        </w:rPr>
        <w:t>struggle to predict how the modern consumer will r</w:t>
      </w:r>
      <w:r w:rsidR="391C63DA" w:rsidRPr="5CE77410">
        <w:rPr>
          <w:rFonts w:ascii="Arial" w:hAnsi="Arial" w:cs="Arial"/>
          <w:sz w:val="24"/>
          <w:szCs w:val="24"/>
        </w:rPr>
        <w:t>eact</w:t>
      </w:r>
      <w:r w:rsidR="001D5F92">
        <w:rPr>
          <w:rFonts w:ascii="Arial" w:hAnsi="Arial" w:cs="Arial"/>
          <w:sz w:val="24"/>
          <w:szCs w:val="24"/>
        </w:rPr>
        <w:t xml:space="preserve"> </w:t>
      </w:r>
      <w:sdt>
        <w:sdtPr>
          <w:rPr>
            <w:rFonts w:ascii="Arial" w:hAnsi="Arial" w:cs="Arial"/>
            <w:sz w:val="24"/>
            <w:szCs w:val="24"/>
          </w:rPr>
          <w:id w:val="-775793275"/>
          <w:citation/>
        </w:sdtPr>
        <w:sdtEndPr/>
        <w:sdtContent>
          <w:r w:rsidR="001D5F92">
            <w:rPr>
              <w:rFonts w:ascii="Arial" w:hAnsi="Arial" w:cs="Arial"/>
              <w:sz w:val="24"/>
              <w:szCs w:val="24"/>
            </w:rPr>
            <w:fldChar w:fldCharType="begin"/>
          </w:r>
          <w:r w:rsidR="001D5F92">
            <w:rPr>
              <w:rFonts w:ascii="Arial" w:hAnsi="Arial" w:cs="Arial"/>
              <w:sz w:val="24"/>
              <w:szCs w:val="24"/>
            </w:rPr>
            <w:instrText xml:space="preserve"> CITATION DeP18 \l 2057 </w:instrText>
          </w:r>
          <w:r w:rsidR="001D5F92">
            <w:rPr>
              <w:rFonts w:ascii="Arial" w:hAnsi="Arial" w:cs="Arial"/>
              <w:sz w:val="24"/>
              <w:szCs w:val="24"/>
            </w:rPr>
            <w:fldChar w:fldCharType="separate"/>
          </w:r>
          <w:r w:rsidR="00173599" w:rsidRPr="00173599">
            <w:rPr>
              <w:rFonts w:ascii="Arial" w:hAnsi="Arial" w:cs="Arial"/>
              <w:noProof/>
              <w:sz w:val="24"/>
              <w:szCs w:val="24"/>
            </w:rPr>
            <w:t>(De Pelsmacker, et al., 2018)</w:t>
          </w:r>
          <w:r w:rsidR="001D5F92">
            <w:rPr>
              <w:rFonts w:ascii="Arial" w:hAnsi="Arial" w:cs="Arial"/>
              <w:sz w:val="24"/>
              <w:szCs w:val="24"/>
            </w:rPr>
            <w:fldChar w:fldCharType="end"/>
          </w:r>
        </w:sdtContent>
      </w:sdt>
      <w:r w:rsidR="001D5F92">
        <w:rPr>
          <w:rFonts w:ascii="Arial" w:hAnsi="Arial" w:cs="Arial"/>
          <w:sz w:val="24"/>
          <w:szCs w:val="24"/>
        </w:rPr>
        <w:t>.</w:t>
      </w:r>
      <w:r w:rsidR="5002F3DD" w:rsidRPr="5CE77410">
        <w:rPr>
          <w:rFonts w:ascii="Arial" w:hAnsi="Arial" w:cs="Arial"/>
          <w:sz w:val="24"/>
          <w:szCs w:val="24"/>
        </w:rPr>
        <w:t xml:space="preserve"> </w:t>
      </w:r>
      <w:r w:rsidR="75CD75FE" w:rsidRPr="5CE77410">
        <w:rPr>
          <w:rFonts w:ascii="Arial" w:hAnsi="Arial" w:cs="Arial"/>
          <w:sz w:val="24"/>
          <w:szCs w:val="24"/>
        </w:rPr>
        <w:t xml:space="preserve">Therefore, it can be viewed that these traditional hierarchy-of-effects models, which have taken the leading role in </w:t>
      </w:r>
      <w:r w:rsidR="4A8136CA" w:rsidRPr="5CE77410">
        <w:rPr>
          <w:rFonts w:ascii="Arial" w:hAnsi="Arial" w:cs="Arial"/>
          <w:sz w:val="24"/>
          <w:szCs w:val="24"/>
        </w:rPr>
        <w:t>marketing commun</w:t>
      </w:r>
      <w:r w:rsidR="6D0B832D" w:rsidRPr="5CE77410">
        <w:rPr>
          <w:rFonts w:ascii="Arial" w:hAnsi="Arial" w:cs="Arial"/>
          <w:sz w:val="24"/>
          <w:szCs w:val="24"/>
        </w:rPr>
        <w:t>ic</w:t>
      </w:r>
      <w:r w:rsidR="4A8136CA" w:rsidRPr="5CE77410">
        <w:rPr>
          <w:rFonts w:ascii="Arial" w:hAnsi="Arial" w:cs="Arial"/>
          <w:sz w:val="24"/>
          <w:szCs w:val="24"/>
        </w:rPr>
        <w:t>ations theory and have been modified over time, can suggest</w:t>
      </w:r>
      <w:r w:rsidR="24428F47" w:rsidRPr="5CE77410">
        <w:rPr>
          <w:rFonts w:ascii="Arial" w:hAnsi="Arial" w:cs="Arial"/>
          <w:sz w:val="24"/>
          <w:szCs w:val="24"/>
        </w:rPr>
        <w:t xml:space="preserve"> the</w:t>
      </w:r>
      <w:r w:rsidR="4A8136CA" w:rsidRPr="5CE77410">
        <w:rPr>
          <w:rFonts w:ascii="Arial" w:hAnsi="Arial" w:cs="Arial"/>
          <w:sz w:val="24"/>
          <w:szCs w:val="24"/>
        </w:rPr>
        <w:t xml:space="preserve"> potential consumer path</w:t>
      </w:r>
      <w:r w:rsidR="5002F3DD" w:rsidRPr="5CE77410">
        <w:rPr>
          <w:rFonts w:ascii="Arial" w:hAnsi="Arial" w:cs="Arial"/>
          <w:sz w:val="24"/>
          <w:szCs w:val="24"/>
        </w:rPr>
        <w:t xml:space="preserve"> </w:t>
      </w:r>
      <w:r w:rsidR="48B76677" w:rsidRPr="5CE77410">
        <w:rPr>
          <w:rFonts w:ascii="Arial" w:hAnsi="Arial" w:cs="Arial"/>
          <w:sz w:val="24"/>
          <w:szCs w:val="24"/>
        </w:rPr>
        <w:t xml:space="preserve">but cannot firmly predict </w:t>
      </w:r>
      <w:r w:rsidR="4E77BCF0" w:rsidRPr="5CE77410">
        <w:rPr>
          <w:rFonts w:ascii="Arial" w:hAnsi="Arial" w:cs="Arial"/>
          <w:sz w:val="24"/>
          <w:szCs w:val="24"/>
        </w:rPr>
        <w:t>it</w:t>
      </w:r>
      <w:r w:rsidR="4B15E057" w:rsidRPr="5CE77410">
        <w:rPr>
          <w:rFonts w:ascii="Arial" w:hAnsi="Arial" w:cs="Arial"/>
          <w:sz w:val="24"/>
          <w:szCs w:val="24"/>
        </w:rPr>
        <w:t xml:space="preserve"> – and no single theory can so far explain it all. The applicability of each model is highly subjective to the context at hand. </w:t>
      </w:r>
    </w:p>
    <w:p w14:paraId="29540D4F" w14:textId="057F635F" w:rsidR="00F45445" w:rsidRDefault="00F45445" w:rsidP="00F45445">
      <w:pPr>
        <w:pStyle w:val="Heading2"/>
      </w:pPr>
      <w:bookmarkStart w:id="119" w:name="_Toc84020660"/>
      <w:bookmarkStart w:id="120" w:name="_Toc106790793"/>
      <w:r>
        <w:t>2.7 Literature Review Summary</w:t>
      </w:r>
      <w:bookmarkEnd w:id="119"/>
      <w:bookmarkEnd w:id="120"/>
    </w:p>
    <w:p w14:paraId="46DC50F0" w14:textId="6838E308" w:rsidR="00C52B0F" w:rsidRDefault="006C0707" w:rsidP="006C0707">
      <w:pPr>
        <w:spacing w:line="360" w:lineRule="auto"/>
        <w:rPr>
          <w:rFonts w:ascii="Arial" w:hAnsi="Arial" w:cs="Arial"/>
          <w:sz w:val="24"/>
          <w:szCs w:val="24"/>
        </w:rPr>
      </w:pPr>
      <w:r>
        <w:rPr>
          <w:rFonts w:ascii="Arial" w:hAnsi="Arial" w:cs="Arial"/>
          <w:sz w:val="24"/>
          <w:szCs w:val="24"/>
        </w:rPr>
        <w:t xml:space="preserve">In summary, </w:t>
      </w:r>
      <w:r w:rsidR="00941982">
        <w:rPr>
          <w:rFonts w:ascii="Arial" w:hAnsi="Arial" w:cs="Arial"/>
          <w:sz w:val="24"/>
          <w:szCs w:val="24"/>
        </w:rPr>
        <w:t xml:space="preserve">the literature surrounding the donation frame does not indicate as to whether the Generation Z consumer’s attitudes and intentions will be more effected by a set monetary or in-kind donation frame. It has been found that consumers prefer to view the donation in a clear and quantified way </w:t>
      </w:r>
      <w:sdt>
        <w:sdtPr>
          <w:rPr>
            <w:rFonts w:ascii="Arial" w:hAnsi="Arial" w:cs="Arial"/>
            <w:sz w:val="24"/>
            <w:szCs w:val="24"/>
          </w:rPr>
          <w:id w:val="1467321513"/>
          <w:citation/>
        </w:sdtPr>
        <w:sdtEndPr/>
        <w:sdtContent>
          <w:r w:rsidR="00941982">
            <w:rPr>
              <w:rFonts w:ascii="Arial" w:hAnsi="Arial" w:cs="Arial"/>
              <w:sz w:val="24"/>
              <w:szCs w:val="24"/>
            </w:rPr>
            <w:fldChar w:fldCharType="begin"/>
          </w:r>
          <w:r w:rsidR="00941982">
            <w:rPr>
              <w:rFonts w:ascii="Arial" w:hAnsi="Arial" w:cs="Arial"/>
              <w:sz w:val="24"/>
              <w:szCs w:val="24"/>
            </w:rPr>
            <w:instrText xml:space="preserve"> CITATION Pra04 \l 2057 </w:instrText>
          </w:r>
          <w:r w:rsidR="003C16EC">
            <w:rPr>
              <w:rFonts w:ascii="Arial" w:hAnsi="Arial" w:cs="Arial"/>
              <w:sz w:val="24"/>
              <w:szCs w:val="24"/>
            </w:rPr>
            <w:instrText xml:space="preserve"> \m Moo13</w:instrText>
          </w:r>
          <w:r w:rsidR="00941982">
            <w:rPr>
              <w:rFonts w:ascii="Arial" w:hAnsi="Arial" w:cs="Arial"/>
              <w:sz w:val="24"/>
              <w:szCs w:val="24"/>
            </w:rPr>
            <w:fldChar w:fldCharType="separate"/>
          </w:r>
          <w:r w:rsidR="00173599" w:rsidRPr="00173599">
            <w:rPr>
              <w:rFonts w:ascii="Arial" w:hAnsi="Arial" w:cs="Arial"/>
              <w:noProof/>
              <w:sz w:val="24"/>
              <w:szCs w:val="24"/>
            </w:rPr>
            <w:t>(Pracejus &amp; Olsen, 2004; Moosmayer &amp; Fuljahn, 2013)</w:t>
          </w:r>
          <w:r w:rsidR="00941982">
            <w:rPr>
              <w:rFonts w:ascii="Arial" w:hAnsi="Arial" w:cs="Arial"/>
              <w:sz w:val="24"/>
              <w:szCs w:val="24"/>
            </w:rPr>
            <w:fldChar w:fldCharType="end"/>
          </w:r>
        </w:sdtContent>
      </w:sdt>
      <w:r w:rsidR="00941982">
        <w:rPr>
          <w:rFonts w:ascii="Arial" w:hAnsi="Arial" w:cs="Arial"/>
          <w:sz w:val="24"/>
          <w:szCs w:val="24"/>
        </w:rPr>
        <w:t xml:space="preserve">, which would suggest that the set monetary donation may be preferred, however an in-kind (resources) donation shows action and may seem like it is more aid to the cause </w:t>
      </w:r>
      <w:sdt>
        <w:sdtPr>
          <w:rPr>
            <w:rFonts w:ascii="Arial" w:hAnsi="Arial" w:cs="Arial"/>
            <w:sz w:val="24"/>
            <w:szCs w:val="24"/>
          </w:rPr>
          <w:id w:val="-1349257907"/>
          <w:citation/>
        </w:sdtPr>
        <w:sdtEndPr/>
        <w:sdtContent>
          <w:r w:rsidR="00941982">
            <w:rPr>
              <w:rFonts w:ascii="Arial" w:hAnsi="Arial" w:cs="Arial"/>
              <w:sz w:val="24"/>
              <w:szCs w:val="24"/>
            </w:rPr>
            <w:fldChar w:fldCharType="begin"/>
          </w:r>
          <w:r w:rsidR="00941982">
            <w:rPr>
              <w:rFonts w:ascii="Arial" w:hAnsi="Arial" w:cs="Arial"/>
              <w:sz w:val="24"/>
              <w:szCs w:val="24"/>
            </w:rPr>
            <w:instrText xml:space="preserve"> CITATION Tha08 \l 2057 </w:instrText>
          </w:r>
          <w:r w:rsidR="00941982">
            <w:rPr>
              <w:rFonts w:ascii="Arial" w:hAnsi="Arial" w:cs="Arial"/>
              <w:sz w:val="24"/>
              <w:szCs w:val="24"/>
            </w:rPr>
            <w:fldChar w:fldCharType="separate"/>
          </w:r>
          <w:r w:rsidR="00173599" w:rsidRPr="00173599">
            <w:rPr>
              <w:rFonts w:ascii="Arial" w:hAnsi="Arial" w:cs="Arial"/>
              <w:noProof/>
              <w:sz w:val="24"/>
              <w:szCs w:val="24"/>
            </w:rPr>
            <w:t>(Thaler, 2008)</w:t>
          </w:r>
          <w:r w:rsidR="00941982">
            <w:rPr>
              <w:rFonts w:ascii="Arial" w:hAnsi="Arial" w:cs="Arial"/>
              <w:sz w:val="24"/>
              <w:szCs w:val="24"/>
            </w:rPr>
            <w:fldChar w:fldCharType="end"/>
          </w:r>
        </w:sdtContent>
      </w:sdt>
      <w:r w:rsidR="00941982">
        <w:rPr>
          <w:rFonts w:ascii="Arial" w:hAnsi="Arial" w:cs="Arial"/>
          <w:sz w:val="24"/>
          <w:szCs w:val="24"/>
        </w:rPr>
        <w:t xml:space="preserve"> and Generation Z have been </w:t>
      </w:r>
      <w:r w:rsidR="00941982">
        <w:rPr>
          <w:rFonts w:ascii="Arial" w:hAnsi="Arial" w:cs="Arial"/>
          <w:sz w:val="24"/>
          <w:szCs w:val="24"/>
        </w:rPr>
        <w:lastRenderedPageBreak/>
        <w:t xml:space="preserve">reported to seek action when it comes to causes </w:t>
      </w:r>
      <w:sdt>
        <w:sdtPr>
          <w:rPr>
            <w:rFonts w:ascii="Arial" w:hAnsi="Arial" w:cs="Arial"/>
            <w:sz w:val="24"/>
            <w:szCs w:val="24"/>
          </w:rPr>
          <w:id w:val="810744006"/>
          <w:citation/>
        </w:sdtPr>
        <w:sdtEndPr/>
        <w:sdtContent>
          <w:r w:rsidR="00941982">
            <w:rPr>
              <w:rFonts w:ascii="Arial" w:hAnsi="Arial" w:cs="Arial"/>
              <w:sz w:val="24"/>
              <w:szCs w:val="24"/>
            </w:rPr>
            <w:fldChar w:fldCharType="begin"/>
          </w:r>
          <w:r w:rsidR="00941982">
            <w:rPr>
              <w:rFonts w:ascii="Arial" w:hAnsi="Arial" w:cs="Arial"/>
              <w:sz w:val="24"/>
              <w:szCs w:val="24"/>
            </w:rPr>
            <w:instrText xml:space="preserve"> CITATION Wit18 \l 2057 </w:instrText>
          </w:r>
          <w:r w:rsidR="00941982">
            <w:rPr>
              <w:rFonts w:ascii="Arial" w:hAnsi="Arial" w:cs="Arial"/>
              <w:sz w:val="24"/>
              <w:szCs w:val="24"/>
            </w:rPr>
            <w:fldChar w:fldCharType="separate"/>
          </w:r>
          <w:r w:rsidR="00173599" w:rsidRPr="00173599">
            <w:rPr>
              <w:rFonts w:ascii="Arial" w:hAnsi="Arial" w:cs="Arial"/>
              <w:noProof/>
              <w:sz w:val="24"/>
              <w:szCs w:val="24"/>
            </w:rPr>
            <w:t>(Witt &amp; Baird, 2018)</w:t>
          </w:r>
          <w:r w:rsidR="00941982">
            <w:rPr>
              <w:rFonts w:ascii="Arial" w:hAnsi="Arial" w:cs="Arial"/>
              <w:sz w:val="24"/>
              <w:szCs w:val="24"/>
            </w:rPr>
            <w:fldChar w:fldCharType="end"/>
          </w:r>
        </w:sdtContent>
      </w:sdt>
      <w:r w:rsidR="00941982">
        <w:rPr>
          <w:rFonts w:ascii="Arial" w:hAnsi="Arial" w:cs="Arial"/>
          <w:sz w:val="24"/>
          <w:szCs w:val="24"/>
        </w:rPr>
        <w:t xml:space="preserve">. Therefore, the hypotheses produced suggest that the in-kind donation </w:t>
      </w:r>
      <w:r w:rsidR="002C3C97">
        <w:rPr>
          <w:rFonts w:ascii="Arial" w:hAnsi="Arial" w:cs="Arial"/>
          <w:sz w:val="24"/>
          <w:szCs w:val="24"/>
        </w:rPr>
        <w:t>has</w:t>
      </w:r>
      <w:r w:rsidR="00941982">
        <w:rPr>
          <w:rFonts w:ascii="Arial" w:hAnsi="Arial" w:cs="Arial"/>
          <w:sz w:val="24"/>
          <w:szCs w:val="24"/>
        </w:rPr>
        <w:t xml:space="preserve"> the more positive effects on Generation Z. </w:t>
      </w:r>
    </w:p>
    <w:p w14:paraId="34E33AD4" w14:textId="75C38B32" w:rsidR="00C52B0F" w:rsidRDefault="00941982" w:rsidP="006C0707">
      <w:pPr>
        <w:spacing w:line="360" w:lineRule="auto"/>
        <w:rPr>
          <w:rFonts w:ascii="Arial" w:hAnsi="Arial" w:cs="Arial"/>
          <w:sz w:val="24"/>
          <w:szCs w:val="24"/>
        </w:rPr>
      </w:pPr>
      <w:r>
        <w:rPr>
          <w:rFonts w:ascii="Arial" w:hAnsi="Arial" w:cs="Arial"/>
          <w:sz w:val="24"/>
          <w:szCs w:val="24"/>
        </w:rPr>
        <w:t xml:space="preserve">The large body of celebrity literature suggests the significant impact that celebrity has on the modern consumer </w:t>
      </w:r>
      <w:sdt>
        <w:sdtPr>
          <w:rPr>
            <w:rFonts w:ascii="Arial" w:hAnsi="Arial" w:cs="Arial"/>
            <w:sz w:val="24"/>
            <w:szCs w:val="24"/>
          </w:rPr>
          <w:id w:val="-1733303347"/>
          <w:citation/>
        </w:sdtPr>
        <w:sdtEndPr/>
        <w:sdtContent>
          <w:r>
            <w:rPr>
              <w:rFonts w:ascii="Arial" w:hAnsi="Arial" w:cs="Arial"/>
              <w:sz w:val="24"/>
              <w:szCs w:val="24"/>
            </w:rPr>
            <w:fldChar w:fldCharType="begin"/>
          </w:r>
          <w:r>
            <w:rPr>
              <w:rFonts w:ascii="Arial" w:hAnsi="Arial" w:cs="Arial"/>
              <w:sz w:val="24"/>
              <w:szCs w:val="24"/>
            </w:rPr>
            <w:instrText xml:space="preserve"> CITATION Roj01 \l 2057 </w:instrText>
          </w:r>
          <w:r w:rsidR="00E00B89">
            <w:rPr>
              <w:rFonts w:ascii="Arial" w:hAnsi="Arial" w:cs="Arial"/>
              <w:sz w:val="24"/>
              <w:szCs w:val="24"/>
            </w:rPr>
            <w:instrText xml:space="preserve"> \m Sen07 \m Bar15 \m McC16</w:instrText>
          </w:r>
          <w:r>
            <w:rPr>
              <w:rFonts w:ascii="Arial" w:hAnsi="Arial" w:cs="Arial"/>
              <w:sz w:val="24"/>
              <w:szCs w:val="24"/>
            </w:rPr>
            <w:fldChar w:fldCharType="separate"/>
          </w:r>
          <w:r w:rsidR="00173599" w:rsidRPr="00173599">
            <w:rPr>
              <w:rFonts w:ascii="Arial" w:hAnsi="Arial" w:cs="Arial"/>
              <w:noProof/>
              <w:sz w:val="24"/>
              <w:szCs w:val="24"/>
            </w:rPr>
            <w:t>(Rojek, 2001; Seno &amp; Lukas, 2007; Barron, 2015; McCormick, 2016)</w:t>
          </w:r>
          <w:r>
            <w:rPr>
              <w:rFonts w:ascii="Arial" w:hAnsi="Arial" w:cs="Arial"/>
              <w:sz w:val="24"/>
              <w:szCs w:val="24"/>
            </w:rPr>
            <w:fldChar w:fldCharType="end"/>
          </w:r>
        </w:sdtContent>
      </w:sdt>
      <w:r>
        <w:rPr>
          <w:rFonts w:ascii="Arial" w:hAnsi="Arial" w:cs="Arial"/>
          <w:sz w:val="24"/>
          <w:szCs w:val="24"/>
        </w:rPr>
        <w:t>, therefore the hypotheses related to stage 2 of this study</w:t>
      </w:r>
      <w:r w:rsidR="00C52B0F">
        <w:rPr>
          <w:rFonts w:ascii="Arial" w:hAnsi="Arial" w:cs="Arial"/>
          <w:sz w:val="24"/>
          <w:szCs w:val="24"/>
        </w:rPr>
        <w:t xml:space="preserve">, suggest that the presence of the celebrity as the message source will have a more positive effect than when it is presented by the brand as the message source. </w:t>
      </w:r>
      <w:r w:rsidR="000F74B6">
        <w:rPr>
          <w:rFonts w:ascii="Arial" w:hAnsi="Arial" w:cs="Arial"/>
          <w:sz w:val="24"/>
          <w:szCs w:val="24"/>
        </w:rPr>
        <w:t xml:space="preserve">The celebrity endorsement and marketing communications literature suggests that the celebrity endorser source will help to reduce the noise and therefore improve the decoding of the message and that the para-social relationships felt with the celebrities will also influence the consumer </w:t>
      </w:r>
      <w:sdt>
        <w:sdtPr>
          <w:rPr>
            <w:rFonts w:ascii="Arial" w:hAnsi="Arial" w:cs="Arial"/>
            <w:sz w:val="24"/>
            <w:szCs w:val="24"/>
          </w:rPr>
          <w:id w:val="-638956922"/>
          <w:citation/>
        </w:sdtPr>
        <w:sdtEndPr/>
        <w:sdtContent>
          <w:r w:rsidR="000F74B6">
            <w:rPr>
              <w:rFonts w:ascii="Arial" w:hAnsi="Arial" w:cs="Arial"/>
              <w:sz w:val="24"/>
              <w:szCs w:val="24"/>
            </w:rPr>
            <w:fldChar w:fldCharType="begin"/>
          </w:r>
          <w:r w:rsidR="000F74B6">
            <w:rPr>
              <w:rFonts w:ascii="Arial" w:hAnsi="Arial" w:cs="Arial"/>
              <w:sz w:val="24"/>
              <w:szCs w:val="24"/>
            </w:rPr>
            <w:instrText xml:space="preserve"> CITATION Sen07 \l 2057 </w:instrText>
          </w:r>
          <w:r w:rsidR="00E00B89">
            <w:rPr>
              <w:rFonts w:ascii="Arial" w:hAnsi="Arial" w:cs="Arial"/>
              <w:sz w:val="24"/>
              <w:szCs w:val="24"/>
            </w:rPr>
            <w:instrText xml:space="preserve"> \m DeP18 \m Fil19</w:instrText>
          </w:r>
          <w:r w:rsidR="000F74B6">
            <w:rPr>
              <w:rFonts w:ascii="Arial" w:hAnsi="Arial" w:cs="Arial"/>
              <w:sz w:val="24"/>
              <w:szCs w:val="24"/>
            </w:rPr>
            <w:fldChar w:fldCharType="separate"/>
          </w:r>
          <w:r w:rsidR="00173599" w:rsidRPr="00173599">
            <w:rPr>
              <w:rFonts w:ascii="Arial" w:hAnsi="Arial" w:cs="Arial"/>
              <w:noProof/>
              <w:sz w:val="24"/>
              <w:szCs w:val="24"/>
            </w:rPr>
            <w:t>(Seno &amp; Lukas, 2007; De Pelsmacker, et al., 2018; Fill &amp; Turnball, 2019)</w:t>
          </w:r>
          <w:r w:rsidR="000F74B6">
            <w:rPr>
              <w:rFonts w:ascii="Arial" w:hAnsi="Arial" w:cs="Arial"/>
              <w:sz w:val="24"/>
              <w:szCs w:val="24"/>
            </w:rPr>
            <w:fldChar w:fldCharType="end"/>
          </w:r>
        </w:sdtContent>
      </w:sdt>
      <w:r w:rsidR="000F74B6">
        <w:rPr>
          <w:rFonts w:ascii="Arial" w:hAnsi="Arial" w:cs="Arial"/>
          <w:sz w:val="24"/>
          <w:szCs w:val="24"/>
        </w:rPr>
        <w:t xml:space="preserve">, thus the hypotheses related to stage 3 of this study presume that the personal message frame from the celebrity source </w:t>
      </w:r>
      <w:r w:rsidR="002C3C97">
        <w:rPr>
          <w:rFonts w:ascii="Arial" w:hAnsi="Arial" w:cs="Arial"/>
          <w:sz w:val="24"/>
          <w:szCs w:val="24"/>
        </w:rPr>
        <w:t>has</w:t>
      </w:r>
      <w:r w:rsidR="000F74B6">
        <w:rPr>
          <w:rFonts w:ascii="Arial" w:hAnsi="Arial" w:cs="Arial"/>
          <w:sz w:val="24"/>
          <w:szCs w:val="24"/>
        </w:rPr>
        <w:t xml:space="preserve"> a more positive effect than when it is a general (impersonal) message frame. </w:t>
      </w:r>
    </w:p>
    <w:p w14:paraId="36506C36" w14:textId="3BEEFB84" w:rsidR="006C0707" w:rsidRDefault="00CC53F8" w:rsidP="006C0707">
      <w:pPr>
        <w:spacing w:line="360" w:lineRule="auto"/>
        <w:rPr>
          <w:rFonts w:ascii="Arial" w:hAnsi="Arial" w:cs="Arial"/>
          <w:sz w:val="24"/>
          <w:szCs w:val="24"/>
        </w:rPr>
      </w:pPr>
      <w:r>
        <w:rPr>
          <w:rFonts w:ascii="Arial" w:hAnsi="Arial" w:cs="Arial"/>
          <w:sz w:val="24"/>
          <w:szCs w:val="24"/>
        </w:rPr>
        <w:t xml:space="preserve">In summary </w:t>
      </w:r>
      <w:r w:rsidR="00ED6CEC">
        <w:rPr>
          <w:rFonts w:ascii="Arial" w:hAnsi="Arial" w:cs="Arial"/>
          <w:sz w:val="24"/>
          <w:szCs w:val="24"/>
        </w:rPr>
        <w:t>the</w:t>
      </w:r>
      <w:r w:rsidR="006C0707">
        <w:rPr>
          <w:rFonts w:ascii="Arial" w:hAnsi="Arial" w:cs="Arial"/>
          <w:sz w:val="24"/>
          <w:szCs w:val="24"/>
        </w:rPr>
        <w:t xml:space="preserve"> hypotheses that have been produced from this literature review</w:t>
      </w:r>
      <w:r w:rsidR="00ED6CEC">
        <w:rPr>
          <w:rFonts w:ascii="Arial" w:hAnsi="Arial" w:cs="Arial"/>
          <w:sz w:val="24"/>
          <w:szCs w:val="24"/>
        </w:rPr>
        <w:t xml:space="preserve"> </w:t>
      </w:r>
      <w:r w:rsidR="006C0707">
        <w:rPr>
          <w:rFonts w:ascii="Arial" w:hAnsi="Arial" w:cs="Arial"/>
          <w:sz w:val="24"/>
          <w:szCs w:val="24"/>
        </w:rPr>
        <w:t xml:space="preserve">are </w:t>
      </w:r>
      <w:r w:rsidR="00ED6CEC">
        <w:rPr>
          <w:rFonts w:ascii="Arial" w:hAnsi="Arial" w:cs="Arial"/>
          <w:sz w:val="24"/>
          <w:szCs w:val="24"/>
        </w:rPr>
        <w:t xml:space="preserve">shown in the following table. </w:t>
      </w:r>
    </w:p>
    <w:tbl>
      <w:tblPr>
        <w:tblStyle w:val="TableGrid"/>
        <w:tblW w:w="9209" w:type="dxa"/>
        <w:tblLook w:val="04A0" w:firstRow="1" w:lastRow="0" w:firstColumn="1" w:lastColumn="0" w:noHBand="0" w:noVBand="1"/>
      </w:tblPr>
      <w:tblGrid>
        <w:gridCol w:w="670"/>
        <w:gridCol w:w="8539"/>
      </w:tblGrid>
      <w:tr w:rsidR="00483E56" w14:paraId="12145CEA" w14:textId="77777777" w:rsidTr="0070411B">
        <w:tc>
          <w:tcPr>
            <w:tcW w:w="670" w:type="dxa"/>
          </w:tcPr>
          <w:p w14:paraId="196983FC" w14:textId="5A7A96B8"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H1</w:t>
            </w:r>
          </w:p>
        </w:tc>
        <w:tc>
          <w:tcPr>
            <w:tcW w:w="8539" w:type="dxa"/>
          </w:tcPr>
          <w:p w14:paraId="7FF917D6" w14:textId="064B8CEC" w:rsidR="00483E56" w:rsidRPr="00973FE3" w:rsidRDefault="00483E56" w:rsidP="00483E56">
            <w:pPr>
              <w:spacing w:line="360" w:lineRule="auto"/>
              <w:rPr>
                <w:rFonts w:ascii="Arial" w:eastAsia="Arial" w:hAnsi="Arial" w:cs="Arial"/>
                <w:sz w:val="24"/>
                <w:szCs w:val="24"/>
              </w:rPr>
            </w:pPr>
            <w:r w:rsidRPr="00973FE3">
              <w:rPr>
                <w:rFonts w:ascii="Arial" w:eastAsia="Arial" w:hAnsi="Arial" w:cs="Arial"/>
                <w:sz w:val="24"/>
                <w:szCs w:val="24"/>
              </w:rPr>
              <w:t>Donations framed as an in-kind donation have a more positive effect on Generation Z consumer attitudes than if the donation is monetary.</w:t>
            </w:r>
          </w:p>
        </w:tc>
      </w:tr>
      <w:tr w:rsidR="00483E56" w14:paraId="75A1CAD3" w14:textId="77777777" w:rsidTr="0070411B">
        <w:tc>
          <w:tcPr>
            <w:tcW w:w="670" w:type="dxa"/>
          </w:tcPr>
          <w:p w14:paraId="323D2D56" w14:textId="6EBC4328"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H2</w:t>
            </w:r>
          </w:p>
        </w:tc>
        <w:tc>
          <w:tcPr>
            <w:tcW w:w="8539" w:type="dxa"/>
          </w:tcPr>
          <w:p w14:paraId="70011C26" w14:textId="5B2B90E2" w:rsidR="00483E56" w:rsidRPr="00973FE3" w:rsidRDefault="00483E56" w:rsidP="006C0707">
            <w:pPr>
              <w:spacing w:line="360" w:lineRule="auto"/>
              <w:rPr>
                <w:rFonts w:ascii="Arial" w:eastAsia="Arial" w:hAnsi="Arial" w:cs="Arial"/>
                <w:sz w:val="24"/>
                <w:szCs w:val="24"/>
              </w:rPr>
            </w:pPr>
            <w:r w:rsidRPr="00973FE3">
              <w:rPr>
                <w:rFonts w:ascii="Arial" w:eastAsia="Arial" w:hAnsi="Arial" w:cs="Arial"/>
                <w:sz w:val="24"/>
                <w:szCs w:val="24"/>
              </w:rPr>
              <w:t>Donations framed as an in-kind donation have a more positive effect on Generation Z consumer intentions than if the donation is monetary.</w:t>
            </w:r>
          </w:p>
        </w:tc>
      </w:tr>
      <w:tr w:rsidR="00483E56" w14:paraId="4D67377E" w14:textId="77777777" w:rsidTr="0070411B">
        <w:tc>
          <w:tcPr>
            <w:tcW w:w="670" w:type="dxa"/>
          </w:tcPr>
          <w:p w14:paraId="5AEEE594" w14:textId="2818CF39"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H2a</w:t>
            </w:r>
          </w:p>
        </w:tc>
        <w:tc>
          <w:tcPr>
            <w:tcW w:w="8539" w:type="dxa"/>
          </w:tcPr>
          <w:p w14:paraId="19EA5262" w14:textId="13A55881"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Donations framed as an in-kind donation have a more positive effect on Generation Z consumer purchase intentions than if the donation is monetary.</w:t>
            </w:r>
          </w:p>
        </w:tc>
      </w:tr>
      <w:tr w:rsidR="00483E56" w14:paraId="5654492D" w14:textId="77777777" w:rsidTr="0070411B">
        <w:tc>
          <w:tcPr>
            <w:tcW w:w="670" w:type="dxa"/>
          </w:tcPr>
          <w:p w14:paraId="0BC8B7F7" w14:textId="4D5AF622"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H2b</w:t>
            </w:r>
          </w:p>
        </w:tc>
        <w:tc>
          <w:tcPr>
            <w:tcW w:w="8539" w:type="dxa"/>
          </w:tcPr>
          <w:p w14:paraId="2E463461" w14:textId="4A6BD27E"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Donations framed as an in-kind donation hav</w:t>
            </w:r>
            <w:r w:rsidR="009965A0" w:rsidRPr="00973FE3">
              <w:rPr>
                <w:rFonts w:ascii="Arial" w:eastAsia="Arial" w:hAnsi="Arial" w:cs="Arial"/>
                <w:sz w:val="24"/>
                <w:szCs w:val="24"/>
              </w:rPr>
              <w:t>e</w:t>
            </w:r>
            <w:r w:rsidRPr="00973FE3">
              <w:rPr>
                <w:rFonts w:ascii="Arial" w:eastAsia="Arial" w:hAnsi="Arial" w:cs="Arial"/>
                <w:sz w:val="24"/>
                <w:szCs w:val="24"/>
              </w:rPr>
              <w:t xml:space="preserve"> a more positive effect on word-of-mouth intentions amongst Generation Z than if the donation is monetary.</w:t>
            </w:r>
          </w:p>
        </w:tc>
      </w:tr>
      <w:tr w:rsidR="00483E56" w14:paraId="3F2F04BE" w14:textId="77777777" w:rsidTr="0070411B">
        <w:tc>
          <w:tcPr>
            <w:tcW w:w="670" w:type="dxa"/>
          </w:tcPr>
          <w:p w14:paraId="7A881850" w14:textId="07DEE15E"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H3</w:t>
            </w:r>
          </w:p>
        </w:tc>
        <w:tc>
          <w:tcPr>
            <w:tcW w:w="8539" w:type="dxa"/>
          </w:tcPr>
          <w:p w14:paraId="5219B484" w14:textId="3E70E48E"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Donations framed as an in-kind donation ha</w:t>
            </w:r>
            <w:r w:rsidR="009965A0" w:rsidRPr="00973FE3">
              <w:rPr>
                <w:rFonts w:ascii="Arial" w:eastAsia="Arial" w:hAnsi="Arial" w:cs="Arial"/>
                <w:sz w:val="24"/>
                <w:szCs w:val="24"/>
              </w:rPr>
              <w:t>ve</w:t>
            </w:r>
            <w:r w:rsidRPr="00973FE3">
              <w:rPr>
                <w:rFonts w:ascii="Arial" w:eastAsia="Arial" w:hAnsi="Arial" w:cs="Arial"/>
                <w:sz w:val="24"/>
                <w:szCs w:val="24"/>
              </w:rPr>
              <w:t xml:space="preserve"> a more positive effect on consumer donation magnitude perceptions than if the donation is monetary.</w:t>
            </w:r>
          </w:p>
        </w:tc>
      </w:tr>
      <w:tr w:rsidR="00483E56" w14:paraId="6AC38DB9" w14:textId="77777777" w:rsidTr="0070411B">
        <w:tc>
          <w:tcPr>
            <w:tcW w:w="670" w:type="dxa"/>
          </w:tcPr>
          <w:p w14:paraId="09D5D03B" w14:textId="042DF831"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H4</w:t>
            </w:r>
          </w:p>
        </w:tc>
        <w:tc>
          <w:tcPr>
            <w:tcW w:w="8539" w:type="dxa"/>
          </w:tcPr>
          <w:p w14:paraId="6AA22DCA" w14:textId="0284DC66"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 xml:space="preserve">The presence of celebrity </w:t>
            </w:r>
            <w:r w:rsidR="009965A0" w:rsidRPr="00973FE3">
              <w:rPr>
                <w:rFonts w:ascii="Arial" w:eastAsia="Arial" w:hAnsi="Arial" w:cs="Arial"/>
                <w:sz w:val="24"/>
                <w:szCs w:val="24"/>
              </w:rPr>
              <w:t>has</w:t>
            </w:r>
            <w:r w:rsidRPr="00973FE3">
              <w:rPr>
                <w:rFonts w:ascii="Arial" w:eastAsia="Arial" w:hAnsi="Arial" w:cs="Arial"/>
                <w:sz w:val="24"/>
                <w:szCs w:val="24"/>
              </w:rPr>
              <w:t xml:space="preserve"> a positive effect on Generation Z consumer attitudes.</w:t>
            </w:r>
          </w:p>
        </w:tc>
      </w:tr>
      <w:tr w:rsidR="00483E56" w14:paraId="177406E9" w14:textId="77777777" w:rsidTr="0070411B">
        <w:tc>
          <w:tcPr>
            <w:tcW w:w="670" w:type="dxa"/>
          </w:tcPr>
          <w:p w14:paraId="6B20EF43" w14:textId="2C873D14"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H5</w:t>
            </w:r>
          </w:p>
        </w:tc>
        <w:tc>
          <w:tcPr>
            <w:tcW w:w="8539" w:type="dxa"/>
          </w:tcPr>
          <w:p w14:paraId="6987BD3F" w14:textId="4FD26231"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 xml:space="preserve">The presence of celebrity </w:t>
            </w:r>
            <w:r w:rsidR="009965A0" w:rsidRPr="00973FE3">
              <w:rPr>
                <w:rFonts w:ascii="Arial" w:eastAsia="Arial" w:hAnsi="Arial" w:cs="Arial"/>
                <w:sz w:val="24"/>
                <w:szCs w:val="24"/>
              </w:rPr>
              <w:t>has</w:t>
            </w:r>
            <w:r w:rsidRPr="00973FE3">
              <w:rPr>
                <w:rFonts w:ascii="Arial" w:eastAsia="Arial" w:hAnsi="Arial" w:cs="Arial"/>
                <w:sz w:val="24"/>
                <w:szCs w:val="24"/>
              </w:rPr>
              <w:t xml:space="preserve"> a positive effect on Generation Z consumer intentions.</w:t>
            </w:r>
          </w:p>
        </w:tc>
      </w:tr>
      <w:tr w:rsidR="00483E56" w14:paraId="48788224" w14:textId="77777777" w:rsidTr="0070411B">
        <w:tc>
          <w:tcPr>
            <w:tcW w:w="670" w:type="dxa"/>
          </w:tcPr>
          <w:p w14:paraId="5939D722" w14:textId="34543377"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lastRenderedPageBreak/>
              <w:t>H5a</w:t>
            </w:r>
          </w:p>
        </w:tc>
        <w:tc>
          <w:tcPr>
            <w:tcW w:w="8539" w:type="dxa"/>
          </w:tcPr>
          <w:p w14:paraId="1AFF1FED" w14:textId="79755CC4"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 xml:space="preserve">The presence of celebrity </w:t>
            </w:r>
            <w:r w:rsidR="009965A0" w:rsidRPr="00973FE3">
              <w:rPr>
                <w:rFonts w:ascii="Arial" w:eastAsia="Arial" w:hAnsi="Arial" w:cs="Arial"/>
                <w:sz w:val="24"/>
                <w:szCs w:val="24"/>
              </w:rPr>
              <w:t>has</w:t>
            </w:r>
            <w:r w:rsidRPr="00973FE3">
              <w:rPr>
                <w:rFonts w:ascii="Arial" w:eastAsia="Arial" w:hAnsi="Arial" w:cs="Arial"/>
                <w:sz w:val="24"/>
                <w:szCs w:val="24"/>
              </w:rPr>
              <w:t xml:space="preserve"> a positive effect on Generation Z consumer purchase intentions.</w:t>
            </w:r>
          </w:p>
        </w:tc>
      </w:tr>
      <w:tr w:rsidR="00483E56" w14:paraId="1D656FD8" w14:textId="77777777" w:rsidTr="0070411B">
        <w:tc>
          <w:tcPr>
            <w:tcW w:w="670" w:type="dxa"/>
          </w:tcPr>
          <w:p w14:paraId="13689FFD" w14:textId="360AB3A1"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H5b</w:t>
            </w:r>
          </w:p>
        </w:tc>
        <w:tc>
          <w:tcPr>
            <w:tcW w:w="8539" w:type="dxa"/>
          </w:tcPr>
          <w:p w14:paraId="2FCE6E2D" w14:textId="33DE762B"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 xml:space="preserve">The presence of celebrity </w:t>
            </w:r>
            <w:r w:rsidR="009965A0" w:rsidRPr="00973FE3">
              <w:rPr>
                <w:rFonts w:ascii="Arial" w:eastAsia="Arial" w:hAnsi="Arial" w:cs="Arial"/>
                <w:sz w:val="24"/>
                <w:szCs w:val="24"/>
              </w:rPr>
              <w:t>has</w:t>
            </w:r>
            <w:r w:rsidRPr="00973FE3">
              <w:rPr>
                <w:rFonts w:ascii="Arial" w:eastAsia="Arial" w:hAnsi="Arial" w:cs="Arial"/>
                <w:sz w:val="24"/>
                <w:szCs w:val="24"/>
              </w:rPr>
              <w:t xml:space="preserve"> a positive effect on word-of-mouth intentions amongst Generation Z.</w:t>
            </w:r>
          </w:p>
        </w:tc>
      </w:tr>
      <w:tr w:rsidR="00483E56" w14:paraId="7A13A06A" w14:textId="77777777" w:rsidTr="0070411B">
        <w:tc>
          <w:tcPr>
            <w:tcW w:w="670" w:type="dxa"/>
          </w:tcPr>
          <w:p w14:paraId="57806D7C" w14:textId="5612269C"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H6</w:t>
            </w:r>
          </w:p>
        </w:tc>
        <w:tc>
          <w:tcPr>
            <w:tcW w:w="8539" w:type="dxa"/>
          </w:tcPr>
          <w:p w14:paraId="74F51AD7" w14:textId="7C59E6A2"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 xml:space="preserve">The presence of celebrity </w:t>
            </w:r>
            <w:r w:rsidR="009965A0" w:rsidRPr="00973FE3">
              <w:rPr>
                <w:rFonts w:ascii="Arial" w:eastAsia="Arial" w:hAnsi="Arial" w:cs="Arial"/>
                <w:sz w:val="24"/>
                <w:szCs w:val="24"/>
              </w:rPr>
              <w:t>has</w:t>
            </w:r>
            <w:r w:rsidRPr="00973FE3">
              <w:rPr>
                <w:rFonts w:ascii="Arial" w:eastAsia="Arial" w:hAnsi="Arial" w:cs="Arial"/>
                <w:sz w:val="24"/>
                <w:szCs w:val="24"/>
              </w:rPr>
              <w:t xml:space="preserve"> a more positive effect on consumer donation perceptions </w:t>
            </w:r>
            <w:r w:rsidR="00E621A1" w:rsidRPr="00973FE3">
              <w:rPr>
                <w:rFonts w:ascii="Arial" w:eastAsia="Arial" w:hAnsi="Arial" w:cs="Arial"/>
                <w:sz w:val="24"/>
                <w:szCs w:val="24"/>
              </w:rPr>
              <w:t>when the</w:t>
            </w:r>
            <w:r w:rsidRPr="00973FE3">
              <w:rPr>
                <w:rFonts w:ascii="Arial" w:eastAsia="Arial" w:hAnsi="Arial" w:cs="Arial"/>
                <w:sz w:val="24"/>
                <w:szCs w:val="24"/>
              </w:rPr>
              <w:t xml:space="preserve"> donation is monetary.</w:t>
            </w:r>
          </w:p>
        </w:tc>
      </w:tr>
      <w:tr w:rsidR="00483E56" w14:paraId="63AA3623" w14:textId="77777777" w:rsidTr="0070411B">
        <w:tc>
          <w:tcPr>
            <w:tcW w:w="670" w:type="dxa"/>
          </w:tcPr>
          <w:p w14:paraId="5DFDFB84" w14:textId="2D2D7003"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H7</w:t>
            </w:r>
          </w:p>
        </w:tc>
        <w:tc>
          <w:tcPr>
            <w:tcW w:w="8539" w:type="dxa"/>
          </w:tcPr>
          <w:p w14:paraId="73A6DE47" w14:textId="2D2D6C49" w:rsidR="00483E56" w:rsidRPr="00973FE3" w:rsidRDefault="00483E56" w:rsidP="006C0707">
            <w:pPr>
              <w:spacing w:line="360" w:lineRule="auto"/>
              <w:rPr>
                <w:rFonts w:ascii="Arial" w:hAnsi="Arial" w:cs="Arial"/>
                <w:sz w:val="24"/>
                <w:szCs w:val="24"/>
              </w:rPr>
            </w:pPr>
            <w:r w:rsidRPr="00973FE3">
              <w:rPr>
                <w:rFonts w:ascii="Arial" w:hAnsi="Arial" w:cs="Arial"/>
                <w:sz w:val="24"/>
                <w:szCs w:val="24"/>
              </w:rPr>
              <w:t xml:space="preserve">Messages framed by the celebrity as personal </w:t>
            </w:r>
            <w:r w:rsidR="009965A0" w:rsidRPr="00973FE3">
              <w:rPr>
                <w:rFonts w:ascii="Arial" w:hAnsi="Arial" w:cs="Arial"/>
                <w:sz w:val="24"/>
                <w:szCs w:val="24"/>
              </w:rPr>
              <w:t>ha</w:t>
            </w:r>
            <w:r w:rsidR="00682000" w:rsidRPr="00973FE3">
              <w:rPr>
                <w:rFonts w:ascii="Arial" w:hAnsi="Arial" w:cs="Arial"/>
                <w:sz w:val="24"/>
                <w:szCs w:val="24"/>
              </w:rPr>
              <w:t>ve</w:t>
            </w:r>
            <w:r w:rsidRPr="00973FE3">
              <w:rPr>
                <w:rFonts w:ascii="Arial" w:hAnsi="Arial" w:cs="Arial"/>
                <w:sz w:val="24"/>
                <w:szCs w:val="24"/>
              </w:rPr>
              <w:t xml:space="preserve"> a more positive effect on consumer attitude.</w:t>
            </w:r>
          </w:p>
        </w:tc>
      </w:tr>
      <w:tr w:rsidR="00483E56" w14:paraId="09405A39" w14:textId="77777777" w:rsidTr="0070411B">
        <w:tc>
          <w:tcPr>
            <w:tcW w:w="670" w:type="dxa"/>
          </w:tcPr>
          <w:p w14:paraId="4DB127C0" w14:textId="4F1BE67D"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H8</w:t>
            </w:r>
          </w:p>
        </w:tc>
        <w:tc>
          <w:tcPr>
            <w:tcW w:w="8539" w:type="dxa"/>
          </w:tcPr>
          <w:p w14:paraId="204EC74B" w14:textId="3E9C252C"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Messages framed by the celebrity as personal have a more positive effect on Generation Z intentions</w:t>
            </w:r>
          </w:p>
        </w:tc>
      </w:tr>
      <w:tr w:rsidR="00483E56" w14:paraId="56E570BD" w14:textId="77777777" w:rsidTr="0070411B">
        <w:tc>
          <w:tcPr>
            <w:tcW w:w="670" w:type="dxa"/>
          </w:tcPr>
          <w:p w14:paraId="04D1E53F" w14:textId="0FC93C34"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H8a</w:t>
            </w:r>
          </w:p>
        </w:tc>
        <w:tc>
          <w:tcPr>
            <w:tcW w:w="8539" w:type="dxa"/>
          </w:tcPr>
          <w:p w14:paraId="03545FA2" w14:textId="5A7E86D9"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Messages framed by the celebrity as personal have a more positive effect on consumer purchase intention</w:t>
            </w:r>
            <w:r w:rsidRPr="00973FE3">
              <w:rPr>
                <w:rFonts w:ascii="Arial" w:eastAsia="Arial" w:hAnsi="Arial" w:cs="Arial"/>
                <w:sz w:val="24"/>
                <w:szCs w:val="24"/>
              </w:rPr>
              <w:tab/>
            </w:r>
          </w:p>
        </w:tc>
      </w:tr>
      <w:tr w:rsidR="00483E56" w14:paraId="682C2479" w14:textId="77777777" w:rsidTr="0070411B">
        <w:tc>
          <w:tcPr>
            <w:tcW w:w="670" w:type="dxa"/>
          </w:tcPr>
          <w:p w14:paraId="3B22E6EB" w14:textId="7F78F4E7"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H8b</w:t>
            </w:r>
          </w:p>
        </w:tc>
        <w:tc>
          <w:tcPr>
            <w:tcW w:w="8539" w:type="dxa"/>
          </w:tcPr>
          <w:p w14:paraId="45019133" w14:textId="65391036"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Messaged framed by the celebrity as personal have a more positive effect on consumer word-of-mouth intentions</w:t>
            </w:r>
          </w:p>
        </w:tc>
      </w:tr>
      <w:tr w:rsidR="00483E56" w14:paraId="57F8B1C8" w14:textId="77777777" w:rsidTr="0070411B">
        <w:tc>
          <w:tcPr>
            <w:tcW w:w="670" w:type="dxa"/>
          </w:tcPr>
          <w:p w14:paraId="008012B9" w14:textId="78836CBC" w:rsidR="00483E56" w:rsidRPr="00973FE3" w:rsidRDefault="00483E56" w:rsidP="00483E56">
            <w:pPr>
              <w:spacing w:line="360" w:lineRule="auto"/>
              <w:jc w:val="center"/>
              <w:rPr>
                <w:rFonts w:ascii="Arial" w:hAnsi="Arial" w:cs="Arial"/>
                <w:b/>
                <w:bCs/>
                <w:sz w:val="24"/>
                <w:szCs w:val="24"/>
              </w:rPr>
            </w:pPr>
            <w:r w:rsidRPr="00973FE3">
              <w:rPr>
                <w:rFonts w:ascii="Arial" w:hAnsi="Arial" w:cs="Arial"/>
                <w:b/>
                <w:bCs/>
                <w:sz w:val="24"/>
                <w:szCs w:val="24"/>
              </w:rPr>
              <w:t>H9</w:t>
            </w:r>
          </w:p>
        </w:tc>
        <w:tc>
          <w:tcPr>
            <w:tcW w:w="8539" w:type="dxa"/>
          </w:tcPr>
          <w:p w14:paraId="4C5AF1BD" w14:textId="0F58F4FE" w:rsidR="00483E56" w:rsidRPr="00973FE3" w:rsidRDefault="00483E56" w:rsidP="006C0707">
            <w:pPr>
              <w:spacing w:line="360" w:lineRule="auto"/>
              <w:rPr>
                <w:rFonts w:ascii="Arial" w:hAnsi="Arial" w:cs="Arial"/>
                <w:sz w:val="24"/>
                <w:szCs w:val="24"/>
              </w:rPr>
            </w:pPr>
            <w:r w:rsidRPr="00973FE3">
              <w:rPr>
                <w:rFonts w:ascii="Arial" w:eastAsia="Arial" w:hAnsi="Arial" w:cs="Arial"/>
                <w:sz w:val="24"/>
                <w:szCs w:val="24"/>
              </w:rPr>
              <w:t>Messages framed by the celebrity as personal have a more positive effect on perception of the donation magnitude.</w:t>
            </w:r>
          </w:p>
        </w:tc>
      </w:tr>
    </w:tbl>
    <w:p w14:paraId="7F1FBFC0" w14:textId="7DD9E880" w:rsidR="0070411B" w:rsidRPr="0070411B" w:rsidRDefault="0070411B" w:rsidP="0070411B">
      <w:pPr>
        <w:pStyle w:val="Caption"/>
        <w:jc w:val="center"/>
        <w:rPr>
          <w:sz w:val="24"/>
          <w:szCs w:val="24"/>
        </w:rPr>
      </w:pPr>
      <w:bookmarkStart w:id="121" w:name="_Toc106632146"/>
      <w:bookmarkStart w:id="122" w:name="_Toc84020661"/>
      <w:r w:rsidRPr="0070411B">
        <w:rPr>
          <w:sz w:val="24"/>
          <w:szCs w:val="24"/>
        </w:rPr>
        <w:t xml:space="preserve">Table </w:t>
      </w:r>
      <w:r w:rsidRPr="0070411B">
        <w:rPr>
          <w:sz w:val="24"/>
          <w:szCs w:val="24"/>
        </w:rPr>
        <w:fldChar w:fldCharType="begin"/>
      </w:r>
      <w:r w:rsidRPr="0070411B">
        <w:rPr>
          <w:sz w:val="24"/>
          <w:szCs w:val="24"/>
        </w:rPr>
        <w:instrText xml:space="preserve"> SEQ Table \* ARABIC </w:instrText>
      </w:r>
      <w:r w:rsidRPr="0070411B">
        <w:rPr>
          <w:sz w:val="24"/>
          <w:szCs w:val="24"/>
        </w:rPr>
        <w:fldChar w:fldCharType="separate"/>
      </w:r>
      <w:r w:rsidR="00324284">
        <w:rPr>
          <w:noProof/>
          <w:sz w:val="24"/>
          <w:szCs w:val="24"/>
        </w:rPr>
        <w:t>3</w:t>
      </w:r>
      <w:r w:rsidRPr="0070411B">
        <w:rPr>
          <w:sz w:val="24"/>
          <w:szCs w:val="24"/>
        </w:rPr>
        <w:fldChar w:fldCharType="end"/>
      </w:r>
      <w:r w:rsidRPr="0070411B">
        <w:rPr>
          <w:sz w:val="24"/>
          <w:szCs w:val="24"/>
        </w:rPr>
        <w:t>: Summary of hypotheses</w:t>
      </w:r>
      <w:bookmarkEnd w:id="121"/>
    </w:p>
    <w:p w14:paraId="6B7BB237" w14:textId="236F0C74" w:rsidR="00C60187" w:rsidRDefault="00F04300" w:rsidP="00C60187">
      <w:pPr>
        <w:pStyle w:val="Heading3"/>
      </w:pPr>
      <w:bookmarkStart w:id="123" w:name="_Toc106790794"/>
      <w:r>
        <w:t>2</w:t>
      </w:r>
      <w:r w:rsidR="00C60187" w:rsidRPr="00E60293">
        <w:t>.</w:t>
      </w:r>
      <w:r>
        <w:t>7</w:t>
      </w:r>
      <w:r w:rsidR="00C60187" w:rsidRPr="00E60293">
        <w:t>.</w:t>
      </w:r>
      <w:r w:rsidR="00C60187">
        <w:t>2</w:t>
      </w:r>
      <w:r w:rsidR="00C60187" w:rsidRPr="00E60293">
        <w:t xml:space="preserve"> </w:t>
      </w:r>
      <w:r>
        <w:t>Research Model</w:t>
      </w:r>
      <w:bookmarkEnd w:id="123"/>
    </w:p>
    <w:p w14:paraId="77A9F180" w14:textId="77777777" w:rsidR="00C60187" w:rsidRPr="00C60187" w:rsidRDefault="00C60187" w:rsidP="00C60187"/>
    <w:p w14:paraId="0370E15E" w14:textId="3D35E78B" w:rsidR="00C60187" w:rsidRDefault="00C60187" w:rsidP="00C60187">
      <w:pPr>
        <w:spacing w:line="360" w:lineRule="auto"/>
        <w:rPr>
          <w:rFonts w:ascii="Arial" w:eastAsia="Arial" w:hAnsi="Arial" w:cs="Arial"/>
          <w:sz w:val="24"/>
          <w:szCs w:val="24"/>
        </w:rPr>
      </w:pPr>
      <w:r w:rsidRPr="00973FE3">
        <w:rPr>
          <w:rFonts w:ascii="Arial" w:eastAsia="Arial" w:hAnsi="Arial" w:cs="Arial"/>
          <w:sz w:val="24"/>
          <w:szCs w:val="24"/>
        </w:rPr>
        <w:t>The conceptual framework shows the structure of t</w:t>
      </w:r>
      <w:r w:rsidR="004C523C" w:rsidRPr="00973FE3">
        <w:rPr>
          <w:rFonts w:ascii="Arial" w:eastAsia="Arial" w:hAnsi="Arial" w:cs="Arial"/>
          <w:sz w:val="24"/>
          <w:szCs w:val="24"/>
        </w:rPr>
        <w:t xml:space="preserve">his </w:t>
      </w:r>
      <w:r w:rsidRPr="00973FE3">
        <w:rPr>
          <w:rFonts w:ascii="Arial" w:eastAsia="Arial" w:hAnsi="Arial" w:cs="Arial"/>
          <w:sz w:val="24"/>
          <w:szCs w:val="24"/>
        </w:rPr>
        <w:t xml:space="preserve">study in terms of its variables. </w:t>
      </w:r>
      <w:r w:rsidR="00661A8B" w:rsidRPr="00973FE3">
        <w:rPr>
          <w:rFonts w:ascii="Arial" w:eastAsia="Arial" w:hAnsi="Arial" w:cs="Arial"/>
          <w:sz w:val="24"/>
          <w:szCs w:val="24"/>
        </w:rPr>
        <w:t>The</w:t>
      </w:r>
      <w:r w:rsidRPr="00973FE3">
        <w:rPr>
          <w:rFonts w:ascii="Arial" w:eastAsia="Arial" w:hAnsi="Arial" w:cs="Arial"/>
          <w:sz w:val="24"/>
          <w:szCs w:val="24"/>
        </w:rPr>
        <w:t xml:space="preserve"> independent variables are “cause” </w:t>
      </w:r>
      <w:r w:rsidR="00661A8B" w:rsidRPr="00973FE3">
        <w:rPr>
          <w:rFonts w:ascii="Arial" w:eastAsia="Arial" w:hAnsi="Arial" w:cs="Arial"/>
          <w:sz w:val="24"/>
          <w:szCs w:val="24"/>
        </w:rPr>
        <w:t>variables,</w:t>
      </w:r>
      <w:r w:rsidRPr="00973FE3">
        <w:rPr>
          <w:rFonts w:ascii="Arial" w:eastAsia="Arial" w:hAnsi="Arial" w:cs="Arial"/>
          <w:sz w:val="24"/>
          <w:szCs w:val="24"/>
        </w:rPr>
        <w:t xml:space="preserve"> and </w:t>
      </w:r>
      <w:r w:rsidR="00661A8B" w:rsidRPr="00973FE3">
        <w:rPr>
          <w:rFonts w:ascii="Arial" w:eastAsia="Arial" w:hAnsi="Arial" w:cs="Arial"/>
          <w:sz w:val="24"/>
          <w:szCs w:val="24"/>
        </w:rPr>
        <w:t xml:space="preserve">the </w:t>
      </w:r>
      <w:r w:rsidRPr="00973FE3">
        <w:rPr>
          <w:rFonts w:ascii="Arial" w:eastAsia="Arial" w:hAnsi="Arial" w:cs="Arial"/>
          <w:sz w:val="24"/>
          <w:szCs w:val="24"/>
        </w:rPr>
        <w:t xml:space="preserve">dependent variables are “effect” variables. </w:t>
      </w:r>
      <w:r w:rsidR="00661A8B" w:rsidRPr="00973FE3">
        <w:rPr>
          <w:rFonts w:ascii="Arial" w:eastAsia="Arial" w:hAnsi="Arial" w:cs="Arial"/>
          <w:sz w:val="24"/>
          <w:szCs w:val="24"/>
        </w:rPr>
        <w:t>The</w:t>
      </w:r>
      <w:r w:rsidRPr="00973FE3">
        <w:rPr>
          <w:rFonts w:ascii="Arial" w:eastAsia="Arial" w:hAnsi="Arial" w:cs="Arial"/>
          <w:sz w:val="24"/>
          <w:szCs w:val="24"/>
        </w:rPr>
        <w:t xml:space="preserve"> covariate</w:t>
      </w:r>
      <w:r w:rsidR="00661A8B" w:rsidRPr="00973FE3">
        <w:rPr>
          <w:rFonts w:ascii="Arial" w:eastAsia="Arial" w:hAnsi="Arial" w:cs="Arial"/>
          <w:sz w:val="24"/>
          <w:szCs w:val="24"/>
        </w:rPr>
        <w:t xml:space="preserve"> variables are</w:t>
      </w:r>
      <w:r w:rsidRPr="00973FE3">
        <w:rPr>
          <w:rFonts w:ascii="Arial" w:eastAsia="Arial" w:hAnsi="Arial" w:cs="Arial"/>
          <w:sz w:val="24"/>
          <w:szCs w:val="24"/>
        </w:rPr>
        <w:t xml:space="preserve"> “control” variables.  Covariate variables are variables that we want to control as they might confuse or interfere with the comparisons we want to make or the relationships we want to study </w:t>
      </w:r>
      <w:sdt>
        <w:sdtPr>
          <w:rPr>
            <w:rFonts w:ascii="Arial" w:eastAsia="Arial" w:hAnsi="Arial" w:cs="Arial"/>
            <w:sz w:val="24"/>
            <w:szCs w:val="24"/>
          </w:rPr>
          <w:id w:val="-701554749"/>
          <w:citation/>
        </w:sdtPr>
        <w:sdtEndPr/>
        <w:sdtContent>
          <w:r w:rsidRPr="00973FE3">
            <w:rPr>
              <w:rFonts w:ascii="Arial" w:eastAsia="Arial" w:hAnsi="Arial" w:cs="Arial"/>
              <w:sz w:val="24"/>
              <w:szCs w:val="24"/>
            </w:rPr>
            <w:fldChar w:fldCharType="begin"/>
          </w:r>
          <w:r w:rsidRPr="00973FE3">
            <w:rPr>
              <w:rFonts w:ascii="Arial" w:eastAsia="Arial" w:hAnsi="Arial" w:cs="Arial"/>
              <w:sz w:val="24"/>
              <w:szCs w:val="24"/>
            </w:rPr>
            <w:instrText xml:space="preserve"> CITATION Pun14 \l 2057 </w:instrText>
          </w:r>
          <w:r w:rsidRPr="00973FE3">
            <w:rPr>
              <w:rFonts w:ascii="Arial" w:eastAsia="Arial" w:hAnsi="Arial" w:cs="Arial"/>
              <w:sz w:val="24"/>
              <w:szCs w:val="24"/>
            </w:rPr>
            <w:fldChar w:fldCharType="separate"/>
          </w:r>
          <w:r w:rsidR="00173599" w:rsidRPr="00973FE3">
            <w:rPr>
              <w:rFonts w:ascii="Arial" w:eastAsia="Arial" w:hAnsi="Arial" w:cs="Arial"/>
              <w:noProof/>
              <w:sz w:val="24"/>
              <w:szCs w:val="24"/>
            </w:rPr>
            <w:t>(Punch, 2014)</w:t>
          </w:r>
          <w:r w:rsidRPr="00973FE3">
            <w:rPr>
              <w:rFonts w:ascii="Arial" w:eastAsia="Arial" w:hAnsi="Arial" w:cs="Arial"/>
              <w:sz w:val="24"/>
              <w:szCs w:val="24"/>
            </w:rPr>
            <w:fldChar w:fldCharType="end"/>
          </w:r>
        </w:sdtContent>
      </w:sdt>
      <w:r w:rsidRPr="00973FE3">
        <w:rPr>
          <w:rFonts w:ascii="Arial" w:eastAsia="Arial" w:hAnsi="Arial" w:cs="Arial"/>
          <w:sz w:val="24"/>
          <w:szCs w:val="24"/>
        </w:rPr>
        <w:t>. The following figure</w:t>
      </w:r>
      <w:r w:rsidR="00F22342" w:rsidRPr="00973FE3">
        <w:rPr>
          <w:rFonts w:ascii="Arial" w:eastAsia="Arial" w:hAnsi="Arial" w:cs="Arial"/>
          <w:sz w:val="24"/>
          <w:szCs w:val="24"/>
        </w:rPr>
        <w:t>s</w:t>
      </w:r>
      <w:r w:rsidR="000007F8" w:rsidRPr="00973FE3">
        <w:rPr>
          <w:rFonts w:ascii="Arial" w:eastAsia="Arial" w:hAnsi="Arial" w:cs="Arial"/>
          <w:sz w:val="24"/>
          <w:szCs w:val="24"/>
        </w:rPr>
        <w:t xml:space="preserve"> (9 &amp; 10)</w:t>
      </w:r>
      <w:r w:rsidRPr="00973FE3">
        <w:rPr>
          <w:rFonts w:ascii="Arial" w:eastAsia="Arial" w:hAnsi="Arial" w:cs="Arial"/>
          <w:sz w:val="24"/>
          <w:szCs w:val="24"/>
        </w:rPr>
        <w:t xml:space="preserve"> address the variables that need to be considered in this study.</w:t>
      </w:r>
    </w:p>
    <w:p w14:paraId="58009EA7" w14:textId="2AD360BC" w:rsidR="009451B1" w:rsidRDefault="009451B1" w:rsidP="00C60187">
      <w:pPr>
        <w:spacing w:line="360" w:lineRule="auto"/>
        <w:rPr>
          <w:rFonts w:ascii="Arial" w:eastAsia="Arial" w:hAnsi="Arial" w:cs="Arial"/>
          <w:sz w:val="24"/>
          <w:szCs w:val="24"/>
        </w:rPr>
      </w:pPr>
    </w:p>
    <w:p w14:paraId="0A32CDA3" w14:textId="5A07A8AD" w:rsidR="009451B1" w:rsidRDefault="009451B1" w:rsidP="00C60187">
      <w:pPr>
        <w:spacing w:line="360" w:lineRule="auto"/>
        <w:rPr>
          <w:rFonts w:ascii="Arial" w:eastAsia="Arial" w:hAnsi="Arial" w:cs="Arial"/>
          <w:sz w:val="24"/>
          <w:szCs w:val="24"/>
        </w:rPr>
      </w:pPr>
    </w:p>
    <w:p w14:paraId="72DED31B" w14:textId="69559FFA" w:rsidR="009451B1" w:rsidRDefault="009451B1" w:rsidP="00C60187">
      <w:pPr>
        <w:spacing w:line="360" w:lineRule="auto"/>
        <w:rPr>
          <w:rFonts w:ascii="Arial" w:eastAsia="Arial" w:hAnsi="Arial" w:cs="Arial"/>
          <w:sz w:val="24"/>
          <w:szCs w:val="24"/>
        </w:rPr>
      </w:pPr>
    </w:p>
    <w:p w14:paraId="14E72CB0" w14:textId="03AA20E0" w:rsidR="009451B1" w:rsidRDefault="009451B1" w:rsidP="00C60187">
      <w:pPr>
        <w:spacing w:line="360" w:lineRule="auto"/>
        <w:rPr>
          <w:rFonts w:ascii="Arial" w:eastAsia="Arial" w:hAnsi="Arial" w:cs="Arial"/>
          <w:sz w:val="24"/>
          <w:szCs w:val="24"/>
        </w:rPr>
      </w:pPr>
    </w:p>
    <w:p w14:paraId="30BBE90C" w14:textId="33E849A0" w:rsidR="009451B1" w:rsidRDefault="009451B1" w:rsidP="00C60187">
      <w:pPr>
        <w:spacing w:line="360" w:lineRule="auto"/>
        <w:rPr>
          <w:rFonts w:ascii="Arial" w:eastAsia="Arial" w:hAnsi="Arial" w:cs="Arial"/>
          <w:sz w:val="24"/>
          <w:szCs w:val="24"/>
        </w:rPr>
      </w:pPr>
    </w:p>
    <w:p w14:paraId="715D57EA" w14:textId="77777777" w:rsidR="009451B1" w:rsidRPr="00973FE3" w:rsidRDefault="009451B1" w:rsidP="00C60187">
      <w:pPr>
        <w:spacing w:line="360" w:lineRule="auto"/>
        <w:rPr>
          <w:rFonts w:ascii="Arial" w:eastAsia="Arial" w:hAnsi="Arial" w:cs="Arial"/>
          <w:sz w:val="24"/>
          <w:szCs w:val="24"/>
        </w:rPr>
      </w:pPr>
    </w:p>
    <w:p w14:paraId="42CFE94C" w14:textId="77777777" w:rsidR="009451B1" w:rsidRDefault="009451B1" w:rsidP="00C60187">
      <w:pPr>
        <w:spacing w:line="360" w:lineRule="auto"/>
        <w:jc w:val="center"/>
        <w:rPr>
          <w:rFonts w:ascii="Calibri" w:eastAsia="Calibri" w:hAnsi="Calibri" w:cs="Calibri"/>
        </w:rPr>
      </w:pPr>
    </w:p>
    <w:p w14:paraId="1C829084" w14:textId="46DA6134" w:rsidR="00C60187" w:rsidRDefault="00C60187" w:rsidP="00C60187">
      <w:pPr>
        <w:spacing w:line="360" w:lineRule="auto"/>
        <w:jc w:val="center"/>
        <w:rPr>
          <w:rFonts w:ascii="Calibri" w:eastAsia="Calibri" w:hAnsi="Calibri" w:cs="Calibri"/>
        </w:rPr>
      </w:pPr>
      <w:r>
        <w:rPr>
          <w:rFonts w:ascii="Calibri" w:eastAsia="Calibri" w:hAnsi="Calibri" w:cs="Calibri"/>
          <w:noProof/>
        </w:rPr>
        <w:drawing>
          <wp:inline distT="0" distB="0" distL="0" distR="0" wp14:anchorId="69C74268" wp14:editId="1C4B8220">
            <wp:extent cx="5240729" cy="2209800"/>
            <wp:effectExtent l="0" t="0" r="0" b="0"/>
            <wp:docPr id="752287957" name="Picture 752287957"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87957" name="Picture 752287957" descr="Graphical user interface, text, application, chat or text message&#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45244" cy="2211704"/>
                    </a:xfrm>
                    <a:prstGeom prst="rect">
                      <a:avLst/>
                    </a:prstGeom>
                    <a:noFill/>
                    <a:ln>
                      <a:noFill/>
                    </a:ln>
                  </pic:spPr>
                </pic:pic>
              </a:graphicData>
            </a:graphic>
          </wp:inline>
        </w:drawing>
      </w:r>
    </w:p>
    <w:p w14:paraId="57EEE8BA" w14:textId="391238CE" w:rsidR="00C60187" w:rsidRPr="005B0165" w:rsidRDefault="005B0165" w:rsidP="005B0165">
      <w:pPr>
        <w:pStyle w:val="Caption"/>
        <w:jc w:val="center"/>
        <w:rPr>
          <w:rFonts w:ascii="Arial" w:eastAsia="Arial" w:hAnsi="Arial" w:cs="Arial"/>
          <w:sz w:val="36"/>
          <w:szCs w:val="36"/>
        </w:rPr>
      </w:pPr>
      <w:bookmarkStart w:id="124" w:name="_Toc106632073"/>
      <w:r w:rsidRPr="005B0165">
        <w:rPr>
          <w:sz w:val="24"/>
          <w:szCs w:val="24"/>
        </w:rPr>
        <w:t xml:space="preserve">Figure </w:t>
      </w:r>
      <w:r w:rsidRPr="005B0165">
        <w:rPr>
          <w:sz w:val="24"/>
          <w:szCs w:val="24"/>
        </w:rPr>
        <w:fldChar w:fldCharType="begin"/>
      </w:r>
      <w:r w:rsidRPr="005B0165">
        <w:rPr>
          <w:sz w:val="24"/>
          <w:szCs w:val="24"/>
        </w:rPr>
        <w:instrText xml:space="preserve"> SEQ Figure \* ARABIC </w:instrText>
      </w:r>
      <w:r w:rsidRPr="005B0165">
        <w:rPr>
          <w:sz w:val="24"/>
          <w:szCs w:val="24"/>
        </w:rPr>
        <w:fldChar w:fldCharType="separate"/>
      </w:r>
      <w:r w:rsidR="00324284">
        <w:rPr>
          <w:noProof/>
          <w:sz w:val="24"/>
          <w:szCs w:val="24"/>
        </w:rPr>
        <w:t>9</w:t>
      </w:r>
      <w:r w:rsidRPr="005B0165">
        <w:rPr>
          <w:sz w:val="24"/>
          <w:szCs w:val="24"/>
        </w:rPr>
        <w:fldChar w:fldCharType="end"/>
      </w:r>
      <w:r w:rsidRPr="005B0165">
        <w:rPr>
          <w:sz w:val="24"/>
          <w:szCs w:val="24"/>
        </w:rPr>
        <w:t>: Conceptualisation for scenario 2 and 3 (Research Stage 1)</w:t>
      </w:r>
      <w:bookmarkEnd w:id="124"/>
    </w:p>
    <w:p w14:paraId="0720377E" w14:textId="40213758" w:rsidR="00C60187" w:rsidRPr="0070411B" w:rsidRDefault="00C60187" w:rsidP="0070411B">
      <w:pPr>
        <w:pStyle w:val="NoSpacing"/>
        <w:spacing w:line="360" w:lineRule="auto"/>
        <w:jc w:val="center"/>
        <w:rPr>
          <w:rFonts w:ascii="Arial" w:eastAsia="Arial" w:hAnsi="Arial" w:cs="Arial"/>
          <w:lang w:val="en-GB"/>
        </w:rPr>
      </w:pPr>
      <w:r w:rsidRPr="06684B75">
        <w:rPr>
          <w:rFonts w:ascii="Arial" w:eastAsia="Arial" w:hAnsi="Arial" w:cs="Arial"/>
        </w:rPr>
        <w:t>(Image reference: Author’s own work adapted from Punch, 2014)</w:t>
      </w:r>
    </w:p>
    <w:p w14:paraId="79FDA407" w14:textId="77777777" w:rsidR="00C60187" w:rsidRDefault="00C60187" w:rsidP="00C60187">
      <w:pPr>
        <w:spacing w:line="360" w:lineRule="auto"/>
        <w:jc w:val="center"/>
        <w:rPr>
          <w:rFonts w:ascii="Calibri" w:eastAsia="Calibri" w:hAnsi="Calibri" w:cs="Calibri"/>
        </w:rPr>
      </w:pPr>
      <w:r>
        <w:rPr>
          <w:rFonts w:ascii="Calibri" w:eastAsia="Calibri" w:hAnsi="Calibri" w:cs="Calibri"/>
          <w:noProof/>
        </w:rPr>
        <w:drawing>
          <wp:inline distT="0" distB="0" distL="0" distR="0" wp14:anchorId="17CBC026" wp14:editId="7E971FF5">
            <wp:extent cx="5092700" cy="2616756"/>
            <wp:effectExtent l="0" t="0" r="0" b="0"/>
            <wp:docPr id="752287958" name="Picture 752287958"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87958" name="Picture 752287958" descr="Diagram, text&#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97452" cy="2619198"/>
                    </a:xfrm>
                    <a:prstGeom prst="rect">
                      <a:avLst/>
                    </a:prstGeom>
                    <a:noFill/>
                    <a:ln>
                      <a:noFill/>
                    </a:ln>
                  </pic:spPr>
                </pic:pic>
              </a:graphicData>
            </a:graphic>
          </wp:inline>
        </w:drawing>
      </w:r>
    </w:p>
    <w:p w14:paraId="128A96C8" w14:textId="42A19EB0" w:rsidR="00C60187" w:rsidRDefault="00C60187" w:rsidP="00C60187">
      <w:pPr>
        <w:pStyle w:val="Caption"/>
        <w:jc w:val="center"/>
        <w:rPr>
          <w:sz w:val="24"/>
          <w:szCs w:val="24"/>
        </w:rPr>
      </w:pPr>
      <w:bookmarkStart w:id="125" w:name="_Toc106632074"/>
      <w:r w:rsidRPr="000F6573">
        <w:rPr>
          <w:sz w:val="24"/>
          <w:szCs w:val="24"/>
        </w:rPr>
        <w:t xml:space="preserve">Figure </w:t>
      </w:r>
      <w:r w:rsidRPr="000F6573">
        <w:rPr>
          <w:sz w:val="24"/>
          <w:szCs w:val="24"/>
        </w:rPr>
        <w:fldChar w:fldCharType="begin"/>
      </w:r>
      <w:r w:rsidRPr="000F6573">
        <w:rPr>
          <w:sz w:val="24"/>
          <w:szCs w:val="24"/>
        </w:rPr>
        <w:instrText xml:space="preserve"> SEQ Figure \* ARABIC </w:instrText>
      </w:r>
      <w:r w:rsidRPr="000F6573">
        <w:rPr>
          <w:sz w:val="24"/>
          <w:szCs w:val="24"/>
        </w:rPr>
        <w:fldChar w:fldCharType="separate"/>
      </w:r>
      <w:r w:rsidR="00324284">
        <w:rPr>
          <w:noProof/>
          <w:sz w:val="24"/>
          <w:szCs w:val="24"/>
        </w:rPr>
        <w:t>10</w:t>
      </w:r>
      <w:r w:rsidRPr="000F6573">
        <w:rPr>
          <w:sz w:val="24"/>
          <w:szCs w:val="24"/>
        </w:rPr>
        <w:fldChar w:fldCharType="end"/>
      </w:r>
      <w:r w:rsidRPr="000F6573">
        <w:rPr>
          <w:sz w:val="24"/>
          <w:szCs w:val="24"/>
        </w:rPr>
        <w:t>: Figure 2: Conceptualisation for scenario 4, 5, 6 and 7 (Research Stages 2 &amp; 3)</w:t>
      </w:r>
      <w:bookmarkEnd w:id="125"/>
    </w:p>
    <w:p w14:paraId="2E68FD99" w14:textId="3B10F2B3" w:rsidR="00B74EF9" w:rsidRPr="00B97612" w:rsidRDefault="00A36874" w:rsidP="00B97612">
      <w:pPr>
        <w:pStyle w:val="NoSpacing"/>
        <w:spacing w:line="360" w:lineRule="auto"/>
        <w:jc w:val="center"/>
        <w:rPr>
          <w:rFonts w:ascii="Arial" w:eastAsia="Arial" w:hAnsi="Arial" w:cs="Arial"/>
          <w:lang w:val="en-GB"/>
        </w:rPr>
      </w:pPr>
      <w:r w:rsidRPr="06684B75">
        <w:rPr>
          <w:rFonts w:ascii="Arial" w:eastAsia="Arial" w:hAnsi="Arial" w:cs="Arial"/>
        </w:rPr>
        <w:t>(Image reference: Author’s own work adapted from Punch, 2014)</w:t>
      </w:r>
    </w:p>
    <w:p w14:paraId="0247F4C0" w14:textId="77777777" w:rsidR="008822B9" w:rsidRDefault="008822B9">
      <w:pPr>
        <w:rPr>
          <w:rFonts w:ascii="Arial" w:eastAsiaTheme="majorEastAsia" w:hAnsi="Arial" w:cs="Arial"/>
          <w:b/>
          <w:bCs/>
          <w:color w:val="2E74B5" w:themeColor="accent1" w:themeShade="BF"/>
          <w:sz w:val="32"/>
          <w:szCs w:val="32"/>
          <w:u w:val="single"/>
        </w:rPr>
      </w:pPr>
      <w:r>
        <w:rPr>
          <w:rFonts w:ascii="Arial" w:hAnsi="Arial" w:cs="Arial"/>
          <w:b/>
          <w:bCs/>
          <w:u w:val="single"/>
        </w:rPr>
        <w:br w:type="page"/>
      </w:r>
    </w:p>
    <w:p w14:paraId="423A960C" w14:textId="5DFB06FD" w:rsidR="4D768902" w:rsidRDefault="4D768902" w:rsidP="06684B75">
      <w:pPr>
        <w:pStyle w:val="Heading1"/>
        <w:spacing w:line="360" w:lineRule="auto"/>
        <w:rPr>
          <w:rFonts w:ascii="Arial" w:hAnsi="Arial" w:cs="Arial"/>
          <w:b/>
          <w:bCs/>
          <w:u w:val="single"/>
        </w:rPr>
      </w:pPr>
      <w:bookmarkStart w:id="126" w:name="_Toc106790795"/>
      <w:r w:rsidRPr="06684B75">
        <w:rPr>
          <w:rFonts w:ascii="Arial" w:hAnsi="Arial" w:cs="Arial"/>
          <w:b/>
          <w:bCs/>
          <w:u w:val="single"/>
        </w:rPr>
        <w:lastRenderedPageBreak/>
        <w:t>Chapter 3: Methodology</w:t>
      </w:r>
      <w:bookmarkEnd w:id="122"/>
      <w:bookmarkEnd w:id="126"/>
    </w:p>
    <w:p w14:paraId="6642D46A" w14:textId="77777777" w:rsidR="00B97612" w:rsidRPr="00B97612" w:rsidRDefault="00B97612" w:rsidP="00B97612"/>
    <w:p w14:paraId="4C311DDB" w14:textId="4917A51D" w:rsidR="06684B75" w:rsidRDefault="3A9A169A" w:rsidP="00D83B10">
      <w:pPr>
        <w:spacing w:after="0" w:line="360" w:lineRule="auto"/>
        <w:rPr>
          <w:rFonts w:ascii="Arial" w:eastAsia="Arial" w:hAnsi="Arial" w:cs="Arial"/>
          <w:sz w:val="24"/>
          <w:szCs w:val="24"/>
        </w:rPr>
      </w:pPr>
      <w:r w:rsidRPr="06684B75">
        <w:rPr>
          <w:rFonts w:ascii="Arial" w:eastAsia="Arial" w:hAnsi="Arial" w:cs="Arial"/>
          <w:sz w:val="24"/>
          <w:szCs w:val="24"/>
        </w:rPr>
        <w:t xml:space="preserve">The first consideration of any methodology is what ontological stance </w:t>
      </w:r>
      <w:r w:rsidR="00061268">
        <w:rPr>
          <w:rFonts w:ascii="Arial" w:eastAsia="Arial" w:hAnsi="Arial" w:cs="Arial"/>
          <w:sz w:val="24"/>
          <w:szCs w:val="24"/>
        </w:rPr>
        <w:t>was</w:t>
      </w:r>
      <w:r w:rsidRPr="06684B75">
        <w:rPr>
          <w:rFonts w:ascii="Arial" w:eastAsia="Arial" w:hAnsi="Arial" w:cs="Arial"/>
          <w:sz w:val="24"/>
          <w:szCs w:val="24"/>
        </w:rPr>
        <w:t xml:space="preserve"> taken in the </w:t>
      </w:r>
      <w:r w:rsidR="00061268" w:rsidRPr="06684B75">
        <w:rPr>
          <w:rFonts w:ascii="Arial" w:eastAsia="Arial" w:hAnsi="Arial" w:cs="Arial"/>
          <w:sz w:val="24"/>
          <w:szCs w:val="24"/>
        </w:rPr>
        <w:t>research;</w:t>
      </w:r>
      <w:r w:rsidRPr="06684B75">
        <w:rPr>
          <w:rFonts w:ascii="Arial" w:eastAsia="Arial" w:hAnsi="Arial" w:cs="Arial"/>
          <w:sz w:val="24"/>
          <w:szCs w:val="24"/>
        </w:rPr>
        <w:t xml:space="preserve"> this is important as it shows what nature of reality </w:t>
      </w:r>
      <w:r w:rsidR="004A5899">
        <w:rPr>
          <w:rFonts w:ascii="Arial" w:eastAsia="Arial" w:hAnsi="Arial" w:cs="Arial"/>
          <w:sz w:val="24"/>
          <w:szCs w:val="24"/>
        </w:rPr>
        <w:t>was</w:t>
      </w:r>
      <w:r w:rsidRPr="06684B75">
        <w:rPr>
          <w:rFonts w:ascii="Arial" w:eastAsia="Arial" w:hAnsi="Arial" w:cs="Arial"/>
          <w:sz w:val="24"/>
          <w:szCs w:val="24"/>
        </w:rPr>
        <w:t xml:space="preserve"> considered by the whole study. Once the ontological stance has been identified then the epistemological stance of the research </w:t>
      </w:r>
      <w:r w:rsidR="0016653C">
        <w:rPr>
          <w:rFonts w:ascii="Arial" w:eastAsia="Arial" w:hAnsi="Arial" w:cs="Arial"/>
          <w:sz w:val="24"/>
          <w:szCs w:val="24"/>
        </w:rPr>
        <w:t>is</w:t>
      </w:r>
      <w:r w:rsidRPr="06684B75">
        <w:rPr>
          <w:rFonts w:ascii="Arial" w:eastAsia="Arial" w:hAnsi="Arial" w:cs="Arial"/>
          <w:sz w:val="24"/>
          <w:szCs w:val="24"/>
        </w:rPr>
        <w:t xml:space="preserve"> outlined </w:t>
      </w:r>
      <w:r w:rsidR="008D3535" w:rsidRPr="06684B75">
        <w:rPr>
          <w:rFonts w:ascii="Arial" w:eastAsia="Arial" w:hAnsi="Arial" w:cs="Arial"/>
          <w:sz w:val="24"/>
          <w:szCs w:val="24"/>
        </w:rPr>
        <w:t>to</w:t>
      </w:r>
      <w:r w:rsidRPr="06684B75">
        <w:rPr>
          <w:rFonts w:ascii="Arial" w:eastAsia="Arial" w:hAnsi="Arial" w:cs="Arial"/>
          <w:sz w:val="24"/>
          <w:szCs w:val="24"/>
        </w:rPr>
        <w:t xml:space="preserve"> identify which paradigm this research abide</w:t>
      </w:r>
      <w:r w:rsidR="0016653C">
        <w:rPr>
          <w:rFonts w:ascii="Arial" w:eastAsia="Arial" w:hAnsi="Arial" w:cs="Arial"/>
          <w:sz w:val="24"/>
          <w:szCs w:val="24"/>
        </w:rPr>
        <w:t>s</w:t>
      </w:r>
      <w:r w:rsidRPr="06684B75">
        <w:rPr>
          <w:rFonts w:ascii="Arial" w:eastAsia="Arial" w:hAnsi="Arial" w:cs="Arial"/>
          <w:sz w:val="24"/>
          <w:szCs w:val="24"/>
        </w:rPr>
        <w:t xml:space="preserve"> by and consider</w:t>
      </w:r>
      <w:r w:rsidR="008E5FC3">
        <w:rPr>
          <w:rFonts w:ascii="Arial" w:eastAsia="Arial" w:hAnsi="Arial" w:cs="Arial"/>
          <w:sz w:val="24"/>
          <w:szCs w:val="24"/>
        </w:rPr>
        <w:t>s</w:t>
      </w:r>
      <w:r w:rsidRPr="06684B75">
        <w:rPr>
          <w:rFonts w:ascii="Arial" w:eastAsia="Arial" w:hAnsi="Arial" w:cs="Arial"/>
          <w:sz w:val="24"/>
          <w:szCs w:val="24"/>
        </w:rPr>
        <w:t xml:space="preserve"> which data collection methods </w:t>
      </w:r>
      <w:r w:rsidR="004A5899">
        <w:rPr>
          <w:rFonts w:ascii="Arial" w:eastAsia="Arial" w:hAnsi="Arial" w:cs="Arial"/>
          <w:sz w:val="24"/>
          <w:szCs w:val="24"/>
        </w:rPr>
        <w:t>were</w:t>
      </w:r>
      <w:r w:rsidRPr="06684B75">
        <w:rPr>
          <w:rFonts w:ascii="Arial" w:eastAsia="Arial" w:hAnsi="Arial" w:cs="Arial"/>
          <w:sz w:val="24"/>
          <w:szCs w:val="24"/>
        </w:rPr>
        <w:t xml:space="preserve"> suitable for this study. The </w:t>
      </w:r>
      <w:r w:rsidR="008E5FC3">
        <w:rPr>
          <w:rFonts w:ascii="Arial" w:eastAsia="Arial" w:hAnsi="Arial" w:cs="Arial"/>
          <w:sz w:val="24"/>
          <w:szCs w:val="24"/>
        </w:rPr>
        <w:t>r</w:t>
      </w:r>
      <w:r w:rsidRPr="06684B75">
        <w:rPr>
          <w:rFonts w:ascii="Arial" w:eastAsia="Arial" w:hAnsi="Arial" w:cs="Arial"/>
          <w:sz w:val="24"/>
          <w:szCs w:val="24"/>
        </w:rPr>
        <w:t xml:space="preserve">esearch design </w:t>
      </w:r>
      <w:r w:rsidR="008E5FC3">
        <w:rPr>
          <w:rFonts w:ascii="Arial" w:eastAsia="Arial" w:hAnsi="Arial" w:cs="Arial"/>
          <w:sz w:val="24"/>
          <w:szCs w:val="24"/>
        </w:rPr>
        <w:t>is outlined, and</w:t>
      </w:r>
      <w:r w:rsidRPr="06684B75">
        <w:rPr>
          <w:rFonts w:ascii="Arial" w:eastAsia="Arial" w:hAnsi="Arial" w:cs="Arial"/>
          <w:sz w:val="24"/>
          <w:szCs w:val="24"/>
        </w:rPr>
        <w:t xml:space="preserve"> examine</w:t>
      </w:r>
      <w:r w:rsidR="00061268">
        <w:rPr>
          <w:rFonts w:ascii="Arial" w:eastAsia="Arial" w:hAnsi="Arial" w:cs="Arial"/>
          <w:sz w:val="24"/>
          <w:szCs w:val="24"/>
        </w:rPr>
        <w:t>s</w:t>
      </w:r>
      <w:r w:rsidRPr="06684B75">
        <w:rPr>
          <w:rFonts w:ascii="Arial" w:eastAsia="Arial" w:hAnsi="Arial" w:cs="Arial"/>
          <w:sz w:val="24"/>
          <w:szCs w:val="24"/>
        </w:rPr>
        <w:t xml:space="preserve"> the ethical considerations of this study, along with the validity and other design factors. Pre-tests </w:t>
      </w:r>
      <w:r w:rsidR="005E7F82">
        <w:rPr>
          <w:rFonts w:ascii="Arial" w:eastAsia="Arial" w:hAnsi="Arial" w:cs="Arial"/>
          <w:sz w:val="24"/>
          <w:szCs w:val="24"/>
        </w:rPr>
        <w:t>were</w:t>
      </w:r>
      <w:r w:rsidRPr="06684B75">
        <w:rPr>
          <w:rFonts w:ascii="Arial" w:eastAsia="Arial" w:hAnsi="Arial" w:cs="Arial"/>
          <w:sz w:val="24"/>
          <w:szCs w:val="24"/>
        </w:rPr>
        <w:t xml:space="preserve"> outlined, </w:t>
      </w:r>
      <w:r w:rsidR="00751237" w:rsidRPr="06684B75">
        <w:rPr>
          <w:rFonts w:ascii="Arial" w:eastAsia="Arial" w:hAnsi="Arial" w:cs="Arial"/>
          <w:sz w:val="24"/>
          <w:szCs w:val="24"/>
        </w:rPr>
        <w:t>conducted,</w:t>
      </w:r>
      <w:r w:rsidRPr="06684B75">
        <w:rPr>
          <w:rFonts w:ascii="Arial" w:eastAsia="Arial" w:hAnsi="Arial" w:cs="Arial"/>
          <w:sz w:val="24"/>
          <w:szCs w:val="24"/>
        </w:rPr>
        <w:t xml:space="preserve"> and analysed </w:t>
      </w:r>
      <w:r w:rsidR="00751237" w:rsidRPr="06684B75">
        <w:rPr>
          <w:rFonts w:ascii="Arial" w:eastAsia="Arial" w:hAnsi="Arial" w:cs="Arial"/>
          <w:sz w:val="24"/>
          <w:szCs w:val="24"/>
        </w:rPr>
        <w:t>to</w:t>
      </w:r>
      <w:r w:rsidRPr="06684B75">
        <w:rPr>
          <w:rFonts w:ascii="Arial" w:eastAsia="Arial" w:hAnsi="Arial" w:cs="Arial"/>
          <w:sz w:val="24"/>
          <w:szCs w:val="24"/>
        </w:rPr>
        <w:t xml:space="preserve"> strengthen and justify the final research design. A pilot study </w:t>
      </w:r>
      <w:r w:rsidR="00061268">
        <w:rPr>
          <w:rFonts w:ascii="Arial" w:eastAsia="Arial" w:hAnsi="Arial" w:cs="Arial"/>
          <w:sz w:val="24"/>
          <w:szCs w:val="24"/>
        </w:rPr>
        <w:t>was</w:t>
      </w:r>
      <w:r w:rsidRPr="06684B75">
        <w:rPr>
          <w:rFonts w:ascii="Arial" w:eastAsia="Arial" w:hAnsi="Arial" w:cs="Arial"/>
          <w:sz w:val="24"/>
          <w:szCs w:val="24"/>
        </w:rPr>
        <w:t xml:space="preserve"> conducted </w:t>
      </w:r>
      <w:r w:rsidR="00751237" w:rsidRPr="06684B75">
        <w:rPr>
          <w:rFonts w:ascii="Arial" w:eastAsia="Arial" w:hAnsi="Arial" w:cs="Arial"/>
          <w:sz w:val="24"/>
          <w:szCs w:val="24"/>
        </w:rPr>
        <w:t>to</w:t>
      </w:r>
      <w:r w:rsidRPr="06684B75">
        <w:rPr>
          <w:rFonts w:ascii="Arial" w:eastAsia="Arial" w:hAnsi="Arial" w:cs="Arial"/>
          <w:sz w:val="24"/>
          <w:szCs w:val="24"/>
        </w:rPr>
        <w:t xml:space="preserve"> identify any final adjustments that need to be made before the data collection </w:t>
      </w:r>
      <w:r w:rsidR="00C10FAA">
        <w:rPr>
          <w:rFonts w:ascii="Arial" w:eastAsia="Arial" w:hAnsi="Arial" w:cs="Arial"/>
          <w:sz w:val="24"/>
          <w:szCs w:val="24"/>
        </w:rPr>
        <w:t>was</w:t>
      </w:r>
      <w:r w:rsidRPr="06684B75">
        <w:rPr>
          <w:rFonts w:ascii="Arial" w:eastAsia="Arial" w:hAnsi="Arial" w:cs="Arial"/>
          <w:sz w:val="24"/>
          <w:szCs w:val="24"/>
        </w:rPr>
        <w:t xml:space="preserve"> conducted. </w:t>
      </w:r>
    </w:p>
    <w:p w14:paraId="56F384FE" w14:textId="77777777" w:rsidR="001F4B31" w:rsidRPr="00D83B10" w:rsidRDefault="001F4B31" w:rsidP="00D83B10">
      <w:pPr>
        <w:spacing w:after="0" w:line="360" w:lineRule="auto"/>
        <w:rPr>
          <w:rFonts w:ascii="Arial" w:eastAsia="Arial" w:hAnsi="Arial" w:cs="Arial"/>
          <w:sz w:val="24"/>
          <w:szCs w:val="24"/>
        </w:rPr>
      </w:pPr>
    </w:p>
    <w:p w14:paraId="798D40F6" w14:textId="274B46C2" w:rsidR="199C205C" w:rsidRDefault="199C205C" w:rsidP="06684B75">
      <w:pPr>
        <w:pStyle w:val="Heading2"/>
        <w:rPr>
          <w:rFonts w:ascii="Arial" w:hAnsi="Arial" w:cs="Arial"/>
          <w:b/>
          <w:bCs/>
        </w:rPr>
      </w:pPr>
      <w:bookmarkStart w:id="127" w:name="_Toc84020662"/>
      <w:bookmarkStart w:id="128" w:name="_Toc106790796"/>
      <w:r w:rsidRPr="06684B75">
        <w:rPr>
          <w:rFonts w:ascii="Arial" w:hAnsi="Arial" w:cs="Arial"/>
          <w:b/>
          <w:bCs/>
        </w:rPr>
        <w:t>3.1 Philosophical stance</w:t>
      </w:r>
      <w:bookmarkEnd w:id="127"/>
      <w:bookmarkEnd w:id="128"/>
    </w:p>
    <w:p w14:paraId="249375C4" w14:textId="2D70430C" w:rsidR="06684B75" w:rsidRDefault="06684B75" w:rsidP="06684B75">
      <w:pPr>
        <w:spacing w:after="0" w:line="360" w:lineRule="auto"/>
        <w:jc w:val="both"/>
        <w:rPr>
          <w:rFonts w:ascii="Arial" w:eastAsia="Arial" w:hAnsi="Arial" w:cs="Arial"/>
        </w:rPr>
      </w:pPr>
    </w:p>
    <w:p w14:paraId="2ECBCA3A" w14:textId="7467372D" w:rsidR="3A9A169A" w:rsidRDefault="3A9A169A" w:rsidP="06684B75">
      <w:pPr>
        <w:spacing w:after="0" w:line="360" w:lineRule="auto"/>
        <w:rPr>
          <w:rFonts w:ascii="Arial" w:eastAsia="Arial" w:hAnsi="Arial" w:cs="Arial"/>
        </w:rPr>
      </w:pPr>
      <w:r w:rsidRPr="06684B75">
        <w:rPr>
          <w:rFonts w:ascii="Arial" w:eastAsia="Arial" w:hAnsi="Arial" w:cs="Arial"/>
          <w:sz w:val="24"/>
          <w:szCs w:val="24"/>
        </w:rPr>
        <w:t xml:space="preserve">The ontological stance of research leads us to be able to understand how the world is viewed by this researcher and thus their research. There are two main ontological sub-divisions, </w:t>
      </w:r>
      <w:r w:rsidR="00751237" w:rsidRPr="06684B75">
        <w:rPr>
          <w:rFonts w:ascii="Arial" w:eastAsia="Arial" w:hAnsi="Arial" w:cs="Arial"/>
          <w:sz w:val="24"/>
          <w:szCs w:val="24"/>
        </w:rPr>
        <w:t>realist,</w:t>
      </w:r>
      <w:r w:rsidRPr="06684B75">
        <w:rPr>
          <w:rFonts w:ascii="Arial" w:eastAsia="Arial" w:hAnsi="Arial" w:cs="Arial"/>
          <w:sz w:val="24"/>
          <w:szCs w:val="24"/>
        </w:rPr>
        <w:t xml:space="preserve"> and nominalist. Those that take a realist view of reality see the world as pre-existing and independent of interpretation and human thought, on the other hand those who take a nominalist view see the world as being shaped by interpretations and human subjectivity </w:t>
      </w:r>
      <w:sdt>
        <w:sdtPr>
          <w:rPr>
            <w:rFonts w:ascii="Arial" w:eastAsia="Arial" w:hAnsi="Arial" w:cs="Arial"/>
            <w:sz w:val="24"/>
            <w:szCs w:val="24"/>
          </w:rPr>
          <w:id w:val="-1415323129"/>
          <w:citation/>
        </w:sdtPr>
        <w:sdtEndPr/>
        <w:sdtContent>
          <w:r w:rsidR="006E40C1">
            <w:rPr>
              <w:rFonts w:ascii="Arial" w:eastAsia="Arial" w:hAnsi="Arial" w:cs="Arial"/>
              <w:sz w:val="24"/>
              <w:szCs w:val="24"/>
            </w:rPr>
            <w:fldChar w:fldCharType="begin"/>
          </w:r>
          <w:r w:rsidR="006E40C1">
            <w:rPr>
              <w:rFonts w:ascii="Arial" w:eastAsia="Arial" w:hAnsi="Arial" w:cs="Arial"/>
              <w:sz w:val="24"/>
              <w:szCs w:val="24"/>
            </w:rPr>
            <w:instrText xml:space="preserve"> CITATION Neu11 \l 2057 </w:instrText>
          </w:r>
          <w:r w:rsidR="006E40C1">
            <w:rPr>
              <w:rFonts w:ascii="Arial" w:eastAsia="Arial" w:hAnsi="Arial" w:cs="Arial"/>
              <w:sz w:val="24"/>
              <w:szCs w:val="24"/>
            </w:rPr>
            <w:fldChar w:fldCharType="separate"/>
          </w:r>
          <w:r w:rsidR="00173599" w:rsidRPr="00173599">
            <w:rPr>
              <w:rFonts w:ascii="Arial" w:eastAsia="Arial" w:hAnsi="Arial" w:cs="Arial"/>
              <w:noProof/>
              <w:sz w:val="24"/>
              <w:szCs w:val="24"/>
            </w:rPr>
            <w:t>(Neuman, 2011)</w:t>
          </w:r>
          <w:r w:rsidR="006E40C1">
            <w:rPr>
              <w:rFonts w:ascii="Arial" w:eastAsia="Arial" w:hAnsi="Arial" w:cs="Arial"/>
              <w:sz w:val="24"/>
              <w:szCs w:val="24"/>
            </w:rPr>
            <w:fldChar w:fldCharType="end"/>
          </w:r>
        </w:sdtContent>
      </w:sdt>
      <w:r w:rsidRPr="06684B75">
        <w:rPr>
          <w:rFonts w:ascii="Arial" w:eastAsia="Arial" w:hAnsi="Arial" w:cs="Arial"/>
          <w:sz w:val="24"/>
          <w:szCs w:val="24"/>
        </w:rPr>
        <w:t xml:space="preserve">. Between these divisions this research takes a realist </w:t>
      </w:r>
      <w:r w:rsidR="001F4B31" w:rsidRPr="06684B75">
        <w:rPr>
          <w:rFonts w:ascii="Arial" w:eastAsia="Arial" w:hAnsi="Arial" w:cs="Arial"/>
          <w:sz w:val="24"/>
          <w:szCs w:val="24"/>
        </w:rPr>
        <w:t>perspective,</w:t>
      </w:r>
      <w:r w:rsidRPr="06684B75">
        <w:rPr>
          <w:rFonts w:ascii="Arial" w:eastAsia="Arial" w:hAnsi="Arial" w:cs="Arial"/>
          <w:sz w:val="24"/>
          <w:szCs w:val="24"/>
        </w:rPr>
        <w:t xml:space="preserve"> and the nature of reality is predefined and independent of human interpretation, which allows the research to be objective and without human influence. This ontological division can however be taken further, as many scholars appreciate that although realism has a strong logical case and that scientific laws exist, the sensitivity of people to their contexts and their ability to interpret situations without passivity also needs to be addressed </w:t>
      </w:r>
      <w:sdt>
        <w:sdtPr>
          <w:rPr>
            <w:rFonts w:ascii="Arial" w:eastAsia="Arial" w:hAnsi="Arial" w:cs="Arial"/>
            <w:sz w:val="24"/>
            <w:szCs w:val="24"/>
          </w:rPr>
          <w:id w:val="-249197647"/>
          <w:citation/>
        </w:sdtPr>
        <w:sdtEndPr/>
        <w:sdtContent>
          <w:r w:rsidR="004743D6">
            <w:rPr>
              <w:rFonts w:ascii="Arial" w:eastAsia="Arial" w:hAnsi="Arial" w:cs="Arial"/>
              <w:sz w:val="24"/>
              <w:szCs w:val="24"/>
            </w:rPr>
            <w:fldChar w:fldCharType="begin"/>
          </w:r>
          <w:r w:rsidR="004743D6">
            <w:rPr>
              <w:rFonts w:ascii="Arial" w:eastAsia="Arial" w:hAnsi="Arial" w:cs="Arial"/>
              <w:sz w:val="24"/>
              <w:szCs w:val="24"/>
            </w:rPr>
            <w:instrText xml:space="preserve"> CITATION Say00 \l 2057 </w:instrText>
          </w:r>
          <w:r w:rsidR="004743D6">
            <w:rPr>
              <w:rFonts w:ascii="Arial" w:eastAsia="Arial" w:hAnsi="Arial" w:cs="Arial"/>
              <w:sz w:val="24"/>
              <w:szCs w:val="24"/>
            </w:rPr>
            <w:fldChar w:fldCharType="separate"/>
          </w:r>
          <w:r w:rsidR="00173599" w:rsidRPr="00173599">
            <w:rPr>
              <w:rFonts w:ascii="Arial" w:eastAsia="Arial" w:hAnsi="Arial" w:cs="Arial"/>
              <w:noProof/>
              <w:sz w:val="24"/>
              <w:szCs w:val="24"/>
            </w:rPr>
            <w:t>(Sayer, 2000)</w:t>
          </w:r>
          <w:r w:rsidR="004743D6">
            <w:rPr>
              <w:rFonts w:ascii="Arial" w:eastAsia="Arial" w:hAnsi="Arial" w:cs="Arial"/>
              <w:sz w:val="24"/>
              <w:szCs w:val="24"/>
            </w:rPr>
            <w:fldChar w:fldCharType="end"/>
          </w:r>
        </w:sdtContent>
      </w:sdt>
      <w:r w:rsidR="004743D6">
        <w:rPr>
          <w:rFonts w:ascii="Arial" w:eastAsia="Arial" w:hAnsi="Arial" w:cs="Arial"/>
          <w:sz w:val="24"/>
          <w:szCs w:val="24"/>
        </w:rPr>
        <w:t>,</w:t>
      </w:r>
      <w:r w:rsidRPr="06684B75">
        <w:rPr>
          <w:rFonts w:ascii="Arial" w:eastAsia="Arial" w:hAnsi="Arial" w:cs="Arial"/>
          <w:sz w:val="24"/>
          <w:szCs w:val="24"/>
        </w:rPr>
        <w:t xml:space="preserve"> thus the exact ontological stance of this research is that of Critical Realism.</w:t>
      </w:r>
      <w:r w:rsidRPr="06684B75">
        <w:rPr>
          <w:rFonts w:ascii="Arial" w:eastAsia="Arial" w:hAnsi="Arial" w:cs="Arial"/>
        </w:rPr>
        <w:t xml:space="preserve"> </w:t>
      </w:r>
    </w:p>
    <w:p w14:paraId="554EF2D1" w14:textId="6C466C5A" w:rsidR="06684B75" w:rsidRDefault="06684B75" w:rsidP="06684B75">
      <w:pPr>
        <w:spacing w:after="0" w:line="360" w:lineRule="auto"/>
        <w:jc w:val="both"/>
        <w:rPr>
          <w:rFonts w:ascii="Arial" w:eastAsia="Arial" w:hAnsi="Arial" w:cs="Arial"/>
        </w:rPr>
      </w:pPr>
    </w:p>
    <w:p w14:paraId="1834EBE4" w14:textId="6D63885B" w:rsidR="3A9A169A" w:rsidRDefault="3A9A169A" w:rsidP="06684B75">
      <w:pPr>
        <w:spacing w:after="0" w:line="360" w:lineRule="auto"/>
        <w:rPr>
          <w:rFonts w:ascii="Arial" w:eastAsia="Arial" w:hAnsi="Arial" w:cs="Arial"/>
          <w:sz w:val="24"/>
          <w:szCs w:val="24"/>
        </w:rPr>
      </w:pPr>
      <w:r w:rsidRPr="06684B75">
        <w:rPr>
          <w:rFonts w:ascii="Arial" w:eastAsia="Arial" w:hAnsi="Arial" w:cs="Arial"/>
          <w:sz w:val="24"/>
          <w:szCs w:val="24"/>
        </w:rPr>
        <w:t xml:space="preserve">Critical realism is a sub-group of </w:t>
      </w:r>
      <w:r w:rsidR="36C66518" w:rsidRPr="06684B75">
        <w:rPr>
          <w:rFonts w:ascii="Arial" w:eastAsia="Arial" w:hAnsi="Arial" w:cs="Arial"/>
          <w:sz w:val="24"/>
          <w:szCs w:val="24"/>
        </w:rPr>
        <w:t>realism;</w:t>
      </w:r>
      <w:r w:rsidRPr="06684B75">
        <w:rPr>
          <w:rFonts w:ascii="Arial" w:eastAsia="Arial" w:hAnsi="Arial" w:cs="Arial"/>
          <w:sz w:val="24"/>
          <w:szCs w:val="24"/>
        </w:rPr>
        <w:t xml:space="preserve"> </w:t>
      </w:r>
      <w:r w:rsidR="2B8FD1BB" w:rsidRPr="06684B75">
        <w:rPr>
          <w:rFonts w:ascii="Arial" w:eastAsia="Arial" w:hAnsi="Arial" w:cs="Arial"/>
          <w:sz w:val="24"/>
          <w:szCs w:val="24"/>
        </w:rPr>
        <w:t>therefore,</w:t>
      </w:r>
      <w:r w:rsidRPr="06684B75">
        <w:rPr>
          <w:rFonts w:ascii="Arial" w:eastAsia="Arial" w:hAnsi="Arial" w:cs="Arial"/>
          <w:sz w:val="24"/>
          <w:szCs w:val="24"/>
        </w:rPr>
        <w:t xml:space="preserve"> the base </w:t>
      </w:r>
      <w:r w:rsidR="001F4B31" w:rsidRPr="06684B75">
        <w:rPr>
          <w:rFonts w:ascii="Arial" w:eastAsia="Arial" w:hAnsi="Arial" w:cs="Arial"/>
          <w:sz w:val="24"/>
          <w:szCs w:val="24"/>
        </w:rPr>
        <w:t>principle</w:t>
      </w:r>
      <w:r w:rsidRPr="06684B75">
        <w:rPr>
          <w:rFonts w:ascii="Arial" w:eastAsia="Arial" w:hAnsi="Arial" w:cs="Arial"/>
          <w:sz w:val="24"/>
          <w:szCs w:val="24"/>
        </w:rPr>
        <w:t xml:space="preserve"> of realism remains, whereby the world is pre-defined and independent of human interpretation; </w:t>
      </w:r>
      <w:r w:rsidR="669A1816" w:rsidRPr="06684B75">
        <w:rPr>
          <w:rFonts w:ascii="Arial" w:eastAsia="Arial" w:hAnsi="Arial" w:cs="Arial"/>
          <w:sz w:val="24"/>
          <w:szCs w:val="24"/>
        </w:rPr>
        <w:t>however,</w:t>
      </w:r>
      <w:r w:rsidRPr="06684B75">
        <w:rPr>
          <w:rFonts w:ascii="Arial" w:eastAsia="Arial" w:hAnsi="Arial" w:cs="Arial"/>
          <w:sz w:val="24"/>
          <w:szCs w:val="24"/>
        </w:rPr>
        <w:t xml:space="preserve"> it concedes that the view of this reality can get distorted</w:t>
      </w:r>
      <w:r w:rsidR="36AC0568" w:rsidRPr="06684B75">
        <w:rPr>
          <w:rFonts w:ascii="Arial" w:eastAsia="Arial" w:hAnsi="Arial" w:cs="Arial"/>
          <w:sz w:val="24"/>
          <w:szCs w:val="24"/>
        </w:rPr>
        <w:t>.</w:t>
      </w:r>
      <w:r w:rsidRPr="06684B75">
        <w:rPr>
          <w:rFonts w:ascii="Arial" w:eastAsia="Arial" w:hAnsi="Arial" w:cs="Arial"/>
          <w:sz w:val="24"/>
          <w:szCs w:val="24"/>
        </w:rPr>
        <w:t xml:space="preserve"> This distortion can occur through the contact with reality getting contaminated by pre-existing ideas, </w:t>
      </w:r>
      <w:r w:rsidR="001F4B31" w:rsidRPr="06684B75">
        <w:rPr>
          <w:rFonts w:ascii="Arial" w:eastAsia="Arial" w:hAnsi="Arial" w:cs="Arial"/>
          <w:sz w:val="24"/>
          <w:szCs w:val="24"/>
        </w:rPr>
        <w:lastRenderedPageBreak/>
        <w:t>subjectivity,</w:t>
      </w:r>
      <w:r w:rsidRPr="06684B75">
        <w:rPr>
          <w:rFonts w:ascii="Arial" w:eastAsia="Arial" w:hAnsi="Arial" w:cs="Arial"/>
          <w:sz w:val="24"/>
          <w:szCs w:val="24"/>
        </w:rPr>
        <w:t xml:space="preserve"> or cultural influences. </w:t>
      </w:r>
      <w:r w:rsidR="14E8DDBA" w:rsidRPr="06684B75">
        <w:rPr>
          <w:rFonts w:ascii="Arial" w:eastAsia="Arial" w:hAnsi="Arial" w:cs="Arial"/>
          <w:sz w:val="24"/>
          <w:szCs w:val="24"/>
        </w:rPr>
        <w:t>However,</w:t>
      </w:r>
      <w:r w:rsidRPr="06684B75">
        <w:rPr>
          <w:rFonts w:ascii="Arial" w:eastAsia="Arial" w:hAnsi="Arial" w:cs="Arial"/>
          <w:sz w:val="24"/>
          <w:szCs w:val="24"/>
        </w:rPr>
        <w:t xml:space="preserve"> as the reality is independent of this, critical realists believe that safeguards </w:t>
      </w:r>
      <w:r w:rsidRPr="00973FE3">
        <w:rPr>
          <w:rFonts w:ascii="Arial" w:eastAsia="Arial" w:hAnsi="Arial" w:cs="Arial"/>
          <w:sz w:val="24"/>
          <w:szCs w:val="24"/>
        </w:rPr>
        <w:t xml:space="preserve">and controls can be put in place to control the effects of the contaminants </w:t>
      </w:r>
      <w:sdt>
        <w:sdtPr>
          <w:rPr>
            <w:rFonts w:ascii="Arial" w:eastAsia="Arial" w:hAnsi="Arial" w:cs="Arial"/>
            <w:sz w:val="24"/>
            <w:szCs w:val="24"/>
          </w:rPr>
          <w:id w:val="-809472627"/>
          <w:citation/>
        </w:sdtPr>
        <w:sdtEndPr/>
        <w:sdtContent>
          <w:r w:rsidR="00797798" w:rsidRPr="00973FE3">
            <w:rPr>
              <w:rFonts w:ascii="Arial" w:eastAsia="Arial" w:hAnsi="Arial" w:cs="Arial"/>
              <w:sz w:val="24"/>
              <w:szCs w:val="24"/>
            </w:rPr>
            <w:fldChar w:fldCharType="begin"/>
          </w:r>
          <w:r w:rsidR="00797798" w:rsidRPr="00973FE3">
            <w:rPr>
              <w:rFonts w:ascii="Arial" w:eastAsia="Arial" w:hAnsi="Arial" w:cs="Arial"/>
              <w:sz w:val="24"/>
              <w:szCs w:val="24"/>
            </w:rPr>
            <w:instrText xml:space="preserve"> CITATION Neu11 \l 2057 </w:instrText>
          </w:r>
          <w:r w:rsidR="00797798" w:rsidRPr="00973FE3">
            <w:rPr>
              <w:rFonts w:ascii="Arial" w:eastAsia="Arial" w:hAnsi="Arial" w:cs="Arial"/>
              <w:sz w:val="24"/>
              <w:szCs w:val="24"/>
            </w:rPr>
            <w:fldChar w:fldCharType="separate"/>
          </w:r>
          <w:r w:rsidR="00173599" w:rsidRPr="00973FE3">
            <w:rPr>
              <w:rFonts w:ascii="Arial" w:eastAsia="Arial" w:hAnsi="Arial" w:cs="Arial"/>
              <w:noProof/>
              <w:sz w:val="24"/>
              <w:szCs w:val="24"/>
            </w:rPr>
            <w:t>(Neuman, 2011)</w:t>
          </w:r>
          <w:r w:rsidR="00797798" w:rsidRPr="00973FE3">
            <w:rPr>
              <w:rFonts w:ascii="Arial" w:eastAsia="Arial" w:hAnsi="Arial" w:cs="Arial"/>
              <w:sz w:val="24"/>
              <w:szCs w:val="24"/>
            </w:rPr>
            <w:fldChar w:fldCharType="end"/>
          </w:r>
        </w:sdtContent>
      </w:sdt>
      <w:r w:rsidRPr="00973FE3">
        <w:rPr>
          <w:rFonts w:ascii="Arial" w:eastAsia="Arial" w:hAnsi="Arial" w:cs="Arial"/>
          <w:sz w:val="24"/>
          <w:szCs w:val="24"/>
        </w:rPr>
        <w:t>. Critical realism which was pioneered by Roy Bhaskar</w:t>
      </w:r>
      <w:r w:rsidR="00364641" w:rsidRPr="00973FE3">
        <w:rPr>
          <w:rFonts w:ascii="Arial" w:eastAsia="Arial" w:hAnsi="Arial" w:cs="Arial"/>
          <w:sz w:val="24"/>
          <w:szCs w:val="24"/>
        </w:rPr>
        <w:t xml:space="preserve"> </w:t>
      </w:r>
      <w:r w:rsidRPr="00973FE3">
        <w:rPr>
          <w:rFonts w:ascii="Arial" w:eastAsia="Arial" w:hAnsi="Arial" w:cs="Arial"/>
          <w:sz w:val="24"/>
          <w:szCs w:val="24"/>
        </w:rPr>
        <w:t>offers movement away from the rigid, and sometimes naïve constraints of realism</w:t>
      </w:r>
      <w:r w:rsidR="00BD5293" w:rsidRPr="00973FE3">
        <w:rPr>
          <w:rFonts w:ascii="Arial" w:eastAsia="Arial" w:hAnsi="Arial" w:cs="Arial"/>
          <w:sz w:val="24"/>
          <w:szCs w:val="24"/>
        </w:rPr>
        <w:t xml:space="preserve"> </w:t>
      </w:r>
      <w:sdt>
        <w:sdtPr>
          <w:rPr>
            <w:rFonts w:ascii="Arial" w:eastAsia="Arial" w:hAnsi="Arial" w:cs="Arial"/>
            <w:sz w:val="24"/>
            <w:szCs w:val="24"/>
          </w:rPr>
          <w:id w:val="343444072"/>
          <w:citation/>
        </w:sdtPr>
        <w:sdtEndPr/>
        <w:sdtContent>
          <w:r w:rsidR="008743DB" w:rsidRPr="00973FE3">
            <w:rPr>
              <w:rFonts w:ascii="Arial" w:eastAsia="Arial" w:hAnsi="Arial" w:cs="Arial"/>
              <w:sz w:val="24"/>
              <w:szCs w:val="24"/>
            </w:rPr>
            <w:fldChar w:fldCharType="begin"/>
          </w:r>
          <w:r w:rsidR="008743DB" w:rsidRPr="00973FE3">
            <w:rPr>
              <w:rFonts w:ascii="Arial" w:eastAsia="Arial" w:hAnsi="Arial" w:cs="Arial"/>
              <w:sz w:val="24"/>
              <w:szCs w:val="24"/>
            </w:rPr>
            <w:instrText xml:space="preserve"> CITATION Bha08 \l 2057 </w:instrText>
          </w:r>
          <w:r w:rsidR="008743DB" w:rsidRPr="00973FE3">
            <w:rPr>
              <w:rFonts w:ascii="Arial" w:eastAsia="Arial" w:hAnsi="Arial" w:cs="Arial"/>
              <w:sz w:val="24"/>
              <w:szCs w:val="24"/>
            </w:rPr>
            <w:fldChar w:fldCharType="separate"/>
          </w:r>
          <w:r w:rsidR="00173599" w:rsidRPr="00973FE3">
            <w:rPr>
              <w:rFonts w:ascii="Arial" w:eastAsia="Arial" w:hAnsi="Arial" w:cs="Arial"/>
              <w:noProof/>
              <w:sz w:val="24"/>
              <w:szCs w:val="24"/>
            </w:rPr>
            <w:t>(Bhaskar, 2008)</w:t>
          </w:r>
          <w:r w:rsidR="008743DB" w:rsidRPr="00973FE3">
            <w:rPr>
              <w:rFonts w:ascii="Arial" w:eastAsia="Arial" w:hAnsi="Arial" w:cs="Arial"/>
              <w:sz w:val="24"/>
              <w:szCs w:val="24"/>
            </w:rPr>
            <w:fldChar w:fldCharType="end"/>
          </w:r>
        </w:sdtContent>
      </w:sdt>
      <w:r w:rsidRPr="00973FE3">
        <w:rPr>
          <w:rFonts w:ascii="Arial" w:eastAsia="Arial" w:hAnsi="Arial" w:cs="Arial"/>
          <w:sz w:val="24"/>
          <w:szCs w:val="24"/>
        </w:rPr>
        <w:t xml:space="preserve">. It offers a stance between law-finding pure science on one side and the interpretivist reductions other side </w:t>
      </w:r>
      <w:sdt>
        <w:sdtPr>
          <w:rPr>
            <w:rFonts w:ascii="Arial" w:eastAsia="Arial" w:hAnsi="Arial" w:cs="Arial"/>
            <w:sz w:val="24"/>
            <w:szCs w:val="24"/>
          </w:rPr>
          <w:id w:val="-2145734954"/>
          <w:citation/>
        </w:sdtPr>
        <w:sdtEndPr/>
        <w:sdtContent>
          <w:r w:rsidR="00797798">
            <w:rPr>
              <w:rFonts w:ascii="Arial" w:eastAsia="Arial" w:hAnsi="Arial" w:cs="Arial"/>
              <w:sz w:val="24"/>
              <w:szCs w:val="24"/>
            </w:rPr>
            <w:fldChar w:fldCharType="begin"/>
          </w:r>
          <w:r w:rsidR="00797798">
            <w:rPr>
              <w:rFonts w:ascii="Arial" w:eastAsia="Arial" w:hAnsi="Arial" w:cs="Arial"/>
              <w:sz w:val="24"/>
              <w:szCs w:val="24"/>
            </w:rPr>
            <w:instrText xml:space="preserve"> CITATION Say00 \l 2057 </w:instrText>
          </w:r>
          <w:r w:rsidR="00633B82">
            <w:rPr>
              <w:rFonts w:ascii="Arial" w:eastAsia="Arial" w:hAnsi="Arial" w:cs="Arial"/>
              <w:sz w:val="24"/>
              <w:szCs w:val="24"/>
            </w:rPr>
            <w:instrText xml:space="preserve"> \m McG06</w:instrText>
          </w:r>
          <w:r w:rsidR="00797798">
            <w:rPr>
              <w:rFonts w:ascii="Arial" w:eastAsia="Arial" w:hAnsi="Arial" w:cs="Arial"/>
              <w:sz w:val="24"/>
              <w:szCs w:val="24"/>
            </w:rPr>
            <w:fldChar w:fldCharType="separate"/>
          </w:r>
          <w:r w:rsidR="00173599" w:rsidRPr="00173599">
            <w:rPr>
              <w:rFonts w:ascii="Arial" w:eastAsia="Arial" w:hAnsi="Arial" w:cs="Arial"/>
              <w:noProof/>
              <w:sz w:val="24"/>
              <w:szCs w:val="24"/>
            </w:rPr>
            <w:t>(Sayer, 2000; McGivern, 2006)</w:t>
          </w:r>
          <w:r w:rsidR="00797798">
            <w:rPr>
              <w:rFonts w:ascii="Arial" w:eastAsia="Arial" w:hAnsi="Arial" w:cs="Arial"/>
              <w:sz w:val="24"/>
              <w:szCs w:val="24"/>
            </w:rPr>
            <w:fldChar w:fldCharType="end"/>
          </w:r>
        </w:sdtContent>
      </w:sdt>
      <w:r w:rsidR="00797798">
        <w:rPr>
          <w:rFonts w:ascii="Arial" w:eastAsia="Arial" w:hAnsi="Arial" w:cs="Arial"/>
          <w:sz w:val="24"/>
          <w:szCs w:val="24"/>
        </w:rPr>
        <w:t xml:space="preserve">. </w:t>
      </w:r>
      <w:r w:rsidRPr="06684B75">
        <w:rPr>
          <w:rFonts w:ascii="Arial" w:eastAsia="Arial" w:hAnsi="Arial" w:cs="Arial"/>
          <w:sz w:val="24"/>
          <w:szCs w:val="24"/>
        </w:rPr>
        <w:t>As can be seen in figure 1</w:t>
      </w:r>
      <w:r w:rsidR="00B52445">
        <w:rPr>
          <w:rFonts w:ascii="Arial" w:eastAsia="Arial" w:hAnsi="Arial" w:cs="Arial"/>
          <w:sz w:val="24"/>
          <w:szCs w:val="24"/>
        </w:rPr>
        <w:t>1</w:t>
      </w:r>
      <w:r w:rsidRPr="06684B75">
        <w:rPr>
          <w:rFonts w:ascii="Arial" w:eastAsia="Arial" w:hAnsi="Arial" w:cs="Arial"/>
          <w:sz w:val="24"/>
          <w:szCs w:val="24"/>
        </w:rPr>
        <w:t xml:space="preserve">, the realist perspective and the nominalist perspective are theoretical opposites at the extreme from one another. The critical realist and moderate nominalist perspectives are less extreme and head more towards a middle ground between these two proposed realities; the difference between them being to which perspective they lean most towards in their fundamental thinking. </w:t>
      </w:r>
    </w:p>
    <w:p w14:paraId="5CA82575" w14:textId="77777777" w:rsidR="00365E05" w:rsidRDefault="00365E05" w:rsidP="06684B75">
      <w:pPr>
        <w:spacing w:after="0" w:line="360" w:lineRule="auto"/>
        <w:rPr>
          <w:rFonts w:ascii="Arial" w:eastAsia="Arial" w:hAnsi="Arial" w:cs="Arial"/>
          <w:sz w:val="24"/>
          <w:szCs w:val="24"/>
        </w:rPr>
      </w:pPr>
    </w:p>
    <w:p w14:paraId="518C6AB6" w14:textId="5C832E5B" w:rsidR="3A9A169A" w:rsidRDefault="3A9A169A" w:rsidP="06684B75">
      <w:pPr>
        <w:spacing w:line="360" w:lineRule="auto"/>
        <w:jc w:val="both"/>
        <w:rPr>
          <w:rFonts w:ascii="Arial" w:eastAsia="Arial" w:hAnsi="Arial" w:cs="Arial"/>
        </w:rPr>
      </w:pPr>
      <w:r>
        <w:rPr>
          <w:noProof/>
        </w:rPr>
        <w:drawing>
          <wp:inline distT="0" distB="0" distL="0" distR="0" wp14:anchorId="47F686E2" wp14:editId="0DC12C7F">
            <wp:extent cx="5724524" cy="1504950"/>
            <wp:effectExtent l="0" t="0" r="0" b="0"/>
            <wp:docPr id="835748721" name="Picture 835748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5724524" cy="1504950"/>
                    </a:xfrm>
                    <a:prstGeom prst="rect">
                      <a:avLst/>
                    </a:prstGeom>
                  </pic:spPr>
                </pic:pic>
              </a:graphicData>
            </a:graphic>
          </wp:inline>
        </w:drawing>
      </w:r>
    </w:p>
    <w:p w14:paraId="45392133" w14:textId="74C14B9D" w:rsidR="3A9A169A" w:rsidRPr="001F4B31" w:rsidRDefault="001F4B31" w:rsidP="001F4B31">
      <w:pPr>
        <w:pStyle w:val="Caption"/>
        <w:jc w:val="center"/>
        <w:rPr>
          <w:rFonts w:ascii="Arial" w:eastAsia="Arial" w:hAnsi="Arial" w:cs="Arial"/>
          <w:sz w:val="24"/>
          <w:szCs w:val="24"/>
        </w:rPr>
      </w:pPr>
      <w:bookmarkStart w:id="129" w:name="_Toc83985366"/>
      <w:bookmarkStart w:id="130" w:name="_Toc84020716"/>
      <w:bookmarkStart w:id="131" w:name="_Toc84187857"/>
      <w:bookmarkStart w:id="132" w:name="_Toc106632075"/>
      <w:r w:rsidRPr="001F4B31">
        <w:rPr>
          <w:sz w:val="24"/>
          <w:szCs w:val="24"/>
        </w:rPr>
        <w:t xml:space="preserve">Figure </w:t>
      </w:r>
      <w:r w:rsidRPr="001F4B31">
        <w:rPr>
          <w:sz w:val="24"/>
          <w:szCs w:val="24"/>
        </w:rPr>
        <w:fldChar w:fldCharType="begin"/>
      </w:r>
      <w:r w:rsidRPr="001F4B31">
        <w:rPr>
          <w:sz w:val="24"/>
          <w:szCs w:val="24"/>
        </w:rPr>
        <w:instrText xml:space="preserve"> SEQ Figure \* ARABIC </w:instrText>
      </w:r>
      <w:r w:rsidRPr="001F4B31">
        <w:rPr>
          <w:sz w:val="24"/>
          <w:szCs w:val="24"/>
        </w:rPr>
        <w:fldChar w:fldCharType="separate"/>
      </w:r>
      <w:r w:rsidR="00324284">
        <w:rPr>
          <w:noProof/>
          <w:sz w:val="24"/>
          <w:szCs w:val="24"/>
        </w:rPr>
        <w:t>11</w:t>
      </w:r>
      <w:r w:rsidRPr="001F4B31">
        <w:rPr>
          <w:sz w:val="24"/>
          <w:szCs w:val="24"/>
        </w:rPr>
        <w:fldChar w:fldCharType="end"/>
      </w:r>
      <w:r w:rsidRPr="001F4B31">
        <w:rPr>
          <w:sz w:val="24"/>
          <w:szCs w:val="24"/>
        </w:rPr>
        <w:t>: Ontological Assumptions</w:t>
      </w:r>
      <w:bookmarkEnd w:id="129"/>
      <w:bookmarkEnd w:id="130"/>
      <w:bookmarkEnd w:id="131"/>
      <w:bookmarkEnd w:id="132"/>
    </w:p>
    <w:p w14:paraId="3E9307F3" w14:textId="7D2A7EA0" w:rsidR="3A9A169A" w:rsidRDefault="3A9A169A" w:rsidP="06684B75">
      <w:pPr>
        <w:pStyle w:val="NoSpacing"/>
        <w:spacing w:line="360" w:lineRule="auto"/>
        <w:jc w:val="center"/>
        <w:rPr>
          <w:rFonts w:ascii="Arial" w:eastAsia="Arial" w:hAnsi="Arial" w:cs="Arial"/>
          <w:sz w:val="24"/>
          <w:szCs w:val="24"/>
          <w:lang w:val="en-GB"/>
        </w:rPr>
      </w:pPr>
      <w:r w:rsidRPr="06684B75">
        <w:rPr>
          <w:rFonts w:ascii="Arial" w:eastAsia="Arial" w:hAnsi="Arial" w:cs="Arial"/>
          <w:sz w:val="24"/>
          <w:szCs w:val="24"/>
        </w:rPr>
        <w:t>(Reference: Author’s own work adapted from Neuman, 2011 pg.93)</w:t>
      </w:r>
    </w:p>
    <w:p w14:paraId="6F6FF9CC" w14:textId="18A9B096" w:rsidR="06684B75" w:rsidRDefault="06684B75" w:rsidP="06684B75">
      <w:pPr>
        <w:spacing w:after="0" w:line="360" w:lineRule="auto"/>
        <w:jc w:val="center"/>
        <w:rPr>
          <w:rFonts w:ascii="Arial" w:eastAsia="Arial" w:hAnsi="Arial" w:cs="Arial"/>
        </w:rPr>
      </w:pPr>
    </w:p>
    <w:p w14:paraId="107F251C" w14:textId="30ABE73A" w:rsidR="3A9A169A" w:rsidRDefault="3A9A169A" w:rsidP="06684B75">
      <w:pPr>
        <w:pStyle w:val="NoSpacing"/>
        <w:spacing w:line="360" w:lineRule="auto"/>
        <w:rPr>
          <w:rFonts w:ascii="Arial" w:eastAsia="Arial" w:hAnsi="Arial" w:cs="Arial"/>
          <w:sz w:val="24"/>
          <w:szCs w:val="24"/>
          <w:lang w:val="en-GB"/>
        </w:rPr>
      </w:pPr>
      <w:r w:rsidRPr="06684B75">
        <w:rPr>
          <w:rFonts w:ascii="Arial" w:eastAsia="Arial" w:hAnsi="Arial" w:cs="Arial"/>
          <w:sz w:val="24"/>
          <w:szCs w:val="24"/>
        </w:rPr>
        <w:t xml:space="preserve">By both challenging the conceptions of both natural and social science, critical realism offers a way of combining modified naturalism with a nod to the requirement of interpretive understanding when it comes to the social world, especially with regards to causation </w:t>
      </w:r>
      <w:sdt>
        <w:sdtPr>
          <w:rPr>
            <w:rFonts w:ascii="Arial" w:eastAsia="Arial" w:hAnsi="Arial" w:cs="Arial"/>
            <w:sz w:val="24"/>
            <w:szCs w:val="24"/>
          </w:rPr>
          <w:id w:val="-1452481041"/>
          <w:citation/>
        </w:sdtPr>
        <w:sdtEndPr/>
        <w:sdtContent>
          <w:r w:rsidR="00F00816">
            <w:rPr>
              <w:rFonts w:ascii="Arial" w:eastAsia="Arial" w:hAnsi="Arial" w:cs="Arial"/>
              <w:sz w:val="24"/>
              <w:szCs w:val="24"/>
            </w:rPr>
            <w:fldChar w:fldCharType="begin"/>
          </w:r>
          <w:r w:rsidR="00F00816">
            <w:rPr>
              <w:rFonts w:ascii="Arial" w:eastAsia="Arial" w:hAnsi="Arial" w:cs="Arial"/>
              <w:sz w:val="24"/>
              <w:szCs w:val="24"/>
              <w:lang w:val="en-GB"/>
            </w:rPr>
            <w:instrText xml:space="preserve"> CITATION Say00 \l 2057 </w:instrText>
          </w:r>
          <w:r w:rsidR="00F00816">
            <w:rPr>
              <w:rFonts w:ascii="Arial" w:eastAsia="Arial" w:hAnsi="Arial" w:cs="Arial"/>
              <w:sz w:val="24"/>
              <w:szCs w:val="24"/>
            </w:rPr>
            <w:fldChar w:fldCharType="separate"/>
          </w:r>
          <w:r w:rsidR="00173599" w:rsidRPr="00173599">
            <w:rPr>
              <w:rFonts w:ascii="Arial" w:eastAsia="Arial" w:hAnsi="Arial" w:cs="Arial"/>
              <w:noProof/>
              <w:sz w:val="24"/>
              <w:szCs w:val="24"/>
              <w:lang w:val="en-GB"/>
            </w:rPr>
            <w:t>(Sayer, 2000)</w:t>
          </w:r>
          <w:r w:rsidR="00F00816">
            <w:rPr>
              <w:rFonts w:ascii="Arial" w:eastAsia="Arial" w:hAnsi="Arial" w:cs="Arial"/>
              <w:sz w:val="24"/>
              <w:szCs w:val="24"/>
            </w:rPr>
            <w:fldChar w:fldCharType="end"/>
          </w:r>
        </w:sdtContent>
      </w:sdt>
      <w:r w:rsidRPr="06684B75">
        <w:rPr>
          <w:rFonts w:ascii="Arial" w:eastAsia="Arial" w:hAnsi="Arial" w:cs="Arial"/>
          <w:sz w:val="24"/>
          <w:szCs w:val="24"/>
        </w:rPr>
        <w:t xml:space="preserve">. As this study </w:t>
      </w:r>
      <w:r w:rsidR="00DF6959">
        <w:rPr>
          <w:rFonts w:ascii="Arial" w:eastAsia="Arial" w:hAnsi="Arial" w:cs="Arial"/>
          <w:sz w:val="24"/>
          <w:szCs w:val="24"/>
        </w:rPr>
        <w:t>was</w:t>
      </w:r>
      <w:r w:rsidRPr="06684B75">
        <w:rPr>
          <w:rFonts w:ascii="Arial" w:eastAsia="Arial" w:hAnsi="Arial" w:cs="Arial"/>
          <w:sz w:val="24"/>
          <w:szCs w:val="24"/>
        </w:rPr>
        <w:t xml:space="preserve"> concerned with finding the effect factors in the </w:t>
      </w:r>
      <w:r w:rsidR="009775E6">
        <w:rPr>
          <w:rFonts w:ascii="Arial" w:eastAsia="Arial" w:hAnsi="Arial" w:cs="Arial"/>
          <w:sz w:val="24"/>
          <w:szCs w:val="24"/>
        </w:rPr>
        <w:t>cause related marketing</w:t>
      </w:r>
      <w:r w:rsidRPr="06684B75">
        <w:rPr>
          <w:rFonts w:ascii="Arial" w:eastAsia="Arial" w:hAnsi="Arial" w:cs="Arial"/>
          <w:sz w:val="24"/>
          <w:szCs w:val="24"/>
        </w:rPr>
        <w:t xml:space="preserve"> campaigns have on the consumers, critical realism allows quantitative measures to gauge the effect of these variables across a wide sample of the consumers whilst also taking into consideration their social interpretation. One of the main benefits of critical realism is that it is not nomothetic (avoids scientism) and nor is it idiographic (avoids complete rejection of science)</w:t>
      </w:r>
      <w:r w:rsidR="00A70341">
        <w:rPr>
          <w:rFonts w:ascii="Arial" w:eastAsia="Arial" w:hAnsi="Arial" w:cs="Arial"/>
          <w:sz w:val="24"/>
          <w:szCs w:val="24"/>
        </w:rPr>
        <w:t xml:space="preserve"> (ibid)</w:t>
      </w:r>
      <w:r w:rsidRPr="06684B75">
        <w:rPr>
          <w:rFonts w:ascii="Arial" w:eastAsia="Arial" w:hAnsi="Arial" w:cs="Arial"/>
          <w:sz w:val="24"/>
          <w:szCs w:val="24"/>
        </w:rPr>
        <w:t xml:space="preserve">. </w:t>
      </w:r>
    </w:p>
    <w:p w14:paraId="12EB4520" w14:textId="31F48B8F" w:rsidR="06684B75" w:rsidRDefault="06684B75" w:rsidP="06684B75">
      <w:pPr>
        <w:spacing w:after="0" w:line="360" w:lineRule="auto"/>
        <w:jc w:val="both"/>
        <w:rPr>
          <w:rFonts w:ascii="Arial" w:eastAsia="Arial" w:hAnsi="Arial" w:cs="Arial"/>
        </w:rPr>
      </w:pPr>
    </w:p>
    <w:p w14:paraId="656427CC" w14:textId="03F58CBE" w:rsidR="3A9A169A" w:rsidRDefault="3A9A169A" w:rsidP="06684B75">
      <w:pPr>
        <w:pStyle w:val="NoSpacing"/>
        <w:spacing w:line="360" w:lineRule="auto"/>
        <w:rPr>
          <w:rFonts w:ascii="Arial" w:eastAsia="Arial" w:hAnsi="Arial" w:cs="Arial"/>
          <w:sz w:val="24"/>
          <w:szCs w:val="24"/>
          <w:lang w:val="en-GB"/>
        </w:rPr>
      </w:pPr>
      <w:r w:rsidRPr="06684B75">
        <w:rPr>
          <w:rFonts w:ascii="Arial" w:eastAsia="Arial" w:hAnsi="Arial" w:cs="Arial"/>
          <w:sz w:val="24"/>
          <w:szCs w:val="24"/>
        </w:rPr>
        <w:lastRenderedPageBreak/>
        <w:t>Critical realism allows for two elements of scientific reality – transitive and intransitive knowledge. The transitive knowledge dimension concedes that basic reality is independent of our individual thoughts about it. The Intransitive knowledge dimension relates to what we are observing (processes or phenomena being studied)</w:t>
      </w:r>
      <w:sdt>
        <w:sdtPr>
          <w:rPr>
            <w:rFonts w:ascii="Arial" w:eastAsia="Arial" w:hAnsi="Arial" w:cs="Arial"/>
            <w:sz w:val="24"/>
            <w:szCs w:val="24"/>
          </w:rPr>
          <w:id w:val="-1023317985"/>
          <w:citation/>
        </w:sdtPr>
        <w:sdtEndPr/>
        <w:sdtContent>
          <w:r w:rsidR="00E240CC">
            <w:rPr>
              <w:rFonts w:ascii="Arial" w:eastAsia="Arial" w:hAnsi="Arial" w:cs="Arial"/>
              <w:sz w:val="24"/>
              <w:szCs w:val="24"/>
            </w:rPr>
            <w:fldChar w:fldCharType="begin"/>
          </w:r>
          <w:r w:rsidR="00E240CC">
            <w:rPr>
              <w:rFonts w:ascii="Arial" w:eastAsia="Arial" w:hAnsi="Arial" w:cs="Arial"/>
              <w:sz w:val="24"/>
              <w:szCs w:val="24"/>
              <w:lang w:val="en-GB"/>
            </w:rPr>
            <w:instrText xml:space="preserve"> CITATION Bha08 \l 2057 </w:instrText>
          </w:r>
          <w:r w:rsidR="00E240CC">
            <w:rPr>
              <w:rFonts w:ascii="Arial" w:eastAsia="Arial" w:hAnsi="Arial" w:cs="Arial"/>
              <w:sz w:val="24"/>
              <w:szCs w:val="24"/>
            </w:rPr>
            <w:fldChar w:fldCharType="separate"/>
          </w:r>
          <w:r w:rsidR="00173599">
            <w:rPr>
              <w:rFonts w:ascii="Arial" w:eastAsia="Arial" w:hAnsi="Arial" w:cs="Arial"/>
              <w:noProof/>
              <w:sz w:val="24"/>
              <w:szCs w:val="24"/>
              <w:lang w:val="en-GB"/>
            </w:rPr>
            <w:t xml:space="preserve"> </w:t>
          </w:r>
          <w:r w:rsidR="00173599" w:rsidRPr="00173599">
            <w:rPr>
              <w:rFonts w:ascii="Arial" w:eastAsia="Arial" w:hAnsi="Arial" w:cs="Arial"/>
              <w:noProof/>
              <w:sz w:val="24"/>
              <w:szCs w:val="24"/>
              <w:lang w:val="en-GB"/>
            </w:rPr>
            <w:t>(Bhaskar, 2008)</w:t>
          </w:r>
          <w:r w:rsidR="00E240CC">
            <w:rPr>
              <w:rFonts w:ascii="Arial" w:eastAsia="Arial" w:hAnsi="Arial" w:cs="Arial"/>
              <w:sz w:val="24"/>
              <w:szCs w:val="24"/>
            </w:rPr>
            <w:fldChar w:fldCharType="end"/>
          </w:r>
        </w:sdtContent>
      </w:sdt>
      <w:r w:rsidR="00E240CC">
        <w:rPr>
          <w:rFonts w:ascii="Arial" w:eastAsia="Arial" w:hAnsi="Arial" w:cs="Arial"/>
          <w:sz w:val="24"/>
          <w:szCs w:val="24"/>
        </w:rPr>
        <w:t>.</w:t>
      </w:r>
      <w:r w:rsidRPr="06684B75">
        <w:rPr>
          <w:rFonts w:ascii="Arial" w:eastAsia="Arial" w:hAnsi="Arial" w:cs="Arial"/>
          <w:sz w:val="24"/>
          <w:szCs w:val="24"/>
        </w:rPr>
        <w:t xml:space="preserve"> Academic theories are part of the transitive dimension of science, however as they are indicative of society they can also be treated as objects of study </w:t>
      </w:r>
      <w:sdt>
        <w:sdtPr>
          <w:rPr>
            <w:rFonts w:ascii="Arial" w:eastAsia="Arial" w:hAnsi="Arial" w:cs="Arial"/>
            <w:sz w:val="24"/>
            <w:szCs w:val="24"/>
          </w:rPr>
          <w:id w:val="30547618"/>
          <w:citation/>
        </w:sdtPr>
        <w:sdtEndPr/>
        <w:sdtContent>
          <w:r w:rsidR="00AB4481">
            <w:rPr>
              <w:rFonts w:ascii="Arial" w:eastAsia="Arial" w:hAnsi="Arial" w:cs="Arial"/>
              <w:sz w:val="24"/>
              <w:szCs w:val="24"/>
            </w:rPr>
            <w:fldChar w:fldCharType="begin"/>
          </w:r>
          <w:r w:rsidR="00AB4481">
            <w:rPr>
              <w:rFonts w:ascii="Arial" w:eastAsia="Arial" w:hAnsi="Arial" w:cs="Arial"/>
              <w:sz w:val="24"/>
              <w:szCs w:val="24"/>
              <w:lang w:val="en-GB"/>
            </w:rPr>
            <w:instrText xml:space="preserve"> CITATION Say00 \l 2057 </w:instrText>
          </w:r>
          <w:r w:rsidR="00AB4481">
            <w:rPr>
              <w:rFonts w:ascii="Arial" w:eastAsia="Arial" w:hAnsi="Arial" w:cs="Arial"/>
              <w:sz w:val="24"/>
              <w:szCs w:val="24"/>
            </w:rPr>
            <w:fldChar w:fldCharType="separate"/>
          </w:r>
          <w:r w:rsidR="00173599" w:rsidRPr="00173599">
            <w:rPr>
              <w:rFonts w:ascii="Arial" w:eastAsia="Arial" w:hAnsi="Arial" w:cs="Arial"/>
              <w:noProof/>
              <w:sz w:val="24"/>
              <w:szCs w:val="24"/>
              <w:lang w:val="en-GB"/>
            </w:rPr>
            <w:t>(Sayer, 2000)</w:t>
          </w:r>
          <w:r w:rsidR="00AB4481">
            <w:rPr>
              <w:rFonts w:ascii="Arial" w:eastAsia="Arial" w:hAnsi="Arial" w:cs="Arial"/>
              <w:sz w:val="24"/>
              <w:szCs w:val="24"/>
            </w:rPr>
            <w:fldChar w:fldCharType="end"/>
          </w:r>
        </w:sdtContent>
      </w:sdt>
      <w:r w:rsidRPr="06684B75">
        <w:rPr>
          <w:rFonts w:ascii="Arial" w:eastAsia="Arial" w:hAnsi="Arial" w:cs="Arial"/>
          <w:sz w:val="24"/>
          <w:szCs w:val="24"/>
        </w:rPr>
        <w:t xml:space="preserve">. Theories contain different transitive objects (theories about the world); </w:t>
      </w:r>
      <w:r w:rsidR="3B30EB39" w:rsidRPr="06684B75">
        <w:rPr>
          <w:rFonts w:ascii="Arial" w:eastAsia="Arial" w:hAnsi="Arial" w:cs="Arial"/>
          <w:sz w:val="24"/>
          <w:szCs w:val="24"/>
        </w:rPr>
        <w:t>however,</w:t>
      </w:r>
      <w:r w:rsidRPr="06684B75">
        <w:rPr>
          <w:rFonts w:ascii="Arial" w:eastAsia="Arial" w:hAnsi="Arial" w:cs="Arial"/>
          <w:sz w:val="24"/>
          <w:szCs w:val="24"/>
        </w:rPr>
        <w:t xml:space="preserve"> the world they are about (the intransitive dimension) is the same – which makes them competing theories </w:t>
      </w:r>
      <w:sdt>
        <w:sdtPr>
          <w:rPr>
            <w:rFonts w:ascii="Arial" w:eastAsia="Arial" w:hAnsi="Arial" w:cs="Arial"/>
            <w:sz w:val="24"/>
            <w:szCs w:val="24"/>
          </w:rPr>
          <w:id w:val="367033817"/>
          <w:citation/>
        </w:sdtPr>
        <w:sdtEndPr/>
        <w:sdtContent>
          <w:r w:rsidR="009775E6">
            <w:rPr>
              <w:rFonts w:ascii="Arial" w:eastAsia="Arial" w:hAnsi="Arial" w:cs="Arial"/>
              <w:sz w:val="24"/>
              <w:szCs w:val="24"/>
            </w:rPr>
            <w:fldChar w:fldCharType="begin"/>
          </w:r>
          <w:r w:rsidR="009775E6">
            <w:rPr>
              <w:rFonts w:ascii="Arial" w:eastAsia="Arial" w:hAnsi="Arial" w:cs="Arial"/>
              <w:sz w:val="24"/>
              <w:szCs w:val="24"/>
              <w:lang w:val="en-GB"/>
            </w:rPr>
            <w:instrText xml:space="preserve"> CITATION Col94 \l 2057 </w:instrText>
          </w:r>
          <w:r w:rsidR="009775E6">
            <w:rPr>
              <w:rFonts w:ascii="Arial" w:eastAsia="Arial" w:hAnsi="Arial" w:cs="Arial"/>
              <w:sz w:val="24"/>
              <w:szCs w:val="24"/>
            </w:rPr>
            <w:fldChar w:fldCharType="separate"/>
          </w:r>
          <w:r w:rsidR="00173599" w:rsidRPr="00173599">
            <w:rPr>
              <w:rFonts w:ascii="Arial" w:eastAsia="Arial" w:hAnsi="Arial" w:cs="Arial"/>
              <w:noProof/>
              <w:sz w:val="24"/>
              <w:szCs w:val="24"/>
              <w:lang w:val="en-GB"/>
            </w:rPr>
            <w:t>(Collier, 1994)</w:t>
          </w:r>
          <w:r w:rsidR="009775E6">
            <w:rPr>
              <w:rFonts w:ascii="Arial" w:eastAsia="Arial" w:hAnsi="Arial" w:cs="Arial"/>
              <w:sz w:val="24"/>
              <w:szCs w:val="24"/>
            </w:rPr>
            <w:fldChar w:fldCharType="end"/>
          </w:r>
        </w:sdtContent>
      </w:sdt>
      <w:r w:rsidRPr="06684B75">
        <w:rPr>
          <w:rFonts w:ascii="Arial" w:eastAsia="Arial" w:hAnsi="Arial" w:cs="Arial"/>
          <w:sz w:val="24"/>
          <w:szCs w:val="24"/>
        </w:rPr>
        <w:t xml:space="preserve">. The fundamental logic is that as the social world is socially constructed it cannot feasibly exist without at least some of this intransitive knowledge. When theories adapt, evolve and change involving the social world it is unlikely to affect the phenomena or process that it is concerned with </w:t>
      </w:r>
      <w:sdt>
        <w:sdtPr>
          <w:rPr>
            <w:rFonts w:ascii="Arial" w:eastAsia="Arial" w:hAnsi="Arial" w:cs="Arial"/>
            <w:sz w:val="24"/>
            <w:szCs w:val="24"/>
          </w:rPr>
          <w:id w:val="301817409"/>
          <w:citation/>
        </w:sdtPr>
        <w:sdtEndPr/>
        <w:sdtContent>
          <w:r w:rsidR="009775E6">
            <w:rPr>
              <w:rFonts w:ascii="Arial" w:eastAsia="Arial" w:hAnsi="Arial" w:cs="Arial"/>
              <w:sz w:val="24"/>
              <w:szCs w:val="24"/>
            </w:rPr>
            <w:fldChar w:fldCharType="begin"/>
          </w:r>
          <w:r w:rsidR="009775E6">
            <w:rPr>
              <w:rFonts w:ascii="Arial" w:eastAsia="Arial" w:hAnsi="Arial" w:cs="Arial"/>
              <w:sz w:val="24"/>
              <w:szCs w:val="24"/>
              <w:lang w:val="en-GB"/>
            </w:rPr>
            <w:instrText xml:space="preserve"> CITATION Say00 \l 2057 </w:instrText>
          </w:r>
          <w:r w:rsidR="009775E6">
            <w:rPr>
              <w:rFonts w:ascii="Arial" w:eastAsia="Arial" w:hAnsi="Arial" w:cs="Arial"/>
              <w:sz w:val="24"/>
              <w:szCs w:val="24"/>
            </w:rPr>
            <w:fldChar w:fldCharType="separate"/>
          </w:r>
          <w:r w:rsidR="00173599" w:rsidRPr="00173599">
            <w:rPr>
              <w:rFonts w:ascii="Arial" w:eastAsia="Arial" w:hAnsi="Arial" w:cs="Arial"/>
              <w:noProof/>
              <w:sz w:val="24"/>
              <w:szCs w:val="24"/>
              <w:lang w:val="en-GB"/>
            </w:rPr>
            <w:t>(Sayer, 2000)</w:t>
          </w:r>
          <w:r w:rsidR="009775E6">
            <w:rPr>
              <w:rFonts w:ascii="Arial" w:eastAsia="Arial" w:hAnsi="Arial" w:cs="Arial"/>
              <w:sz w:val="24"/>
              <w:szCs w:val="24"/>
            </w:rPr>
            <w:fldChar w:fldCharType="end"/>
          </w:r>
        </w:sdtContent>
      </w:sdt>
      <w:r w:rsidRPr="06684B75">
        <w:rPr>
          <w:rFonts w:ascii="Arial" w:eastAsia="Arial" w:hAnsi="Arial" w:cs="Arial"/>
          <w:sz w:val="24"/>
          <w:szCs w:val="24"/>
        </w:rPr>
        <w:t xml:space="preserve">.  This research study has developed new theory surrounding </w:t>
      </w:r>
      <w:r w:rsidR="009775E6">
        <w:rPr>
          <w:rFonts w:ascii="Arial" w:eastAsia="Arial" w:hAnsi="Arial" w:cs="Arial"/>
          <w:sz w:val="24"/>
          <w:szCs w:val="24"/>
        </w:rPr>
        <w:t>cause related marketing</w:t>
      </w:r>
      <w:r w:rsidRPr="06684B75">
        <w:rPr>
          <w:rFonts w:ascii="Arial" w:eastAsia="Arial" w:hAnsi="Arial" w:cs="Arial"/>
          <w:sz w:val="24"/>
          <w:szCs w:val="24"/>
        </w:rPr>
        <w:t xml:space="preserve"> (such as that regarding the lack of influence of celebrity in </w:t>
      </w:r>
      <w:r w:rsidR="5E68D534" w:rsidRPr="06684B75">
        <w:rPr>
          <w:rFonts w:ascii="Arial" w:eastAsia="Arial" w:hAnsi="Arial" w:cs="Arial"/>
          <w:sz w:val="24"/>
          <w:szCs w:val="24"/>
        </w:rPr>
        <w:t xml:space="preserve">cause related marketing </w:t>
      </w:r>
      <w:r w:rsidRPr="06684B75">
        <w:rPr>
          <w:rFonts w:ascii="Arial" w:eastAsia="Arial" w:hAnsi="Arial" w:cs="Arial"/>
          <w:sz w:val="24"/>
          <w:szCs w:val="24"/>
        </w:rPr>
        <w:t xml:space="preserve">when Generation Z are the target), as well as adapting and evolving as the </w:t>
      </w:r>
      <w:r w:rsidR="68F6D857" w:rsidRPr="06684B75">
        <w:rPr>
          <w:rFonts w:ascii="Arial" w:eastAsia="Arial" w:hAnsi="Arial" w:cs="Arial"/>
          <w:sz w:val="24"/>
          <w:szCs w:val="24"/>
        </w:rPr>
        <w:t>cause related marketing</w:t>
      </w:r>
      <w:r w:rsidRPr="06684B75">
        <w:rPr>
          <w:rFonts w:ascii="Arial" w:eastAsia="Arial" w:hAnsi="Arial" w:cs="Arial"/>
          <w:sz w:val="24"/>
          <w:szCs w:val="24"/>
        </w:rPr>
        <w:t xml:space="preserve"> </w:t>
      </w:r>
      <w:r w:rsidR="35DA9AAA" w:rsidRPr="06684B75">
        <w:rPr>
          <w:rFonts w:ascii="Arial" w:eastAsia="Arial" w:hAnsi="Arial" w:cs="Arial"/>
          <w:sz w:val="24"/>
          <w:szCs w:val="24"/>
        </w:rPr>
        <w:t xml:space="preserve">existing academic theory (such </w:t>
      </w:r>
      <w:r w:rsidRPr="06684B75">
        <w:rPr>
          <w:rFonts w:ascii="Arial" w:eastAsia="Arial" w:hAnsi="Arial" w:cs="Arial"/>
          <w:sz w:val="24"/>
          <w:szCs w:val="24"/>
        </w:rPr>
        <w:t>communications theory by Steckstor</w:t>
      </w:r>
      <w:r w:rsidR="004557C2">
        <w:rPr>
          <w:rFonts w:ascii="Arial" w:eastAsia="Arial" w:hAnsi="Arial" w:cs="Arial"/>
          <w:sz w:val="24"/>
          <w:szCs w:val="24"/>
        </w:rPr>
        <w:t xml:space="preserve"> (</w:t>
      </w:r>
      <w:r w:rsidRPr="06684B75">
        <w:rPr>
          <w:rFonts w:ascii="Arial" w:eastAsia="Arial" w:hAnsi="Arial" w:cs="Arial"/>
          <w:sz w:val="24"/>
          <w:szCs w:val="24"/>
        </w:rPr>
        <w:t>2011</w:t>
      </w:r>
      <w:r w:rsidR="004557C2">
        <w:rPr>
          <w:rFonts w:ascii="Arial" w:eastAsia="Arial" w:hAnsi="Arial" w:cs="Arial"/>
          <w:sz w:val="24"/>
          <w:szCs w:val="24"/>
        </w:rPr>
        <w:t>)</w:t>
      </w:r>
      <w:r w:rsidRPr="06684B75">
        <w:rPr>
          <w:rFonts w:ascii="Arial" w:eastAsia="Arial" w:hAnsi="Arial" w:cs="Arial"/>
          <w:sz w:val="24"/>
          <w:szCs w:val="24"/>
        </w:rPr>
        <w:t xml:space="preserve">), where the related theories contain different suggestions about the world, however the world they are about is the same. </w:t>
      </w:r>
      <w:r w:rsidR="50C8A2FE" w:rsidRPr="06684B75">
        <w:rPr>
          <w:rFonts w:ascii="Arial" w:eastAsia="Arial" w:hAnsi="Arial" w:cs="Arial"/>
          <w:sz w:val="24"/>
          <w:szCs w:val="24"/>
        </w:rPr>
        <w:t>Furthermore,</w:t>
      </w:r>
      <w:r w:rsidRPr="06684B75">
        <w:rPr>
          <w:rFonts w:ascii="Arial" w:eastAsia="Arial" w:hAnsi="Arial" w:cs="Arial"/>
          <w:sz w:val="24"/>
          <w:szCs w:val="24"/>
        </w:rPr>
        <w:t xml:space="preserve"> the new theories generated by this study will not affect the reality of </w:t>
      </w:r>
      <w:r w:rsidR="009775E6">
        <w:rPr>
          <w:rFonts w:ascii="Arial" w:eastAsia="Arial" w:hAnsi="Arial" w:cs="Arial"/>
          <w:sz w:val="24"/>
          <w:szCs w:val="24"/>
        </w:rPr>
        <w:t>cause related marketing</w:t>
      </w:r>
      <w:r w:rsidRPr="06684B75">
        <w:rPr>
          <w:rFonts w:ascii="Arial" w:eastAsia="Arial" w:hAnsi="Arial" w:cs="Arial"/>
          <w:sz w:val="24"/>
          <w:szCs w:val="24"/>
        </w:rPr>
        <w:t xml:space="preserve"> it simply change</w:t>
      </w:r>
      <w:r w:rsidR="00D96AF9">
        <w:rPr>
          <w:rFonts w:ascii="Arial" w:eastAsia="Arial" w:hAnsi="Arial" w:cs="Arial"/>
          <w:sz w:val="24"/>
          <w:szCs w:val="24"/>
        </w:rPr>
        <w:t>s</w:t>
      </w:r>
      <w:r w:rsidRPr="06684B75">
        <w:rPr>
          <w:rFonts w:ascii="Arial" w:eastAsia="Arial" w:hAnsi="Arial" w:cs="Arial"/>
          <w:sz w:val="24"/>
          <w:szCs w:val="24"/>
        </w:rPr>
        <w:t xml:space="preserve"> understanding or the perspective of how to employ it effectively.  </w:t>
      </w:r>
    </w:p>
    <w:p w14:paraId="0FD8BB1C" w14:textId="4EECF35E" w:rsidR="06684B75" w:rsidRDefault="06684B75" w:rsidP="06684B75">
      <w:pPr>
        <w:spacing w:after="0" w:line="360" w:lineRule="auto"/>
        <w:jc w:val="both"/>
        <w:rPr>
          <w:rFonts w:ascii="Arial" w:eastAsia="Arial" w:hAnsi="Arial" w:cs="Arial"/>
        </w:rPr>
      </w:pPr>
    </w:p>
    <w:p w14:paraId="262A5560" w14:textId="7E24F4F0" w:rsidR="3A9A169A" w:rsidRDefault="3A9A169A" w:rsidP="06684B75">
      <w:pPr>
        <w:pStyle w:val="NoSpacing"/>
        <w:spacing w:line="360" w:lineRule="auto"/>
        <w:rPr>
          <w:rFonts w:ascii="Arial" w:eastAsia="Arial" w:hAnsi="Arial" w:cs="Arial"/>
          <w:sz w:val="24"/>
          <w:szCs w:val="24"/>
        </w:rPr>
      </w:pPr>
      <w:r w:rsidRPr="06684B75">
        <w:rPr>
          <w:rFonts w:ascii="Arial" w:eastAsia="Arial" w:hAnsi="Arial" w:cs="Arial"/>
          <w:sz w:val="24"/>
          <w:szCs w:val="24"/>
        </w:rPr>
        <w:t>By conceding to the two elements of scientific reality critical realism differentiates between the real, the actual and the empirical. These three elements are described in t</w:t>
      </w:r>
      <w:r w:rsidR="63AB2AA8" w:rsidRPr="06684B75">
        <w:rPr>
          <w:rFonts w:ascii="Arial" w:eastAsia="Arial" w:hAnsi="Arial" w:cs="Arial"/>
          <w:sz w:val="24"/>
          <w:szCs w:val="24"/>
        </w:rPr>
        <w:t>he following table</w:t>
      </w:r>
      <w:r w:rsidRPr="06684B75">
        <w:rPr>
          <w:rFonts w:ascii="Arial" w:eastAsia="Arial" w:hAnsi="Arial" w:cs="Arial"/>
          <w:sz w:val="24"/>
          <w:szCs w:val="24"/>
        </w:rPr>
        <w:t xml:space="preserve">. A main implication of critical realism as an ontology is that it </w:t>
      </w:r>
      <w:r w:rsidR="001F4B31" w:rsidRPr="06684B75">
        <w:rPr>
          <w:rFonts w:ascii="Arial" w:eastAsia="Arial" w:hAnsi="Arial" w:cs="Arial"/>
          <w:sz w:val="24"/>
          <w:szCs w:val="24"/>
        </w:rPr>
        <w:t>recogni</w:t>
      </w:r>
      <w:r w:rsidR="001F4B31">
        <w:rPr>
          <w:rFonts w:ascii="Arial" w:eastAsia="Arial" w:hAnsi="Arial" w:cs="Arial"/>
          <w:sz w:val="24"/>
          <w:szCs w:val="24"/>
        </w:rPr>
        <w:t>s</w:t>
      </w:r>
      <w:r w:rsidR="001F4B31" w:rsidRPr="06684B75">
        <w:rPr>
          <w:rFonts w:ascii="Arial" w:eastAsia="Arial" w:hAnsi="Arial" w:cs="Arial"/>
          <w:sz w:val="24"/>
          <w:szCs w:val="24"/>
        </w:rPr>
        <w:t>es</w:t>
      </w:r>
      <w:r w:rsidRPr="06684B75">
        <w:rPr>
          <w:rFonts w:ascii="Arial" w:eastAsia="Arial" w:hAnsi="Arial" w:cs="Arial"/>
          <w:sz w:val="24"/>
          <w:szCs w:val="24"/>
        </w:rPr>
        <w:t xml:space="preserve"> that powers may exist regardless of whether they are exercised; </w:t>
      </w:r>
      <w:r w:rsidR="631C7F4B" w:rsidRPr="06684B75">
        <w:rPr>
          <w:rFonts w:ascii="Arial" w:eastAsia="Arial" w:hAnsi="Arial" w:cs="Arial"/>
          <w:sz w:val="24"/>
          <w:szCs w:val="24"/>
        </w:rPr>
        <w:t>therefore,</w:t>
      </w:r>
      <w:r w:rsidRPr="06684B75">
        <w:rPr>
          <w:rFonts w:ascii="Arial" w:eastAsia="Arial" w:hAnsi="Arial" w:cs="Arial"/>
          <w:sz w:val="24"/>
          <w:szCs w:val="24"/>
        </w:rPr>
        <w:t xml:space="preserve"> what is known to have happened does not exhaust what could or will happen in the future. </w:t>
      </w:r>
      <w:r w:rsidR="2C37597A" w:rsidRPr="06684B75">
        <w:rPr>
          <w:rFonts w:ascii="Arial" w:eastAsia="Arial" w:hAnsi="Arial" w:cs="Arial"/>
          <w:sz w:val="24"/>
          <w:szCs w:val="24"/>
        </w:rPr>
        <w:t>Therefore,</w:t>
      </w:r>
      <w:r w:rsidRPr="06684B75">
        <w:rPr>
          <w:rFonts w:ascii="Arial" w:eastAsia="Arial" w:hAnsi="Arial" w:cs="Arial"/>
          <w:sz w:val="24"/>
          <w:szCs w:val="24"/>
        </w:rPr>
        <w:t xml:space="preserve"> it is possible to understand what we could become which we are already not </w:t>
      </w:r>
      <w:sdt>
        <w:sdtPr>
          <w:rPr>
            <w:rFonts w:ascii="Arial" w:eastAsia="Arial" w:hAnsi="Arial" w:cs="Arial"/>
            <w:sz w:val="24"/>
            <w:szCs w:val="24"/>
          </w:rPr>
          <w:id w:val="130760492"/>
          <w:citation/>
        </w:sdtPr>
        <w:sdtEndPr/>
        <w:sdtContent>
          <w:r w:rsidR="00B21A18">
            <w:rPr>
              <w:rFonts w:ascii="Arial" w:eastAsia="Arial" w:hAnsi="Arial" w:cs="Arial"/>
              <w:sz w:val="24"/>
              <w:szCs w:val="24"/>
            </w:rPr>
            <w:fldChar w:fldCharType="begin"/>
          </w:r>
          <w:r w:rsidR="00B21A18">
            <w:rPr>
              <w:rFonts w:ascii="Arial" w:eastAsia="Arial" w:hAnsi="Arial" w:cs="Arial"/>
              <w:sz w:val="24"/>
              <w:szCs w:val="24"/>
              <w:lang w:val="en-GB"/>
            </w:rPr>
            <w:instrText xml:space="preserve"> CITATION Say00 \l 2057 </w:instrText>
          </w:r>
          <w:r w:rsidR="00B21A18">
            <w:rPr>
              <w:rFonts w:ascii="Arial" w:eastAsia="Arial" w:hAnsi="Arial" w:cs="Arial"/>
              <w:sz w:val="24"/>
              <w:szCs w:val="24"/>
            </w:rPr>
            <w:fldChar w:fldCharType="separate"/>
          </w:r>
          <w:r w:rsidR="00173599" w:rsidRPr="00173599">
            <w:rPr>
              <w:rFonts w:ascii="Arial" w:eastAsia="Arial" w:hAnsi="Arial" w:cs="Arial"/>
              <w:noProof/>
              <w:sz w:val="24"/>
              <w:szCs w:val="24"/>
              <w:lang w:val="en-GB"/>
            </w:rPr>
            <w:t>(Sayer, 2000)</w:t>
          </w:r>
          <w:r w:rsidR="00B21A18">
            <w:rPr>
              <w:rFonts w:ascii="Arial" w:eastAsia="Arial" w:hAnsi="Arial" w:cs="Arial"/>
              <w:sz w:val="24"/>
              <w:szCs w:val="24"/>
            </w:rPr>
            <w:fldChar w:fldCharType="end"/>
          </w:r>
        </w:sdtContent>
      </w:sdt>
      <w:r w:rsidRPr="06684B75">
        <w:rPr>
          <w:rFonts w:ascii="Arial" w:eastAsia="Arial" w:hAnsi="Arial" w:cs="Arial"/>
          <w:sz w:val="24"/>
          <w:szCs w:val="24"/>
        </w:rPr>
        <w:t xml:space="preserve">. </w:t>
      </w:r>
    </w:p>
    <w:p w14:paraId="6AD5A9EC" w14:textId="21E4C3FD" w:rsidR="00D96AF9" w:rsidRDefault="00D96AF9" w:rsidP="06684B75">
      <w:pPr>
        <w:pStyle w:val="NoSpacing"/>
        <w:spacing w:line="360" w:lineRule="auto"/>
        <w:rPr>
          <w:rFonts w:ascii="Arial" w:eastAsia="Arial" w:hAnsi="Arial" w:cs="Arial"/>
          <w:sz w:val="24"/>
          <w:szCs w:val="24"/>
        </w:rPr>
      </w:pPr>
    </w:p>
    <w:p w14:paraId="603F811F" w14:textId="77777777" w:rsidR="00D96AF9" w:rsidRDefault="00D96AF9" w:rsidP="06684B75">
      <w:pPr>
        <w:pStyle w:val="NoSpacing"/>
        <w:spacing w:line="360" w:lineRule="auto"/>
        <w:rPr>
          <w:rFonts w:ascii="Arial" w:eastAsia="Arial" w:hAnsi="Arial" w:cs="Arial"/>
          <w:sz w:val="24"/>
          <w:szCs w:val="24"/>
          <w:lang w:val="en-GB"/>
        </w:rPr>
      </w:pPr>
    </w:p>
    <w:p w14:paraId="0618436A" w14:textId="4DC8BF98" w:rsidR="06684B75" w:rsidRDefault="06684B75" w:rsidP="06684B75">
      <w:pPr>
        <w:spacing w:after="0" w:line="360" w:lineRule="auto"/>
        <w:jc w:val="both"/>
        <w:rPr>
          <w:rFonts w:ascii="Arial" w:eastAsia="Arial" w:hAnsi="Arial" w:cs="Arial"/>
        </w:rPr>
      </w:pPr>
    </w:p>
    <w:tbl>
      <w:tblPr>
        <w:tblStyle w:val="TableGrid"/>
        <w:tblW w:w="0" w:type="auto"/>
        <w:tblLayout w:type="fixed"/>
        <w:tblLook w:val="04A0" w:firstRow="1" w:lastRow="0" w:firstColumn="1" w:lastColumn="0" w:noHBand="0" w:noVBand="1"/>
      </w:tblPr>
      <w:tblGrid>
        <w:gridCol w:w="1920"/>
        <w:gridCol w:w="7080"/>
      </w:tblGrid>
      <w:tr w:rsidR="06684B75" w14:paraId="335BF81B" w14:textId="77777777" w:rsidTr="06684B75">
        <w:tc>
          <w:tcPr>
            <w:tcW w:w="1920" w:type="dxa"/>
            <w:vAlign w:val="center"/>
          </w:tcPr>
          <w:p w14:paraId="0044B972" w14:textId="29650AC4" w:rsidR="06684B75" w:rsidRDefault="06684B75" w:rsidP="06684B75">
            <w:pPr>
              <w:pStyle w:val="NoSpacing"/>
              <w:spacing w:line="360" w:lineRule="auto"/>
              <w:jc w:val="center"/>
              <w:rPr>
                <w:rFonts w:ascii="Arial" w:eastAsia="Arial" w:hAnsi="Arial" w:cs="Arial"/>
                <w:sz w:val="24"/>
                <w:szCs w:val="24"/>
              </w:rPr>
            </w:pPr>
            <w:r w:rsidRPr="06684B75">
              <w:rPr>
                <w:rFonts w:ascii="Arial" w:eastAsia="Arial" w:hAnsi="Arial" w:cs="Arial"/>
                <w:b/>
                <w:bCs/>
                <w:sz w:val="24"/>
                <w:szCs w:val="24"/>
              </w:rPr>
              <w:t>Element</w:t>
            </w:r>
          </w:p>
        </w:tc>
        <w:tc>
          <w:tcPr>
            <w:tcW w:w="7080" w:type="dxa"/>
            <w:vAlign w:val="center"/>
          </w:tcPr>
          <w:p w14:paraId="37A8C4B1" w14:textId="68743B9B" w:rsidR="06684B75" w:rsidRDefault="06684B75" w:rsidP="06684B75">
            <w:pPr>
              <w:pStyle w:val="NoSpacing"/>
              <w:spacing w:line="360" w:lineRule="auto"/>
              <w:jc w:val="center"/>
              <w:rPr>
                <w:rFonts w:ascii="Arial" w:eastAsia="Arial" w:hAnsi="Arial" w:cs="Arial"/>
                <w:sz w:val="24"/>
                <w:szCs w:val="24"/>
              </w:rPr>
            </w:pPr>
            <w:r w:rsidRPr="06684B75">
              <w:rPr>
                <w:rFonts w:ascii="Arial" w:eastAsia="Arial" w:hAnsi="Arial" w:cs="Arial"/>
                <w:b/>
                <w:bCs/>
                <w:sz w:val="24"/>
                <w:szCs w:val="24"/>
              </w:rPr>
              <w:t>Definition</w:t>
            </w:r>
          </w:p>
        </w:tc>
      </w:tr>
      <w:tr w:rsidR="06684B75" w14:paraId="31A4482A" w14:textId="77777777" w:rsidTr="06684B75">
        <w:tc>
          <w:tcPr>
            <w:tcW w:w="1920" w:type="dxa"/>
            <w:vAlign w:val="center"/>
          </w:tcPr>
          <w:p w14:paraId="7D966043" w14:textId="1EB628E4" w:rsidR="06684B75" w:rsidRDefault="06684B75" w:rsidP="06684B75">
            <w:pPr>
              <w:pStyle w:val="NoSpacing"/>
              <w:spacing w:line="360" w:lineRule="auto"/>
              <w:jc w:val="center"/>
              <w:rPr>
                <w:rFonts w:ascii="Arial" w:eastAsia="Arial" w:hAnsi="Arial" w:cs="Arial"/>
                <w:sz w:val="24"/>
                <w:szCs w:val="24"/>
              </w:rPr>
            </w:pPr>
            <w:r w:rsidRPr="06684B75">
              <w:rPr>
                <w:rFonts w:ascii="Arial" w:eastAsia="Arial" w:hAnsi="Arial" w:cs="Arial"/>
                <w:sz w:val="24"/>
                <w:szCs w:val="24"/>
              </w:rPr>
              <w:lastRenderedPageBreak/>
              <w:t>The real</w:t>
            </w:r>
          </w:p>
        </w:tc>
        <w:tc>
          <w:tcPr>
            <w:tcW w:w="7080" w:type="dxa"/>
            <w:vAlign w:val="center"/>
          </w:tcPr>
          <w:p w14:paraId="5DD3620B" w14:textId="17DAA584" w:rsidR="06684B75" w:rsidRDefault="06684B75" w:rsidP="06684B75">
            <w:pPr>
              <w:pStyle w:val="NoSpacing"/>
              <w:spacing w:line="360" w:lineRule="auto"/>
              <w:jc w:val="center"/>
              <w:rPr>
                <w:rFonts w:ascii="Arial" w:eastAsia="Arial" w:hAnsi="Arial" w:cs="Arial"/>
                <w:sz w:val="24"/>
                <w:szCs w:val="24"/>
              </w:rPr>
            </w:pPr>
            <w:r w:rsidRPr="06684B75">
              <w:rPr>
                <w:rFonts w:ascii="Arial" w:eastAsia="Arial" w:hAnsi="Arial" w:cs="Arial"/>
                <w:sz w:val="24"/>
                <w:szCs w:val="24"/>
              </w:rPr>
              <w:t xml:space="preserve">The real is what exists (natural or social) </w:t>
            </w:r>
            <w:r w:rsidR="00776354" w:rsidRPr="06684B75">
              <w:rPr>
                <w:rFonts w:ascii="Arial" w:eastAsia="Arial" w:hAnsi="Arial" w:cs="Arial"/>
                <w:sz w:val="24"/>
                <w:szCs w:val="24"/>
              </w:rPr>
              <w:t>regardless of</w:t>
            </w:r>
            <w:r w:rsidRPr="06684B75">
              <w:rPr>
                <w:rFonts w:ascii="Arial" w:eastAsia="Arial" w:hAnsi="Arial" w:cs="Arial"/>
                <w:sz w:val="24"/>
                <w:szCs w:val="24"/>
              </w:rPr>
              <w:t xml:space="preserve"> if we understand its </w:t>
            </w:r>
            <w:r w:rsidR="00A627EC" w:rsidRPr="06684B75">
              <w:rPr>
                <w:rFonts w:ascii="Arial" w:eastAsia="Arial" w:hAnsi="Arial" w:cs="Arial"/>
                <w:sz w:val="24"/>
                <w:szCs w:val="24"/>
              </w:rPr>
              <w:t>nature,</w:t>
            </w:r>
            <w:r w:rsidRPr="06684B75">
              <w:rPr>
                <w:rFonts w:ascii="Arial" w:eastAsia="Arial" w:hAnsi="Arial" w:cs="Arial"/>
                <w:sz w:val="24"/>
                <w:szCs w:val="24"/>
              </w:rPr>
              <w:t xml:space="preserve"> or it is an empirical object to us. The real is the transitive dimension. The real is the realm of objects and their structure and powers.</w:t>
            </w:r>
          </w:p>
        </w:tc>
      </w:tr>
      <w:tr w:rsidR="06684B75" w14:paraId="0BE63486" w14:textId="77777777" w:rsidTr="06684B75">
        <w:tc>
          <w:tcPr>
            <w:tcW w:w="1920" w:type="dxa"/>
            <w:vAlign w:val="center"/>
          </w:tcPr>
          <w:p w14:paraId="689F03DD" w14:textId="22D61194" w:rsidR="06684B75" w:rsidRDefault="06684B75" w:rsidP="06684B75">
            <w:pPr>
              <w:pStyle w:val="NoSpacing"/>
              <w:spacing w:line="360" w:lineRule="auto"/>
              <w:jc w:val="center"/>
              <w:rPr>
                <w:rFonts w:ascii="Arial" w:eastAsia="Arial" w:hAnsi="Arial" w:cs="Arial"/>
                <w:sz w:val="24"/>
                <w:szCs w:val="24"/>
              </w:rPr>
            </w:pPr>
            <w:r w:rsidRPr="06684B75">
              <w:rPr>
                <w:rFonts w:ascii="Arial" w:eastAsia="Arial" w:hAnsi="Arial" w:cs="Arial"/>
                <w:sz w:val="24"/>
                <w:szCs w:val="24"/>
              </w:rPr>
              <w:t>The actual</w:t>
            </w:r>
          </w:p>
        </w:tc>
        <w:tc>
          <w:tcPr>
            <w:tcW w:w="7080" w:type="dxa"/>
            <w:vAlign w:val="center"/>
          </w:tcPr>
          <w:p w14:paraId="65E0E6F1" w14:textId="50DA098E" w:rsidR="06684B75" w:rsidRDefault="06684B75" w:rsidP="06684B75">
            <w:pPr>
              <w:pStyle w:val="NoSpacing"/>
              <w:spacing w:line="360" w:lineRule="auto"/>
              <w:jc w:val="center"/>
              <w:rPr>
                <w:rFonts w:ascii="Arial" w:eastAsia="Arial" w:hAnsi="Arial" w:cs="Arial"/>
                <w:sz w:val="24"/>
                <w:szCs w:val="24"/>
              </w:rPr>
            </w:pPr>
            <w:r w:rsidRPr="06684B75">
              <w:rPr>
                <w:rFonts w:ascii="Arial" w:eastAsia="Arial" w:hAnsi="Arial" w:cs="Arial"/>
                <w:sz w:val="24"/>
                <w:szCs w:val="24"/>
              </w:rPr>
              <w:t xml:space="preserve">The actual is what happens when the objects powers are implemented. </w:t>
            </w:r>
          </w:p>
        </w:tc>
      </w:tr>
      <w:tr w:rsidR="06684B75" w14:paraId="3E63D969" w14:textId="77777777" w:rsidTr="06684B75">
        <w:tc>
          <w:tcPr>
            <w:tcW w:w="1920" w:type="dxa"/>
            <w:vAlign w:val="center"/>
          </w:tcPr>
          <w:p w14:paraId="07AE338A" w14:textId="00385A8B" w:rsidR="06684B75" w:rsidRDefault="06684B75" w:rsidP="06684B75">
            <w:pPr>
              <w:pStyle w:val="NoSpacing"/>
              <w:spacing w:line="360" w:lineRule="auto"/>
              <w:jc w:val="center"/>
              <w:rPr>
                <w:rFonts w:ascii="Arial" w:eastAsia="Arial" w:hAnsi="Arial" w:cs="Arial"/>
                <w:sz w:val="24"/>
                <w:szCs w:val="24"/>
              </w:rPr>
            </w:pPr>
            <w:r w:rsidRPr="06684B75">
              <w:rPr>
                <w:rFonts w:ascii="Arial" w:eastAsia="Arial" w:hAnsi="Arial" w:cs="Arial"/>
                <w:sz w:val="24"/>
                <w:szCs w:val="24"/>
              </w:rPr>
              <w:t>The empirical</w:t>
            </w:r>
          </w:p>
        </w:tc>
        <w:tc>
          <w:tcPr>
            <w:tcW w:w="7080" w:type="dxa"/>
            <w:vAlign w:val="center"/>
          </w:tcPr>
          <w:p w14:paraId="060AAD86" w14:textId="6025A580" w:rsidR="06684B75" w:rsidRDefault="06684B75" w:rsidP="06684B75">
            <w:pPr>
              <w:pStyle w:val="NoSpacing"/>
              <w:spacing w:line="360" w:lineRule="auto"/>
              <w:jc w:val="center"/>
              <w:rPr>
                <w:rFonts w:ascii="Arial" w:eastAsia="Arial" w:hAnsi="Arial" w:cs="Arial"/>
                <w:sz w:val="24"/>
                <w:szCs w:val="24"/>
              </w:rPr>
            </w:pPr>
            <w:r w:rsidRPr="06684B75">
              <w:rPr>
                <w:rFonts w:ascii="Arial" w:eastAsia="Arial" w:hAnsi="Arial" w:cs="Arial"/>
                <w:sz w:val="24"/>
                <w:szCs w:val="24"/>
              </w:rPr>
              <w:t xml:space="preserve">The empirical is the territory of experience. It can be experience in respect to the real or the actual. Some things may not be observable. If it can be observed there is more confidence in its existence, but its existence is not dependent on it. Causal criteria can also be taken into consideration here rather than purely observability. </w:t>
            </w:r>
          </w:p>
        </w:tc>
      </w:tr>
    </w:tbl>
    <w:p w14:paraId="4AEED4B3" w14:textId="04D931E0" w:rsidR="3A9A169A" w:rsidRPr="001F4B31" w:rsidRDefault="001F4B31" w:rsidP="001F4B31">
      <w:pPr>
        <w:pStyle w:val="Caption"/>
        <w:jc w:val="center"/>
        <w:rPr>
          <w:rFonts w:ascii="Arial" w:eastAsia="Arial" w:hAnsi="Arial" w:cs="Arial"/>
          <w:sz w:val="24"/>
          <w:szCs w:val="24"/>
        </w:rPr>
      </w:pPr>
      <w:bookmarkStart w:id="133" w:name="_Toc83985390"/>
      <w:bookmarkStart w:id="134" w:name="_Toc84020729"/>
      <w:bookmarkStart w:id="135" w:name="_Toc84187661"/>
      <w:bookmarkStart w:id="136" w:name="_Toc106632147"/>
      <w:r w:rsidRPr="001F4B31">
        <w:rPr>
          <w:sz w:val="24"/>
          <w:szCs w:val="24"/>
        </w:rPr>
        <w:t xml:space="preserve">Table </w:t>
      </w:r>
      <w:r w:rsidRPr="001F4B31">
        <w:rPr>
          <w:sz w:val="24"/>
          <w:szCs w:val="24"/>
        </w:rPr>
        <w:fldChar w:fldCharType="begin"/>
      </w:r>
      <w:r w:rsidRPr="001F4B31">
        <w:rPr>
          <w:sz w:val="24"/>
          <w:szCs w:val="24"/>
        </w:rPr>
        <w:instrText xml:space="preserve"> SEQ Table \* ARABIC </w:instrText>
      </w:r>
      <w:r w:rsidRPr="001F4B31">
        <w:rPr>
          <w:sz w:val="24"/>
          <w:szCs w:val="24"/>
        </w:rPr>
        <w:fldChar w:fldCharType="separate"/>
      </w:r>
      <w:r w:rsidR="00324284">
        <w:rPr>
          <w:noProof/>
          <w:sz w:val="24"/>
          <w:szCs w:val="24"/>
        </w:rPr>
        <w:t>4</w:t>
      </w:r>
      <w:r w:rsidRPr="001F4B31">
        <w:rPr>
          <w:sz w:val="24"/>
          <w:szCs w:val="24"/>
        </w:rPr>
        <w:fldChar w:fldCharType="end"/>
      </w:r>
      <w:r w:rsidRPr="001F4B31">
        <w:rPr>
          <w:sz w:val="24"/>
          <w:szCs w:val="24"/>
        </w:rPr>
        <w:t>: The real, the actual and the empirical</w:t>
      </w:r>
      <w:bookmarkEnd w:id="133"/>
      <w:bookmarkEnd w:id="134"/>
      <w:bookmarkEnd w:id="135"/>
      <w:bookmarkEnd w:id="136"/>
    </w:p>
    <w:p w14:paraId="4792C742" w14:textId="4F1B0136" w:rsidR="3A9A169A" w:rsidRDefault="3A9A169A" w:rsidP="06684B75">
      <w:pPr>
        <w:pStyle w:val="NoSpacing"/>
        <w:spacing w:line="360" w:lineRule="auto"/>
        <w:jc w:val="center"/>
        <w:rPr>
          <w:rFonts w:ascii="Arial" w:eastAsia="Arial" w:hAnsi="Arial" w:cs="Arial"/>
          <w:sz w:val="24"/>
          <w:szCs w:val="24"/>
          <w:lang w:val="en-GB"/>
        </w:rPr>
      </w:pPr>
      <w:r w:rsidRPr="06684B75">
        <w:rPr>
          <w:rFonts w:ascii="Arial" w:eastAsia="Arial" w:hAnsi="Arial" w:cs="Arial"/>
          <w:sz w:val="24"/>
          <w:szCs w:val="24"/>
        </w:rPr>
        <w:t>(Adapted from the text of Sayer, 2011)</w:t>
      </w:r>
    </w:p>
    <w:p w14:paraId="7E08E2F4" w14:textId="052D0D0B" w:rsidR="06684B75" w:rsidRDefault="06684B75" w:rsidP="06684B75">
      <w:pPr>
        <w:spacing w:after="0" w:line="360" w:lineRule="auto"/>
        <w:jc w:val="both"/>
        <w:rPr>
          <w:rFonts w:ascii="Arial" w:eastAsia="Arial" w:hAnsi="Arial" w:cs="Arial"/>
        </w:rPr>
      </w:pPr>
    </w:p>
    <w:p w14:paraId="3B88FD3A" w14:textId="6D22744A" w:rsidR="77A78F5C" w:rsidRDefault="77A78F5C" w:rsidP="06684B75">
      <w:pPr>
        <w:pStyle w:val="NoSpacing"/>
        <w:spacing w:line="360" w:lineRule="auto"/>
        <w:rPr>
          <w:rFonts w:ascii="Arial" w:eastAsia="Arial" w:hAnsi="Arial" w:cs="Arial"/>
          <w:sz w:val="24"/>
          <w:szCs w:val="24"/>
          <w:lang w:val="en-GB"/>
        </w:rPr>
      </w:pPr>
      <w:r w:rsidRPr="06684B75">
        <w:rPr>
          <w:rFonts w:ascii="Arial" w:eastAsia="Arial" w:hAnsi="Arial" w:cs="Arial"/>
          <w:sz w:val="24"/>
          <w:szCs w:val="24"/>
        </w:rPr>
        <w:t>Furthermore,</w:t>
      </w:r>
      <w:r w:rsidR="3A9A169A" w:rsidRPr="06684B75">
        <w:rPr>
          <w:rFonts w:ascii="Arial" w:eastAsia="Arial" w:hAnsi="Arial" w:cs="Arial"/>
          <w:sz w:val="24"/>
          <w:szCs w:val="24"/>
        </w:rPr>
        <w:t xml:space="preserve"> critical realism allows for what is known as a stratified ontology to be engaged, as it considers the real the actual and the empirical, rather than being dedicated to either the real or the empirical exclusively. It proposes that the world is </w:t>
      </w:r>
      <w:r w:rsidR="64F93561" w:rsidRPr="06684B75">
        <w:rPr>
          <w:rFonts w:ascii="Arial" w:eastAsia="Arial" w:hAnsi="Arial" w:cs="Arial"/>
          <w:sz w:val="24"/>
          <w:szCs w:val="24"/>
        </w:rPr>
        <w:t>characterised</w:t>
      </w:r>
      <w:r w:rsidR="3A9A169A" w:rsidRPr="06684B75">
        <w:rPr>
          <w:rFonts w:ascii="Arial" w:eastAsia="Arial" w:hAnsi="Arial" w:cs="Arial"/>
          <w:sz w:val="24"/>
          <w:szCs w:val="24"/>
        </w:rPr>
        <w:t xml:space="preserve"> by emergence, whereby the conjunction of two or more features or aspects gives rise to new phenomena </w:t>
      </w:r>
      <w:sdt>
        <w:sdtPr>
          <w:rPr>
            <w:rFonts w:ascii="Arial" w:eastAsia="Arial" w:hAnsi="Arial" w:cs="Arial"/>
            <w:sz w:val="24"/>
            <w:szCs w:val="24"/>
          </w:rPr>
          <w:id w:val="-1987075348"/>
          <w:citation/>
        </w:sdtPr>
        <w:sdtEndPr/>
        <w:sdtContent>
          <w:r w:rsidR="00B130A7">
            <w:rPr>
              <w:rFonts w:ascii="Arial" w:eastAsia="Arial" w:hAnsi="Arial" w:cs="Arial"/>
              <w:sz w:val="24"/>
              <w:szCs w:val="24"/>
            </w:rPr>
            <w:fldChar w:fldCharType="begin"/>
          </w:r>
          <w:r w:rsidR="00B130A7">
            <w:rPr>
              <w:rFonts w:ascii="Arial" w:eastAsia="Arial" w:hAnsi="Arial" w:cs="Arial"/>
              <w:sz w:val="24"/>
              <w:szCs w:val="24"/>
              <w:lang w:val="en-GB"/>
            </w:rPr>
            <w:instrText xml:space="preserve"> CITATION Say00 \l 2057 </w:instrText>
          </w:r>
          <w:r w:rsidR="00B130A7">
            <w:rPr>
              <w:rFonts w:ascii="Arial" w:eastAsia="Arial" w:hAnsi="Arial" w:cs="Arial"/>
              <w:sz w:val="24"/>
              <w:szCs w:val="24"/>
            </w:rPr>
            <w:fldChar w:fldCharType="separate"/>
          </w:r>
          <w:r w:rsidR="00173599" w:rsidRPr="00173599">
            <w:rPr>
              <w:rFonts w:ascii="Arial" w:eastAsia="Arial" w:hAnsi="Arial" w:cs="Arial"/>
              <w:noProof/>
              <w:sz w:val="24"/>
              <w:szCs w:val="24"/>
              <w:lang w:val="en-GB"/>
            </w:rPr>
            <w:t>(Sayer, 2000)</w:t>
          </w:r>
          <w:r w:rsidR="00B130A7">
            <w:rPr>
              <w:rFonts w:ascii="Arial" w:eastAsia="Arial" w:hAnsi="Arial" w:cs="Arial"/>
              <w:sz w:val="24"/>
              <w:szCs w:val="24"/>
            </w:rPr>
            <w:fldChar w:fldCharType="end"/>
          </w:r>
        </w:sdtContent>
      </w:sdt>
      <w:r w:rsidR="3A9A169A" w:rsidRPr="06684B75">
        <w:rPr>
          <w:rFonts w:ascii="Arial" w:eastAsia="Arial" w:hAnsi="Arial" w:cs="Arial"/>
          <w:sz w:val="24"/>
          <w:szCs w:val="24"/>
        </w:rPr>
        <w:t xml:space="preserve">. This study is concerned with combining variables (features/elements) in </w:t>
      </w:r>
      <w:r w:rsidR="18488682" w:rsidRPr="06684B75">
        <w:rPr>
          <w:rFonts w:ascii="Arial" w:eastAsia="Arial" w:hAnsi="Arial" w:cs="Arial"/>
          <w:sz w:val="24"/>
          <w:szCs w:val="24"/>
        </w:rPr>
        <w:t>cause related marketing</w:t>
      </w:r>
      <w:r w:rsidR="3A9A169A" w:rsidRPr="06684B75">
        <w:rPr>
          <w:rFonts w:ascii="Arial" w:eastAsia="Arial" w:hAnsi="Arial" w:cs="Arial"/>
          <w:sz w:val="24"/>
          <w:szCs w:val="24"/>
        </w:rPr>
        <w:t xml:space="preserve"> campaign scenarios </w:t>
      </w:r>
      <w:r w:rsidR="00776354" w:rsidRPr="06684B75">
        <w:rPr>
          <w:rFonts w:ascii="Arial" w:eastAsia="Arial" w:hAnsi="Arial" w:cs="Arial"/>
          <w:sz w:val="24"/>
          <w:szCs w:val="24"/>
        </w:rPr>
        <w:t>to</w:t>
      </w:r>
      <w:r w:rsidR="3A9A169A" w:rsidRPr="06684B75">
        <w:rPr>
          <w:rFonts w:ascii="Arial" w:eastAsia="Arial" w:hAnsi="Arial" w:cs="Arial"/>
          <w:sz w:val="24"/>
          <w:szCs w:val="24"/>
        </w:rPr>
        <w:t xml:space="preserve"> ascertain whether these conjunctions give rise to new phenomena in the context of consumer attitudes and intentions, thus the following of the critical realism ontology allows for this to be deduced. </w:t>
      </w:r>
    </w:p>
    <w:p w14:paraId="6DFDADEA" w14:textId="23BAB8CB" w:rsidR="06684B75" w:rsidRDefault="06684B75" w:rsidP="06684B75">
      <w:pPr>
        <w:spacing w:after="0" w:line="360" w:lineRule="auto"/>
        <w:jc w:val="both"/>
        <w:rPr>
          <w:rFonts w:ascii="Arial" w:eastAsia="Arial" w:hAnsi="Arial" w:cs="Arial"/>
        </w:rPr>
      </w:pPr>
    </w:p>
    <w:p w14:paraId="38102633" w14:textId="68F92F80" w:rsidR="3A9A169A" w:rsidRDefault="3A9A169A" w:rsidP="06684B75">
      <w:pPr>
        <w:pStyle w:val="NoSpacing"/>
        <w:spacing w:line="360" w:lineRule="auto"/>
        <w:rPr>
          <w:rFonts w:ascii="Arial" w:eastAsia="Arial" w:hAnsi="Arial" w:cs="Arial"/>
          <w:sz w:val="24"/>
          <w:szCs w:val="24"/>
          <w:lang w:val="en-GB"/>
        </w:rPr>
      </w:pPr>
      <w:r w:rsidRPr="06684B75">
        <w:rPr>
          <w:rFonts w:ascii="Arial" w:eastAsia="Arial" w:hAnsi="Arial" w:cs="Arial"/>
          <w:sz w:val="24"/>
          <w:szCs w:val="24"/>
        </w:rPr>
        <w:t xml:space="preserve">Causation is a strong feature of the realism ontology. Positivist researchers working under realism ontology look for cause to effect and examine the regularity. Causation is also a feature of the critical realist ontology; </w:t>
      </w:r>
      <w:r w:rsidR="125F01DE" w:rsidRPr="06684B75">
        <w:rPr>
          <w:rFonts w:ascii="Arial" w:eastAsia="Arial" w:hAnsi="Arial" w:cs="Arial"/>
          <w:sz w:val="24"/>
          <w:szCs w:val="24"/>
        </w:rPr>
        <w:t>however,</w:t>
      </w:r>
      <w:r w:rsidRPr="06684B75">
        <w:rPr>
          <w:rFonts w:ascii="Arial" w:eastAsia="Arial" w:hAnsi="Arial" w:cs="Arial"/>
          <w:sz w:val="24"/>
          <w:szCs w:val="24"/>
        </w:rPr>
        <w:t xml:space="preserve"> researchers under this ontology look from structure to mechanism to effect or event, whilst </w:t>
      </w:r>
      <w:r w:rsidR="00A627EC" w:rsidRPr="06684B75">
        <w:rPr>
          <w:rFonts w:ascii="Arial" w:eastAsia="Arial" w:hAnsi="Arial" w:cs="Arial"/>
          <w:sz w:val="24"/>
          <w:szCs w:val="24"/>
        </w:rPr>
        <w:t>also considering</w:t>
      </w:r>
      <w:r w:rsidRPr="06684B75">
        <w:rPr>
          <w:rFonts w:ascii="Arial" w:eastAsia="Arial" w:hAnsi="Arial" w:cs="Arial"/>
          <w:sz w:val="24"/>
          <w:szCs w:val="24"/>
        </w:rPr>
        <w:t xml:space="preserve"> the conditions that are also acting with might alter the effect</w:t>
      </w:r>
      <w:r w:rsidR="00071843">
        <w:rPr>
          <w:rFonts w:ascii="Arial" w:eastAsia="Arial" w:hAnsi="Arial" w:cs="Arial"/>
          <w:sz w:val="24"/>
          <w:szCs w:val="24"/>
        </w:rPr>
        <w:t xml:space="preserve"> </w:t>
      </w:r>
      <w:sdt>
        <w:sdtPr>
          <w:rPr>
            <w:rFonts w:ascii="Arial" w:eastAsia="Arial" w:hAnsi="Arial" w:cs="Arial"/>
            <w:sz w:val="24"/>
            <w:szCs w:val="24"/>
          </w:rPr>
          <w:id w:val="1752926529"/>
          <w:citation/>
        </w:sdtPr>
        <w:sdtEndPr/>
        <w:sdtContent>
          <w:r w:rsidR="00071843">
            <w:rPr>
              <w:rFonts w:ascii="Arial" w:eastAsia="Arial" w:hAnsi="Arial" w:cs="Arial"/>
              <w:sz w:val="24"/>
              <w:szCs w:val="24"/>
            </w:rPr>
            <w:fldChar w:fldCharType="begin"/>
          </w:r>
          <w:r w:rsidR="00071843">
            <w:rPr>
              <w:rFonts w:ascii="Arial" w:eastAsia="Arial" w:hAnsi="Arial" w:cs="Arial"/>
              <w:sz w:val="24"/>
              <w:szCs w:val="24"/>
              <w:lang w:val="en-GB"/>
            </w:rPr>
            <w:instrText xml:space="preserve"> CITATION Say00 \l 2057 </w:instrText>
          </w:r>
          <w:r w:rsidR="00160255">
            <w:rPr>
              <w:rFonts w:ascii="Arial" w:eastAsia="Arial" w:hAnsi="Arial" w:cs="Arial"/>
              <w:sz w:val="24"/>
              <w:szCs w:val="24"/>
              <w:lang w:val="en-GB"/>
            </w:rPr>
            <w:instrText xml:space="preserve"> \m Hen09</w:instrText>
          </w:r>
          <w:r w:rsidR="00071843">
            <w:rPr>
              <w:rFonts w:ascii="Arial" w:eastAsia="Arial" w:hAnsi="Arial" w:cs="Arial"/>
              <w:sz w:val="24"/>
              <w:szCs w:val="24"/>
            </w:rPr>
            <w:fldChar w:fldCharType="separate"/>
          </w:r>
          <w:r w:rsidR="00173599" w:rsidRPr="00173599">
            <w:rPr>
              <w:rFonts w:ascii="Arial" w:eastAsia="Arial" w:hAnsi="Arial" w:cs="Arial"/>
              <w:noProof/>
              <w:sz w:val="24"/>
              <w:szCs w:val="24"/>
              <w:lang w:val="en-GB"/>
            </w:rPr>
            <w:t>(Sayer, 2000; Henn, et al., 2009)</w:t>
          </w:r>
          <w:r w:rsidR="00071843">
            <w:rPr>
              <w:rFonts w:ascii="Arial" w:eastAsia="Arial" w:hAnsi="Arial" w:cs="Arial"/>
              <w:sz w:val="24"/>
              <w:szCs w:val="24"/>
            </w:rPr>
            <w:fldChar w:fldCharType="end"/>
          </w:r>
        </w:sdtContent>
      </w:sdt>
      <w:r w:rsidR="00160255">
        <w:rPr>
          <w:rFonts w:ascii="Arial" w:eastAsia="Arial" w:hAnsi="Arial" w:cs="Arial"/>
          <w:sz w:val="24"/>
          <w:szCs w:val="24"/>
        </w:rPr>
        <w:t>.</w:t>
      </w:r>
      <w:r w:rsidRPr="06684B75">
        <w:rPr>
          <w:rFonts w:ascii="Arial" w:eastAsia="Arial" w:hAnsi="Arial" w:cs="Arial"/>
          <w:sz w:val="24"/>
          <w:szCs w:val="24"/>
        </w:rPr>
        <w:t xml:space="preserve"> This critical realist view of causation is illustrated in </w:t>
      </w:r>
      <w:r w:rsidR="00B130A7">
        <w:rPr>
          <w:rFonts w:ascii="Arial" w:eastAsia="Arial" w:hAnsi="Arial" w:cs="Arial"/>
          <w:sz w:val="24"/>
          <w:szCs w:val="24"/>
        </w:rPr>
        <w:t>the following figure</w:t>
      </w:r>
      <w:r w:rsidR="00071843">
        <w:rPr>
          <w:rFonts w:ascii="Arial" w:eastAsia="Arial" w:hAnsi="Arial" w:cs="Arial"/>
          <w:sz w:val="24"/>
          <w:szCs w:val="24"/>
        </w:rPr>
        <w:t>:</w:t>
      </w:r>
    </w:p>
    <w:p w14:paraId="4E44E6B9" w14:textId="5E4F5BC9" w:rsidR="06684B75" w:rsidRDefault="06684B75" w:rsidP="06684B75">
      <w:pPr>
        <w:spacing w:after="0" w:line="360" w:lineRule="auto"/>
        <w:jc w:val="both"/>
        <w:rPr>
          <w:rFonts w:ascii="Arial" w:eastAsia="Arial" w:hAnsi="Arial" w:cs="Arial"/>
        </w:rPr>
      </w:pPr>
    </w:p>
    <w:p w14:paraId="20784183" w14:textId="1D1DDEB5" w:rsidR="3A9A169A" w:rsidRDefault="3A9A169A" w:rsidP="06684B75">
      <w:pPr>
        <w:spacing w:after="0" w:line="360" w:lineRule="auto"/>
        <w:jc w:val="center"/>
        <w:rPr>
          <w:rFonts w:ascii="Arial" w:eastAsia="Arial" w:hAnsi="Arial" w:cs="Arial"/>
        </w:rPr>
      </w:pPr>
      <w:r>
        <w:rPr>
          <w:noProof/>
        </w:rPr>
        <w:lastRenderedPageBreak/>
        <w:drawing>
          <wp:inline distT="0" distB="0" distL="0" distR="0" wp14:anchorId="0FF1FB8B" wp14:editId="204E7B99">
            <wp:extent cx="4229100" cy="3086100"/>
            <wp:effectExtent l="0" t="0" r="0" b="0"/>
            <wp:docPr id="344782448" name="Picture 344782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4229100" cy="3086100"/>
                    </a:xfrm>
                    <a:prstGeom prst="rect">
                      <a:avLst/>
                    </a:prstGeom>
                  </pic:spPr>
                </pic:pic>
              </a:graphicData>
            </a:graphic>
          </wp:inline>
        </w:drawing>
      </w:r>
    </w:p>
    <w:p w14:paraId="50874762" w14:textId="2182DF38" w:rsidR="3A9A169A" w:rsidRPr="001F4B31" w:rsidRDefault="001F4B31" w:rsidP="001F4B31">
      <w:pPr>
        <w:pStyle w:val="Caption"/>
        <w:jc w:val="center"/>
        <w:rPr>
          <w:rFonts w:ascii="Arial" w:eastAsia="Arial" w:hAnsi="Arial" w:cs="Arial"/>
          <w:sz w:val="24"/>
          <w:szCs w:val="24"/>
        </w:rPr>
      </w:pPr>
      <w:bookmarkStart w:id="137" w:name="_Toc83985367"/>
      <w:bookmarkStart w:id="138" w:name="_Toc84020717"/>
      <w:bookmarkStart w:id="139" w:name="_Toc84187858"/>
      <w:bookmarkStart w:id="140" w:name="_Toc106632076"/>
      <w:r w:rsidRPr="001F4B31">
        <w:rPr>
          <w:sz w:val="24"/>
          <w:szCs w:val="24"/>
        </w:rPr>
        <w:t xml:space="preserve">Figure </w:t>
      </w:r>
      <w:r w:rsidRPr="001F4B31">
        <w:rPr>
          <w:sz w:val="24"/>
          <w:szCs w:val="24"/>
        </w:rPr>
        <w:fldChar w:fldCharType="begin"/>
      </w:r>
      <w:r w:rsidRPr="001F4B31">
        <w:rPr>
          <w:sz w:val="24"/>
          <w:szCs w:val="24"/>
        </w:rPr>
        <w:instrText xml:space="preserve"> SEQ Figure \* ARABIC </w:instrText>
      </w:r>
      <w:r w:rsidRPr="001F4B31">
        <w:rPr>
          <w:sz w:val="24"/>
          <w:szCs w:val="24"/>
        </w:rPr>
        <w:fldChar w:fldCharType="separate"/>
      </w:r>
      <w:r w:rsidR="00324284">
        <w:rPr>
          <w:noProof/>
          <w:sz w:val="24"/>
          <w:szCs w:val="24"/>
        </w:rPr>
        <w:t>12</w:t>
      </w:r>
      <w:r w:rsidRPr="001F4B31">
        <w:rPr>
          <w:sz w:val="24"/>
          <w:szCs w:val="24"/>
        </w:rPr>
        <w:fldChar w:fldCharType="end"/>
      </w:r>
      <w:r w:rsidRPr="001F4B31">
        <w:rPr>
          <w:sz w:val="24"/>
          <w:szCs w:val="24"/>
        </w:rPr>
        <w:t>: The critical realist view of causation</w:t>
      </w:r>
      <w:bookmarkEnd w:id="137"/>
      <w:bookmarkEnd w:id="138"/>
      <w:bookmarkEnd w:id="139"/>
      <w:bookmarkEnd w:id="140"/>
    </w:p>
    <w:p w14:paraId="0750E793" w14:textId="245DCAD4" w:rsidR="3A9A169A" w:rsidRDefault="3A9A169A" w:rsidP="06684B75">
      <w:pPr>
        <w:pStyle w:val="NoSpacing"/>
        <w:spacing w:line="360" w:lineRule="auto"/>
        <w:jc w:val="center"/>
        <w:rPr>
          <w:rFonts w:ascii="Arial" w:eastAsia="Arial" w:hAnsi="Arial" w:cs="Arial"/>
          <w:sz w:val="24"/>
          <w:szCs w:val="24"/>
          <w:lang w:val="en-GB"/>
        </w:rPr>
      </w:pPr>
      <w:r w:rsidRPr="06684B75">
        <w:rPr>
          <w:rFonts w:ascii="Arial" w:eastAsia="Arial" w:hAnsi="Arial" w:cs="Arial"/>
          <w:sz w:val="24"/>
          <w:szCs w:val="24"/>
        </w:rPr>
        <w:t>(Figure reference: Sayer, 2011 p</w:t>
      </w:r>
      <w:r w:rsidR="372854A9" w:rsidRPr="06684B75">
        <w:rPr>
          <w:rFonts w:ascii="Arial" w:eastAsia="Arial" w:hAnsi="Arial" w:cs="Arial"/>
          <w:sz w:val="24"/>
          <w:szCs w:val="24"/>
        </w:rPr>
        <w:t>g.</w:t>
      </w:r>
      <w:r w:rsidRPr="06684B75">
        <w:rPr>
          <w:rFonts w:ascii="Arial" w:eastAsia="Arial" w:hAnsi="Arial" w:cs="Arial"/>
          <w:sz w:val="24"/>
          <w:szCs w:val="24"/>
        </w:rPr>
        <w:t>15)</w:t>
      </w:r>
    </w:p>
    <w:p w14:paraId="0DD48B53" w14:textId="5E666DE8" w:rsidR="06684B75" w:rsidRDefault="06684B75" w:rsidP="06684B75">
      <w:pPr>
        <w:spacing w:line="360" w:lineRule="auto"/>
        <w:jc w:val="both"/>
        <w:rPr>
          <w:rFonts w:ascii="Calibri" w:eastAsia="Calibri" w:hAnsi="Calibri" w:cs="Calibri"/>
        </w:rPr>
      </w:pPr>
    </w:p>
    <w:p w14:paraId="17AA8526" w14:textId="186930B2" w:rsidR="3A9A169A" w:rsidRDefault="3A9A169A" w:rsidP="06684B75">
      <w:pPr>
        <w:spacing w:line="360" w:lineRule="auto"/>
        <w:rPr>
          <w:rFonts w:ascii="Arial" w:eastAsia="Arial" w:hAnsi="Arial" w:cs="Arial"/>
          <w:sz w:val="24"/>
          <w:szCs w:val="24"/>
        </w:rPr>
      </w:pPr>
      <w:r w:rsidRPr="06684B75">
        <w:rPr>
          <w:rFonts w:ascii="Arial" w:eastAsia="Arial" w:hAnsi="Arial" w:cs="Arial"/>
          <w:sz w:val="24"/>
          <w:szCs w:val="24"/>
        </w:rPr>
        <w:t xml:space="preserve">Up until this point in the thesis we have used the terms “cause” and “effect”, it is important to note that when using appropriate technical language these terms are avoided and instead most commonly replaced with “independent variable” and “dependant variable” respectively; this is most common as it can be applied to both experimental and non-experimental situations </w:t>
      </w:r>
      <w:sdt>
        <w:sdtPr>
          <w:rPr>
            <w:rFonts w:ascii="Arial" w:eastAsia="Arial" w:hAnsi="Arial" w:cs="Arial"/>
            <w:sz w:val="24"/>
            <w:szCs w:val="24"/>
          </w:rPr>
          <w:id w:val="-373697259"/>
          <w:citation/>
        </w:sdtPr>
        <w:sdtEndPr/>
        <w:sdtContent>
          <w:r w:rsidR="006D5606">
            <w:rPr>
              <w:rFonts w:ascii="Arial" w:eastAsia="Arial" w:hAnsi="Arial" w:cs="Arial"/>
              <w:sz w:val="24"/>
              <w:szCs w:val="24"/>
            </w:rPr>
            <w:fldChar w:fldCharType="begin"/>
          </w:r>
          <w:r w:rsidR="006D5606">
            <w:rPr>
              <w:rFonts w:ascii="Arial" w:eastAsia="Arial" w:hAnsi="Arial" w:cs="Arial"/>
              <w:sz w:val="24"/>
              <w:szCs w:val="24"/>
            </w:rPr>
            <w:instrText xml:space="preserve"> CITATION Pun14 \l 2057 </w:instrText>
          </w:r>
          <w:r w:rsidR="006D5606">
            <w:rPr>
              <w:rFonts w:ascii="Arial" w:eastAsia="Arial" w:hAnsi="Arial" w:cs="Arial"/>
              <w:sz w:val="24"/>
              <w:szCs w:val="24"/>
            </w:rPr>
            <w:fldChar w:fldCharType="separate"/>
          </w:r>
          <w:r w:rsidR="00173599" w:rsidRPr="00173599">
            <w:rPr>
              <w:rFonts w:ascii="Arial" w:eastAsia="Arial" w:hAnsi="Arial" w:cs="Arial"/>
              <w:noProof/>
              <w:sz w:val="24"/>
              <w:szCs w:val="24"/>
            </w:rPr>
            <w:t>(Punch, 2014)</w:t>
          </w:r>
          <w:r w:rsidR="006D5606">
            <w:rPr>
              <w:rFonts w:ascii="Arial" w:eastAsia="Arial" w:hAnsi="Arial" w:cs="Arial"/>
              <w:sz w:val="24"/>
              <w:szCs w:val="24"/>
            </w:rPr>
            <w:fldChar w:fldCharType="end"/>
          </w:r>
        </w:sdtContent>
      </w:sdt>
      <w:r w:rsidRPr="06684B75">
        <w:rPr>
          <w:rFonts w:ascii="Arial" w:eastAsia="Arial" w:hAnsi="Arial" w:cs="Arial"/>
          <w:sz w:val="24"/>
          <w:szCs w:val="24"/>
        </w:rPr>
        <w:t xml:space="preserve">. Table </w:t>
      </w:r>
      <w:r w:rsidR="003063A9">
        <w:rPr>
          <w:rFonts w:ascii="Arial" w:eastAsia="Arial" w:hAnsi="Arial" w:cs="Arial"/>
          <w:sz w:val="24"/>
          <w:szCs w:val="24"/>
        </w:rPr>
        <w:t>5</w:t>
      </w:r>
      <w:r w:rsidRPr="06684B75">
        <w:rPr>
          <w:rFonts w:ascii="Arial" w:eastAsia="Arial" w:hAnsi="Arial" w:cs="Arial"/>
          <w:sz w:val="24"/>
          <w:szCs w:val="24"/>
        </w:rPr>
        <w:t xml:space="preserve"> shows the alternative terminologies used for cause and effect.  </w:t>
      </w:r>
    </w:p>
    <w:tbl>
      <w:tblPr>
        <w:tblStyle w:val="TableGrid"/>
        <w:tblW w:w="0" w:type="auto"/>
        <w:tblLayout w:type="fixed"/>
        <w:tblLook w:val="04A0" w:firstRow="1" w:lastRow="0" w:firstColumn="1" w:lastColumn="0" w:noHBand="0" w:noVBand="1"/>
      </w:tblPr>
      <w:tblGrid>
        <w:gridCol w:w="1635"/>
        <w:gridCol w:w="3525"/>
        <w:gridCol w:w="3825"/>
      </w:tblGrid>
      <w:tr w:rsidR="06684B75" w14:paraId="5220EED8" w14:textId="77777777" w:rsidTr="06684B75">
        <w:tc>
          <w:tcPr>
            <w:tcW w:w="1635" w:type="dxa"/>
          </w:tcPr>
          <w:p w14:paraId="547C8602" w14:textId="0396ADF8" w:rsidR="06684B75" w:rsidRDefault="06684B75" w:rsidP="06684B75">
            <w:pPr>
              <w:spacing w:line="360" w:lineRule="auto"/>
              <w:jc w:val="center"/>
              <w:rPr>
                <w:rFonts w:ascii="Arial" w:eastAsia="Arial" w:hAnsi="Arial" w:cs="Arial"/>
                <w:sz w:val="24"/>
                <w:szCs w:val="24"/>
              </w:rPr>
            </w:pPr>
          </w:p>
        </w:tc>
        <w:tc>
          <w:tcPr>
            <w:tcW w:w="3525" w:type="dxa"/>
          </w:tcPr>
          <w:p w14:paraId="1D500FF9" w14:textId="295F6EA9" w:rsidR="06684B75" w:rsidRDefault="06684B75" w:rsidP="06684B75">
            <w:pPr>
              <w:spacing w:line="360" w:lineRule="auto"/>
              <w:jc w:val="center"/>
              <w:rPr>
                <w:rFonts w:ascii="Arial" w:eastAsia="Arial" w:hAnsi="Arial" w:cs="Arial"/>
                <w:sz w:val="24"/>
                <w:szCs w:val="24"/>
              </w:rPr>
            </w:pPr>
            <w:r w:rsidRPr="06684B75">
              <w:rPr>
                <w:rFonts w:ascii="Arial" w:eastAsia="Arial" w:hAnsi="Arial" w:cs="Arial"/>
                <w:b/>
                <w:bCs/>
                <w:sz w:val="24"/>
                <w:szCs w:val="24"/>
              </w:rPr>
              <w:t>Cause</w:t>
            </w:r>
          </w:p>
        </w:tc>
        <w:tc>
          <w:tcPr>
            <w:tcW w:w="3825" w:type="dxa"/>
          </w:tcPr>
          <w:p w14:paraId="61BC6931" w14:textId="18DD21C1" w:rsidR="06684B75" w:rsidRDefault="06684B75" w:rsidP="06684B75">
            <w:pPr>
              <w:spacing w:line="360" w:lineRule="auto"/>
              <w:jc w:val="center"/>
              <w:rPr>
                <w:rFonts w:ascii="Arial" w:eastAsia="Arial" w:hAnsi="Arial" w:cs="Arial"/>
                <w:sz w:val="24"/>
                <w:szCs w:val="24"/>
              </w:rPr>
            </w:pPr>
            <w:r w:rsidRPr="06684B75">
              <w:rPr>
                <w:rFonts w:ascii="Arial" w:eastAsia="Arial" w:hAnsi="Arial" w:cs="Arial"/>
                <w:b/>
                <w:bCs/>
                <w:sz w:val="24"/>
                <w:szCs w:val="24"/>
              </w:rPr>
              <w:t>Effect</w:t>
            </w:r>
          </w:p>
        </w:tc>
      </w:tr>
      <w:tr w:rsidR="06684B75" w14:paraId="2866054D" w14:textId="77777777" w:rsidTr="06684B75">
        <w:tc>
          <w:tcPr>
            <w:tcW w:w="1635" w:type="dxa"/>
          </w:tcPr>
          <w:p w14:paraId="329ECF4A" w14:textId="682F1281" w:rsidR="06684B75" w:rsidRDefault="06684B75" w:rsidP="06684B75">
            <w:pPr>
              <w:spacing w:line="360" w:lineRule="auto"/>
              <w:rPr>
                <w:rFonts w:ascii="Arial" w:eastAsia="Arial" w:hAnsi="Arial" w:cs="Arial"/>
                <w:sz w:val="24"/>
                <w:szCs w:val="24"/>
              </w:rPr>
            </w:pPr>
          </w:p>
          <w:p w14:paraId="0F9827D8" w14:textId="2BDAAEEB" w:rsidR="06684B75" w:rsidRDefault="06684B75" w:rsidP="06684B75">
            <w:pPr>
              <w:spacing w:line="360" w:lineRule="auto"/>
              <w:rPr>
                <w:rFonts w:ascii="Arial" w:eastAsia="Arial" w:hAnsi="Arial" w:cs="Arial"/>
                <w:sz w:val="24"/>
                <w:szCs w:val="24"/>
              </w:rPr>
            </w:pPr>
            <w:r w:rsidRPr="06684B75">
              <w:rPr>
                <w:rFonts w:ascii="Arial" w:eastAsia="Arial" w:hAnsi="Arial" w:cs="Arial"/>
                <w:b/>
                <w:bCs/>
                <w:sz w:val="24"/>
                <w:szCs w:val="24"/>
              </w:rPr>
              <w:t>Alternative terminology</w:t>
            </w:r>
          </w:p>
        </w:tc>
        <w:tc>
          <w:tcPr>
            <w:tcW w:w="3525" w:type="dxa"/>
            <w:vAlign w:val="center"/>
          </w:tcPr>
          <w:p w14:paraId="32869152" w14:textId="492F9DC7" w:rsidR="06684B75" w:rsidRDefault="06684B75" w:rsidP="06684B75">
            <w:pPr>
              <w:pStyle w:val="ListParagraph"/>
              <w:numPr>
                <w:ilvl w:val="0"/>
                <w:numId w:val="5"/>
              </w:numPr>
              <w:spacing w:after="160" w:line="360" w:lineRule="auto"/>
              <w:rPr>
                <w:rFonts w:eastAsiaTheme="minorEastAsia"/>
                <w:sz w:val="24"/>
                <w:szCs w:val="24"/>
              </w:rPr>
            </w:pPr>
            <w:r w:rsidRPr="06684B75">
              <w:rPr>
                <w:rFonts w:ascii="Arial" w:eastAsia="Arial" w:hAnsi="Arial" w:cs="Arial"/>
                <w:sz w:val="24"/>
                <w:szCs w:val="24"/>
              </w:rPr>
              <w:t>Independent variable</w:t>
            </w:r>
          </w:p>
          <w:p w14:paraId="30755B82" w14:textId="65828064" w:rsidR="06684B75" w:rsidRDefault="06684B75" w:rsidP="06684B75">
            <w:pPr>
              <w:pStyle w:val="ListParagraph"/>
              <w:numPr>
                <w:ilvl w:val="0"/>
                <w:numId w:val="5"/>
              </w:numPr>
              <w:spacing w:after="160" w:line="360" w:lineRule="auto"/>
              <w:rPr>
                <w:rFonts w:eastAsiaTheme="minorEastAsia"/>
                <w:sz w:val="24"/>
                <w:szCs w:val="24"/>
              </w:rPr>
            </w:pPr>
            <w:r w:rsidRPr="06684B75">
              <w:rPr>
                <w:rFonts w:ascii="Arial" w:eastAsia="Arial" w:hAnsi="Arial" w:cs="Arial"/>
                <w:sz w:val="24"/>
                <w:szCs w:val="24"/>
              </w:rPr>
              <w:t>Treatment variable</w:t>
            </w:r>
          </w:p>
          <w:p w14:paraId="5FA162A2" w14:textId="44EEF586" w:rsidR="06684B75" w:rsidRDefault="06684B75" w:rsidP="06684B75">
            <w:pPr>
              <w:pStyle w:val="ListParagraph"/>
              <w:numPr>
                <w:ilvl w:val="0"/>
                <w:numId w:val="5"/>
              </w:numPr>
              <w:spacing w:after="160" w:line="360" w:lineRule="auto"/>
              <w:rPr>
                <w:rFonts w:eastAsiaTheme="minorEastAsia"/>
                <w:sz w:val="24"/>
                <w:szCs w:val="24"/>
              </w:rPr>
            </w:pPr>
            <w:r w:rsidRPr="06684B75">
              <w:rPr>
                <w:rFonts w:ascii="Arial" w:eastAsia="Arial" w:hAnsi="Arial" w:cs="Arial"/>
                <w:sz w:val="24"/>
                <w:szCs w:val="24"/>
              </w:rPr>
              <w:t>Experimental variable</w:t>
            </w:r>
          </w:p>
        </w:tc>
        <w:tc>
          <w:tcPr>
            <w:tcW w:w="3825" w:type="dxa"/>
            <w:vAlign w:val="center"/>
          </w:tcPr>
          <w:p w14:paraId="1A3D0201" w14:textId="3B7224C4" w:rsidR="06684B75" w:rsidRDefault="06684B75" w:rsidP="06684B75">
            <w:pPr>
              <w:pStyle w:val="ListParagraph"/>
              <w:numPr>
                <w:ilvl w:val="0"/>
                <w:numId w:val="5"/>
              </w:numPr>
              <w:spacing w:after="160" w:line="360" w:lineRule="auto"/>
              <w:rPr>
                <w:rFonts w:eastAsiaTheme="minorEastAsia"/>
                <w:sz w:val="24"/>
                <w:szCs w:val="24"/>
              </w:rPr>
            </w:pPr>
            <w:r w:rsidRPr="06684B75">
              <w:rPr>
                <w:rFonts w:ascii="Arial" w:eastAsia="Arial" w:hAnsi="Arial" w:cs="Arial"/>
                <w:sz w:val="24"/>
                <w:szCs w:val="24"/>
              </w:rPr>
              <w:t>Dependent variable</w:t>
            </w:r>
          </w:p>
          <w:p w14:paraId="033010AB" w14:textId="357E69E4" w:rsidR="06684B75" w:rsidRDefault="06684B75" w:rsidP="06684B75">
            <w:pPr>
              <w:pStyle w:val="ListParagraph"/>
              <w:numPr>
                <w:ilvl w:val="0"/>
                <w:numId w:val="5"/>
              </w:numPr>
              <w:spacing w:after="160" w:line="360" w:lineRule="auto"/>
              <w:rPr>
                <w:rFonts w:eastAsiaTheme="minorEastAsia"/>
                <w:sz w:val="24"/>
                <w:szCs w:val="24"/>
              </w:rPr>
            </w:pPr>
            <w:r w:rsidRPr="06684B75">
              <w:rPr>
                <w:rFonts w:ascii="Arial" w:eastAsia="Arial" w:hAnsi="Arial" w:cs="Arial"/>
                <w:sz w:val="24"/>
                <w:szCs w:val="24"/>
              </w:rPr>
              <w:t>Outcome variable</w:t>
            </w:r>
          </w:p>
        </w:tc>
      </w:tr>
    </w:tbl>
    <w:p w14:paraId="7EB6B688" w14:textId="24FFA183" w:rsidR="06684B75" w:rsidRDefault="001F4B31" w:rsidP="001F4B31">
      <w:pPr>
        <w:pStyle w:val="Caption"/>
        <w:jc w:val="center"/>
        <w:rPr>
          <w:sz w:val="24"/>
          <w:szCs w:val="24"/>
        </w:rPr>
      </w:pPr>
      <w:bookmarkStart w:id="141" w:name="_Toc83985391"/>
      <w:bookmarkStart w:id="142" w:name="_Toc84020730"/>
      <w:bookmarkStart w:id="143" w:name="_Toc84187662"/>
      <w:bookmarkStart w:id="144" w:name="_Toc106632148"/>
      <w:r w:rsidRPr="001F4B31">
        <w:rPr>
          <w:sz w:val="24"/>
          <w:szCs w:val="24"/>
        </w:rPr>
        <w:t xml:space="preserve">Table </w:t>
      </w:r>
      <w:r w:rsidRPr="001F4B31">
        <w:rPr>
          <w:sz w:val="24"/>
          <w:szCs w:val="24"/>
        </w:rPr>
        <w:fldChar w:fldCharType="begin"/>
      </w:r>
      <w:r w:rsidRPr="001F4B31">
        <w:rPr>
          <w:sz w:val="24"/>
          <w:szCs w:val="24"/>
        </w:rPr>
        <w:instrText xml:space="preserve"> SEQ Table \* ARABIC </w:instrText>
      </w:r>
      <w:r w:rsidRPr="001F4B31">
        <w:rPr>
          <w:sz w:val="24"/>
          <w:szCs w:val="24"/>
        </w:rPr>
        <w:fldChar w:fldCharType="separate"/>
      </w:r>
      <w:r w:rsidR="00324284">
        <w:rPr>
          <w:noProof/>
          <w:sz w:val="24"/>
          <w:szCs w:val="24"/>
        </w:rPr>
        <w:t>5</w:t>
      </w:r>
      <w:r w:rsidRPr="001F4B31">
        <w:rPr>
          <w:sz w:val="24"/>
          <w:szCs w:val="24"/>
        </w:rPr>
        <w:fldChar w:fldCharType="end"/>
      </w:r>
      <w:r w:rsidRPr="001F4B31">
        <w:rPr>
          <w:sz w:val="24"/>
          <w:szCs w:val="24"/>
        </w:rPr>
        <w:t>: Alternative terminology for “cause” and “effect”</w:t>
      </w:r>
      <w:bookmarkEnd w:id="141"/>
      <w:bookmarkEnd w:id="142"/>
      <w:bookmarkEnd w:id="143"/>
      <w:bookmarkEnd w:id="144"/>
    </w:p>
    <w:p w14:paraId="69FA484A" w14:textId="77777777" w:rsidR="001F4B31" w:rsidRPr="001F4B31" w:rsidRDefault="001F4B31" w:rsidP="001F4B31"/>
    <w:p w14:paraId="6F2116BA" w14:textId="243D64A2" w:rsidR="68A994B2" w:rsidRDefault="68A994B2" w:rsidP="06684B75">
      <w:pPr>
        <w:pStyle w:val="Heading2"/>
        <w:rPr>
          <w:rFonts w:ascii="Arial" w:hAnsi="Arial" w:cs="Arial"/>
          <w:b/>
          <w:bCs/>
        </w:rPr>
      </w:pPr>
      <w:bookmarkStart w:id="145" w:name="_Toc84020663"/>
      <w:bookmarkStart w:id="146" w:name="_Toc106790797"/>
      <w:r w:rsidRPr="06684B75">
        <w:rPr>
          <w:rFonts w:ascii="Arial" w:hAnsi="Arial" w:cs="Arial"/>
          <w:b/>
          <w:bCs/>
        </w:rPr>
        <w:t>3.2 Epistemological stance</w:t>
      </w:r>
      <w:bookmarkEnd w:id="145"/>
      <w:bookmarkEnd w:id="146"/>
    </w:p>
    <w:p w14:paraId="0992EA44" w14:textId="6A1DB1E2" w:rsidR="06684B75" w:rsidRDefault="06684B75" w:rsidP="06684B75">
      <w:pPr>
        <w:rPr>
          <w:rFonts w:ascii="Arial" w:hAnsi="Arial" w:cs="Arial"/>
          <w:b/>
          <w:bCs/>
        </w:rPr>
      </w:pPr>
    </w:p>
    <w:p w14:paraId="0E55C70C" w14:textId="2640FF26" w:rsidR="3A9A169A" w:rsidRDefault="3A9A169A" w:rsidP="06684B75">
      <w:pPr>
        <w:spacing w:line="360" w:lineRule="auto"/>
        <w:rPr>
          <w:rFonts w:ascii="Arial" w:eastAsia="Arial" w:hAnsi="Arial" w:cs="Arial"/>
          <w:sz w:val="24"/>
          <w:szCs w:val="24"/>
        </w:rPr>
      </w:pPr>
      <w:r w:rsidRPr="06684B75">
        <w:rPr>
          <w:rFonts w:ascii="Arial" w:eastAsia="Arial" w:hAnsi="Arial" w:cs="Arial"/>
          <w:sz w:val="24"/>
          <w:szCs w:val="24"/>
        </w:rPr>
        <w:t xml:space="preserve">As this is a social science research study there are three main social science epistemological stances that it could </w:t>
      </w:r>
      <w:r w:rsidR="00D96AF9">
        <w:rPr>
          <w:rFonts w:ascii="Arial" w:eastAsia="Arial" w:hAnsi="Arial" w:cs="Arial"/>
          <w:sz w:val="24"/>
          <w:szCs w:val="24"/>
        </w:rPr>
        <w:t xml:space="preserve">have </w:t>
      </w:r>
      <w:r w:rsidRPr="06684B75">
        <w:rPr>
          <w:rFonts w:ascii="Arial" w:eastAsia="Arial" w:hAnsi="Arial" w:cs="Arial"/>
          <w:sz w:val="24"/>
          <w:szCs w:val="24"/>
        </w:rPr>
        <w:t>adopt</w:t>
      </w:r>
      <w:r w:rsidR="00D96AF9">
        <w:rPr>
          <w:rFonts w:ascii="Arial" w:eastAsia="Arial" w:hAnsi="Arial" w:cs="Arial"/>
          <w:sz w:val="24"/>
          <w:szCs w:val="24"/>
        </w:rPr>
        <w:t>ed</w:t>
      </w:r>
      <w:r w:rsidRPr="06684B75">
        <w:rPr>
          <w:rFonts w:ascii="Arial" w:eastAsia="Arial" w:hAnsi="Arial" w:cs="Arial"/>
          <w:sz w:val="24"/>
          <w:szCs w:val="24"/>
        </w:rPr>
        <w:t xml:space="preserve"> </w:t>
      </w:r>
      <w:sdt>
        <w:sdtPr>
          <w:rPr>
            <w:rFonts w:ascii="Arial" w:eastAsia="Arial" w:hAnsi="Arial" w:cs="Arial"/>
            <w:sz w:val="24"/>
            <w:szCs w:val="24"/>
          </w:rPr>
          <w:id w:val="204148950"/>
          <w:citation/>
        </w:sdtPr>
        <w:sdtEndPr/>
        <w:sdtContent>
          <w:r w:rsidR="00D46AD8">
            <w:rPr>
              <w:rFonts w:ascii="Arial" w:eastAsia="Arial" w:hAnsi="Arial" w:cs="Arial"/>
              <w:sz w:val="24"/>
              <w:szCs w:val="24"/>
            </w:rPr>
            <w:fldChar w:fldCharType="begin"/>
          </w:r>
          <w:r w:rsidR="00D46AD8">
            <w:rPr>
              <w:rFonts w:ascii="Arial" w:eastAsia="Arial" w:hAnsi="Arial" w:cs="Arial"/>
              <w:sz w:val="24"/>
              <w:szCs w:val="24"/>
            </w:rPr>
            <w:instrText xml:space="preserve"> CITATION Neu11 \l 2057 </w:instrText>
          </w:r>
          <w:r w:rsidR="00D46AD8">
            <w:rPr>
              <w:rFonts w:ascii="Arial" w:eastAsia="Arial" w:hAnsi="Arial" w:cs="Arial"/>
              <w:sz w:val="24"/>
              <w:szCs w:val="24"/>
            </w:rPr>
            <w:fldChar w:fldCharType="separate"/>
          </w:r>
          <w:r w:rsidR="00173599" w:rsidRPr="00173599">
            <w:rPr>
              <w:rFonts w:ascii="Arial" w:eastAsia="Arial" w:hAnsi="Arial" w:cs="Arial"/>
              <w:noProof/>
              <w:sz w:val="24"/>
              <w:szCs w:val="24"/>
            </w:rPr>
            <w:t>(Neuman, 2011)</w:t>
          </w:r>
          <w:r w:rsidR="00D46AD8">
            <w:rPr>
              <w:rFonts w:ascii="Arial" w:eastAsia="Arial" w:hAnsi="Arial" w:cs="Arial"/>
              <w:sz w:val="24"/>
              <w:szCs w:val="24"/>
            </w:rPr>
            <w:fldChar w:fldCharType="end"/>
          </w:r>
        </w:sdtContent>
      </w:sdt>
      <w:r w:rsidRPr="06684B75">
        <w:rPr>
          <w:rFonts w:ascii="Arial" w:eastAsia="Arial" w:hAnsi="Arial" w:cs="Arial"/>
          <w:sz w:val="24"/>
          <w:szCs w:val="24"/>
        </w:rPr>
        <w:t>. As this research tak</w:t>
      </w:r>
      <w:r w:rsidR="00D96AF9">
        <w:rPr>
          <w:rFonts w:ascii="Arial" w:eastAsia="Arial" w:hAnsi="Arial" w:cs="Arial"/>
          <w:sz w:val="24"/>
          <w:szCs w:val="24"/>
        </w:rPr>
        <w:t>es</w:t>
      </w:r>
      <w:r w:rsidRPr="06684B75">
        <w:rPr>
          <w:rFonts w:ascii="Arial" w:eastAsia="Arial" w:hAnsi="Arial" w:cs="Arial"/>
          <w:sz w:val="24"/>
          <w:szCs w:val="24"/>
        </w:rPr>
        <w:t xml:space="preserve"> a critical realist stance there are two potential epistemological stances that it </w:t>
      </w:r>
      <w:r w:rsidR="00A57F67">
        <w:rPr>
          <w:rFonts w:ascii="Arial" w:eastAsia="Arial" w:hAnsi="Arial" w:cs="Arial"/>
          <w:sz w:val="24"/>
          <w:szCs w:val="24"/>
        </w:rPr>
        <w:lastRenderedPageBreak/>
        <w:t>could have</w:t>
      </w:r>
      <w:r w:rsidRPr="06684B75">
        <w:rPr>
          <w:rFonts w:ascii="Arial" w:eastAsia="Arial" w:hAnsi="Arial" w:cs="Arial"/>
          <w:sz w:val="24"/>
          <w:szCs w:val="24"/>
        </w:rPr>
        <w:t xml:space="preserve"> adopt</w:t>
      </w:r>
      <w:r w:rsidR="00A57F67">
        <w:rPr>
          <w:rFonts w:ascii="Arial" w:eastAsia="Arial" w:hAnsi="Arial" w:cs="Arial"/>
          <w:sz w:val="24"/>
          <w:szCs w:val="24"/>
        </w:rPr>
        <w:t>ed</w:t>
      </w:r>
      <w:r w:rsidRPr="06684B75">
        <w:rPr>
          <w:rFonts w:ascii="Arial" w:eastAsia="Arial" w:hAnsi="Arial" w:cs="Arial"/>
          <w:sz w:val="24"/>
          <w:szCs w:val="24"/>
        </w:rPr>
        <w:t xml:space="preserve">, positivist social science (PSS) or critical social science (CSS). This research cannot take an interpretivist social science stance as that would require a nominalist view of the world. As critical realism is a sub-group of positivism and accepts the positivist premise that reality is pre-constructed this allows both PSS and CSS to be potential options for this research. </w:t>
      </w:r>
    </w:p>
    <w:p w14:paraId="7AB7B7EC" w14:textId="4BD4F05D" w:rsidR="3A9A169A" w:rsidRDefault="3A9A169A" w:rsidP="06684B75">
      <w:pPr>
        <w:spacing w:line="360" w:lineRule="auto"/>
        <w:jc w:val="both"/>
        <w:rPr>
          <w:rFonts w:ascii="Arial" w:eastAsia="Arial" w:hAnsi="Arial" w:cs="Arial"/>
        </w:rPr>
      </w:pPr>
      <w:r>
        <w:rPr>
          <w:noProof/>
        </w:rPr>
        <w:drawing>
          <wp:inline distT="0" distB="0" distL="0" distR="0" wp14:anchorId="5238C982" wp14:editId="2391C307">
            <wp:extent cx="5724524" cy="1457325"/>
            <wp:effectExtent l="0" t="0" r="0" b="0"/>
            <wp:docPr id="519003477" name="Picture 519003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5724524" cy="1457325"/>
                    </a:xfrm>
                    <a:prstGeom prst="rect">
                      <a:avLst/>
                    </a:prstGeom>
                  </pic:spPr>
                </pic:pic>
              </a:graphicData>
            </a:graphic>
          </wp:inline>
        </w:drawing>
      </w:r>
    </w:p>
    <w:p w14:paraId="1A2F7063" w14:textId="0D2A12F3" w:rsidR="3A9A169A" w:rsidRPr="001F4B31" w:rsidRDefault="001F4B31" w:rsidP="001F4B31">
      <w:pPr>
        <w:pStyle w:val="Caption"/>
        <w:jc w:val="center"/>
        <w:rPr>
          <w:rFonts w:ascii="Arial" w:eastAsia="Arial" w:hAnsi="Arial" w:cs="Arial"/>
          <w:sz w:val="24"/>
          <w:szCs w:val="24"/>
        </w:rPr>
      </w:pPr>
      <w:bookmarkStart w:id="147" w:name="_Toc83985368"/>
      <w:bookmarkStart w:id="148" w:name="_Toc84020718"/>
      <w:bookmarkStart w:id="149" w:name="_Toc84187859"/>
      <w:bookmarkStart w:id="150" w:name="_Toc106632077"/>
      <w:r w:rsidRPr="001F4B31">
        <w:rPr>
          <w:sz w:val="24"/>
          <w:szCs w:val="24"/>
        </w:rPr>
        <w:t xml:space="preserve">Figure </w:t>
      </w:r>
      <w:r w:rsidRPr="001F4B31">
        <w:rPr>
          <w:sz w:val="24"/>
          <w:szCs w:val="24"/>
        </w:rPr>
        <w:fldChar w:fldCharType="begin"/>
      </w:r>
      <w:r w:rsidRPr="001F4B31">
        <w:rPr>
          <w:sz w:val="24"/>
          <w:szCs w:val="24"/>
        </w:rPr>
        <w:instrText xml:space="preserve"> SEQ Figure \* ARABIC </w:instrText>
      </w:r>
      <w:r w:rsidRPr="001F4B31">
        <w:rPr>
          <w:sz w:val="24"/>
          <w:szCs w:val="24"/>
        </w:rPr>
        <w:fldChar w:fldCharType="separate"/>
      </w:r>
      <w:r w:rsidR="00324284">
        <w:rPr>
          <w:noProof/>
          <w:sz w:val="24"/>
          <w:szCs w:val="24"/>
        </w:rPr>
        <w:t>13</w:t>
      </w:r>
      <w:r w:rsidRPr="001F4B31">
        <w:rPr>
          <w:sz w:val="24"/>
          <w:szCs w:val="24"/>
        </w:rPr>
        <w:fldChar w:fldCharType="end"/>
      </w:r>
      <w:r w:rsidRPr="001F4B31">
        <w:rPr>
          <w:sz w:val="24"/>
          <w:szCs w:val="24"/>
        </w:rPr>
        <w:t>: The three main epistemological stances in social science research</w:t>
      </w:r>
      <w:bookmarkEnd w:id="147"/>
      <w:bookmarkEnd w:id="148"/>
      <w:bookmarkEnd w:id="149"/>
      <w:bookmarkEnd w:id="150"/>
    </w:p>
    <w:p w14:paraId="1057E484" w14:textId="03A4C406" w:rsidR="3A9A169A" w:rsidRDefault="3A9A169A" w:rsidP="06684B75">
      <w:pPr>
        <w:pStyle w:val="NoSpacing"/>
        <w:spacing w:line="360" w:lineRule="auto"/>
        <w:jc w:val="center"/>
        <w:rPr>
          <w:rFonts w:ascii="Arial" w:eastAsia="Arial" w:hAnsi="Arial" w:cs="Arial"/>
          <w:sz w:val="24"/>
          <w:szCs w:val="24"/>
          <w:lang w:val="en-GB"/>
        </w:rPr>
      </w:pPr>
      <w:r w:rsidRPr="06684B75">
        <w:rPr>
          <w:rFonts w:ascii="Arial" w:eastAsia="Arial" w:hAnsi="Arial" w:cs="Arial"/>
          <w:sz w:val="24"/>
          <w:szCs w:val="24"/>
        </w:rPr>
        <w:t>(Reference: Author’s own work adapted from Neuman, 2011 pg.93)</w:t>
      </w:r>
    </w:p>
    <w:p w14:paraId="18721A4E" w14:textId="26DB015E" w:rsidR="06684B75" w:rsidRDefault="06684B75" w:rsidP="06684B75">
      <w:pPr>
        <w:spacing w:line="360" w:lineRule="auto"/>
        <w:jc w:val="both"/>
        <w:rPr>
          <w:rFonts w:ascii="Arial" w:eastAsia="Arial" w:hAnsi="Arial" w:cs="Arial"/>
          <w:sz w:val="24"/>
          <w:szCs w:val="24"/>
        </w:rPr>
      </w:pPr>
    </w:p>
    <w:p w14:paraId="52435B32" w14:textId="0F26E680" w:rsidR="3A9A169A" w:rsidRDefault="3A9A169A" w:rsidP="06684B75">
      <w:pPr>
        <w:spacing w:line="360" w:lineRule="auto"/>
        <w:rPr>
          <w:rFonts w:ascii="Arial" w:eastAsia="Arial" w:hAnsi="Arial" w:cs="Arial"/>
          <w:sz w:val="24"/>
          <w:szCs w:val="24"/>
        </w:rPr>
      </w:pPr>
      <w:r w:rsidRPr="06684B75">
        <w:rPr>
          <w:rFonts w:ascii="Arial" w:eastAsia="Arial" w:hAnsi="Arial" w:cs="Arial"/>
          <w:sz w:val="24"/>
          <w:szCs w:val="24"/>
        </w:rPr>
        <w:t>Positivist social science (PSS) emerged in the late 18</w:t>
      </w:r>
      <w:r w:rsidRPr="06684B75">
        <w:rPr>
          <w:rFonts w:ascii="Arial" w:eastAsia="Arial" w:hAnsi="Arial" w:cs="Arial"/>
          <w:sz w:val="24"/>
          <w:szCs w:val="24"/>
          <w:vertAlign w:val="superscript"/>
        </w:rPr>
        <w:t>th</w:t>
      </w:r>
      <w:r w:rsidRPr="06684B75">
        <w:rPr>
          <w:rFonts w:ascii="Arial" w:eastAsia="Arial" w:hAnsi="Arial" w:cs="Arial"/>
          <w:sz w:val="24"/>
          <w:szCs w:val="24"/>
        </w:rPr>
        <w:t xml:space="preserve"> century and was developed further in the early 19</w:t>
      </w:r>
      <w:r w:rsidRPr="06684B75">
        <w:rPr>
          <w:rFonts w:ascii="Arial" w:eastAsia="Arial" w:hAnsi="Arial" w:cs="Arial"/>
          <w:sz w:val="24"/>
          <w:szCs w:val="24"/>
          <w:vertAlign w:val="superscript"/>
        </w:rPr>
        <w:t>th</w:t>
      </w:r>
      <w:r w:rsidRPr="06684B75">
        <w:rPr>
          <w:rFonts w:ascii="Arial" w:eastAsia="Arial" w:hAnsi="Arial" w:cs="Arial"/>
          <w:sz w:val="24"/>
          <w:szCs w:val="24"/>
        </w:rPr>
        <w:t xml:space="preserve"> century. The founders consisted of European philosophers; mainly British and French, who took the fundamentals of positivist science and applied it to the social sciences. This movement was initiated by the British philosophers David Hume (1711-1776) and John Stuart Mill (1806-1873) who concerned themselves with extracting the fundamental elements of positivist social science. Later the founder of sociology, the French philosopher Auguste Comte (1798-1857), took these fundamentals and applying them to the social sciences proposed social science positivism. The final key player in PSS is the French philosopher and sociologist Émile Durkheim (1858-1917) </w:t>
      </w:r>
      <w:sdt>
        <w:sdtPr>
          <w:rPr>
            <w:rFonts w:ascii="Arial" w:eastAsia="Arial" w:hAnsi="Arial" w:cs="Arial"/>
            <w:sz w:val="24"/>
            <w:szCs w:val="24"/>
          </w:rPr>
          <w:id w:val="-1079596217"/>
          <w:citation/>
        </w:sdtPr>
        <w:sdtEndPr/>
        <w:sdtContent>
          <w:r w:rsidR="00DF22F9">
            <w:rPr>
              <w:rFonts w:ascii="Arial" w:eastAsia="Arial" w:hAnsi="Arial" w:cs="Arial"/>
              <w:sz w:val="24"/>
              <w:szCs w:val="24"/>
            </w:rPr>
            <w:fldChar w:fldCharType="begin"/>
          </w:r>
          <w:r w:rsidR="00DF22F9">
            <w:rPr>
              <w:rFonts w:ascii="Arial" w:eastAsia="Arial" w:hAnsi="Arial" w:cs="Arial"/>
              <w:sz w:val="24"/>
              <w:szCs w:val="24"/>
            </w:rPr>
            <w:instrText xml:space="preserve"> CITATION Neu11 \l 2057 </w:instrText>
          </w:r>
          <w:r w:rsidR="00DF22F9">
            <w:rPr>
              <w:rFonts w:ascii="Arial" w:eastAsia="Arial" w:hAnsi="Arial" w:cs="Arial"/>
              <w:sz w:val="24"/>
              <w:szCs w:val="24"/>
            </w:rPr>
            <w:fldChar w:fldCharType="separate"/>
          </w:r>
          <w:r w:rsidR="00173599" w:rsidRPr="00173599">
            <w:rPr>
              <w:rFonts w:ascii="Arial" w:eastAsia="Arial" w:hAnsi="Arial" w:cs="Arial"/>
              <w:noProof/>
              <w:sz w:val="24"/>
              <w:szCs w:val="24"/>
            </w:rPr>
            <w:t>(Neuman, 2011)</w:t>
          </w:r>
          <w:r w:rsidR="00DF22F9">
            <w:rPr>
              <w:rFonts w:ascii="Arial" w:eastAsia="Arial" w:hAnsi="Arial" w:cs="Arial"/>
              <w:sz w:val="24"/>
              <w:szCs w:val="24"/>
            </w:rPr>
            <w:fldChar w:fldCharType="end"/>
          </w:r>
        </w:sdtContent>
      </w:sdt>
      <w:r w:rsidRPr="06684B75">
        <w:rPr>
          <w:rFonts w:ascii="Arial" w:eastAsia="Arial" w:hAnsi="Arial" w:cs="Arial"/>
          <w:sz w:val="24"/>
          <w:szCs w:val="24"/>
        </w:rPr>
        <w:t>.</w:t>
      </w:r>
    </w:p>
    <w:p w14:paraId="6A387770" w14:textId="6E29C27F" w:rsidR="3A9A169A" w:rsidRDefault="3A9A169A" w:rsidP="06684B75">
      <w:pPr>
        <w:spacing w:line="360" w:lineRule="auto"/>
        <w:ind w:firstLine="720"/>
        <w:rPr>
          <w:rFonts w:ascii="Arial" w:eastAsia="Arial" w:hAnsi="Arial" w:cs="Arial"/>
          <w:i/>
          <w:iCs/>
          <w:sz w:val="24"/>
          <w:szCs w:val="24"/>
        </w:rPr>
      </w:pPr>
      <w:r w:rsidRPr="06684B75">
        <w:rPr>
          <w:rFonts w:ascii="Arial" w:eastAsia="Arial" w:hAnsi="Arial" w:cs="Arial"/>
          <w:i/>
          <w:iCs/>
          <w:sz w:val="24"/>
          <w:szCs w:val="24"/>
        </w:rPr>
        <w:t xml:space="preserve">“Positivist social science is an organised method for combining deductive logic with precise empirical observations of individual behaviour in order to discover and confirm a set of probabilistic causal laws that can be used to predict general patterns of human activity.” (Neuman, 2011). </w:t>
      </w:r>
    </w:p>
    <w:p w14:paraId="5911842B" w14:textId="61DD14D1" w:rsidR="3A9A169A" w:rsidRDefault="3A9A169A" w:rsidP="06684B75">
      <w:pPr>
        <w:spacing w:line="360" w:lineRule="auto"/>
        <w:rPr>
          <w:rFonts w:ascii="Arial" w:eastAsia="Arial" w:hAnsi="Arial" w:cs="Arial"/>
          <w:sz w:val="24"/>
          <w:szCs w:val="24"/>
        </w:rPr>
      </w:pPr>
      <w:r w:rsidRPr="06684B75">
        <w:rPr>
          <w:rFonts w:ascii="Arial" w:eastAsia="Arial" w:hAnsi="Arial" w:cs="Arial"/>
          <w:sz w:val="24"/>
          <w:szCs w:val="24"/>
        </w:rPr>
        <w:t xml:space="preserve">The base of PSS is that all sciences share a comment set of principles and logic and therefore social science shares the same fundamental base as other science disciplines such as physics and chemistry. The logic that is applied is uniform across </w:t>
      </w:r>
      <w:r w:rsidR="6808B345" w:rsidRPr="06684B75">
        <w:rPr>
          <w:rFonts w:ascii="Arial" w:eastAsia="Arial" w:hAnsi="Arial" w:cs="Arial"/>
          <w:sz w:val="24"/>
          <w:szCs w:val="24"/>
        </w:rPr>
        <w:lastRenderedPageBreak/>
        <w:t>all</w:t>
      </w:r>
      <w:r w:rsidRPr="06684B75">
        <w:rPr>
          <w:rFonts w:ascii="Arial" w:eastAsia="Arial" w:hAnsi="Arial" w:cs="Arial"/>
          <w:sz w:val="24"/>
          <w:szCs w:val="24"/>
        </w:rPr>
        <w:t xml:space="preserve"> the disciplines and social science just happens to be the youngest of these fields. As with </w:t>
      </w:r>
      <w:r w:rsidR="538BFFFF" w:rsidRPr="06684B75">
        <w:rPr>
          <w:rFonts w:ascii="Arial" w:eastAsia="Arial" w:hAnsi="Arial" w:cs="Arial"/>
          <w:sz w:val="24"/>
          <w:szCs w:val="24"/>
        </w:rPr>
        <w:t>all</w:t>
      </w:r>
      <w:r w:rsidRPr="06684B75">
        <w:rPr>
          <w:rFonts w:ascii="Arial" w:eastAsia="Arial" w:hAnsi="Arial" w:cs="Arial"/>
          <w:sz w:val="24"/>
          <w:szCs w:val="24"/>
        </w:rPr>
        <w:t xml:space="preserve"> the sciences PSS is concerned with value-free, objective research and the identification of causal laws. Due to the strict and exact measures required </w:t>
      </w:r>
      <w:r w:rsidR="00CB5FB9" w:rsidRPr="06684B75">
        <w:rPr>
          <w:rFonts w:ascii="Arial" w:eastAsia="Arial" w:hAnsi="Arial" w:cs="Arial"/>
          <w:sz w:val="24"/>
          <w:szCs w:val="24"/>
        </w:rPr>
        <w:t>to</w:t>
      </w:r>
      <w:r w:rsidRPr="06684B75">
        <w:rPr>
          <w:rFonts w:ascii="Arial" w:eastAsia="Arial" w:hAnsi="Arial" w:cs="Arial"/>
          <w:sz w:val="24"/>
          <w:szCs w:val="24"/>
        </w:rPr>
        <w:t xml:space="preserve"> achieve objective research, quantitative data is preferred, and thus experiments and surveys are commonly selected methods for data collection; followed by statistical analysis of these results</w:t>
      </w:r>
      <w:r w:rsidR="00656C0E">
        <w:rPr>
          <w:rFonts w:ascii="Arial" w:eastAsia="Arial" w:hAnsi="Arial" w:cs="Arial"/>
          <w:sz w:val="24"/>
          <w:szCs w:val="24"/>
        </w:rPr>
        <w:t xml:space="preserve"> </w:t>
      </w:r>
      <w:sdt>
        <w:sdtPr>
          <w:rPr>
            <w:rFonts w:ascii="Arial" w:eastAsia="Arial" w:hAnsi="Arial" w:cs="Arial"/>
            <w:sz w:val="24"/>
            <w:szCs w:val="24"/>
          </w:rPr>
          <w:id w:val="-1735304472"/>
          <w:citation/>
        </w:sdtPr>
        <w:sdtEndPr/>
        <w:sdtContent>
          <w:r w:rsidR="00656C0E">
            <w:rPr>
              <w:rFonts w:ascii="Arial" w:eastAsia="Arial" w:hAnsi="Arial" w:cs="Arial"/>
              <w:sz w:val="24"/>
              <w:szCs w:val="24"/>
            </w:rPr>
            <w:fldChar w:fldCharType="begin"/>
          </w:r>
          <w:r w:rsidR="00656C0E">
            <w:rPr>
              <w:rFonts w:ascii="Arial" w:eastAsia="Arial" w:hAnsi="Arial" w:cs="Arial"/>
              <w:sz w:val="24"/>
              <w:szCs w:val="24"/>
            </w:rPr>
            <w:instrText xml:space="preserve"> CITATION Zik03 \l 2057 </w:instrText>
          </w:r>
          <w:r w:rsidR="00AC4DFD">
            <w:rPr>
              <w:rFonts w:ascii="Arial" w:eastAsia="Arial" w:hAnsi="Arial" w:cs="Arial"/>
              <w:sz w:val="24"/>
              <w:szCs w:val="24"/>
            </w:rPr>
            <w:instrText xml:space="preserve"> \m Neu11</w:instrText>
          </w:r>
          <w:r w:rsidR="00656C0E">
            <w:rPr>
              <w:rFonts w:ascii="Arial" w:eastAsia="Arial" w:hAnsi="Arial" w:cs="Arial"/>
              <w:sz w:val="24"/>
              <w:szCs w:val="24"/>
            </w:rPr>
            <w:fldChar w:fldCharType="separate"/>
          </w:r>
          <w:r w:rsidR="00173599" w:rsidRPr="00173599">
            <w:rPr>
              <w:rFonts w:ascii="Arial" w:eastAsia="Arial" w:hAnsi="Arial" w:cs="Arial"/>
              <w:noProof/>
              <w:sz w:val="24"/>
              <w:szCs w:val="24"/>
            </w:rPr>
            <w:t>(Zikmund, 2003; Neuman, 2011)</w:t>
          </w:r>
          <w:r w:rsidR="00656C0E">
            <w:rPr>
              <w:rFonts w:ascii="Arial" w:eastAsia="Arial" w:hAnsi="Arial" w:cs="Arial"/>
              <w:sz w:val="24"/>
              <w:szCs w:val="24"/>
            </w:rPr>
            <w:fldChar w:fldCharType="end"/>
          </w:r>
        </w:sdtContent>
      </w:sdt>
      <w:r w:rsidR="00AC4DFD">
        <w:rPr>
          <w:rFonts w:ascii="Arial" w:eastAsia="Arial" w:hAnsi="Arial" w:cs="Arial"/>
          <w:sz w:val="24"/>
          <w:szCs w:val="24"/>
        </w:rPr>
        <w:t>.</w:t>
      </w:r>
      <w:r w:rsidRPr="06684B75">
        <w:rPr>
          <w:rFonts w:ascii="Arial" w:eastAsia="Arial" w:hAnsi="Arial" w:cs="Arial"/>
          <w:sz w:val="24"/>
          <w:szCs w:val="24"/>
        </w:rPr>
        <w:t xml:space="preserve"> </w:t>
      </w:r>
    </w:p>
    <w:p w14:paraId="547702D2" w14:textId="547B2BA1" w:rsidR="5128CDBA" w:rsidRDefault="5128CDBA" w:rsidP="06684B75">
      <w:pPr>
        <w:spacing w:line="360" w:lineRule="auto"/>
        <w:rPr>
          <w:rFonts w:ascii="Arial" w:eastAsia="Arial" w:hAnsi="Arial" w:cs="Arial"/>
          <w:sz w:val="24"/>
          <w:szCs w:val="24"/>
        </w:rPr>
      </w:pPr>
      <w:r w:rsidRPr="06684B75">
        <w:rPr>
          <w:rFonts w:ascii="Arial" w:eastAsia="Arial" w:hAnsi="Arial" w:cs="Arial"/>
          <w:sz w:val="24"/>
          <w:szCs w:val="24"/>
        </w:rPr>
        <w:t>Whereas c</w:t>
      </w:r>
      <w:r w:rsidR="3A9A169A" w:rsidRPr="06684B75">
        <w:rPr>
          <w:rFonts w:ascii="Arial" w:eastAsia="Arial" w:hAnsi="Arial" w:cs="Arial"/>
          <w:sz w:val="24"/>
          <w:szCs w:val="24"/>
        </w:rPr>
        <w:t xml:space="preserve">ritical social science (CSS) emerged in the 1818, over a century later than the foundations of positivism were established. The origins of CSS can be attributed to the German philosopher Karl Marx (1818-1883) and the Austrian philosopher and founder of psychoanalysis Sigmund Freud (1856-1939).The theory was further developed by the German philosophers and sociologists Theodor Adorno (1903-1969), Erich Fromm (1900-1980) and the German-American Herbert Marcuse (1898-1979). CSS is related to critical theory developed by the Frankfurt School during the 1930’s </w:t>
      </w:r>
      <w:r w:rsidR="00656C0E">
        <w:rPr>
          <w:rFonts w:ascii="Arial" w:eastAsia="Arial" w:hAnsi="Arial" w:cs="Arial"/>
          <w:sz w:val="24"/>
          <w:szCs w:val="24"/>
        </w:rPr>
        <w:t>(Neuman, 2011</w:t>
      </w:r>
      <w:r w:rsidR="3A9A169A" w:rsidRPr="06684B75">
        <w:rPr>
          <w:rFonts w:ascii="Arial" w:eastAsia="Arial" w:hAnsi="Arial" w:cs="Arial"/>
          <w:sz w:val="24"/>
          <w:szCs w:val="24"/>
        </w:rPr>
        <w:t xml:space="preserve">). </w:t>
      </w:r>
    </w:p>
    <w:p w14:paraId="0CE5A00C" w14:textId="3149F22B" w:rsidR="3A9A169A" w:rsidRDefault="3A9A169A" w:rsidP="06684B75">
      <w:pPr>
        <w:spacing w:line="360" w:lineRule="auto"/>
        <w:ind w:firstLine="720"/>
        <w:rPr>
          <w:rFonts w:ascii="Arial" w:eastAsia="Arial" w:hAnsi="Arial" w:cs="Arial"/>
          <w:i/>
          <w:iCs/>
          <w:sz w:val="24"/>
          <w:szCs w:val="24"/>
        </w:rPr>
      </w:pPr>
      <w:r w:rsidRPr="06684B75">
        <w:rPr>
          <w:rFonts w:ascii="Arial" w:eastAsia="Arial" w:hAnsi="Arial" w:cs="Arial"/>
          <w:i/>
          <w:iCs/>
          <w:sz w:val="24"/>
          <w:szCs w:val="24"/>
        </w:rPr>
        <w:t>“In general, CSS defines social science as a critical process of inquiry that goes beyond surface illusions to uncover the real structures in the material world in order to help people change conditions and build a better world for themselves.” (Neuman, 2011)</w:t>
      </w:r>
    </w:p>
    <w:p w14:paraId="6F49F00F" w14:textId="77777777" w:rsidR="009F59F7" w:rsidRDefault="7B6B3B3F" w:rsidP="06684B75">
      <w:pPr>
        <w:spacing w:line="360" w:lineRule="auto"/>
        <w:rPr>
          <w:rFonts w:ascii="Arial" w:eastAsia="Arial" w:hAnsi="Arial" w:cs="Arial"/>
          <w:sz w:val="24"/>
          <w:szCs w:val="24"/>
        </w:rPr>
      </w:pPr>
      <w:r w:rsidRPr="06684B75">
        <w:rPr>
          <w:rFonts w:ascii="Arial" w:eastAsia="Arial" w:hAnsi="Arial" w:cs="Arial"/>
          <w:sz w:val="24"/>
          <w:szCs w:val="24"/>
        </w:rPr>
        <w:t xml:space="preserve">As this study seeks to find any causation present from a critical realist perspective which </w:t>
      </w:r>
      <w:r w:rsidR="39917EDC" w:rsidRPr="06684B75">
        <w:rPr>
          <w:rFonts w:ascii="Arial" w:eastAsia="Arial" w:hAnsi="Arial" w:cs="Arial"/>
          <w:sz w:val="24"/>
          <w:szCs w:val="24"/>
        </w:rPr>
        <w:t>considers</w:t>
      </w:r>
      <w:r w:rsidR="06C6CBA7" w:rsidRPr="06684B75">
        <w:rPr>
          <w:rFonts w:ascii="Arial" w:eastAsia="Arial" w:hAnsi="Arial" w:cs="Arial"/>
          <w:sz w:val="24"/>
          <w:szCs w:val="24"/>
        </w:rPr>
        <w:t xml:space="preserve"> not only the mechanism (variable composition) and the </w:t>
      </w:r>
      <w:r w:rsidR="32D65EEB" w:rsidRPr="06684B75">
        <w:rPr>
          <w:rFonts w:ascii="Arial" w:eastAsia="Arial" w:hAnsi="Arial" w:cs="Arial"/>
          <w:sz w:val="24"/>
          <w:szCs w:val="24"/>
        </w:rPr>
        <w:t>outcome</w:t>
      </w:r>
      <w:r w:rsidR="06C6CBA7" w:rsidRPr="06684B75">
        <w:rPr>
          <w:rFonts w:ascii="Arial" w:eastAsia="Arial" w:hAnsi="Arial" w:cs="Arial"/>
          <w:sz w:val="24"/>
          <w:szCs w:val="24"/>
        </w:rPr>
        <w:t>, but also the parti</w:t>
      </w:r>
      <w:r w:rsidR="27EDB4D5" w:rsidRPr="06684B75">
        <w:rPr>
          <w:rFonts w:ascii="Arial" w:eastAsia="Arial" w:hAnsi="Arial" w:cs="Arial"/>
          <w:sz w:val="24"/>
          <w:szCs w:val="24"/>
        </w:rPr>
        <w:t>ci</w:t>
      </w:r>
      <w:r w:rsidR="06C6CBA7" w:rsidRPr="06684B75">
        <w:rPr>
          <w:rFonts w:ascii="Arial" w:eastAsia="Arial" w:hAnsi="Arial" w:cs="Arial"/>
          <w:sz w:val="24"/>
          <w:szCs w:val="24"/>
        </w:rPr>
        <w:t xml:space="preserve">pants perspective, then </w:t>
      </w:r>
      <w:r w:rsidR="2B94A658" w:rsidRPr="06684B75">
        <w:rPr>
          <w:rFonts w:ascii="Arial" w:eastAsia="Arial" w:hAnsi="Arial" w:cs="Arial"/>
          <w:sz w:val="24"/>
          <w:szCs w:val="24"/>
        </w:rPr>
        <w:t xml:space="preserve">the study falls under the category of CSS. </w:t>
      </w:r>
    </w:p>
    <w:p w14:paraId="2091AFF4" w14:textId="7FCC52D6" w:rsidR="00E021F6" w:rsidRPr="00973FE3" w:rsidRDefault="2B94A658" w:rsidP="00E021F6">
      <w:pPr>
        <w:spacing w:line="360" w:lineRule="auto"/>
        <w:rPr>
          <w:rFonts w:ascii="Arial" w:eastAsia="Arial" w:hAnsi="Arial" w:cs="Arial"/>
          <w:sz w:val="24"/>
          <w:szCs w:val="24"/>
        </w:rPr>
      </w:pPr>
      <w:r w:rsidRPr="06684B75">
        <w:rPr>
          <w:rFonts w:ascii="Arial" w:eastAsia="Arial" w:hAnsi="Arial" w:cs="Arial"/>
          <w:sz w:val="24"/>
          <w:szCs w:val="24"/>
        </w:rPr>
        <w:t xml:space="preserve">In </w:t>
      </w:r>
      <w:r w:rsidRPr="00973FE3">
        <w:rPr>
          <w:rFonts w:ascii="Arial" w:eastAsia="Arial" w:hAnsi="Arial" w:cs="Arial"/>
          <w:sz w:val="24"/>
          <w:szCs w:val="24"/>
        </w:rPr>
        <w:t>summary</w:t>
      </w:r>
      <w:r w:rsidR="00716797" w:rsidRPr="00973FE3">
        <w:rPr>
          <w:rFonts w:ascii="Arial" w:eastAsia="Arial" w:hAnsi="Arial" w:cs="Arial"/>
          <w:sz w:val="24"/>
          <w:szCs w:val="24"/>
        </w:rPr>
        <w:t xml:space="preserve"> of the ontological choices </w:t>
      </w:r>
      <w:r w:rsidR="00FC5409" w:rsidRPr="00973FE3">
        <w:rPr>
          <w:rFonts w:ascii="Arial" w:eastAsia="Arial" w:hAnsi="Arial" w:cs="Arial"/>
          <w:sz w:val="24"/>
          <w:szCs w:val="24"/>
        </w:rPr>
        <w:t xml:space="preserve">that this study has made, </w:t>
      </w:r>
      <w:r w:rsidR="00462D0E" w:rsidRPr="00973FE3">
        <w:rPr>
          <w:rFonts w:ascii="Arial" w:eastAsia="Arial" w:hAnsi="Arial" w:cs="Arial"/>
          <w:sz w:val="24"/>
          <w:szCs w:val="24"/>
        </w:rPr>
        <w:t>the paradigm is that of critical realism, this serve</w:t>
      </w:r>
      <w:r w:rsidR="00A57F67" w:rsidRPr="00973FE3">
        <w:rPr>
          <w:rFonts w:ascii="Arial" w:eastAsia="Arial" w:hAnsi="Arial" w:cs="Arial"/>
          <w:sz w:val="24"/>
          <w:szCs w:val="24"/>
        </w:rPr>
        <w:t>s</w:t>
      </w:r>
      <w:r w:rsidR="00462D0E" w:rsidRPr="00973FE3">
        <w:rPr>
          <w:rFonts w:ascii="Arial" w:eastAsia="Arial" w:hAnsi="Arial" w:cs="Arial"/>
          <w:sz w:val="24"/>
          <w:szCs w:val="24"/>
        </w:rPr>
        <w:t xml:space="preserve"> the study well as it helps to seek causation</w:t>
      </w:r>
      <w:r w:rsidR="00AC4DFD" w:rsidRPr="00973FE3">
        <w:rPr>
          <w:rFonts w:ascii="Arial" w:eastAsia="Arial" w:hAnsi="Arial" w:cs="Arial"/>
          <w:sz w:val="24"/>
          <w:szCs w:val="24"/>
        </w:rPr>
        <w:t xml:space="preserve"> </w:t>
      </w:r>
      <w:sdt>
        <w:sdtPr>
          <w:rPr>
            <w:rFonts w:ascii="Arial" w:eastAsia="Arial" w:hAnsi="Arial" w:cs="Arial"/>
            <w:sz w:val="24"/>
            <w:szCs w:val="24"/>
          </w:rPr>
          <w:id w:val="469185255"/>
          <w:citation/>
        </w:sdtPr>
        <w:sdtEndPr/>
        <w:sdtContent>
          <w:r w:rsidR="00AC4DFD" w:rsidRPr="00973FE3">
            <w:rPr>
              <w:rFonts w:ascii="Arial" w:eastAsia="Arial" w:hAnsi="Arial" w:cs="Arial"/>
              <w:sz w:val="24"/>
              <w:szCs w:val="24"/>
            </w:rPr>
            <w:fldChar w:fldCharType="begin"/>
          </w:r>
          <w:r w:rsidR="00AC4DFD" w:rsidRPr="00973FE3">
            <w:rPr>
              <w:rFonts w:ascii="Arial" w:eastAsia="Arial" w:hAnsi="Arial" w:cs="Arial"/>
              <w:sz w:val="24"/>
              <w:szCs w:val="24"/>
            </w:rPr>
            <w:instrText xml:space="preserve"> CITATION Say00 \l 2057  \m Hen09</w:instrText>
          </w:r>
          <w:r w:rsidR="00AC4DFD" w:rsidRPr="00973FE3">
            <w:rPr>
              <w:rFonts w:ascii="Arial" w:eastAsia="Arial" w:hAnsi="Arial" w:cs="Arial"/>
              <w:sz w:val="24"/>
              <w:szCs w:val="24"/>
            </w:rPr>
            <w:fldChar w:fldCharType="separate"/>
          </w:r>
          <w:r w:rsidR="00173599" w:rsidRPr="00973FE3">
            <w:rPr>
              <w:rFonts w:ascii="Arial" w:eastAsia="Arial" w:hAnsi="Arial" w:cs="Arial"/>
              <w:noProof/>
              <w:sz w:val="24"/>
              <w:szCs w:val="24"/>
            </w:rPr>
            <w:t>(Sayer, 2000; Henn, et al., 2009)</w:t>
          </w:r>
          <w:r w:rsidR="00AC4DFD" w:rsidRPr="00973FE3">
            <w:rPr>
              <w:rFonts w:ascii="Arial" w:eastAsia="Arial" w:hAnsi="Arial" w:cs="Arial"/>
              <w:sz w:val="24"/>
              <w:szCs w:val="24"/>
            </w:rPr>
            <w:fldChar w:fldCharType="end"/>
          </w:r>
        </w:sdtContent>
      </w:sdt>
      <w:r w:rsidR="00D8303D" w:rsidRPr="00973FE3">
        <w:rPr>
          <w:rFonts w:ascii="Arial" w:eastAsia="Arial" w:hAnsi="Arial" w:cs="Arial"/>
          <w:sz w:val="24"/>
          <w:szCs w:val="24"/>
        </w:rPr>
        <w:t xml:space="preserve">. </w:t>
      </w:r>
      <w:r w:rsidR="00EA409C" w:rsidRPr="00973FE3">
        <w:rPr>
          <w:rFonts w:ascii="Arial" w:eastAsia="Arial" w:hAnsi="Arial" w:cs="Arial"/>
          <w:sz w:val="24"/>
          <w:szCs w:val="24"/>
        </w:rPr>
        <w:t>As this is a marketing study it falls under the realm of social science,</w:t>
      </w:r>
      <w:r w:rsidR="00FE0E0B" w:rsidRPr="00973FE3">
        <w:rPr>
          <w:rFonts w:ascii="Arial" w:eastAsia="Arial" w:hAnsi="Arial" w:cs="Arial"/>
          <w:sz w:val="24"/>
          <w:szCs w:val="24"/>
        </w:rPr>
        <w:t xml:space="preserve"> </w:t>
      </w:r>
      <w:r w:rsidR="00A7363B" w:rsidRPr="00973FE3">
        <w:rPr>
          <w:rFonts w:ascii="Arial" w:eastAsia="Arial" w:hAnsi="Arial" w:cs="Arial"/>
          <w:sz w:val="24"/>
          <w:szCs w:val="24"/>
        </w:rPr>
        <w:t xml:space="preserve">and given the critical realism paradigm, </w:t>
      </w:r>
      <w:r w:rsidR="009071AD" w:rsidRPr="00973FE3">
        <w:rPr>
          <w:rFonts w:ascii="Arial" w:eastAsia="Arial" w:hAnsi="Arial" w:cs="Arial"/>
          <w:sz w:val="24"/>
          <w:szCs w:val="24"/>
        </w:rPr>
        <w:t>this study would be categorised under critical social science (CSS)</w:t>
      </w:r>
      <w:r w:rsidR="00500842" w:rsidRPr="00973FE3">
        <w:rPr>
          <w:rFonts w:ascii="Arial" w:eastAsia="Arial" w:hAnsi="Arial" w:cs="Arial"/>
          <w:sz w:val="24"/>
          <w:szCs w:val="24"/>
        </w:rPr>
        <w:t xml:space="preserve">. </w:t>
      </w:r>
      <w:r w:rsidR="00180B33" w:rsidRPr="00973FE3">
        <w:rPr>
          <w:rFonts w:ascii="Arial" w:eastAsia="Arial" w:hAnsi="Arial" w:cs="Arial"/>
          <w:sz w:val="24"/>
          <w:szCs w:val="24"/>
        </w:rPr>
        <w:t>With</w:t>
      </w:r>
      <w:r w:rsidR="00575DCC" w:rsidRPr="00973FE3">
        <w:rPr>
          <w:rFonts w:ascii="Arial" w:eastAsia="Arial" w:hAnsi="Arial" w:cs="Arial"/>
          <w:sz w:val="24"/>
          <w:szCs w:val="24"/>
        </w:rPr>
        <w:t xml:space="preserve"> critical social science as the epistemological stance </w:t>
      </w:r>
      <w:r w:rsidR="00210B06" w:rsidRPr="00973FE3">
        <w:rPr>
          <w:rFonts w:ascii="Arial" w:eastAsia="Arial" w:hAnsi="Arial" w:cs="Arial"/>
          <w:sz w:val="24"/>
          <w:szCs w:val="24"/>
        </w:rPr>
        <w:t xml:space="preserve">this allows </w:t>
      </w:r>
      <w:r w:rsidR="008761D6" w:rsidRPr="00973FE3">
        <w:rPr>
          <w:rFonts w:ascii="Arial" w:eastAsia="Arial" w:hAnsi="Arial" w:cs="Arial"/>
          <w:sz w:val="24"/>
          <w:szCs w:val="24"/>
        </w:rPr>
        <w:t xml:space="preserve">the use of empirical observations </w:t>
      </w:r>
      <w:r w:rsidR="00301ADF" w:rsidRPr="00973FE3">
        <w:rPr>
          <w:rFonts w:ascii="Arial" w:eastAsia="Arial" w:hAnsi="Arial" w:cs="Arial"/>
          <w:sz w:val="24"/>
          <w:szCs w:val="24"/>
        </w:rPr>
        <w:t xml:space="preserve">form experiment research whilst also allowing the consideration </w:t>
      </w:r>
      <w:r w:rsidR="00C753B0" w:rsidRPr="00973FE3">
        <w:rPr>
          <w:rFonts w:ascii="Arial" w:eastAsia="Arial" w:hAnsi="Arial" w:cs="Arial"/>
          <w:sz w:val="24"/>
          <w:szCs w:val="24"/>
        </w:rPr>
        <w:t>of the social</w:t>
      </w:r>
      <w:r w:rsidR="002F16E1" w:rsidRPr="00973FE3">
        <w:rPr>
          <w:rFonts w:ascii="Arial" w:eastAsia="Arial" w:hAnsi="Arial" w:cs="Arial"/>
          <w:sz w:val="24"/>
          <w:szCs w:val="24"/>
        </w:rPr>
        <w:t xml:space="preserve">ly constructed perceptions which may be affecting these figures (Neuman, 2011). </w:t>
      </w:r>
      <w:r w:rsidR="003454E2" w:rsidRPr="00973FE3">
        <w:rPr>
          <w:rFonts w:ascii="Arial" w:eastAsia="Arial" w:hAnsi="Arial" w:cs="Arial"/>
          <w:sz w:val="24"/>
          <w:szCs w:val="24"/>
        </w:rPr>
        <w:t>Additionally,</w:t>
      </w:r>
      <w:r w:rsidR="003E5BAE" w:rsidRPr="00973FE3">
        <w:rPr>
          <w:rFonts w:ascii="Arial" w:eastAsia="Arial" w:hAnsi="Arial" w:cs="Arial"/>
          <w:sz w:val="24"/>
          <w:szCs w:val="24"/>
        </w:rPr>
        <w:t xml:space="preserve"> although this study acknowledge </w:t>
      </w:r>
      <w:r w:rsidR="00282182" w:rsidRPr="00973FE3">
        <w:rPr>
          <w:rFonts w:ascii="Arial" w:eastAsia="Arial" w:hAnsi="Arial" w:cs="Arial"/>
          <w:sz w:val="24"/>
          <w:szCs w:val="24"/>
        </w:rPr>
        <w:t xml:space="preserve">how social norms and experiences may </w:t>
      </w:r>
      <w:r w:rsidR="007D501F" w:rsidRPr="00973FE3">
        <w:rPr>
          <w:rFonts w:ascii="Arial" w:eastAsia="Arial" w:hAnsi="Arial" w:cs="Arial"/>
          <w:sz w:val="24"/>
          <w:szCs w:val="24"/>
        </w:rPr>
        <w:t>affect</w:t>
      </w:r>
      <w:r w:rsidR="00282182" w:rsidRPr="00973FE3">
        <w:rPr>
          <w:rFonts w:ascii="Arial" w:eastAsia="Arial" w:hAnsi="Arial" w:cs="Arial"/>
          <w:sz w:val="24"/>
          <w:szCs w:val="24"/>
        </w:rPr>
        <w:t xml:space="preserve"> participant responses, it does not deeply analyse this as would be undertaken in a </w:t>
      </w:r>
      <w:r w:rsidR="00282182" w:rsidRPr="00973FE3">
        <w:rPr>
          <w:rFonts w:ascii="Arial" w:eastAsia="Arial" w:hAnsi="Arial" w:cs="Arial"/>
          <w:sz w:val="24"/>
          <w:szCs w:val="24"/>
        </w:rPr>
        <w:lastRenderedPageBreak/>
        <w:t xml:space="preserve">pragmatist study </w:t>
      </w:r>
      <w:r w:rsidR="0099209E" w:rsidRPr="00973FE3">
        <w:rPr>
          <w:rFonts w:ascii="Arial" w:eastAsia="Arial" w:hAnsi="Arial" w:cs="Arial"/>
          <w:sz w:val="24"/>
          <w:szCs w:val="24"/>
        </w:rPr>
        <w:t xml:space="preserve">where qualitative data would also be collected, in line with this the study would be placed under CSS but would lean slightly towards </w:t>
      </w:r>
      <w:r w:rsidR="003454E2" w:rsidRPr="00973FE3">
        <w:rPr>
          <w:rFonts w:ascii="Arial" w:eastAsia="Arial" w:hAnsi="Arial" w:cs="Arial"/>
          <w:sz w:val="24"/>
          <w:szCs w:val="24"/>
        </w:rPr>
        <w:t>positivist social science (PSS), as only empirical data is being analysed.</w:t>
      </w:r>
      <w:r w:rsidR="00282182" w:rsidRPr="00973FE3">
        <w:rPr>
          <w:rFonts w:ascii="Arial" w:eastAsia="Arial" w:hAnsi="Arial" w:cs="Arial"/>
          <w:sz w:val="24"/>
          <w:szCs w:val="24"/>
        </w:rPr>
        <w:t xml:space="preserve"> </w:t>
      </w:r>
      <w:r w:rsidR="00E021F6" w:rsidRPr="00973FE3">
        <w:rPr>
          <w:rFonts w:ascii="Arial" w:eastAsia="Arial" w:hAnsi="Arial" w:cs="Arial"/>
          <w:sz w:val="24"/>
          <w:szCs w:val="24"/>
        </w:rPr>
        <w:t xml:space="preserve">A graphic presentation of this summary can be seen in the following figure. </w:t>
      </w:r>
      <w:r w:rsidR="00A7363B" w:rsidRPr="00973FE3">
        <w:rPr>
          <w:rFonts w:ascii="Arial" w:eastAsia="Arial" w:hAnsi="Arial" w:cs="Arial"/>
          <w:sz w:val="24"/>
          <w:szCs w:val="24"/>
        </w:rPr>
        <w:t xml:space="preserve"> </w:t>
      </w:r>
      <w:r w:rsidR="00D8303D" w:rsidRPr="00973FE3">
        <w:rPr>
          <w:rFonts w:ascii="Arial" w:eastAsia="Arial" w:hAnsi="Arial" w:cs="Arial"/>
          <w:sz w:val="24"/>
          <w:szCs w:val="24"/>
        </w:rPr>
        <w:t xml:space="preserve"> </w:t>
      </w:r>
      <w:r w:rsidR="3A9A169A" w:rsidRPr="00973FE3">
        <w:rPr>
          <w:rFonts w:ascii="Arial" w:eastAsia="Arial" w:hAnsi="Arial" w:cs="Arial"/>
          <w:sz w:val="24"/>
          <w:szCs w:val="24"/>
        </w:rPr>
        <w:t xml:space="preserve"> </w:t>
      </w:r>
    </w:p>
    <w:p w14:paraId="047D3972" w14:textId="20F98C8D" w:rsidR="3A9A169A" w:rsidRPr="00E021F6" w:rsidRDefault="0479C6D6" w:rsidP="00E021F6">
      <w:pPr>
        <w:spacing w:line="360" w:lineRule="auto"/>
        <w:rPr>
          <w:rFonts w:ascii="Arial" w:eastAsia="Arial" w:hAnsi="Arial" w:cs="Arial"/>
          <w:sz w:val="24"/>
          <w:szCs w:val="24"/>
        </w:rPr>
      </w:pPr>
      <w:r>
        <w:rPr>
          <w:noProof/>
        </w:rPr>
        <w:drawing>
          <wp:inline distT="0" distB="0" distL="0" distR="0" wp14:anchorId="67D3909A" wp14:editId="55A8DD22">
            <wp:extent cx="5715000" cy="2686050"/>
            <wp:effectExtent l="0" t="0" r="0" b="0"/>
            <wp:docPr id="752287960" name="Picture 752287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5715000" cy="2686050"/>
                    </a:xfrm>
                    <a:prstGeom prst="rect">
                      <a:avLst/>
                    </a:prstGeom>
                  </pic:spPr>
                </pic:pic>
              </a:graphicData>
            </a:graphic>
          </wp:inline>
        </w:drawing>
      </w:r>
    </w:p>
    <w:p w14:paraId="65AEA069" w14:textId="75FD37DA" w:rsidR="3A9A169A" w:rsidRPr="001F4B31" w:rsidRDefault="001F4B31" w:rsidP="001F4B31">
      <w:pPr>
        <w:pStyle w:val="Caption"/>
        <w:jc w:val="center"/>
        <w:rPr>
          <w:rFonts w:ascii="Arial" w:eastAsia="Arial" w:hAnsi="Arial" w:cs="Arial"/>
          <w:sz w:val="24"/>
          <w:szCs w:val="24"/>
        </w:rPr>
      </w:pPr>
      <w:bookmarkStart w:id="151" w:name="_Toc83985369"/>
      <w:bookmarkStart w:id="152" w:name="_Toc84020719"/>
      <w:bookmarkStart w:id="153" w:name="_Toc84187860"/>
      <w:bookmarkStart w:id="154" w:name="_Toc106632078"/>
      <w:r w:rsidRPr="001F4B31">
        <w:rPr>
          <w:sz w:val="24"/>
          <w:szCs w:val="24"/>
        </w:rPr>
        <w:t xml:space="preserve">Figure </w:t>
      </w:r>
      <w:r w:rsidRPr="001F4B31">
        <w:rPr>
          <w:sz w:val="24"/>
          <w:szCs w:val="24"/>
        </w:rPr>
        <w:fldChar w:fldCharType="begin"/>
      </w:r>
      <w:r w:rsidRPr="001F4B31">
        <w:rPr>
          <w:sz w:val="24"/>
          <w:szCs w:val="24"/>
        </w:rPr>
        <w:instrText xml:space="preserve"> SEQ Figure \* ARABIC </w:instrText>
      </w:r>
      <w:r w:rsidRPr="001F4B31">
        <w:rPr>
          <w:sz w:val="24"/>
          <w:szCs w:val="24"/>
        </w:rPr>
        <w:fldChar w:fldCharType="separate"/>
      </w:r>
      <w:r w:rsidR="00324284">
        <w:rPr>
          <w:noProof/>
          <w:sz w:val="24"/>
          <w:szCs w:val="24"/>
        </w:rPr>
        <w:t>14</w:t>
      </w:r>
      <w:r w:rsidRPr="001F4B31">
        <w:rPr>
          <w:sz w:val="24"/>
          <w:szCs w:val="24"/>
        </w:rPr>
        <w:fldChar w:fldCharType="end"/>
      </w:r>
      <w:r w:rsidRPr="001F4B31">
        <w:rPr>
          <w:sz w:val="24"/>
          <w:szCs w:val="24"/>
        </w:rPr>
        <w:t>: Philosophical stance of this research</w:t>
      </w:r>
      <w:bookmarkEnd w:id="151"/>
      <w:bookmarkEnd w:id="152"/>
      <w:bookmarkEnd w:id="153"/>
      <w:bookmarkEnd w:id="154"/>
    </w:p>
    <w:p w14:paraId="464155C6" w14:textId="08A80FE0" w:rsidR="3A9A169A" w:rsidRDefault="3A9A169A" w:rsidP="06684B75">
      <w:pPr>
        <w:pStyle w:val="NoSpacing"/>
        <w:spacing w:line="360" w:lineRule="auto"/>
        <w:jc w:val="center"/>
        <w:rPr>
          <w:rFonts w:ascii="Arial" w:eastAsia="Arial" w:hAnsi="Arial" w:cs="Arial"/>
          <w:sz w:val="24"/>
          <w:szCs w:val="24"/>
          <w:lang w:val="en-GB"/>
        </w:rPr>
      </w:pPr>
      <w:r w:rsidRPr="06684B75">
        <w:rPr>
          <w:rFonts w:ascii="Arial" w:eastAsia="Arial" w:hAnsi="Arial" w:cs="Arial"/>
          <w:sz w:val="24"/>
          <w:szCs w:val="24"/>
        </w:rPr>
        <w:t>(Reference: Author’s own work adapted from Neuman, 2011 pg.93)</w:t>
      </w:r>
    </w:p>
    <w:p w14:paraId="0494BE42" w14:textId="37FBBE9C" w:rsidR="06684B75" w:rsidRDefault="06684B75" w:rsidP="06684B75">
      <w:pPr>
        <w:spacing w:line="360" w:lineRule="auto"/>
        <w:jc w:val="both"/>
        <w:rPr>
          <w:rFonts w:ascii="Arial" w:eastAsia="Arial" w:hAnsi="Arial" w:cs="Arial"/>
        </w:rPr>
      </w:pPr>
    </w:p>
    <w:p w14:paraId="1217D3DF" w14:textId="71E82D3F" w:rsidR="4F94E4F5" w:rsidRDefault="4F94E4F5" w:rsidP="06684B75">
      <w:pPr>
        <w:pStyle w:val="Heading2"/>
        <w:rPr>
          <w:rFonts w:ascii="Arial" w:hAnsi="Arial" w:cs="Arial"/>
          <w:b/>
          <w:bCs/>
        </w:rPr>
      </w:pPr>
      <w:bookmarkStart w:id="155" w:name="_Toc84020664"/>
      <w:bookmarkStart w:id="156" w:name="_Toc106790798"/>
      <w:r w:rsidRPr="06684B75">
        <w:rPr>
          <w:rFonts w:ascii="Arial" w:hAnsi="Arial" w:cs="Arial"/>
          <w:b/>
          <w:bCs/>
        </w:rPr>
        <w:t xml:space="preserve">3.3 Experimental </w:t>
      </w:r>
      <w:r w:rsidR="001F4B31">
        <w:rPr>
          <w:rFonts w:ascii="Arial" w:hAnsi="Arial" w:cs="Arial"/>
          <w:b/>
          <w:bCs/>
        </w:rPr>
        <w:t>r</w:t>
      </w:r>
      <w:r w:rsidRPr="06684B75">
        <w:rPr>
          <w:rFonts w:ascii="Arial" w:hAnsi="Arial" w:cs="Arial"/>
          <w:b/>
          <w:bCs/>
        </w:rPr>
        <w:t>esearch</w:t>
      </w:r>
      <w:bookmarkEnd w:id="155"/>
      <w:bookmarkEnd w:id="156"/>
    </w:p>
    <w:p w14:paraId="6EEBD722" w14:textId="6CB909E2" w:rsidR="06684B75" w:rsidRDefault="06684B75" w:rsidP="06684B75"/>
    <w:p w14:paraId="214C7965" w14:textId="52410262" w:rsidR="3A9A169A" w:rsidRDefault="3A9A169A" w:rsidP="00C11A4A">
      <w:pPr>
        <w:spacing w:line="360" w:lineRule="auto"/>
        <w:rPr>
          <w:rFonts w:ascii="Arial" w:eastAsia="Arial" w:hAnsi="Arial" w:cs="Arial"/>
          <w:sz w:val="24"/>
          <w:szCs w:val="24"/>
        </w:rPr>
      </w:pPr>
      <w:r w:rsidRPr="06684B75">
        <w:rPr>
          <w:rFonts w:ascii="Arial" w:eastAsia="Arial" w:hAnsi="Arial" w:cs="Arial"/>
          <w:sz w:val="24"/>
          <w:szCs w:val="24"/>
        </w:rPr>
        <w:t xml:space="preserve">The main principle of experimental research is to control all factors which might influence causal influence upon the outcomes in which the research is interesting in. </w:t>
      </w:r>
      <w:r w:rsidR="00E85FF5" w:rsidRPr="06684B75">
        <w:rPr>
          <w:rFonts w:ascii="Arial" w:eastAsia="Arial" w:hAnsi="Arial" w:cs="Arial"/>
          <w:sz w:val="24"/>
          <w:szCs w:val="24"/>
        </w:rPr>
        <w:t>Thus,</w:t>
      </w:r>
      <w:r w:rsidRPr="06684B75">
        <w:rPr>
          <w:rFonts w:ascii="Arial" w:eastAsia="Arial" w:hAnsi="Arial" w:cs="Arial"/>
          <w:sz w:val="24"/>
          <w:szCs w:val="24"/>
        </w:rPr>
        <w:t xml:space="preserve"> all potential influences are kept as a controlled constant, with only one variable allowed to vary in a controlled manner. Once the data has been collected the outcomes are compared, any differences found lead to the conclusion that the one factor which was allowed to vary must have been responsible </w:t>
      </w:r>
      <w:sdt>
        <w:sdtPr>
          <w:rPr>
            <w:rFonts w:ascii="Arial" w:eastAsia="Arial" w:hAnsi="Arial" w:cs="Arial"/>
            <w:sz w:val="24"/>
            <w:szCs w:val="24"/>
          </w:rPr>
          <w:id w:val="-478991856"/>
          <w:citation/>
        </w:sdtPr>
        <w:sdtEndPr/>
        <w:sdtContent>
          <w:r w:rsidR="00C40D3E">
            <w:rPr>
              <w:rFonts w:ascii="Arial" w:eastAsia="Arial" w:hAnsi="Arial" w:cs="Arial"/>
              <w:sz w:val="24"/>
              <w:szCs w:val="24"/>
            </w:rPr>
            <w:fldChar w:fldCharType="begin"/>
          </w:r>
          <w:r w:rsidR="00C40D3E">
            <w:rPr>
              <w:rFonts w:ascii="Arial" w:eastAsia="Arial" w:hAnsi="Arial" w:cs="Arial"/>
              <w:sz w:val="24"/>
              <w:szCs w:val="24"/>
            </w:rPr>
            <w:instrText xml:space="preserve">CITATION Per12 \l 2057 </w:instrText>
          </w:r>
          <w:r w:rsidR="00C40D3E">
            <w:rPr>
              <w:rFonts w:ascii="Arial" w:eastAsia="Arial" w:hAnsi="Arial" w:cs="Arial"/>
              <w:sz w:val="24"/>
              <w:szCs w:val="24"/>
            </w:rPr>
            <w:fldChar w:fldCharType="separate"/>
          </w:r>
          <w:r w:rsidR="00173599" w:rsidRPr="00173599">
            <w:rPr>
              <w:rFonts w:ascii="Arial" w:eastAsia="Arial" w:hAnsi="Arial" w:cs="Arial"/>
              <w:noProof/>
              <w:sz w:val="24"/>
              <w:szCs w:val="24"/>
            </w:rPr>
            <w:t>(Perri &amp; Bellamy, 2012)</w:t>
          </w:r>
          <w:r w:rsidR="00C40D3E">
            <w:rPr>
              <w:rFonts w:ascii="Arial" w:eastAsia="Arial" w:hAnsi="Arial" w:cs="Arial"/>
              <w:sz w:val="24"/>
              <w:szCs w:val="24"/>
            </w:rPr>
            <w:fldChar w:fldCharType="end"/>
          </w:r>
        </w:sdtContent>
      </w:sdt>
      <w:r w:rsidRPr="06684B75">
        <w:rPr>
          <w:rFonts w:ascii="Arial" w:eastAsia="Arial" w:hAnsi="Arial" w:cs="Arial"/>
          <w:sz w:val="24"/>
          <w:szCs w:val="24"/>
        </w:rPr>
        <w:t xml:space="preserve">. </w:t>
      </w:r>
    </w:p>
    <w:p w14:paraId="1DC062C3" w14:textId="4CC2EF5E" w:rsidR="3A9A169A" w:rsidRDefault="001F4B31" w:rsidP="001F4B31">
      <w:pPr>
        <w:pStyle w:val="Heading3"/>
        <w:rPr>
          <w:rFonts w:eastAsia="Arial"/>
        </w:rPr>
      </w:pPr>
      <w:bookmarkStart w:id="157" w:name="_Toc84020665"/>
      <w:bookmarkStart w:id="158" w:name="_Toc106790799"/>
      <w:r>
        <w:rPr>
          <w:rFonts w:eastAsia="Arial"/>
        </w:rPr>
        <w:t xml:space="preserve">3.3.1 </w:t>
      </w:r>
      <w:r w:rsidR="3A9A169A" w:rsidRPr="06684B75">
        <w:rPr>
          <w:rFonts w:eastAsia="Arial"/>
        </w:rPr>
        <w:t>Control and naturalism</w:t>
      </w:r>
      <w:bookmarkEnd w:id="157"/>
      <w:bookmarkEnd w:id="158"/>
    </w:p>
    <w:p w14:paraId="1986DFE4" w14:textId="14243C43" w:rsidR="3A9A169A" w:rsidRPr="00973FE3" w:rsidRDefault="3A9A169A" w:rsidP="00C11A4A">
      <w:pPr>
        <w:spacing w:line="360" w:lineRule="auto"/>
        <w:rPr>
          <w:rFonts w:ascii="Arial" w:eastAsia="Arial" w:hAnsi="Arial" w:cs="Arial"/>
          <w:sz w:val="24"/>
          <w:szCs w:val="24"/>
        </w:rPr>
      </w:pPr>
      <w:r w:rsidRPr="06684B75">
        <w:rPr>
          <w:rFonts w:ascii="Arial" w:eastAsia="Arial" w:hAnsi="Arial" w:cs="Arial"/>
          <w:sz w:val="24"/>
          <w:szCs w:val="24"/>
        </w:rPr>
        <w:t xml:space="preserve">In order to conduct a controlled experiment an artificial environment has to be created; this environment is a simplified working reality in which cause and effect can be studied. The artificial nature of the environment is sometimes criticized as being of poor comparison with the actual reality; thereby bringing the external validity into </w:t>
      </w:r>
      <w:r w:rsidRPr="06684B75">
        <w:rPr>
          <w:rFonts w:ascii="Arial" w:eastAsia="Arial" w:hAnsi="Arial" w:cs="Arial"/>
          <w:sz w:val="24"/>
          <w:szCs w:val="24"/>
        </w:rPr>
        <w:lastRenderedPageBreak/>
        <w:t xml:space="preserve">question. As a </w:t>
      </w:r>
      <w:r w:rsidR="00973FE3" w:rsidRPr="06684B75">
        <w:rPr>
          <w:rFonts w:ascii="Arial" w:eastAsia="Arial" w:hAnsi="Arial" w:cs="Arial"/>
          <w:sz w:val="24"/>
          <w:szCs w:val="24"/>
        </w:rPr>
        <w:t>result,</w:t>
      </w:r>
      <w:r w:rsidRPr="06684B75">
        <w:rPr>
          <w:rFonts w:ascii="Arial" w:eastAsia="Arial" w:hAnsi="Arial" w:cs="Arial"/>
          <w:sz w:val="24"/>
          <w:szCs w:val="24"/>
        </w:rPr>
        <w:t xml:space="preserve"> sometimes a compromise is sought between control and validity, whereby experiments are conducted in settings which aim to make the environment more similar to ordinary circumstances; these experiments are naturalistic experiments (or field experiments) </w:t>
      </w:r>
      <w:sdt>
        <w:sdtPr>
          <w:rPr>
            <w:rFonts w:ascii="Arial" w:eastAsia="Arial" w:hAnsi="Arial" w:cs="Arial"/>
            <w:sz w:val="24"/>
            <w:szCs w:val="24"/>
          </w:rPr>
          <w:id w:val="1280141506"/>
          <w:citation/>
        </w:sdtPr>
        <w:sdtEndPr/>
        <w:sdtContent>
          <w:r w:rsidR="00437495">
            <w:rPr>
              <w:rFonts w:ascii="Arial" w:eastAsia="Arial" w:hAnsi="Arial" w:cs="Arial"/>
              <w:sz w:val="24"/>
              <w:szCs w:val="24"/>
            </w:rPr>
            <w:fldChar w:fldCharType="begin"/>
          </w:r>
          <w:r w:rsidR="00437495">
            <w:rPr>
              <w:rFonts w:ascii="Arial" w:eastAsia="Arial" w:hAnsi="Arial" w:cs="Arial"/>
              <w:sz w:val="24"/>
              <w:szCs w:val="24"/>
            </w:rPr>
            <w:instrText xml:space="preserve"> CITATION Per12 \l 2057 </w:instrText>
          </w:r>
          <w:r w:rsidR="00AC4DFD">
            <w:rPr>
              <w:rFonts w:ascii="Arial" w:eastAsia="Arial" w:hAnsi="Arial" w:cs="Arial"/>
              <w:sz w:val="24"/>
              <w:szCs w:val="24"/>
            </w:rPr>
            <w:instrText xml:space="preserve"> \m Gom08</w:instrText>
          </w:r>
          <w:r w:rsidR="00437495">
            <w:rPr>
              <w:rFonts w:ascii="Arial" w:eastAsia="Arial" w:hAnsi="Arial" w:cs="Arial"/>
              <w:sz w:val="24"/>
              <w:szCs w:val="24"/>
            </w:rPr>
            <w:fldChar w:fldCharType="separate"/>
          </w:r>
          <w:r w:rsidR="00173599" w:rsidRPr="00173599">
            <w:rPr>
              <w:rFonts w:ascii="Arial" w:eastAsia="Arial" w:hAnsi="Arial" w:cs="Arial"/>
              <w:noProof/>
              <w:sz w:val="24"/>
              <w:szCs w:val="24"/>
            </w:rPr>
            <w:t>(Perri &amp; Bellamy, 2012; Gomm, 2008)</w:t>
          </w:r>
          <w:r w:rsidR="00437495">
            <w:rPr>
              <w:rFonts w:ascii="Arial" w:eastAsia="Arial" w:hAnsi="Arial" w:cs="Arial"/>
              <w:sz w:val="24"/>
              <w:szCs w:val="24"/>
            </w:rPr>
            <w:fldChar w:fldCharType="end"/>
          </w:r>
        </w:sdtContent>
      </w:sdt>
      <w:r w:rsidR="00AC4DFD">
        <w:rPr>
          <w:rFonts w:ascii="Arial" w:eastAsia="Arial" w:hAnsi="Arial" w:cs="Arial"/>
          <w:sz w:val="24"/>
          <w:szCs w:val="24"/>
        </w:rPr>
        <w:t>.</w:t>
      </w:r>
      <w:r w:rsidRPr="06684B75">
        <w:rPr>
          <w:rFonts w:ascii="Arial" w:eastAsia="Arial" w:hAnsi="Arial" w:cs="Arial"/>
          <w:sz w:val="24"/>
          <w:szCs w:val="24"/>
        </w:rPr>
        <w:t xml:space="preserve"> The more naturalistic the experiment the less controls can be used, therefore the higher the risk of other influencing factors misleading the results. </w:t>
      </w:r>
      <w:r w:rsidR="00C11A4A" w:rsidRPr="06684B75">
        <w:rPr>
          <w:rFonts w:ascii="Arial" w:eastAsia="Arial" w:hAnsi="Arial" w:cs="Arial"/>
          <w:sz w:val="24"/>
          <w:szCs w:val="24"/>
        </w:rPr>
        <w:t>Thus,</w:t>
      </w:r>
      <w:r w:rsidRPr="06684B75">
        <w:rPr>
          <w:rFonts w:ascii="Arial" w:eastAsia="Arial" w:hAnsi="Arial" w:cs="Arial"/>
          <w:sz w:val="24"/>
          <w:szCs w:val="24"/>
        </w:rPr>
        <w:t xml:space="preserve"> when considering the experimental </w:t>
      </w:r>
      <w:r w:rsidR="00E85FF5" w:rsidRPr="06684B75">
        <w:rPr>
          <w:rFonts w:ascii="Arial" w:eastAsia="Arial" w:hAnsi="Arial" w:cs="Arial"/>
          <w:sz w:val="24"/>
          <w:szCs w:val="24"/>
        </w:rPr>
        <w:t>design,</w:t>
      </w:r>
      <w:r w:rsidRPr="06684B75">
        <w:rPr>
          <w:rFonts w:ascii="Arial" w:eastAsia="Arial" w:hAnsi="Arial" w:cs="Arial"/>
          <w:sz w:val="24"/>
          <w:szCs w:val="24"/>
        </w:rPr>
        <w:t xml:space="preserve"> the trade of is between adding enough control to be confident on the findings but unsure as to its external </w:t>
      </w:r>
      <w:r w:rsidR="001B2F3A" w:rsidRPr="06684B75">
        <w:rPr>
          <w:rFonts w:ascii="Arial" w:eastAsia="Arial" w:hAnsi="Arial" w:cs="Arial"/>
          <w:sz w:val="24"/>
          <w:szCs w:val="24"/>
        </w:rPr>
        <w:t>validity and</w:t>
      </w:r>
      <w:r w:rsidRPr="06684B75">
        <w:rPr>
          <w:rFonts w:ascii="Arial" w:eastAsia="Arial" w:hAnsi="Arial" w:cs="Arial"/>
          <w:sz w:val="24"/>
          <w:szCs w:val="24"/>
        </w:rPr>
        <w:t xml:space="preserve"> researching naturally occurring situations but with less certainty as to what the causes were </w:t>
      </w:r>
      <w:sdt>
        <w:sdtPr>
          <w:rPr>
            <w:rFonts w:ascii="Arial" w:eastAsia="Arial" w:hAnsi="Arial" w:cs="Arial"/>
            <w:sz w:val="24"/>
            <w:szCs w:val="24"/>
          </w:rPr>
          <w:id w:val="421767841"/>
          <w:citation/>
        </w:sdtPr>
        <w:sdtEndPr/>
        <w:sdtContent>
          <w:r w:rsidR="004E4A80">
            <w:rPr>
              <w:rFonts w:ascii="Arial" w:eastAsia="Arial" w:hAnsi="Arial" w:cs="Arial"/>
              <w:sz w:val="24"/>
              <w:szCs w:val="24"/>
            </w:rPr>
            <w:fldChar w:fldCharType="begin"/>
          </w:r>
          <w:r w:rsidR="004E4A80">
            <w:rPr>
              <w:rFonts w:ascii="Arial" w:eastAsia="Arial" w:hAnsi="Arial" w:cs="Arial"/>
              <w:sz w:val="24"/>
              <w:szCs w:val="24"/>
            </w:rPr>
            <w:instrText xml:space="preserve"> CITATION Gom08 \l 2057 </w:instrText>
          </w:r>
          <w:r w:rsidR="004E4A80">
            <w:rPr>
              <w:rFonts w:ascii="Arial" w:eastAsia="Arial" w:hAnsi="Arial" w:cs="Arial"/>
              <w:sz w:val="24"/>
              <w:szCs w:val="24"/>
            </w:rPr>
            <w:fldChar w:fldCharType="separate"/>
          </w:r>
          <w:r w:rsidR="00173599" w:rsidRPr="00173599">
            <w:rPr>
              <w:rFonts w:ascii="Arial" w:eastAsia="Arial" w:hAnsi="Arial" w:cs="Arial"/>
              <w:noProof/>
              <w:sz w:val="24"/>
              <w:szCs w:val="24"/>
            </w:rPr>
            <w:t>(Gomm, 2008)</w:t>
          </w:r>
          <w:r w:rsidR="004E4A80">
            <w:rPr>
              <w:rFonts w:ascii="Arial" w:eastAsia="Arial" w:hAnsi="Arial" w:cs="Arial"/>
              <w:sz w:val="24"/>
              <w:szCs w:val="24"/>
            </w:rPr>
            <w:fldChar w:fldCharType="end"/>
          </w:r>
        </w:sdtContent>
      </w:sdt>
      <w:r w:rsidR="0027699A">
        <w:rPr>
          <w:rFonts w:ascii="Arial" w:eastAsia="Arial" w:hAnsi="Arial" w:cs="Arial"/>
          <w:sz w:val="24"/>
          <w:szCs w:val="24"/>
        </w:rPr>
        <w:t xml:space="preserve">. </w:t>
      </w:r>
      <w:r w:rsidR="0027699A" w:rsidRPr="00973FE3">
        <w:rPr>
          <w:rFonts w:ascii="Arial" w:eastAsia="Arial" w:hAnsi="Arial" w:cs="Arial"/>
          <w:sz w:val="24"/>
          <w:szCs w:val="24"/>
        </w:rPr>
        <w:t>For this study, mock up social media posts w</w:t>
      </w:r>
      <w:r w:rsidR="00A57F67" w:rsidRPr="00973FE3">
        <w:rPr>
          <w:rFonts w:ascii="Arial" w:eastAsia="Arial" w:hAnsi="Arial" w:cs="Arial"/>
          <w:sz w:val="24"/>
          <w:szCs w:val="24"/>
        </w:rPr>
        <w:t>ere</w:t>
      </w:r>
      <w:r w:rsidR="0027699A" w:rsidRPr="00973FE3">
        <w:rPr>
          <w:rFonts w:ascii="Arial" w:eastAsia="Arial" w:hAnsi="Arial" w:cs="Arial"/>
          <w:sz w:val="24"/>
          <w:szCs w:val="24"/>
        </w:rPr>
        <w:t xml:space="preserve"> created which look</w:t>
      </w:r>
      <w:r w:rsidR="00A57F67" w:rsidRPr="00973FE3">
        <w:rPr>
          <w:rFonts w:ascii="Arial" w:eastAsia="Arial" w:hAnsi="Arial" w:cs="Arial"/>
          <w:sz w:val="24"/>
          <w:szCs w:val="24"/>
        </w:rPr>
        <w:t>ed</w:t>
      </w:r>
      <w:r w:rsidR="0027699A" w:rsidRPr="00973FE3">
        <w:rPr>
          <w:rFonts w:ascii="Arial" w:eastAsia="Arial" w:hAnsi="Arial" w:cs="Arial"/>
          <w:sz w:val="24"/>
          <w:szCs w:val="24"/>
        </w:rPr>
        <w:t xml:space="preserve"> as though they are real </w:t>
      </w:r>
      <w:r w:rsidR="00C95ABA" w:rsidRPr="00973FE3">
        <w:rPr>
          <w:rFonts w:ascii="Arial" w:eastAsia="Arial" w:hAnsi="Arial" w:cs="Arial"/>
          <w:sz w:val="24"/>
          <w:szCs w:val="24"/>
        </w:rPr>
        <w:t>posts from either the brand or the celebrity depending on which message source is being examined (experiment stage 1 – the brand as the message source, and in experiment stages 2 and 3 – the celebrity as the message source)</w:t>
      </w:r>
      <w:r w:rsidR="00942214" w:rsidRPr="00973FE3">
        <w:rPr>
          <w:rFonts w:ascii="Arial" w:eastAsia="Arial" w:hAnsi="Arial" w:cs="Arial"/>
          <w:sz w:val="24"/>
          <w:szCs w:val="24"/>
        </w:rPr>
        <w:t>, this makes a strong compar</w:t>
      </w:r>
      <w:r w:rsidR="00310A42" w:rsidRPr="00973FE3">
        <w:rPr>
          <w:rFonts w:ascii="Arial" w:eastAsia="Arial" w:hAnsi="Arial" w:cs="Arial"/>
          <w:sz w:val="24"/>
          <w:szCs w:val="24"/>
        </w:rPr>
        <w:t>ison to reality</w:t>
      </w:r>
      <w:r w:rsidR="006720A2" w:rsidRPr="00973FE3">
        <w:rPr>
          <w:rFonts w:ascii="Arial" w:eastAsia="Arial" w:hAnsi="Arial" w:cs="Arial"/>
          <w:sz w:val="24"/>
          <w:szCs w:val="24"/>
        </w:rPr>
        <w:t xml:space="preserve">, whilst also </w:t>
      </w:r>
      <w:r w:rsidR="00187DC7" w:rsidRPr="00973FE3">
        <w:rPr>
          <w:rFonts w:ascii="Arial" w:eastAsia="Arial" w:hAnsi="Arial" w:cs="Arial"/>
          <w:sz w:val="24"/>
          <w:szCs w:val="24"/>
        </w:rPr>
        <w:t xml:space="preserve">fully </w:t>
      </w:r>
      <w:r w:rsidR="006720A2" w:rsidRPr="00973FE3">
        <w:rPr>
          <w:rFonts w:ascii="Arial" w:eastAsia="Arial" w:hAnsi="Arial" w:cs="Arial"/>
          <w:sz w:val="24"/>
          <w:szCs w:val="24"/>
        </w:rPr>
        <w:t>controlling the message</w:t>
      </w:r>
      <w:r w:rsidR="00187DC7" w:rsidRPr="00973FE3">
        <w:rPr>
          <w:rFonts w:ascii="Arial" w:eastAsia="Arial" w:hAnsi="Arial" w:cs="Arial"/>
          <w:sz w:val="24"/>
          <w:szCs w:val="24"/>
        </w:rPr>
        <w:t xml:space="preserve"> the participant receives</w:t>
      </w:r>
      <w:r w:rsidR="00310A42" w:rsidRPr="00973FE3">
        <w:rPr>
          <w:rFonts w:ascii="Arial" w:eastAsia="Arial" w:hAnsi="Arial" w:cs="Arial"/>
          <w:sz w:val="24"/>
          <w:szCs w:val="24"/>
        </w:rPr>
        <w:t xml:space="preserve"> therefore allowing for a good external validity. </w:t>
      </w:r>
    </w:p>
    <w:p w14:paraId="20676C8A" w14:textId="68140CB5" w:rsidR="3A9A169A" w:rsidRDefault="001F4B31" w:rsidP="001F4B31">
      <w:pPr>
        <w:pStyle w:val="Heading3"/>
        <w:rPr>
          <w:rFonts w:eastAsia="Arial"/>
        </w:rPr>
      </w:pPr>
      <w:bookmarkStart w:id="159" w:name="_Toc84020666"/>
      <w:bookmarkStart w:id="160" w:name="_Toc106790800"/>
      <w:r>
        <w:rPr>
          <w:rFonts w:eastAsia="Arial"/>
        </w:rPr>
        <w:t xml:space="preserve">3.3.2 </w:t>
      </w:r>
      <w:r w:rsidR="3A9A169A" w:rsidRPr="06684B75">
        <w:rPr>
          <w:rFonts w:eastAsia="Arial"/>
        </w:rPr>
        <w:t>Prospective data</w:t>
      </w:r>
      <w:bookmarkEnd w:id="159"/>
      <w:bookmarkEnd w:id="160"/>
    </w:p>
    <w:p w14:paraId="318F8931" w14:textId="2821DE41" w:rsidR="3A9A169A" w:rsidRPr="00973FE3" w:rsidRDefault="3A9A169A" w:rsidP="00C11A4A">
      <w:pPr>
        <w:spacing w:line="360" w:lineRule="auto"/>
        <w:rPr>
          <w:rFonts w:ascii="Arial" w:eastAsia="Arial" w:hAnsi="Arial" w:cs="Arial"/>
          <w:sz w:val="24"/>
          <w:szCs w:val="24"/>
        </w:rPr>
      </w:pPr>
      <w:r w:rsidRPr="06684B75">
        <w:rPr>
          <w:rFonts w:ascii="Arial" w:eastAsia="Arial" w:hAnsi="Arial" w:cs="Arial"/>
          <w:sz w:val="24"/>
          <w:szCs w:val="24"/>
        </w:rPr>
        <w:t xml:space="preserve">In the study of </w:t>
      </w:r>
      <w:r w:rsidR="00973FE3" w:rsidRPr="06684B75">
        <w:rPr>
          <w:rFonts w:ascii="Arial" w:eastAsia="Arial" w:hAnsi="Arial" w:cs="Arial"/>
          <w:sz w:val="24"/>
          <w:szCs w:val="24"/>
        </w:rPr>
        <w:t>cause-and-effect</w:t>
      </w:r>
      <w:r w:rsidRPr="06684B75">
        <w:rPr>
          <w:rFonts w:ascii="Arial" w:eastAsia="Arial" w:hAnsi="Arial" w:cs="Arial"/>
          <w:sz w:val="24"/>
          <w:szCs w:val="24"/>
        </w:rPr>
        <w:t xml:space="preserve"> events must be assigned in time, as something that happened later cannot have caused something that happened previously. In the context of controlled experiments this requires that prior states need to be examined and compared to those at </w:t>
      </w:r>
      <w:r w:rsidRPr="00973FE3">
        <w:rPr>
          <w:rFonts w:ascii="Arial" w:eastAsia="Arial" w:hAnsi="Arial" w:cs="Arial"/>
          <w:sz w:val="24"/>
          <w:szCs w:val="24"/>
        </w:rPr>
        <w:t>the end. Keeping chronology is not too much of a concern for controlled research (</w:t>
      </w:r>
      <w:r w:rsidR="004E4A80" w:rsidRPr="00973FE3">
        <w:rPr>
          <w:rFonts w:ascii="Arial" w:eastAsia="Arial" w:hAnsi="Arial" w:cs="Arial"/>
          <w:sz w:val="24"/>
          <w:szCs w:val="24"/>
        </w:rPr>
        <w:t>ibid)</w:t>
      </w:r>
      <w:r w:rsidR="00607F76" w:rsidRPr="00973FE3">
        <w:rPr>
          <w:rFonts w:ascii="Arial" w:eastAsia="Arial" w:hAnsi="Arial" w:cs="Arial"/>
          <w:sz w:val="24"/>
          <w:szCs w:val="24"/>
        </w:rPr>
        <w:t xml:space="preserve">, as </w:t>
      </w:r>
      <w:r w:rsidR="0080588A" w:rsidRPr="00973FE3">
        <w:rPr>
          <w:rFonts w:ascii="Arial" w:eastAsia="Arial" w:hAnsi="Arial" w:cs="Arial"/>
          <w:sz w:val="24"/>
          <w:szCs w:val="24"/>
        </w:rPr>
        <w:t xml:space="preserve">the participants pre-perceptions are recorded at the beginning of the experiment, the controlled </w:t>
      </w:r>
      <w:r w:rsidR="00B27E74" w:rsidRPr="00973FE3">
        <w:rPr>
          <w:rFonts w:ascii="Arial" w:eastAsia="Arial" w:hAnsi="Arial" w:cs="Arial"/>
          <w:sz w:val="24"/>
          <w:szCs w:val="24"/>
        </w:rPr>
        <w:t xml:space="preserve">experiment conditions are applied and then the post-perceptions are recorded straight after the conditions. </w:t>
      </w:r>
      <w:r w:rsidR="00D26A4E" w:rsidRPr="00973FE3">
        <w:rPr>
          <w:rFonts w:ascii="Arial" w:eastAsia="Arial" w:hAnsi="Arial" w:cs="Arial"/>
          <w:sz w:val="24"/>
          <w:szCs w:val="24"/>
        </w:rPr>
        <w:t>As discussed previously in Chapter One (</w:t>
      </w:r>
      <w:r w:rsidR="00B0065B" w:rsidRPr="00973FE3">
        <w:rPr>
          <w:rFonts w:ascii="Arial" w:eastAsia="Arial" w:hAnsi="Arial" w:cs="Arial"/>
          <w:sz w:val="24"/>
          <w:szCs w:val="24"/>
        </w:rPr>
        <w:t>1.3 Thesis Structure</w:t>
      </w:r>
      <w:r w:rsidR="00D26A4E" w:rsidRPr="00973FE3">
        <w:rPr>
          <w:rFonts w:ascii="Arial" w:eastAsia="Arial" w:hAnsi="Arial" w:cs="Arial"/>
          <w:sz w:val="24"/>
          <w:szCs w:val="24"/>
        </w:rPr>
        <w:t>)</w:t>
      </w:r>
      <w:r w:rsidR="0041113D" w:rsidRPr="00973FE3">
        <w:rPr>
          <w:rFonts w:ascii="Arial" w:eastAsia="Arial" w:hAnsi="Arial" w:cs="Arial"/>
          <w:sz w:val="24"/>
          <w:szCs w:val="24"/>
        </w:rPr>
        <w:t>, this experiment ha</w:t>
      </w:r>
      <w:r w:rsidR="005E1723" w:rsidRPr="00973FE3">
        <w:rPr>
          <w:rFonts w:ascii="Arial" w:eastAsia="Arial" w:hAnsi="Arial" w:cs="Arial"/>
          <w:sz w:val="24"/>
          <w:szCs w:val="24"/>
        </w:rPr>
        <w:t>d</w:t>
      </w:r>
      <w:r w:rsidR="0041113D" w:rsidRPr="00973FE3">
        <w:rPr>
          <w:rFonts w:ascii="Arial" w:eastAsia="Arial" w:hAnsi="Arial" w:cs="Arial"/>
          <w:sz w:val="24"/>
          <w:szCs w:val="24"/>
        </w:rPr>
        <w:t xml:space="preserve"> three stages:</w:t>
      </w:r>
    </w:p>
    <w:p w14:paraId="3DF288C2" w14:textId="2C924C2C" w:rsidR="0041113D" w:rsidRPr="00973FE3" w:rsidRDefault="0041113D" w:rsidP="0041113D">
      <w:pPr>
        <w:spacing w:line="360" w:lineRule="auto"/>
        <w:rPr>
          <w:rFonts w:ascii="Arial" w:hAnsi="Arial" w:cs="Arial"/>
          <w:sz w:val="24"/>
          <w:szCs w:val="24"/>
        </w:rPr>
      </w:pPr>
      <w:r w:rsidRPr="00973FE3">
        <w:rPr>
          <w:rFonts w:ascii="Arial" w:hAnsi="Arial" w:cs="Arial"/>
          <w:b/>
          <w:bCs/>
          <w:sz w:val="24"/>
          <w:szCs w:val="24"/>
        </w:rPr>
        <w:t xml:space="preserve">Research Stage 1: </w:t>
      </w:r>
      <w:r w:rsidRPr="00973FE3">
        <w:rPr>
          <w:rFonts w:ascii="Arial" w:hAnsi="Arial" w:cs="Arial"/>
          <w:sz w:val="24"/>
          <w:szCs w:val="24"/>
        </w:rPr>
        <w:t>A between groups comparison (monetary donation frame x in-kind donation frame) is carried out. First respondents are asked to express their attitudes and intentions towards the product. Then they are presented with the products cause related marketing social media messages showing a monetary donation frame</w:t>
      </w:r>
      <w:r w:rsidR="00FE7D4F" w:rsidRPr="00973FE3">
        <w:rPr>
          <w:rFonts w:ascii="Arial" w:hAnsi="Arial" w:cs="Arial"/>
          <w:sz w:val="24"/>
          <w:szCs w:val="24"/>
        </w:rPr>
        <w:t xml:space="preserve"> (with impersonal message frame)</w:t>
      </w:r>
      <w:r w:rsidRPr="00973FE3">
        <w:rPr>
          <w:rFonts w:ascii="Arial" w:hAnsi="Arial" w:cs="Arial"/>
          <w:sz w:val="24"/>
          <w:szCs w:val="24"/>
        </w:rPr>
        <w:t xml:space="preserve"> and are then asked to re-express their attitudes and purchase intentions towards the product. They are then presented with an alternative post showing an in-kind donation frame and are then asked to re-express their attitudes and purchase intentions towards the product. </w:t>
      </w:r>
    </w:p>
    <w:p w14:paraId="1C755870" w14:textId="061067B8" w:rsidR="0041113D" w:rsidRPr="00973FE3" w:rsidRDefault="0041113D" w:rsidP="0041113D">
      <w:pPr>
        <w:spacing w:line="360" w:lineRule="auto"/>
        <w:rPr>
          <w:rFonts w:ascii="Arial" w:hAnsi="Arial" w:cs="Arial"/>
          <w:sz w:val="24"/>
          <w:szCs w:val="24"/>
        </w:rPr>
      </w:pPr>
      <w:r w:rsidRPr="00973FE3">
        <w:rPr>
          <w:rFonts w:ascii="Arial" w:hAnsi="Arial" w:cs="Arial"/>
          <w:b/>
          <w:bCs/>
          <w:sz w:val="24"/>
          <w:szCs w:val="24"/>
        </w:rPr>
        <w:lastRenderedPageBreak/>
        <w:t xml:space="preserve">Research Stage 2: </w:t>
      </w:r>
      <w:r w:rsidRPr="00973FE3">
        <w:rPr>
          <w:rFonts w:ascii="Arial" w:hAnsi="Arial" w:cs="Arial"/>
          <w:sz w:val="24"/>
          <w:szCs w:val="24"/>
        </w:rPr>
        <w:t>The same process for a between groups comparison is undertaken, this time using a celebrity rather than the company, as the message source (with the same impersonal frame the brand used in stage 1</w:t>
      </w:r>
      <w:r w:rsidR="00397393" w:rsidRPr="00973FE3">
        <w:rPr>
          <w:rFonts w:ascii="Arial" w:hAnsi="Arial" w:cs="Arial"/>
          <w:sz w:val="24"/>
          <w:szCs w:val="24"/>
        </w:rPr>
        <w:t>).</w:t>
      </w:r>
      <w:r w:rsidRPr="00973FE3">
        <w:rPr>
          <w:rFonts w:ascii="Arial" w:hAnsi="Arial" w:cs="Arial"/>
          <w:sz w:val="24"/>
          <w:szCs w:val="24"/>
        </w:rPr>
        <w:t xml:space="preserve"> </w:t>
      </w:r>
    </w:p>
    <w:p w14:paraId="5CCE91FC" w14:textId="3E67AF5F" w:rsidR="0041113D" w:rsidRPr="00973FE3" w:rsidRDefault="0041113D" w:rsidP="0041113D">
      <w:pPr>
        <w:spacing w:line="360" w:lineRule="auto"/>
        <w:rPr>
          <w:rFonts w:ascii="Arial" w:hAnsi="Arial" w:cs="Arial"/>
          <w:sz w:val="24"/>
          <w:szCs w:val="24"/>
        </w:rPr>
      </w:pPr>
      <w:r w:rsidRPr="00973FE3">
        <w:rPr>
          <w:rFonts w:ascii="Arial" w:hAnsi="Arial" w:cs="Arial"/>
          <w:b/>
          <w:bCs/>
          <w:sz w:val="24"/>
          <w:szCs w:val="24"/>
        </w:rPr>
        <w:t xml:space="preserve">Research Stage 3: </w:t>
      </w:r>
      <w:r w:rsidRPr="00973FE3">
        <w:rPr>
          <w:rFonts w:ascii="Arial" w:hAnsi="Arial" w:cs="Arial"/>
          <w:sz w:val="24"/>
          <w:szCs w:val="24"/>
        </w:rPr>
        <w:t xml:space="preserve">The final stage is the same process for a between groups comparison as used in stages 1 and 2, this time with the same celebrity used in research stage 2 as the message source but this time with a personal message frame. </w:t>
      </w:r>
    </w:p>
    <w:p w14:paraId="7BD47FE0" w14:textId="18690184" w:rsidR="0041113D" w:rsidRPr="00973FE3" w:rsidRDefault="0041113D" w:rsidP="00C11A4A">
      <w:pPr>
        <w:spacing w:line="360" w:lineRule="auto"/>
        <w:rPr>
          <w:rFonts w:ascii="Arial" w:hAnsi="Arial" w:cs="Arial"/>
          <w:sz w:val="24"/>
          <w:szCs w:val="24"/>
        </w:rPr>
      </w:pPr>
      <w:r w:rsidRPr="00973FE3">
        <w:rPr>
          <w:rFonts w:ascii="Arial" w:hAnsi="Arial" w:cs="Arial"/>
          <w:sz w:val="24"/>
          <w:szCs w:val="24"/>
        </w:rPr>
        <w:t>By having the same participant undertake each research stage in succession this means that any change can be attributed to the change</w:t>
      </w:r>
      <w:r w:rsidR="000249DF" w:rsidRPr="00973FE3">
        <w:rPr>
          <w:rFonts w:ascii="Arial" w:hAnsi="Arial" w:cs="Arial"/>
          <w:sz w:val="24"/>
          <w:szCs w:val="24"/>
        </w:rPr>
        <w:t>s</w:t>
      </w:r>
      <w:r w:rsidRPr="00973FE3">
        <w:rPr>
          <w:rFonts w:ascii="Arial" w:hAnsi="Arial" w:cs="Arial"/>
          <w:sz w:val="24"/>
          <w:szCs w:val="24"/>
        </w:rPr>
        <w:t xml:space="preserve"> made to the stimuli as it is the same participant. The participants attitude</w:t>
      </w:r>
      <w:r w:rsidR="000249DF" w:rsidRPr="00973FE3">
        <w:rPr>
          <w:rFonts w:ascii="Arial" w:hAnsi="Arial" w:cs="Arial"/>
          <w:sz w:val="24"/>
          <w:szCs w:val="24"/>
        </w:rPr>
        <w:t xml:space="preserve">, </w:t>
      </w:r>
      <w:r w:rsidRPr="00973FE3">
        <w:rPr>
          <w:rFonts w:ascii="Arial" w:hAnsi="Arial" w:cs="Arial"/>
          <w:sz w:val="24"/>
          <w:szCs w:val="24"/>
        </w:rPr>
        <w:t>purchase intention</w:t>
      </w:r>
      <w:r w:rsidR="000249DF" w:rsidRPr="00973FE3">
        <w:rPr>
          <w:rFonts w:ascii="Arial" w:hAnsi="Arial" w:cs="Arial"/>
          <w:sz w:val="24"/>
          <w:szCs w:val="24"/>
        </w:rPr>
        <w:t xml:space="preserve"> and word-of-mouth intention</w:t>
      </w:r>
      <w:r w:rsidRPr="00973FE3">
        <w:rPr>
          <w:rFonts w:ascii="Arial" w:hAnsi="Arial" w:cs="Arial"/>
          <w:sz w:val="24"/>
          <w:szCs w:val="24"/>
        </w:rPr>
        <w:t xml:space="preserve"> w</w:t>
      </w:r>
      <w:r w:rsidR="000F7057" w:rsidRPr="00973FE3">
        <w:rPr>
          <w:rFonts w:ascii="Arial" w:hAnsi="Arial" w:cs="Arial"/>
          <w:sz w:val="24"/>
          <w:szCs w:val="24"/>
        </w:rPr>
        <w:t>ere</w:t>
      </w:r>
      <w:r w:rsidRPr="00973FE3">
        <w:rPr>
          <w:rFonts w:ascii="Arial" w:hAnsi="Arial" w:cs="Arial"/>
          <w:sz w:val="24"/>
          <w:szCs w:val="24"/>
        </w:rPr>
        <w:t xml:space="preserve"> taken at the start of the experiment, the three stages then change</w:t>
      </w:r>
      <w:r w:rsidR="000F7057" w:rsidRPr="00973FE3">
        <w:rPr>
          <w:rFonts w:ascii="Arial" w:hAnsi="Arial" w:cs="Arial"/>
          <w:sz w:val="24"/>
          <w:szCs w:val="24"/>
        </w:rPr>
        <w:t>d</w:t>
      </w:r>
      <w:r w:rsidRPr="00973FE3">
        <w:rPr>
          <w:rFonts w:ascii="Arial" w:hAnsi="Arial" w:cs="Arial"/>
          <w:sz w:val="24"/>
          <w:szCs w:val="24"/>
        </w:rPr>
        <w:t xml:space="preserve"> the stimuli to explore the variables of donation frame, celebrity endorsement and message frame, with any changes to the attitude</w:t>
      </w:r>
      <w:r w:rsidR="000249DF" w:rsidRPr="00973FE3">
        <w:rPr>
          <w:rFonts w:ascii="Arial" w:hAnsi="Arial" w:cs="Arial"/>
          <w:sz w:val="24"/>
          <w:szCs w:val="24"/>
        </w:rPr>
        <w:t xml:space="preserve">, </w:t>
      </w:r>
      <w:r w:rsidRPr="00973FE3">
        <w:rPr>
          <w:rFonts w:ascii="Arial" w:hAnsi="Arial" w:cs="Arial"/>
          <w:sz w:val="24"/>
          <w:szCs w:val="24"/>
        </w:rPr>
        <w:t xml:space="preserve">purchase intention </w:t>
      </w:r>
      <w:r w:rsidR="000249DF" w:rsidRPr="00973FE3">
        <w:rPr>
          <w:rFonts w:ascii="Arial" w:hAnsi="Arial" w:cs="Arial"/>
          <w:sz w:val="24"/>
          <w:szCs w:val="24"/>
        </w:rPr>
        <w:t xml:space="preserve">and word-of-mouth intention </w:t>
      </w:r>
      <w:r w:rsidRPr="00973FE3">
        <w:rPr>
          <w:rFonts w:ascii="Arial" w:hAnsi="Arial" w:cs="Arial"/>
          <w:sz w:val="24"/>
          <w:szCs w:val="24"/>
        </w:rPr>
        <w:t xml:space="preserve">being measured after each scenario provided at the research stages. </w:t>
      </w:r>
    </w:p>
    <w:p w14:paraId="67CDA8C8" w14:textId="6EFC76B0" w:rsidR="3A9A169A" w:rsidRDefault="001F4B31" w:rsidP="001F4B31">
      <w:pPr>
        <w:pStyle w:val="Heading3"/>
        <w:rPr>
          <w:rFonts w:eastAsia="Arial"/>
        </w:rPr>
      </w:pPr>
      <w:bookmarkStart w:id="161" w:name="_Toc84020667"/>
      <w:bookmarkStart w:id="162" w:name="_Toc106790801"/>
      <w:r>
        <w:rPr>
          <w:rFonts w:eastAsia="Arial"/>
        </w:rPr>
        <w:t xml:space="preserve">3.3.3 </w:t>
      </w:r>
      <w:r w:rsidR="3A9A169A" w:rsidRPr="06684B75">
        <w:rPr>
          <w:rFonts w:eastAsia="Arial"/>
        </w:rPr>
        <w:t>Generalisation</w:t>
      </w:r>
      <w:bookmarkEnd w:id="161"/>
      <w:bookmarkEnd w:id="162"/>
    </w:p>
    <w:p w14:paraId="7374BD65" w14:textId="52B90AF3" w:rsidR="3A9A169A" w:rsidRDefault="3A9A169A" w:rsidP="00C11A4A">
      <w:pPr>
        <w:spacing w:line="360" w:lineRule="auto"/>
        <w:rPr>
          <w:rFonts w:ascii="Arial" w:eastAsia="Arial" w:hAnsi="Arial" w:cs="Arial"/>
          <w:sz w:val="24"/>
          <w:szCs w:val="24"/>
        </w:rPr>
      </w:pPr>
      <w:r w:rsidRPr="06684B75">
        <w:rPr>
          <w:rFonts w:ascii="Arial" w:eastAsia="Arial" w:hAnsi="Arial" w:cs="Arial"/>
          <w:sz w:val="24"/>
          <w:szCs w:val="24"/>
        </w:rPr>
        <w:t xml:space="preserve">In </w:t>
      </w:r>
      <w:r w:rsidR="00581C00" w:rsidRPr="06684B75">
        <w:rPr>
          <w:rFonts w:ascii="Arial" w:eastAsia="Arial" w:hAnsi="Arial" w:cs="Arial"/>
          <w:sz w:val="24"/>
          <w:szCs w:val="24"/>
        </w:rPr>
        <w:t>general,</w:t>
      </w:r>
      <w:r w:rsidRPr="06684B75">
        <w:rPr>
          <w:rFonts w:ascii="Arial" w:eastAsia="Arial" w:hAnsi="Arial" w:cs="Arial"/>
          <w:sz w:val="24"/>
          <w:szCs w:val="24"/>
        </w:rPr>
        <w:t xml:space="preserve"> one of experimental research’s methodological strengths is that it can provide inferences which have a high capacity for generalisation. It is quite clear how to make valid inferences from the data collected due to the control over the phenomena needing to be measured </w:t>
      </w:r>
      <w:sdt>
        <w:sdtPr>
          <w:rPr>
            <w:rFonts w:ascii="Arial" w:eastAsia="Arial" w:hAnsi="Arial" w:cs="Arial"/>
            <w:sz w:val="24"/>
            <w:szCs w:val="24"/>
          </w:rPr>
          <w:id w:val="-2082675874"/>
          <w:citation/>
        </w:sdtPr>
        <w:sdtEndPr/>
        <w:sdtContent>
          <w:r w:rsidR="004E4A80">
            <w:rPr>
              <w:rFonts w:ascii="Arial" w:eastAsia="Arial" w:hAnsi="Arial" w:cs="Arial"/>
              <w:sz w:val="24"/>
              <w:szCs w:val="24"/>
            </w:rPr>
            <w:fldChar w:fldCharType="begin"/>
          </w:r>
          <w:r w:rsidR="004E4A80">
            <w:rPr>
              <w:rFonts w:ascii="Arial" w:eastAsia="Arial" w:hAnsi="Arial" w:cs="Arial"/>
              <w:sz w:val="24"/>
              <w:szCs w:val="24"/>
            </w:rPr>
            <w:instrText xml:space="preserve"> CITATION Per12 \l 2057 </w:instrText>
          </w:r>
          <w:r w:rsidR="004E4A80">
            <w:rPr>
              <w:rFonts w:ascii="Arial" w:eastAsia="Arial" w:hAnsi="Arial" w:cs="Arial"/>
              <w:sz w:val="24"/>
              <w:szCs w:val="24"/>
            </w:rPr>
            <w:fldChar w:fldCharType="separate"/>
          </w:r>
          <w:r w:rsidR="00173599" w:rsidRPr="00173599">
            <w:rPr>
              <w:rFonts w:ascii="Arial" w:eastAsia="Arial" w:hAnsi="Arial" w:cs="Arial"/>
              <w:noProof/>
              <w:sz w:val="24"/>
              <w:szCs w:val="24"/>
            </w:rPr>
            <w:t>(Perri &amp; Bellamy, 2012)</w:t>
          </w:r>
          <w:r w:rsidR="004E4A80">
            <w:rPr>
              <w:rFonts w:ascii="Arial" w:eastAsia="Arial" w:hAnsi="Arial" w:cs="Arial"/>
              <w:sz w:val="24"/>
              <w:szCs w:val="24"/>
            </w:rPr>
            <w:fldChar w:fldCharType="end"/>
          </w:r>
        </w:sdtContent>
      </w:sdt>
      <w:r w:rsidRPr="06684B75">
        <w:rPr>
          <w:rFonts w:ascii="Arial" w:eastAsia="Arial" w:hAnsi="Arial" w:cs="Arial"/>
          <w:sz w:val="24"/>
          <w:szCs w:val="24"/>
        </w:rPr>
        <w:t>. This research look</w:t>
      </w:r>
      <w:r w:rsidR="00473C62">
        <w:rPr>
          <w:rFonts w:ascii="Arial" w:eastAsia="Arial" w:hAnsi="Arial" w:cs="Arial"/>
          <w:sz w:val="24"/>
          <w:szCs w:val="24"/>
        </w:rPr>
        <w:t>ed</w:t>
      </w:r>
      <w:r w:rsidRPr="06684B75">
        <w:rPr>
          <w:rFonts w:ascii="Arial" w:eastAsia="Arial" w:hAnsi="Arial" w:cs="Arial"/>
          <w:sz w:val="24"/>
          <w:szCs w:val="24"/>
        </w:rPr>
        <w:t xml:space="preserve"> for cause-effect mechanisms. The same mechanisms that make things happen in the controlled environment may not have the same effect in different contexts. The generalisations made therefore can imply that these mechanisms can have an effect in a variety of different circumstances, but the effect produced may be different due to the context. The contextual factors therefore enable the mechanism to have specific effects. Although the mechanisms identified from a controlled environment may not match the rigour of those identified from natural science, they indicate the direction of interesting features of society which may be applied to a variety of situations </w:t>
      </w:r>
      <w:sdt>
        <w:sdtPr>
          <w:rPr>
            <w:rFonts w:ascii="Arial" w:eastAsia="Arial" w:hAnsi="Arial" w:cs="Arial"/>
            <w:sz w:val="24"/>
            <w:szCs w:val="24"/>
          </w:rPr>
          <w:id w:val="-1738090895"/>
          <w:citation/>
        </w:sdtPr>
        <w:sdtEndPr/>
        <w:sdtContent>
          <w:r w:rsidR="004E4A80">
            <w:rPr>
              <w:rFonts w:ascii="Arial" w:eastAsia="Arial" w:hAnsi="Arial" w:cs="Arial"/>
              <w:sz w:val="24"/>
              <w:szCs w:val="24"/>
            </w:rPr>
            <w:fldChar w:fldCharType="begin"/>
          </w:r>
          <w:r w:rsidR="004E4A80">
            <w:rPr>
              <w:rFonts w:ascii="Arial" w:eastAsia="Arial" w:hAnsi="Arial" w:cs="Arial"/>
              <w:sz w:val="24"/>
              <w:szCs w:val="24"/>
            </w:rPr>
            <w:instrText xml:space="preserve"> CITATION Gom08 \l 2057 </w:instrText>
          </w:r>
          <w:r w:rsidR="004E4A80">
            <w:rPr>
              <w:rFonts w:ascii="Arial" w:eastAsia="Arial" w:hAnsi="Arial" w:cs="Arial"/>
              <w:sz w:val="24"/>
              <w:szCs w:val="24"/>
            </w:rPr>
            <w:fldChar w:fldCharType="separate"/>
          </w:r>
          <w:r w:rsidR="00173599" w:rsidRPr="00173599">
            <w:rPr>
              <w:rFonts w:ascii="Arial" w:eastAsia="Arial" w:hAnsi="Arial" w:cs="Arial"/>
              <w:noProof/>
              <w:sz w:val="24"/>
              <w:szCs w:val="24"/>
            </w:rPr>
            <w:t>(Gomm, 2008)</w:t>
          </w:r>
          <w:r w:rsidR="004E4A80">
            <w:rPr>
              <w:rFonts w:ascii="Arial" w:eastAsia="Arial" w:hAnsi="Arial" w:cs="Arial"/>
              <w:sz w:val="24"/>
              <w:szCs w:val="24"/>
            </w:rPr>
            <w:fldChar w:fldCharType="end"/>
          </w:r>
        </w:sdtContent>
      </w:sdt>
      <w:r w:rsidRPr="06684B75">
        <w:rPr>
          <w:rFonts w:ascii="Arial" w:eastAsia="Arial" w:hAnsi="Arial" w:cs="Arial"/>
          <w:sz w:val="24"/>
          <w:szCs w:val="24"/>
        </w:rPr>
        <w:t xml:space="preserve">. </w:t>
      </w:r>
    </w:p>
    <w:p w14:paraId="2B6995F3" w14:textId="5924BFAC" w:rsidR="3A9A169A" w:rsidRDefault="3A9A169A" w:rsidP="06684B75">
      <w:pPr>
        <w:pStyle w:val="Heading2"/>
        <w:spacing w:line="360" w:lineRule="auto"/>
        <w:rPr>
          <w:rFonts w:ascii="Arial" w:eastAsia="Arial" w:hAnsi="Arial" w:cs="Arial"/>
          <w:sz w:val="28"/>
          <w:szCs w:val="28"/>
        </w:rPr>
      </w:pPr>
      <w:bookmarkStart w:id="163" w:name="_Toc84020668"/>
      <w:bookmarkStart w:id="164" w:name="_Toc106790802"/>
      <w:r w:rsidRPr="06684B75">
        <w:rPr>
          <w:rFonts w:ascii="Arial" w:eastAsia="Arial" w:hAnsi="Arial" w:cs="Arial"/>
          <w:sz w:val="28"/>
          <w:szCs w:val="28"/>
        </w:rPr>
        <w:lastRenderedPageBreak/>
        <w:t>3.</w:t>
      </w:r>
      <w:r w:rsidR="001F4B31">
        <w:rPr>
          <w:rFonts w:ascii="Arial" w:eastAsia="Arial" w:hAnsi="Arial" w:cs="Arial"/>
          <w:sz w:val="28"/>
          <w:szCs w:val="28"/>
        </w:rPr>
        <w:t>4</w:t>
      </w:r>
      <w:r w:rsidRPr="06684B75">
        <w:rPr>
          <w:rFonts w:ascii="Arial" w:eastAsia="Arial" w:hAnsi="Arial" w:cs="Arial"/>
          <w:sz w:val="28"/>
          <w:szCs w:val="28"/>
        </w:rPr>
        <w:t xml:space="preserve"> Research </w:t>
      </w:r>
      <w:bookmarkEnd w:id="163"/>
      <w:r w:rsidR="00343957">
        <w:rPr>
          <w:rFonts w:ascii="Arial" w:eastAsia="Arial" w:hAnsi="Arial" w:cs="Arial"/>
          <w:sz w:val="28"/>
          <w:szCs w:val="28"/>
        </w:rPr>
        <w:t>Approach</w:t>
      </w:r>
      <w:bookmarkEnd w:id="164"/>
    </w:p>
    <w:p w14:paraId="6C307C27" w14:textId="3D95290B" w:rsidR="00F13541" w:rsidRPr="00973FE3" w:rsidRDefault="007173A6" w:rsidP="00C11A4A">
      <w:pPr>
        <w:spacing w:line="360" w:lineRule="auto"/>
        <w:rPr>
          <w:rFonts w:ascii="Arial" w:eastAsia="Arial" w:hAnsi="Arial" w:cs="Arial"/>
          <w:sz w:val="24"/>
          <w:szCs w:val="24"/>
        </w:rPr>
      </w:pPr>
      <w:r w:rsidRPr="00973FE3">
        <w:rPr>
          <w:rFonts w:ascii="Arial" w:eastAsia="Arial" w:hAnsi="Arial" w:cs="Arial"/>
          <w:sz w:val="24"/>
          <w:szCs w:val="24"/>
        </w:rPr>
        <w:t xml:space="preserve">In line with the </w:t>
      </w:r>
      <w:r w:rsidR="006F3D6A" w:rsidRPr="00973FE3">
        <w:rPr>
          <w:rFonts w:ascii="Arial" w:eastAsia="Arial" w:hAnsi="Arial" w:cs="Arial"/>
          <w:sz w:val="24"/>
          <w:szCs w:val="24"/>
        </w:rPr>
        <w:t xml:space="preserve">philosophical stance of this research and the experimental </w:t>
      </w:r>
      <w:r w:rsidR="00C52378" w:rsidRPr="00973FE3">
        <w:rPr>
          <w:rFonts w:ascii="Arial" w:eastAsia="Arial" w:hAnsi="Arial" w:cs="Arial"/>
          <w:sz w:val="24"/>
          <w:szCs w:val="24"/>
        </w:rPr>
        <w:t xml:space="preserve">research conducted, the general </w:t>
      </w:r>
      <w:r w:rsidR="00916EB2" w:rsidRPr="00973FE3">
        <w:rPr>
          <w:rFonts w:ascii="Arial" w:eastAsia="Arial" w:hAnsi="Arial" w:cs="Arial"/>
          <w:sz w:val="24"/>
          <w:szCs w:val="24"/>
        </w:rPr>
        <w:t>research approach is that of theory-then-research</w:t>
      </w:r>
      <w:r w:rsidR="00793E29" w:rsidRPr="00973FE3">
        <w:rPr>
          <w:rFonts w:ascii="Arial" w:eastAsia="Arial" w:hAnsi="Arial" w:cs="Arial"/>
          <w:sz w:val="24"/>
          <w:szCs w:val="24"/>
        </w:rPr>
        <w:t xml:space="preserve"> </w:t>
      </w:r>
      <w:sdt>
        <w:sdtPr>
          <w:rPr>
            <w:rFonts w:ascii="Arial" w:eastAsia="Arial" w:hAnsi="Arial" w:cs="Arial"/>
            <w:sz w:val="24"/>
            <w:szCs w:val="24"/>
          </w:rPr>
          <w:id w:val="-480696108"/>
          <w:citation/>
        </w:sdtPr>
        <w:sdtEndPr/>
        <w:sdtContent>
          <w:r w:rsidR="00F13541" w:rsidRPr="00973FE3">
            <w:rPr>
              <w:rFonts w:ascii="Arial" w:eastAsia="Arial" w:hAnsi="Arial" w:cs="Arial"/>
              <w:sz w:val="24"/>
              <w:szCs w:val="24"/>
            </w:rPr>
            <w:fldChar w:fldCharType="begin"/>
          </w:r>
          <w:r w:rsidR="00F13541" w:rsidRPr="00973FE3">
            <w:rPr>
              <w:rFonts w:ascii="Arial" w:eastAsia="Arial" w:hAnsi="Arial" w:cs="Arial"/>
              <w:sz w:val="24"/>
              <w:szCs w:val="24"/>
            </w:rPr>
            <w:instrText xml:space="preserve"> CITATION Hen09 \l 2057 </w:instrText>
          </w:r>
          <w:r w:rsidR="00F13541" w:rsidRPr="00973FE3">
            <w:rPr>
              <w:rFonts w:ascii="Arial" w:eastAsia="Arial" w:hAnsi="Arial" w:cs="Arial"/>
              <w:sz w:val="24"/>
              <w:szCs w:val="24"/>
            </w:rPr>
            <w:fldChar w:fldCharType="separate"/>
          </w:r>
          <w:r w:rsidR="00173599" w:rsidRPr="00973FE3">
            <w:rPr>
              <w:rFonts w:ascii="Arial" w:eastAsia="Arial" w:hAnsi="Arial" w:cs="Arial"/>
              <w:noProof/>
              <w:sz w:val="24"/>
              <w:szCs w:val="24"/>
            </w:rPr>
            <w:t>(Henn, et al., 2009)</w:t>
          </w:r>
          <w:r w:rsidR="00F13541" w:rsidRPr="00973FE3">
            <w:rPr>
              <w:rFonts w:ascii="Arial" w:eastAsia="Arial" w:hAnsi="Arial" w:cs="Arial"/>
              <w:sz w:val="24"/>
              <w:szCs w:val="24"/>
            </w:rPr>
            <w:fldChar w:fldCharType="end"/>
          </w:r>
        </w:sdtContent>
      </w:sdt>
      <w:r w:rsidR="00F13541" w:rsidRPr="00973FE3">
        <w:rPr>
          <w:rFonts w:ascii="Arial" w:eastAsia="Arial" w:hAnsi="Arial" w:cs="Arial"/>
          <w:sz w:val="24"/>
          <w:szCs w:val="24"/>
        </w:rPr>
        <w:t xml:space="preserve">. </w:t>
      </w:r>
      <w:r w:rsidR="00A302CC" w:rsidRPr="00973FE3">
        <w:rPr>
          <w:rFonts w:ascii="Arial" w:eastAsia="Arial" w:hAnsi="Arial" w:cs="Arial"/>
          <w:sz w:val="24"/>
          <w:szCs w:val="24"/>
        </w:rPr>
        <w:t>As this research began with theories analysed in the literature review</w:t>
      </w:r>
      <w:r w:rsidR="009D4306" w:rsidRPr="00973FE3">
        <w:rPr>
          <w:rFonts w:ascii="Arial" w:eastAsia="Arial" w:hAnsi="Arial" w:cs="Arial"/>
          <w:sz w:val="24"/>
          <w:szCs w:val="24"/>
        </w:rPr>
        <w:t xml:space="preserve"> and us</w:t>
      </w:r>
      <w:r w:rsidR="007052A9" w:rsidRPr="00973FE3">
        <w:rPr>
          <w:rFonts w:ascii="Arial" w:eastAsia="Arial" w:hAnsi="Arial" w:cs="Arial"/>
          <w:sz w:val="24"/>
          <w:szCs w:val="24"/>
        </w:rPr>
        <w:t>ed</w:t>
      </w:r>
      <w:r w:rsidR="009D4306" w:rsidRPr="00973FE3">
        <w:rPr>
          <w:rFonts w:ascii="Arial" w:eastAsia="Arial" w:hAnsi="Arial" w:cs="Arial"/>
          <w:sz w:val="24"/>
          <w:szCs w:val="24"/>
        </w:rPr>
        <w:t xml:space="preserve"> this to </w:t>
      </w:r>
      <w:r w:rsidR="00566410" w:rsidRPr="00973FE3">
        <w:rPr>
          <w:rFonts w:ascii="Arial" w:eastAsia="Arial" w:hAnsi="Arial" w:cs="Arial"/>
          <w:sz w:val="24"/>
          <w:szCs w:val="24"/>
        </w:rPr>
        <w:t>deduce explanations for</w:t>
      </w:r>
      <w:r w:rsidR="009D4306" w:rsidRPr="00973FE3">
        <w:rPr>
          <w:rFonts w:ascii="Arial" w:eastAsia="Arial" w:hAnsi="Arial" w:cs="Arial"/>
          <w:sz w:val="24"/>
          <w:szCs w:val="24"/>
        </w:rPr>
        <w:t xml:space="preserve"> </w:t>
      </w:r>
      <w:r w:rsidR="007236A8" w:rsidRPr="00973FE3">
        <w:rPr>
          <w:rFonts w:ascii="Arial" w:eastAsia="Arial" w:hAnsi="Arial" w:cs="Arial"/>
          <w:sz w:val="24"/>
          <w:szCs w:val="24"/>
        </w:rPr>
        <w:t>observations</w:t>
      </w:r>
      <w:r w:rsidR="009D4306" w:rsidRPr="00973FE3">
        <w:rPr>
          <w:rFonts w:ascii="Arial" w:eastAsia="Arial" w:hAnsi="Arial" w:cs="Arial"/>
          <w:sz w:val="24"/>
          <w:szCs w:val="24"/>
        </w:rPr>
        <w:t xml:space="preserve"> </w:t>
      </w:r>
      <w:r w:rsidR="00F01842" w:rsidRPr="00973FE3">
        <w:rPr>
          <w:rFonts w:ascii="Arial" w:eastAsia="Arial" w:hAnsi="Arial" w:cs="Arial"/>
          <w:sz w:val="24"/>
          <w:szCs w:val="24"/>
        </w:rPr>
        <w:t>it follow</w:t>
      </w:r>
      <w:r w:rsidR="007052A9" w:rsidRPr="00973FE3">
        <w:rPr>
          <w:rFonts w:ascii="Arial" w:eastAsia="Arial" w:hAnsi="Arial" w:cs="Arial"/>
          <w:sz w:val="24"/>
          <w:szCs w:val="24"/>
        </w:rPr>
        <w:t>s</w:t>
      </w:r>
      <w:r w:rsidR="00F01842" w:rsidRPr="00973FE3">
        <w:rPr>
          <w:rFonts w:ascii="Arial" w:eastAsia="Arial" w:hAnsi="Arial" w:cs="Arial"/>
          <w:sz w:val="24"/>
          <w:szCs w:val="24"/>
        </w:rPr>
        <w:t xml:space="preserve"> the route of deductive research.</w:t>
      </w:r>
      <w:r w:rsidR="00566410" w:rsidRPr="00973FE3">
        <w:rPr>
          <w:rFonts w:ascii="Arial" w:eastAsia="Arial" w:hAnsi="Arial" w:cs="Arial"/>
          <w:sz w:val="24"/>
          <w:szCs w:val="24"/>
        </w:rPr>
        <w:t xml:space="preserve"> This </w:t>
      </w:r>
      <w:r w:rsidR="007236A8" w:rsidRPr="00973FE3">
        <w:rPr>
          <w:rFonts w:ascii="Arial" w:eastAsia="Arial" w:hAnsi="Arial" w:cs="Arial"/>
          <w:sz w:val="24"/>
          <w:szCs w:val="24"/>
        </w:rPr>
        <w:t xml:space="preserve">is also referred to as the hypothetico-deductive research </w:t>
      </w:r>
      <w:r w:rsidR="0051750C" w:rsidRPr="00973FE3">
        <w:rPr>
          <w:rFonts w:ascii="Arial" w:eastAsia="Arial" w:hAnsi="Arial" w:cs="Arial"/>
          <w:sz w:val="24"/>
          <w:szCs w:val="24"/>
        </w:rPr>
        <w:t>approach and</w:t>
      </w:r>
      <w:r w:rsidR="00B42A06" w:rsidRPr="00973FE3">
        <w:rPr>
          <w:rFonts w:ascii="Arial" w:eastAsia="Arial" w:hAnsi="Arial" w:cs="Arial"/>
          <w:sz w:val="24"/>
          <w:szCs w:val="24"/>
        </w:rPr>
        <w:t xml:space="preserve"> is in line with the hypotheses being tested with empirical data. </w:t>
      </w:r>
    </w:p>
    <w:p w14:paraId="0898F3C7" w14:textId="74CFC4A5" w:rsidR="0051750C" w:rsidRPr="00973FE3" w:rsidRDefault="0051750C" w:rsidP="00C11A4A">
      <w:pPr>
        <w:spacing w:line="360" w:lineRule="auto"/>
        <w:rPr>
          <w:rFonts w:ascii="Arial" w:eastAsia="Arial" w:hAnsi="Arial" w:cs="Arial"/>
          <w:sz w:val="24"/>
          <w:szCs w:val="24"/>
        </w:rPr>
      </w:pPr>
      <w:r w:rsidRPr="00973FE3">
        <w:rPr>
          <w:rFonts w:ascii="Arial" w:eastAsia="Arial" w:hAnsi="Arial" w:cs="Arial"/>
          <w:sz w:val="24"/>
          <w:szCs w:val="24"/>
        </w:rPr>
        <w:t xml:space="preserve">As </w:t>
      </w:r>
      <w:r w:rsidR="00C93721" w:rsidRPr="00973FE3">
        <w:rPr>
          <w:rFonts w:ascii="Arial" w:eastAsia="Arial" w:hAnsi="Arial" w:cs="Arial"/>
          <w:sz w:val="24"/>
          <w:szCs w:val="24"/>
        </w:rPr>
        <w:t>this research tak</w:t>
      </w:r>
      <w:r w:rsidR="007052A9" w:rsidRPr="00973FE3">
        <w:rPr>
          <w:rFonts w:ascii="Arial" w:eastAsia="Arial" w:hAnsi="Arial" w:cs="Arial"/>
          <w:sz w:val="24"/>
          <w:szCs w:val="24"/>
        </w:rPr>
        <w:t>es</w:t>
      </w:r>
      <w:r w:rsidR="00C93721" w:rsidRPr="00973FE3">
        <w:rPr>
          <w:rFonts w:ascii="Arial" w:eastAsia="Arial" w:hAnsi="Arial" w:cs="Arial"/>
          <w:sz w:val="24"/>
          <w:szCs w:val="24"/>
        </w:rPr>
        <w:t xml:space="preserve"> a deductive approach </w:t>
      </w:r>
      <w:r w:rsidR="00714332" w:rsidRPr="00973FE3">
        <w:rPr>
          <w:rFonts w:ascii="Arial" w:eastAsia="Arial" w:hAnsi="Arial" w:cs="Arial"/>
          <w:sz w:val="24"/>
          <w:szCs w:val="24"/>
        </w:rPr>
        <w:t xml:space="preserve">the sequential model of research </w:t>
      </w:r>
      <w:r w:rsidR="007052A9" w:rsidRPr="00973FE3">
        <w:rPr>
          <w:rFonts w:ascii="Arial" w:eastAsia="Arial" w:hAnsi="Arial" w:cs="Arial"/>
          <w:sz w:val="24"/>
          <w:szCs w:val="24"/>
        </w:rPr>
        <w:t>is</w:t>
      </w:r>
      <w:r w:rsidR="00714332" w:rsidRPr="00973FE3">
        <w:rPr>
          <w:rFonts w:ascii="Arial" w:eastAsia="Arial" w:hAnsi="Arial" w:cs="Arial"/>
          <w:sz w:val="24"/>
          <w:szCs w:val="24"/>
        </w:rPr>
        <w:t xml:space="preserve"> taken</w:t>
      </w:r>
      <w:r w:rsidR="005D76E0" w:rsidRPr="00973FE3">
        <w:rPr>
          <w:rFonts w:ascii="Arial" w:eastAsia="Arial" w:hAnsi="Arial" w:cs="Arial"/>
          <w:sz w:val="24"/>
          <w:szCs w:val="24"/>
        </w:rPr>
        <w:t xml:space="preserve"> </w:t>
      </w:r>
      <w:sdt>
        <w:sdtPr>
          <w:rPr>
            <w:rFonts w:ascii="Arial" w:eastAsia="Arial" w:hAnsi="Arial" w:cs="Arial"/>
            <w:sz w:val="24"/>
            <w:szCs w:val="24"/>
          </w:rPr>
          <w:id w:val="-1382628531"/>
          <w:citation/>
        </w:sdtPr>
        <w:sdtEndPr/>
        <w:sdtContent>
          <w:r w:rsidR="005D76E0" w:rsidRPr="00973FE3">
            <w:rPr>
              <w:rFonts w:ascii="Arial" w:eastAsia="Arial" w:hAnsi="Arial" w:cs="Arial"/>
              <w:sz w:val="24"/>
              <w:szCs w:val="24"/>
            </w:rPr>
            <w:fldChar w:fldCharType="begin"/>
          </w:r>
          <w:r w:rsidR="005D76E0" w:rsidRPr="00973FE3">
            <w:rPr>
              <w:rFonts w:ascii="Arial" w:eastAsia="Arial" w:hAnsi="Arial" w:cs="Arial"/>
              <w:sz w:val="24"/>
              <w:szCs w:val="24"/>
            </w:rPr>
            <w:instrText xml:space="preserve"> CITATION Gil97 \l 2057 </w:instrText>
          </w:r>
          <w:r w:rsidR="005D76E0" w:rsidRPr="00973FE3">
            <w:rPr>
              <w:rFonts w:ascii="Arial" w:eastAsia="Arial" w:hAnsi="Arial" w:cs="Arial"/>
              <w:sz w:val="24"/>
              <w:szCs w:val="24"/>
            </w:rPr>
            <w:fldChar w:fldCharType="separate"/>
          </w:r>
          <w:r w:rsidR="00173599" w:rsidRPr="00973FE3">
            <w:rPr>
              <w:rFonts w:ascii="Arial" w:eastAsia="Arial" w:hAnsi="Arial" w:cs="Arial"/>
              <w:noProof/>
              <w:sz w:val="24"/>
              <w:szCs w:val="24"/>
            </w:rPr>
            <w:t>(Gill &amp; Johnson, 1997)</w:t>
          </w:r>
          <w:r w:rsidR="005D76E0" w:rsidRPr="00973FE3">
            <w:rPr>
              <w:rFonts w:ascii="Arial" w:eastAsia="Arial" w:hAnsi="Arial" w:cs="Arial"/>
              <w:sz w:val="24"/>
              <w:szCs w:val="24"/>
            </w:rPr>
            <w:fldChar w:fldCharType="end"/>
          </w:r>
        </w:sdtContent>
      </w:sdt>
      <w:r w:rsidR="00A667B4" w:rsidRPr="00973FE3">
        <w:rPr>
          <w:rFonts w:ascii="Arial" w:eastAsia="Arial" w:hAnsi="Arial" w:cs="Arial"/>
          <w:sz w:val="24"/>
          <w:szCs w:val="24"/>
        </w:rPr>
        <w:t>. The research therefore pass</w:t>
      </w:r>
      <w:r w:rsidR="007052A9" w:rsidRPr="00973FE3">
        <w:rPr>
          <w:rFonts w:ascii="Arial" w:eastAsia="Arial" w:hAnsi="Arial" w:cs="Arial"/>
          <w:sz w:val="24"/>
          <w:szCs w:val="24"/>
        </w:rPr>
        <w:t>es</w:t>
      </w:r>
      <w:r w:rsidR="00A667B4" w:rsidRPr="00973FE3">
        <w:rPr>
          <w:rFonts w:ascii="Arial" w:eastAsia="Arial" w:hAnsi="Arial" w:cs="Arial"/>
          <w:sz w:val="24"/>
          <w:szCs w:val="24"/>
        </w:rPr>
        <w:t xml:space="preserve"> </w:t>
      </w:r>
      <w:r w:rsidR="0034650A" w:rsidRPr="00973FE3">
        <w:rPr>
          <w:rFonts w:ascii="Arial" w:eastAsia="Arial" w:hAnsi="Arial" w:cs="Arial"/>
          <w:sz w:val="24"/>
          <w:szCs w:val="24"/>
        </w:rPr>
        <w:t>through</w:t>
      </w:r>
      <w:r w:rsidR="00A667B4" w:rsidRPr="00973FE3">
        <w:rPr>
          <w:rFonts w:ascii="Arial" w:eastAsia="Arial" w:hAnsi="Arial" w:cs="Arial"/>
          <w:sz w:val="24"/>
          <w:szCs w:val="24"/>
        </w:rPr>
        <w:t xml:space="preserve"> </w:t>
      </w:r>
      <w:r w:rsidR="0034650A" w:rsidRPr="00973FE3">
        <w:rPr>
          <w:rFonts w:ascii="Arial" w:eastAsia="Arial" w:hAnsi="Arial" w:cs="Arial"/>
          <w:sz w:val="24"/>
          <w:szCs w:val="24"/>
        </w:rPr>
        <w:t xml:space="preserve">a sequential linear route of </w:t>
      </w:r>
      <w:r w:rsidR="00A667B4" w:rsidRPr="00973FE3">
        <w:rPr>
          <w:rFonts w:ascii="Arial" w:eastAsia="Arial" w:hAnsi="Arial" w:cs="Arial"/>
          <w:sz w:val="24"/>
          <w:szCs w:val="24"/>
        </w:rPr>
        <w:t>stages in p</w:t>
      </w:r>
      <w:r w:rsidR="0034650A" w:rsidRPr="00973FE3">
        <w:rPr>
          <w:rFonts w:ascii="Arial" w:eastAsia="Arial" w:hAnsi="Arial" w:cs="Arial"/>
          <w:sz w:val="24"/>
          <w:szCs w:val="24"/>
        </w:rPr>
        <w:t>ursuit of answers to the research questions</w:t>
      </w:r>
      <w:r w:rsidR="00FF4D7C" w:rsidRPr="00973FE3">
        <w:rPr>
          <w:rFonts w:ascii="Arial" w:eastAsia="Arial" w:hAnsi="Arial" w:cs="Arial"/>
          <w:sz w:val="24"/>
          <w:szCs w:val="24"/>
        </w:rPr>
        <w:t xml:space="preserve">. This can be seen illustratively in the following figure. </w:t>
      </w:r>
    </w:p>
    <w:p w14:paraId="15DB3540" w14:textId="5AFFDC09" w:rsidR="00FF4D7C" w:rsidRDefault="000B216F" w:rsidP="00C11A4A">
      <w:pPr>
        <w:spacing w:line="360" w:lineRule="auto"/>
        <w:rPr>
          <w:rFonts w:ascii="Arial" w:eastAsia="Arial" w:hAnsi="Arial" w:cs="Arial"/>
          <w:color w:val="FF0000"/>
          <w:sz w:val="24"/>
          <w:szCs w:val="24"/>
        </w:rPr>
      </w:pPr>
      <w:r>
        <w:rPr>
          <w:rFonts w:ascii="Arial" w:eastAsia="Arial" w:hAnsi="Arial" w:cs="Arial"/>
          <w:color w:val="FF0000"/>
          <w:sz w:val="24"/>
          <w:szCs w:val="24"/>
        </w:rPr>
        <w:t xml:space="preserve">         </w:t>
      </w:r>
      <w:r w:rsidR="007A4B16">
        <w:rPr>
          <w:rFonts w:ascii="Arial" w:eastAsia="Arial" w:hAnsi="Arial" w:cs="Arial"/>
          <w:noProof/>
          <w:color w:val="FF0000"/>
          <w:sz w:val="24"/>
          <w:szCs w:val="24"/>
        </w:rPr>
        <w:drawing>
          <wp:inline distT="0" distB="0" distL="0" distR="0" wp14:anchorId="3B91BAC6" wp14:editId="71430D53">
            <wp:extent cx="4013638" cy="1671145"/>
            <wp:effectExtent l="38100" t="0" r="44450" b="0"/>
            <wp:docPr id="752287948" name="Diagram 7522879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14:paraId="24A918E4" w14:textId="1DBD7CB2" w:rsidR="005D76E0" w:rsidRDefault="005B4BBE" w:rsidP="005B4BBE">
      <w:pPr>
        <w:pStyle w:val="Caption"/>
        <w:jc w:val="center"/>
        <w:rPr>
          <w:sz w:val="24"/>
          <w:szCs w:val="24"/>
        </w:rPr>
      </w:pPr>
      <w:bookmarkStart w:id="165" w:name="_Toc106632079"/>
      <w:r w:rsidRPr="005B4BBE">
        <w:rPr>
          <w:sz w:val="24"/>
          <w:szCs w:val="24"/>
        </w:rPr>
        <w:t xml:space="preserve">Figure </w:t>
      </w:r>
      <w:r w:rsidRPr="005B4BBE">
        <w:rPr>
          <w:sz w:val="24"/>
          <w:szCs w:val="24"/>
        </w:rPr>
        <w:fldChar w:fldCharType="begin"/>
      </w:r>
      <w:r w:rsidRPr="005B4BBE">
        <w:rPr>
          <w:sz w:val="24"/>
          <w:szCs w:val="24"/>
        </w:rPr>
        <w:instrText xml:space="preserve"> SEQ Figure \* ARABIC </w:instrText>
      </w:r>
      <w:r w:rsidRPr="005B4BBE">
        <w:rPr>
          <w:sz w:val="24"/>
          <w:szCs w:val="24"/>
        </w:rPr>
        <w:fldChar w:fldCharType="separate"/>
      </w:r>
      <w:r w:rsidR="00324284">
        <w:rPr>
          <w:noProof/>
          <w:sz w:val="24"/>
          <w:szCs w:val="24"/>
        </w:rPr>
        <w:t>15</w:t>
      </w:r>
      <w:r w:rsidRPr="005B4BBE">
        <w:rPr>
          <w:sz w:val="24"/>
          <w:szCs w:val="24"/>
        </w:rPr>
        <w:fldChar w:fldCharType="end"/>
      </w:r>
      <w:r w:rsidRPr="005B4BBE">
        <w:rPr>
          <w:sz w:val="24"/>
          <w:szCs w:val="24"/>
        </w:rPr>
        <w:t>: The sequential model of research</w:t>
      </w:r>
      <w:bookmarkEnd w:id="165"/>
    </w:p>
    <w:p w14:paraId="4B6BC7D3" w14:textId="76A97646" w:rsidR="005B4BBE" w:rsidRDefault="005B4BBE" w:rsidP="007D3545">
      <w:pPr>
        <w:pStyle w:val="NoSpacing"/>
        <w:spacing w:line="360" w:lineRule="auto"/>
        <w:jc w:val="center"/>
        <w:rPr>
          <w:rFonts w:ascii="Arial" w:eastAsia="Arial" w:hAnsi="Arial" w:cs="Arial"/>
          <w:sz w:val="24"/>
          <w:szCs w:val="24"/>
        </w:rPr>
      </w:pPr>
      <w:r w:rsidRPr="06684B75">
        <w:rPr>
          <w:rFonts w:ascii="Arial" w:eastAsia="Arial" w:hAnsi="Arial" w:cs="Arial"/>
          <w:sz w:val="24"/>
          <w:szCs w:val="24"/>
        </w:rPr>
        <w:t xml:space="preserve">(Reference: </w:t>
      </w:r>
      <w:r>
        <w:rPr>
          <w:rFonts w:ascii="Arial" w:eastAsia="Arial" w:hAnsi="Arial" w:cs="Arial"/>
          <w:sz w:val="24"/>
          <w:szCs w:val="24"/>
        </w:rPr>
        <w:t>Gill and Johnson</w:t>
      </w:r>
      <w:r w:rsidRPr="06684B75">
        <w:rPr>
          <w:rFonts w:ascii="Arial" w:eastAsia="Arial" w:hAnsi="Arial" w:cs="Arial"/>
          <w:sz w:val="24"/>
          <w:szCs w:val="24"/>
        </w:rPr>
        <w:t xml:space="preserve">, </w:t>
      </w:r>
      <w:r>
        <w:rPr>
          <w:rFonts w:ascii="Arial" w:eastAsia="Arial" w:hAnsi="Arial" w:cs="Arial"/>
          <w:sz w:val="24"/>
          <w:szCs w:val="24"/>
        </w:rPr>
        <w:t>1997</w:t>
      </w:r>
      <w:r w:rsidRPr="06684B75">
        <w:rPr>
          <w:rFonts w:ascii="Arial" w:eastAsia="Arial" w:hAnsi="Arial" w:cs="Arial"/>
          <w:sz w:val="24"/>
          <w:szCs w:val="24"/>
        </w:rPr>
        <w:t xml:space="preserve"> pg.3)</w:t>
      </w:r>
    </w:p>
    <w:p w14:paraId="5E2B55F0" w14:textId="77777777" w:rsidR="007D3545" w:rsidRPr="007D3545" w:rsidRDefault="007D3545" w:rsidP="007D3545">
      <w:pPr>
        <w:pStyle w:val="NoSpacing"/>
        <w:spacing w:line="360" w:lineRule="auto"/>
        <w:jc w:val="center"/>
        <w:rPr>
          <w:rFonts w:ascii="Arial" w:eastAsia="Arial" w:hAnsi="Arial" w:cs="Arial"/>
          <w:sz w:val="24"/>
          <w:szCs w:val="24"/>
          <w:lang w:val="en-GB"/>
        </w:rPr>
      </w:pPr>
    </w:p>
    <w:p w14:paraId="10DFBC01" w14:textId="774A79AC" w:rsidR="3A9A169A" w:rsidRDefault="3A9A169A" w:rsidP="00C11A4A">
      <w:pPr>
        <w:spacing w:line="360" w:lineRule="auto"/>
        <w:rPr>
          <w:rFonts w:ascii="Arial" w:eastAsia="Arial" w:hAnsi="Arial" w:cs="Arial"/>
          <w:sz w:val="24"/>
          <w:szCs w:val="24"/>
        </w:rPr>
      </w:pPr>
      <w:r w:rsidRPr="003B5213">
        <w:rPr>
          <w:rFonts w:ascii="Arial" w:eastAsia="Arial" w:hAnsi="Arial" w:cs="Arial"/>
          <w:sz w:val="24"/>
          <w:szCs w:val="24"/>
        </w:rPr>
        <w:t xml:space="preserve">Research design is a comprehensive plan of a body of research; this plan encompasses four main ideas: the strategy, the conceptual framework, what (or who) will be studied and the chosen tools for collection and analysis. These four components when combined place the researcher and thus the research into the empirical world. The research design naturally sits between the research questions and the data, and thus shows the connection between them, and what tools and procedures need to be used to get from one to the other </w:t>
      </w:r>
      <w:sdt>
        <w:sdtPr>
          <w:rPr>
            <w:rFonts w:ascii="Arial" w:eastAsia="Arial" w:hAnsi="Arial" w:cs="Arial"/>
            <w:sz w:val="24"/>
            <w:szCs w:val="24"/>
          </w:rPr>
          <w:id w:val="-950388573"/>
          <w:citation/>
        </w:sdtPr>
        <w:sdtEndPr/>
        <w:sdtContent>
          <w:r w:rsidR="003B5213" w:rsidRPr="003B5213">
            <w:rPr>
              <w:rFonts w:ascii="Arial" w:eastAsia="Arial" w:hAnsi="Arial" w:cs="Arial"/>
              <w:sz w:val="24"/>
              <w:szCs w:val="24"/>
            </w:rPr>
            <w:fldChar w:fldCharType="begin"/>
          </w:r>
          <w:r w:rsidR="003B5213" w:rsidRPr="003B5213">
            <w:rPr>
              <w:rFonts w:ascii="Arial" w:eastAsia="Arial" w:hAnsi="Arial" w:cs="Arial"/>
              <w:sz w:val="24"/>
              <w:szCs w:val="24"/>
            </w:rPr>
            <w:instrText xml:space="preserve"> CITATION Pun14 \l 2057 </w:instrText>
          </w:r>
          <w:r w:rsidR="003B5213" w:rsidRPr="003B5213">
            <w:rPr>
              <w:rFonts w:ascii="Arial" w:eastAsia="Arial" w:hAnsi="Arial" w:cs="Arial"/>
              <w:sz w:val="24"/>
              <w:szCs w:val="24"/>
            </w:rPr>
            <w:fldChar w:fldCharType="separate"/>
          </w:r>
          <w:r w:rsidR="00173599" w:rsidRPr="00173599">
            <w:rPr>
              <w:rFonts w:ascii="Arial" w:eastAsia="Arial" w:hAnsi="Arial" w:cs="Arial"/>
              <w:noProof/>
              <w:sz w:val="24"/>
              <w:szCs w:val="24"/>
            </w:rPr>
            <w:t>(Punch, 2014)</w:t>
          </w:r>
          <w:r w:rsidR="003B5213" w:rsidRPr="003B5213">
            <w:rPr>
              <w:rFonts w:ascii="Arial" w:eastAsia="Arial" w:hAnsi="Arial" w:cs="Arial"/>
              <w:sz w:val="24"/>
              <w:szCs w:val="24"/>
            </w:rPr>
            <w:fldChar w:fldCharType="end"/>
          </w:r>
        </w:sdtContent>
      </w:sdt>
      <w:r w:rsidRPr="003B5213">
        <w:rPr>
          <w:rFonts w:ascii="Arial" w:eastAsia="Arial" w:hAnsi="Arial" w:cs="Arial"/>
          <w:sz w:val="24"/>
          <w:szCs w:val="24"/>
        </w:rPr>
        <w:t>. The following figure thus shows how the research design w</w:t>
      </w:r>
      <w:r w:rsidR="007B68BB">
        <w:rPr>
          <w:rFonts w:ascii="Arial" w:eastAsia="Arial" w:hAnsi="Arial" w:cs="Arial"/>
          <w:sz w:val="24"/>
          <w:szCs w:val="24"/>
        </w:rPr>
        <w:t>as</w:t>
      </w:r>
      <w:r w:rsidRPr="003B5213">
        <w:rPr>
          <w:rFonts w:ascii="Arial" w:eastAsia="Arial" w:hAnsi="Arial" w:cs="Arial"/>
          <w:sz w:val="24"/>
          <w:szCs w:val="24"/>
        </w:rPr>
        <w:t xml:space="preserve"> generated for this research. </w:t>
      </w:r>
    </w:p>
    <w:p w14:paraId="7F2ABB02" w14:textId="659547DD" w:rsidR="001047E8" w:rsidRDefault="001047E8" w:rsidP="00C11A4A">
      <w:pPr>
        <w:spacing w:line="360" w:lineRule="auto"/>
        <w:rPr>
          <w:rFonts w:ascii="Arial" w:eastAsia="Arial" w:hAnsi="Arial" w:cs="Arial"/>
          <w:sz w:val="24"/>
          <w:szCs w:val="24"/>
        </w:rPr>
      </w:pPr>
    </w:p>
    <w:p w14:paraId="55A0F839" w14:textId="53BA96BD" w:rsidR="001047E8" w:rsidRDefault="001047E8" w:rsidP="00C11A4A">
      <w:pPr>
        <w:spacing w:line="360" w:lineRule="auto"/>
        <w:rPr>
          <w:rFonts w:ascii="Arial" w:eastAsia="Arial" w:hAnsi="Arial" w:cs="Arial"/>
          <w:sz w:val="24"/>
          <w:szCs w:val="24"/>
        </w:rPr>
      </w:pPr>
    </w:p>
    <w:p w14:paraId="3835BF8E" w14:textId="77777777" w:rsidR="00D06462" w:rsidRPr="003B5213" w:rsidRDefault="00D06462" w:rsidP="00C11A4A">
      <w:pPr>
        <w:spacing w:line="360" w:lineRule="auto"/>
        <w:rPr>
          <w:rFonts w:ascii="Arial" w:eastAsia="Arial" w:hAnsi="Arial" w:cs="Arial"/>
          <w:sz w:val="24"/>
          <w:szCs w:val="24"/>
        </w:rPr>
      </w:pPr>
    </w:p>
    <w:p w14:paraId="02BD383B" w14:textId="3BB4A2D4" w:rsidR="06684B75" w:rsidRPr="003B5213" w:rsidRDefault="00555498" w:rsidP="06684B75">
      <w:pPr>
        <w:spacing w:line="360" w:lineRule="auto"/>
        <w:jc w:val="both"/>
        <w:rPr>
          <w:rFonts w:ascii="Arial" w:eastAsia="Arial" w:hAnsi="Arial" w:cs="Arial"/>
          <w:sz w:val="24"/>
          <w:szCs w:val="24"/>
        </w:rPr>
      </w:pPr>
      <w:r>
        <w:rPr>
          <w:noProof/>
        </w:rPr>
        <w:drawing>
          <wp:inline distT="0" distB="0" distL="0" distR="0" wp14:anchorId="1BD76ED1" wp14:editId="32C30C90">
            <wp:extent cx="5486400" cy="3200400"/>
            <wp:effectExtent l="38100" t="342900" r="38100" b="342900"/>
            <wp:docPr id="19" name="Diagram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1BE38A10" w14:textId="77777777" w:rsidR="00D06462" w:rsidRDefault="00D06462" w:rsidP="00986DC0">
      <w:pPr>
        <w:pStyle w:val="Caption"/>
        <w:jc w:val="center"/>
        <w:rPr>
          <w:sz w:val="24"/>
          <w:szCs w:val="24"/>
        </w:rPr>
      </w:pPr>
      <w:bookmarkStart w:id="166" w:name="_Toc84020720"/>
      <w:bookmarkStart w:id="167" w:name="_Toc84187861"/>
      <w:bookmarkStart w:id="168" w:name="_Toc106632080"/>
    </w:p>
    <w:p w14:paraId="131387C9" w14:textId="71829E8E" w:rsidR="3A9A169A" w:rsidRPr="00986DC0" w:rsidRDefault="00986DC0" w:rsidP="00986DC0">
      <w:pPr>
        <w:pStyle w:val="Caption"/>
        <w:jc w:val="center"/>
        <w:rPr>
          <w:rFonts w:ascii="Arial" w:eastAsia="Arial" w:hAnsi="Arial" w:cs="Arial"/>
          <w:sz w:val="36"/>
          <w:szCs w:val="36"/>
        </w:rPr>
      </w:pPr>
      <w:r w:rsidRPr="00986DC0">
        <w:rPr>
          <w:sz w:val="24"/>
          <w:szCs w:val="24"/>
        </w:rPr>
        <w:t xml:space="preserve">Figure </w:t>
      </w:r>
      <w:r w:rsidRPr="00986DC0">
        <w:rPr>
          <w:sz w:val="24"/>
          <w:szCs w:val="24"/>
        </w:rPr>
        <w:fldChar w:fldCharType="begin"/>
      </w:r>
      <w:r w:rsidRPr="00986DC0">
        <w:rPr>
          <w:sz w:val="24"/>
          <w:szCs w:val="24"/>
        </w:rPr>
        <w:instrText xml:space="preserve"> SEQ Figure \* ARABIC </w:instrText>
      </w:r>
      <w:r w:rsidRPr="00986DC0">
        <w:rPr>
          <w:sz w:val="24"/>
          <w:szCs w:val="24"/>
        </w:rPr>
        <w:fldChar w:fldCharType="separate"/>
      </w:r>
      <w:r w:rsidR="00324284">
        <w:rPr>
          <w:noProof/>
          <w:sz w:val="24"/>
          <w:szCs w:val="24"/>
        </w:rPr>
        <w:t>16</w:t>
      </w:r>
      <w:r w:rsidRPr="00986DC0">
        <w:rPr>
          <w:sz w:val="24"/>
          <w:szCs w:val="24"/>
        </w:rPr>
        <w:fldChar w:fldCharType="end"/>
      </w:r>
      <w:r w:rsidRPr="00986DC0">
        <w:rPr>
          <w:sz w:val="24"/>
          <w:szCs w:val="24"/>
        </w:rPr>
        <w:t xml:space="preserve">: How the research design </w:t>
      </w:r>
      <w:r w:rsidR="004720E2">
        <w:rPr>
          <w:sz w:val="24"/>
          <w:szCs w:val="24"/>
        </w:rPr>
        <w:t>was</w:t>
      </w:r>
      <w:r w:rsidRPr="00986DC0">
        <w:rPr>
          <w:sz w:val="24"/>
          <w:szCs w:val="24"/>
        </w:rPr>
        <w:t xml:space="preserve"> generated for this study</w:t>
      </w:r>
      <w:bookmarkEnd w:id="166"/>
      <w:bookmarkEnd w:id="167"/>
      <w:bookmarkEnd w:id="168"/>
    </w:p>
    <w:p w14:paraId="33797E53" w14:textId="01027DD6" w:rsidR="3A9A169A" w:rsidRDefault="3A9A169A" w:rsidP="06684B75">
      <w:pPr>
        <w:pStyle w:val="NoSpacing"/>
        <w:spacing w:line="360" w:lineRule="auto"/>
        <w:jc w:val="center"/>
        <w:rPr>
          <w:rFonts w:ascii="Arial" w:eastAsia="Arial" w:hAnsi="Arial" w:cs="Arial"/>
          <w:sz w:val="24"/>
          <w:szCs w:val="24"/>
        </w:rPr>
      </w:pPr>
      <w:r w:rsidRPr="003B5213">
        <w:rPr>
          <w:rFonts w:ascii="Arial" w:eastAsia="Arial" w:hAnsi="Arial" w:cs="Arial"/>
          <w:sz w:val="24"/>
          <w:szCs w:val="24"/>
        </w:rPr>
        <w:t>(Image reference: Author’s own work adapted from Punch, 2014)</w:t>
      </w:r>
    </w:p>
    <w:p w14:paraId="57A226A6" w14:textId="02B19915" w:rsidR="00D06462" w:rsidRDefault="00D06462" w:rsidP="06684B75">
      <w:pPr>
        <w:pStyle w:val="NoSpacing"/>
        <w:spacing w:line="360" w:lineRule="auto"/>
        <w:jc w:val="center"/>
        <w:rPr>
          <w:rFonts w:ascii="Arial" w:eastAsia="Arial" w:hAnsi="Arial" w:cs="Arial"/>
          <w:sz w:val="24"/>
          <w:szCs w:val="24"/>
        </w:rPr>
      </w:pPr>
    </w:p>
    <w:p w14:paraId="724A7359" w14:textId="77777777" w:rsidR="00D06462" w:rsidRPr="003B5213" w:rsidRDefault="00D06462" w:rsidP="06684B75">
      <w:pPr>
        <w:pStyle w:val="NoSpacing"/>
        <w:spacing w:line="360" w:lineRule="auto"/>
        <w:jc w:val="center"/>
        <w:rPr>
          <w:rFonts w:ascii="Arial" w:eastAsia="Arial" w:hAnsi="Arial" w:cs="Arial"/>
          <w:sz w:val="24"/>
          <w:szCs w:val="24"/>
          <w:lang w:val="en-GB"/>
        </w:rPr>
      </w:pPr>
    </w:p>
    <w:p w14:paraId="12C7828C" w14:textId="7833FEDD" w:rsidR="06684B75" w:rsidRPr="003B5213" w:rsidRDefault="06684B75" w:rsidP="06684B75">
      <w:pPr>
        <w:spacing w:after="0" w:line="360" w:lineRule="auto"/>
        <w:jc w:val="center"/>
        <w:rPr>
          <w:rFonts w:ascii="Calibri" w:eastAsia="Calibri" w:hAnsi="Calibri" w:cs="Calibri"/>
          <w:sz w:val="24"/>
          <w:szCs w:val="24"/>
        </w:rPr>
      </w:pPr>
    </w:p>
    <w:p w14:paraId="1434A9D6" w14:textId="214A342D" w:rsidR="3A9A169A" w:rsidRPr="003B5213" w:rsidRDefault="00581C00" w:rsidP="00C11A4A">
      <w:pPr>
        <w:spacing w:line="360" w:lineRule="auto"/>
        <w:rPr>
          <w:rFonts w:ascii="Arial" w:eastAsia="Arial" w:hAnsi="Arial" w:cs="Arial"/>
          <w:sz w:val="24"/>
          <w:szCs w:val="24"/>
        </w:rPr>
      </w:pPr>
      <w:r w:rsidRPr="003B5213">
        <w:rPr>
          <w:rFonts w:ascii="Arial" w:eastAsia="Arial" w:hAnsi="Arial" w:cs="Arial"/>
          <w:sz w:val="24"/>
          <w:szCs w:val="24"/>
        </w:rPr>
        <w:t>Therefore,</w:t>
      </w:r>
      <w:r w:rsidR="3A9A169A" w:rsidRPr="003B5213">
        <w:rPr>
          <w:rFonts w:ascii="Arial" w:eastAsia="Arial" w:hAnsi="Arial" w:cs="Arial"/>
          <w:sz w:val="24"/>
          <w:szCs w:val="24"/>
        </w:rPr>
        <w:t xml:space="preserve"> following the research design framework depicted in figure </w:t>
      </w:r>
      <w:r w:rsidR="005868A7">
        <w:rPr>
          <w:rFonts w:ascii="Arial" w:eastAsia="Arial" w:hAnsi="Arial" w:cs="Arial"/>
          <w:sz w:val="24"/>
          <w:szCs w:val="24"/>
        </w:rPr>
        <w:t>16</w:t>
      </w:r>
      <w:r w:rsidR="3A9A169A" w:rsidRPr="003B5213">
        <w:rPr>
          <w:rFonts w:ascii="Arial" w:eastAsia="Arial" w:hAnsi="Arial" w:cs="Arial"/>
          <w:sz w:val="24"/>
          <w:szCs w:val="24"/>
        </w:rPr>
        <w:t xml:space="preserve">, the research design for this study </w:t>
      </w:r>
      <w:r w:rsidR="00944312">
        <w:rPr>
          <w:rFonts w:ascii="Arial" w:eastAsia="Arial" w:hAnsi="Arial" w:cs="Arial"/>
          <w:sz w:val="24"/>
          <w:szCs w:val="24"/>
        </w:rPr>
        <w:t>begins</w:t>
      </w:r>
      <w:r w:rsidR="3A9A169A" w:rsidRPr="003B5213">
        <w:rPr>
          <w:rFonts w:ascii="Arial" w:eastAsia="Arial" w:hAnsi="Arial" w:cs="Arial"/>
          <w:sz w:val="24"/>
          <w:szCs w:val="24"/>
        </w:rPr>
        <w:t xml:space="preserve"> with consideration to the research strategy. </w:t>
      </w:r>
      <w:r w:rsidR="007B68BB">
        <w:rPr>
          <w:rFonts w:ascii="Arial" w:eastAsia="Arial" w:hAnsi="Arial" w:cs="Arial"/>
          <w:sz w:val="24"/>
          <w:szCs w:val="24"/>
        </w:rPr>
        <w:t>As discussed earlier in this subsection, t</w:t>
      </w:r>
      <w:r w:rsidR="3A9A169A" w:rsidRPr="003B5213">
        <w:rPr>
          <w:rFonts w:ascii="Arial" w:eastAsia="Arial" w:hAnsi="Arial" w:cs="Arial"/>
          <w:sz w:val="24"/>
          <w:szCs w:val="24"/>
        </w:rPr>
        <w:t xml:space="preserve">his research is deductive, and thus is led by initial hypotheses about what is expected to be found, based on existing theory </w:t>
      </w:r>
      <w:sdt>
        <w:sdtPr>
          <w:rPr>
            <w:rFonts w:ascii="Arial" w:eastAsia="Arial" w:hAnsi="Arial" w:cs="Arial"/>
            <w:sz w:val="24"/>
            <w:szCs w:val="24"/>
          </w:rPr>
          <w:id w:val="1009334318"/>
          <w:citation/>
        </w:sdtPr>
        <w:sdtEndPr/>
        <w:sdtContent>
          <w:r w:rsidR="00E45373">
            <w:rPr>
              <w:rFonts w:ascii="Arial" w:eastAsia="Arial" w:hAnsi="Arial" w:cs="Arial"/>
              <w:sz w:val="24"/>
              <w:szCs w:val="24"/>
            </w:rPr>
            <w:fldChar w:fldCharType="begin"/>
          </w:r>
          <w:r w:rsidR="00E45373">
            <w:rPr>
              <w:rFonts w:ascii="Arial" w:eastAsia="Arial" w:hAnsi="Arial" w:cs="Arial"/>
              <w:sz w:val="24"/>
              <w:szCs w:val="24"/>
            </w:rPr>
            <w:instrText xml:space="preserve"> CITATION Per12 \l 2057 </w:instrText>
          </w:r>
          <w:r w:rsidR="00E45373">
            <w:rPr>
              <w:rFonts w:ascii="Arial" w:eastAsia="Arial" w:hAnsi="Arial" w:cs="Arial"/>
              <w:sz w:val="24"/>
              <w:szCs w:val="24"/>
            </w:rPr>
            <w:fldChar w:fldCharType="separate"/>
          </w:r>
          <w:r w:rsidR="00173599" w:rsidRPr="00173599">
            <w:rPr>
              <w:rFonts w:ascii="Arial" w:eastAsia="Arial" w:hAnsi="Arial" w:cs="Arial"/>
              <w:noProof/>
              <w:sz w:val="24"/>
              <w:szCs w:val="24"/>
            </w:rPr>
            <w:t>(Perri &amp; Bellamy, 2012)</w:t>
          </w:r>
          <w:r w:rsidR="00E45373">
            <w:rPr>
              <w:rFonts w:ascii="Arial" w:eastAsia="Arial" w:hAnsi="Arial" w:cs="Arial"/>
              <w:sz w:val="24"/>
              <w:szCs w:val="24"/>
            </w:rPr>
            <w:fldChar w:fldCharType="end"/>
          </w:r>
        </w:sdtContent>
      </w:sdt>
      <w:r w:rsidR="3A9A169A" w:rsidRPr="003B5213">
        <w:rPr>
          <w:rFonts w:ascii="Arial" w:eastAsia="Arial" w:hAnsi="Arial" w:cs="Arial"/>
          <w:sz w:val="24"/>
          <w:szCs w:val="24"/>
        </w:rPr>
        <w:t xml:space="preserve">. </w:t>
      </w:r>
    </w:p>
    <w:p w14:paraId="0C84677C" w14:textId="194192EE" w:rsidR="3A9A169A" w:rsidRPr="001F4B31" w:rsidRDefault="3A9A169A" w:rsidP="001F4B31">
      <w:pPr>
        <w:pStyle w:val="Heading3"/>
      </w:pPr>
      <w:bookmarkStart w:id="169" w:name="_Toc84020669"/>
      <w:bookmarkStart w:id="170" w:name="_Toc106790803"/>
      <w:r w:rsidRPr="001F4B31">
        <w:t>3.</w:t>
      </w:r>
      <w:r w:rsidR="001F4B31" w:rsidRPr="001F4B31">
        <w:t>4</w:t>
      </w:r>
      <w:r w:rsidRPr="001F4B31">
        <w:t>.</w:t>
      </w:r>
      <w:r w:rsidR="001F4B31" w:rsidRPr="001F4B31">
        <w:t>1</w:t>
      </w:r>
      <w:r w:rsidRPr="001F4B31">
        <w:t xml:space="preserve"> </w:t>
      </w:r>
      <w:r w:rsidR="005A40FF">
        <w:t xml:space="preserve">Strategy and </w:t>
      </w:r>
      <w:r w:rsidRPr="001F4B31">
        <w:t>Hypotheses</w:t>
      </w:r>
      <w:bookmarkEnd w:id="169"/>
      <w:bookmarkEnd w:id="170"/>
    </w:p>
    <w:p w14:paraId="6B8C57F3" w14:textId="4C348F57" w:rsidR="3A9A169A" w:rsidRPr="00973FE3" w:rsidRDefault="005A40FF" w:rsidP="00C11A4A">
      <w:pPr>
        <w:spacing w:line="360" w:lineRule="auto"/>
        <w:rPr>
          <w:rFonts w:ascii="Arial" w:eastAsia="Arial" w:hAnsi="Arial" w:cs="Arial"/>
          <w:sz w:val="24"/>
          <w:szCs w:val="24"/>
        </w:rPr>
      </w:pPr>
      <w:r>
        <w:rPr>
          <w:rFonts w:ascii="Arial" w:eastAsia="Arial" w:hAnsi="Arial" w:cs="Arial"/>
          <w:sz w:val="24"/>
          <w:szCs w:val="24"/>
        </w:rPr>
        <w:t xml:space="preserve">The strategy of this research is that of </w:t>
      </w:r>
      <w:r w:rsidR="00EB53DD">
        <w:rPr>
          <w:rFonts w:ascii="Arial" w:eastAsia="Arial" w:hAnsi="Arial" w:cs="Arial"/>
          <w:sz w:val="24"/>
          <w:szCs w:val="24"/>
        </w:rPr>
        <w:t>hypothetico-deductive research, with the</w:t>
      </w:r>
      <w:r w:rsidR="3A9A169A" w:rsidRPr="00E45373">
        <w:rPr>
          <w:rFonts w:ascii="Arial" w:eastAsia="Arial" w:hAnsi="Arial" w:cs="Arial"/>
          <w:sz w:val="24"/>
          <w:szCs w:val="24"/>
        </w:rPr>
        <w:t xml:space="preserve"> aim of deductive research to test </w:t>
      </w:r>
      <w:r w:rsidR="3A9A169A" w:rsidRPr="00973FE3">
        <w:rPr>
          <w:rFonts w:ascii="Arial" w:eastAsia="Arial" w:hAnsi="Arial" w:cs="Arial"/>
          <w:sz w:val="24"/>
          <w:szCs w:val="24"/>
        </w:rPr>
        <w:t>hypotheses</w:t>
      </w:r>
      <w:r w:rsidR="00214CFD" w:rsidRPr="00973FE3">
        <w:rPr>
          <w:rFonts w:ascii="Arial" w:eastAsia="Arial" w:hAnsi="Arial" w:cs="Arial"/>
          <w:sz w:val="24"/>
          <w:szCs w:val="24"/>
        </w:rPr>
        <w:t xml:space="preserve"> (which are summarised </w:t>
      </w:r>
      <w:r w:rsidR="0069148A" w:rsidRPr="00973FE3">
        <w:rPr>
          <w:rFonts w:ascii="Arial" w:eastAsia="Arial" w:hAnsi="Arial" w:cs="Arial"/>
          <w:sz w:val="24"/>
          <w:szCs w:val="24"/>
        </w:rPr>
        <w:t xml:space="preserve">in 2.7 Literature </w:t>
      </w:r>
      <w:r w:rsidR="0069148A" w:rsidRPr="00973FE3">
        <w:rPr>
          <w:rFonts w:ascii="Arial" w:eastAsia="Arial" w:hAnsi="Arial" w:cs="Arial"/>
          <w:sz w:val="24"/>
          <w:szCs w:val="24"/>
        </w:rPr>
        <w:lastRenderedPageBreak/>
        <w:t>Review Summary</w:t>
      </w:r>
      <w:r w:rsidR="00214CFD" w:rsidRPr="00973FE3">
        <w:rPr>
          <w:rFonts w:ascii="Arial" w:eastAsia="Arial" w:hAnsi="Arial" w:cs="Arial"/>
          <w:sz w:val="24"/>
          <w:szCs w:val="24"/>
        </w:rPr>
        <w:t>)</w:t>
      </w:r>
      <w:r w:rsidR="3A9A169A" w:rsidRPr="00973FE3">
        <w:rPr>
          <w:rFonts w:ascii="Arial" w:eastAsia="Arial" w:hAnsi="Arial" w:cs="Arial"/>
          <w:sz w:val="24"/>
          <w:szCs w:val="24"/>
        </w:rPr>
        <w:t xml:space="preserve">, which have been formulated from the existing literature knowledge before any collection of data. Deductive research always proceeds by deducing what would be found if the hypothesis cannot be disproven (true until disproved) or what would be observed if the hypothesis </w:t>
      </w:r>
      <w:r w:rsidR="00797A0A" w:rsidRPr="00973FE3">
        <w:rPr>
          <w:rFonts w:ascii="Arial" w:eastAsia="Arial" w:hAnsi="Arial" w:cs="Arial"/>
          <w:sz w:val="24"/>
          <w:szCs w:val="24"/>
        </w:rPr>
        <w:t>were</w:t>
      </w:r>
      <w:r w:rsidR="3A9A169A" w:rsidRPr="00973FE3">
        <w:rPr>
          <w:rFonts w:ascii="Arial" w:eastAsia="Arial" w:hAnsi="Arial" w:cs="Arial"/>
          <w:sz w:val="24"/>
          <w:szCs w:val="24"/>
        </w:rPr>
        <w:t xml:space="preserve"> false. </w:t>
      </w:r>
      <w:r w:rsidR="00E45373" w:rsidRPr="00973FE3">
        <w:rPr>
          <w:rFonts w:ascii="Arial" w:eastAsia="Arial" w:hAnsi="Arial" w:cs="Arial"/>
          <w:sz w:val="24"/>
          <w:szCs w:val="24"/>
        </w:rPr>
        <w:t>Thus,</w:t>
      </w:r>
      <w:r w:rsidR="3A9A169A" w:rsidRPr="00973FE3">
        <w:rPr>
          <w:rFonts w:ascii="Arial" w:eastAsia="Arial" w:hAnsi="Arial" w:cs="Arial"/>
          <w:sz w:val="24"/>
          <w:szCs w:val="24"/>
        </w:rPr>
        <w:t xml:space="preserve"> the design collect</w:t>
      </w:r>
      <w:r w:rsidR="006368FC" w:rsidRPr="00973FE3">
        <w:rPr>
          <w:rFonts w:ascii="Arial" w:eastAsia="Arial" w:hAnsi="Arial" w:cs="Arial"/>
          <w:sz w:val="24"/>
          <w:szCs w:val="24"/>
        </w:rPr>
        <w:t>s</w:t>
      </w:r>
      <w:r w:rsidR="3A9A169A" w:rsidRPr="00973FE3">
        <w:rPr>
          <w:rFonts w:ascii="Arial" w:eastAsia="Arial" w:hAnsi="Arial" w:cs="Arial"/>
          <w:sz w:val="24"/>
          <w:szCs w:val="24"/>
        </w:rPr>
        <w:t xml:space="preserve"> the necessary observation data to be able to make inference as to whether the hypothesis can be falsified or not </w:t>
      </w:r>
      <w:sdt>
        <w:sdtPr>
          <w:rPr>
            <w:rFonts w:ascii="Arial" w:eastAsia="Arial" w:hAnsi="Arial" w:cs="Arial"/>
            <w:sz w:val="24"/>
            <w:szCs w:val="24"/>
          </w:rPr>
          <w:id w:val="982740639"/>
          <w:citation/>
        </w:sdtPr>
        <w:sdtEndPr/>
        <w:sdtContent>
          <w:r w:rsidR="00E45373" w:rsidRPr="00973FE3">
            <w:rPr>
              <w:rFonts w:ascii="Arial" w:eastAsia="Arial" w:hAnsi="Arial" w:cs="Arial"/>
              <w:sz w:val="24"/>
              <w:szCs w:val="24"/>
            </w:rPr>
            <w:fldChar w:fldCharType="begin"/>
          </w:r>
          <w:r w:rsidR="00E45373" w:rsidRPr="00973FE3">
            <w:rPr>
              <w:rFonts w:ascii="Arial" w:eastAsia="Arial" w:hAnsi="Arial" w:cs="Arial"/>
              <w:sz w:val="24"/>
              <w:szCs w:val="24"/>
            </w:rPr>
            <w:instrText xml:space="preserve"> CITATION Per12 \l 2057 </w:instrText>
          </w:r>
          <w:r w:rsidR="00E45373" w:rsidRPr="00973FE3">
            <w:rPr>
              <w:rFonts w:ascii="Arial" w:eastAsia="Arial" w:hAnsi="Arial" w:cs="Arial"/>
              <w:sz w:val="24"/>
              <w:szCs w:val="24"/>
            </w:rPr>
            <w:fldChar w:fldCharType="separate"/>
          </w:r>
          <w:r w:rsidR="00173599" w:rsidRPr="00973FE3">
            <w:rPr>
              <w:rFonts w:ascii="Arial" w:eastAsia="Arial" w:hAnsi="Arial" w:cs="Arial"/>
              <w:noProof/>
              <w:sz w:val="24"/>
              <w:szCs w:val="24"/>
            </w:rPr>
            <w:t>(Perri &amp; Bellamy, 2012)</w:t>
          </w:r>
          <w:r w:rsidR="00E45373" w:rsidRPr="00973FE3">
            <w:rPr>
              <w:rFonts w:ascii="Arial" w:eastAsia="Arial" w:hAnsi="Arial" w:cs="Arial"/>
              <w:sz w:val="24"/>
              <w:szCs w:val="24"/>
            </w:rPr>
            <w:fldChar w:fldCharType="end"/>
          </w:r>
        </w:sdtContent>
      </w:sdt>
      <w:r w:rsidR="3A9A169A" w:rsidRPr="00973FE3">
        <w:rPr>
          <w:rFonts w:ascii="Arial" w:eastAsia="Arial" w:hAnsi="Arial" w:cs="Arial"/>
          <w:sz w:val="24"/>
          <w:szCs w:val="24"/>
        </w:rPr>
        <w:t xml:space="preserve">.The nature of deductive research is </w:t>
      </w:r>
      <w:r w:rsidR="00797A0A" w:rsidRPr="00973FE3">
        <w:rPr>
          <w:rFonts w:ascii="Arial" w:eastAsia="Arial" w:hAnsi="Arial" w:cs="Arial"/>
          <w:sz w:val="24"/>
          <w:szCs w:val="24"/>
        </w:rPr>
        <w:t>rigid,</w:t>
      </w:r>
      <w:r w:rsidR="3A9A169A" w:rsidRPr="00973FE3">
        <w:rPr>
          <w:rFonts w:ascii="Arial" w:eastAsia="Arial" w:hAnsi="Arial" w:cs="Arial"/>
          <w:sz w:val="24"/>
          <w:szCs w:val="24"/>
        </w:rPr>
        <w:t xml:space="preserve"> and the scope is limited by the hypotheses. It seeks to build upon previous work and is explicitly designed to enable accumulation to existing knowledge. </w:t>
      </w:r>
    </w:p>
    <w:p w14:paraId="64EE59AF" w14:textId="315222DD" w:rsidR="006368FC" w:rsidRPr="00E60293" w:rsidRDefault="006368FC" w:rsidP="006368FC">
      <w:pPr>
        <w:pStyle w:val="Heading3"/>
      </w:pPr>
      <w:bookmarkStart w:id="171" w:name="_Toc106790804"/>
      <w:r w:rsidRPr="00E60293">
        <w:t>3.</w:t>
      </w:r>
      <w:r>
        <w:t>4</w:t>
      </w:r>
      <w:r w:rsidRPr="00E60293">
        <w:t>.</w:t>
      </w:r>
      <w:r>
        <w:t>2</w:t>
      </w:r>
      <w:r w:rsidRPr="00E60293">
        <w:t xml:space="preserve"> </w:t>
      </w:r>
      <w:r w:rsidR="001126DB">
        <w:t>Conceptual Framework</w:t>
      </w:r>
      <w:bookmarkEnd w:id="171"/>
    </w:p>
    <w:p w14:paraId="1F4C7B22" w14:textId="6CDCB286" w:rsidR="006368FC" w:rsidRPr="00973FE3" w:rsidRDefault="00F26F2F" w:rsidP="00C11A4A">
      <w:pPr>
        <w:spacing w:line="360" w:lineRule="auto"/>
        <w:rPr>
          <w:rFonts w:ascii="Arial" w:eastAsia="Arial" w:hAnsi="Arial" w:cs="Arial"/>
          <w:sz w:val="24"/>
          <w:szCs w:val="24"/>
        </w:rPr>
      </w:pPr>
      <w:r w:rsidRPr="00973FE3">
        <w:rPr>
          <w:rFonts w:ascii="Arial" w:eastAsia="Arial" w:hAnsi="Arial" w:cs="Arial"/>
          <w:sz w:val="24"/>
          <w:szCs w:val="24"/>
        </w:rPr>
        <w:t xml:space="preserve">The conceptual framework of this study has already been outlined in subsection </w:t>
      </w:r>
      <w:r w:rsidR="00142A64" w:rsidRPr="00973FE3">
        <w:rPr>
          <w:rFonts w:ascii="Arial" w:eastAsia="Arial" w:hAnsi="Arial" w:cs="Arial"/>
          <w:sz w:val="24"/>
          <w:szCs w:val="24"/>
        </w:rPr>
        <w:t xml:space="preserve">“2.7.2 Research Model”. </w:t>
      </w:r>
    </w:p>
    <w:p w14:paraId="446BC6F3" w14:textId="66019942" w:rsidR="3A9A169A" w:rsidRPr="00E60293" w:rsidRDefault="3A9A169A" w:rsidP="00E60293">
      <w:pPr>
        <w:pStyle w:val="Heading3"/>
      </w:pPr>
      <w:bookmarkStart w:id="172" w:name="_Toc84020672"/>
      <w:bookmarkStart w:id="173" w:name="_Toc106790805"/>
      <w:r w:rsidRPr="00E60293">
        <w:t>3.</w:t>
      </w:r>
      <w:r w:rsidR="00E60293">
        <w:t>4</w:t>
      </w:r>
      <w:r w:rsidRPr="00E60293">
        <w:t>.</w:t>
      </w:r>
      <w:r w:rsidR="006368FC">
        <w:t>3</w:t>
      </w:r>
      <w:r w:rsidRPr="00E60293">
        <w:t xml:space="preserve"> Sampling</w:t>
      </w:r>
      <w:bookmarkEnd w:id="172"/>
      <w:bookmarkEnd w:id="173"/>
    </w:p>
    <w:p w14:paraId="71BDB693" w14:textId="33BCA829" w:rsidR="3A9A169A" w:rsidRPr="00A50F99" w:rsidRDefault="3A9A169A" w:rsidP="00C11A4A">
      <w:pPr>
        <w:spacing w:line="360" w:lineRule="auto"/>
        <w:rPr>
          <w:rFonts w:ascii="Arial" w:eastAsia="Arial" w:hAnsi="Arial" w:cs="Arial"/>
          <w:sz w:val="24"/>
          <w:szCs w:val="24"/>
        </w:rPr>
      </w:pPr>
      <w:r w:rsidRPr="00A50F99">
        <w:rPr>
          <w:rFonts w:ascii="Arial" w:eastAsia="Arial" w:hAnsi="Arial" w:cs="Arial"/>
          <w:sz w:val="24"/>
          <w:szCs w:val="24"/>
        </w:rPr>
        <w:t xml:space="preserve">All research requires sampling to be considered as no research can include everyone or everything. With regards to a social science quantitative study like this one it is the sample of people who will be chosen as participants in this study. </w:t>
      </w:r>
      <w:r w:rsidR="00A50F99" w:rsidRPr="00A50F99">
        <w:rPr>
          <w:rFonts w:ascii="Arial" w:eastAsia="Arial" w:hAnsi="Arial" w:cs="Arial"/>
          <w:sz w:val="24"/>
          <w:szCs w:val="24"/>
        </w:rPr>
        <w:t>Therefore,</w:t>
      </w:r>
      <w:r w:rsidRPr="00A50F99">
        <w:rPr>
          <w:rFonts w:ascii="Arial" w:eastAsia="Arial" w:hAnsi="Arial" w:cs="Arial"/>
          <w:sz w:val="24"/>
          <w:szCs w:val="24"/>
        </w:rPr>
        <w:t xml:space="preserve"> the key concepts to be considered are the target population and the sample from this that will be used (Punch, 2014). Figure </w:t>
      </w:r>
      <w:r w:rsidR="001C5CCE">
        <w:rPr>
          <w:rFonts w:ascii="Arial" w:eastAsia="Arial" w:hAnsi="Arial" w:cs="Arial"/>
          <w:sz w:val="24"/>
          <w:szCs w:val="24"/>
        </w:rPr>
        <w:t>17</w:t>
      </w:r>
      <w:r w:rsidRPr="00A50F99">
        <w:rPr>
          <w:rFonts w:ascii="Arial" w:eastAsia="Arial" w:hAnsi="Arial" w:cs="Arial"/>
          <w:sz w:val="24"/>
          <w:szCs w:val="24"/>
        </w:rPr>
        <w:t xml:space="preserve"> illustrates this in relation to this study.</w:t>
      </w:r>
    </w:p>
    <w:p w14:paraId="5E7EB346" w14:textId="586852CA" w:rsidR="06684B75" w:rsidRDefault="000438C5" w:rsidP="000438C5">
      <w:pPr>
        <w:spacing w:line="360" w:lineRule="auto"/>
        <w:jc w:val="center"/>
        <w:rPr>
          <w:rFonts w:ascii="Arial" w:eastAsia="Arial" w:hAnsi="Arial" w:cs="Arial"/>
        </w:rPr>
      </w:pPr>
      <w:r>
        <w:rPr>
          <w:rFonts w:ascii="Arial" w:eastAsia="Arial" w:hAnsi="Arial" w:cs="Arial"/>
          <w:noProof/>
        </w:rPr>
        <w:drawing>
          <wp:inline distT="0" distB="0" distL="0" distR="0" wp14:anchorId="30D283E6" wp14:editId="04AD0625">
            <wp:extent cx="3911600" cy="2285531"/>
            <wp:effectExtent l="0" t="0" r="0" b="0"/>
            <wp:docPr id="752287947" name="Picture 752287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914095" cy="2286989"/>
                    </a:xfrm>
                    <a:prstGeom prst="rect">
                      <a:avLst/>
                    </a:prstGeom>
                    <a:noFill/>
                    <a:ln>
                      <a:noFill/>
                    </a:ln>
                  </pic:spPr>
                </pic:pic>
              </a:graphicData>
            </a:graphic>
          </wp:inline>
        </w:drawing>
      </w:r>
    </w:p>
    <w:p w14:paraId="6DC5CAE0" w14:textId="3DBFFEFB" w:rsidR="3A9A169A" w:rsidRPr="005A1838" w:rsidRDefault="005A1838" w:rsidP="005A1838">
      <w:pPr>
        <w:pStyle w:val="Caption"/>
        <w:jc w:val="center"/>
        <w:rPr>
          <w:rFonts w:ascii="Arial" w:eastAsia="Arial" w:hAnsi="Arial" w:cs="Arial"/>
          <w:sz w:val="24"/>
          <w:szCs w:val="24"/>
        </w:rPr>
      </w:pPr>
      <w:bookmarkStart w:id="174" w:name="_Toc84020724"/>
      <w:bookmarkStart w:id="175" w:name="_Toc84187865"/>
      <w:bookmarkStart w:id="176" w:name="_Toc106632081"/>
      <w:r w:rsidRPr="005A1838">
        <w:rPr>
          <w:sz w:val="24"/>
          <w:szCs w:val="24"/>
        </w:rPr>
        <w:t xml:space="preserve">Figure </w:t>
      </w:r>
      <w:r w:rsidRPr="005A1838">
        <w:rPr>
          <w:sz w:val="24"/>
          <w:szCs w:val="24"/>
        </w:rPr>
        <w:fldChar w:fldCharType="begin"/>
      </w:r>
      <w:r w:rsidRPr="005A1838">
        <w:rPr>
          <w:sz w:val="24"/>
          <w:szCs w:val="24"/>
        </w:rPr>
        <w:instrText xml:space="preserve"> SEQ Figure \* ARABIC </w:instrText>
      </w:r>
      <w:r w:rsidRPr="005A1838">
        <w:rPr>
          <w:sz w:val="24"/>
          <w:szCs w:val="24"/>
        </w:rPr>
        <w:fldChar w:fldCharType="separate"/>
      </w:r>
      <w:r w:rsidR="00324284">
        <w:rPr>
          <w:noProof/>
          <w:sz w:val="24"/>
          <w:szCs w:val="24"/>
        </w:rPr>
        <w:t>17</w:t>
      </w:r>
      <w:r w:rsidRPr="005A1838">
        <w:rPr>
          <w:sz w:val="24"/>
          <w:szCs w:val="24"/>
        </w:rPr>
        <w:fldChar w:fldCharType="end"/>
      </w:r>
      <w:r w:rsidRPr="005A1838">
        <w:rPr>
          <w:sz w:val="24"/>
          <w:szCs w:val="24"/>
        </w:rPr>
        <w:t>: How the sample was generated for this study</w:t>
      </w:r>
      <w:bookmarkEnd w:id="174"/>
      <w:bookmarkEnd w:id="175"/>
      <w:bookmarkEnd w:id="176"/>
    </w:p>
    <w:p w14:paraId="3977E2DB" w14:textId="75E09BF2" w:rsidR="3A9A169A" w:rsidRDefault="3A9A169A" w:rsidP="06684B75">
      <w:pPr>
        <w:pStyle w:val="NoSpacing"/>
        <w:spacing w:line="360" w:lineRule="auto"/>
        <w:jc w:val="center"/>
        <w:rPr>
          <w:rFonts w:ascii="Arial" w:eastAsia="Arial" w:hAnsi="Arial" w:cs="Arial"/>
          <w:lang w:val="en-GB"/>
        </w:rPr>
      </w:pPr>
      <w:r w:rsidRPr="06684B75">
        <w:rPr>
          <w:rFonts w:ascii="Arial" w:eastAsia="Arial" w:hAnsi="Arial" w:cs="Arial"/>
        </w:rPr>
        <w:t>(Image reference: Author’s own work adapted from Punch, 2014)</w:t>
      </w:r>
    </w:p>
    <w:p w14:paraId="1426C2BB" w14:textId="20A1F3E7" w:rsidR="06684B75" w:rsidRDefault="06684B75" w:rsidP="00C11A4A">
      <w:pPr>
        <w:spacing w:line="360" w:lineRule="auto"/>
        <w:rPr>
          <w:rFonts w:ascii="Arial" w:eastAsia="Arial" w:hAnsi="Arial" w:cs="Arial"/>
        </w:rPr>
      </w:pPr>
    </w:p>
    <w:p w14:paraId="2774FB7E" w14:textId="21734643" w:rsidR="3A9A169A" w:rsidRPr="00A50F99" w:rsidRDefault="3A9A169A" w:rsidP="00C11A4A">
      <w:pPr>
        <w:spacing w:line="360" w:lineRule="auto"/>
        <w:rPr>
          <w:rFonts w:ascii="Arial" w:eastAsia="Arial" w:hAnsi="Arial" w:cs="Arial"/>
          <w:sz w:val="24"/>
          <w:szCs w:val="24"/>
        </w:rPr>
      </w:pPr>
      <w:r w:rsidRPr="00A50F99">
        <w:rPr>
          <w:rFonts w:ascii="Arial" w:eastAsia="Arial" w:hAnsi="Arial" w:cs="Arial"/>
          <w:sz w:val="24"/>
          <w:szCs w:val="24"/>
        </w:rPr>
        <w:lastRenderedPageBreak/>
        <w:t xml:space="preserve">The traditional requirement of quantitative samples being mathematically sophisticated is less relevant in modern research, which is mostly attributed to the growth of qualitative and mixed method research, a trend away from overtly large quantitative samples and the proliferation of social science research causing issues when it comes to big and neatly orchestrated samples. </w:t>
      </w:r>
      <w:r w:rsidR="00A50F99" w:rsidRPr="00A50F99">
        <w:rPr>
          <w:rFonts w:ascii="Arial" w:eastAsia="Arial" w:hAnsi="Arial" w:cs="Arial"/>
          <w:sz w:val="24"/>
          <w:szCs w:val="24"/>
        </w:rPr>
        <w:t>Thus,</w:t>
      </w:r>
      <w:r w:rsidRPr="00A50F99">
        <w:rPr>
          <w:rFonts w:ascii="Arial" w:eastAsia="Arial" w:hAnsi="Arial" w:cs="Arial"/>
          <w:sz w:val="24"/>
          <w:szCs w:val="24"/>
        </w:rPr>
        <w:t xml:space="preserve"> the use of convenience sampling has increased. Regardless of this the basis foundation of statistical inference of sampling methods remains (</w:t>
      </w:r>
      <w:r w:rsidR="00A50F99">
        <w:rPr>
          <w:rFonts w:ascii="Arial" w:eastAsia="Arial" w:hAnsi="Arial" w:cs="Arial"/>
          <w:sz w:val="24"/>
          <w:szCs w:val="24"/>
        </w:rPr>
        <w:t>ibid</w:t>
      </w:r>
      <w:r w:rsidRPr="00A50F99">
        <w:rPr>
          <w:rFonts w:ascii="Arial" w:eastAsia="Arial" w:hAnsi="Arial" w:cs="Arial"/>
          <w:sz w:val="24"/>
          <w:szCs w:val="24"/>
        </w:rPr>
        <w:t xml:space="preserve">). </w:t>
      </w:r>
    </w:p>
    <w:p w14:paraId="5A3D78F2" w14:textId="6A9F2E77" w:rsidR="3A9A169A" w:rsidRPr="00A50F99" w:rsidRDefault="3A9A169A" w:rsidP="00C11A4A">
      <w:pPr>
        <w:spacing w:line="360" w:lineRule="auto"/>
        <w:rPr>
          <w:rFonts w:ascii="Arial" w:eastAsia="Arial" w:hAnsi="Arial" w:cs="Arial"/>
          <w:sz w:val="24"/>
          <w:szCs w:val="24"/>
        </w:rPr>
      </w:pPr>
      <w:r w:rsidRPr="00A50F99">
        <w:rPr>
          <w:rFonts w:ascii="Arial" w:eastAsia="Arial" w:hAnsi="Arial" w:cs="Arial"/>
          <w:sz w:val="24"/>
          <w:szCs w:val="24"/>
        </w:rPr>
        <w:t xml:space="preserve">Due to the age of Generation Z currently the current undergraduate student population is a perfect choice for reaching a large volume of this age group. </w:t>
      </w:r>
      <w:r w:rsidR="00A50F99" w:rsidRPr="00A50F99">
        <w:rPr>
          <w:rFonts w:ascii="Arial" w:eastAsia="Arial" w:hAnsi="Arial" w:cs="Arial"/>
          <w:sz w:val="24"/>
          <w:szCs w:val="24"/>
        </w:rPr>
        <w:t>Thus,</w:t>
      </w:r>
      <w:r w:rsidRPr="00A50F99">
        <w:rPr>
          <w:rFonts w:ascii="Arial" w:eastAsia="Arial" w:hAnsi="Arial" w:cs="Arial"/>
          <w:sz w:val="24"/>
          <w:szCs w:val="24"/>
        </w:rPr>
        <w:t xml:space="preserve"> the student sampling frame is representative to the target population, so long as it is ensured that the participants are not above the age of 24 (a control question asking their age category </w:t>
      </w:r>
      <w:r w:rsidR="0096376A">
        <w:rPr>
          <w:rFonts w:ascii="Arial" w:eastAsia="Arial" w:hAnsi="Arial" w:cs="Arial"/>
          <w:sz w:val="24"/>
          <w:szCs w:val="24"/>
        </w:rPr>
        <w:t>was</w:t>
      </w:r>
      <w:r w:rsidRPr="00A50F99">
        <w:rPr>
          <w:rFonts w:ascii="Arial" w:eastAsia="Arial" w:hAnsi="Arial" w:cs="Arial"/>
          <w:sz w:val="24"/>
          <w:szCs w:val="24"/>
        </w:rPr>
        <w:t xml:space="preserve"> used to filter out any participants outside of the Generation Z age group). Due to the ethical approval obtained for this study participants below the age of 18 </w:t>
      </w:r>
      <w:r w:rsidR="000C2065">
        <w:rPr>
          <w:rFonts w:ascii="Arial" w:eastAsia="Arial" w:hAnsi="Arial" w:cs="Arial"/>
          <w:sz w:val="24"/>
          <w:szCs w:val="24"/>
        </w:rPr>
        <w:t>are</w:t>
      </w:r>
      <w:r w:rsidRPr="00A50F99">
        <w:rPr>
          <w:rFonts w:ascii="Arial" w:eastAsia="Arial" w:hAnsi="Arial" w:cs="Arial"/>
          <w:sz w:val="24"/>
          <w:szCs w:val="24"/>
        </w:rPr>
        <w:t xml:space="preserve"> not invited to participate in this research study (a control question </w:t>
      </w:r>
      <w:r w:rsidR="005E1723">
        <w:rPr>
          <w:rFonts w:ascii="Arial" w:eastAsia="Arial" w:hAnsi="Arial" w:cs="Arial"/>
          <w:sz w:val="24"/>
          <w:szCs w:val="24"/>
        </w:rPr>
        <w:t>is</w:t>
      </w:r>
      <w:r w:rsidRPr="00A50F99">
        <w:rPr>
          <w:rFonts w:ascii="Arial" w:eastAsia="Arial" w:hAnsi="Arial" w:cs="Arial"/>
          <w:sz w:val="24"/>
          <w:szCs w:val="24"/>
        </w:rPr>
        <w:t xml:space="preserve"> asked in the participation consent form, that the participants agree to before commencement of participation in the study, to ensure that all participants are over the age of 18). The current age of Generation Z at the time of data collection for this study is 15-24; therefore 3 years of this </w:t>
      </w:r>
      <w:r w:rsidR="00797A0A" w:rsidRPr="00A50F99">
        <w:rPr>
          <w:rFonts w:ascii="Arial" w:eastAsia="Arial" w:hAnsi="Arial" w:cs="Arial"/>
          <w:sz w:val="24"/>
          <w:szCs w:val="24"/>
        </w:rPr>
        <w:t>10-year</w:t>
      </w:r>
      <w:r w:rsidRPr="00A50F99">
        <w:rPr>
          <w:rFonts w:ascii="Arial" w:eastAsia="Arial" w:hAnsi="Arial" w:cs="Arial"/>
          <w:sz w:val="24"/>
          <w:szCs w:val="24"/>
        </w:rPr>
        <w:t xml:space="preserve"> age range (30%) of the population age range </w:t>
      </w:r>
      <w:r w:rsidR="00CA5076">
        <w:rPr>
          <w:rFonts w:ascii="Arial" w:eastAsia="Arial" w:hAnsi="Arial" w:cs="Arial"/>
          <w:sz w:val="24"/>
          <w:szCs w:val="24"/>
        </w:rPr>
        <w:t>are</w:t>
      </w:r>
      <w:r w:rsidRPr="00A50F99">
        <w:rPr>
          <w:rFonts w:ascii="Arial" w:eastAsia="Arial" w:hAnsi="Arial" w:cs="Arial"/>
          <w:sz w:val="24"/>
          <w:szCs w:val="24"/>
        </w:rPr>
        <w:t xml:space="preserve"> not covered in this study. </w:t>
      </w:r>
      <w:r w:rsidR="00441738" w:rsidRPr="00A50F99">
        <w:rPr>
          <w:rFonts w:ascii="Arial" w:eastAsia="Arial" w:hAnsi="Arial" w:cs="Arial"/>
          <w:sz w:val="24"/>
          <w:szCs w:val="24"/>
        </w:rPr>
        <w:t>However,</w:t>
      </w:r>
      <w:r w:rsidRPr="00A50F99">
        <w:rPr>
          <w:rFonts w:ascii="Arial" w:eastAsia="Arial" w:hAnsi="Arial" w:cs="Arial"/>
          <w:sz w:val="24"/>
          <w:szCs w:val="24"/>
        </w:rPr>
        <w:t xml:space="preserve"> as a large concern of this study is purchase intention having the participants only as adults strengthens purchasing power of these participants, and arguably makes this section of Generation Z more lucrative to the brands trying to attract them. </w:t>
      </w:r>
    </w:p>
    <w:p w14:paraId="6E3555BA" w14:textId="7B690EDA" w:rsidR="3A9A169A" w:rsidRPr="00B21451" w:rsidRDefault="3A9A169A" w:rsidP="00C11A4A">
      <w:pPr>
        <w:spacing w:line="360" w:lineRule="auto"/>
        <w:rPr>
          <w:rFonts w:ascii="Arial" w:eastAsia="Arial" w:hAnsi="Arial" w:cs="Arial"/>
          <w:sz w:val="24"/>
          <w:szCs w:val="24"/>
        </w:rPr>
      </w:pPr>
      <w:r w:rsidRPr="00A50F99">
        <w:rPr>
          <w:rFonts w:ascii="Arial" w:eastAsia="Arial" w:hAnsi="Arial" w:cs="Arial"/>
          <w:sz w:val="24"/>
          <w:szCs w:val="24"/>
        </w:rPr>
        <w:t xml:space="preserve">With regards to experiments randomisation can be an extremely useful tool when used in conjunction with sufficiently large sample sizes. The sample needs to be large enough to enable the disregarding of differences in the internal makeup of the participants. </w:t>
      </w:r>
      <w:r w:rsidR="00B21451" w:rsidRPr="00A50F99">
        <w:rPr>
          <w:rFonts w:ascii="Arial" w:eastAsia="Arial" w:hAnsi="Arial" w:cs="Arial"/>
          <w:sz w:val="24"/>
          <w:szCs w:val="24"/>
        </w:rPr>
        <w:t>Thus,</w:t>
      </w:r>
      <w:r w:rsidRPr="00A50F99">
        <w:rPr>
          <w:rFonts w:ascii="Arial" w:eastAsia="Arial" w:hAnsi="Arial" w:cs="Arial"/>
          <w:sz w:val="24"/>
          <w:szCs w:val="24"/>
        </w:rPr>
        <w:t xml:space="preserve"> generalisation to the population that the sample was taken from can be made if the research was sufficient in size for statistical inference and if both random selection of the sample and </w:t>
      </w:r>
      <w:r w:rsidRPr="00B21451">
        <w:rPr>
          <w:rFonts w:ascii="Arial" w:eastAsia="Arial" w:hAnsi="Arial" w:cs="Arial"/>
          <w:sz w:val="24"/>
          <w:szCs w:val="24"/>
        </w:rPr>
        <w:t xml:space="preserve">random allocation of the scenarios have been made </w:t>
      </w:r>
      <w:sdt>
        <w:sdtPr>
          <w:rPr>
            <w:rFonts w:ascii="Arial" w:eastAsia="Arial" w:hAnsi="Arial" w:cs="Arial"/>
            <w:sz w:val="24"/>
            <w:szCs w:val="24"/>
          </w:rPr>
          <w:id w:val="-1309626919"/>
          <w:citation/>
        </w:sdtPr>
        <w:sdtEndPr/>
        <w:sdtContent>
          <w:r w:rsidR="00B21451">
            <w:rPr>
              <w:rFonts w:ascii="Arial" w:eastAsia="Arial" w:hAnsi="Arial" w:cs="Arial"/>
              <w:sz w:val="24"/>
              <w:szCs w:val="24"/>
            </w:rPr>
            <w:fldChar w:fldCharType="begin"/>
          </w:r>
          <w:r w:rsidR="00B21451">
            <w:rPr>
              <w:rFonts w:ascii="Arial" w:eastAsia="Arial" w:hAnsi="Arial" w:cs="Arial"/>
              <w:sz w:val="24"/>
              <w:szCs w:val="24"/>
            </w:rPr>
            <w:instrText xml:space="preserve"> CITATION Per12 \l 2057 </w:instrText>
          </w:r>
          <w:r w:rsidR="00B21451">
            <w:rPr>
              <w:rFonts w:ascii="Arial" w:eastAsia="Arial" w:hAnsi="Arial" w:cs="Arial"/>
              <w:sz w:val="24"/>
              <w:szCs w:val="24"/>
            </w:rPr>
            <w:fldChar w:fldCharType="separate"/>
          </w:r>
          <w:r w:rsidR="00173599" w:rsidRPr="00173599">
            <w:rPr>
              <w:rFonts w:ascii="Arial" w:eastAsia="Arial" w:hAnsi="Arial" w:cs="Arial"/>
              <w:noProof/>
              <w:sz w:val="24"/>
              <w:szCs w:val="24"/>
            </w:rPr>
            <w:t>(Perri &amp; Bellamy, 2012)</w:t>
          </w:r>
          <w:r w:rsidR="00B21451">
            <w:rPr>
              <w:rFonts w:ascii="Arial" w:eastAsia="Arial" w:hAnsi="Arial" w:cs="Arial"/>
              <w:sz w:val="24"/>
              <w:szCs w:val="24"/>
            </w:rPr>
            <w:fldChar w:fldCharType="end"/>
          </w:r>
        </w:sdtContent>
      </w:sdt>
      <w:r w:rsidRPr="00B21451">
        <w:rPr>
          <w:rFonts w:ascii="Arial" w:eastAsia="Arial" w:hAnsi="Arial" w:cs="Arial"/>
          <w:sz w:val="24"/>
          <w:szCs w:val="24"/>
        </w:rPr>
        <w:t xml:space="preserve">. The scenarios </w:t>
      </w:r>
      <w:r w:rsidR="007A23C4">
        <w:rPr>
          <w:rFonts w:ascii="Arial" w:eastAsia="Arial" w:hAnsi="Arial" w:cs="Arial"/>
          <w:sz w:val="24"/>
          <w:szCs w:val="24"/>
        </w:rPr>
        <w:t>are</w:t>
      </w:r>
      <w:r w:rsidRPr="00B21451">
        <w:rPr>
          <w:rFonts w:ascii="Arial" w:eastAsia="Arial" w:hAnsi="Arial" w:cs="Arial"/>
          <w:sz w:val="24"/>
          <w:szCs w:val="24"/>
        </w:rPr>
        <w:t xml:space="preserve"> randomly distributed amongst the participants so that the distributer (the researcher) does not know which brands, cause or celebrity combination has been given to the participant. </w:t>
      </w:r>
    </w:p>
    <w:p w14:paraId="7AFB58AD" w14:textId="2E3B74BB" w:rsidR="3A9A169A" w:rsidRPr="00B21451" w:rsidRDefault="3A9A169A" w:rsidP="00C11A4A">
      <w:pPr>
        <w:spacing w:line="360" w:lineRule="auto"/>
        <w:rPr>
          <w:rFonts w:ascii="Arial" w:eastAsia="Arial" w:hAnsi="Arial" w:cs="Arial"/>
          <w:sz w:val="24"/>
          <w:szCs w:val="24"/>
        </w:rPr>
      </w:pPr>
      <w:r w:rsidRPr="00B21451">
        <w:rPr>
          <w:rFonts w:ascii="Arial" w:eastAsia="Arial" w:hAnsi="Arial" w:cs="Arial"/>
          <w:sz w:val="24"/>
          <w:szCs w:val="24"/>
        </w:rPr>
        <w:lastRenderedPageBreak/>
        <w:t xml:space="preserve">When it comes to the sampling method for this study, two sampling methods stood out as being appropriate for this study. Controlled quota sampling from a Generation Z aged student population (18-24) was the first sampling method considered. This is one of the </w:t>
      </w:r>
      <w:r w:rsidR="00797A0A" w:rsidRPr="00B21451">
        <w:rPr>
          <w:rFonts w:ascii="Arial" w:eastAsia="Arial" w:hAnsi="Arial" w:cs="Arial"/>
          <w:sz w:val="24"/>
          <w:szCs w:val="24"/>
        </w:rPr>
        <w:t>most used</w:t>
      </w:r>
      <w:r w:rsidRPr="00B21451">
        <w:rPr>
          <w:rFonts w:ascii="Arial" w:eastAsia="Arial" w:hAnsi="Arial" w:cs="Arial"/>
          <w:sz w:val="24"/>
          <w:szCs w:val="24"/>
        </w:rPr>
        <w:t xml:space="preserve"> sampling methods in the </w:t>
      </w:r>
      <w:r w:rsidR="000D1704">
        <w:rPr>
          <w:rFonts w:ascii="Arial" w:eastAsia="Arial" w:hAnsi="Arial" w:cs="Arial"/>
          <w:sz w:val="24"/>
          <w:szCs w:val="24"/>
        </w:rPr>
        <w:t>cause related marketing</w:t>
      </w:r>
      <w:r w:rsidRPr="00B21451">
        <w:rPr>
          <w:rFonts w:ascii="Arial" w:eastAsia="Arial" w:hAnsi="Arial" w:cs="Arial"/>
          <w:sz w:val="24"/>
          <w:szCs w:val="24"/>
        </w:rPr>
        <w:t xml:space="preserve"> field (alongside convenience student sampling) and thus would potentially complement other studies </w:t>
      </w:r>
      <w:r w:rsidR="00EC002F" w:rsidRPr="00B21451">
        <w:rPr>
          <w:rFonts w:ascii="Arial" w:eastAsia="Arial" w:hAnsi="Arial" w:cs="Arial"/>
          <w:sz w:val="24"/>
          <w:szCs w:val="24"/>
        </w:rPr>
        <w:t>to</w:t>
      </w:r>
      <w:r w:rsidRPr="00B21451">
        <w:rPr>
          <w:rFonts w:ascii="Arial" w:eastAsia="Arial" w:hAnsi="Arial" w:cs="Arial"/>
          <w:sz w:val="24"/>
          <w:szCs w:val="24"/>
        </w:rPr>
        <w:t xml:space="preserve"> build upon the knowledge in the field</w:t>
      </w:r>
      <w:r w:rsidR="000D1704">
        <w:rPr>
          <w:rFonts w:ascii="Arial" w:eastAsia="Arial" w:hAnsi="Arial" w:cs="Arial"/>
          <w:sz w:val="24"/>
          <w:szCs w:val="24"/>
        </w:rPr>
        <w:t xml:space="preserve"> </w:t>
      </w:r>
      <w:sdt>
        <w:sdtPr>
          <w:rPr>
            <w:rFonts w:ascii="Arial" w:eastAsia="Arial" w:hAnsi="Arial" w:cs="Arial"/>
            <w:sz w:val="24"/>
            <w:szCs w:val="24"/>
          </w:rPr>
          <w:id w:val="-835149042"/>
          <w:citation/>
        </w:sdtPr>
        <w:sdtEndPr/>
        <w:sdtContent>
          <w:r w:rsidR="000D1704">
            <w:rPr>
              <w:rFonts w:ascii="Arial" w:eastAsia="Arial" w:hAnsi="Arial" w:cs="Arial"/>
              <w:sz w:val="24"/>
              <w:szCs w:val="24"/>
            </w:rPr>
            <w:fldChar w:fldCharType="begin"/>
          </w:r>
          <w:r w:rsidR="000D1704">
            <w:rPr>
              <w:rFonts w:ascii="Arial" w:eastAsia="Arial" w:hAnsi="Arial" w:cs="Arial"/>
              <w:sz w:val="24"/>
              <w:szCs w:val="24"/>
            </w:rPr>
            <w:instrText xml:space="preserve"> CITATION Ste12 \l 2057 </w:instrText>
          </w:r>
          <w:r w:rsidR="000D1704">
            <w:rPr>
              <w:rFonts w:ascii="Arial" w:eastAsia="Arial" w:hAnsi="Arial" w:cs="Arial"/>
              <w:sz w:val="24"/>
              <w:szCs w:val="24"/>
            </w:rPr>
            <w:fldChar w:fldCharType="separate"/>
          </w:r>
          <w:r w:rsidR="00173599" w:rsidRPr="00173599">
            <w:rPr>
              <w:rFonts w:ascii="Arial" w:eastAsia="Arial" w:hAnsi="Arial" w:cs="Arial"/>
              <w:noProof/>
              <w:sz w:val="24"/>
              <w:szCs w:val="24"/>
            </w:rPr>
            <w:t>(Steckstor, 2012)</w:t>
          </w:r>
          <w:r w:rsidR="000D1704">
            <w:rPr>
              <w:rFonts w:ascii="Arial" w:eastAsia="Arial" w:hAnsi="Arial" w:cs="Arial"/>
              <w:sz w:val="24"/>
              <w:szCs w:val="24"/>
            </w:rPr>
            <w:fldChar w:fldCharType="end"/>
          </w:r>
        </w:sdtContent>
      </w:sdt>
      <w:r w:rsidRPr="00B21451">
        <w:rPr>
          <w:rFonts w:ascii="Arial" w:eastAsia="Arial" w:hAnsi="Arial" w:cs="Arial"/>
          <w:sz w:val="24"/>
          <w:szCs w:val="24"/>
        </w:rPr>
        <w:t>. The other benefits of quota sampling are the convenience of the data collection as well as the low costs of this type of data collection. The main drawback of this sampling method is that due to it being a non-probability sampling method it is not possible to infer the results to the wider population</w:t>
      </w:r>
      <w:r w:rsidR="006D3AA7">
        <w:rPr>
          <w:rFonts w:ascii="Arial" w:eastAsia="Arial" w:hAnsi="Arial" w:cs="Arial"/>
          <w:sz w:val="24"/>
          <w:szCs w:val="24"/>
        </w:rPr>
        <w:t xml:space="preserve"> </w:t>
      </w:r>
      <w:sdt>
        <w:sdtPr>
          <w:rPr>
            <w:rFonts w:ascii="Arial" w:eastAsia="Arial" w:hAnsi="Arial" w:cs="Arial"/>
            <w:sz w:val="24"/>
            <w:szCs w:val="24"/>
          </w:rPr>
          <w:id w:val="-1164778000"/>
          <w:citation/>
        </w:sdtPr>
        <w:sdtEndPr/>
        <w:sdtContent>
          <w:r w:rsidR="006D3AA7">
            <w:rPr>
              <w:rFonts w:ascii="Arial" w:eastAsia="Arial" w:hAnsi="Arial" w:cs="Arial"/>
              <w:sz w:val="24"/>
              <w:szCs w:val="24"/>
            </w:rPr>
            <w:fldChar w:fldCharType="begin"/>
          </w:r>
          <w:r w:rsidR="006D3AA7">
            <w:rPr>
              <w:rFonts w:ascii="Arial" w:eastAsia="Arial" w:hAnsi="Arial" w:cs="Arial"/>
              <w:sz w:val="24"/>
              <w:szCs w:val="24"/>
            </w:rPr>
            <w:instrText xml:space="preserve"> CITATION Bla02 \l 2057 </w:instrText>
          </w:r>
          <w:r w:rsidR="00AC4DFD">
            <w:rPr>
              <w:rFonts w:ascii="Arial" w:eastAsia="Arial" w:hAnsi="Arial" w:cs="Arial"/>
              <w:sz w:val="24"/>
              <w:szCs w:val="24"/>
            </w:rPr>
            <w:instrText xml:space="preserve"> \m Wil14</w:instrText>
          </w:r>
          <w:r w:rsidR="006D3AA7">
            <w:rPr>
              <w:rFonts w:ascii="Arial" w:eastAsia="Arial" w:hAnsi="Arial" w:cs="Arial"/>
              <w:sz w:val="24"/>
              <w:szCs w:val="24"/>
            </w:rPr>
            <w:fldChar w:fldCharType="separate"/>
          </w:r>
          <w:r w:rsidR="00173599" w:rsidRPr="00173599">
            <w:rPr>
              <w:rFonts w:ascii="Arial" w:eastAsia="Arial" w:hAnsi="Arial" w:cs="Arial"/>
              <w:noProof/>
              <w:sz w:val="24"/>
              <w:szCs w:val="24"/>
            </w:rPr>
            <w:t>(Black, 2002; Wilson, 2014)</w:t>
          </w:r>
          <w:r w:rsidR="006D3AA7">
            <w:rPr>
              <w:rFonts w:ascii="Arial" w:eastAsia="Arial" w:hAnsi="Arial" w:cs="Arial"/>
              <w:sz w:val="24"/>
              <w:szCs w:val="24"/>
            </w:rPr>
            <w:fldChar w:fldCharType="end"/>
          </w:r>
        </w:sdtContent>
      </w:sdt>
      <w:r w:rsidRPr="00B21451">
        <w:rPr>
          <w:rFonts w:ascii="Arial" w:eastAsia="Arial" w:hAnsi="Arial" w:cs="Arial"/>
          <w:sz w:val="24"/>
          <w:szCs w:val="24"/>
        </w:rPr>
        <w:t xml:space="preserve">. Quota sampling is a non-random sampling method, where the sample group represents characteristics that are chosen by the researcher. In this case the study would seek the characteristics of students aged between 18 and 24 (within the Generation Z age bracket), at undergraduate level in their education status, and with their gender identity recorded </w:t>
      </w:r>
      <w:r w:rsidR="000948BA" w:rsidRPr="00B21451">
        <w:rPr>
          <w:rFonts w:ascii="Arial" w:eastAsia="Arial" w:hAnsi="Arial" w:cs="Arial"/>
          <w:sz w:val="24"/>
          <w:szCs w:val="24"/>
        </w:rPr>
        <w:t>to</w:t>
      </w:r>
      <w:r w:rsidRPr="00B21451">
        <w:rPr>
          <w:rFonts w:ascii="Arial" w:eastAsia="Arial" w:hAnsi="Arial" w:cs="Arial"/>
          <w:sz w:val="24"/>
          <w:szCs w:val="24"/>
        </w:rPr>
        <w:t xml:space="preserve"> be able to ensure an even spread in participants. The researcher would go (with permission from the lecturer) to near the end of a large selection of student classes across the university </w:t>
      </w:r>
      <w:r w:rsidR="000948BA" w:rsidRPr="00B21451">
        <w:rPr>
          <w:rFonts w:ascii="Arial" w:eastAsia="Arial" w:hAnsi="Arial" w:cs="Arial"/>
          <w:sz w:val="24"/>
          <w:szCs w:val="24"/>
        </w:rPr>
        <w:t>to</w:t>
      </w:r>
      <w:r w:rsidRPr="00B21451">
        <w:rPr>
          <w:rFonts w:ascii="Arial" w:eastAsia="Arial" w:hAnsi="Arial" w:cs="Arial"/>
          <w:sz w:val="24"/>
          <w:szCs w:val="24"/>
        </w:rPr>
        <w:t xml:space="preserve"> recruit participants for the study. The objective being to contact the desired quota of Generation Z undergraduate participants required for this study, which results in numbers that are proportional to the identified population </w:t>
      </w:r>
      <w:sdt>
        <w:sdtPr>
          <w:rPr>
            <w:rFonts w:ascii="Arial" w:eastAsia="Arial" w:hAnsi="Arial" w:cs="Arial"/>
            <w:sz w:val="24"/>
            <w:szCs w:val="24"/>
          </w:rPr>
          <w:id w:val="67852926"/>
          <w:citation/>
        </w:sdtPr>
        <w:sdtEndPr/>
        <w:sdtContent>
          <w:r w:rsidR="006D3AA7">
            <w:rPr>
              <w:rFonts w:ascii="Arial" w:eastAsia="Arial" w:hAnsi="Arial" w:cs="Arial"/>
              <w:sz w:val="24"/>
              <w:szCs w:val="24"/>
            </w:rPr>
            <w:fldChar w:fldCharType="begin"/>
          </w:r>
          <w:r w:rsidR="006D3AA7">
            <w:rPr>
              <w:rFonts w:ascii="Arial" w:eastAsia="Arial" w:hAnsi="Arial" w:cs="Arial"/>
              <w:sz w:val="24"/>
              <w:szCs w:val="24"/>
            </w:rPr>
            <w:instrText xml:space="preserve"> CITATION Bla02 \l 2057 </w:instrText>
          </w:r>
          <w:r w:rsidR="006D3AA7">
            <w:rPr>
              <w:rFonts w:ascii="Arial" w:eastAsia="Arial" w:hAnsi="Arial" w:cs="Arial"/>
              <w:sz w:val="24"/>
              <w:szCs w:val="24"/>
            </w:rPr>
            <w:fldChar w:fldCharType="separate"/>
          </w:r>
          <w:r w:rsidR="00173599" w:rsidRPr="00173599">
            <w:rPr>
              <w:rFonts w:ascii="Arial" w:eastAsia="Arial" w:hAnsi="Arial" w:cs="Arial"/>
              <w:noProof/>
              <w:sz w:val="24"/>
              <w:szCs w:val="24"/>
            </w:rPr>
            <w:t>(Black, 2002)</w:t>
          </w:r>
          <w:r w:rsidR="006D3AA7">
            <w:rPr>
              <w:rFonts w:ascii="Arial" w:eastAsia="Arial" w:hAnsi="Arial" w:cs="Arial"/>
              <w:sz w:val="24"/>
              <w:szCs w:val="24"/>
            </w:rPr>
            <w:fldChar w:fldCharType="end"/>
          </w:r>
        </w:sdtContent>
      </w:sdt>
      <w:r w:rsidRPr="00B21451">
        <w:rPr>
          <w:rFonts w:ascii="Arial" w:eastAsia="Arial" w:hAnsi="Arial" w:cs="Arial"/>
          <w:sz w:val="24"/>
          <w:szCs w:val="24"/>
        </w:rPr>
        <w:t xml:space="preserve">. </w:t>
      </w:r>
    </w:p>
    <w:p w14:paraId="2FDA6AEC" w14:textId="00EDAED3" w:rsidR="3A9A169A" w:rsidRPr="006412FF" w:rsidRDefault="3A9A169A" w:rsidP="00C11A4A">
      <w:pPr>
        <w:spacing w:line="360" w:lineRule="auto"/>
        <w:rPr>
          <w:rFonts w:ascii="Arial" w:eastAsia="Arial" w:hAnsi="Arial" w:cs="Arial"/>
          <w:sz w:val="24"/>
          <w:szCs w:val="24"/>
        </w:rPr>
      </w:pPr>
      <w:r w:rsidRPr="006412FF">
        <w:rPr>
          <w:rFonts w:ascii="Arial" w:eastAsia="Arial" w:hAnsi="Arial" w:cs="Arial"/>
          <w:sz w:val="24"/>
          <w:szCs w:val="24"/>
        </w:rPr>
        <w:t xml:space="preserve">The other sampling method that stood out as being appropriate for this study is stratified random sampling. With this sampling method used in this study, the population of the university’s undergraduate students would be divided into strata (subgroups), in this case the different gender identities of the students within the university. A random sample would then be taken from each subgroup. If stratified sampling </w:t>
      </w:r>
      <w:r w:rsidR="000948BA" w:rsidRPr="006412FF">
        <w:rPr>
          <w:rFonts w:ascii="Arial" w:eastAsia="Arial" w:hAnsi="Arial" w:cs="Arial"/>
          <w:sz w:val="24"/>
          <w:szCs w:val="24"/>
        </w:rPr>
        <w:t>were</w:t>
      </w:r>
      <w:r w:rsidRPr="006412FF">
        <w:rPr>
          <w:rFonts w:ascii="Arial" w:eastAsia="Arial" w:hAnsi="Arial" w:cs="Arial"/>
          <w:sz w:val="24"/>
          <w:szCs w:val="24"/>
        </w:rPr>
        <w:t xml:space="preserve"> used this would ensure a spread of students in terms of gender and thus ensure that each stratum is adequately represented, and this would furthermore make it more indicative of the entire population being studied. With this sampling method it is possible (unlike with the quota sampling method) to infer in relation to the wider population. Another advantage of this sampling method is that it usually creates a smaller sampling error than simple random sampling </w:t>
      </w:r>
      <w:sdt>
        <w:sdtPr>
          <w:rPr>
            <w:rFonts w:ascii="Arial" w:eastAsia="Arial" w:hAnsi="Arial" w:cs="Arial"/>
            <w:sz w:val="24"/>
            <w:szCs w:val="24"/>
          </w:rPr>
          <w:id w:val="1966384910"/>
          <w:citation/>
        </w:sdtPr>
        <w:sdtEndPr/>
        <w:sdtContent>
          <w:r w:rsidR="006412FF">
            <w:rPr>
              <w:rFonts w:ascii="Arial" w:eastAsia="Arial" w:hAnsi="Arial" w:cs="Arial"/>
              <w:sz w:val="24"/>
              <w:szCs w:val="24"/>
            </w:rPr>
            <w:fldChar w:fldCharType="begin"/>
          </w:r>
          <w:r w:rsidR="006412FF">
            <w:rPr>
              <w:rFonts w:ascii="Arial" w:eastAsia="Arial" w:hAnsi="Arial" w:cs="Arial"/>
              <w:sz w:val="24"/>
              <w:szCs w:val="24"/>
            </w:rPr>
            <w:instrText xml:space="preserve"> CITATION Wil14 \l 2057 </w:instrText>
          </w:r>
          <w:r w:rsidR="006412FF">
            <w:rPr>
              <w:rFonts w:ascii="Arial" w:eastAsia="Arial" w:hAnsi="Arial" w:cs="Arial"/>
              <w:sz w:val="24"/>
              <w:szCs w:val="24"/>
            </w:rPr>
            <w:fldChar w:fldCharType="separate"/>
          </w:r>
          <w:r w:rsidR="00173599" w:rsidRPr="00173599">
            <w:rPr>
              <w:rFonts w:ascii="Arial" w:eastAsia="Arial" w:hAnsi="Arial" w:cs="Arial"/>
              <w:noProof/>
              <w:sz w:val="24"/>
              <w:szCs w:val="24"/>
            </w:rPr>
            <w:t>(Wilson, 2014)</w:t>
          </w:r>
          <w:r w:rsidR="006412FF">
            <w:rPr>
              <w:rFonts w:ascii="Arial" w:eastAsia="Arial" w:hAnsi="Arial" w:cs="Arial"/>
              <w:sz w:val="24"/>
              <w:szCs w:val="24"/>
            </w:rPr>
            <w:fldChar w:fldCharType="end"/>
          </w:r>
        </w:sdtContent>
      </w:sdt>
      <w:r w:rsidRPr="006412FF">
        <w:rPr>
          <w:rFonts w:ascii="Arial" w:eastAsia="Arial" w:hAnsi="Arial" w:cs="Arial"/>
          <w:sz w:val="24"/>
          <w:szCs w:val="24"/>
        </w:rPr>
        <w:t xml:space="preserve">. Due to this benefit of this sampling method making the data more inferable to the wider </w:t>
      </w:r>
      <w:r w:rsidRPr="006412FF">
        <w:rPr>
          <w:rFonts w:ascii="Arial" w:eastAsia="Arial" w:hAnsi="Arial" w:cs="Arial"/>
          <w:sz w:val="24"/>
          <w:szCs w:val="24"/>
        </w:rPr>
        <w:lastRenderedPageBreak/>
        <w:t xml:space="preserve">population and thus being more beneficial in a practical context for companies looking to use these findings to influence the design of their </w:t>
      </w:r>
      <w:r w:rsidR="006412FF">
        <w:rPr>
          <w:rFonts w:ascii="Arial" w:eastAsia="Arial" w:hAnsi="Arial" w:cs="Arial"/>
          <w:sz w:val="24"/>
          <w:szCs w:val="24"/>
        </w:rPr>
        <w:t>cause related marketing</w:t>
      </w:r>
      <w:r w:rsidRPr="006412FF">
        <w:rPr>
          <w:rFonts w:ascii="Arial" w:eastAsia="Arial" w:hAnsi="Arial" w:cs="Arial"/>
          <w:sz w:val="24"/>
          <w:szCs w:val="24"/>
        </w:rPr>
        <w:t xml:space="preserve"> campaigns, stratified sampling has been chosen as the sampling method for this study, </w:t>
      </w:r>
    </w:p>
    <w:p w14:paraId="68FB0A78" w14:textId="3466C98B" w:rsidR="00997464" w:rsidRPr="006412FF" w:rsidRDefault="3A9A169A" w:rsidP="00C11A4A">
      <w:pPr>
        <w:spacing w:line="360" w:lineRule="auto"/>
        <w:rPr>
          <w:rFonts w:ascii="Arial" w:eastAsia="Arial" w:hAnsi="Arial" w:cs="Arial"/>
          <w:sz w:val="24"/>
          <w:szCs w:val="24"/>
        </w:rPr>
      </w:pPr>
      <w:r w:rsidRPr="006412FF">
        <w:rPr>
          <w:rFonts w:ascii="Arial" w:eastAsia="Arial" w:hAnsi="Arial" w:cs="Arial"/>
          <w:sz w:val="24"/>
          <w:szCs w:val="24"/>
        </w:rPr>
        <w:t>According to the University student snapshot data of the campus this study is concerned with there are 11,397 students, 71% of which are at an undergraduate level of study (8,092 students approximately). Of these students potentially 71% of which are within the Generation Z age bracket (also 8,092 students approximately). Of these students 39% identify as male (4,445 students approximately) and 61% identify as female (6,952 students approximately</w:t>
      </w:r>
      <w:r w:rsidR="005E6ABD">
        <w:rPr>
          <w:rFonts w:ascii="Arial" w:eastAsia="Arial" w:hAnsi="Arial" w:cs="Arial"/>
          <w:sz w:val="24"/>
          <w:szCs w:val="24"/>
        </w:rPr>
        <w:t xml:space="preserve"> </w:t>
      </w:r>
      <w:sdt>
        <w:sdtPr>
          <w:rPr>
            <w:rFonts w:ascii="Arial" w:eastAsia="Arial" w:hAnsi="Arial" w:cs="Arial"/>
            <w:sz w:val="24"/>
            <w:szCs w:val="24"/>
          </w:rPr>
          <w:id w:val="1264653941"/>
          <w:citation/>
        </w:sdtPr>
        <w:sdtEndPr/>
        <w:sdtContent>
          <w:r w:rsidR="005E6ABD">
            <w:rPr>
              <w:rFonts w:ascii="Arial" w:eastAsia="Arial" w:hAnsi="Arial" w:cs="Arial"/>
              <w:sz w:val="24"/>
              <w:szCs w:val="24"/>
            </w:rPr>
            <w:fldChar w:fldCharType="begin"/>
          </w:r>
          <w:r w:rsidR="00FB1912">
            <w:rPr>
              <w:rFonts w:ascii="Arial" w:eastAsia="Arial" w:hAnsi="Arial" w:cs="Arial"/>
              <w:sz w:val="24"/>
              <w:szCs w:val="24"/>
            </w:rPr>
            <w:instrText xml:space="preserve">CITATION Ang16 \l 2057 </w:instrText>
          </w:r>
          <w:r w:rsidR="005E6ABD">
            <w:rPr>
              <w:rFonts w:ascii="Arial" w:eastAsia="Arial" w:hAnsi="Arial" w:cs="Arial"/>
              <w:sz w:val="24"/>
              <w:szCs w:val="24"/>
            </w:rPr>
            <w:fldChar w:fldCharType="separate"/>
          </w:r>
          <w:r w:rsidR="00173599" w:rsidRPr="00173599">
            <w:rPr>
              <w:rFonts w:ascii="Arial" w:eastAsia="Arial" w:hAnsi="Arial" w:cs="Arial"/>
              <w:noProof/>
              <w:sz w:val="24"/>
              <w:szCs w:val="24"/>
            </w:rPr>
            <w:t>(Anglia Ruskin University, a, 2016)</w:t>
          </w:r>
          <w:r w:rsidR="005E6ABD">
            <w:rPr>
              <w:rFonts w:ascii="Arial" w:eastAsia="Arial" w:hAnsi="Arial" w:cs="Arial"/>
              <w:sz w:val="24"/>
              <w:szCs w:val="24"/>
            </w:rPr>
            <w:fldChar w:fldCharType="end"/>
          </w:r>
        </w:sdtContent>
      </w:sdt>
      <w:r w:rsidR="006412FF" w:rsidRPr="006412FF">
        <w:rPr>
          <w:rFonts w:ascii="Arial" w:eastAsia="Arial" w:hAnsi="Arial" w:cs="Arial"/>
          <w:sz w:val="24"/>
          <w:szCs w:val="24"/>
        </w:rPr>
        <w:t xml:space="preserve">. </w:t>
      </w:r>
      <w:r w:rsidR="003463EA" w:rsidRPr="006412FF">
        <w:rPr>
          <w:rFonts w:ascii="Arial" w:eastAsia="Arial" w:hAnsi="Arial" w:cs="Arial"/>
          <w:sz w:val="24"/>
          <w:szCs w:val="24"/>
        </w:rPr>
        <w:t>Thus,</w:t>
      </w:r>
      <w:r w:rsidRPr="006412FF">
        <w:rPr>
          <w:rFonts w:ascii="Arial" w:eastAsia="Arial" w:hAnsi="Arial" w:cs="Arial"/>
          <w:sz w:val="24"/>
          <w:szCs w:val="24"/>
        </w:rPr>
        <w:t xml:space="preserve"> the population is 11,397, of which a sampling frame of a reasonable percentage would not be achieved within the capability parameters of this researcher. </w:t>
      </w:r>
      <w:r w:rsidR="003463EA" w:rsidRPr="006412FF">
        <w:rPr>
          <w:rFonts w:ascii="Arial" w:eastAsia="Arial" w:hAnsi="Arial" w:cs="Arial"/>
          <w:sz w:val="24"/>
          <w:szCs w:val="24"/>
        </w:rPr>
        <w:t>Therefore,</w:t>
      </w:r>
      <w:r w:rsidRPr="006412FF">
        <w:rPr>
          <w:rFonts w:ascii="Arial" w:eastAsia="Arial" w:hAnsi="Arial" w:cs="Arial"/>
          <w:sz w:val="24"/>
          <w:szCs w:val="24"/>
        </w:rPr>
        <w:t xml:space="preserve"> rather than use the entire university campus’ population, a department within the university is chosen. The department chosen has 16% of the student population at 2,528 students. Within this department 73% of the </w:t>
      </w:r>
      <w:r w:rsidR="003463EA" w:rsidRPr="006412FF">
        <w:rPr>
          <w:rFonts w:ascii="Arial" w:eastAsia="Arial" w:hAnsi="Arial" w:cs="Arial"/>
          <w:sz w:val="24"/>
          <w:szCs w:val="24"/>
        </w:rPr>
        <w:t>student’s</w:t>
      </w:r>
      <w:r w:rsidRPr="006412FF">
        <w:rPr>
          <w:rFonts w:ascii="Arial" w:eastAsia="Arial" w:hAnsi="Arial" w:cs="Arial"/>
          <w:sz w:val="24"/>
          <w:szCs w:val="24"/>
        </w:rPr>
        <w:t xml:space="preserve"> study at the campus selected, bringing the population to 1,845 students. Of this population of students 55% are undergraduate bringing the population to 1,014 students. Of this population of students 68% are potentially in the Generation Z age bracket bringing the population to 690 students. Using a sampling frame of 25% of the population (173 students) the strata of gender identification can now be applied. Of these 173 students 53% identify as male and 47% identify as female, meaning that the sample of 173 students should consist of 92 participants that identify as male and 81 participants that identify as female </w:t>
      </w:r>
      <w:sdt>
        <w:sdtPr>
          <w:rPr>
            <w:rFonts w:ascii="Arial" w:eastAsia="Arial" w:hAnsi="Arial" w:cs="Arial"/>
            <w:sz w:val="24"/>
            <w:szCs w:val="24"/>
          </w:rPr>
          <w:id w:val="1087805601"/>
          <w:citation/>
        </w:sdtPr>
        <w:sdtEndPr/>
        <w:sdtContent>
          <w:r w:rsidR="00484152">
            <w:rPr>
              <w:rFonts w:ascii="Arial" w:eastAsia="Arial" w:hAnsi="Arial" w:cs="Arial"/>
              <w:sz w:val="24"/>
              <w:szCs w:val="24"/>
            </w:rPr>
            <w:fldChar w:fldCharType="begin"/>
          </w:r>
          <w:r w:rsidR="00FB1912">
            <w:rPr>
              <w:rFonts w:ascii="Arial" w:eastAsia="Arial" w:hAnsi="Arial" w:cs="Arial"/>
              <w:sz w:val="24"/>
              <w:szCs w:val="24"/>
            </w:rPr>
            <w:instrText xml:space="preserve">CITATION Ang161 \l 2057 </w:instrText>
          </w:r>
          <w:r w:rsidR="00484152">
            <w:rPr>
              <w:rFonts w:ascii="Arial" w:eastAsia="Arial" w:hAnsi="Arial" w:cs="Arial"/>
              <w:sz w:val="24"/>
              <w:szCs w:val="24"/>
            </w:rPr>
            <w:fldChar w:fldCharType="separate"/>
          </w:r>
          <w:r w:rsidR="00173599" w:rsidRPr="00173599">
            <w:rPr>
              <w:rFonts w:ascii="Arial" w:eastAsia="Arial" w:hAnsi="Arial" w:cs="Arial"/>
              <w:noProof/>
              <w:sz w:val="24"/>
              <w:szCs w:val="24"/>
            </w:rPr>
            <w:t>(Anglia Ruskin University, b, 2016)</w:t>
          </w:r>
          <w:r w:rsidR="00484152">
            <w:rPr>
              <w:rFonts w:ascii="Arial" w:eastAsia="Arial" w:hAnsi="Arial" w:cs="Arial"/>
              <w:sz w:val="24"/>
              <w:szCs w:val="24"/>
            </w:rPr>
            <w:fldChar w:fldCharType="end"/>
          </w:r>
        </w:sdtContent>
      </w:sdt>
      <w:r w:rsidRPr="006412FF">
        <w:rPr>
          <w:rFonts w:ascii="Arial" w:eastAsia="Arial" w:hAnsi="Arial" w:cs="Arial"/>
          <w:sz w:val="24"/>
          <w:szCs w:val="24"/>
        </w:rPr>
        <w:t xml:space="preserve">. </w:t>
      </w:r>
      <w:r w:rsidR="005B6EDA" w:rsidRPr="00973FE3">
        <w:rPr>
          <w:rFonts w:ascii="Arial" w:eastAsia="Arial" w:hAnsi="Arial" w:cs="Arial"/>
          <w:sz w:val="24"/>
          <w:szCs w:val="24"/>
        </w:rPr>
        <w:t>A sample size of 173 is an adequate number to effectively conduct the t-test statistical analysis</w:t>
      </w:r>
      <w:r w:rsidR="003D66C8" w:rsidRPr="00973FE3">
        <w:rPr>
          <w:rFonts w:ascii="Arial" w:eastAsia="Arial" w:hAnsi="Arial" w:cs="Arial"/>
          <w:sz w:val="24"/>
          <w:szCs w:val="24"/>
        </w:rPr>
        <w:t xml:space="preserve"> and is consisted of a representative sample of Generation Z </w:t>
      </w:r>
      <w:r w:rsidR="00AE2B39" w:rsidRPr="00973FE3">
        <w:rPr>
          <w:rFonts w:ascii="Arial" w:eastAsia="Arial" w:hAnsi="Arial" w:cs="Arial"/>
          <w:sz w:val="24"/>
          <w:szCs w:val="24"/>
        </w:rPr>
        <w:t xml:space="preserve">covering </w:t>
      </w:r>
      <w:r w:rsidR="004C148C" w:rsidRPr="00973FE3">
        <w:rPr>
          <w:rFonts w:ascii="Arial" w:eastAsia="Arial" w:hAnsi="Arial" w:cs="Arial"/>
          <w:sz w:val="24"/>
          <w:szCs w:val="24"/>
        </w:rPr>
        <w:t>all</w:t>
      </w:r>
      <w:r w:rsidR="00AE2B39" w:rsidRPr="00973FE3">
        <w:rPr>
          <w:rFonts w:ascii="Arial" w:eastAsia="Arial" w:hAnsi="Arial" w:cs="Arial"/>
          <w:sz w:val="24"/>
          <w:szCs w:val="24"/>
        </w:rPr>
        <w:t xml:space="preserve"> their generational characteristics</w:t>
      </w:r>
      <w:r w:rsidR="004C148C" w:rsidRPr="00973FE3">
        <w:rPr>
          <w:rFonts w:ascii="Arial" w:eastAsia="Arial" w:hAnsi="Arial" w:cs="Arial"/>
          <w:sz w:val="24"/>
          <w:szCs w:val="24"/>
        </w:rPr>
        <w:t xml:space="preserve"> </w:t>
      </w:r>
      <w:sdt>
        <w:sdtPr>
          <w:rPr>
            <w:rFonts w:ascii="Arial" w:eastAsia="Arial" w:hAnsi="Arial" w:cs="Arial"/>
            <w:sz w:val="24"/>
            <w:szCs w:val="24"/>
          </w:rPr>
          <w:id w:val="2131049429"/>
          <w:citation/>
        </w:sdtPr>
        <w:sdtEndPr/>
        <w:sdtContent>
          <w:r w:rsidR="00D062B5" w:rsidRPr="00973FE3">
            <w:rPr>
              <w:rFonts w:ascii="Arial" w:eastAsia="Arial" w:hAnsi="Arial" w:cs="Arial"/>
              <w:sz w:val="24"/>
              <w:szCs w:val="24"/>
            </w:rPr>
            <w:fldChar w:fldCharType="begin"/>
          </w:r>
          <w:r w:rsidR="00D062B5" w:rsidRPr="00973FE3">
            <w:rPr>
              <w:rFonts w:ascii="Arial" w:eastAsia="Arial" w:hAnsi="Arial" w:cs="Arial"/>
              <w:sz w:val="24"/>
              <w:szCs w:val="24"/>
            </w:rPr>
            <w:instrText xml:space="preserve"> CITATION Sau19 \l 2057 </w:instrText>
          </w:r>
          <w:r w:rsidR="00D062B5" w:rsidRPr="00973FE3">
            <w:rPr>
              <w:rFonts w:ascii="Arial" w:eastAsia="Arial" w:hAnsi="Arial" w:cs="Arial"/>
              <w:sz w:val="24"/>
              <w:szCs w:val="24"/>
            </w:rPr>
            <w:fldChar w:fldCharType="separate"/>
          </w:r>
          <w:r w:rsidR="00173599" w:rsidRPr="00973FE3">
            <w:rPr>
              <w:rFonts w:ascii="Arial" w:eastAsia="Arial" w:hAnsi="Arial" w:cs="Arial"/>
              <w:noProof/>
              <w:sz w:val="24"/>
              <w:szCs w:val="24"/>
            </w:rPr>
            <w:t>(Saunders, et al., 2019)</w:t>
          </w:r>
          <w:r w:rsidR="00D062B5" w:rsidRPr="00973FE3">
            <w:rPr>
              <w:rFonts w:ascii="Arial" w:eastAsia="Arial" w:hAnsi="Arial" w:cs="Arial"/>
              <w:sz w:val="24"/>
              <w:szCs w:val="24"/>
            </w:rPr>
            <w:fldChar w:fldCharType="end"/>
          </w:r>
        </w:sdtContent>
      </w:sdt>
      <w:r w:rsidR="004C148C" w:rsidRPr="00973FE3">
        <w:rPr>
          <w:rFonts w:ascii="Arial" w:eastAsia="Arial" w:hAnsi="Arial" w:cs="Arial"/>
          <w:sz w:val="24"/>
          <w:szCs w:val="24"/>
        </w:rPr>
        <w:t xml:space="preserve">. </w:t>
      </w:r>
      <w:r w:rsidR="00A15998" w:rsidRPr="00973FE3">
        <w:rPr>
          <w:rFonts w:ascii="Arial" w:eastAsia="Arial" w:hAnsi="Arial" w:cs="Arial"/>
          <w:sz w:val="24"/>
          <w:szCs w:val="24"/>
        </w:rPr>
        <w:t>As the population of the</w:t>
      </w:r>
      <w:r w:rsidR="008B2942" w:rsidRPr="00973FE3">
        <w:rPr>
          <w:rFonts w:ascii="Arial" w:eastAsia="Arial" w:hAnsi="Arial" w:cs="Arial"/>
          <w:sz w:val="24"/>
          <w:szCs w:val="24"/>
        </w:rPr>
        <w:t xml:space="preserve"> students is</w:t>
      </w:r>
      <w:r w:rsidR="00A15998" w:rsidRPr="00973FE3">
        <w:rPr>
          <w:rFonts w:ascii="Arial" w:eastAsia="Arial" w:hAnsi="Arial" w:cs="Arial"/>
          <w:sz w:val="24"/>
          <w:szCs w:val="24"/>
        </w:rPr>
        <w:t xml:space="preserve"> </w:t>
      </w:r>
      <w:r w:rsidR="008B2942" w:rsidRPr="00973FE3">
        <w:rPr>
          <w:rFonts w:ascii="Arial" w:eastAsia="Arial" w:hAnsi="Arial" w:cs="Arial"/>
          <w:sz w:val="24"/>
          <w:szCs w:val="24"/>
        </w:rPr>
        <w:t xml:space="preserve">8092 a sample size of 173 would have a margin of error of </w:t>
      </w:r>
      <w:r w:rsidR="00FB1F17" w:rsidRPr="00973FE3">
        <w:rPr>
          <w:rFonts w:ascii="Arial" w:eastAsia="Arial" w:hAnsi="Arial" w:cs="Arial"/>
          <w:sz w:val="24"/>
          <w:szCs w:val="24"/>
        </w:rPr>
        <w:t xml:space="preserve">+/-7.5% </w:t>
      </w:r>
      <w:sdt>
        <w:sdtPr>
          <w:rPr>
            <w:rFonts w:ascii="Arial" w:eastAsia="Arial" w:hAnsi="Arial" w:cs="Arial"/>
            <w:sz w:val="24"/>
            <w:szCs w:val="24"/>
          </w:rPr>
          <w:id w:val="703440654"/>
          <w:citation/>
        </w:sdtPr>
        <w:sdtEndPr/>
        <w:sdtContent>
          <w:r w:rsidR="00947B34" w:rsidRPr="00973FE3">
            <w:rPr>
              <w:rFonts w:ascii="Arial" w:eastAsia="Arial" w:hAnsi="Arial" w:cs="Arial"/>
              <w:sz w:val="24"/>
              <w:szCs w:val="24"/>
            </w:rPr>
            <w:fldChar w:fldCharType="begin"/>
          </w:r>
          <w:r w:rsidR="00947B34" w:rsidRPr="00973FE3">
            <w:rPr>
              <w:rFonts w:ascii="Arial" w:eastAsia="Arial" w:hAnsi="Arial" w:cs="Arial"/>
              <w:sz w:val="24"/>
              <w:szCs w:val="24"/>
            </w:rPr>
            <w:instrText xml:space="preserve"> CITATION Bis22 \l 2057 </w:instrText>
          </w:r>
          <w:r w:rsidR="00947B34" w:rsidRPr="00973FE3">
            <w:rPr>
              <w:rFonts w:ascii="Arial" w:eastAsia="Arial" w:hAnsi="Arial" w:cs="Arial"/>
              <w:sz w:val="24"/>
              <w:szCs w:val="24"/>
            </w:rPr>
            <w:fldChar w:fldCharType="separate"/>
          </w:r>
          <w:r w:rsidR="00173599" w:rsidRPr="00973FE3">
            <w:rPr>
              <w:rFonts w:ascii="Arial" w:eastAsia="Arial" w:hAnsi="Arial" w:cs="Arial"/>
              <w:noProof/>
              <w:sz w:val="24"/>
              <w:szCs w:val="24"/>
            </w:rPr>
            <w:t>(Bisits-Bullen, 2022)</w:t>
          </w:r>
          <w:r w:rsidR="00947B34" w:rsidRPr="00973FE3">
            <w:rPr>
              <w:rFonts w:ascii="Arial" w:eastAsia="Arial" w:hAnsi="Arial" w:cs="Arial"/>
              <w:sz w:val="24"/>
              <w:szCs w:val="24"/>
            </w:rPr>
            <w:fldChar w:fldCharType="end"/>
          </w:r>
        </w:sdtContent>
      </w:sdt>
      <w:r w:rsidR="00947B34" w:rsidRPr="00973FE3">
        <w:rPr>
          <w:rFonts w:ascii="Arial" w:eastAsia="Arial" w:hAnsi="Arial" w:cs="Arial"/>
          <w:sz w:val="24"/>
          <w:szCs w:val="24"/>
        </w:rPr>
        <w:t xml:space="preserve">. </w:t>
      </w:r>
      <w:r w:rsidR="00484152" w:rsidRPr="00973FE3">
        <w:rPr>
          <w:rFonts w:ascii="Arial" w:eastAsia="Arial" w:hAnsi="Arial" w:cs="Arial"/>
          <w:sz w:val="24"/>
          <w:szCs w:val="24"/>
        </w:rPr>
        <w:t xml:space="preserve">The </w:t>
      </w:r>
      <w:r w:rsidR="00484152">
        <w:rPr>
          <w:rFonts w:ascii="Arial" w:eastAsia="Arial" w:hAnsi="Arial" w:cs="Arial"/>
          <w:sz w:val="24"/>
          <w:szCs w:val="24"/>
        </w:rPr>
        <w:t>following figure</w:t>
      </w:r>
      <w:r w:rsidRPr="006412FF">
        <w:rPr>
          <w:rFonts w:ascii="Arial" w:eastAsia="Arial" w:hAnsi="Arial" w:cs="Arial"/>
          <w:sz w:val="24"/>
          <w:szCs w:val="24"/>
        </w:rPr>
        <w:t xml:space="preserve"> shows the population and the sample of this study.</w:t>
      </w:r>
    </w:p>
    <w:p w14:paraId="4EA5AD27" w14:textId="6AE991DA" w:rsidR="06684B75" w:rsidRDefault="00B95C2A" w:rsidP="000438C5">
      <w:pPr>
        <w:spacing w:line="360" w:lineRule="auto"/>
        <w:jc w:val="center"/>
        <w:rPr>
          <w:rFonts w:ascii="Arial" w:eastAsia="Arial" w:hAnsi="Arial" w:cs="Arial"/>
        </w:rPr>
      </w:pPr>
      <w:r>
        <w:rPr>
          <w:rFonts w:ascii="Arial" w:eastAsia="Arial" w:hAnsi="Arial" w:cs="Arial"/>
          <w:noProof/>
        </w:rPr>
        <w:lastRenderedPageBreak/>
        <w:drawing>
          <wp:inline distT="0" distB="0" distL="0" distR="0" wp14:anchorId="772AE45D" wp14:editId="383B0D4A">
            <wp:extent cx="4552950" cy="2660268"/>
            <wp:effectExtent l="0" t="0" r="0" b="0"/>
            <wp:docPr id="752287946" name="Picture 752287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561090" cy="2665024"/>
                    </a:xfrm>
                    <a:prstGeom prst="rect">
                      <a:avLst/>
                    </a:prstGeom>
                    <a:noFill/>
                    <a:ln>
                      <a:noFill/>
                    </a:ln>
                  </pic:spPr>
                </pic:pic>
              </a:graphicData>
            </a:graphic>
          </wp:inline>
        </w:drawing>
      </w:r>
    </w:p>
    <w:p w14:paraId="42C754A1" w14:textId="016F370C" w:rsidR="3A9A169A" w:rsidRPr="00617B85" w:rsidRDefault="00617B85" w:rsidP="00617B85">
      <w:pPr>
        <w:pStyle w:val="Caption"/>
        <w:jc w:val="center"/>
        <w:rPr>
          <w:rFonts w:ascii="Arial" w:eastAsia="Arial" w:hAnsi="Arial" w:cs="Arial"/>
          <w:sz w:val="24"/>
          <w:szCs w:val="24"/>
        </w:rPr>
      </w:pPr>
      <w:bookmarkStart w:id="177" w:name="_Toc84020725"/>
      <w:bookmarkStart w:id="178" w:name="_Toc84187866"/>
      <w:bookmarkStart w:id="179" w:name="_Toc106632082"/>
      <w:r w:rsidRPr="00617B85">
        <w:rPr>
          <w:sz w:val="24"/>
          <w:szCs w:val="24"/>
        </w:rPr>
        <w:t xml:space="preserve">Figure </w:t>
      </w:r>
      <w:r w:rsidRPr="00617B85">
        <w:rPr>
          <w:sz w:val="24"/>
          <w:szCs w:val="24"/>
        </w:rPr>
        <w:fldChar w:fldCharType="begin"/>
      </w:r>
      <w:r w:rsidRPr="00617B85">
        <w:rPr>
          <w:sz w:val="24"/>
          <w:szCs w:val="24"/>
        </w:rPr>
        <w:instrText xml:space="preserve"> SEQ Figure \* ARABIC </w:instrText>
      </w:r>
      <w:r w:rsidRPr="00617B85">
        <w:rPr>
          <w:sz w:val="24"/>
          <w:szCs w:val="24"/>
        </w:rPr>
        <w:fldChar w:fldCharType="separate"/>
      </w:r>
      <w:r w:rsidR="00324284">
        <w:rPr>
          <w:noProof/>
          <w:sz w:val="24"/>
          <w:szCs w:val="24"/>
        </w:rPr>
        <w:t>18</w:t>
      </w:r>
      <w:r w:rsidRPr="00617B85">
        <w:rPr>
          <w:sz w:val="24"/>
          <w:szCs w:val="24"/>
        </w:rPr>
        <w:fldChar w:fldCharType="end"/>
      </w:r>
      <w:r w:rsidRPr="00617B85">
        <w:rPr>
          <w:sz w:val="24"/>
          <w:szCs w:val="24"/>
        </w:rPr>
        <w:t>: The sample for this study and how it can infer to the population</w:t>
      </w:r>
      <w:bookmarkEnd w:id="177"/>
      <w:bookmarkEnd w:id="178"/>
      <w:bookmarkEnd w:id="179"/>
    </w:p>
    <w:p w14:paraId="65DE8E25" w14:textId="77706E24" w:rsidR="06684B75" w:rsidRDefault="3A9A169A" w:rsidP="008B4ECE">
      <w:pPr>
        <w:pStyle w:val="NoSpacing"/>
        <w:spacing w:line="360" w:lineRule="auto"/>
        <w:jc w:val="center"/>
        <w:rPr>
          <w:rFonts w:ascii="Arial" w:eastAsia="Arial" w:hAnsi="Arial" w:cs="Arial"/>
        </w:rPr>
      </w:pPr>
      <w:r w:rsidRPr="06684B75">
        <w:rPr>
          <w:rFonts w:ascii="Arial" w:eastAsia="Arial" w:hAnsi="Arial" w:cs="Arial"/>
        </w:rPr>
        <w:t>(Image reference: Author’s own work adapted from Punch, 2014)</w:t>
      </w:r>
    </w:p>
    <w:p w14:paraId="2F3E5BE2" w14:textId="77777777" w:rsidR="008B4ECE" w:rsidRDefault="008B4ECE" w:rsidP="008B4ECE">
      <w:pPr>
        <w:pStyle w:val="NoSpacing"/>
        <w:spacing w:line="360" w:lineRule="auto"/>
        <w:jc w:val="center"/>
        <w:rPr>
          <w:rFonts w:ascii="Arial" w:eastAsia="Arial" w:hAnsi="Arial" w:cs="Arial"/>
        </w:rPr>
      </w:pPr>
    </w:p>
    <w:p w14:paraId="377DADBA" w14:textId="3B0A182C" w:rsidR="007D4878" w:rsidRPr="00973FE3" w:rsidRDefault="00D30DA9" w:rsidP="0065552D">
      <w:pPr>
        <w:spacing w:line="360" w:lineRule="auto"/>
        <w:rPr>
          <w:rFonts w:ascii="Arial" w:eastAsia="Arial" w:hAnsi="Arial" w:cs="Arial"/>
          <w:sz w:val="24"/>
          <w:szCs w:val="24"/>
        </w:rPr>
      </w:pPr>
      <w:r w:rsidRPr="00973FE3">
        <w:rPr>
          <w:rFonts w:ascii="Arial" w:eastAsia="Arial" w:hAnsi="Arial" w:cs="Arial"/>
          <w:sz w:val="24"/>
          <w:szCs w:val="24"/>
        </w:rPr>
        <w:t>Additionally</w:t>
      </w:r>
      <w:r w:rsidR="00E6666C" w:rsidRPr="00973FE3">
        <w:rPr>
          <w:rFonts w:ascii="Arial" w:eastAsia="Arial" w:hAnsi="Arial" w:cs="Arial"/>
          <w:sz w:val="24"/>
          <w:szCs w:val="24"/>
        </w:rPr>
        <w:t>,</w:t>
      </w:r>
      <w:r w:rsidRPr="00973FE3">
        <w:rPr>
          <w:rFonts w:ascii="Arial" w:eastAsia="Arial" w:hAnsi="Arial" w:cs="Arial"/>
          <w:sz w:val="24"/>
          <w:szCs w:val="24"/>
        </w:rPr>
        <w:t xml:space="preserve"> </w:t>
      </w:r>
      <w:r w:rsidR="007E3D6A" w:rsidRPr="00973FE3">
        <w:rPr>
          <w:rFonts w:ascii="Arial" w:eastAsia="Arial" w:hAnsi="Arial" w:cs="Arial"/>
          <w:sz w:val="24"/>
          <w:szCs w:val="24"/>
        </w:rPr>
        <w:t>referring</w:t>
      </w:r>
      <w:r w:rsidRPr="00973FE3">
        <w:rPr>
          <w:rFonts w:ascii="Arial" w:eastAsia="Arial" w:hAnsi="Arial" w:cs="Arial"/>
          <w:sz w:val="24"/>
          <w:szCs w:val="24"/>
        </w:rPr>
        <w:t xml:space="preserve"> to the seven distinguishable markers of Generation Z</w:t>
      </w:r>
      <w:r w:rsidR="007E3D6A" w:rsidRPr="00973FE3">
        <w:rPr>
          <w:rFonts w:ascii="Arial" w:eastAsia="Arial" w:hAnsi="Arial" w:cs="Arial"/>
          <w:sz w:val="24"/>
          <w:szCs w:val="24"/>
        </w:rPr>
        <w:t>, proposed by Witt and Baird (2018),</w:t>
      </w:r>
      <w:r w:rsidRPr="00973FE3">
        <w:rPr>
          <w:rFonts w:ascii="Arial" w:eastAsia="Arial" w:hAnsi="Arial" w:cs="Arial"/>
          <w:sz w:val="24"/>
          <w:szCs w:val="24"/>
        </w:rPr>
        <w:t xml:space="preserve"> </w:t>
      </w:r>
      <w:r w:rsidR="0065552D" w:rsidRPr="00973FE3">
        <w:rPr>
          <w:rFonts w:ascii="Arial" w:eastAsia="Arial" w:hAnsi="Arial" w:cs="Arial"/>
          <w:sz w:val="24"/>
          <w:szCs w:val="24"/>
        </w:rPr>
        <w:t xml:space="preserve">discussed in the literature review, </w:t>
      </w:r>
      <w:r w:rsidR="007D4878" w:rsidRPr="00973FE3">
        <w:rPr>
          <w:rFonts w:ascii="Arial" w:eastAsia="Arial" w:hAnsi="Arial" w:cs="Arial"/>
          <w:sz w:val="24"/>
          <w:szCs w:val="24"/>
        </w:rPr>
        <w:t xml:space="preserve">the student sample used in this study covers the range of these characteristics of the wider population of Generation Z. Each distinguishable marker, plus the additional made in the literature review of </w:t>
      </w:r>
      <w:r w:rsidR="00E6666C" w:rsidRPr="00973FE3">
        <w:rPr>
          <w:rFonts w:ascii="Arial" w:eastAsia="Arial" w:hAnsi="Arial" w:cs="Arial"/>
          <w:sz w:val="24"/>
          <w:szCs w:val="24"/>
        </w:rPr>
        <w:t xml:space="preserve">being digital natives, </w:t>
      </w:r>
      <w:r w:rsidR="00E16A20" w:rsidRPr="00973FE3">
        <w:rPr>
          <w:rFonts w:ascii="Arial" w:eastAsia="Arial" w:hAnsi="Arial" w:cs="Arial"/>
          <w:sz w:val="24"/>
          <w:szCs w:val="24"/>
        </w:rPr>
        <w:t>are</w:t>
      </w:r>
      <w:r w:rsidR="00E6666C" w:rsidRPr="00973FE3">
        <w:rPr>
          <w:rFonts w:ascii="Arial" w:eastAsia="Arial" w:hAnsi="Arial" w:cs="Arial"/>
          <w:sz w:val="24"/>
          <w:szCs w:val="24"/>
        </w:rPr>
        <w:t xml:space="preserve"> discussed in turn:</w:t>
      </w:r>
    </w:p>
    <w:p w14:paraId="667EF6B2" w14:textId="12B16532" w:rsidR="0065552D" w:rsidRPr="00973FE3" w:rsidRDefault="0065552D" w:rsidP="007D4878">
      <w:pPr>
        <w:pStyle w:val="ListParagraph"/>
        <w:numPr>
          <w:ilvl w:val="0"/>
          <w:numId w:val="12"/>
        </w:numPr>
        <w:spacing w:line="360" w:lineRule="auto"/>
        <w:rPr>
          <w:rFonts w:eastAsiaTheme="minorEastAsia"/>
          <w:sz w:val="24"/>
          <w:szCs w:val="24"/>
        </w:rPr>
      </w:pPr>
      <w:r w:rsidRPr="00973FE3">
        <w:rPr>
          <w:rFonts w:ascii="Arial" w:hAnsi="Arial" w:cs="Arial"/>
          <w:b/>
          <w:bCs/>
          <w:sz w:val="24"/>
          <w:szCs w:val="24"/>
        </w:rPr>
        <w:t>Independence</w:t>
      </w:r>
      <w:r w:rsidRPr="00973FE3">
        <w:rPr>
          <w:rFonts w:ascii="Arial" w:hAnsi="Arial" w:cs="Arial"/>
          <w:sz w:val="24"/>
          <w:szCs w:val="24"/>
        </w:rPr>
        <w:t xml:space="preserve"> – </w:t>
      </w:r>
      <w:r w:rsidR="003C2499" w:rsidRPr="00973FE3">
        <w:rPr>
          <w:rFonts w:ascii="Arial" w:hAnsi="Arial" w:cs="Arial"/>
          <w:sz w:val="24"/>
          <w:szCs w:val="24"/>
        </w:rPr>
        <w:t>A student sample have shown by their enrolment into further education that they</w:t>
      </w:r>
      <w:r w:rsidRPr="00973FE3">
        <w:rPr>
          <w:rFonts w:ascii="Arial" w:hAnsi="Arial" w:cs="Arial"/>
          <w:sz w:val="24"/>
          <w:szCs w:val="24"/>
        </w:rPr>
        <w:t xml:space="preserve"> are willing to work hard and be proactive in their pursuit of success</w:t>
      </w:r>
    </w:p>
    <w:p w14:paraId="2FCAF2BE" w14:textId="034821F1" w:rsidR="0065552D" w:rsidRPr="00973FE3" w:rsidRDefault="0065552D" w:rsidP="0065552D">
      <w:pPr>
        <w:pStyle w:val="ListParagraph"/>
        <w:numPr>
          <w:ilvl w:val="0"/>
          <w:numId w:val="12"/>
        </w:numPr>
        <w:spacing w:line="360" w:lineRule="auto"/>
        <w:rPr>
          <w:sz w:val="24"/>
          <w:szCs w:val="24"/>
        </w:rPr>
      </w:pPr>
      <w:r w:rsidRPr="00973FE3">
        <w:rPr>
          <w:rFonts w:ascii="Arial" w:hAnsi="Arial" w:cs="Arial"/>
          <w:b/>
          <w:bCs/>
          <w:sz w:val="24"/>
          <w:szCs w:val="24"/>
        </w:rPr>
        <w:t>Diversity</w:t>
      </w:r>
      <w:r w:rsidRPr="00973FE3">
        <w:rPr>
          <w:rFonts w:ascii="Arial" w:hAnsi="Arial" w:cs="Arial"/>
          <w:sz w:val="24"/>
          <w:szCs w:val="24"/>
        </w:rPr>
        <w:t xml:space="preserve"> – </w:t>
      </w:r>
      <w:r w:rsidR="0048262C" w:rsidRPr="00973FE3">
        <w:rPr>
          <w:rFonts w:ascii="Arial" w:hAnsi="Arial" w:cs="Arial"/>
          <w:sz w:val="24"/>
          <w:szCs w:val="24"/>
        </w:rPr>
        <w:t>By attending an international business school they are showing the</w:t>
      </w:r>
      <w:r w:rsidRPr="00973FE3">
        <w:rPr>
          <w:rFonts w:ascii="Arial" w:hAnsi="Arial" w:cs="Arial"/>
          <w:sz w:val="24"/>
          <w:szCs w:val="24"/>
        </w:rPr>
        <w:t xml:space="preserve"> high value they hold </w:t>
      </w:r>
      <w:r w:rsidR="0048262C" w:rsidRPr="00973FE3">
        <w:rPr>
          <w:rFonts w:ascii="Arial" w:hAnsi="Arial" w:cs="Arial"/>
          <w:sz w:val="24"/>
          <w:szCs w:val="24"/>
        </w:rPr>
        <w:t>to</w:t>
      </w:r>
      <w:r w:rsidRPr="00973FE3">
        <w:rPr>
          <w:rFonts w:ascii="Arial" w:hAnsi="Arial" w:cs="Arial"/>
          <w:sz w:val="24"/>
          <w:szCs w:val="24"/>
        </w:rPr>
        <w:t xml:space="preserve"> diversity </w:t>
      </w:r>
      <w:r w:rsidR="0048262C" w:rsidRPr="00973FE3">
        <w:rPr>
          <w:rFonts w:ascii="Arial" w:hAnsi="Arial" w:cs="Arial"/>
          <w:sz w:val="24"/>
          <w:szCs w:val="24"/>
        </w:rPr>
        <w:t xml:space="preserve">which </w:t>
      </w:r>
      <w:r w:rsidRPr="00973FE3">
        <w:rPr>
          <w:rFonts w:ascii="Arial" w:hAnsi="Arial" w:cs="Arial"/>
          <w:sz w:val="24"/>
          <w:szCs w:val="24"/>
        </w:rPr>
        <w:t xml:space="preserve">is echoed </w:t>
      </w:r>
      <w:r w:rsidR="0048262C" w:rsidRPr="00973FE3">
        <w:rPr>
          <w:rFonts w:ascii="Arial" w:hAnsi="Arial" w:cs="Arial"/>
          <w:sz w:val="24"/>
          <w:szCs w:val="24"/>
        </w:rPr>
        <w:t>in their choice of university establishment</w:t>
      </w:r>
      <w:r w:rsidR="00B206EB" w:rsidRPr="00973FE3">
        <w:rPr>
          <w:rFonts w:ascii="Arial" w:hAnsi="Arial" w:cs="Arial"/>
          <w:sz w:val="24"/>
          <w:szCs w:val="24"/>
        </w:rPr>
        <w:t xml:space="preserve">. By nature of the international business school the sample itself </w:t>
      </w:r>
      <w:r w:rsidR="00E16A20" w:rsidRPr="00973FE3">
        <w:rPr>
          <w:rFonts w:ascii="Arial" w:hAnsi="Arial" w:cs="Arial"/>
          <w:sz w:val="24"/>
          <w:szCs w:val="24"/>
        </w:rPr>
        <w:t>also has</w:t>
      </w:r>
      <w:r w:rsidR="00B206EB" w:rsidRPr="00973FE3">
        <w:rPr>
          <w:rFonts w:ascii="Arial" w:hAnsi="Arial" w:cs="Arial"/>
          <w:sz w:val="24"/>
          <w:szCs w:val="24"/>
        </w:rPr>
        <w:t xml:space="preserve"> a high diversity of participants. </w:t>
      </w:r>
    </w:p>
    <w:p w14:paraId="17CF21F7" w14:textId="2420FCB3" w:rsidR="0065552D" w:rsidRPr="00973FE3" w:rsidRDefault="0065552D" w:rsidP="0065552D">
      <w:pPr>
        <w:pStyle w:val="ListParagraph"/>
        <w:numPr>
          <w:ilvl w:val="0"/>
          <w:numId w:val="12"/>
        </w:numPr>
        <w:spacing w:line="360" w:lineRule="auto"/>
        <w:rPr>
          <w:sz w:val="24"/>
          <w:szCs w:val="24"/>
        </w:rPr>
      </w:pPr>
      <w:r w:rsidRPr="00973FE3">
        <w:rPr>
          <w:rFonts w:ascii="Arial" w:hAnsi="Arial" w:cs="Arial"/>
          <w:b/>
          <w:bCs/>
          <w:sz w:val="24"/>
          <w:szCs w:val="24"/>
        </w:rPr>
        <w:t xml:space="preserve">Engagement </w:t>
      </w:r>
      <w:r w:rsidRPr="00973FE3">
        <w:rPr>
          <w:rFonts w:ascii="Arial" w:hAnsi="Arial" w:cs="Arial"/>
          <w:sz w:val="24"/>
          <w:szCs w:val="24"/>
        </w:rPr>
        <w:t>–</w:t>
      </w:r>
      <w:r w:rsidR="001A0727" w:rsidRPr="00973FE3">
        <w:rPr>
          <w:rFonts w:ascii="Arial" w:hAnsi="Arial" w:cs="Arial"/>
          <w:sz w:val="24"/>
          <w:szCs w:val="24"/>
        </w:rPr>
        <w:t>Generation Z</w:t>
      </w:r>
      <w:r w:rsidRPr="00973FE3">
        <w:rPr>
          <w:rFonts w:ascii="Arial" w:hAnsi="Arial" w:cs="Arial"/>
          <w:sz w:val="24"/>
          <w:szCs w:val="24"/>
        </w:rPr>
        <w:t xml:space="preserve"> have strong ideals with regards to changing the world for the better and seek to align with organisations to make this difference</w:t>
      </w:r>
      <w:r w:rsidR="007C55DB" w:rsidRPr="00973FE3">
        <w:rPr>
          <w:rFonts w:ascii="Arial" w:hAnsi="Arial" w:cs="Arial"/>
          <w:sz w:val="24"/>
          <w:szCs w:val="24"/>
        </w:rPr>
        <w:t xml:space="preserve">. Therefore, they should be willing to participate in a study which is looking into marketing which is beneficial to a cause. </w:t>
      </w:r>
      <w:r w:rsidR="0060438C" w:rsidRPr="00973FE3">
        <w:rPr>
          <w:rFonts w:ascii="Arial" w:hAnsi="Arial" w:cs="Arial"/>
          <w:sz w:val="24"/>
          <w:szCs w:val="24"/>
        </w:rPr>
        <w:t xml:space="preserve">By actively undertaking further education studies they are also showing engagement with society. </w:t>
      </w:r>
    </w:p>
    <w:p w14:paraId="0056CA64" w14:textId="47E2B4EC" w:rsidR="0065552D" w:rsidRPr="00973FE3" w:rsidRDefault="0065552D" w:rsidP="0065552D">
      <w:pPr>
        <w:pStyle w:val="ListParagraph"/>
        <w:numPr>
          <w:ilvl w:val="0"/>
          <w:numId w:val="12"/>
        </w:numPr>
        <w:spacing w:line="360" w:lineRule="auto"/>
        <w:rPr>
          <w:sz w:val="24"/>
          <w:szCs w:val="24"/>
        </w:rPr>
      </w:pPr>
      <w:r w:rsidRPr="00973FE3">
        <w:rPr>
          <w:rFonts w:ascii="Arial" w:hAnsi="Arial" w:cs="Arial"/>
          <w:b/>
          <w:bCs/>
          <w:sz w:val="24"/>
          <w:szCs w:val="24"/>
        </w:rPr>
        <w:t xml:space="preserve">Knowledge management </w:t>
      </w:r>
      <w:r w:rsidRPr="00973FE3">
        <w:rPr>
          <w:rFonts w:ascii="Arial" w:hAnsi="Arial" w:cs="Arial"/>
          <w:sz w:val="24"/>
          <w:szCs w:val="24"/>
        </w:rPr>
        <w:t xml:space="preserve">– </w:t>
      </w:r>
      <w:r w:rsidR="00724596" w:rsidRPr="00973FE3">
        <w:rPr>
          <w:rFonts w:ascii="Arial" w:hAnsi="Arial" w:cs="Arial"/>
          <w:sz w:val="24"/>
          <w:szCs w:val="24"/>
        </w:rPr>
        <w:t>They are skilled at</w:t>
      </w:r>
      <w:r w:rsidRPr="00973FE3">
        <w:rPr>
          <w:rFonts w:ascii="Arial" w:hAnsi="Arial" w:cs="Arial"/>
          <w:sz w:val="24"/>
          <w:szCs w:val="24"/>
        </w:rPr>
        <w:t xml:space="preserve"> filtering for relevance and discarding what does not resonate with them. </w:t>
      </w:r>
      <w:r w:rsidR="00724596" w:rsidRPr="00973FE3">
        <w:rPr>
          <w:rFonts w:ascii="Arial" w:hAnsi="Arial" w:cs="Arial"/>
          <w:sz w:val="24"/>
          <w:szCs w:val="24"/>
        </w:rPr>
        <w:t xml:space="preserve">This will aid them in </w:t>
      </w:r>
      <w:r w:rsidR="00093261" w:rsidRPr="00973FE3">
        <w:rPr>
          <w:rFonts w:ascii="Arial" w:hAnsi="Arial" w:cs="Arial"/>
          <w:sz w:val="24"/>
          <w:szCs w:val="24"/>
        </w:rPr>
        <w:t xml:space="preserve">determining </w:t>
      </w:r>
      <w:r w:rsidR="00093261" w:rsidRPr="00973FE3">
        <w:rPr>
          <w:rFonts w:ascii="Arial" w:hAnsi="Arial" w:cs="Arial"/>
          <w:sz w:val="24"/>
          <w:szCs w:val="24"/>
        </w:rPr>
        <w:lastRenderedPageBreak/>
        <w:t xml:space="preserve">their opinions regarding each social media scenario. </w:t>
      </w:r>
      <w:r w:rsidR="00263CC0" w:rsidRPr="00973FE3">
        <w:rPr>
          <w:rFonts w:ascii="Arial" w:hAnsi="Arial" w:cs="Arial"/>
          <w:sz w:val="24"/>
          <w:szCs w:val="24"/>
        </w:rPr>
        <w:t xml:space="preserve">Being </w:t>
      </w:r>
      <w:r w:rsidR="009C0D02" w:rsidRPr="00973FE3">
        <w:rPr>
          <w:rFonts w:ascii="Arial" w:hAnsi="Arial" w:cs="Arial"/>
          <w:sz w:val="24"/>
          <w:szCs w:val="24"/>
        </w:rPr>
        <w:t>students,</w:t>
      </w:r>
      <w:r w:rsidR="00263CC0" w:rsidRPr="00973FE3">
        <w:rPr>
          <w:rFonts w:ascii="Arial" w:hAnsi="Arial" w:cs="Arial"/>
          <w:sz w:val="24"/>
          <w:szCs w:val="24"/>
        </w:rPr>
        <w:t xml:space="preserve"> they have also developed skill with regards to scan reading and digesting large amounts of </w:t>
      </w:r>
      <w:r w:rsidR="009C0D02" w:rsidRPr="00973FE3">
        <w:rPr>
          <w:rFonts w:ascii="Arial" w:hAnsi="Arial" w:cs="Arial"/>
          <w:sz w:val="24"/>
          <w:szCs w:val="24"/>
        </w:rPr>
        <w:t>text</w:t>
      </w:r>
      <w:r w:rsidR="00263CC0" w:rsidRPr="00973FE3">
        <w:rPr>
          <w:rFonts w:ascii="Arial" w:hAnsi="Arial" w:cs="Arial"/>
          <w:sz w:val="24"/>
          <w:szCs w:val="24"/>
        </w:rPr>
        <w:t xml:space="preserve"> and extrapolating relevant </w:t>
      </w:r>
      <w:r w:rsidR="009C0D02" w:rsidRPr="00973FE3">
        <w:rPr>
          <w:rFonts w:ascii="Arial" w:hAnsi="Arial" w:cs="Arial"/>
          <w:sz w:val="24"/>
          <w:szCs w:val="24"/>
        </w:rPr>
        <w:t xml:space="preserve">information. </w:t>
      </w:r>
    </w:p>
    <w:p w14:paraId="1C9F00A6" w14:textId="4B9CECCD" w:rsidR="0065552D" w:rsidRPr="00973FE3" w:rsidRDefault="0065552D" w:rsidP="0065552D">
      <w:pPr>
        <w:pStyle w:val="ListParagraph"/>
        <w:numPr>
          <w:ilvl w:val="0"/>
          <w:numId w:val="12"/>
        </w:numPr>
        <w:spacing w:line="360" w:lineRule="auto"/>
        <w:rPr>
          <w:sz w:val="24"/>
          <w:szCs w:val="24"/>
        </w:rPr>
      </w:pPr>
      <w:r w:rsidRPr="00973FE3">
        <w:rPr>
          <w:rFonts w:ascii="Arial" w:hAnsi="Arial" w:cs="Arial"/>
          <w:b/>
          <w:bCs/>
          <w:sz w:val="24"/>
          <w:szCs w:val="24"/>
        </w:rPr>
        <w:t>Pragmatism</w:t>
      </w:r>
      <w:r w:rsidRPr="00973FE3">
        <w:rPr>
          <w:rFonts w:ascii="Arial" w:hAnsi="Arial" w:cs="Arial"/>
          <w:sz w:val="24"/>
          <w:szCs w:val="24"/>
        </w:rPr>
        <w:t xml:space="preserve"> – </w:t>
      </w:r>
      <w:r w:rsidR="00F57C41" w:rsidRPr="00973FE3">
        <w:rPr>
          <w:rFonts w:ascii="Arial" w:hAnsi="Arial" w:cs="Arial"/>
          <w:sz w:val="24"/>
          <w:szCs w:val="24"/>
        </w:rPr>
        <w:t xml:space="preserve">Students have shown they are pragmatic, they arrive at university with a variety of skills at different levels, </w:t>
      </w:r>
      <w:r w:rsidR="00F91F7A" w:rsidRPr="00973FE3">
        <w:rPr>
          <w:rFonts w:ascii="Arial" w:hAnsi="Arial" w:cs="Arial"/>
          <w:sz w:val="24"/>
          <w:szCs w:val="24"/>
        </w:rPr>
        <w:t>to</w:t>
      </w:r>
      <w:r w:rsidR="00F57C41" w:rsidRPr="00973FE3">
        <w:rPr>
          <w:rFonts w:ascii="Arial" w:hAnsi="Arial" w:cs="Arial"/>
          <w:sz w:val="24"/>
          <w:szCs w:val="24"/>
        </w:rPr>
        <w:t xml:space="preserve"> undertake a range of modules they need to </w:t>
      </w:r>
      <w:r w:rsidR="00F91F7A" w:rsidRPr="00973FE3">
        <w:rPr>
          <w:rFonts w:ascii="Arial" w:hAnsi="Arial" w:cs="Arial"/>
          <w:sz w:val="24"/>
          <w:szCs w:val="24"/>
        </w:rPr>
        <w:t xml:space="preserve">utilise their skills and develop and gain new skills to best accomplish the tasks at hand. </w:t>
      </w:r>
    </w:p>
    <w:p w14:paraId="1AE89B21" w14:textId="362779C2" w:rsidR="0065552D" w:rsidRPr="00973FE3" w:rsidRDefault="0065552D" w:rsidP="0065552D">
      <w:pPr>
        <w:pStyle w:val="ListParagraph"/>
        <w:numPr>
          <w:ilvl w:val="0"/>
          <w:numId w:val="12"/>
        </w:numPr>
        <w:spacing w:line="360" w:lineRule="auto"/>
        <w:rPr>
          <w:sz w:val="24"/>
          <w:szCs w:val="24"/>
        </w:rPr>
      </w:pPr>
      <w:r w:rsidRPr="00973FE3">
        <w:rPr>
          <w:rFonts w:ascii="Arial" w:hAnsi="Arial" w:cs="Arial"/>
          <w:b/>
          <w:bCs/>
          <w:sz w:val="24"/>
          <w:szCs w:val="24"/>
        </w:rPr>
        <w:t>Personal branders</w:t>
      </w:r>
      <w:r w:rsidRPr="00973FE3">
        <w:rPr>
          <w:rFonts w:ascii="Arial" w:hAnsi="Arial" w:cs="Arial"/>
          <w:sz w:val="24"/>
          <w:szCs w:val="24"/>
        </w:rPr>
        <w:t xml:space="preserve"> – </w:t>
      </w:r>
      <w:r w:rsidR="002F31A7" w:rsidRPr="00973FE3">
        <w:rPr>
          <w:rFonts w:ascii="Arial" w:hAnsi="Arial" w:cs="Arial"/>
          <w:sz w:val="24"/>
          <w:szCs w:val="24"/>
        </w:rPr>
        <w:t>In order to develop and maintain a personal brand, one must carefully craft the narrative of their brand. By deciding to support cause related marketing campaigns</w:t>
      </w:r>
      <w:r w:rsidR="0030554E" w:rsidRPr="00973FE3">
        <w:rPr>
          <w:rFonts w:ascii="Arial" w:hAnsi="Arial" w:cs="Arial"/>
          <w:sz w:val="24"/>
          <w:szCs w:val="24"/>
        </w:rPr>
        <w:t xml:space="preserve"> or indeed to follow the advice of a celebrity would be a decision which would impact on th</w:t>
      </w:r>
      <w:r w:rsidR="007C00B3" w:rsidRPr="00973FE3">
        <w:rPr>
          <w:rFonts w:ascii="Arial" w:hAnsi="Arial" w:cs="Arial"/>
          <w:sz w:val="24"/>
          <w:szCs w:val="24"/>
        </w:rPr>
        <w:t xml:space="preserve">e </w:t>
      </w:r>
      <w:r w:rsidR="0000366F" w:rsidRPr="00973FE3">
        <w:rPr>
          <w:rFonts w:ascii="Arial" w:hAnsi="Arial" w:cs="Arial"/>
          <w:sz w:val="24"/>
          <w:szCs w:val="24"/>
        </w:rPr>
        <w:t>individual’s</w:t>
      </w:r>
      <w:r w:rsidR="007C00B3" w:rsidRPr="00973FE3">
        <w:rPr>
          <w:rFonts w:ascii="Arial" w:hAnsi="Arial" w:cs="Arial"/>
          <w:sz w:val="24"/>
          <w:szCs w:val="24"/>
        </w:rPr>
        <w:t xml:space="preserve"> personal brand. As students they have already started to build their personal brand</w:t>
      </w:r>
      <w:r w:rsidR="0000366F" w:rsidRPr="00973FE3">
        <w:rPr>
          <w:rFonts w:ascii="Arial" w:hAnsi="Arial" w:cs="Arial"/>
          <w:sz w:val="24"/>
          <w:szCs w:val="24"/>
        </w:rPr>
        <w:t xml:space="preserve"> and how they want to be perceived by society. </w:t>
      </w:r>
    </w:p>
    <w:p w14:paraId="61605DEB" w14:textId="4EEB81C7" w:rsidR="0047056C" w:rsidRPr="00973FE3" w:rsidRDefault="0065552D" w:rsidP="0065552D">
      <w:pPr>
        <w:pStyle w:val="ListParagraph"/>
        <w:numPr>
          <w:ilvl w:val="0"/>
          <w:numId w:val="12"/>
        </w:numPr>
        <w:spacing w:line="360" w:lineRule="auto"/>
        <w:rPr>
          <w:sz w:val="24"/>
          <w:szCs w:val="24"/>
        </w:rPr>
      </w:pPr>
      <w:r w:rsidRPr="00973FE3">
        <w:rPr>
          <w:rFonts w:ascii="Arial" w:hAnsi="Arial" w:cs="Arial"/>
          <w:b/>
          <w:bCs/>
          <w:sz w:val="24"/>
          <w:szCs w:val="24"/>
        </w:rPr>
        <w:t xml:space="preserve">Collaborators </w:t>
      </w:r>
      <w:r w:rsidRPr="00973FE3">
        <w:rPr>
          <w:rFonts w:ascii="Arial" w:hAnsi="Arial" w:cs="Arial"/>
          <w:sz w:val="24"/>
          <w:szCs w:val="24"/>
        </w:rPr>
        <w:t xml:space="preserve">– They have a strong appreciation for the power of collaboration and </w:t>
      </w:r>
      <w:r w:rsidR="00B842F0" w:rsidRPr="00973FE3">
        <w:rPr>
          <w:rFonts w:ascii="Arial" w:hAnsi="Arial" w:cs="Arial"/>
          <w:sz w:val="24"/>
          <w:szCs w:val="24"/>
        </w:rPr>
        <w:t xml:space="preserve">therefore they will be aware of the impact they can have </w:t>
      </w:r>
      <w:r w:rsidR="009E67A7" w:rsidRPr="00973FE3">
        <w:rPr>
          <w:rFonts w:ascii="Arial" w:hAnsi="Arial" w:cs="Arial"/>
          <w:sz w:val="24"/>
          <w:szCs w:val="24"/>
        </w:rPr>
        <w:t>by collaborating with the brand and/or celebrity. As students they already have a strong understanding of the power of collaboration from their study</w:t>
      </w:r>
      <w:r w:rsidR="003D6B20" w:rsidRPr="00973FE3">
        <w:rPr>
          <w:rFonts w:ascii="Arial" w:hAnsi="Arial" w:cs="Arial"/>
          <w:sz w:val="24"/>
          <w:szCs w:val="24"/>
        </w:rPr>
        <w:t xml:space="preserve"> and class</w:t>
      </w:r>
      <w:r w:rsidR="009E67A7" w:rsidRPr="00973FE3">
        <w:rPr>
          <w:rFonts w:ascii="Arial" w:hAnsi="Arial" w:cs="Arial"/>
          <w:sz w:val="24"/>
          <w:szCs w:val="24"/>
        </w:rPr>
        <w:t xml:space="preserve"> groups and from group assignments. </w:t>
      </w:r>
    </w:p>
    <w:p w14:paraId="08A3C01B" w14:textId="01642A8D" w:rsidR="006C613E" w:rsidRPr="00973FE3" w:rsidRDefault="0047056C" w:rsidP="0065552D">
      <w:pPr>
        <w:pStyle w:val="ListParagraph"/>
        <w:numPr>
          <w:ilvl w:val="0"/>
          <w:numId w:val="12"/>
        </w:numPr>
        <w:spacing w:line="360" w:lineRule="auto"/>
        <w:rPr>
          <w:sz w:val="24"/>
          <w:szCs w:val="24"/>
        </w:rPr>
      </w:pPr>
      <w:r w:rsidRPr="00973FE3">
        <w:rPr>
          <w:rFonts w:ascii="Arial" w:hAnsi="Arial" w:cs="Arial"/>
          <w:b/>
          <w:bCs/>
          <w:sz w:val="24"/>
          <w:szCs w:val="24"/>
        </w:rPr>
        <w:t xml:space="preserve">Digital Natives </w:t>
      </w:r>
      <w:r w:rsidR="0046739E" w:rsidRPr="00973FE3">
        <w:rPr>
          <w:rFonts w:ascii="Arial" w:hAnsi="Arial" w:cs="Arial"/>
          <w:b/>
          <w:bCs/>
          <w:sz w:val="24"/>
          <w:szCs w:val="24"/>
        </w:rPr>
        <w:t>–</w:t>
      </w:r>
      <w:r w:rsidRPr="00973FE3">
        <w:rPr>
          <w:rFonts w:ascii="Arial" w:hAnsi="Arial" w:cs="Arial"/>
          <w:sz w:val="24"/>
          <w:szCs w:val="24"/>
        </w:rPr>
        <w:t xml:space="preserve"> </w:t>
      </w:r>
      <w:r w:rsidR="0046739E" w:rsidRPr="00973FE3">
        <w:rPr>
          <w:rFonts w:ascii="Arial" w:hAnsi="Arial" w:cs="Arial"/>
          <w:sz w:val="24"/>
          <w:szCs w:val="24"/>
        </w:rPr>
        <w:t xml:space="preserve">As they have been immersed with technology their whole lives </w:t>
      </w:r>
      <w:r w:rsidR="005C4202" w:rsidRPr="00973FE3">
        <w:rPr>
          <w:rFonts w:ascii="Arial" w:hAnsi="Arial" w:cs="Arial"/>
          <w:sz w:val="24"/>
          <w:szCs w:val="24"/>
        </w:rPr>
        <w:t xml:space="preserve">the social media posts presented to them in the experiment will be natural to them and they will have </w:t>
      </w:r>
      <w:r w:rsidR="00900F2F" w:rsidRPr="00973FE3">
        <w:rPr>
          <w:rFonts w:ascii="Arial" w:hAnsi="Arial" w:cs="Arial"/>
          <w:sz w:val="24"/>
          <w:szCs w:val="24"/>
        </w:rPr>
        <w:t>no</w:t>
      </w:r>
      <w:r w:rsidR="005C4202" w:rsidRPr="00973FE3">
        <w:rPr>
          <w:rFonts w:ascii="Arial" w:hAnsi="Arial" w:cs="Arial"/>
          <w:sz w:val="24"/>
          <w:szCs w:val="24"/>
        </w:rPr>
        <w:t xml:space="preserve"> problem </w:t>
      </w:r>
      <w:r w:rsidR="00900F2F" w:rsidRPr="00973FE3">
        <w:rPr>
          <w:rFonts w:ascii="Arial" w:hAnsi="Arial" w:cs="Arial"/>
          <w:sz w:val="24"/>
          <w:szCs w:val="24"/>
        </w:rPr>
        <w:t xml:space="preserve">disseminating the messages. As students the sample will also be used to using digital technologies as their learning platform. </w:t>
      </w:r>
    </w:p>
    <w:p w14:paraId="23C8EE11" w14:textId="1767EAB4" w:rsidR="3A9A169A" w:rsidRPr="00E329AF" w:rsidRDefault="003D7D50" w:rsidP="00C11A4A">
      <w:pPr>
        <w:spacing w:line="360" w:lineRule="auto"/>
        <w:rPr>
          <w:rFonts w:ascii="Arial" w:eastAsia="Arial" w:hAnsi="Arial" w:cs="Arial"/>
          <w:color w:val="FF0000"/>
          <w:sz w:val="24"/>
          <w:szCs w:val="24"/>
        </w:rPr>
      </w:pPr>
      <w:r w:rsidRPr="003D7D50">
        <w:rPr>
          <w:rFonts w:ascii="Arial" w:eastAsia="Arial" w:hAnsi="Arial" w:cs="Arial"/>
          <w:sz w:val="24"/>
          <w:szCs w:val="24"/>
        </w:rPr>
        <w:t>Also,</w:t>
      </w:r>
      <w:r w:rsidR="3A9A169A" w:rsidRPr="003D7D50">
        <w:rPr>
          <w:rFonts w:ascii="Arial" w:eastAsia="Arial" w:hAnsi="Arial" w:cs="Arial"/>
          <w:sz w:val="24"/>
          <w:szCs w:val="24"/>
        </w:rPr>
        <w:t xml:space="preserve"> as this research aims to take an initial </w:t>
      </w:r>
      <w:r>
        <w:rPr>
          <w:rFonts w:ascii="Arial" w:eastAsia="Arial" w:hAnsi="Arial" w:cs="Arial"/>
          <w:sz w:val="24"/>
          <w:szCs w:val="24"/>
        </w:rPr>
        <w:t>examination</w:t>
      </w:r>
      <w:r w:rsidR="3A9A169A" w:rsidRPr="003D7D50">
        <w:rPr>
          <w:rFonts w:ascii="Arial" w:eastAsia="Arial" w:hAnsi="Arial" w:cs="Arial"/>
          <w:sz w:val="24"/>
          <w:szCs w:val="24"/>
        </w:rPr>
        <w:t xml:space="preserve"> at this </w:t>
      </w:r>
      <w:r w:rsidR="006046A9" w:rsidRPr="003D7D50">
        <w:rPr>
          <w:rFonts w:ascii="Arial" w:eastAsia="Arial" w:hAnsi="Arial" w:cs="Arial"/>
          <w:sz w:val="24"/>
          <w:szCs w:val="24"/>
        </w:rPr>
        <w:t>area</w:t>
      </w:r>
      <w:r w:rsidR="3A9A169A" w:rsidRPr="003D7D50">
        <w:rPr>
          <w:rFonts w:ascii="Arial" w:eastAsia="Arial" w:hAnsi="Arial" w:cs="Arial"/>
          <w:sz w:val="24"/>
          <w:szCs w:val="24"/>
        </w:rPr>
        <w:t xml:space="preserve">, a student population of the desired age group allows for an insight into the theory, which could then be attuned for study into the wider population if it is found to be statistically significant. </w:t>
      </w:r>
    </w:p>
    <w:p w14:paraId="13FC7398" w14:textId="547F6D4E" w:rsidR="3A9A169A" w:rsidRPr="00E60293" w:rsidRDefault="3A9A169A" w:rsidP="00E60293">
      <w:pPr>
        <w:pStyle w:val="Heading3"/>
      </w:pPr>
      <w:bookmarkStart w:id="180" w:name="_Toc84020673"/>
      <w:bookmarkStart w:id="181" w:name="_Toc106790806"/>
      <w:r w:rsidRPr="00E60293">
        <w:t>3.</w:t>
      </w:r>
      <w:r w:rsidR="00E60293">
        <w:t>4.</w:t>
      </w:r>
      <w:r w:rsidR="00196D1E">
        <w:t>3</w:t>
      </w:r>
      <w:r w:rsidRPr="00E60293">
        <w:t xml:space="preserve"> Quantitative data collection</w:t>
      </w:r>
      <w:bookmarkEnd w:id="180"/>
      <w:bookmarkEnd w:id="181"/>
    </w:p>
    <w:p w14:paraId="31E32988" w14:textId="4A803F6C" w:rsidR="06684B75" w:rsidRPr="00CD4C14" w:rsidRDefault="00AC41EF" w:rsidP="003F180E">
      <w:pPr>
        <w:spacing w:line="360" w:lineRule="auto"/>
        <w:rPr>
          <w:rFonts w:ascii="Arial" w:eastAsia="Calibri" w:hAnsi="Arial" w:cs="Arial"/>
          <w:sz w:val="24"/>
          <w:szCs w:val="24"/>
        </w:rPr>
      </w:pPr>
      <w:r w:rsidRPr="00CD4C14">
        <w:rPr>
          <w:rStyle w:val="normaltextrun"/>
          <w:rFonts w:ascii="Arial" w:hAnsi="Arial" w:cs="Arial"/>
          <w:color w:val="000000"/>
          <w:sz w:val="24"/>
          <w:szCs w:val="24"/>
          <w:shd w:val="clear" w:color="auto" w:fill="FFFFFF"/>
        </w:rPr>
        <w:t>Quantitative research tends to be highly structured and consists of three main components: the conceptualisation of reality in terms of variables, the measurement of those variables and the identification of the relationship between these variables. </w:t>
      </w:r>
      <w:r w:rsidR="003F180E" w:rsidRPr="00CD4C14">
        <w:rPr>
          <w:rStyle w:val="normaltextrun"/>
          <w:rFonts w:ascii="Arial" w:hAnsi="Arial" w:cs="Arial"/>
          <w:color w:val="000000"/>
          <w:sz w:val="24"/>
          <w:szCs w:val="24"/>
          <w:shd w:val="clear" w:color="auto" w:fill="FFFFFF"/>
        </w:rPr>
        <w:t>Thus,</w:t>
      </w:r>
      <w:r w:rsidRPr="00CD4C14">
        <w:rPr>
          <w:rStyle w:val="normaltextrun"/>
          <w:rFonts w:ascii="Arial" w:hAnsi="Arial" w:cs="Arial"/>
          <w:color w:val="000000"/>
          <w:sz w:val="24"/>
          <w:szCs w:val="24"/>
          <w:shd w:val="clear" w:color="auto" w:fill="FFFFFF"/>
        </w:rPr>
        <w:t xml:space="preserve"> the central concept of quantitative research is that of variables and </w:t>
      </w:r>
      <w:r w:rsidRPr="00CD4C14">
        <w:rPr>
          <w:rStyle w:val="normaltextrun"/>
          <w:rFonts w:ascii="Arial" w:hAnsi="Arial" w:cs="Arial"/>
          <w:color w:val="000000"/>
          <w:sz w:val="24"/>
          <w:szCs w:val="24"/>
          <w:shd w:val="clear" w:color="auto" w:fill="FFFFFF"/>
        </w:rPr>
        <w:lastRenderedPageBreak/>
        <w:t xml:space="preserve">variance. Due to the centrality of the variables </w:t>
      </w:r>
      <w:r w:rsidR="003F180E">
        <w:rPr>
          <w:rStyle w:val="normaltextrun"/>
          <w:rFonts w:ascii="Arial" w:hAnsi="Arial" w:cs="Arial"/>
          <w:color w:val="000000"/>
          <w:sz w:val="24"/>
          <w:szCs w:val="24"/>
          <w:shd w:val="clear" w:color="auto" w:fill="FFFFFF"/>
        </w:rPr>
        <w:t>these are</w:t>
      </w:r>
      <w:r w:rsidRPr="00CD4C14">
        <w:rPr>
          <w:rStyle w:val="normaltextrun"/>
          <w:rFonts w:ascii="Arial" w:hAnsi="Arial" w:cs="Arial"/>
          <w:color w:val="000000"/>
          <w:sz w:val="24"/>
          <w:szCs w:val="24"/>
          <w:shd w:val="clear" w:color="auto" w:fill="FFFFFF"/>
        </w:rPr>
        <w:t xml:space="preserve"> key to the quantitative design</w:t>
      </w:r>
      <w:r w:rsidR="003F180E">
        <w:rPr>
          <w:rStyle w:val="normaltextrun"/>
          <w:rFonts w:ascii="Arial" w:hAnsi="Arial" w:cs="Arial"/>
          <w:color w:val="000000"/>
          <w:sz w:val="24"/>
          <w:szCs w:val="24"/>
          <w:shd w:val="clear" w:color="auto" w:fill="FFFFFF"/>
        </w:rPr>
        <w:t xml:space="preserve"> </w:t>
      </w:r>
      <w:r w:rsidRPr="00CD4C14">
        <w:rPr>
          <w:rStyle w:val="normaltextrun"/>
          <w:rFonts w:ascii="Arial" w:hAnsi="Arial" w:cs="Arial"/>
          <w:color w:val="000000"/>
          <w:sz w:val="24"/>
          <w:szCs w:val="24"/>
          <w:shd w:val="clear" w:color="auto" w:fill="FFFFFF"/>
        </w:rPr>
        <w:t>(Punch, 2014). As discussed previously this research take</w:t>
      </w:r>
      <w:r w:rsidR="00AF501B">
        <w:rPr>
          <w:rStyle w:val="normaltextrun"/>
          <w:rFonts w:ascii="Arial" w:hAnsi="Arial" w:cs="Arial"/>
          <w:color w:val="000000"/>
          <w:sz w:val="24"/>
          <w:szCs w:val="24"/>
          <w:shd w:val="clear" w:color="auto" w:fill="FFFFFF"/>
        </w:rPr>
        <w:t>s</w:t>
      </w:r>
      <w:r w:rsidRPr="00CD4C14">
        <w:rPr>
          <w:rStyle w:val="normaltextrun"/>
          <w:rFonts w:ascii="Arial" w:hAnsi="Arial" w:cs="Arial"/>
          <w:color w:val="000000"/>
          <w:sz w:val="24"/>
          <w:szCs w:val="24"/>
          <w:shd w:val="clear" w:color="auto" w:fill="FFFFFF"/>
        </w:rPr>
        <w:t xml:space="preserve"> an experimental research route</w:t>
      </w:r>
      <w:r w:rsidR="00AC26FA">
        <w:rPr>
          <w:rStyle w:val="normaltextrun"/>
          <w:rFonts w:ascii="Arial" w:hAnsi="Arial" w:cs="Arial"/>
          <w:color w:val="000000"/>
          <w:sz w:val="24"/>
          <w:szCs w:val="24"/>
          <w:shd w:val="clear" w:color="auto" w:fill="FFFFFF"/>
        </w:rPr>
        <w:t xml:space="preserve">. The survey questions need to be carefully </w:t>
      </w:r>
      <w:r w:rsidR="00F1213E">
        <w:rPr>
          <w:rStyle w:val="normaltextrun"/>
          <w:rFonts w:ascii="Arial" w:hAnsi="Arial" w:cs="Arial"/>
          <w:color w:val="000000"/>
          <w:sz w:val="24"/>
          <w:szCs w:val="24"/>
          <w:shd w:val="clear" w:color="auto" w:fill="FFFFFF"/>
        </w:rPr>
        <w:t xml:space="preserve">composed </w:t>
      </w:r>
      <w:r w:rsidR="00BE0BCD">
        <w:rPr>
          <w:rStyle w:val="normaltextrun"/>
          <w:rFonts w:ascii="Arial" w:hAnsi="Arial" w:cs="Arial"/>
          <w:color w:val="000000"/>
          <w:sz w:val="24"/>
          <w:szCs w:val="24"/>
          <w:shd w:val="clear" w:color="auto" w:fill="FFFFFF"/>
        </w:rPr>
        <w:t>to</w:t>
      </w:r>
      <w:r w:rsidR="00F1213E">
        <w:rPr>
          <w:rStyle w:val="normaltextrun"/>
          <w:rFonts w:ascii="Arial" w:hAnsi="Arial" w:cs="Arial"/>
          <w:color w:val="000000"/>
          <w:sz w:val="24"/>
          <w:szCs w:val="24"/>
          <w:shd w:val="clear" w:color="auto" w:fill="FFFFFF"/>
        </w:rPr>
        <w:t xml:space="preserve"> correctly measure the desired variables and variance. The following table shows how each </w:t>
      </w:r>
      <w:r w:rsidR="00772E78">
        <w:rPr>
          <w:rStyle w:val="normaltextrun"/>
          <w:rFonts w:ascii="Arial" w:hAnsi="Arial" w:cs="Arial"/>
          <w:color w:val="000000"/>
          <w:sz w:val="24"/>
          <w:szCs w:val="24"/>
          <w:shd w:val="clear" w:color="auto" w:fill="FFFFFF"/>
        </w:rPr>
        <w:t>question set</w:t>
      </w:r>
      <w:r w:rsidR="00C04509">
        <w:rPr>
          <w:rStyle w:val="normaltextrun"/>
          <w:rFonts w:ascii="Arial" w:hAnsi="Arial" w:cs="Arial"/>
          <w:color w:val="000000"/>
          <w:sz w:val="24"/>
          <w:szCs w:val="24"/>
          <w:shd w:val="clear" w:color="auto" w:fill="FFFFFF"/>
        </w:rPr>
        <w:t xml:space="preserve"> for the questionnaire</w:t>
      </w:r>
      <w:r w:rsidR="00772E78">
        <w:rPr>
          <w:rStyle w:val="normaltextrun"/>
          <w:rFonts w:ascii="Arial" w:hAnsi="Arial" w:cs="Arial"/>
          <w:color w:val="000000"/>
          <w:sz w:val="24"/>
          <w:szCs w:val="24"/>
          <w:shd w:val="clear" w:color="auto" w:fill="FFFFFF"/>
        </w:rPr>
        <w:t xml:space="preserve"> was </w:t>
      </w:r>
      <w:r w:rsidR="00C04509">
        <w:rPr>
          <w:rStyle w:val="normaltextrun"/>
          <w:rFonts w:ascii="Arial" w:hAnsi="Arial" w:cs="Arial"/>
          <w:color w:val="000000"/>
          <w:sz w:val="24"/>
          <w:szCs w:val="24"/>
          <w:shd w:val="clear" w:color="auto" w:fill="FFFFFF"/>
        </w:rPr>
        <w:t xml:space="preserve">formulated. </w:t>
      </w:r>
    </w:p>
    <w:tbl>
      <w:tblPr>
        <w:tblStyle w:val="TableGrid"/>
        <w:tblW w:w="0" w:type="auto"/>
        <w:tblLayout w:type="fixed"/>
        <w:tblLook w:val="04A0" w:firstRow="1" w:lastRow="0" w:firstColumn="1" w:lastColumn="0" w:noHBand="0" w:noVBand="1"/>
      </w:tblPr>
      <w:tblGrid>
        <w:gridCol w:w="2790"/>
        <w:gridCol w:w="3300"/>
        <w:gridCol w:w="2910"/>
      </w:tblGrid>
      <w:tr w:rsidR="06684B75" w14:paraId="14EF072C" w14:textId="77777777" w:rsidTr="06684B75">
        <w:tc>
          <w:tcPr>
            <w:tcW w:w="2790" w:type="dxa"/>
          </w:tcPr>
          <w:p w14:paraId="406F6AA9" w14:textId="21908796" w:rsidR="06684B75" w:rsidRDefault="06684B75" w:rsidP="06684B75">
            <w:pPr>
              <w:spacing w:line="360" w:lineRule="auto"/>
              <w:rPr>
                <w:rFonts w:ascii="Calibri" w:eastAsia="Calibri" w:hAnsi="Calibri" w:cs="Calibri"/>
              </w:rPr>
            </w:pPr>
          </w:p>
        </w:tc>
        <w:tc>
          <w:tcPr>
            <w:tcW w:w="3300" w:type="dxa"/>
          </w:tcPr>
          <w:p w14:paraId="40F475AF" w14:textId="3BACA710" w:rsidR="06684B75" w:rsidRDefault="06684B75" w:rsidP="06684B75">
            <w:pPr>
              <w:spacing w:line="360" w:lineRule="auto"/>
              <w:rPr>
                <w:rFonts w:ascii="Calibri" w:eastAsia="Calibri" w:hAnsi="Calibri" w:cs="Calibri"/>
              </w:rPr>
            </w:pPr>
            <w:r w:rsidRPr="06684B75">
              <w:rPr>
                <w:rFonts w:ascii="Calibri" w:eastAsia="Calibri" w:hAnsi="Calibri" w:cs="Calibri"/>
                <w:b/>
                <w:bCs/>
              </w:rPr>
              <w:t>Question used in Scenario Questionnaire</w:t>
            </w:r>
          </w:p>
        </w:tc>
        <w:tc>
          <w:tcPr>
            <w:tcW w:w="2910" w:type="dxa"/>
          </w:tcPr>
          <w:p w14:paraId="530B8B8F" w14:textId="5511EEF1" w:rsidR="06684B75" w:rsidRDefault="06684B75" w:rsidP="06684B75">
            <w:pPr>
              <w:spacing w:line="360" w:lineRule="auto"/>
              <w:rPr>
                <w:rFonts w:ascii="Calibri" w:eastAsia="Calibri" w:hAnsi="Calibri" w:cs="Calibri"/>
              </w:rPr>
            </w:pPr>
            <w:r w:rsidRPr="06684B75">
              <w:rPr>
                <w:rFonts w:ascii="Calibri" w:eastAsia="Calibri" w:hAnsi="Calibri" w:cs="Calibri"/>
                <w:b/>
                <w:bCs/>
              </w:rPr>
              <w:t>Ref</w:t>
            </w:r>
            <w:r w:rsidR="00C04509">
              <w:rPr>
                <w:rFonts w:ascii="Calibri" w:eastAsia="Calibri" w:hAnsi="Calibri" w:cs="Calibri"/>
                <w:b/>
                <w:bCs/>
              </w:rPr>
              <w:t>erence</w:t>
            </w:r>
          </w:p>
        </w:tc>
      </w:tr>
      <w:tr w:rsidR="06684B75" w14:paraId="0D5622FC" w14:textId="77777777" w:rsidTr="06684B75">
        <w:tc>
          <w:tcPr>
            <w:tcW w:w="2790" w:type="dxa"/>
            <w:vMerge w:val="restart"/>
          </w:tcPr>
          <w:p w14:paraId="51EE3925" w14:textId="4A9950C5" w:rsidR="06684B75" w:rsidRDefault="06684B75" w:rsidP="06684B75">
            <w:pPr>
              <w:spacing w:line="360" w:lineRule="auto"/>
              <w:rPr>
                <w:rFonts w:ascii="Calibri" w:eastAsia="Calibri" w:hAnsi="Calibri" w:cs="Calibri"/>
              </w:rPr>
            </w:pPr>
            <w:r w:rsidRPr="06684B75">
              <w:rPr>
                <w:rFonts w:ascii="Calibri" w:eastAsia="Calibri" w:hAnsi="Calibri" w:cs="Calibri"/>
                <w:b/>
                <w:bCs/>
              </w:rPr>
              <w:t>Control</w:t>
            </w:r>
            <w:r w:rsidRPr="06684B75">
              <w:rPr>
                <w:rFonts w:ascii="Calibri" w:eastAsia="Calibri" w:hAnsi="Calibri" w:cs="Calibri"/>
              </w:rPr>
              <w:t xml:space="preserve"> questions (brand)</w:t>
            </w:r>
          </w:p>
        </w:tc>
        <w:tc>
          <w:tcPr>
            <w:tcW w:w="3300" w:type="dxa"/>
          </w:tcPr>
          <w:p w14:paraId="6DAD266C" w14:textId="455A5394"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Do you </w:t>
            </w:r>
            <w:r w:rsidRPr="06684B75">
              <w:rPr>
                <w:rFonts w:ascii="Calibri" w:eastAsia="Calibri" w:hAnsi="Calibri" w:cs="Calibri"/>
                <w:b/>
                <w:bCs/>
              </w:rPr>
              <w:t>like</w:t>
            </w:r>
            <w:r w:rsidRPr="06684B75">
              <w:rPr>
                <w:rFonts w:ascii="Calibri" w:eastAsia="Calibri" w:hAnsi="Calibri" w:cs="Calibri"/>
              </w:rPr>
              <w:t xml:space="preserve"> chocolate?</w:t>
            </w:r>
          </w:p>
        </w:tc>
        <w:tc>
          <w:tcPr>
            <w:tcW w:w="2910" w:type="dxa"/>
          </w:tcPr>
          <w:p w14:paraId="0103171D" w14:textId="4C373016" w:rsidR="06684B75" w:rsidRDefault="06684B75" w:rsidP="06684B75">
            <w:pPr>
              <w:spacing w:line="360" w:lineRule="auto"/>
              <w:rPr>
                <w:rFonts w:ascii="Calibri" w:eastAsia="Calibri" w:hAnsi="Calibri" w:cs="Calibri"/>
              </w:rPr>
            </w:pPr>
            <w:r w:rsidRPr="06684B75">
              <w:rPr>
                <w:rFonts w:ascii="Calibri" w:eastAsia="Calibri" w:hAnsi="Calibri" w:cs="Calibri"/>
              </w:rPr>
              <w:t>Me</w:t>
            </w:r>
          </w:p>
        </w:tc>
      </w:tr>
      <w:tr w:rsidR="06684B75" w14:paraId="4F429102" w14:textId="77777777" w:rsidTr="06684B75">
        <w:tc>
          <w:tcPr>
            <w:tcW w:w="2790" w:type="dxa"/>
            <w:vMerge/>
            <w:vAlign w:val="center"/>
          </w:tcPr>
          <w:p w14:paraId="4C020D69" w14:textId="77777777" w:rsidR="00112FA7" w:rsidRDefault="00112FA7"/>
        </w:tc>
        <w:tc>
          <w:tcPr>
            <w:tcW w:w="3300" w:type="dxa"/>
          </w:tcPr>
          <w:p w14:paraId="210473A6" w14:textId="53402CB7"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am </w:t>
            </w:r>
            <w:r w:rsidRPr="06684B75">
              <w:rPr>
                <w:rFonts w:ascii="Calibri" w:eastAsia="Calibri" w:hAnsi="Calibri" w:cs="Calibri"/>
                <w:b/>
                <w:bCs/>
              </w:rPr>
              <w:t>aware</w:t>
            </w:r>
            <w:r w:rsidRPr="06684B75">
              <w:rPr>
                <w:rFonts w:ascii="Calibri" w:eastAsia="Calibri" w:hAnsi="Calibri" w:cs="Calibri"/>
              </w:rPr>
              <w:t xml:space="preserve"> of brand x</w:t>
            </w:r>
          </w:p>
        </w:tc>
        <w:tc>
          <w:tcPr>
            <w:tcW w:w="2910" w:type="dxa"/>
          </w:tcPr>
          <w:p w14:paraId="6BBE08D4" w14:textId="1BB75ED8"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Me (adapted from </w:t>
            </w:r>
            <w:r w:rsidR="0042754F">
              <w:rPr>
                <w:rFonts w:ascii="Calibri" w:eastAsia="Calibri" w:hAnsi="Calibri" w:cs="Calibri"/>
              </w:rPr>
              <w:t>Steckstor, 2012)</w:t>
            </w:r>
          </w:p>
        </w:tc>
      </w:tr>
      <w:tr w:rsidR="06684B75" w14:paraId="44C8606D" w14:textId="77777777" w:rsidTr="06684B75">
        <w:tc>
          <w:tcPr>
            <w:tcW w:w="2790" w:type="dxa"/>
            <w:vMerge w:val="restart"/>
          </w:tcPr>
          <w:p w14:paraId="7BC9A8D3" w14:textId="7C34747B" w:rsidR="06684B75" w:rsidRDefault="06684B75" w:rsidP="06684B75">
            <w:pPr>
              <w:spacing w:line="360" w:lineRule="auto"/>
              <w:rPr>
                <w:rFonts w:ascii="Calibri" w:eastAsia="Calibri" w:hAnsi="Calibri" w:cs="Calibri"/>
              </w:rPr>
            </w:pPr>
            <w:r w:rsidRPr="06684B75">
              <w:rPr>
                <w:rFonts w:ascii="Calibri" w:eastAsia="Calibri" w:hAnsi="Calibri" w:cs="Calibri"/>
                <w:b/>
                <w:bCs/>
              </w:rPr>
              <w:t>Control</w:t>
            </w:r>
            <w:r w:rsidRPr="06684B75">
              <w:rPr>
                <w:rFonts w:ascii="Calibri" w:eastAsia="Calibri" w:hAnsi="Calibri" w:cs="Calibri"/>
              </w:rPr>
              <w:t xml:space="preserve"> questions (charity)</w:t>
            </w:r>
          </w:p>
        </w:tc>
        <w:tc>
          <w:tcPr>
            <w:tcW w:w="3300" w:type="dxa"/>
          </w:tcPr>
          <w:p w14:paraId="2CD55EC2" w14:textId="17F42AE7"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am </w:t>
            </w:r>
            <w:r w:rsidRPr="06684B75">
              <w:rPr>
                <w:rFonts w:ascii="Calibri" w:eastAsia="Calibri" w:hAnsi="Calibri" w:cs="Calibri"/>
                <w:b/>
                <w:bCs/>
              </w:rPr>
              <w:t>aware</w:t>
            </w:r>
            <w:r w:rsidRPr="06684B75">
              <w:rPr>
                <w:rFonts w:ascii="Calibri" w:eastAsia="Calibri" w:hAnsi="Calibri" w:cs="Calibri"/>
              </w:rPr>
              <w:t xml:space="preserve"> of charity x</w:t>
            </w:r>
          </w:p>
        </w:tc>
        <w:tc>
          <w:tcPr>
            <w:tcW w:w="2910" w:type="dxa"/>
            <w:vMerge w:val="restart"/>
          </w:tcPr>
          <w:p w14:paraId="22581FC6" w14:textId="07B26FB9" w:rsidR="06684B75" w:rsidRDefault="00F31261" w:rsidP="06684B75">
            <w:pPr>
              <w:spacing w:line="360" w:lineRule="auto"/>
              <w:rPr>
                <w:rFonts w:ascii="Calibri" w:eastAsia="Calibri" w:hAnsi="Calibri" w:cs="Calibri"/>
              </w:rPr>
            </w:pPr>
            <w:sdt>
              <w:sdtPr>
                <w:rPr>
                  <w:rFonts w:ascii="Calibri" w:eastAsia="Calibri" w:hAnsi="Calibri" w:cs="Calibri"/>
                </w:rPr>
                <w:id w:val="861869234"/>
                <w:citation/>
              </w:sdtPr>
              <w:sdtEndPr/>
              <w:sdtContent>
                <w:r w:rsidR="0042754F">
                  <w:rPr>
                    <w:rFonts w:ascii="Calibri" w:eastAsia="Calibri" w:hAnsi="Calibri" w:cs="Calibri"/>
                  </w:rPr>
                  <w:fldChar w:fldCharType="begin"/>
                </w:r>
                <w:r w:rsidR="0042754F">
                  <w:rPr>
                    <w:rFonts w:ascii="Calibri" w:eastAsia="Calibri" w:hAnsi="Calibri" w:cs="Calibri"/>
                  </w:rPr>
                  <w:instrText xml:space="preserve"> CITATION Ste12 \l 2057 </w:instrText>
                </w:r>
                <w:r w:rsidR="0042754F">
                  <w:rPr>
                    <w:rFonts w:ascii="Calibri" w:eastAsia="Calibri" w:hAnsi="Calibri" w:cs="Calibri"/>
                  </w:rPr>
                  <w:fldChar w:fldCharType="separate"/>
                </w:r>
                <w:r w:rsidR="00173599" w:rsidRPr="00173599">
                  <w:rPr>
                    <w:rFonts w:ascii="Calibri" w:eastAsia="Calibri" w:hAnsi="Calibri" w:cs="Calibri"/>
                    <w:noProof/>
                  </w:rPr>
                  <w:t>(Steckstor, 2012)</w:t>
                </w:r>
                <w:r w:rsidR="0042754F">
                  <w:rPr>
                    <w:rFonts w:ascii="Calibri" w:eastAsia="Calibri" w:hAnsi="Calibri" w:cs="Calibri"/>
                  </w:rPr>
                  <w:fldChar w:fldCharType="end"/>
                </w:r>
              </w:sdtContent>
            </w:sdt>
          </w:p>
        </w:tc>
      </w:tr>
      <w:tr w:rsidR="06684B75" w14:paraId="754B98DF" w14:textId="77777777" w:rsidTr="06684B75">
        <w:tc>
          <w:tcPr>
            <w:tcW w:w="2790" w:type="dxa"/>
            <w:vMerge/>
            <w:vAlign w:val="center"/>
          </w:tcPr>
          <w:p w14:paraId="2228B20E" w14:textId="77777777" w:rsidR="00112FA7" w:rsidRDefault="00112FA7"/>
        </w:tc>
        <w:tc>
          <w:tcPr>
            <w:tcW w:w="3300" w:type="dxa"/>
          </w:tcPr>
          <w:p w14:paraId="603CBE2B" w14:textId="1474ACE1"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have </w:t>
            </w:r>
            <w:r w:rsidRPr="06684B75">
              <w:rPr>
                <w:rFonts w:ascii="Calibri" w:eastAsia="Calibri" w:hAnsi="Calibri" w:cs="Calibri"/>
                <w:b/>
                <w:bCs/>
              </w:rPr>
              <w:t>actively supported</w:t>
            </w:r>
            <w:r w:rsidRPr="06684B75">
              <w:rPr>
                <w:rFonts w:ascii="Calibri" w:eastAsia="Calibri" w:hAnsi="Calibri" w:cs="Calibri"/>
              </w:rPr>
              <w:t xml:space="preserve"> charity x in the past</w:t>
            </w:r>
          </w:p>
        </w:tc>
        <w:tc>
          <w:tcPr>
            <w:tcW w:w="2910" w:type="dxa"/>
            <w:vMerge/>
            <w:vAlign w:val="center"/>
          </w:tcPr>
          <w:p w14:paraId="00FCA26A" w14:textId="77777777" w:rsidR="00112FA7" w:rsidRDefault="00112FA7"/>
        </w:tc>
      </w:tr>
      <w:tr w:rsidR="06684B75" w14:paraId="61D149B6" w14:textId="77777777" w:rsidTr="06684B75">
        <w:tc>
          <w:tcPr>
            <w:tcW w:w="2790" w:type="dxa"/>
            <w:vMerge w:val="restart"/>
            <w:shd w:val="clear" w:color="auto" w:fill="D5DCE4" w:themeFill="text2" w:themeFillTint="33"/>
          </w:tcPr>
          <w:p w14:paraId="1EB533CC" w14:textId="30F91B6F" w:rsidR="06684B75" w:rsidRDefault="06684B75" w:rsidP="06684B75">
            <w:pPr>
              <w:spacing w:line="360" w:lineRule="auto"/>
              <w:rPr>
                <w:rFonts w:ascii="Calibri" w:eastAsia="Calibri" w:hAnsi="Calibri" w:cs="Calibri"/>
              </w:rPr>
            </w:pPr>
            <w:r w:rsidRPr="06684B75">
              <w:rPr>
                <w:rFonts w:ascii="Calibri" w:eastAsia="Calibri" w:hAnsi="Calibri" w:cs="Calibri"/>
                <w:b/>
                <w:bCs/>
              </w:rPr>
              <w:t>Attitude</w:t>
            </w:r>
            <w:r w:rsidRPr="06684B75">
              <w:rPr>
                <w:rFonts w:ascii="Calibri" w:eastAsia="Calibri" w:hAnsi="Calibri" w:cs="Calibri"/>
              </w:rPr>
              <w:t xml:space="preserve"> questions</w:t>
            </w:r>
          </w:p>
        </w:tc>
        <w:tc>
          <w:tcPr>
            <w:tcW w:w="3300" w:type="dxa"/>
            <w:shd w:val="clear" w:color="auto" w:fill="D5DCE4" w:themeFill="text2" w:themeFillTint="33"/>
          </w:tcPr>
          <w:p w14:paraId="3A017AA7" w14:textId="66B77810"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w:t>
            </w:r>
            <w:r w:rsidRPr="06684B75">
              <w:rPr>
                <w:rFonts w:ascii="Calibri" w:eastAsia="Calibri" w:hAnsi="Calibri" w:cs="Calibri"/>
                <w:b/>
                <w:bCs/>
              </w:rPr>
              <w:t>like</w:t>
            </w:r>
            <w:r w:rsidRPr="06684B75">
              <w:rPr>
                <w:rFonts w:ascii="Calibri" w:eastAsia="Calibri" w:hAnsi="Calibri" w:cs="Calibri"/>
              </w:rPr>
              <w:t xml:space="preserve"> brand x</w:t>
            </w:r>
          </w:p>
        </w:tc>
        <w:tc>
          <w:tcPr>
            <w:tcW w:w="2910" w:type="dxa"/>
            <w:vMerge w:val="restart"/>
            <w:shd w:val="clear" w:color="auto" w:fill="D5DCE4" w:themeFill="text2" w:themeFillTint="33"/>
          </w:tcPr>
          <w:p w14:paraId="36B7A103" w14:textId="424ECE96" w:rsidR="06684B75" w:rsidRDefault="00F31261" w:rsidP="06684B75">
            <w:pPr>
              <w:spacing w:line="360" w:lineRule="auto"/>
              <w:rPr>
                <w:rFonts w:ascii="Calibri" w:eastAsia="Calibri" w:hAnsi="Calibri" w:cs="Calibri"/>
              </w:rPr>
            </w:pPr>
            <w:sdt>
              <w:sdtPr>
                <w:rPr>
                  <w:rFonts w:ascii="Calibri" w:eastAsia="Calibri" w:hAnsi="Calibri" w:cs="Calibri"/>
                </w:rPr>
                <w:id w:val="1358778734"/>
                <w:citation/>
              </w:sdtPr>
              <w:sdtEndPr/>
              <w:sdtContent>
                <w:r w:rsidR="0042754F">
                  <w:rPr>
                    <w:rFonts w:ascii="Calibri" w:eastAsia="Calibri" w:hAnsi="Calibri" w:cs="Calibri"/>
                  </w:rPr>
                  <w:fldChar w:fldCharType="begin"/>
                </w:r>
                <w:r w:rsidR="0042754F">
                  <w:rPr>
                    <w:rFonts w:ascii="Calibri" w:eastAsia="Calibri" w:hAnsi="Calibri" w:cs="Calibri"/>
                  </w:rPr>
                  <w:instrText xml:space="preserve"> CITATION Ste12 \l 2057 </w:instrText>
                </w:r>
                <w:r w:rsidR="0042754F">
                  <w:rPr>
                    <w:rFonts w:ascii="Calibri" w:eastAsia="Calibri" w:hAnsi="Calibri" w:cs="Calibri"/>
                  </w:rPr>
                  <w:fldChar w:fldCharType="separate"/>
                </w:r>
                <w:r w:rsidR="00173599" w:rsidRPr="00173599">
                  <w:rPr>
                    <w:rFonts w:ascii="Calibri" w:eastAsia="Calibri" w:hAnsi="Calibri" w:cs="Calibri"/>
                    <w:noProof/>
                  </w:rPr>
                  <w:t>(Steckstor, 2012)</w:t>
                </w:r>
                <w:r w:rsidR="0042754F">
                  <w:rPr>
                    <w:rFonts w:ascii="Calibri" w:eastAsia="Calibri" w:hAnsi="Calibri" w:cs="Calibri"/>
                  </w:rPr>
                  <w:fldChar w:fldCharType="end"/>
                </w:r>
              </w:sdtContent>
            </w:sdt>
            <w:r w:rsidR="0042754F">
              <w:rPr>
                <w:rFonts w:ascii="Calibri" w:eastAsia="Calibri" w:hAnsi="Calibri" w:cs="Calibri"/>
              </w:rPr>
              <w:t xml:space="preserve"> </w:t>
            </w:r>
            <w:r w:rsidR="06684B75" w:rsidRPr="06684B75">
              <w:rPr>
                <w:rFonts w:ascii="Calibri" w:eastAsia="Calibri" w:hAnsi="Calibri" w:cs="Calibri"/>
              </w:rPr>
              <w:t xml:space="preserve">and </w:t>
            </w:r>
            <w:sdt>
              <w:sdtPr>
                <w:rPr>
                  <w:rFonts w:ascii="Calibri" w:eastAsia="Calibri" w:hAnsi="Calibri" w:cs="Calibri"/>
                </w:rPr>
                <w:id w:val="-74046924"/>
                <w:citation/>
              </w:sdtPr>
              <w:sdtEndPr/>
              <w:sdtContent>
                <w:r w:rsidR="007C661F">
                  <w:rPr>
                    <w:rFonts w:ascii="Calibri" w:eastAsia="Calibri" w:hAnsi="Calibri" w:cs="Calibri"/>
                  </w:rPr>
                  <w:fldChar w:fldCharType="begin"/>
                </w:r>
                <w:r w:rsidR="007C661F">
                  <w:rPr>
                    <w:rFonts w:ascii="Calibri" w:eastAsia="Calibri" w:hAnsi="Calibri" w:cs="Calibri"/>
                  </w:rPr>
                  <w:instrText xml:space="preserve"> CITATION Laf04 \l 2057 </w:instrText>
                </w:r>
                <w:r w:rsidR="007C661F">
                  <w:rPr>
                    <w:rFonts w:ascii="Calibri" w:eastAsia="Calibri" w:hAnsi="Calibri" w:cs="Calibri"/>
                  </w:rPr>
                  <w:fldChar w:fldCharType="separate"/>
                </w:r>
                <w:r w:rsidR="00173599" w:rsidRPr="00173599">
                  <w:rPr>
                    <w:rFonts w:ascii="Calibri" w:eastAsia="Calibri" w:hAnsi="Calibri" w:cs="Calibri"/>
                    <w:noProof/>
                  </w:rPr>
                  <w:t>(Lafferty, et al., 2004)</w:t>
                </w:r>
                <w:r w:rsidR="007C661F">
                  <w:rPr>
                    <w:rFonts w:ascii="Calibri" w:eastAsia="Calibri" w:hAnsi="Calibri" w:cs="Calibri"/>
                  </w:rPr>
                  <w:fldChar w:fldCharType="end"/>
                </w:r>
              </w:sdtContent>
            </w:sdt>
          </w:p>
        </w:tc>
      </w:tr>
      <w:tr w:rsidR="06684B75" w14:paraId="5E265367" w14:textId="77777777" w:rsidTr="06684B75">
        <w:tc>
          <w:tcPr>
            <w:tcW w:w="2790" w:type="dxa"/>
            <w:vMerge/>
            <w:vAlign w:val="center"/>
          </w:tcPr>
          <w:p w14:paraId="757FA384" w14:textId="77777777" w:rsidR="00112FA7" w:rsidRDefault="00112FA7"/>
        </w:tc>
        <w:tc>
          <w:tcPr>
            <w:tcW w:w="3300" w:type="dxa"/>
            <w:shd w:val="clear" w:color="auto" w:fill="D5DCE4" w:themeFill="text2" w:themeFillTint="33"/>
          </w:tcPr>
          <w:p w14:paraId="2650A68D" w14:textId="13D8D540"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associate </w:t>
            </w:r>
            <w:r w:rsidRPr="06684B75">
              <w:rPr>
                <w:rFonts w:ascii="Calibri" w:eastAsia="Calibri" w:hAnsi="Calibri" w:cs="Calibri"/>
                <w:b/>
                <w:bCs/>
              </w:rPr>
              <w:t>positive</w:t>
            </w:r>
            <w:r w:rsidRPr="06684B75">
              <w:rPr>
                <w:rFonts w:ascii="Calibri" w:eastAsia="Calibri" w:hAnsi="Calibri" w:cs="Calibri"/>
              </w:rPr>
              <w:t xml:space="preserve"> things with brand x</w:t>
            </w:r>
          </w:p>
        </w:tc>
        <w:tc>
          <w:tcPr>
            <w:tcW w:w="2910" w:type="dxa"/>
            <w:vMerge/>
            <w:vAlign w:val="center"/>
          </w:tcPr>
          <w:p w14:paraId="03559F53" w14:textId="77777777" w:rsidR="00112FA7" w:rsidRDefault="00112FA7"/>
        </w:tc>
      </w:tr>
      <w:tr w:rsidR="06684B75" w14:paraId="60C1D9B3" w14:textId="77777777" w:rsidTr="06684B75">
        <w:tc>
          <w:tcPr>
            <w:tcW w:w="2790" w:type="dxa"/>
            <w:vMerge/>
            <w:vAlign w:val="center"/>
          </w:tcPr>
          <w:p w14:paraId="31E89FE1" w14:textId="77777777" w:rsidR="00112FA7" w:rsidRDefault="00112FA7"/>
        </w:tc>
        <w:tc>
          <w:tcPr>
            <w:tcW w:w="3300" w:type="dxa"/>
            <w:shd w:val="clear" w:color="auto" w:fill="D5DCE4" w:themeFill="text2" w:themeFillTint="33"/>
          </w:tcPr>
          <w:p w14:paraId="5F7E0657" w14:textId="6678709B"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find brand x </w:t>
            </w:r>
            <w:r w:rsidRPr="06684B75">
              <w:rPr>
                <w:rFonts w:ascii="Calibri" w:eastAsia="Calibri" w:hAnsi="Calibri" w:cs="Calibri"/>
                <w:b/>
                <w:bCs/>
              </w:rPr>
              <w:t>favourable</w:t>
            </w:r>
          </w:p>
        </w:tc>
        <w:tc>
          <w:tcPr>
            <w:tcW w:w="2910" w:type="dxa"/>
            <w:vMerge/>
            <w:vAlign w:val="center"/>
          </w:tcPr>
          <w:p w14:paraId="21A8B01A" w14:textId="77777777" w:rsidR="00112FA7" w:rsidRDefault="00112FA7"/>
        </w:tc>
      </w:tr>
      <w:tr w:rsidR="06684B75" w14:paraId="4E61C27C" w14:textId="77777777" w:rsidTr="06684B75">
        <w:tc>
          <w:tcPr>
            <w:tcW w:w="2790" w:type="dxa"/>
            <w:vMerge w:val="restart"/>
            <w:shd w:val="clear" w:color="auto" w:fill="FBE4D5" w:themeFill="accent2" w:themeFillTint="33"/>
          </w:tcPr>
          <w:p w14:paraId="2EAFA1AE" w14:textId="7CA95CAE" w:rsidR="06684B75" w:rsidRDefault="06684B75" w:rsidP="06684B75">
            <w:pPr>
              <w:spacing w:line="360" w:lineRule="auto"/>
              <w:rPr>
                <w:rFonts w:ascii="Calibri" w:eastAsia="Calibri" w:hAnsi="Calibri" w:cs="Calibri"/>
              </w:rPr>
            </w:pPr>
            <w:r w:rsidRPr="06684B75">
              <w:rPr>
                <w:rFonts w:ascii="Calibri" w:eastAsia="Calibri" w:hAnsi="Calibri" w:cs="Calibri"/>
                <w:b/>
                <w:bCs/>
              </w:rPr>
              <w:t>Purchase</w:t>
            </w:r>
            <w:r w:rsidR="00C04509">
              <w:rPr>
                <w:rFonts w:ascii="Calibri" w:eastAsia="Calibri" w:hAnsi="Calibri" w:cs="Calibri"/>
                <w:b/>
                <w:bCs/>
              </w:rPr>
              <w:t xml:space="preserve"> i</w:t>
            </w:r>
            <w:r w:rsidR="00C04509" w:rsidRPr="06684B75">
              <w:rPr>
                <w:rFonts w:ascii="Calibri" w:eastAsia="Calibri" w:hAnsi="Calibri" w:cs="Calibri"/>
                <w:b/>
                <w:bCs/>
              </w:rPr>
              <w:t xml:space="preserve">ntention </w:t>
            </w:r>
            <w:r w:rsidR="00C04509" w:rsidRPr="06684B75">
              <w:rPr>
                <w:rFonts w:ascii="Calibri" w:eastAsia="Calibri" w:hAnsi="Calibri" w:cs="Calibri"/>
              </w:rPr>
              <w:t>questions</w:t>
            </w:r>
          </w:p>
        </w:tc>
        <w:tc>
          <w:tcPr>
            <w:tcW w:w="3300" w:type="dxa"/>
            <w:shd w:val="clear" w:color="auto" w:fill="FBE4D5" w:themeFill="accent2" w:themeFillTint="33"/>
          </w:tcPr>
          <w:p w14:paraId="05E2B799" w14:textId="7280F6D9"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w:t>
            </w:r>
            <w:r w:rsidRPr="06684B75">
              <w:rPr>
                <w:rFonts w:ascii="Calibri" w:eastAsia="Calibri" w:hAnsi="Calibri" w:cs="Calibri"/>
                <w:b/>
                <w:bCs/>
              </w:rPr>
              <w:t>would definitely purchase</w:t>
            </w:r>
            <w:r w:rsidRPr="06684B75">
              <w:rPr>
                <w:rFonts w:ascii="Calibri" w:eastAsia="Calibri" w:hAnsi="Calibri" w:cs="Calibri"/>
              </w:rPr>
              <w:t xml:space="preserve"> brand x</w:t>
            </w:r>
          </w:p>
        </w:tc>
        <w:tc>
          <w:tcPr>
            <w:tcW w:w="2910" w:type="dxa"/>
            <w:vMerge w:val="restart"/>
            <w:shd w:val="clear" w:color="auto" w:fill="FBE4D5" w:themeFill="accent2" w:themeFillTint="33"/>
          </w:tcPr>
          <w:p w14:paraId="3CAAD6E4" w14:textId="73AB06B3" w:rsidR="06684B75" w:rsidRDefault="00F31261" w:rsidP="06684B75">
            <w:pPr>
              <w:spacing w:line="360" w:lineRule="auto"/>
              <w:rPr>
                <w:rFonts w:ascii="Calibri" w:eastAsia="Calibri" w:hAnsi="Calibri" w:cs="Calibri"/>
              </w:rPr>
            </w:pPr>
            <w:sdt>
              <w:sdtPr>
                <w:rPr>
                  <w:rFonts w:ascii="Calibri" w:eastAsia="Calibri" w:hAnsi="Calibri" w:cs="Calibri"/>
                </w:rPr>
                <w:id w:val="1912648827"/>
                <w:citation/>
              </w:sdtPr>
              <w:sdtEndPr/>
              <w:sdtContent>
                <w:r w:rsidR="000907BD">
                  <w:rPr>
                    <w:rFonts w:ascii="Calibri" w:eastAsia="Calibri" w:hAnsi="Calibri" w:cs="Calibri"/>
                  </w:rPr>
                  <w:fldChar w:fldCharType="begin"/>
                </w:r>
                <w:r w:rsidR="000907BD">
                  <w:rPr>
                    <w:rFonts w:ascii="Calibri" w:eastAsia="Calibri" w:hAnsi="Calibri" w:cs="Calibri"/>
                  </w:rPr>
                  <w:instrText xml:space="preserve"> CITATION Spe04 \l 2057 </w:instrText>
                </w:r>
                <w:r w:rsidR="000907BD">
                  <w:rPr>
                    <w:rFonts w:ascii="Calibri" w:eastAsia="Calibri" w:hAnsi="Calibri" w:cs="Calibri"/>
                  </w:rPr>
                  <w:fldChar w:fldCharType="separate"/>
                </w:r>
                <w:r w:rsidR="00173599" w:rsidRPr="00173599">
                  <w:rPr>
                    <w:rFonts w:ascii="Calibri" w:eastAsia="Calibri" w:hAnsi="Calibri" w:cs="Calibri"/>
                    <w:noProof/>
                  </w:rPr>
                  <w:t>(Spears &amp; Singh, 2004)</w:t>
                </w:r>
                <w:r w:rsidR="000907BD">
                  <w:rPr>
                    <w:rFonts w:ascii="Calibri" w:eastAsia="Calibri" w:hAnsi="Calibri" w:cs="Calibri"/>
                  </w:rPr>
                  <w:fldChar w:fldCharType="end"/>
                </w:r>
              </w:sdtContent>
            </w:sdt>
          </w:p>
        </w:tc>
      </w:tr>
      <w:tr w:rsidR="06684B75" w14:paraId="17FB4107" w14:textId="77777777" w:rsidTr="06684B75">
        <w:tc>
          <w:tcPr>
            <w:tcW w:w="2790" w:type="dxa"/>
            <w:vMerge/>
            <w:vAlign w:val="center"/>
          </w:tcPr>
          <w:p w14:paraId="0C35B59B" w14:textId="77777777" w:rsidR="00112FA7" w:rsidRDefault="00112FA7"/>
        </w:tc>
        <w:tc>
          <w:tcPr>
            <w:tcW w:w="3300" w:type="dxa"/>
            <w:shd w:val="clear" w:color="auto" w:fill="FBE4D5" w:themeFill="accent2" w:themeFillTint="33"/>
          </w:tcPr>
          <w:p w14:paraId="741373B1" w14:textId="51483115" w:rsidR="06684B75" w:rsidRDefault="06684B75" w:rsidP="06684B75">
            <w:pPr>
              <w:spacing w:line="360" w:lineRule="auto"/>
              <w:rPr>
                <w:rFonts w:ascii="Calibri" w:eastAsia="Calibri" w:hAnsi="Calibri" w:cs="Calibri"/>
              </w:rPr>
            </w:pPr>
            <w:r w:rsidRPr="06684B75">
              <w:rPr>
                <w:rFonts w:ascii="Calibri" w:eastAsia="Calibri" w:hAnsi="Calibri" w:cs="Calibri"/>
              </w:rPr>
              <w:t>I definitely</w:t>
            </w:r>
            <w:r w:rsidRPr="06684B75">
              <w:rPr>
                <w:rFonts w:ascii="Calibri" w:eastAsia="Calibri" w:hAnsi="Calibri" w:cs="Calibri"/>
                <w:b/>
                <w:bCs/>
              </w:rPr>
              <w:t xml:space="preserve"> intend to purchase</w:t>
            </w:r>
            <w:r w:rsidRPr="06684B75">
              <w:rPr>
                <w:rFonts w:ascii="Calibri" w:eastAsia="Calibri" w:hAnsi="Calibri" w:cs="Calibri"/>
              </w:rPr>
              <w:t xml:space="preserve"> brand x</w:t>
            </w:r>
          </w:p>
        </w:tc>
        <w:tc>
          <w:tcPr>
            <w:tcW w:w="2910" w:type="dxa"/>
            <w:vMerge/>
            <w:vAlign w:val="center"/>
          </w:tcPr>
          <w:p w14:paraId="56F51095" w14:textId="77777777" w:rsidR="00112FA7" w:rsidRDefault="00112FA7"/>
        </w:tc>
      </w:tr>
      <w:tr w:rsidR="06684B75" w14:paraId="0C318C22" w14:textId="77777777" w:rsidTr="06684B75">
        <w:tc>
          <w:tcPr>
            <w:tcW w:w="2790" w:type="dxa"/>
            <w:vMerge/>
            <w:vAlign w:val="center"/>
          </w:tcPr>
          <w:p w14:paraId="12577472" w14:textId="77777777" w:rsidR="00112FA7" w:rsidRDefault="00112FA7"/>
        </w:tc>
        <w:tc>
          <w:tcPr>
            <w:tcW w:w="3300" w:type="dxa"/>
            <w:shd w:val="clear" w:color="auto" w:fill="FBE4D5" w:themeFill="accent2" w:themeFillTint="33"/>
          </w:tcPr>
          <w:p w14:paraId="42288D56" w14:textId="4F6DD59F"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have a </w:t>
            </w:r>
            <w:r w:rsidRPr="06684B75">
              <w:rPr>
                <w:rFonts w:ascii="Calibri" w:eastAsia="Calibri" w:hAnsi="Calibri" w:cs="Calibri"/>
                <w:b/>
                <w:bCs/>
              </w:rPr>
              <w:t>high interest</w:t>
            </w:r>
            <w:r w:rsidRPr="06684B75">
              <w:rPr>
                <w:rFonts w:ascii="Calibri" w:eastAsia="Calibri" w:hAnsi="Calibri" w:cs="Calibri"/>
              </w:rPr>
              <w:t xml:space="preserve"> </w:t>
            </w:r>
            <w:r w:rsidRPr="06684B75">
              <w:rPr>
                <w:rFonts w:ascii="Calibri" w:eastAsia="Calibri" w:hAnsi="Calibri" w:cs="Calibri"/>
                <w:b/>
                <w:bCs/>
              </w:rPr>
              <w:t>in purchasing</w:t>
            </w:r>
            <w:r w:rsidRPr="06684B75">
              <w:rPr>
                <w:rFonts w:ascii="Calibri" w:eastAsia="Calibri" w:hAnsi="Calibri" w:cs="Calibri"/>
              </w:rPr>
              <w:t xml:space="preserve"> a KitKat</w:t>
            </w:r>
          </w:p>
        </w:tc>
        <w:tc>
          <w:tcPr>
            <w:tcW w:w="2910" w:type="dxa"/>
            <w:vMerge/>
            <w:vAlign w:val="center"/>
          </w:tcPr>
          <w:p w14:paraId="7903ADA5" w14:textId="77777777" w:rsidR="00112FA7" w:rsidRDefault="00112FA7"/>
        </w:tc>
      </w:tr>
      <w:tr w:rsidR="06684B75" w14:paraId="7A419830" w14:textId="77777777" w:rsidTr="06684B75">
        <w:tc>
          <w:tcPr>
            <w:tcW w:w="2790" w:type="dxa"/>
            <w:vMerge/>
            <w:vAlign w:val="center"/>
          </w:tcPr>
          <w:p w14:paraId="62740DE9" w14:textId="77777777" w:rsidR="00112FA7" w:rsidRDefault="00112FA7"/>
        </w:tc>
        <w:tc>
          <w:tcPr>
            <w:tcW w:w="3300" w:type="dxa"/>
            <w:shd w:val="clear" w:color="auto" w:fill="FBE4D5" w:themeFill="accent2" w:themeFillTint="33"/>
          </w:tcPr>
          <w:p w14:paraId="113D5B07" w14:textId="3FC04629"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will </w:t>
            </w:r>
            <w:r w:rsidRPr="06684B75">
              <w:rPr>
                <w:rFonts w:ascii="Calibri" w:eastAsia="Calibri" w:hAnsi="Calibri" w:cs="Calibri"/>
                <w:b/>
                <w:bCs/>
              </w:rPr>
              <w:t>definitely buy</w:t>
            </w:r>
            <w:r w:rsidRPr="06684B75">
              <w:rPr>
                <w:rFonts w:ascii="Calibri" w:eastAsia="Calibri" w:hAnsi="Calibri" w:cs="Calibri"/>
              </w:rPr>
              <w:t xml:space="preserve"> brand x</w:t>
            </w:r>
          </w:p>
        </w:tc>
        <w:tc>
          <w:tcPr>
            <w:tcW w:w="2910" w:type="dxa"/>
            <w:vMerge/>
            <w:vAlign w:val="center"/>
          </w:tcPr>
          <w:p w14:paraId="5A52912A" w14:textId="77777777" w:rsidR="00112FA7" w:rsidRDefault="00112FA7"/>
        </w:tc>
      </w:tr>
      <w:tr w:rsidR="06684B75" w14:paraId="7CBD136D" w14:textId="77777777" w:rsidTr="06684B75">
        <w:tc>
          <w:tcPr>
            <w:tcW w:w="2790" w:type="dxa"/>
            <w:vMerge/>
            <w:vAlign w:val="center"/>
          </w:tcPr>
          <w:p w14:paraId="7429BFAD" w14:textId="77777777" w:rsidR="00112FA7" w:rsidRDefault="00112FA7"/>
        </w:tc>
        <w:tc>
          <w:tcPr>
            <w:tcW w:w="3300" w:type="dxa"/>
            <w:shd w:val="clear" w:color="auto" w:fill="FBE4D5" w:themeFill="accent2" w:themeFillTint="33"/>
          </w:tcPr>
          <w:p w14:paraId="41FC536F" w14:textId="31B7DF9A"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would </w:t>
            </w:r>
            <w:r w:rsidRPr="06684B75">
              <w:rPr>
                <w:rFonts w:ascii="Calibri" w:eastAsia="Calibri" w:hAnsi="Calibri" w:cs="Calibri"/>
                <w:b/>
                <w:bCs/>
              </w:rPr>
              <w:t>probably buy</w:t>
            </w:r>
            <w:r w:rsidRPr="06684B75">
              <w:rPr>
                <w:rFonts w:ascii="Calibri" w:eastAsia="Calibri" w:hAnsi="Calibri" w:cs="Calibri"/>
              </w:rPr>
              <w:t xml:space="preserve"> brand x</w:t>
            </w:r>
          </w:p>
        </w:tc>
        <w:tc>
          <w:tcPr>
            <w:tcW w:w="2910" w:type="dxa"/>
            <w:vMerge/>
            <w:vAlign w:val="center"/>
          </w:tcPr>
          <w:p w14:paraId="695C6758" w14:textId="77777777" w:rsidR="00112FA7" w:rsidRDefault="00112FA7"/>
        </w:tc>
      </w:tr>
      <w:tr w:rsidR="06684B75" w14:paraId="6A721BF5" w14:textId="77777777" w:rsidTr="06684B75">
        <w:tc>
          <w:tcPr>
            <w:tcW w:w="2790" w:type="dxa"/>
            <w:vMerge w:val="restart"/>
            <w:shd w:val="clear" w:color="auto" w:fill="FFF2CC" w:themeFill="accent4" w:themeFillTint="33"/>
          </w:tcPr>
          <w:p w14:paraId="157D7DD9" w14:textId="6578497A" w:rsidR="06684B75" w:rsidRDefault="06684B75" w:rsidP="06684B75">
            <w:pPr>
              <w:spacing w:line="360" w:lineRule="auto"/>
              <w:rPr>
                <w:rFonts w:ascii="Calibri" w:eastAsia="Calibri" w:hAnsi="Calibri" w:cs="Calibri"/>
              </w:rPr>
            </w:pPr>
            <w:r w:rsidRPr="06684B75">
              <w:rPr>
                <w:rFonts w:ascii="Calibri" w:eastAsia="Calibri" w:hAnsi="Calibri" w:cs="Calibri"/>
                <w:b/>
                <w:bCs/>
              </w:rPr>
              <w:t xml:space="preserve">Donation amount perception </w:t>
            </w:r>
            <w:r w:rsidRPr="06684B75">
              <w:rPr>
                <w:rFonts w:ascii="Calibri" w:eastAsia="Calibri" w:hAnsi="Calibri" w:cs="Calibri"/>
              </w:rPr>
              <w:t>questions</w:t>
            </w:r>
          </w:p>
        </w:tc>
        <w:tc>
          <w:tcPr>
            <w:tcW w:w="3300" w:type="dxa"/>
            <w:shd w:val="clear" w:color="auto" w:fill="FFF2CC" w:themeFill="accent4" w:themeFillTint="33"/>
          </w:tcPr>
          <w:p w14:paraId="2368B7D5" w14:textId="452F44AC"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The donation being made is </w:t>
            </w:r>
            <w:r w:rsidRPr="06684B75">
              <w:rPr>
                <w:rFonts w:ascii="Calibri" w:eastAsia="Calibri" w:hAnsi="Calibri" w:cs="Calibri"/>
                <w:b/>
                <w:bCs/>
              </w:rPr>
              <w:t>reasonable</w:t>
            </w:r>
          </w:p>
        </w:tc>
        <w:tc>
          <w:tcPr>
            <w:tcW w:w="2910" w:type="dxa"/>
            <w:vMerge w:val="restart"/>
            <w:shd w:val="clear" w:color="auto" w:fill="FFF2CC" w:themeFill="accent4" w:themeFillTint="33"/>
          </w:tcPr>
          <w:p w14:paraId="67CA8971" w14:textId="256CA917" w:rsidR="06684B75" w:rsidRDefault="06684B75" w:rsidP="06684B75">
            <w:pPr>
              <w:spacing w:line="360" w:lineRule="auto"/>
              <w:rPr>
                <w:rFonts w:ascii="Calibri" w:eastAsia="Calibri" w:hAnsi="Calibri" w:cs="Calibri"/>
              </w:rPr>
            </w:pPr>
            <w:r w:rsidRPr="06684B75">
              <w:rPr>
                <w:rFonts w:ascii="Calibri" w:eastAsia="Calibri" w:hAnsi="Calibri" w:cs="Calibri"/>
              </w:rPr>
              <w:t>Adapted by me from price perception scale questions used</w:t>
            </w:r>
            <w:r w:rsidR="00443046">
              <w:rPr>
                <w:rFonts w:ascii="Calibri" w:eastAsia="Calibri" w:hAnsi="Calibri" w:cs="Calibri"/>
              </w:rPr>
              <w:t xml:space="preserve"> by </w:t>
            </w:r>
            <w:sdt>
              <w:sdtPr>
                <w:rPr>
                  <w:rFonts w:ascii="Calibri" w:eastAsia="Calibri" w:hAnsi="Calibri" w:cs="Calibri"/>
                </w:rPr>
                <w:id w:val="-1239779090"/>
                <w:citation/>
              </w:sdtPr>
              <w:sdtEndPr/>
              <w:sdtContent>
                <w:r w:rsidR="00443046">
                  <w:rPr>
                    <w:rFonts w:ascii="Calibri" w:eastAsia="Calibri" w:hAnsi="Calibri" w:cs="Calibri"/>
                  </w:rPr>
                  <w:fldChar w:fldCharType="begin"/>
                </w:r>
                <w:r w:rsidR="00443046">
                  <w:rPr>
                    <w:rFonts w:ascii="Calibri" w:eastAsia="Calibri" w:hAnsi="Calibri" w:cs="Calibri"/>
                  </w:rPr>
                  <w:instrText xml:space="preserve"> CITATION Ste12 \l 2057 </w:instrText>
                </w:r>
                <w:r w:rsidR="00443046">
                  <w:rPr>
                    <w:rFonts w:ascii="Calibri" w:eastAsia="Calibri" w:hAnsi="Calibri" w:cs="Calibri"/>
                  </w:rPr>
                  <w:fldChar w:fldCharType="separate"/>
                </w:r>
                <w:r w:rsidR="00173599" w:rsidRPr="00173599">
                  <w:rPr>
                    <w:rFonts w:ascii="Calibri" w:eastAsia="Calibri" w:hAnsi="Calibri" w:cs="Calibri"/>
                    <w:noProof/>
                  </w:rPr>
                  <w:t>(Steckstor, 2012)</w:t>
                </w:r>
                <w:r w:rsidR="00443046">
                  <w:rPr>
                    <w:rFonts w:ascii="Calibri" w:eastAsia="Calibri" w:hAnsi="Calibri" w:cs="Calibri"/>
                  </w:rPr>
                  <w:fldChar w:fldCharType="end"/>
                </w:r>
              </w:sdtContent>
            </w:sdt>
            <w:r w:rsidRPr="06684B75">
              <w:rPr>
                <w:rFonts w:ascii="Calibri" w:eastAsia="Calibri" w:hAnsi="Calibri" w:cs="Calibri"/>
              </w:rPr>
              <w:t xml:space="preserve"> and </w:t>
            </w:r>
            <w:sdt>
              <w:sdtPr>
                <w:rPr>
                  <w:rFonts w:ascii="Calibri" w:eastAsia="Calibri" w:hAnsi="Calibri" w:cs="Calibri"/>
                </w:rPr>
                <w:id w:val="-379403747"/>
                <w:citation/>
              </w:sdtPr>
              <w:sdtEndPr/>
              <w:sdtContent>
                <w:r w:rsidR="00776CFE">
                  <w:rPr>
                    <w:rFonts w:ascii="Calibri" w:eastAsia="Calibri" w:hAnsi="Calibri" w:cs="Calibri"/>
                  </w:rPr>
                  <w:fldChar w:fldCharType="begin"/>
                </w:r>
                <w:r w:rsidR="00776CFE">
                  <w:rPr>
                    <w:rFonts w:ascii="Calibri" w:eastAsia="Calibri" w:hAnsi="Calibri" w:cs="Calibri"/>
                  </w:rPr>
                  <w:instrText xml:space="preserve"> CITATION Vos98 \l 2057 </w:instrText>
                </w:r>
                <w:r w:rsidR="00776CFE">
                  <w:rPr>
                    <w:rFonts w:ascii="Calibri" w:eastAsia="Calibri" w:hAnsi="Calibri" w:cs="Calibri"/>
                  </w:rPr>
                  <w:fldChar w:fldCharType="separate"/>
                </w:r>
                <w:r w:rsidR="00173599" w:rsidRPr="00173599">
                  <w:rPr>
                    <w:rFonts w:ascii="Calibri" w:eastAsia="Calibri" w:hAnsi="Calibri" w:cs="Calibri"/>
                    <w:noProof/>
                  </w:rPr>
                  <w:t>(Voss, et al., 1998)</w:t>
                </w:r>
                <w:r w:rsidR="00776CFE">
                  <w:rPr>
                    <w:rFonts w:ascii="Calibri" w:eastAsia="Calibri" w:hAnsi="Calibri" w:cs="Calibri"/>
                  </w:rPr>
                  <w:fldChar w:fldCharType="end"/>
                </w:r>
              </w:sdtContent>
            </w:sdt>
          </w:p>
        </w:tc>
      </w:tr>
      <w:tr w:rsidR="06684B75" w14:paraId="36B29614" w14:textId="77777777" w:rsidTr="06684B75">
        <w:tc>
          <w:tcPr>
            <w:tcW w:w="2790" w:type="dxa"/>
            <w:vMerge/>
            <w:vAlign w:val="center"/>
          </w:tcPr>
          <w:p w14:paraId="22B70CE3" w14:textId="77777777" w:rsidR="00112FA7" w:rsidRDefault="00112FA7"/>
        </w:tc>
        <w:tc>
          <w:tcPr>
            <w:tcW w:w="3300" w:type="dxa"/>
            <w:shd w:val="clear" w:color="auto" w:fill="FFF2CC" w:themeFill="accent4" w:themeFillTint="33"/>
          </w:tcPr>
          <w:p w14:paraId="2023C5F5" w14:textId="1B7D1FDA"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am </w:t>
            </w:r>
            <w:r w:rsidRPr="06684B75">
              <w:rPr>
                <w:rFonts w:ascii="Calibri" w:eastAsia="Calibri" w:hAnsi="Calibri" w:cs="Calibri"/>
                <w:b/>
                <w:bCs/>
              </w:rPr>
              <w:t>satisfied</w:t>
            </w:r>
            <w:r w:rsidRPr="06684B75">
              <w:rPr>
                <w:rFonts w:ascii="Calibri" w:eastAsia="Calibri" w:hAnsi="Calibri" w:cs="Calibri"/>
              </w:rPr>
              <w:t xml:space="preserve"> with the donation being made by brand x to the charity</w:t>
            </w:r>
          </w:p>
        </w:tc>
        <w:tc>
          <w:tcPr>
            <w:tcW w:w="2910" w:type="dxa"/>
            <w:vMerge/>
            <w:vAlign w:val="center"/>
          </w:tcPr>
          <w:p w14:paraId="3466EA0B" w14:textId="77777777" w:rsidR="00112FA7" w:rsidRDefault="00112FA7"/>
        </w:tc>
      </w:tr>
      <w:tr w:rsidR="06684B75" w14:paraId="424FEE14" w14:textId="77777777" w:rsidTr="06684B75">
        <w:trPr>
          <w:trHeight w:val="810"/>
        </w:trPr>
        <w:tc>
          <w:tcPr>
            <w:tcW w:w="2790" w:type="dxa"/>
            <w:vMerge/>
            <w:vAlign w:val="center"/>
          </w:tcPr>
          <w:p w14:paraId="50339577" w14:textId="77777777" w:rsidR="00112FA7" w:rsidRDefault="00112FA7"/>
        </w:tc>
        <w:tc>
          <w:tcPr>
            <w:tcW w:w="3300" w:type="dxa"/>
            <w:shd w:val="clear" w:color="auto" w:fill="FFF2CC" w:themeFill="accent4" w:themeFillTint="33"/>
          </w:tcPr>
          <w:p w14:paraId="662597D8" w14:textId="1C89E2EA"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The donation being made by brand x is </w:t>
            </w:r>
            <w:r w:rsidRPr="06684B75">
              <w:rPr>
                <w:rFonts w:ascii="Calibri" w:eastAsia="Calibri" w:hAnsi="Calibri" w:cs="Calibri"/>
                <w:b/>
                <w:bCs/>
              </w:rPr>
              <w:t>not satisfactory</w:t>
            </w:r>
            <w:r w:rsidRPr="06684B75">
              <w:rPr>
                <w:rFonts w:ascii="Calibri" w:eastAsia="Calibri" w:hAnsi="Calibri" w:cs="Calibri"/>
              </w:rPr>
              <w:t xml:space="preserve"> (R)</w:t>
            </w:r>
          </w:p>
        </w:tc>
        <w:tc>
          <w:tcPr>
            <w:tcW w:w="2910" w:type="dxa"/>
            <w:vMerge/>
            <w:vAlign w:val="center"/>
          </w:tcPr>
          <w:p w14:paraId="1B9B2857" w14:textId="77777777" w:rsidR="00112FA7" w:rsidRDefault="00112FA7"/>
        </w:tc>
      </w:tr>
      <w:tr w:rsidR="06684B75" w14:paraId="7D06F8DE" w14:textId="77777777" w:rsidTr="06684B75">
        <w:tc>
          <w:tcPr>
            <w:tcW w:w="2790" w:type="dxa"/>
            <w:vMerge w:val="restart"/>
            <w:shd w:val="clear" w:color="auto" w:fill="D9E2F3" w:themeFill="accent5" w:themeFillTint="33"/>
          </w:tcPr>
          <w:p w14:paraId="0C398CA5" w14:textId="74045CA2" w:rsidR="06684B75" w:rsidRDefault="06684B75" w:rsidP="06684B75">
            <w:pPr>
              <w:spacing w:line="360" w:lineRule="auto"/>
              <w:rPr>
                <w:rFonts w:ascii="Calibri" w:eastAsia="Calibri" w:hAnsi="Calibri" w:cs="Calibri"/>
              </w:rPr>
            </w:pPr>
            <w:r w:rsidRPr="06684B75">
              <w:rPr>
                <w:rFonts w:ascii="Calibri" w:eastAsia="Calibri" w:hAnsi="Calibri" w:cs="Calibri"/>
                <w:b/>
                <w:bCs/>
              </w:rPr>
              <w:lastRenderedPageBreak/>
              <w:t xml:space="preserve">Word-of-mouth intention </w:t>
            </w:r>
            <w:r w:rsidRPr="06684B75">
              <w:rPr>
                <w:rFonts w:ascii="Calibri" w:eastAsia="Calibri" w:hAnsi="Calibri" w:cs="Calibri"/>
              </w:rPr>
              <w:t>questions</w:t>
            </w:r>
          </w:p>
        </w:tc>
        <w:tc>
          <w:tcPr>
            <w:tcW w:w="3300" w:type="dxa"/>
            <w:shd w:val="clear" w:color="auto" w:fill="D9E2F3" w:themeFill="accent5" w:themeFillTint="33"/>
          </w:tcPr>
          <w:p w14:paraId="785DB1C5" w14:textId="6461C551"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w:t>
            </w:r>
            <w:r w:rsidRPr="06684B75">
              <w:rPr>
                <w:rFonts w:ascii="Calibri" w:eastAsia="Calibri" w:hAnsi="Calibri" w:cs="Calibri"/>
                <w:b/>
                <w:bCs/>
              </w:rPr>
              <w:t>would recommend</w:t>
            </w:r>
            <w:r w:rsidRPr="06684B75">
              <w:rPr>
                <w:rFonts w:ascii="Calibri" w:eastAsia="Calibri" w:hAnsi="Calibri" w:cs="Calibri"/>
              </w:rPr>
              <w:t xml:space="preserve"> brand x to someone who seeks my advice</w:t>
            </w:r>
          </w:p>
        </w:tc>
        <w:tc>
          <w:tcPr>
            <w:tcW w:w="2910" w:type="dxa"/>
            <w:vMerge w:val="restart"/>
            <w:shd w:val="clear" w:color="auto" w:fill="D9E2F3" w:themeFill="accent5" w:themeFillTint="33"/>
          </w:tcPr>
          <w:p w14:paraId="237C0842" w14:textId="41CBCEEA" w:rsidR="00FB1912" w:rsidRDefault="00F31261" w:rsidP="06684B75">
            <w:pPr>
              <w:spacing w:line="360" w:lineRule="auto"/>
              <w:rPr>
                <w:rFonts w:ascii="Calibri" w:eastAsia="Calibri" w:hAnsi="Calibri" w:cs="Calibri"/>
              </w:rPr>
            </w:pPr>
            <w:sdt>
              <w:sdtPr>
                <w:rPr>
                  <w:rFonts w:ascii="Calibri" w:eastAsia="Calibri" w:hAnsi="Calibri" w:cs="Calibri"/>
                </w:rPr>
                <w:id w:val="258491732"/>
                <w:citation/>
              </w:sdtPr>
              <w:sdtEndPr/>
              <w:sdtContent>
                <w:r w:rsidR="00776CFE">
                  <w:rPr>
                    <w:rFonts w:ascii="Calibri" w:eastAsia="Calibri" w:hAnsi="Calibri" w:cs="Calibri"/>
                  </w:rPr>
                  <w:fldChar w:fldCharType="begin"/>
                </w:r>
                <w:r w:rsidR="00776CFE">
                  <w:rPr>
                    <w:rFonts w:ascii="Calibri" w:eastAsia="Calibri" w:hAnsi="Calibri" w:cs="Calibri"/>
                  </w:rPr>
                  <w:instrText xml:space="preserve"> CITATION Ste12 \l 2057 </w:instrText>
                </w:r>
                <w:r w:rsidR="00776CFE">
                  <w:rPr>
                    <w:rFonts w:ascii="Calibri" w:eastAsia="Calibri" w:hAnsi="Calibri" w:cs="Calibri"/>
                  </w:rPr>
                  <w:fldChar w:fldCharType="separate"/>
                </w:r>
                <w:r w:rsidR="00173599" w:rsidRPr="00173599">
                  <w:rPr>
                    <w:rFonts w:ascii="Calibri" w:eastAsia="Calibri" w:hAnsi="Calibri" w:cs="Calibri"/>
                    <w:noProof/>
                  </w:rPr>
                  <w:t>(Steckstor, 2012)</w:t>
                </w:r>
                <w:r w:rsidR="00776CFE">
                  <w:rPr>
                    <w:rFonts w:ascii="Calibri" w:eastAsia="Calibri" w:hAnsi="Calibri" w:cs="Calibri"/>
                  </w:rPr>
                  <w:fldChar w:fldCharType="end"/>
                </w:r>
              </w:sdtContent>
            </w:sdt>
            <w:r w:rsidR="00776CFE">
              <w:rPr>
                <w:rFonts w:ascii="Calibri" w:eastAsia="Calibri" w:hAnsi="Calibri" w:cs="Calibri"/>
              </w:rPr>
              <w:t xml:space="preserve"> </w:t>
            </w:r>
            <w:r w:rsidR="06684B75" w:rsidRPr="06684B75">
              <w:rPr>
                <w:rFonts w:ascii="Calibri" w:eastAsia="Calibri" w:hAnsi="Calibri" w:cs="Calibri"/>
              </w:rPr>
              <w:t>and</w:t>
            </w:r>
          </w:p>
          <w:p w14:paraId="7ED7A1AF" w14:textId="4B00FC5A"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 </w:t>
            </w:r>
            <w:sdt>
              <w:sdtPr>
                <w:rPr>
                  <w:rFonts w:ascii="Calibri" w:eastAsia="Calibri" w:hAnsi="Calibri" w:cs="Calibri"/>
                </w:rPr>
                <w:id w:val="1530372674"/>
                <w:citation/>
              </w:sdtPr>
              <w:sdtEndPr/>
              <w:sdtContent>
                <w:r w:rsidR="00B262E1">
                  <w:rPr>
                    <w:rFonts w:ascii="Calibri" w:eastAsia="Calibri" w:hAnsi="Calibri" w:cs="Calibri"/>
                  </w:rPr>
                  <w:fldChar w:fldCharType="begin"/>
                </w:r>
                <w:r w:rsidR="00B262E1">
                  <w:rPr>
                    <w:rFonts w:ascii="Calibri" w:eastAsia="Calibri" w:hAnsi="Calibri" w:cs="Calibri"/>
                  </w:rPr>
                  <w:instrText xml:space="preserve"> CITATION Pri99 \l 2057 </w:instrText>
                </w:r>
                <w:r w:rsidR="00B262E1">
                  <w:rPr>
                    <w:rFonts w:ascii="Calibri" w:eastAsia="Calibri" w:hAnsi="Calibri" w:cs="Calibri"/>
                  </w:rPr>
                  <w:fldChar w:fldCharType="separate"/>
                </w:r>
                <w:r w:rsidR="00173599" w:rsidRPr="00173599">
                  <w:rPr>
                    <w:rFonts w:ascii="Calibri" w:eastAsia="Calibri" w:hAnsi="Calibri" w:cs="Calibri"/>
                    <w:noProof/>
                  </w:rPr>
                  <w:t>(Price &amp; Arnould, 1999)</w:t>
                </w:r>
                <w:r w:rsidR="00B262E1">
                  <w:rPr>
                    <w:rFonts w:ascii="Calibri" w:eastAsia="Calibri" w:hAnsi="Calibri" w:cs="Calibri"/>
                  </w:rPr>
                  <w:fldChar w:fldCharType="end"/>
                </w:r>
              </w:sdtContent>
            </w:sdt>
          </w:p>
        </w:tc>
      </w:tr>
      <w:tr w:rsidR="06684B75" w14:paraId="3810906E" w14:textId="77777777" w:rsidTr="06684B75">
        <w:tc>
          <w:tcPr>
            <w:tcW w:w="2790" w:type="dxa"/>
            <w:vMerge/>
            <w:vAlign w:val="center"/>
          </w:tcPr>
          <w:p w14:paraId="15B853C0" w14:textId="77777777" w:rsidR="00112FA7" w:rsidRDefault="00112FA7"/>
        </w:tc>
        <w:tc>
          <w:tcPr>
            <w:tcW w:w="3300" w:type="dxa"/>
            <w:shd w:val="clear" w:color="auto" w:fill="D9E2F3" w:themeFill="accent5" w:themeFillTint="33"/>
          </w:tcPr>
          <w:p w14:paraId="31150FF3" w14:textId="72EBB59B"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w:t>
            </w:r>
            <w:r w:rsidRPr="06684B75">
              <w:rPr>
                <w:rFonts w:ascii="Calibri" w:eastAsia="Calibri" w:hAnsi="Calibri" w:cs="Calibri"/>
                <w:b/>
                <w:bCs/>
              </w:rPr>
              <w:t>say positive things</w:t>
            </w:r>
            <w:r w:rsidRPr="06684B75">
              <w:rPr>
                <w:rFonts w:ascii="Calibri" w:eastAsia="Calibri" w:hAnsi="Calibri" w:cs="Calibri"/>
              </w:rPr>
              <w:t xml:space="preserve"> about brand x to other people</w:t>
            </w:r>
          </w:p>
        </w:tc>
        <w:tc>
          <w:tcPr>
            <w:tcW w:w="2910" w:type="dxa"/>
            <w:vMerge/>
            <w:vAlign w:val="center"/>
          </w:tcPr>
          <w:p w14:paraId="3E561328" w14:textId="77777777" w:rsidR="00112FA7" w:rsidRDefault="00112FA7"/>
        </w:tc>
      </w:tr>
      <w:tr w:rsidR="06684B75" w14:paraId="2C99B266" w14:textId="77777777" w:rsidTr="06684B75">
        <w:tc>
          <w:tcPr>
            <w:tcW w:w="2790" w:type="dxa"/>
            <w:vMerge/>
            <w:vAlign w:val="center"/>
          </w:tcPr>
          <w:p w14:paraId="15A084C6" w14:textId="77777777" w:rsidR="00112FA7" w:rsidRDefault="00112FA7"/>
        </w:tc>
        <w:tc>
          <w:tcPr>
            <w:tcW w:w="3300" w:type="dxa"/>
            <w:shd w:val="clear" w:color="auto" w:fill="D9E2F3" w:themeFill="accent5" w:themeFillTint="33"/>
          </w:tcPr>
          <w:p w14:paraId="77789826" w14:textId="392A6516" w:rsidR="06684B75" w:rsidRDefault="06684B75" w:rsidP="06684B75">
            <w:pPr>
              <w:spacing w:line="360" w:lineRule="auto"/>
              <w:rPr>
                <w:rFonts w:ascii="Calibri" w:eastAsia="Calibri" w:hAnsi="Calibri" w:cs="Calibri"/>
              </w:rPr>
            </w:pPr>
            <w:r w:rsidRPr="06684B75">
              <w:rPr>
                <w:rFonts w:ascii="Calibri" w:eastAsia="Calibri" w:hAnsi="Calibri" w:cs="Calibri"/>
              </w:rPr>
              <w:t xml:space="preserve">I would </w:t>
            </w:r>
            <w:r w:rsidRPr="06684B75">
              <w:rPr>
                <w:rFonts w:ascii="Calibri" w:eastAsia="Calibri" w:hAnsi="Calibri" w:cs="Calibri"/>
                <w:b/>
                <w:bCs/>
              </w:rPr>
              <w:t>generally recommend</w:t>
            </w:r>
            <w:r w:rsidRPr="06684B75">
              <w:rPr>
                <w:rFonts w:ascii="Calibri" w:eastAsia="Calibri" w:hAnsi="Calibri" w:cs="Calibri"/>
              </w:rPr>
              <w:t xml:space="preserve"> brand x to others</w:t>
            </w:r>
          </w:p>
        </w:tc>
        <w:tc>
          <w:tcPr>
            <w:tcW w:w="2910" w:type="dxa"/>
            <w:vMerge/>
            <w:vAlign w:val="center"/>
          </w:tcPr>
          <w:p w14:paraId="5DC449B2" w14:textId="77777777" w:rsidR="00112FA7" w:rsidRDefault="00112FA7"/>
        </w:tc>
      </w:tr>
    </w:tbl>
    <w:p w14:paraId="4FC48B9C" w14:textId="7DBC7CD8" w:rsidR="00F54C0F" w:rsidRPr="00C73409" w:rsidRDefault="00617B85" w:rsidP="00C73409">
      <w:pPr>
        <w:pStyle w:val="Caption"/>
        <w:jc w:val="center"/>
        <w:rPr>
          <w:sz w:val="24"/>
          <w:szCs w:val="24"/>
        </w:rPr>
      </w:pPr>
      <w:bookmarkStart w:id="182" w:name="_Toc84020731"/>
      <w:bookmarkStart w:id="183" w:name="_Toc84187663"/>
      <w:bookmarkStart w:id="184" w:name="_Toc106632149"/>
      <w:r w:rsidRPr="00617B85">
        <w:rPr>
          <w:sz w:val="24"/>
          <w:szCs w:val="24"/>
        </w:rPr>
        <w:t xml:space="preserve">Table </w:t>
      </w:r>
      <w:r w:rsidRPr="00617B85">
        <w:rPr>
          <w:sz w:val="24"/>
          <w:szCs w:val="24"/>
        </w:rPr>
        <w:fldChar w:fldCharType="begin"/>
      </w:r>
      <w:r w:rsidRPr="00617B85">
        <w:rPr>
          <w:sz w:val="24"/>
          <w:szCs w:val="24"/>
        </w:rPr>
        <w:instrText xml:space="preserve"> SEQ Table \* ARABIC </w:instrText>
      </w:r>
      <w:r w:rsidRPr="00617B85">
        <w:rPr>
          <w:sz w:val="24"/>
          <w:szCs w:val="24"/>
        </w:rPr>
        <w:fldChar w:fldCharType="separate"/>
      </w:r>
      <w:r w:rsidR="00324284">
        <w:rPr>
          <w:noProof/>
          <w:sz w:val="24"/>
          <w:szCs w:val="24"/>
        </w:rPr>
        <w:t>6</w:t>
      </w:r>
      <w:r w:rsidRPr="00617B85">
        <w:rPr>
          <w:sz w:val="24"/>
          <w:szCs w:val="24"/>
        </w:rPr>
        <w:fldChar w:fldCharType="end"/>
      </w:r>
      <w:r w:rsidRPr="00617B85">
        <w:rPr>
          <w:sz w:val="24"/>
          <w:szCs w:val="24"/>
        </w:rPr>
        <w:t>: Questions generated for the study</w:t>
      </w:r>
      <w:bookmarkEnd w:id="182"/>
      <w:bookmarkEnd w:id="183"/>
      <w:bookmarkEnd w:id="184"/>
    </w:p>
    <w:p w14:paraId="481AD0AB" w14:textId="7EB89A4F" w:rsidR="00F54C0F" w:rsidRPr="00F54C0F" w:rsidRDefault="00F54C0F" w:rsidP="00F54C0F">
      <w:pPr>
        <w:pStyle w:val="Heading3"/>
      </w:pPr>
      <w:bookmarkStart w:id="185" w:name="_Toc106790807"/>
      <w:r>
        <w:t xml:space="preserve">3.4.4 </w:t>
      </w:r>
      <w:r w:rsidR="000E1890">
        <w:t>Reliability and v</w:t>
      </w:r>
      <w:r w:rsidRPr="00E60293">
        <w:t>alidity</w:t>
      </w:r>
      <w:bookmarkEnd w:id="185"/>
    </w:p>
    <w:p w14:paraId="071A5775" w14:textId="7613FAE9" w:rsidR="3A9A169A" w:rsidRPr="00973FE3" w:rsidRDefault="00245E33" w:rsidP="00F54C0F">
      <w:pPr>
        <w:spacing w:line="360" w:lineRule="auto"/>
        <w:rPr>
          <w:rFonts w:ascii="Arial" w:hAnsi="Arial" w:cs="Arial"/>
          <w:sz w:val="24"/>
          <w:szCs w:val="24"/>
        </w:rPr>
      </w:pPr>
      <w:r w:rsidRPr="00973FE3">
        <w:rPr>
          <w:rFonts w:ascii="Arial" w:hAnsi="Arial" w:cs="Arial"/>
          <w:sz w:val="24"/>
          <w:szCs w:val="24"/>
        </w:rPr>
        <w:t xml:space="preserve">With regards to the psychometric attributes of the scales, internal consistency and construct validity of the measures were assessed. Internal consistency (reliability) was examined by means of the Cronbach’s alpha coefficient </w:t>
      </w:r>
      <w:sdt>
        <w:sdtPr>
          <w:rPr>
            <w:rFonts w:ascii="Arial" w:hAnsi="Arial" w:cs="Arial"/>
            <w:sz w:val="24"/>
            <w:szCs w:val="24"/>
          </w:rPr>
          <w:id w:val="-68509480"/>
          <w:citation/>
        </w:sdtPr>
        <w:sdtEndPr/>
        <w:sdtContent>
          <w:r w:rsidR="000E750D" w:rsidRPr="00973FE3">
            <w:rPr>
              <w:rFonts w:ascii="Arial" w:hAnsi="Arial" w:cs="Arial"/>
              <w:sz w:val="24"/>
              <w:szCs w:val="24"/>
            </w:rPr>
            <w:fldChar w:fldCharType="begin"/>
          </w:r>
          <w:r w:rsidR="000E750D" w:rsidRPr="00973FE3">
            <w:rPr>
              <w:rFonts w:ascii="Arial" w:hAnsi="Arial" w:cs="Arial"/>
              <w:sz w:val="24"/>
              <w:szCs w:val="24"/>
            </w:rPr>
            <w:instrText xml:space="preserve"> CITATION Nun78 \l 2057 </w:instrText>
          </w:r>
          <w:r w:rsidR="000E750D" w:rsidRPr="00973FE3">
            <w:rPr>
              <w:rFonts w:ascii="Arial" w:hAnsi="Arial" w:cs="Arial"/>
              <w:sz w:val="24"/>
              <w:szCs w:val="24"/>
            </w:rPr>
            <w:fldChar w:fldCharType="separate"/>
          </w:r>
          <w:r w:rsidR="00173599" w:rsidRPr="00973FE3">
            <w:rPr>
              <w:rFonts w:ascii="Arial" w:hAnsi="Arial" w:cs="Arial"/>
              <w:noProof/>
              <w:sz w:val="24"/>
              <w:szCs w:val="24"/>
            </w:rPr>
            <w:t>(Nunnally, 1978)</w:t>
          </w:r>
          <w:r w:rsidR="000E750D" w:rsidRPr="00973FE3">
            <w:rPr>
              <w:rFonts w:ascii="Arial" w:hAnsi="Arial" w:cs="Arial"/>
              <w:sz w:val="24"/>
              <w:szCs w:val="24"/>
            </w:rPr>
            <w:fldChar w:fldCharType="end"/>
          </w:r>
        </w:sdtContent>
      </w:sdt>
      <w:r w:rsidRPr="00973FE3">
        <w:rPr>
          <w:rFonts w:ascii="Arial" w:hAnsi="Arial" w:cs="Arial"/>
          <w:sz w:val="24"/>
          <w:szCs w:val="24"/>
        </w:rPr>
        <w:t>. All measures surpassed the threshold that Nunna</w:t>
      </w:r>
      <w:r w:rsidR="000E750D" w:rsidRPr="00973FE3">
        <w:rPr>
          <w:rFonts w:ascii="Arial" w:hAnsi="Arial" w:cs="Arial"/>
          <w:sz w:val="24"/>
          <w:szCs w:val="24"/>
        </w:rPr>
        <w:t>l</w:t>
      </w:r>
      <w:r w:rsidRPr="00973FE3">
        <w:rPr>
          <w:rFonts w:ascii="Arial" w:hAnsi="Arial" w:cs="Arial"/>
          <w:sz w:val="24"/>
          <w:szCs w:val="24"/>
        </w:rPr>
        <w:t xml:space="preserve">ly (1978) suggested as satisfactory (0.70) and are therefore acceptable. Next, the construct validity was examined of the measures </w:t>
      </w:r>
      <w:sdt>
        <w:sdtPr>
          <w:rPr>
            <w:rFonts w:ascii="Arial" w:hAnsi="Arial" w:cs="Arial"/>
            <w:sz w:val="24"/>
            <w:szCs w:val="24"/>
          </w:rPr>
          <w:id w:val="-922184446"/>
          <w:citation/>
        </w:sdtPr>
        <w:sdtEndPr/>
        <w:sdtContent>
          <w:r w:rsidR="009B5B57" w:rsidRPr="00973FE3">
            <w:rPr>
              <w:rFonts w:ascii="Arial" w:hAnsi="Arial" w:cs="Arial"/>
              <w:sz w:val="24"/>
              <w:szCs w:val="24"/>
            </w:rPr>
            <w:fldChar w:fldCharType="begin"/>
          </w:r>
          <w:r w:rsidR="00207213" w:rsidRPr="00973FE3">
            <w:rPr>
              <w:rFonts w:ascii="Arial" w:hAnsi="Arial" w:cs="Arial"/>
              <w:sz w:val="24"/>
              <w:szCs w:val="24"/>
            </w:rPr>
            <w:instrText xml:space="preserve">CITATION And88 \l 2057 </w:instrText>
          </w:r>
          <w:r w:rsidR="009B5B57" w:rsidRPr="00973FE3">
            <w:rPr>
              <w:rFonts w:ascii="Arial" w:hAnsi="Arial" w:cs="Arial"/>
              <w:sz w:val="24"/>
              <w:szCs w:val="24"/>
            </w:rPr>
            <w:fldChar w:fldCharType="separate"/>
          </w:r>
          <w:r w:rsidR="00173599" w:rsidRPr="00973FE3">
            <w:rPr>
              <w:rFonts w:ascii="Arial" w:hAnsi="Arial" w:cs="Arial"/>
              <w:noProof/>
              <w:sz w:val="24"/>
              <w:szCs w:val="24"/>
            </w:rPr>
            <w:t>(Gerbing &amp; Anderson, 1988)</w:t>
          </w:r>
          <w:r w:rsidR="009B5B57" w:rsidRPr="00973FE3">
            <w:rPr>
              <w:rFonts w:ascii="Arial" w:hAnsi="Arial" w:cs="Arial"/>
              <w:sz w:val="24"/>
              <w:szCs w:val="24"/>
            </w:rPr>
            <w:fldChar w:fldCharType="end"/>
          </w:r>
        </w:sdtContent>
      </w:sdt>
      <w:r w:rsidRPr="00973FE3">
        <w:rPr>
          <w:rFonts w:ascii="Arial" w:hAnsi="Arial" w:cs="Arial"/>
          <w:sz w:val="24"/>
          <w:szCs w:val="24"/>
        </w:rPr>
        <w:t xml:space="preserve">. Results show that correlations among the components of each scale are strong and significant at 0.001 level. Additionally, each component is also highly correlated with the overall measure of each scale. Thus, </w:t>
      </w:r>
      <w:r w:rsidR="00A03234" w:rsidRPr="00973FE3">
        <w:rPr>
          <w:rFonts w:ascii="Arial" w:hAnsi="Arial" w:cs="Arial"/>
          <w:sz w:val="24"/>
          <w:szCs w:val="24"/>
        </w:rPr>
        <w:t>there is</w:t>
      </w:r>
      <w:r w:rsidRPr="00973FE3">
        <w:rPr>
          <w:rFonts w:ascii="Arial" w:hAnsi="Arial" w:cs="Arial"/>
          <w:sz w:val="24"/>
          <w:szCs w:val="24"/>
        </w:rPr>
        <w:t xml:space="preserve"> obtained evidence of convergent validity. Discriminant validity was tested through a factors analysis. The results report high loadings on the intended factors, confirming a clear distinction between the constructs, and therefore provide evidence for discriminant validity. Since all requirements are satisfied, measures were used for the subsequent analysis, pertaining to the testing of our hypotheses.   </w:t>
      </w:r>
    </w:p>
    <w:p w14:paraId="438F8473" w14:textId="2B5681BE" w:rsidR="3A9A169A" w:rsidRPr="003B7684" w:rsidRDefault="3A9A169A" w:rsidP="00C11A4A">
      <w:pPr>
        <w:spacing w:line="360" w:lineRule="auto"/>
        <w:rPr>
          <w:rFonts w:ascii="Arial" w:eastAsia="Arial" w:hAnsi="Arial" w:cs="Arial"/>
          <w:sz w:val="24"/>
          <w:szCs w:val="24"/>
        </w:rPr>
      </w:pPr>
      <w:r w:rsidRPr="003B7684">
        <w:rPr>
          <w:rFonts w:ascii="Arial" w:eastAsia="Arial" w:hAnsi="Arial" w:cs="Arial"/>
          <w:sz w:val="24"/>
          <w:szCs w:val="24"/>
        </w:rPr>
        <w:t xml:space="preserve">Internal validity is achieved when nothing else </w:t>
      </w:r>
      <w:r w:rsidR="006046A9" w:rsidRPr="003B7684">
        <w:rPr>
          <w:rFonts w:ascii="Arial" w:eastAsia="Arial" w:hAnsi="Arial" w:cs="Arial"/>
          <w:sz w:val="24"/>
          <w:szCs w:val="24"/>
        </w:rPr>
        <w:t>can</w:t>
      </w:r>
      <w:r w:rsidRPr="003B7684">
        <w:rPr>
          <w:rFonts w:ascii="Arial" w:eastAsia="Arial" w:hAnsi="Arial" w:cs="Arial"/>
          <w:sz w:val="24"/>
          <w:szCs w:val="24"/>
        </w:rPr>
        <w:t xml:space="preserve"> influence the dependent variable other than the specified independent variables. If any other variable was able to influence the dependent </w:t>
      </w:r>
      <w:r w:rsidR="003B7684" w:rsidRPr="003B7684">
        <w:rPr>
          <w:rFonts w:ascii="Arial" w:eastAsia="Arial" w:hAnsi="Arial" w:cs="Arial"/>
          <w:sz w:val="24"/>
          <w:szCs w:val="24"/>
        </w:rPr>
        <w:t>variable,</w:t>
      </w:r>
      <w:r w:rsidRPr="003B7684">
        <w:rPr>
          <w:rFonts w:ascii="Arial" w:eastAsia="Arial" w:hAnsi="Arial" w:cs="Arial"/>
          <w:sz w:val="24"/>
          <w:szCs w:val="24"/>
        </w:rPr>
        <w:t xml:space="preserve"> then this would be a confounding variable (also known as artifacts). If confounding variables are </w:t>
      </w:r>
      <w:r w:rsidR="003B7684" w:rsidRPr="003B7684">
        <w:rPr>
          <w:rFonts w:ascii="Arial" w:eastAsia="Arial" w:hAnsi="Arial" w:cs="Arial"/>
          <w:sz w:val="24"/>
          <w:szCs w:val="24"/>
        </w:rPr>
        <w:t>found,</w:t>
      </w:r>
      <w:r w:rsidRPr="003B7684">
        <w:rPr>
          <w:rFonts w:ascii="Arial" w:eastAsia="Arial" w:hAnsi="Arial" w:cs="Arial"/>
          <w:sz w:val="24"/>
          <w:szCs w:val="24"/>
        </w:rPr>
        <w:t xml:space="preserve"> then it would not be possible to determine that the treatment was the true causal factor that created the change in the dependent variable. These confounding variables would not be created naturally from the examined relationship but rather from the experimental design, where something has been accidently introduced that has caused and alteration </w:t>
      </w:r>
      <w:sdt>
        <w:sdtPr>
          <w:rPr>
            <w:rFonts w:ascii="Arial" w:eastAsia="Arial" w:hAnsi="Arial" w:cs="Arial"/>
            <w:sz w:val="24"/>
            <w:szCs w:val="24"/>
          </w:rPr>
          <w:id w:val="1640536215"/>
          <w:citation/>
        </w:sdtPr>
        <w:sdtEndPr/>
        <w:sdtContent>
          <w:r w:rsidR="000E2B31">
            <w:rPr>
              <w:rFonts w:ascii="Arial" w:eastAsia="Arial" w:hAnsi="Arial" w:cs="Arial"/>
              <w:sz w:val="24"/>
              <w:szCs w:val="24"/>
            </w:rPr>
            <w:fldChar w:fldCharType="begin"/>
          </w:r>
          <w:r w:rsidR="000E2B31">
            <w:rPr>
              <w:rFonts w:ascii="Arial" w:eastAsia="Arial" w:hAnsi="Arial" w:cs="Arial"/>
              <w:sz w:val="24"/>
              <w:szCs w:val="24"/>
            </w:rPr>
            <w:instrText xml:space="preserve"> CITATION Neu11 \l 2057 </w:instrText>
          </w:r>
          <w:r w:rsidR="000E2B31">
            <w:rPr>
              <w:rFonts w:ascii="Arial" w:eastAsia="Arial" w:hAnsi="Arial" w:cs="Arial"/>
              <w:sz w:val="24"/>
              <w:szCs w:val="24"/>
            </w:rPr>
            <w:fldChar w:fldCharType="separate"/>
          </w:r>
          <w:r w:rsidR="00173599" w:rsidRPr="00173599">
            <w:rPr>
              <w:rFonts w:ascii="Arial" w:eastAsia="Arial" w:hAnsi="Arial" w:cs="Arial"/>
              <w:noProof/>
              <w:sz w:val="24"/>
              <w:szCs w:val="24"/>
            </w:rPr>
            <w:t>(Neuman, 2011)</w:t>
          </w:r>
          <w:r w:rsidR="000E2B31">
            <w:rPr>
              <w:rFonts w:ascii="Arial" w:eastAsia="Arial" w:hAnsi="Arial" w:cs="Arial"/>
              <w:sz w:val="24"/>
              <w:szCs w:val="24"/>
            </w:rPr>
            <w:fldChar w:fldCharType="end"/>
          </w:r>
        </w:sdtContent>
      </w:sdt>
      <w:r w:rsidR="000E2B31">
        <w:rPr>
          <w:rFonts w:ascii="Arial" w:eastAsia="Arial" w:hAnsi="Arial" w:cs="Arial"/>
          <w:sz w:val="24"/>
          <w:szCs w:val="24"/>
        </w:rPr>
        <w:t>.</w:t>
      </w:r>
    </w:p>
    <w:p w14:paraId="66A9C49E" w14:textId="7708CB7B" w:rsidR="3A9A169A" w:rsidRPr="003B7684" w:rsidRDefault="3A9A169A" w:rsidP="00C11A4A">
      <w:pPr>
        <w:spacing w:line="360" w:lineRule="auto"/>
        <w:rPr>
          <w:rFonts w:ascii="Arial" w:eastAsia="Arial" w:hAnsi="Arial" w:cs="Arial"/>
          <w:sz w:val="24"/>
          <w:szCs w:val="24"/>
        </w:rPr>
      </w:pPr>
      <w:r w:rsidRPr="003B7684">
        <w:rPr>
          <w:rFonts w:ascii="Arial" w:eastAsia="Arial" w:hAnsi="Arial" w:cs="Arial"/>
          <w:sz w:val="24"/>
          <w:szCs w:val="24"/>
        </w:rPr>
        <w:t>There are threats to internal validity which</w:t>
      </w:r>
      <w:r w:rsidR="00AF501B">
        <w:rPr>
          <w:rFonts w:ascii="Arial" w:eastAsia="Arial" w:hAnsi="Arial" w:cs="Arial"/>
          <w:sz w:val="24"/>
          <w:szCs w:val="24"/>
        </w:rPr>
        <w:t xml:space="preserve"> are</w:t>
      </w:r>
      <w:r w:rsidRPr="003B7684">
        <w:rPr>
          <w:rFonts w:ascii="Arial" w:eastAsia="Arial" w:hAnsi="Arial" w:cs="Arial"/>
          <w:sz w:val="24"/>
          <w:szCs w:val="24"/>
        </w:rPr>
        <w:t xml:space="preserve"> now considered. The first is selection bias, which can happen when there are multiple groups of participants (</w:t>
      </w:r>
      <w:r w:rsidR="00E51962">
        <w:rPr>
          <w:rFonts w:ascii="Arial" w:eastAsia="Arial" w:hAnsi="Arial" w:cs="Arial"/>
          <w:sz w:val="24"/>
          <w:szCs w:val="24"/>
        </w:rPr>
        <w:t>ibid</w:t>
      </w:r>
      <w:r w:rsidRPr="003B7684">
        <w:rPr>
          <w:rFonts w:ascii="Arial" w:eastAsia="Arial" w:hAnsi="Arial" w:cs="Arial"/>
          <w:sz w:val="24"/>
          <w:szCs w:val="24"/>
        </w:rPr>
        <w:t xml:space="preserve">). This is </w:t>
      </w:r>
      <w:r w:rsidRPr="003B7684">
        <w:rPr>
          <w:rFonts w:ascii="Arial" w:eastAsia="Arial" w:hAnsi="Arial" w:cs="Arial"/>
          <w:sz w:val="24"/>
          <w:szCs w:val="24"/>
        </w:rPr>
        <w:lastRenderedPageBreak/>
        <w:t>mainly a problem for studies where the participant sample is not random, as this study use</w:t>
      </w:r>
      <w:r w:rsidR="00AF501B">
        <w:rPr>
          <w:rFonts w:ascii="Arial" w:eastAsia="Arial" w:hAnsi="Arial" w:cs="Arial"/>
          <w:sz w:val="24"/>
          <w:szCs w:val="24"/>
        </w:rPr>
        <w:t>d</w:t>
      </w:r>
      <w:r w:rsidRPr="003B7684">
        <w:rPr>
          <w:rFonts w:ascii="Arial" w:eastAsia="Arial" w:hAnsi="Arial" w:cs="Arial"/>
          <w:sz w:val="24"/>
          <w:szCs w:val="24"/>
        </w:rPr>
        <w:t xml:space="preserve"> randomization this minimise</w:t>
      </w:r>
      <w:r w:rsidR="00AF501B">
        <w:rPr>
          <w:rFonts w:ascii="Arial" w:eastAsia="Arial" w:hAnsi="Arial" w:cs="Arial"/>
          <w:sz w:val="24"/>
          <w:szCs w:val="24"/>
        </w:rPr>
        <w:t>s</w:t>
      </w:r>
      <w:r w:rsidRPr="003B7684">
        <w:rPr>
          <w:rFonts w:ascii="Arial" w:eastAsia="Arial" w:hAnsi="Arial" w:cs="Arial"/>
          <w:sz w:val="24"/>
          <w:szCs w:val="24"/>
        </w:rPr>
        <w:t xml:space="preserve"> the threat to the internal validity. Selection bias can often be discovered when analysing the pre-test scores, therefore this </w:t>
      </w:r>
      <w:r w:rsidR="00E429CD">
        <w:rPr>
          <w:rFonts w:ascii="Arial" w:eastAsia="Arial" w:hAnsi="Arial" w:cs="Arial"/>
          <w:sz w:val="24"/>
          <w:szCs w:val="24"/>
        </w:rPr>
        <w:t>was</w:t>
      </w:r>
      <w:r w:rsidRPr="003B7684">
        <w:rPr>
          <w:rFonts w:ascii="Arial" w:eastAsia="Arial" w:hAnsi="Arial" w:cs="Arial"/>
          <w:sz w:val="24"/>
          <w:szCs w:val="24"/>
        </w:rPr>
        <w:t xml:space="preserve"> checked for during pre-test analysis.  </w:t>
      </w:r>
    </w:p>
    <w:p w14:paraId="1D8A29CF" w14:textId="53E4D3EF" w:rsidR="3A9A169A" w:rsidRPr="003B7684" w:rsidRDefault="3A9A169A" w:rsidP="00C11A4A">
      <w:pPr>
        <w:spacing w:line="360" w:lineRule="auto"/>
        <w:rPr>
          <w:rFonts w:ascii="Arial" w:eastAsia="Arial" w:hAnsi="Arial" w:cs="Arial"/>
          <w:sz w:val="24"/>
          <w:szCs w:val="24"/>
        </w:rPr>
      </w:pPr>
      <w:r w:rsidRPr="003B7684">
        <w:rPr>
          <w:rFonts w:ascii="Arial" w:eastAsia="Arial" w:hAnsi="Arial" w:cs="Arial"/>
          <w:sz w:val="24"/>
          <w:szCs w:val="24"/>
        </w:rPr>
        <w:t>The history effect occurs when an unrelated event transpires during the experiment being undertaken which could influence the dependent variable (</w:t>
      </w:r>
      <w:r w:rsidR="00E51962">
        <w:rPr>
          <w:rFonts w:ascii="Arial" w:eastAsia="Arial" w:hAnsi="Arial" w:cs="Arial"/>
          <w:sz w:val="24"/>
          <w:szCs w:val="24"/>
        </w:rPr>
        <w:t>ibid</w:t>
      </w:r>
      <w:r w:rsidRPr="003B7684">
        <w:rPr>
          <w:rFonts w:ascii="Arial" w:eastAsia="Arial" w:hAnsi="Arial" w:cs="Arial"/>
          <w:sz w:val="24"/>
          <w:szCs w:val="24"/>
        </w:rPr>
        <w:t>). As this study is not conducted over</w:t>
      </w:r>
      <w:r w:rsidR="00FE2F59">
        <w:rPr>
          <w:rFonts w:ascii="Arial" w:eastAsia="Arial" w:hAnsi="Arial" w:cs="Arial"/>
          <w:sz w:val="24"/>
          <w:szCs w:val="24"/>
        </w:rPr>
        <w:t xml:space="preserve"> </w:t>
      </w:r>
      <w:r w:rsidRPr="003B7684">
        <w:rPr>
          <w:rFonts w:ascii="Arial" w:eastAsia="Arial" w:hAnsi="Arial" w:cs="Arial"/>
          <w:sz w:val="24"/>
          <w:szCs w:val="24"/>
        </w:rPr>
        <w:t xml:space="preserve">time it is highly unlikely that the history effect would be able to affect the internal validity of this study. </w:t>
      </w:r>
    </w:p>
    <w:p w14:paraId="444A051D" w14:textId="0776BA63" w:rsidR="3A9A169A" w:rsidRPr="003B7684" w:rsidRDefault="3A9A169A" w:rsidP="00C11A4A">
      <w:pPr>
        <w:spacing w:line="360" w:lineRule="auto"/>
        <w:rPr>
          <w:rFonts w:ascii="Arial" w:eastAsia="Arial" w:hAnsi="Arial" w:cs="Arial"/>
          <w:sz w:val="24"/>
          <w:szCs w:val="24"/>
        </w:rPr>
      </w:pPr>
      <w:r w:rsidRPr="003B7684">
        <w:rPr>
          <w:rFonts w:ascii="Arial" w:eastAsia="Arial" w:hAnsi="Arial" w:cs="Arial"/>
          <w:sz w:val="24"/>
          <w:szCs w:val="24"/>
        </w:rPr>
        <w:t>The maturity effect occurs when an internal process in the participant (for example such as an emotional process) occurs during the experiment other than the treatment which could then influence the dependent variable (</w:t>
      </w:r>
      <w:r w:rsidR="00E51962">
        <w:rPr>
          <w:rFonts w:ascii="Arial" w:eastAsia="Arial" w:hAnsi="Arial" w:cs="Arial"/>
          <w:sz w:val="24"/>
          <w:szCs w:val="24"/>
        </w:rPr>
        <w:t>ibid</w:t>
      </w:r>
      <w:r w:rsidRPr="003B7684">
        <w:rPr>
          <w:rFonts w:ascii="Arial" w:eastAsia="Arial" w:hAnsi="Arial" w:cs="Arial"/>
          <w:sz w:val="24"/>
          <w:szCs w:val="24"/>
        </w:rPr>
        <w:t xml:space="preserve">). This effect is most likely to occur with time and as with the history effect as this study </w:t>
      </w:r>
      <w:r w:rsidR="005623B1">
        <w:rPr>
          <w:rFonts w:ascii="Arial" w:eastAsia="Arial" w:hAnsi="Arial" w:cs="Arial"/>
          <w:sz w:val="24"/>
          <w:szCs w:val="24"/>
        </w:rPr>
        <w:t>was</w:t>
      </w:r>
      <w:r w:rsidRPr="003B7684">
        <w:rPr>
          <w:rFonts w:ascii="Arial" w:eastAsia="Arial" w:hAnsi="Arial" w:cs="Arial"/>
          <w:sz w:val="24"/>
          <w:szCs w:val="24"/>
        </w:rPr>
        <w:t xml:space="preserve"> not conducted over a long time this should minimise the risk to the internal validity. The pre-test should also help to identify whether maturity effects are likely to be present.  </w:t>
      </w:r>
    </w:p>
    <w:p w14:paraId="2DDBB6F2" w14:textId="38C211DF" w:rsidR="0020059C" w:rsidRPr="003B7684" w:rsidRDefault="3A9A169A" w:rsidP="00C11A4A">
      <w:pPr>
        <w:spacing w:line="360" w:lineRule="auto"/>
        <w:rPr>
          <w:rFonts w:ascii="Arial" w:eastAsia="Arial" w:hAnsi="Arial" w:cs="Arial"/>
          <w:sz w:val="24"/>
          <w:szCs w:val="24"/>
        </w:rPr>
      </w:pPr>
      <w:r w:rsidRPr="003B7684">
        <w:rPr>
          <w:rFonts w:ascii="Arial" w:eastAsia="Arial" w:hAnsi="Arial" w:cs="Arial"/>
          <w:sz w:val="24"/>
          <w:szCs w:val="24"/>
        </w:rPr>
        <w:t>The testing effect occurs when the pre-test analysis ends up affecting the experiment. This can hurt the internal validity as conducting more than the treatment alone may result in the effect to the dependent variable (</w:t>
      </w:r>
      <w:r w:rsidR="00E51962">
        <w:rPr>
          <w:rFonts w:ascii="Arial" w:eastAsia="Arial" w:hAnsi="Arial" w:cs="Arial"/>
          <w:sz w:val="24"/>
          <w:szCs w:val="24"/>
        </w:rPr>
        <w:t>ibid</w:t>
      </w:r>
      <w:r w:rsidRPr="003B7684">
        <w:rPr>
          <w:rFonts w:ascii="Arial" w:eastAsia="Arial" w:hAnsi="Arial" w:cs="Arial"/>
          <w:sz w:val="24"/>
          <w:szCs w:val="24"/>
        </w:rPr>
        <w:t>). As this research’s pre-test only f</w:t>
      </w:r>
      <w:r w:rsidR="00104FFE">
        <w:rPr>
          <w:rFonts w:ascii="Arial" w:eastAsia="Arial" w:hAnsi="Arial" w:cs="Arial"/>
          <w:sz w:val="24"/>
          <w:szCs w:val="24"/>
        </w:rPr>
        <w:t>ound</w:t>
      </w:r>
      <w:r w:rsidRPr="003B7684">
        <w:rPr>
          <w:rFonts w:ascii="Arial" w:eastAsia="Arial" w:hAnsi="Arial" w:cs="Arial"/>
          <w:sz w:val="24"/>
          <w:szCs w:val="24"/>
        </w:rPr>
        <w:t xml:space="preserve"> the participants feelings towards and knowledge about the potential brands, causes and celebrities this </w:t>
      </w:r>
      <w:r w:rsidR="00104FFE">
        <w:rPr>
          <w:rFonts w:ascii="Arial" w:eastAsia="Arial" w:hAnsi="Arial" w:cs="Arial"/>
          <w:sz w:val="24"/>
          <w:szCs w:val="24"/>
        </w:rPr>
        <w:t xml:space="preserve">does </w:t>
      </w:r>
      <w:r w:rsidRPr="003B7684">
        <w:rPr>
          <w:rFonts w:ascii="Arial" w:eastAsia="Arial" w:hAnsi="Arial" w:cs="Arial"/>
          <w:sz w:val="24"/>
          <w:szCs w:val="24"/>
        </w:rPr>
        <w:t xml:space="preserve">not affect the results from the main data collection. </w:t>
      </w:r>
      <w:r w:rsidR="00E51962" w:rsidRPr="003B7684">
        <w:rPr>
          <w:rFonts w:ascii="Arial" w:eastAsia="Arial" w:hAnsi="Arial" w:cs="Arial"/>
          <w:sz w:val="24"/>
          <w:szCs w:val="24"/>
        </w:rPr>
        <w:t>Also,</w:t>
      </w:r>
      <w:r w:rsidRPr="003B7684">
        <w:rPr>
          <w:rFonts w:ascii="Arial" w:eastAsia="Arial" w:hAnsi="Arial" w:cs="Arial"/>
          <w:sz w:val="24"/>
          <w:szCs w:val="24"/>
        </w:rPr>
        <w:t xml:space="preserve"> the control scenario provide</w:t>
      </w:r>
      <w:r w:rsidR="00104FFE">
        <w:rPr>
          <w:rFonts w:ascii="Arial" w:eastAsia="Arial" w:hAnsi="Arial" w:cs="Arial"/>
          <w:sz w:val="24"/>
          <w:szCs w:val="24"/>
        </w:rPr>
        <w:t>s</w:t>
      </w:r>
      <w:r w:rsidRPr="003B7684">
        <w:rPr>
          <w:rFonts w:ascii="Arial" w:eastAsia="Arial" w:hAnsi="Arial" w:cs="Arial"/>
          <w:sz w:val="24"/>
          <w:szCs w:val="24"/>
        </w:rPr>
        <w:t xml:space="preserve"> the base information required to detect changes in the dependent variables, so no testing effect occur</w:t>
      </w:r>
      <w:r w:rsidR="00104FFE">
        <w:rPr>
          <w:rFonts w:ascii="Arial" w:eastAsia="Arial" w:hAnsi="Arial" w:cs="Arial"/>
          <w:sz w:val="24"/>
          <w:szCs w:val="24"/>
        </w:rPr>
        <w:t>s</w:t>
      </w:r>
      <w:r w:rsidRPr="003B7684">
        <w:rPr>
          <w:rFonts w:ascii="Arial" w:eastAsia="Arial" w:hAnsi="Arial" w:cs="Arial"/>
          <w:sz w:val="24"/>
          <w:szCs w:val="24"/>
        </w:rPr>
        <w:t xml:space="preserve"> during this study. </w:t>
      </w:r>
    </w:p>
    <w:p w14:paraId="0B421BF3" w14:textId="6CE163AE" w:rsidR="3A9A169A" w:rsidRPr="00E60293" w:rsidRDefault="3A9A169A" w:rsidP="00C11A4A">
      <w:pPr>
        <w:pStyle w:val="Heading3"/>
      </w:pPr>
      <w:bookmarkStart w:id="186" w:name="_Toc84020675"/>
      <w:bookmarkStart w:id="187" w:name="_Toc106790808"/>
      <w:r w:rsidRPr="00E60293">
        <w:t>3.</w:t>
      </w:r>
      <w:r w:rsidR="00E60293">
        <w:t>4.</w:t>
      </w:r>
      <w:r w:rsidR="00196D1E">
        <w:t>5</w:t>
      </w:r>
      <w:r w:rsidRPr="00E60293">
        <w:t xml:space="preserve"> Pre-testing</w:t>
      </w:r>
      <w:bookmarkEnd w:id="186"/>
      <w:bookmarkEnd w:id="187"/>
    </w:p>
    <w:p w14:paraId="01330D44" w14:textId="4F61E777" w:rsidR="3A9A169A" w:rsidRPr="00A13EAE" w:rsidRDefault="3A9A169A" w:rsidP="00C11A4A">
      <w:pPr>
        <w:spacing w:line="360" w:lineRule="auto"/>
        <w:rPr>
          <w:rFonts w:ascii="Arial" w:eastAsia="Arial" w:hAnsi="Arial" w:cs="Arial"/>
          <w:sz w:val="24"/>
          <w:szCs w:val="24"/>
        </w:rPr>
      </w:pPr>
      <w:r w:rsidRPr="00A13EAE">
        <w:rPr>
          <w:rFonts w:ascii="Arial" w:eastAsia="Arial" w:hAnsi="Arial" w:cs="Arial"/>
          <w:sz w:val="24"/>
          <w:szCs w:val="24"/>
        </w:rPr>
        <w:t xml:space="preserve">Two pre-tests were undertaken for this study, the first to indicate which causes, brands and celebrities should be used in the scenarios </w:t>
      </w:r>
      <w:r w:rsidR="00236599" w:rsidRPr="00A13EAE">
        <w:rPr>
          <w:rFonts w:ascii="Arial" w:eastAsia="Arial" w:hAnsi="Arial" w:cs="Arial"/>
          <w:sz w:val="24"/>
          <w:szCs w:val="24"/>
        </w:rPr>
        <w:t>to</w:t>
      </w:r>
      <w:r w:rsidRPr="00A13EAE">
        <w:rPr>
          <w:rFonts w:ascii="Arial" w:eastAsia="Arial" w:hAnsi="Arial" w:cs="Arial"/>
          <w:sz w:val="24"/>
          <w:szCs w:val="24"/>
        </w:rPr>
        <w:t xml:space="preserve"> eliminate bias. The second pre-test is concerned with the scenario questionnaire booklets themselves, where the format, fake social media posts and questions are pre-tested for their clarity and appropriateness. </w:t>
      </w:r>
    </w:p>
    <w:p w14:paraId="249E2AB4" w14:textId="0BA75C04" w:rsidR="3A9A169A" w:rsidRPr="00A13EAE" w:rsidRDefault="00236599" w:rsidP="00C11A4A">
      <w:pPr>
        <w:spacing w:line="360" w:lineRule="auto"/>
        <w:rPr>
          <w:rFonts w:ascii="Arial" w:eastAsia="Arial" w:hAnsi="Arial" w:cs="Arial"/>
          <w:sz w:val="24"/>
          <w:szCs w:val="24"/>
        </w:rPr>
      </w:pPr>
      <w:r w:rsidRPr="00A13EAE">
        <w:rPr>
          <w:rFonts w:ascii="Arial" w:eastAsia="Arial" w:hAnsi="Arial" w:cs="Arial"/>
          <w:sz w:val="24"/>
          <w:szCs w:val="24"/>
        </w:rPr>
        <w:t>To</w:t>
      </w:r>
      <w:r w:rsidR="3A9A169A" w:rsidRPr="00A13EAE">
        <w:rPr>
          <w:rFonts w:ascii="Arial" w:eastAsia="Arial" w:hAnsi="Arial" w:cs="Arial"/>
          <w:sz w:val="24"/>
          <w:szCs w:val="24"/>
        </w:rPr>
        <w:t xml:space="preserve"> eliminate cause-selection bias, two brands w</w:t>
      </w:r>
      <w:r w:rsidR="003E5BE8">
        <w:rPr>
          <w:rFonts w:ascii="Arial" w:eastAsia="Arial" w:hAnsi="Arial" w:cs="Arial"/>
          <w:sz w:val="24"/>
          <w:szCs w:val="24"/>
        </w:rPr>
        <w:t>ere</w:t>
      </w:r>
      <w:r w:rsidR="3A9A169A" w:rsidRPr="00A13EAE">
        <w:rPr>
          <w:rFonts w:ascii="Arial" w:eastAsia="Arial" w:hAnsi="Arial" w:cs="Arial"/>
          <w:sz w:val="24"/>
          <w:szCs w:val="24"/>
        </w:rPr>
        <w:t xml:space="preserve"> be used, with one dedicated to each scenario questionnaire booklet. Each participant only receive</w:t>
      </w:r>
      <w:r w:rsidR="003E5BE8">
        <w:rPr>
          <w:rFonts w:ascii="Arial" w:eastAsia="Arial" w:hAnsi="Arial" w:cs="Arial"/>
          <w:sz w:val="24"/>
          <w:szCs w:val="24"/>
        </w:rPr>
        <w:t>d</w:t>
      </w:r>
      <w:r w:rsidR="3A9A169A" w:rsidRPr="00A13EAE">
        <w:rPr>
          <w:rFonts w:ascii="Arial" w:eastAsia="Arial" w:hAnsi="Arial" w:cs="Arial"/>
          <w:sz w:val="24"/>
          <w:szCs w:val="24"/>
        </w:rPr>
        <w:t xml:space="preserve"> and answer</w:t>
      </w:r>
      <w:r w:rsidR="003E5BE8">
        <w:rPr>
          <w:rFonts w:ascii="Arial" w:eastAsia="Arial" w:hAnsi="Arial" w:cs="Arial"/>
          <w:sz w:val="24"/>
          <w:szCs w:val="24"/>
        </w:rPr>
        <w:t>ed</w:t>
      </w:r>
      <w:r w:rsidR="3A9A169A" w:rsidRPr="00A13EAE">
        <w:rPr>
          <w:rFonts w:ascii="Arial" w:eastAsia="Arial" w:hAnsi="Arial" w:cs="Arial"/>
          <w:sz w:val="24"/>
          <w:szCs w:val="24"/>
        </w:rPr>
        <w:t xml:space="preserve"> one booklet and therefore they w</w:t>
      </w:r>
      <w:r w:rsidR="003E5BE8">
        <w:rPr>
          <w:rFonts w:ascii="Arial" w:eastAsia="Arial" w:hAnsi="Arial" w:cs="Arial"/>
          <w:sz w:val="24"/>
          <w:szCs w:val="24"/>
        </w:rPr>
        <w:t>ere</w:t>
      </w:r>
      <w:r w:rsidR="3A9A169A" w:rsidRPr="00A13EAE">
        <w:rPr>
          <w:rFonts w:ascii="Arial" w:eastAsia="Arial" w:hAnsi="Arial" w:cs="Arial"/>
          <w:sz w:val="24"/>
          <w:szCs w:val="24"/>
        </w:rPr>
        <w:t xml:space="preserve"> presented with only one cause, which will be distributed randomly. These causes w</w:t>
      </w:r>
      <w:r w:rsidR="003E5BE8">
        <w:rPr>
          <w:rFonts w:ascii="Arial" w:eastAsia="Arial" w:hAnsi="Arial" w:cs="Arial"/>
          <w:sz w:val="24"/>
          <w:szCs w:val="24"/>
        </w:rPr>
        <w:t>ere</w:t>
      </w:r>
      <w:r w:rsidR="3A9A169A" w:rsidRPr="00A13EAE">
        <w:rPr>
          <w:rFonts w:ascii="Arial" w:eastAsia="Arial" w:hAnsi="Arial" w:cs="Arial"/>
          <w:sz w:val="24"/>
          <w:szCs w:val="24"/>
        </w:rPr>
        <w:t xml:space="preserve"> chosen based on a pre-test, </w:t>
      </w:r>
      <w:r w:rsidRPr="00A13EAE">
        <w:rPr>
          <w:rFonts w:ascii="Arial" w:eastAsia="Arial" w:hAnsi="Arial" w:cs="Arial"/>
          <w:sz w:val="24"/>
          <w:szCs w:val="24"/>
        </w:rPr>
        <w:t>to</w:t>
      </w:r>
      <w:r w:rsidR="3A9A169A" w:rsidRPr="00A13EAE">
        <w:rPr>
          <w:rFonts w:ascii="Arial" w:eastAsia="Arial" w:hAnsi="Arial" w:cs="Arial"/>
          <w:sz w:val="24"/>
          <w:szCs w:val="24"/>
        </w:rPr>
        <w:t xml:space="preserve"> ensure that </w:t>
      </w:r>
      <w:r w:rsidR="3A9A169A" w:rsidRPr="00A13EAE">
        <w:rPr>
          <w:rFonts w:ascii="Arial" w:eastAsia="Arial" w:hAnsi="Arial" w:cs="Arial"/>
          <w:sz w:val="24"/>
          <w:szCs w:val="24"/>
        </w:rPr>
        <w:lastRenderedPageBreak/>
        <w:t xml:space="preserve">the causes chosen in this study are the causes which scored the highest with regards to the participant’s perception that they are a good fit with a chocolate brand, </w:t>
      </w:r>
      <w:r w:rsidRPr="00A13EAE">
        <w:rPr>
          <w:rFonts w:ascii="Arial" w:eastAsia="Arial" w:hAnsi="Arial" w:cs="Arial"/>
          <w:sz w:val="24"/>
          <w:szCs w:val="24"/>
        </w:rPr>
        <w:t>to</w:t>
      </w:r>
      <w:r w:rsidR="3A9A169A" w:rsidRPr="00A13EAE">
        <w:rPr>
          <w:rFonts w:ascii="Arial" w:eastAsia="Arial" w:hAnsi="Arial" w:cs="Arial"/>
          <w:sz w:val="24"/>
          <w:szCs w:val="24"/>
        </w:rPr>
        <w:t xml:space="preserve"> ensure a strong perceived brand-cause fit. </w:t>
      </w:r>
    </w:p>
    <w:p w14:paraId="576D1055" w14:textId="3E0DA739" w:rsidR="3A9A169A" w:rsidRPr="00A13EAE" w:rsidRDefault="00236599" w:rsidP="00C11A4A">
      <w:pPr>
        <w:spacing w:line="360" w:lineRule="auto"/>
        <w:rPr>
          <w:rFonts w:ascii="Arial" w:eastAsia="Arial" w:hAnsi="Arial" w:cs="Arial"/>
          <w:sz w:val="24"/>
          <w:szCs w:val="24"/>
        </w:rPr>
      </w:pPr>
      <w:r w:rsidRPr="00A13EAE">
        <w:rPr>
          <w:rFonts w:ascii="Arial" w:eastAsia="Arial" w:hAnsi="Arial" w:cs="Arial"/>
          <w:sz w:val="24"/>
          <w:szCs w:val="24"/>
        </w:rPr>
        <w:t>To</w:t>
      </w:r>
      <w:r w:rsidR="3A9A169A" w:rsidRPr="00A13EAE">
        <w:rPr>
          <w:rFonts w:ascii="Arial" w:eastAsia="Arial" w:hAnsi="Arial" w:cs="Arial"/>
          <w:sz w:val="24"/>
          <w:szCs w:val="24"/>
        </w:rPr>
        <w:t xml:space="preserve"> eliminate brand-selection bias, two brands w</w:t>
      </w:r>
      <w:r w:rsidR="003E5BE8">
        <w:rPr>
          <w:rFonts w:ascii="Arial" w:eastAsia="Arial" w:hAnsi="Arial" w:cs="Arial"/>
          <w:sz w:val="24"/>
          <w:szCs w:val="24"/>
        </w:rPr>
        <w:t>ere</w:t>
      </w:r>
      <w:r w:rsidR="3A9A169A" w:rsidRPr="00A13EAE">
        <w:rPr>
          <w:rFonts w:ascii="Arial" w:eastAsia="Arial" w:hAnsi="Arial" w:cs="Arial"/>
          <w:sz w:val="24"/>
          <w:szCs w:val="24"/>
        </w:rPr>
        <w:t xml:space="preserve"> used, with one dedicated to each scenario questionnaire booklet. Each participant only receive</w:t>
      </w:r>
      <w:r w:rsidR="00E429CD">
        <w:rPr>
          <w:rFonts w:ascii="Arial" w:eastAsia="Arial" w:hAnsi="Arial" w:cs="Arial"/>
          <w:sz w:val="24"/>
          <w:szCs w:val="24"/>
        </w:rPr>
        <w:t>d</w:t>
      </w:r>
      <w:r w:rsidR="3A9A169A" w:rsidRPr="00A13EAE">
        <w:rPr>
          <w:rFonts w:ascii="Arial" w:eastAsia="Arial" w:hAnsi="Arial" w:cs="Arial"/>
          <w:sz w:val="24"/>
          <w:szCs w:val="24"/>
        </w:rPr>
        <w:t xml:space="preserve"> and answer</w:t>
      </w:r>
      <w:r w:rsidR="00E429CD">
        <w:rPr>
          <w:rFonts w:ascii="Arial" w:eastAsia="Arial" w:hAnsi="Arial" w:cs="Arial"/>
          <w:sz w:val="24"/>
          <w:szCs w:val="24"/>
        </w:rPr>
        <w:t>ed</w:t>
      </w:r>
      <w:r w:rsidR="3A9A169A" w:rsidRPr="00A13EAE">
        <w:rPr>
          <w:rFonts w:ascii="Arial" w:eastAsia="Arial" w:hAnsi="Arial" w:cs="Arial"/>
          <w:sz w:val="24"/>
          <w:szCs w:val="24"/>
        </w:rPr>
        <w:t xml:space="preserve"> one booklet and therefore they </w:t>
      </w:r>
      <w:r w:rsidR="00E429CD">
        <w:rPr>
          <w:rFonts w:ascii="Arial" w:eastAsia="Arial" w:hAnsi="Arial" w:cs="Arial"/>
          <w:sz w:val="24"/>
          <w:szCs w:val="24"/>
        </w:rPr>
        <w:t>were</w:t>
      </w:r>
      <w:r w:rsidR="3A9A169A" w:rsidRPr="00A13EAE">
        <w:rPr>
          <w:rFonts w:ascii="Arial" w:eastAsia="Arial" w:hAnsi="Arial" w:cs="Arial"/>
          <w:sz w:val="24"/>
          <w:szCs w:val="24"/>
        </w:rPr>
        <w:t xml:space="preserve"> presented with only one brand, which </w:t>
      </w:r>
      <w:r w:rsidR="003E5BE8">
        <w:rPr>
          <w:rFonts w:ascii="Arial" w:eastAsia="Arial" w:hAnsi="Arial" w:cs="Arial"/>
          <w:sz w:val="24"/>
          <w:szCs w:val="24"/>
        </w:rPr>
        <w:t>were</w:t>
      </w:r>
      <w:r w:rsidR="3A9A169A" w:rsidRPr="00A13EAE">
        <w:rPr>
          <w:rFonts w:ascii="Arial" w:eastAsia="Arial" w:hAnsi="Arial" w:cs="Arial"/>
          <w:sz w:val="24"/>
          <w:szCs w:val="24"/>
        </w:rPr>
        <w:t xml:space="preserve"> distributed randomly. These brands w</w:t>
      </w:r>
      <w:r w:rsidR="00C75484">
        <w:rPr>
          <w:rFonts w:ascii="Arial" w:eastAsia="Arial" w:hAnsi="Arial" w:cs="Arial"/>
          <w:sz w:val="24"/>
          <w:szCs w:val="24"/>
        </w:rPr>
        <w:t>ere</w:t>
      </w:r>
      <w:r w:rsidR="3A9A169A" w:rsidRPr="00A13EAE">
        <w:rPr>
          <w:rFonts w:ascii="Arial" w:eastAsia="Arial" w:hAnsi="Arial" w:cs="Arial"/>
          <w:sz w:val="24"/>
          <w:szCs w:val="24"/>
        </w:rPr>
        <w:t xml:space="preserve"> be chosen based on a pre-test, </w:t>
      </w:r>
      <w:r w:rsidRPr="00A13EAE">
        <w:rPr>
          <w:rFonts w:ascii="Arial" w:eastAsia="Arial" w:hAnsi="Arial" w:cs="Arial"/>
          <w:sz w:val="24"/>
          <w:szCs w:val="24"/>
        </w:rPr>
        <w:t>to</w:t>
      </w:r>
      <w:r w:rsidR="3A9A169A" w:rsidRPr="00A13EAE">
        <w:rPr>
          <w:rFonts w:ascii="Arial" w:eastAsia="Arial" w:hAnsi="Arial" w:cs="Arial"/>
          <w:sz w:val="24"/>
          <w:szCs w:val="24"/>
        </w:rPr>
        <w:t xml:space="preserve"> ensure that the brands chosen in this study are well recognised by the participants, that the participants generally have a positive feeling towards the brand, that there is a general feeling of trust and respect towards the brand, that the brand has a good overall reputation and most importantly that the participants feel that the brand would associate with a cause. </w:t>
      </w:r>
    </w:p>
    <w:p w14:paraId="1ED1E54C" w14:textId="63C79AF1" w:rsidR="3A9A169A" w:rsidRPr="00A13EAE" w:rsidRDefault="00236599" w:rsidP="00C11A4A">
      <w:pPr>
        <w:spacing w:line="360" w:lineRule="auto"/>
        <w:rPr>
          <w:rFonts w:ascii="Arial" w:eastAsia="Arial" w:hAnsi="Arial" w:cs="Arial"/>
          <w:sz w:val="24"/>
          <w:szCs w:val="24"/>
        </w:rPr>
      </w:pPr>
      <w:r w:rsidRPr="00A13EAE">
        <w:rPr>
          <w:rFonts w:ascii="Arial" w:eastAsia="Arial" w:hAnsi="Arial" w:cs="Arial"/>
          <w:sz w:val="24"/>
          <w:szCs w:val="24"/>
        </w:rPr>
        <w:t>To</w:t>
      </w:r>
      <w:r w:rsidR="3A9A169A" w:rsidRPr="00A13EAE">
        <w:rPr>
          <w:rFonts w:ascii="Arial" w:eastAsia="Arial" w:hAnsi="Arial" w:cs="Arial"/>
          <w:sz w:val="24"/>
          <w:szCs w:val="24"/>
        </w:rPr>
        <w:t xml:space="preserve"> eliminate celebrity-selection bias, two celebrities </w:t>
      </w:r>
      <w:r w:rsidR="003E5BE8">
        <w:rPr>
          <w:rFonts w:ascii="Arial" w:eastAsia="Arial" w:hAnsi="Arial" w:cs="Arial"/>
          <w:sz w:val="24"/>
          <w:szCs w:val="24"/>
        </w:rPr>
        <w:t>were</w:t>
      </w:r>
      <w:r w:rsidR="3A9A169A" w:rsidRPr="00A13EAE">
        <w:rPr>
          <w:rFonts w:ascii="Arial" w:eastAsia="Arial" w:hAnsi="Arial" w:cs="Arial"/>
          <w:sz w:val="24"/>
          <w:szCs w:val="24"/>
        </w:rPr>
        <w:t xml:space="preserve"> used, and </w:t>
      </w:r>
      <w:r w:rsidR="00C52FCF" w:rsidRPr="00A13EAE">
        <w:rPr>
          <w:rFonts w:ascii="Arial" w:eastAsia="Arial" w:hAnsi="Arial" w:cs="Arial"/>
          <w:sz w:val="24"/>
          <w:szCs w:val="24"/>
        </w:rPr>
        <w:t>to</w:t>
      </w:r>
      <w:r w:rsidR="3A9A169A" w:rsidRPr="00A13EAE">
        <w:rPr>
          <w:rFonts w:ascii="Arial" w:eastAsia="Arial" w:hAnsi="Arial" w:cs="Arial"/>
          <w:sz w:val="24"/>
          <w:szCs w:val="24"/>
        </w:rPr>
        <w:t xml:space="preserve"> eliminate gender-bias, a celebrity of each gender </w:t>
      </w:r>
      <w:r w:rsidR="00C75484">
        <w:rPr>
          <w:rFonts w:ascii="Arial" w:eastAsia="Arial" w:hAnsi="Arial" w:cs="Arial"/>
          <w:sz w:val="24"/>
          <w:szCs w:val="24"/>
        </w:rPr>
        <w:t>were</w:t>
      </w:r>
      <w:r w:rsidR="3A9A169A" w:rsidRPr="00A13EAE">
        <w:rPr>
          <w:rFonts w:ascii="Arial" w:eastAsia="Arial" w:hAnsi="Arial" w:cs="Arial"/>
          <w:sz w:val="24"/>
          <w:szCs w:val="24"/>
        </w:rPr>
        <w:t xml:space="preserve"> used. Each participant only receive</w:t>
      </w:r>
      <w:r w:rsidR="005620AB">
        <w:rPr>
          <w:rFonts w:ascii="Arial" w:eastAsia="Arial" w:hAnsi="Arial" w:cs="Arial"/>
          <w:sz w:val="24"/>
          <w:szCs w:val="24"/>
        </w:rPr>
        <w:t>d</w:t>
      </w:r>
      <w:r w:rsidR="3A9A169A" w:rsidRPr="00A13EAE">
        <w:rPr>
          <w:rFonts w:ascii="Arial" w:eastAsia="Arial" w:hAnsi="Arial" w:cs="Arial"/>
          <w:sz w:val="24"/>
          <w:szCs w:val="24"/>
        </w:rPr>
        <w:t xml:space="preserve"> and answer</w:t>
      </w:r>
      <w:r w:rsidR="005620AB">
        <w:rPr>
          <w:rFonts w:ascii="Arial" w:eastAsia="Arial" w:hAnsi="Arial" w:cs="Arial"/>
          <w:sz w:val="24"/>
          <w:szCs w:val="24"/>
        </w:rPr>
        <w:t>ed</w:t>
      </w:r>
      <w:r w:rsidR="3A9A169A" w:rsidRPr="00A13EAE">
        <w:rPr>
          <w:rFonts w:ascii="Arial" w:eastAsia="Arial" w:hAnsi="Arial" w:cs="Arial"/>
          <w:sz w:val="24"/>
          <w:szCs w:val="24"/>
        </w:rPr>
        <w:t xml:space="preserve"> one booklet and therefore they </w:t>
      </w:r>
      <w:r w:rsidR="005620AB">
        <w:rPr>
          <w:rFonts w:ascii="Arial" w:eastAsia="Arial" w:hAnsi="Arial" w:cs="Arial"/>
          <w:sz w:val="24"/>
          <w:szCs w:val="24"/>
        </w:rPr>
        <w:t>were</w:t>
      </w:r>
      <w:r w:rsidR="3A9A169A" w:rsidRPr="00A13EAE">
        <w:rPr>
          <w:rFonts w:ascii="Arial" w:eastAsia="Arial" w:hAnsi="Arial" w:cs="Arial"/>
          <w:sz w:val="24"/>
          <w:szCs w:val="24"/>
        </w:rPr>
        <w:t xml:space="preserve"> presented with only one celebrity, which </w:t>
      </w:r>
      <w:r w:rsidR="005620AB">
        <w:rPr>
          <w:rFonts w:ascii="Arial" w:eastAsia="Arial" w:hAnsi="Arial" w:cs="Arial"/>
          <w:sz w:val="24"/>
          <w:szCs w:val="24"/>
        </w:rPr>
        <w:t>was</w:t>
      </w:r>
      <w:r w:rsidR="3A9A169A" w:rsidRPr="00A13EAE">
        <w:rPr>
          <w:rFonts w:ascii="Arial" w:eastAsia="Arial" w:hAnsi="Arial" w:cs="Arial"/>
          <w:sz w:val="24"/>
          <w:szCs w:val="24"/>
        </w:rPr>
        <w:t xml:space="preserve"> distributed randomly. These celebrities </w:t>
      </w:r>
      <w:r w:rsidR="005620AB">
        <w:rPr>
          <w:rFonts w:ascii="Arial" w:eastAsia="Arial" w:hAnsi="Arial" w:cs="Arial"/>
          <w:sz w:val="24"/>
          <w:szCs w:val="24"/>
        </w:rPr>
        <w:t>were</w:t>
      </w:r>
      <w:r w:rsidR="3A9A169A" w:rsidRPr="00A13EAE">
        <w:rPr>
          <w:rFonts w:ascii="Arial" w:eastAsia="Arial" w:hAnsi="Arial" w:cs="Arial"/>
          <w:sz w:val="24"/>
          <w:szCs w:val="24"/>
        </w:rPr>
        <w:t xml:space="preserve"> chosen from a pre-test, </w:t>
      </w:r>
      <w:r w:rsidRPr="00A13EAE">
        <w:rPr>
          <w:rFonts w:ascii="Arial" w:eastAsia="Arial" w:hAnsi="Arial" w:cs="Arial"/>
          <w:sz w:val="24"/>
          <w:szCs w:val="24"/>
        </w:rPr>
        <w:t>to</w:t>
      </w:r>
      <w:r w:rsidR="3A9A169A" w:rsidRPr="06684B75">
        <w:rPr>
          <w:rFonts w:ascii="Arial" w:eastAsia="Arial" w:hAnsi="Arial" w:cs="Arial"/>
        </w:rPr>
        <w:t xml:space="preserve"> </w:t>
      </w:r>
      <w:r w:rsidR="3A9A169A" w:rsidRPr="00A13EAE">
        <w:rPr>
          <w:rFonts w:ascii="Arial" w:eastAsia="Arial" w:hAnsi="Arial" w:cs="Arial"/>
          <w:sz w:val="24"/>
          <w:szCs w:val="24"/>
        </w:rPr>
        <w:t xml:space="preserve">ensure that the celebrities chosen in this study are seen as interesting, </w:t>
      </w:r>
      <w:r w:rsidR="00C52FCF" w:rsidRPr="00A13EAE">
        <w:rPr>
          <w:rFonts w:ascii="Arial" w:eastAsia="Arial" w:hAnsi="Arial" w:cs="Arial"/>
          <w:sz w:val="24"/>
          <w:szCs w:val="24"/>
        </w:rPr>
        <w:t>attractive,</w:t>
      </w:r>
      <w:r w:rsidR="3A9A169A" w:rsidRPr="00A13EAE">
        <w:rPr>
          <w:rFonts w:ascii="Arial" w:eastAsia="Arial" w:hAnsi="Arial" w:cs="Arial"/>
          <w:sz w:val="24"/>
          <w:szCs w:val="24"/>
        </w:rPr>
        <w:t xml:space="preserve"> and credible by the participants as well as it being plausible that they would be seeing social media posts from them. </w:t>
      </w:r>
    </w:p>
    <w:p w14:paraId="0822F4FC" w14:textId="4E04718A" w:rsidR="3A9A169A" w:rsidRPr="00A13EAE" w:rsidRDefault="00C52FCF" w:rsidP="00C11A4A">
      <w:pPr>
        <w:spacing w:line="360" w:lineRule="auto"/>
        <w:rPr>
          <w:rFonts w:ascii="Arial" w:eastAsia="Arial" w:hAnsi="Arial" w:cs="Arial"/>
          <w:sz w:val="24"/>
          <w:szCs w:val="24"/>
        </w:rPr>
      </w:pPr>
      <w:r w:rsidRPr="00A13EAE">
        <w:rPr>
          <w:rFonts w:ascii="Arial" w:eastAsia="Arial" w:hAnsi="Arial" w:cs="Arial"/>
          <w:sz w:val="24"/>
          <w:szCs w:val="24"/>
        </w:rPr>
        <w:t>To</w:t>
      </w:r>
      <w:r w:rsidR="3A9A169A" w:rsidRPr="00A13EAE">
        <w:rPr>
          <w:rFonts w:ascii="Arial" w:eastAsia="Arial" w:hAnsi="Arial" w:cs="Arial"/>
          <w:sz w:val="24"/>
          <w:szCs w:val="24"/>
        </w:rPr>
        <w:t xml:space="preserve"> ensure that a social media platform which is popular amongst the participants was used in the scenarios, the participant’s usage of social media platforms was pre-test</w:t>
      </w:r>
      <w:r w:rsidR="008627AA">
        <w:rPr>
          <w:rFonts w:ascii="Arial" w:eastAsia="Arial" w:hAnsi="Arial" w:cs="Arial"/>
          <w:sz w:val="24"/>
          <w:szCs w:val="24"/>
        </w:rPr>
        <w:t>ed</w:t>
      </w:r>
      <w:r w:rsidR="3A9A169A" w:rsidRPr="00A13EAE">
        <w:rPr>
          <w:rFonts w:ascii="Arial" w:eastAsia="Arial" w:hAnsi="Arial" w:cs="Arial"/>
          <w:sz w:val="24"/>
          <w:szCs w:val="24"/>
        </w:rPr>
        <w:t xml:space="preserve"> – specifically their usage of the Facebook and Twitter platforms.   </w:t>
      </w:r>
    </w:p>
    <w:p w14:paraId="7548BA62" w14:textId="028AD493" w:rsidR="3A9A169A" w:rsidRDefault="00E60293" w:rsidP="00C11A4A">
      <w:pPr>
        <w:pStyle w:val="Heading4"/>
        <w:rPr>
          <w:rFonts w:eastAsia="Arial"/>
        </w:rPr>
      </w:pPr>
      <w:r>
        <w:rPr>
          <w:rFonts w:eastAsia="Arial"/>
        </w:rPr>
        <w:t>3.4.</w:t>
      </w:r>
      <w:r w:rsidR="00196D1E">
        <w:rPr>
          <w:rFonts w:eastAsia="Arial"/>
        </w:rPr>
        <w:t>5</w:t>
      </w:r>
      <w:r>
        <w:rPr>
          <w:rFonts w:eastAsia="Arial"/>
        </w:rPr>
        <w:t xml:space="preserve">.1 </w:t>
      </w:r>
      <w:r w:rsidR="3A9A169A" w:rsidRPr="06684B75">
        <w:rPr>
          <w:rFonts w:eastAsia="Arial"/>
        </w:rPr>
        <w:t xml:space="preserve">Pre-test </w:t>
      </w:r>
      <w:r>
        <w:rPr>
          <w:rFonts w:eastAsia="Arial"/>
        </w:rPr>
        <w:t>s</w:t>
      </w:r>
      <w:r w:rsidR="3A9A169A" w:rsidRPr="06684B75">
        <w:rPr>
          <w:rFonts w:eastAsia="Arial"/>
        </w:rPr>
        <w:t>amples</w:t>
      </w:r>
    </w:p>
    <w:p w14:paraId="5BEE9785" w14:textId="7DD437DE" w:rsidR="3A9A169A" w:rsidRPr="008627AA" w:rsidRDefault="3A9A169A" w:rsidP="00C11A4A">
      <w:pPr>
        <w:spacing w:line="360" w:lineRule="auto"/>
        <w:rPr>
          <w:rFonts w:ascii="Arial" w:eastAsia="Arial" w:hAnsi="Arial" w:cs="Arial"/>
          <w:sz w:val="24"/>
          <w:szCs w:val="24"/>
        </w:rPr>
      </w:pPr>
      <w:r w:rsidRPr="008627AA">
        <w:rPr>
          <w:rFonts w:ascii="Arial" w:eastAsia="Arial" w:hAnsi="Arial" w:cs="Arial"/>
          <w:sz w:val="24"/>
          <w:szCs w:val="24"/>
        </w:rPr>
        <w:t xml:space="preserve">An initial pre-test was conducted </w:t>
      </w:r>
      <w:r w:rsidR="00C52FCF" w:rsidRPr="008627AA">
        <w:rPr>
          <w:rFonts w:ascii="Arial" w:eastAsia="Arial" w:hAnsi="Arial" w:cs="Arial"/>
          <w:sz w:val="24"/>
          <w:szCs w:val="24"/>
        </w:rPr>
        <w:t>to</w:t>
      </w:r>
      <w:r w:rsidRPr="008627AA">
        <w:rPr>
          <w:rFonts w:ascii="Arial" w:eastAsia="Arial" w:hAnsi="Arial" w:cs="Arial"/>
          <w:sz w:val="24"/>
          <w:szCs w:val="24"/>
        </w:rPr>
        <w:t xml:space="preserve"> select appropriate causes, </w:t>
      </w:r>
      <w:r w:rsidR="00C52FCF" w:rsidRPr="008627AA">
        <w:rPr>
          <w:rFonts w:ascii="Arial" w:eastAsia="Arial" w:hAnsi="Arial" w:cs="Arial"/>
          <w:sz w:val="24"/>
          <w:szCs w:val="24"/>
        </w:rPr>
        <w:t>brands,</w:t>
      </w:r>
      <w:r w:rsidRPr="008627AA">
        <w:rPr>
          <w:rFonts w:ascii="Arial" w:eastAsia="Arial" w:hAnsi="Arial" w:cs="Arial"/>
          <w:sz w:val="24"/>
          <w:szCs w:val="24"/>
        </w:rPr>
        <w:t xml:space="preserve"> and celebrities for use in the campaign scenarios. The questions presented to the participants of the pre-test questionnaire can be seen in the Appendices. The participants of the pre-test </w:t>
      </w:r>
      <w:r w:rsidR="00520E85">
        <w:rPr>
          <w:rFonts w:ascii="Arial" w:eastAsia="Arial" w:hAnsi="Arial" w:cs="Arial"/>
          <w:sz w:val="24"/>
          <w:szCs w:val="24"/>
        </w:rPr>
        <w:t>have been</w:t>
      </w:r>
      <w:r w:rsidR="008627AA" w:rsidRPr="008627AA">
        <w:rPr>
          <w:rFonts w:ascii="Arial" w:eastAsia="Arial" w:hAnsi="Arial" w:cs="Arial"/>
          <w:sz w:val="24"/>
          <w:szCs w:val="24"/>
        </w:rPr>
        <w:t xml:space="preserve"> excluded</w:t>
      </w:r>
      <w:r w:rsidRPr="008627AA">
        <w:rPr>
          <w:rFonts w:ascii="Arial" w:eastAsia="Arial" w:hAnsi="Arial" w:cs="Arial"/>
          <w:sz w:val="24"/>
          <w:szCs w:val="24"/>
        </w:rPr>
        <w:t xml:space="preserve"> from the main sample for this study. Out of the 20 participants of the pre-test, a split of 40% male and 60% female was achieved. The participant’s education level was </w:t>
      </w:r>
      <w:r w:rsidR="008627AA" w:rsidRPr="008627AA">
        <w:rPr>
          <w:rFonts w:ascii="Arial" w:eastAsia="Arial" w:hAnsi="Arial" w:cs="Arial"/>
          <w:sz w:val="24"/>
          <w:szCs w:val="24"/>
        </w:rPr>
        <w:t>undergraduate,</w:t>
      </w:r>
      <w:r w:rsidRPr="008627AA">
        <w:rPr>
          <w:rFonts w:ascii="Arial" w:eastAsia="Arial" w:hAnsi="Arial" w:cs="Arial"/>
          <w:sz w:val="24"/>
          <w:szCs w:val="24"/>
        </w:rPr>
        <w:t xml:space="preserve"> and </w:t>
      </w:r>
      <w:r w:rsidR="00C52FCF" w:rsidRPr="008627AA">
        <w:rPr>
          <w:rFonts w:ascii="Arial" w:eastAsia="Arial" w:hAnsi="Arial" w:cs="Arial"/>
          <w:sz w:val="24"/>
          <w:szCs w:val="24"/>
        </w:rPr>
        <w:t>all</w:t>
      </w:r>
      <w:r w:rsidRPr="008627AA">
        <w:rPr>
          <w:rFonts w:ascii="Arial" w:eastAsia="Arial" w:hAnsi="Arial" w:cs="Arial"/>
          <w:sz w:val="24"/>
          <w:szCs w:val="24"/>
        </w:rPr>
        <w:t xml:space="preserve"> the participants were in the youth age range of 18-24 years old. </w:t>
      </w:r>
    </w:p>
    <w:p w14:paraId="5AB724FE" w14:textId="0DDC7E6D" w:rsidR="3A9A169A" w:rsidRDefault="00E60293" w:rsidP="00E60293">
      <w:pPr>
        <w:pStyle w:val="Heading4"/>
        <w:rPr>
          <w:rFonts w:eastAsia="Arial"/>
        </w:rPr>
      </w:pPr>
      <w:r>
        <w:rPr>
          <w:rFonts w:eastAsia="Arial"/>
        </w:rPr>
        <w:lastRenderedPageBreak/>
        <w:t>3.4</w:t>
      </w:r>
      <w:r w:rsidR="00196D1E">
        <w:rPr>
          <w:rFonts w:eastAsia="Arial"/>
        </w:rPr>
        <w:t>.5</w:t>
      </w:r>
      <w:r>
        <w:rPr>
          <w:rFonts w:eastAsia="Arial"/>
        </w:rPr>
        <w:t xml:space="preserve">.2 </w:t>
      </w:r>
      <w:r w:rsidR="3A9A169A" w:rsidRPr="06684B75">
        <w:rPr>
          <w:rFonts w:eastAsia="Arial"/>
        </w:rPr>
        <w:t>Cause selection</w:t>
      </w:r>
    </w:p>
    <w:p w14:paraId="79883750" w14:textId="735C0A1C" w:rsidR="00B74EF9" w:rsidRPr="008627AA" w:rsidRDefault="3A9A169A" w:rsidP="00C11A4A">
      <w:pPr>
        <w:spacing w:line="360" w:lineRule="auto"/>
        <w:rPr>
          <w:rFonts w:ascii="Arial" w:eastAsia="Arial" w:hAnsi="Arial" w:cs="Arial"/>
          <w:sz w:val="24"/>
          <w:szCs w:val="24"/>
        </w:rPr>
      </w:pPr>
      <w:r w:rsidRPr="008627AA">
        <w:rPr>
          <w:rFonts w:ascii="Arial" w:eastAsia="Arial" w:hAnsi="Arial" w:cs="Arial"/>
          <w:sz w:val="24"/>
          <w:szCs w:val="24"/>
        </w:rPr>
        <w:t xml:space="preserve">The charity used in this should be well known and hold a good reputation and favourable attitude amongst UK consumers. Table </w:t>
      </w:r>
      <w:r w:rsidR="003063A9">
        <w:rPr>
          <w:rFonts w:ascii="Arial" w:eastAsia="Arial" w:hAnsi="Arial" w:cs="Arial"/>
          <w:sz w:val="24"/>
          <w:szCs w:val="24"/>
        </w:rPr>
        <w:t>7</w:t>
      </w:r>
      <w:r w:rsidRPr="008627AA">
        <w:rPr>
          <w:rFonts w:ascii="Arial" w:eastAsia="Arial" w:hAnsi="Arial" w:cs="Arial"/>
          <w:sz w:val="24"/>
          <w:szCs w:val="24"/>
        </w:rPr>
        <w:t xml:space="preserve"> shows the most recognised charities in the UK in 2015. This data has been collected for the Third Sector which is a leading organisation holding data on a range of voluntary sector concerns. The ranking of the charities was generated via buzz scores, which are a metric that measures what people have heard about a charity in the previous fortnight. The ranking is from the first six months of the year and more than 100 participants are interviewed per day during this time, questioned on subjects such as what discussions they have had about charities and which charities they have heard of </w:t>
      </w:r>
      <w:sdt>
        <w:sdtPr>
          <w:rPr>
            <w:rFonts w:ascii="Arial" w:eastAsia="Arial" w:hAnsi="Arial" w:cs="Arial"/>
            <w:sz w:val="24"/>
            <w:szCs w:val="24"/>
          </w:rPr>
          <w:id w:val="-451563703"/>
          <w:citation/>
        </w:sdtPr>
        <w:sdtEndPr/>
        <w:sdtContent>
          <w:r w:rsidR="006E0022">
            <w:rPr>
              <w:rFonts w:ascii="Arial" w:eastAsia="Arial" w:hAnsi="Arial" w:cs="Arial"/>
              <w:sz w:val="24"/>
              <w:szCs w:val="24"/>
            </w:rPr>
            <w:fldChar w:fldCharType="begin"/>
          </w:r>
          <w:r w:rsidR="006E0022">
            <w:rPr>
              <w:rFonts w:ascii="Arial" w:eastAsia="Arial" w:hAnsi="Arial" w:cs="Arial"/>
              <w:sz w:val="24"/>
              <w:szCs w:val="24"/>
            </w:rPr>
            <w:instrText xml:space="preserve"> CITATION Bir16 \l 2057 </w:instrText>
          </w:r>
          <w:r w:rsidR="006E0022">
            <w:rPr>
              <w:rFonts w:ascii="Arial" w:eastAsia="Arial" w:hAnsi="Arial" w:cs="Arial"/>
              <w:sz w:val="24"/>
              <w:szCs w:val="24"/>
            </w:rPr>
            <w:fldChar w:fldCharType="separate"/>
          </w:r>
          <w:r w:rsidR="00173599" w:rsidRPr="00173599">
            <w:rPr>
              <w:rFonts w:ascii="Arial" w:eastAsia="Arial" w:hAnsi="Arial" w:cs="Arial"/>
              <w:noProof/>
              <w:sz w:val="24"/>
              <w:szCs w:val="24"/>
            </w:rPr>
            <w:t>(Birkwood, 2016)</w:t>
          </w:r>
          <w:r w:rsidR="006E0022">
            <w:rPr>
              <w:rFonts w:ascii="Arial" w:eastAsia="Arial" w:hAnsi="Arial" w:cs="Arial"/>
              <w:sz w:val="24"/>
              <w:szCs w:val="24"/>
            </w:rPr>
            <w:fldChar w:fldCharType="end"/>
          </w:r>
        </w:sdtContent>
      </w:sdt>
      <w:r w:rsidR="006E0022">
        <w:rPr>
          <w:rFonts w:ascii="Arial" w:eastAsia="Arial" w:hAnsi="Arial" w:cs="Arial"/>
          <w:sz w:val="24"/>
          <w:szCs w:val="24"/>
        </w:rPr>
        <w:t>.</w:t>
      </w:r>
      <w:r w:rsidRPr="008627AA">
        <w:rPr>
          <w:rFonts w:ascii="Arial" w:eastAsia="Arial" w:hAnsi="Arial" w:cs="Arial"/>
          <w:sz w:val="24"/>
          <w:szCs w:val="24"/>
        </w:rPr>
        <w:t xml:space="preserve"> These charities </w:t>
      </w:r>
      <w:r w:rsidR="00C75484">
        <w:rPr>
          <w:rFonts w:ascii="Arial" w:eastAsia="Arial" w:hAnsi="Arial" w:cs="Arial"/>
          <w:sz w:val="24"/>
          <w:szCs w:val="24"/>
        </w:rPr>
        <w:t>were</w:t>
      </w:r>
      <w:r w:rsidRPr="008627AA">
        <w:rPr>
          <w:rFonts w:ascii="Arial" w:eastAsia="Arial" w:hAnsi="Arial" w:cs="Arial"/>
          <w:sz w:val="24"/>
          <w:szCs w:val="24"/>
        </w:rPr>
        <w:t xml:space="preserve"> pre-tested </w:t>
      </w:r>
      <w:r w:rsidR="00C52FCF" w:rsidRPr="008627AA">
        <w:rPr>
          <w:rFonts w:ascii="Arial" w:eastAsia="Arial" w:hAnsi="Arial" w:cs="Arial"/>
          <w:sz w:val="24"/>
          <w:szCs w:val="24"/>
        </w:rPr>
        <w:t>to</w:t>
      </w:r>
      <w:r w:rsidRPr="008627AA">
        <w:rPr>
          <w:rFonts w:ascii="Arial" w:eastAsia="Arial" w:hAnsi="Arial" w:cs="Arial"/>
          <w:sz w:val="24"/>
          <w:szCs w:val="24"/>
        </w:rPr>
        <w:t xml:space="preserve"> select the most appropriate causes to use in this study.</w:t>
      </w:r>
    </w:p>
    <w:tbl>
      <w:tblPr>
        <w:tblStyle w:val="TableGrid"/>
        <w:tblW w:w="0" w:type="auto"/>
        <w:tblLayout w:type="fixed"/>
        <w:tblLook w:val="04A0" w:firstRow="1" w:lastRow="0" w:firstColumn="1" w:lastColumn="0" w:noHBand="0" w:noVBand="1"/>
      </w:tblPr>
      <w:tblGrid>
        <w:gridCol w:w="1275"/>
        <w:gridCol w:w="4620"/>
        <w:gridCol w:w="3105"/>
      </w:tblGrid>
      <w:tr w:rsidR="06684B75" w14:paraId="181B162C" w14:textId="77777777" w:rsidTr="06684B75">
        <w:tc>
          <w:tcPr>
            <w:tcW w:w="1275" w:type="dxa"/>
            <w:vAlign w:val="center"/>
          </w:tcPr>
          <w:p w14:paraId="25FAE859" w14:textId="76C21BF9" w:rsidR="06684B75" w:rsidRDefault="06684B75" w:rsidP="06684B75">
            <w:pPr>
              <w:spacing w:line="360" w:lineRule="auto"/>
              <w:jc w:val="center"/>
              <w:rPr>
                <w:rFonts w:ascii="Arial" w:eastAsia="Arial" w:hAnsi="Arial" w:cs="Arial"/>
              </w:rPr>
            </w:pPr>
            <w:r w:rsidRPr="06684B75">
              <w:rPr>
                <w:rFonts w:ascii="Arial" w:eastAsia="Arial" w:hAnsi="Arial" w:cs="Arial"/>
                <w:b/>
                <w:bCs/>
              </w:rPr>
              <w:t>Ranking</w:t>
            </w:r>
          </w:p>
        </w:tc>
        <w:tc>
          <w:tcPr>
            <w:tcW w:w="4620" w:type="dxa"/>
            <w:vAlign w:val="center"/>
          </w:tcPr>
          <w:p w14:paraId="6ED6E7D9" w14:textId="0EF4E488" w:rsidR="06684B75" w:rsidRDefault="06684B75" w:rsidP="06684B75">
            <w:pPr>
              <w:spacing w:line="360" w:lineRule="auto"/>
              <w:jc w:val="center"/>
              <w:rPr>
                <w:rFonts w:ascii="Arial" w:eastAsia="Arial" w:hAnsi="Arial" w:cs="Arial"/>
              </w:rPr>
            </w:pPr>
            <w:r w:rsidRPr="06684B75">
              <w:rPr>
                <w:rFonts w:ascii="Arial" w:eastAsia="Arial" w:hAnsi="Arial" w:cs="Arial"/>
                <w:b/>
                <w:bCs/>
              </w:rPr>
              <w:t>Charity Name</w:t>
            </w:r>
          </w:p>
        </w:tc>
        <w:tc>
          <w:tcPr>
            <w:tcW w:w="3105" w:type="dxa"/>
          </w:tcPr>
          <w:p w14:paraId="534A0C36" w14:textId="42405E70" w:rsidR="06684B75" w:rsidRDefault="06684B75" w:rsidP="06684B75">
            <w:pPr>
              <w:spacing w:line="360" w:lineRule="auto"/>
              <w:jc w:val="center"/>
              <w:rPr>
                <w:rFonts w:ascii="Arial" w:eastAsia="Arial" w:hAnsi="Arial" w:cs="Arial"/>
              </w:rPr>
            </w:pPr>
            <w:r w:rsidRPr="06684B75">
              <w:rPr>
                <w:rFonts w:ascii="Arial" w:eastAsia="Arial" w:hAnsi="Arial" w:cs="Arial"/>
                <w:b/>
                <w:bCs/>
              </w:rPr>
              <w:t>Charity Type</w:t>
            </w:r>
          </w:p>
        </w:tc>
      </w:tr>
      <w:tr w:rsidR="06684B75" w14:paraId="2401E804" w14:textId="77777777" w:rsidTr="06684B75">
        <w:tc>
          <w:tcPr>
            <w:tcW w:w="1275" w:type="dxa"/>
            <w:vAlign w:val="center"/>
          </w:tcPr>
          <w:p w14:paraId="46619547" w14:textId="09CB2AD5" w:rsidR="06684B75" w:rsidRDefault="06684B75" w:rsidP="06684B75">
            <w:pPr>
              <w:spacing w:line="360" w:lineRule="auto"/>
              <w:jc w:val="center"/>
              <w:rPr>
                <w:rFonts w:ascii="Arial" w:eastAsia="Arial" w:hAnsi="Arial" w:cs="Arial"/>
              </w:rPr>
            </w:pPr>
            <w:r w:rsidRPr="06684B75">
              <w:rPr>
                <w:rFonts w:ascii="Arial" w:eastAsia="Arial" w:hAnsi="Arial" w:cs="Arial"/>
              </w:rPr>
              <w:t>1</w:t>
            </w:r>
          </w:p>
        </w:tc>
        <w:tc>
          <w:tcPr>
            <w:tcW w:w="4620" w:type="dxa"/>
            <w:vAlign w:val="center"/>
          </w:tcPr>
          <w:p w14:paraId="1341E1F3" w14:textId="1107178E" w:rsidR="06684B75" w:rsidRDefault="06684B75" w:rsidP="06684B75">
            <w:pPr>
              <w:spacing w:line="360" w:lineRule="auto"/>
              <w:jc w:val="center"/>
              <w:rPr>
                <w:rFonts w:ascii="Arial" w:eastAsia="Arial" w:hAnsi="Arial" w:cs="Arial"/>
              </w:rPr>
            </w:pPr>
            <w:r w:rsidRPr="06684B75">
              <w:rPr>
                <w:rFonts w:ascii="Arial" w:eastAsia="Arial" w:hAnsi="Arial" w:cs="Arial"/>
              </w:rPr>
              <w:t>Macmillan Cancer Support</w:t>
            </w:r>
          </w:p>
        </w:tc>
        <w:tc>
          <w:tcPr>
            <w:tcW w:w="3105" w:type="dxa"/>
          </w:tcPr>
          <w:p w14:paraId="6126557C" w14:textId="1CD75DD2" w:rsidR="06684B75" w:rsidRDefault="06684B75" w:rsidP="06684B75">
            <w:pPr>
              <w:spacing w:line="360" w:lineRule="auto"/>
              <w:jc w:val="center"/>
              <w:rPr>
                <w:rFonts w:ascii="Arial" w:eastAsia="Arial" w:hAnsi="Arial" w:cs="Arial"/>
              </w:rPr>
            </w:pPr>
            <w:r w:rsidRPr="06684B75">
              <w:rPr>
                <w:rFonts w:ascii="Arial" w:eastAsia="Arial" w:hAnsi="Arial" w:cs="Arial"/>
              </w:rPr>
              <w:t>Health/Social Support</w:t>
            </w:r>
          </w:p>
        </w:tc>
      </w:tr>
      <w:tr w:rsidR="06684B75" w14:paraId="4182D658" w14:textId="77777777" w:rsidTr="06684B75">
        <w:tc>
          <w:tcPr>
            <w:tcW w:w="1275" w:type="dxa"/>
            <w:vAlign w:val="center"/>
          </w:tcPr>
          <w:p w14:paraId="650120C4" w14:textId="619C98BE" w:rsidR="06684B75" w:rsidRDefault="06684B75" w:rsidP="06684B75">
            <w:pPr>
              <w:spacing w:line="360" w:lineRule="auto"/>
              <w:jc w:val="center"/>
              <w:rPr>
                <w:rFonts w:ascii="Arial" w:eastAsia="Arial" w:hAnsi="Arial" w:cs="Arial"/>
              </w:rPr>
            </w:pPr>
            <w:r w:rsidRPr="06684B75">
              <w:rPr>
                <w:rFonts w:ascii="Arial" w:eastAsia="Arial" w:hAnsi="Arial" w:cs="Arial"/>
              </w:rPr>
              <w:t>2</w:t>
            </w:r>
          </w:p>
        </w:tc>
        <w:tc>
          <w:tcPr>
            <w:tcW w:w="4620" w:type="dxa"/>
            <w:vAlign w:val="center"/>
          </w:tcPr>
          <w:p w14:paraId="70D985DD" w14:textId="39076A6E" w:rsidR="06684B75" w:rsidRDefault="06684B75" w:rsidP="06684B75">
            <w:pPr>
              <w:spacing w:line="360" w:lineRule="auto"/>
              <w:jc w:val="center"/>
              <w:rPr>
                <w:rFonts w:ascii="Arial" w:eastAsia="Arial" w:hAnsi="Arial" w:cs="Arial"/>
              </w:rPr>
            </w:pPr>
            <w:r w:rsidRPr="06684B75">
              <w:rPr>
                <w:rFonts w:ascii="Arial" w:eastAsia="Arial" w:hAnsi="Arial" w:cs="Arial"/>
              </w:rPr>
              <w:t>Cancer Research UK</w:t>
            </w:r>
          </w:p>
        </w:tc>
        <w:tc>
          <w:tcPr>
            <w:tcW w:w="3105" w:type="dxa"/>
          </w:tcPr>
          <w:p w14:paraId="77773728" w14:textId="69ADA9AA" w:rsidR="06684B75" w:rsidRDefault="06684B75" w:rsidP="06684B75">
            <w:pPr>
              <w:spacing w:line="360" w:lineRule="auto"/>
              <w:jc w:val="center"/>
              <w:rPr>
                <w:rFonts w:ascii="Arial" w:eastAsia="Arial" w:hAnsi="Arial" w:cs="Arial"/>
              </w:rPr>
            </w:pPr>
            <w:r w:rsidRPr="06684B75">
              <w:rPr>
                <w:rFonts w:ascii="Arial" w:eastAsia="Arial" w:hAnsi="Arial" w:cs="Arial"/>
              </w:rPr>
              <w:t>Health</w:t>
            </w:r>
          </w:p>
        </w:tc>
      </w:tr>
      <w:tr w:rsidR="06684B75" w14:paraId="1A746E01" w14:textId="77777777" w:rsidTr="06684B75">
        <w:tc>
          <w:tcPr>
            <w:tcW w:w="1275" w:type="dxa"/>
            <w:vAlign w:val="center"/>
          </w:tcPr>
          <w:p w14:paraId="5F8B1807" w14:textId="42716135" w:rsidR="06684B75" w:rsidRDefault="06684B75" w:rsidP="06684B75">
            <w:pPr>
              <w:spacing w:line="360" w:lineRule="auto"/>
              <w:jc w:val="center"/>
              <w:rPr>
                <w:rFonts w:ascii="Arial" w:eastAsia="Arial" w:hAnsi="Arial" w:cs="Arial"/>
              </w:rPr>
            </w:pPr>
            <w:r w:rsidRPr="06684B75">
              <w:rPr>
                <w:rFonts w:ascii="Arial" w:eastAsia="Arial" w:hAnsi="Arial" w:cs="Arial"/>
              </w:rPr>
              <w:t>3</w:t>
            </w:r>
          </w:p>
        </w:tc>
        <w:tc>
          <w:tcPr>
            <w:tcW w:w="4620" w:type="dxa"/>
            <w:vAlign w:val="center"/>
          </w:tcPr>
          <w:p w14:paraId="6EA06B7E" w14:textId="5133872A" w:rsidR="06684B75" w:rsidRDefault="06684B75" w:rsidP="06684B75">
            <w:pPr>
              <w:spacing w:line="360" w:lineRule="auto"/>
              <w:jc w:val="center"/>
              <w:rPr>
                <w:rFonts w:ascii="Arial" w:eastAsia="Arial" w:hAnsi="Arial" w:cs="Arial"/>
              </w:rPr>
            </w:pPr>
            <w:r w:rsidRPr="06684B75">
              <w:rPr>
                <w:rFonts w:ascii="Arial" w:eastAsia="Arial" w:hAnsi="Arial" w:cs="Arial"/>
              </w:rPr>
              <w:t>Help For Heroes</w:t>
            </w:r>
          </w:p>
        </w:tc>
        <w:tc>
          <w:tcPr>
            <w:tcW w:w="3105" w:type="dxa"/>
          </w:tcPr>
          <w:p w14:paraId="33640525" w14:textId="720B3595" w:rsidR="06684B75" w:rsidRDefault="06684B75" w:rsidP="06684B75">
            <w:pPr>
              <w:spacing w:line="360" w:lineRule="auto"/>
              <w:jc w:val="center"/>
              <w:rPr>
                <w:rFonts w:ascii="Arial" w:eastAsia="Arial" w:hAnsi="Arial" w:cs="Arial"/>
              </w:rPr>
            </w:pPr>
            <w:r w:rsidRPr="06684B75">
              <w:rPr>
                <w:rFonts w:ascii="Arial" w:eastAsia="Arial" w:hAnsi="Arial" w:cs="Arial"/>
              </w:rPr>
              <w:t>Social Support</w:t>
            </w:r>
          </w:p>
        </w:tc>
      </w:tr>
      <w:tr w:rsidR="06684B75" w14:paraId="7E62C742" w14:textId="77777777" w:rsidTr="06684B75">
        <w:tc>
          <w:tcPr>
            <w:tcW w:w="1275" w:type="dxa"/>
            <w:vAlign w:val="center"/>
          </w:tcPr>
          <w:p w14:paraId="3393A1AE" w14:textId="22390C81" w:rsidR="06684B75" w:rsidRDefault="06684B75" w:rsidP="06684B75">
            <w:pPr>
              <w:spacing w:line="360" w:lineRule="auto"/>
              <w:jc w:val="center"/>
              <w:rPr>
                <w:rFonts w:ascii="Arial" w:eastAsia="Arial" w:hAnsi="Arial" w:cs="Arial"/>
              </w:rPr>
            </w:pPr>
            <w:r w:rsidRPr="06684B75">
              <w:rPr>
                <w:rFonts w:ascii="Arial" w:eastAsia="Arial" w:hAnsi="Arial" w:cs="Arial"/>
              </w:rPr>
              <w:t>4</w:t>
            </w:r>
          </w:p>
        </w:tc>
        <w:tc>
          <w:tcPr>
            <w:tcW w:w="4620" w:type="dxa"/>
            <w:vAlign w:val="center"/>
          </w:tcPr>
          <w:p w14:paraId="1C144846" w14:textId="2354C0BF" w:rsidR="06684B75" w:rsidRDefault="06684B75" w:rsidP="06684B75">
            <w:pPr>
              <w:spacing w:line="360" w:lineRule="auto"/>
              <w:jc w:val="center"/>
              <w:rPr>
                <w:rFonts w:ascii="Arial" w:eastAsia="Arial" w:hAnsi="Arial" w:cs="Arial"/>
              </w:rPr>
            </w:pPr>
            <w:r w:rsidRPr="06684B75">
              <w:rPr>
                <w:rFonts w:ascii="Arial" w:eastAsia="Arial" w:hAnsi="Arial" w:cs="Arial"/>
              </w:rPr>
              <w:t>Dogs Trust</w:t>
            </w:r>
          </w:p>
        </w:tc>
        <w:tc>
          <w:tcPr>
            <w:tcW w:w="3105" w:type="dxa"/>
          </w:tcPr>
          <w:p w14:paraId="52F5078E" w14:textId="63C60AD4" w:rsidR="06684B75" w:rsidRDefault="06684B75" w:rsidP="06684B75">
            <w:pPr>
              <w:spacing w:line="360" w:lineRule="auto"/>
              <w:jc w:val="center"/>
              <w:rPr>
                <w:rFonts w:ascii="Arial" w:eastAsia="Arial" w:hAnsi="Arial" w:cs="Arial"/>
              </w:rPr>
            </w:pPr>
            <w:r w:rsidRPr="06684B75">
              <w:rPr>
                <w:rFonts w:ascii="Arial" w:eastAsia="Arial" w:hAnsi="Arial" w:cs="Arial"/>
              </w:rPr>
              <w:t>Animal</w:t>
            </w:r>
          </w:p>
        </w:tc>
      </w:tr>
      <w:tr w:rsidR="06684B75" w14:paraId="642096E2" w14:textId="77777777" w:rsidTr="06684B75">
        <w:tc>
          <w:tcPr>
            <w:tcW w:w="1275" w:type="dxa"/>
            <w:vAlign w:val="center"/>
          </w:tcPr>
          <w:p w14:paraId="7636DC38" w14:textId="2EDBBB8C" w:rsidR="06684B75" w:rsidRDefault="06684B75" w:rsidP="06684B75">
            <w:pPr>
              <w:spacing w:line="360" w:lineRule="auto"/>
              <w:jc w:val="center"/>
              <w:rPr>
                <w:rFonts w:ascii="Arial" w:eastAsia="Arial" w:hAnsi="Arial" w:cs="Arial"/>
              </w:rPr>
            </w:pPr>
            <w:r w:rsidRPr="06684B75">
              <w:rPr>
                <w:rFonts w:ascii="Arial" w:eastAsia="Arial" w:hAnsi="Arial" w:cs="Arial"/>
              </w:rPr>
              <w:t>5</w:t>
            </w:r>
          </w:p>
        </w:tc>
        <w:tc>
          <w:tcPr>
            <w:tcW w:w="4620" w:type="dxa"/>
            <w:vAlign w:val="center"/>
          </w:tcPr>
          <w:p w14:paraId="7E2F43BA" w14:textId="24128464" w:rsidR="06684B75" w:rsidRDefault="06684B75" w:rsidP="06684B75">
            <w:pPr>
              <w:spacing w:line="360" w:lineRule="auto"/>
              <w:jc w:val="center"/>
              <w:rPr>
                <w:rFonts w:ascii="Arial" w:eastAsia="Arial" w:hAnsi="Arial" w:cs="Arial"/>
              </w:rPr>
            </w:pPr>
            <w:r w:rsidRPr="06684B75">
              <w:rPr>
                <w:rFonts w:ascii="Arial" w:eastAsia="Arial" w:hAnsi="Arial" w:cs="Arial"/>
              </w:rPr>
              <w:t>British Heart Foundation</w:t>
            </w:r>
          </w:p>
        </w:tc>
        <w:tc>
          <w:tcPr>
            <w:tcW w:w="3105" w:type="dxa"/>
          </w:tcPr>
          <w:p w14:paraId="57E9EC0B" w14:textId="36B7C8F4" w:rsidR="06684B75" w:rsidRDefault="06684B75" w:rsidP="06684B75">
            <w:pPr>
              <w:spacing w:line="360" w:lineRule="auto"/>
              <w:jc w:val="center"/>
              <w:rPr>
                <w:rFonts w:ascii="Arial" w:eastAsia="Arial" w:hAnsi="Arial" w:cs="Arial"/>
              </w:rPr>
            </w:pPr>
            <w:r w:rsidRPr="06684B75">
              <w:rPr>
                <w:rFonts w:ascii="Arial" w:eastAsia="Arial" w:hAnsi="Arial" w:cs="Arial"/>
              </w:rPr>
              <w:t>Health</w:t>
            </w:r>
          </w:p>
        </w:tc>
      </w:tr>
      <w:tr w:rsidR="06684B75" w14:paraId="6A9DF465" w14:textId="77777777" w:rsidTr="06684B75">
        <w:tc>
          <w:tcPr>
            <w:tcW w:w="1275" w:type="dxa"/>
            <w:vAlign w:val="center"/>
          </w:tcPr>
          <w:p w14:paraId="65FD3BD6" w14:textId="3DC58CE3" w:rsidR="06684B75" w:rsidRDefault="06684B75" w:rsidP="06684B75">
            <w:pPr>
              <w:spacing w:line="360" w:lineRule="auto"/>
              <w:jc w:val="center"/>
              <w:rPr>
                <w:rFonts w:ascii="Arial" w:eastAsia="Arial" w:hAnsi="Arial" w:cs="Arial"/>
              </w:rPr>
            </w:pPr>
            <w:r w:rsidRPr="06684B75">
              <w:rPr>
                <w:rFonts w:ascii="Arial" w:eastAsia="Arial" w:hAnsi="Arial" w:cs="Arial"/>
              </w:rPr>
              <w:t>6</w:t>
            </w:r>
          </w:p>
        </w:tc>
        <w:tc>
          <w:tcPr>
            <w:tcW w:w="4620" w:type="dxa"/>
            <w:vAlign w:val="center"/>
          </w:tcPr>
          <w:p w14:paraId="31F12539" w14:textId="3D5CD7FA" w:rsidR="06684B75" w:rsidRDefault="06684B75" w:rsidP="06684B75">
            <w:pPr>
              <w:spacing w:line="360" w:lineRule="auto"/>
              <w:jc w:val="center"/>
              <w:rPr>
                <w:rFonts w:ascii="Arial" w:eastAsia="Arial" w:hAnsi="Arial" w:cs="Arial"/>
              </w:rPr>
            </w:pPr>
            <w:r w:rsidRPr="06684B75">
              <w:rPr>
                <w:rFonts w:ascii="Arial" w:eastAsia="Arial" w:hAnsi="Arial" w:cs="Arial"/>
              </w:rPr>
              <w:t>RNLI (Royal National Lifeboat Institution)</w:t>
            </w:r>
          </w:p>
        </w:tc>
        <w:tc>
          <w:tcPr>
            <w:tcW w:w="3105" w:type="dxa"/>
          </w:tcPr>
          <w:p w14:paraId="3A2F6A29" w14:textId="0BEDDB42" w:rsidR="06684B75" w:rsidRDefault="06684B75" w:rsidP="06684B75">
            <w:pPr>
              <w:spacing w:line="360" w:lineRule="auto"/>
              <w:jc w:val="center"/>
              <w:rPr>
                <w:rFonts w:ascii="Arial" w:eastAsia="Arial" w:hAnsi="Arial" w:cs="Arial"/>
              </w:rPr>
            </w:pPr>
            <w:r w:rsidRPr="06684B75">
              <w:rPr>
                <w:rFonts w:ascii="Arial" w:eastAsia="Arial" w:hAnsi="Arial" w:cs="Arial"/>
              </w:rPr>
              <w:t>Social Support</w:t>
            </w:r>
          </w:p>
        </w:tc>
      </w:tr>
      <w:tr w:rsidR="06684B75" w14:paraId="0E50EDF9" w14:textId="77777777" w:rsidTr="06684B75">
        <w:tc>
          <w:tcPr>
            <w:tcW w:w="1275" w:type="dxa"/>
            <w:vAlign w:val="center"/>
          </w:tcPr>
          <w:p w14:paraId="1131FE37" w14:textId="4E16EF37" w:rsidR="06684B75" w:rsidRDefault="06684B75" w:rsidP="06684B75">
            <w:pPr>
              <w:spacing w:line="360" w:lineRule="auto"/>
              <w:jc w:val="center"/>
              <w:rPr>
                <w:rFonts w:ascii="Arial" w:eastAsia="Arial" w:hAnsi="Arial" w:cs="Arial"/>
              </w:rPr>
            </w:pPr>
            <w:r w:rsidRPr="06684B75">
              <w:rPr>
                <w:rFonts w:ascii="Arial" w:eastAsia="Arial" w:hAnsi="Arial" w:cs="Arial"/>
              </w:rPr>
              <w:t>7</w:t>
            </w:r>
          </w:p>
        </w:tc>
        <w:tc>
          <w:tcPr>
            <w:tcW w:w="4620" w:type="dxa"/>
            <w:vAlign w:val="center"/>
          </w:tcPr>
          <w:p w14:paraId="4BB1B8B3" w14:textId="65C16500" w:rsidR="06684B75" w:rsidRDefault="06684B75" w:rsidP="06684B75">
            <w:pPr>
              <w:spacing w:line="360" w:lineRule="auto"/>
              <w:jc w:val="center"/>
              <w:rPr>
                <w:rFonts w:ascii="Arial" w:eastAsia="Arial" w:hAnsi="Arial" w:cs="Arial"/>
              </w:rPr>
            </w:pPr>
            <w:r w:rsidRPr="06684B75">
              <w:rPr>
                <w:rFonts w:ascii="Arial" w:eastAsia="Arial" w:hAnsi="Arial" w:cs="Arial"/>
              </w:rPr>
              <w:t>Guide Dogs</w:t>
            </w:r>
          </w:p>
        </w:tc>
        <w:tc>
          <w:tcPr>
            <w:tcW w:w="3105" w:type="dxa"/>
          </w:tcPr>
          <w:p w14:paraId="054B02C2" w14:textId="47957800" w:rsidR="06684B75" w:rsidRDefault="06684B75" w:rsidP="06684B75">
            <w:pPr>
              <w:spacing w:line="360" w:lineRule="auto"/>
              <w:jc w:val="center"/>
              <w:rPr>
                <w:rFonts w:ascii="Arial" w:eastAsia="Arial" w:hAnsi="Arial" w:cs="Arial"/>
              </w:rPr>
            </w:pPr>
            <w:r w:rsidRPr="06684B75">
              <w:rPr>
                <w:rFonts w:ascii="Arial" w:eastAsia="Arial" w:hAnsi="Arial" w:cs="Arial"/>
              </w:rPr>
              <w:t>Animal</w:t>
            </w:r>
          </w:p>
        </w:tc>
      </w:tr>
      <w:tr w:rsidR="06684B75" w14:paraId="662846DD" w14:textId="77777777" w:rsidTr="06684B75">
        <w:tc>
          <w:tcPr>
            <w:tcW w:w="1275" w:type="dxa"/>
            <w:vAlign w:val="center"/>
          </w:tcPr>
          <w:p w14:paraId="69E9FE02" w14:textId="4993BF21" w:rsidR="06684B75" w:rsidRDefault="06684B75" w:rsidP="06684B75">
            <w:pPr>
              <w:spacing w:line="360" w:lineRule="auto"/>
              <w:jc w:val="center"/>
              <w:rPr>
                <w:rFonts w:ascii="Arial" w:eastAsia="Arial" w:hAnsi="Arial" w:cs="Arial"/>
              </w:rPr>
            </w:pPr>
            <w:r w:rsidRPr="06684B75">
              <w:rPr>
                <w:rFonts w:ascii="Arial" w:eastAsia="Arial" w:hAnsi="Arial" w:cs="Arial"/>
              </w:rPr>
              <w:t>8</w:t>
            </w:r>
          </w:p>
        </w:tc>
        <w:tc>
          <w:tcPr>
            <w:tcW w:w="4620" w:type="dxa"/>
            <w:vAlign w:val="center"/>
          </w:tcPr>
          <w:p w14:paraId="2C549CBA" w14:textId="5B97D89E" w:rsidR="06684B75" w:rsidRDefault="06684B75" w:rsidP="06684B75">
            <w:pPr>
              <w:spacing w:line="360" w:lineRule="auto"/>
              <w:jc w:val="center"/>
              <w:rPr>
                <w:rFonts w:ascii="Arial" w:eastAsia="Arial" w:hAnsi="Arial" w:cs="Arial"/>
              </w:rPr>
            </w:pPr>
            <w:r w:rsidRPr="06684B75">
              <w:rPr>
                <w:rFonts w:ascii="Arial" w:eastAsia="Arial" w:hAnsi="Arial" w:cs="Arial"/>
              </w:rPr>
              <w:t>Marie Curie</w:t>
            </w:r>
          </w:p>
        </w:tc>
        <w:tc>
          <w:tcPr>
            <w:tcW w:w="3105" w:type="dxa"/>
          </w:tcPr>
          <w:p w14:paraId="4B33AD8F" w14:textId="5DBD4886" w:rsidR="06684B75" w:rsidRDefault="06684B75" w:rsidP="06684B75">
            <w:pPr>
              <w:spacing w:line="360" w:lineRule="auto"/>
              <w:jc w:val="center"/>
              <w:rPr>
                <w:rFonts w:ascii="Arial" w:eastAsia="Arial" w:hAnsi="Arial" w:cs="Arial"/>
              </w:rPr>
            </w:pPr>
            <w:r w:rsidRPr="06684B75">
              <w:rPr>
                <w:rFonts w:ascii="Arial" w:eastAsia="Arial" w:hAnsi="Arial" w:cs="Arial"/>
              </w:rPr>
              <w:t>Health/Social Support</w:t>
            </w:r>
          </w:p>
        </w:tc>
      </w:tr>
      <w:tr w:rsidR="06684B75" w14:paraId="54BE29F5" w14:textId="77777777" w:rsidTr="06684B75">
        <w:tc>
          <w:tcPr>
            <w:tcW w:w="1275" w:type="dxa"/>
            <w:vAlign w:val="center"/>
          </w:tcPr>
          <w:p w14:paraId="730DB266" w14:textId="3184F922" w:rsidR="06684B75" w:rsidRDefault="06684B75" w:rsidP="06684B75">
            <w:pPr>
              <w:spacing w:line="360" w:lineRule="auto"/>
              <w:jc w:val="center"/>
              <w:rPr>
                <w:rFonts w:ascii="Arial" w:eastAsia="Arial" w:hAnsi="Arial" w:cs="Arial"/>
              </w:rPr>
            </w:pPr>
            <w:r w:rsidRPr="06684B75">
              <w:rPr>
                <w:rFonts w:ascii="Arial" w:eastAsia="Arial" w:hAnsi="Arial" w:cs="Arial"/>
              </w:rPr>
              <w:t>8</w:t>
            </w:r>
          </w:p>
        </w:tc>
        <w:tc>
          <w:tcPr>
            <w:tcW w:w="4620" w:type="dxa"/>
            <w:vAlign w:val="center"/>
          </w:tcPr>
          <w:p w14:paraId="7E95F70C" w14:textId="2EF98F6C" w:rsidR="06684B75" w:rsidRDefault="06684B75" w:rsidP="06684B75">
            <w:pPr>
              <w:spacing w:line="360" w:lineRule="auto"/>
              <w:jc w:val="center"/>
              <w:rPr>
                <w:rFonts w:ascii="Arial" w:eastAsia="Arial" w:hAnsi="Arial" w:cs="Arial"/>
              </w:rPr>
            </w:pPr>
            <w:r w:rsidRPr="06684B75">
              <w:rPr>
                <w:rFonts w:ascii="Arial" w:eastAsia="Arial" w:hAnsi="Arial" w:cs="Arial"/>
              </w:rPr>
              <w:t>National Trust</w:t>
            </w:r>
          </w:p>
        </w:tc>
        <w:tc>
          <w:tcPr>
            <w:tcW w:w="3105" w:type="dxa"/>
          </w:tcPr>
          <w:p w14:paraId="1FA9DACA" w14:textId="43AACB55" w:rsidR="06684B75" w:rsidRDefault="06684B75" w:rsidP="06684B75">
            <w:pPr>
              <w:spacing w:line="360" w:lineRule="auto"/>
              <w:jc w:val="center"/>
              <w:rPr>
                <w:rFonts w:ascii="Arial" w:eastAsia="Arial" w:hAnsi="Arial" w:cs="Arial"/>
              </w:rPr>
            </w:pPr>
            <w:r w:rsidRPr="06684B75">
              <w:rPr>
                <w:rFonts w:ascii="Arial" w:eastAsia="Arial" w:hAnsi="Arial" w:cs="Arial"/>
              </w:rPr>
              <w:t>Environmental</w:t>
            </w:r>
          </w:p>
        </w:tc>
      </w:tr>
      <w:tr w:rsidR="06684B75" w14:paraId="60246464" w14:textId="77777777" w:rsidTr="06684B75">
        <w:tc>
          <w:tcPr>
            <w:tcW w:w="1275" w:type="dxa"/>
            <w:vAlign w:val="center"/>
          </w:tcPr>
          <w:p w14:paraId="1ECFBC7C" w14:textId="773AE1BA" w:rsidR="06684B75" w:rsidRDefault="06684B75" w:rsidP="06684B75">
            <w:pPr>
              <w:spacing w:line="360" w:lineRule="auto"/>
              <w:jc w:val="center"/>
              <w:rPr>
                <w:rFonts w:ascii="Arial" w:eastAsia="Arial" w:hAnsi="Arial" w:cs="Arial"/>
              </w:rPr>
            </w:pPr>
            <w:r w:rsidRPr="06684B75">
              <w:rPr>
                <w:rFonts w:ascii="Arial" w:eastAsia="Arial" w:hAnsi="Arial" w:cs="Arial"/>
              </w:rPr>
              <w:t>8</w:t>
            </w:r>
          </w:p>
        </w:tc>
        <w:tc>
          <w:tcPr>
            <w:tcW w:w="4620" w:type="dxa"/>
            <w:vAlign w:val="center"/>
          </w:tcPr>
          <w:p w14:paraId="36F30CAE" w14:textId="48622F7B" w:rsidR="06684B75" w:rsidRDefault="06684B75" w:rsidP="06684B75">
            <w:pPr>
              <w:spacing w:line="360" w:lineRule="auto"/>
              <w:jc w:val="center"/>
              <w:rPr>
                <w:rFonts w:ascii="Arial" w:eastAsia="Arial" w:hAnsi="Arial" w:cs="Arial"/>
              </w:rPr>
            </w:pPr>
            <w:r w:rsidRPr="06684B75">
              <w:rPr>
                <w:rFonts w:ascii="Arial" w:eastAsia="Arial" w:hAnsi="Arial" w:cs="Arial"/>
              </w:rPr>
              <w:t>Alzheimer’s Society</w:t>
            </w:r>
          </w:p>
        </w:tc>
        <w:tc>
          <w:tcPr>
            <w:tcW w:w="3105" w:type="dxa"/>
          </w:tcPr>
          <w:p w14:paraId="6317349F" w14:textId="0B7BD392" w:rsidR="06684B75" w:rsidRDefault="06684B75" w:rsidP="06684B75">
            <w:pPr>
              <w:spacing w:line="360" w:lineRule="auto"/>
              <w:jc w:val="center"/>
              <w:rPr>
                <w:rFonts w:ascii="Arial" w:eastAsia="Arial" w:hAnsi="Arial" w:cs="Arial"/>
              </w:rPr>
            </w:pPr>
            <w:r w:rsidRPr="06684B75">
              <w:rPr>
                <w:rFonts w:ascii="Arial" w:eastAsia="Arial" w:hAnsi="Arial" w:cs="Arial"/>
              </w:rPr>
              <w:t>Health/Social Support</w:t>
            </w:r>
          </w:p>
        </w:tc>
      </w:tr>
    </w:tbl>
    <w:p w14:paraId="0348007E" w14:textId="653DCB0D" w:rsidR="3A9A169A" w:rsidRPr="00617B85" w:rsidRDefault="00617B85" w:rsidP="00617B85">
      <w:pPr>
        <w:pStyle w:val="Caption"/>
        <w:jc w:val="center"/>
        <w:rPr>
          <w:rFonts w:ascii="Arial" w:eastAsia="Arial" w:hAnsi="Arial" w:cs="Arial"/>
          <w:sz w:val="24"/>
          <w:szCs w:val="24"/>
        </w:rPr>
      </w:pPr>
      <w:bookmarkStart w:id="188" w:name="_Toc84020732"/>
      <w:bookmarkStart w:id="189" w:name="_Toc84187664"/>
      <w:bookmarkStart w:id="190" w:name="_Toc106632150"/>
      <w:r w:rsidRPr="00617B85">
        <w:rPr>
          <w:sz w:val="24"/>
          <w:szCs w:val="24"/>
        </w:rPr>
        <w:t xml:space="preserve">Table </w:t>
      </w:r>
      <w:r w:rsidRPr="00617B85">
        <w:rPr>
          <w:sz w:val="24"/>
          <w:szCs w:val="24"/>
        </w:rPr>
        <w:fldChar w:fldCharType="begin"/>
      </w:r>
      <w:r w:rsidRPr="00617B85">
        <w:rPr>
          <w:sz w:val="24"/>
          <w:szCs w:val="24"/>
        </w:rPr>
        <w:instrText xml:space="preserve"> SEQ Table \* ARABIC </w:instrText>
      </w:r>
      <w:r w:rsidRPr="00617B85">
        <w:rPr>
          <w:sz w:val="24"/>
          <w:szCs w:val="24"/>
        </w:rPr>
        <w:fldChar w:fldCharType="separate"/>
      </w:r>
      <w:r w:rsidR="00324284">
        <w:rPr>
          <w:noProof/>
          <w:sz w:val="24"/>
          <w:szCs w:val="24"/>
        </w:rPr>
        <w:t>7</w:t>
      </w:r>
      <w:r w:rsidRPr="00617B85">
        <w:rPr>
          <w:sz w:val="24"/>
          <w:szCs w:val="24"/>
        </w:rPr>
        <w:fldChar w:fldCharType="end"/>
      </w:r>
      <w:r w:rsidRPr="00617B85">
        <w:rPr>
          <w:sz w:val="24"/>
          <w:szCs w:val="24"/>
        </w:rPr>
        <w:t>: Most recognised charities in the UK 2015</w:t>
      </w:r>
      <w:bookmarkEnd w:id="188"/>
      <w:bookmarkEnd w:id="189"/>
      <w:bookmarkEnd w:id="190"/>
    </w:p>
    <w:p w14:paraId="242E6ED7" w14:textId="268DB930" w:rsidR="06684B75" w:rsidRDefault="3A9A169A" w:rsidP="005A14B6">
      <w:pPr>
        <w:pStyle w:val="NoSpacing"/>
        <w:spacing w:line="360" w:lineRule="auto"/>
        <w:jc w:val="center"/>
        <w:rPr>
          <w:rFonts w:ascii="Arial" w:eastAsia="Arial" w:hAnsi="Arial" w:cs="Arial"/>
        </w:rPr>
      </w:pPr>
      <w:r w:rsidRPr="06684B75">
        <w:rPr>
          <w:rFonts w:ascii="Arial" w:eastAsia="Arial" w:hAnsi="Arial" w:cs="Arial"/>
        </w:rPr>
        <w:t>Table reference: Authors own work adapted from the data collected by (Birkwood, 2016)</w:t>
      </w:r>
    </w:p>
    <w:p w14:paraId="260634E4" w14:textId="77777777" w:rsidR="005A14B6" w:rsidRPr="005A14B6" w:rsidRDefault="005A14B6" w:rsidP="005A14B6">
      <w:pPr>
        <w:pStyle w:val="NoSpacing"/>
        <w:spacing w:line="360" w:lineRule="auto"/>
        <w:jc w:val="center"/>
        <w:rPr>
          <w:rFonts w:ascii="Arial" w:eastAsia="Arial" w:hAnsi="Arial" w:cs="Arial"/>
          <w:lang w:val="en-GB"/>
        </w:rPr>
      </w:pPr>
    </w:p>
    <w:p w14:paraId="19FF66EF" w14:textId="58D60E22" w:rsidR="3A9A169A" w:rsidRDefault="3A9A169A" w:rsidP="06684B75">
      <w:pPr>
        <w:spacing w:line="360" w:lineRule="auto"/>
        <w:rPr>
          <w:rFonts w:ascii="Arial" w:eastAsia="Arial" w:hAnsi="Arial" w:cs="Arial"/>
          <w:sz w:val="24"/>
          <w:szCs w:val="24"/>
        </w:rPr>
      </w:pPr>
      <w:r w:rsidRPr="005A14B6">
        <w:rPr>
          <w:rFonts w:ascii="Arial" w:eastAsia="Arial" w:hAnsi="Arial" w:cs="Arial"/>
          <w:sz w:val="24"/>
          <w:szCs w:val="24"/>
        </w:rPr>
        <w:t>The causes identified in list of the most recognised charities in the UK were pre-tested for participants feelings of appropriateness for a chocolate bar brand to be supporting. The results can be seen in the following table:</w:t>
      </w:r>
    </w:p>
    <w:p w14:paraId="26E91A06" w14:textId="579832B1" w:rsidR="003720D1" w:rsidRDefault="003720D1" w:rsidP="06684B75">
      <w:pPr>
        <w:spacing w:line="360" w:lineRule="auto"/>
        <w:rPr>
          <w:rFonts w:ascii="Arial" w:eastAsia="Arial" w:hAnsi="Arial" w:cs="Arial"/>
          <w:sz w:val="24"/>
          <w:szCs w:val="24"/>
        </w:rPr>
      </w:pPr>
    </w:p>
    <w:p w14:paraId="04DD9A54" w14:textId="44763CD1" w:rsidR="003720D1" w:rsidRDefault="003720D1" w:rsidP="06684B75">
      <w:pPr>
        <w:spacing w:line="360" w:lineRule="auto"/>
        <w:rPr>
          <w:rFonts w:ascii="Arial" w:eastAsia="Arial" w:hAnsi="Arial" w:cs="Arial"/>
          <w:sz w:val="24"/>
          <w:szCs w:val="24"/>
        </w:rPr>
      </w:pPr>
    </w:p>
    <w:p w14:paraId="0707EF87" w14:textId="567CBA1A" w:rsidR="003720D1" w:rsidRDefault="003720D1" w:rsidP="06684B75">
      <w:pPr>
        <w:spacing w:line="360" w:lineRule="auto"/>
        <w:rPr>
          <w:rFonts w:ascii="Arial" w:eastAsia="Arial" w:hAnsi="Arial" w:cs="Arial"/>
          <w:sz w:val="24"/>
          <w:szCs w:val="24"/>
        </w:rPr>
      </w:pPr>
    </w:p>
    <w:p w14:paraId="09FC49CC" w14:textId="77777777" w:rsidR="003720D1" w:rsidRPr="005A14B6" w:rsidRDefault="003720D1" w:rsidP="06684B75">
      <w:pPr>
        <w:spacing w:line="360" w:lineRule="auto"/>
        <w:rPr>
          <w:rFonts w:ascii="Arial" w:eastAsia="Arial" w:hAnsi="Arial" w:cs="Arial"/>
          <w:sz w:val="24"/>
          <w:szCs w:val="24"/>
        </w:rPr>
      </w:pPr>
    </w:p>
    <w:tbl>
      <w:tblPr>
        <w:tblStyle w:val="TableGrid"/>
        <w:tblW w:w="0" w:type="auto"/>
        <w:tblInd w:w="525" w:type="dxa"/>
        <w:tblLayout w:type="fixed"/>
        <w:tblLook w:val="04A0" w:firstRow="1" w:lastRow="0" w:firstColumn="1" w:lastColumn="0" w:noHBand="0" w:noVBand="1"/>
      </w:tblPr>
      <w:tblGrid>
        <w:gridCol w:w="4755"/>
        <w:gridCol w:w="3180"/>
      </w:tblGrid>
      <w:tr w:rsidR="06684B75" w14:paraId="330B3D72" w14:textId="77777777" w:rsidTr="06684B75">
        <w:tc>
          <w:tcPr>
            <w:tcW w:w="4755" w:type="dxa"/>
            <w:vAlign w:val="center"/>
          </w:tcPr>
          <w:p w14:paraId="4D5A4068" w14:textId="53A9D272" w:rsidR="06684B75" w:rsidRDefault="06684B75" w:rsidP="06684B75">
            <w:pPr>
              <w:spacing w:line="360" w:lineRule="auto"/>
              <w:jc w:val="center"/>
              <w:rPr>
                <w:rFonts w:ascii="Arial" w:eastAsia="Arial" w:hAnsi="Arial" w:cs="Arial"/>
              </w:rPr>
            </w:pPr>
            <w:r w:rsidRPr="06684B75">
              <w:rPr>
                <w:rFonts w:ascii="Arial" w:eastAsia="Arial" w:hAnsi="Arial" w:cs="Arial"/>
                <w:b/>
                <w:bCs/>
              </w:rPr>
              <w:t>Charity Name</w:t>
            </w:r>
          </w:p>
        </w:tc>
        <w:tc>
          <w:tcPr>
            <w:tcW w:w="3180" w:type="dxa"/>
          </w:tcPr>
          <w:p w14:paraId="368E8B10" w14:textId="00D057C8" w:rsidR="06684B75" w:rsidRDefault="06684B75" w:rsidP="06684B75">
            <w:pPr>
              <w:spacing w:line="360" w:lineRule="auto"/>
              <w:jc w:val="center"/>
              <w:rPr>
                <w:rFonts w:ascii="Arial" w:eastAsia="Arial" w:hAnsi="Arial" w:cs="Arial"/>
              </w:rPr>
            </w:pPr>
            <w:r w:rsidRPr="06684B75">
              <w:rPr>
                <w:rFonts w:ascii="Arial" w:eastAsia="Arial" w:hAnsi="Arial" w:cs="Arial"/>
                <w:b/>
                <w:bCs/>
              </w:rPr>
              <w:t>Mean (M)</w:t>
            </w:r>
          </w:p>
        </w:tc>
      </w:tr>
      <w:tr w:rsidR="06684B75" w14:paraId="1273B393" w14:textId="77777777" w:rsidTr="06684B75">
        <w:tc>
          <w:tcPr>
            <w:tcW w:w="4755" w:type="dxa"/>
            <w:vAlign w:val="center"/>
          </w:tcPr>
          <w:p w14:paraId="5DA1D6A2" w14:textId="7C1F0A2C" w:rsidR="06684B75" w:rsidRDefault="06684B75" w:rsidP="06684B75">
            <w:pPr>
              <w:spacing w:line="360" w:lineRule="auto"/>
              <w:jc w:val="center"/>
              <w:rPr>
                <w:rFonts w:ascii="Arial" w:eastAsia="Arial" w:hAnsi="Arial" w:cs="Arial"/>
              </w:rPr>
            </w:pPr>
            <w:r w:rsidRPr="06684B75">
              <w:rPr>
                <w:rFonts w:ascii="Arial" w:eastAsia="Arial" w:hAnsi="Arial" w:cs="Arial"/>
              </w:rPr>
              <w:t>Macmillan Cancer Support</w:t>
            </w:r>
          </w:p>
        </w:tc>
        <w:tc>
          <w:tcPr>
            <w:tcW w:w="3180" w:type="dxa"/>
          </w:tcPr>
          <w:p w14:paraId="7360464A" w14:textId="439CEA98" w:rsidR="06684B75" w:rsidRDefault="06684B75" w:rsidP="06684B75">
            <w:pPr>
              <w:spacing w:line="360" w:lineRule="auto"/>
              <w:jc w:val="center"/>
              <w:rPr>
                <w:rFonts w:ascii="Arial" w:eastAsia="Arial" w:hAnsi="Arial" w:cs="Arial"/>
              </w:rPr>
            </w:pPr>
            <w:r w:rsidRPr="06684B75">
              <w:rPr>
                <w:rFonts w:ascii="Arial" w:eastAsia="Arial" w:hAnsi="Arial" w:cs="Arial"/>
              </w:rPr>
              <w:t>3.73</w:t>
            </w:r>
          </w:p>
        </w:tc>
      </w:tr>
      <w:tr w:rsidR="06684B75" w14:paraId="1D83C490" w14:textId="77777777" w:rsidTr="06684B75">
        <w:tc>
          <w:tcPr>
            <w:tcW w:w="4755" w:type="dxa"/>
            <w:vAlign w:val="center"/>
          </w:tcPr>
          <w:p w14:paraId="7BC7DA42" w14:textId="01BC3517" w:rsidR="06684B75" w:rsidRDefault="06684B75" w:rsidP="06684B75">
            <w:pPr>
              <w:spacing w:line="360" w:lineRule="auto"/>
              <w:jc w:val="center"/>
              <w:rPr>
                <w:rFonts w:ascii="Arial" w:eastAsia="Arial" w:hAnsi="Arial" w:cs="Arial"/>
              </w:rPr>
            </w:pPr>
            <w:r w:rsidRPr="06684B75">
              <w:rPr>
                <w:rFonts w:ascii="Arial" w:eastAsia="Arial" w:hAnsi="Arial" w:cs="Arial"/>
              </w:rPr>
              <w:t>Cancer Research UK</w:t>
            </w:r>
          </w:p>
        </w:tc>
        <w:tc>
          <w:tcPr>
            <w:tcW w:w="3180" w:type="dxa"/>
          </w:tcPr>
          <w:p w14:paraId="6EE230A4" w14:textId="6DDE0525" w:rsidR="06684B75" w:rsidRDefault="06684B75" w:rsidP="06684B75">
            <w:pPr>
              <w:spacing w:line="360" w:lineRule="auto"/>
              <w:jc w:val="center"/>
              <w:rPr>
                <w:rFonts w:ascii="Arial" w:eastAsia="Arial" w:hAnsi="Arial" w:cs="Arial"/>
              </w:rPr>
            </w:pPr>
            <w:r w:rsidRPr="06684B75">
              <w:rPr>
                <w:rFonts w:ascii="Arial" w:eastAsia="Arial" w:hAnsi="Arial" w:cs="Arial"/>
              </w:rPr>
              <w:t>3.55</w:t>
            </w:r>
          </w:p>
        </w:tc>
      </w:tr>
      <w:tr w:rsidR="06684B75" w14:paraId="736D6833" w14:textId="77777777" w:rsidTr="06684B75">
        <w:tc>
          <w:tcPr>
            <w:tcW w:w="4755" w:type="dxa"/>
            <w:vAlign w:val="center"/>
          </w:tcPr>
          <w:p w14:paraId="53A0D46A" w14:textId="675E6E46" w:rsidR="06684B75" w:rsidRDefault="06684B75" w:rsidP="06684B75">
            <w:pPr>
              <w:spacing w:line="360" w:lineRule="auto"/>
              <w:jc w:val="center"/>
              <w:rPr>
                <w:rFonts w:ascii="Arial" w:eastAsia="Arial" w:hAnsi="Arial" w:cs="Arial"/>
              </w:rPr>
            </w:pPr>
            <w:r w:rsidRPr="06684B75">
              <w:rPr>
                <w:rFonts w:ascii="Arial" w:eastAsia="Arial" w:hAnsi="Arial" w:cs="Arial"/>
              </w:rPr>
              <w:t>Help For Heroes</w:t>
            </w:r>
          </w:p>
        </w:tc>
        <w:tc>
          <w:tcPr>
            <w:tcW w:w="3180" w:type="dxa"/>
          </w:tcPr>
          <w:p w14:paraId="455F0CDD" w14:textId="16A27132" w:rsidR="06684B75" w:rsidRDefault="06684B75" w:rsidP="06684B75">
            <w:pPr>
              <w:spacing w:line="360" w:lineRule="auto"/>
              <w:jc w:val="center"/>
              <w:rPr>
                <w:rFonts w:ascii="Arial" w:eastAsia="Arial" w:hAnsi="Arial" w:cs="Arial"/>
              </w:rPr>
            </w:pPr>
            <w:r w:rsidRPr="06684B75">
              <w:rPr>
                <w:rFonts w:ascii="Arial" w:eastAsia="Arial" w:hAnsi="Arial" w:cs="Arial"/>
              </w:rPr>
              <w:t>4.36</w:t>
            </w:r>
          </w:p>
        </w:tc>
      </w:tr>
      <w:tr w:rsidR="06684B75" w14:paraId="1CABBCCB" w14:textId="77777777" w:rsidTr="06684B75">
        <w:tc>
          <w:tcPr>
            <w:tcW w:w="4755" w:type="dxa"/>
            <w:vAlign w:val="center"/>
          </w:tcPr>
          <w:p w14:paraId="2F4524B0" w14:textId="505E6403" w:rsidR="06684B75" w:rsidRDefault="06684B75" w:rsidP="06684B75">
            <w:pPr>
              <w:spacing w:line="360" w:lineRule="auto"/>
              <w:jc w:val="center"/>
              <w:rPr>
                <w:rFonts w:ascii="Arial" w:eastAsia="Arial" w:hAnsi="Arial" w:cs="Arial"/>
              </w:rPr>
            </w:pPr>
            <w:r w:rsidRPr="06684B75">
              <w:rPr>
                <w:rFonts w:ascii="Arial" w:eastAsia="Arial" w:hAnsi="Arial" w:cs="Arial"/>
              </w:rPr>
              <w:t>Dogs Trust</w:t>
            </w:r>
          </w:p>
        </w:tc>
        <w:tc>
          <w:tcPr>
            <w:tcW w:w="3180" w:type="dxa"/>
          </w:tcPr>
          <w:p w14:paraId="6D607FB5" w14:textId="1C4224E0" w:rsidR="06684B75" w:rsidRDefault="06684B75" w:rsidP="06684B75">
            <w:pPr>
              <w:spacing w:line="360" w:lineRule="auto"/>
              <w:jc w:val="center"/>
              <w:rPr>
                <w:rFonts w:ascii="Arial" w:eastAsia="Arial" w:hAnsi="Arial" w:cs="Arial"/>
              </w:rPr>
            </w:pPr>
            <w:r w:rsidRPr="06684B75">
              <w:rPr>
                <w:rFonts w:ascii="Arial" w:eastAsia="Arial" w:hAnsi="Arial" w:cs="Arial"/>
              </w:rPr>
              <w:t>3.91</w:t>
            </w:r>
          </w:p>
        </w:tc>
      </w:tr>
      <w:tr w:rsidR="06684B75" w14:paraId="13D79544" w14:textId="77777777" w:rsidTr="06684B75">
        <w:tc>
          <w:tcPr>
            <w:tcW w:w="4755" w:type="dxa"/>
            <w:vAlign w:val="center"/>
          </w:tcPr>
          <w:p w14:paraId="25362734" w14:textId="37F9B867" w:rsidR="06684B75" w:rsidRDefault="06684B75" w:rsidP="06684B75">
            <w:pPr>
              <w:spacing w:line="360" w:lineRule="auto"/>
              <w:jc w:val="center"/>
              <w:rPr>
                <w:rFonts w:ascii="Arial" w:eastAsia="Arial" w:hAnsi="Arial" w:cs="Arial"/>
              </w:rPr>
            </w:pPr>
            <w:r w:rsidRPr="06684B75">
              <w:rPr>
                <w:rFonts w:ascii="Arial" w:eastAsia="Arial" w:hAnsi="Arial" w:cs="Arial"/>
              </w:rPr>
              <w:t>British Heart Foundation</w:t>
            </w:r>
          </w:p>
        </w:tc>
        <w:tc>
          <w:tcPr>
            <w:tcW w:w="3180" w:type="dxa"/>
          </w:tcPr>
          <w:p w14:paraId="56E523EA" w14:textId="6BDB91E2" w:rsidR="06684B75" w:rsidRDefault="06684B75" w:rsidP="06684B75">
            <w:pPr>
              <w:spacing w:line="360" w:lineRule="auto"/>
              <w:jc w:val="center"/>
              <w:rPr>
                <w:rFonts w:ascii="Arial" w:eastAsia="Arial" w:hAnsi="Arial" w:cs="Arial"/>
              </w:rPr>
            </w:pPr>
            <w:r w:rsidRPr="06684B75">
              <w:rPr>
                <w:rFonts w:ascii="Arial" w:eastAsia="Arial" w:hAnsi="Arial" w:cs="Arial"/>
              </w:rPr>
              <w:t>2.64</w:t>
            </w:r>
          </w:p>
        </w:tc>
      </w:tr>
      <w:tr w:rsidR="06684B75" w14:paraId="487C5360" w14:textId="77777777" w:rsidTr="06684B75">
        <w:tc>
          <w:tcPr>
            <w:tcW w:w="4755" w:type="dxa"/>
            <w:vAlign w:val="center"/>
          </w:tcPr>
          <w:p w14:paraId="21EE0FD1" w14:textId="1E73BD1D" w:rsidR="06684B75" w:rsidRDefault="06684B75" w:rsidP="06684B75">
            <w:pPr>
              <w:spacing w:line="360" w:lineRule="auto"/>
              <w:jc w:val="center"/>
              <w:rPr>
                <w:rFonts w:ascii="Arial" w:eastAsia="Arial" w:hAnsi="Arial" w:cs="Arial"/>
              </w:rPr>
            </w:pPr>
            <w:r w:rsidRPr="06684B75">
              <w:rPr>
                <w:rFonts w:ascii="Arial" w:eastAsia="Arial" w:hAnsi="Arial" w:cs="Arial"/>
              </w:rPr>
              <w:t>RNLI (Royal National Lifeboat Institution)</w:t>
            </w:r>
          </w:p>
        </w:tc>
        <w:tc>
          <w:tcPr>
            <w:tcW w:w="3180" w:type="dxa"/>
          </w:tcPr>
          <w:p w14:paraId="17C11EFD" w14:textId="66F88AB7" w:rsidR="06684B75" w:rsidRDefault="06684B75" w:rsidP="06684B75">
            <w:pPr>
              <w:spacing w:line="360" w:lineRule="auto"/>
              <w:jc w:val="center"/>
              <w:rPr>
                <w:rFonts w:ascii="Arial" w:eastAsia="Arial" w:hAnsi="Arial" w:cs="Arial"/>
              </w:rPr>
            </w:pPr>
            <w:r w:rsidRPr="06684B75">
              <w:rPr>
                <w:rFonts w:ascii="Arial" w:eastAsia="Arial" w:hAnsi="Arial" w:cs="Arial"/>
              </w:rPr>
              <w:t>4.09</w:t>
            </w:r>
          </w:p>
        </w:tc>
      </w:tr>
      <w:tr w:rsidR="06684B75" w14:paraId="529426B3" w14:textId="77777777" w:rsidTr="06684B75">
        <w:tc>
          <w:tcPr>
            <w:tcW w:w="4755" w:type="dxa"/>
            <w:vAlign w:val="center"/>
          </w:tcPr>
          <w:p w14:paraId="4749AA05" w14:textId="365CE084" w:rsidR="06684B75" w:rsidRDefault="06684B75" w:rsidP="06684B75">
            <w:pPr>
              <w:spacing w:line="360" w:lineRule="auto"/>
              <w:jc w:val="center"/>
              <w:rPr>
                <w:rFonts w:ascii="Arial" w:eastAsia="Arial" w:hAnsi="Arial" w:cs="Arial"/>
              </w:rPr>
            </w:pPr>
            <w:r w:rsidRPr="06684B75">
              <w:rPr>
                <w:rFonts w:ascii="Arial" w:eastAsia="Arial" w:hAnsi="Arial" w:cs="Arial"/>
              </w:rPr>
              <w:t>Guide Dogs</w:t>
            </w:r>
          </w:p>
        </w:tc>
        <w:tc>
          <w:tcPr>
            <w:tcW w:w="3180" w:type="dxa"/>
          </w:tcPr>
          <w:p w14:paraId="1A0ACB45" w14:textId="5ECC663A" w:rsidR="06684B75" w:rsidRDefault="06684B75" w:rsidP="06684B75">
            <w:pPr>
              <w:spacing w:line="360" w:lineRule="auto"/>
              <w:jc w:val="center"/>
              <w:rPr>
                <w:rFonts w:ascii="Arial" w:eastAsia="Arial" w:hAnsi="Arial" w:cs="Arial"/>
              </w:rPr>
            </w:pPr>
            <w:r w:rsidRPr="06684B75">
              <w:rPr>
                <w:rFonts w:ascii="Arial" w:eastAsia="Arial" w:hAnsi="Arial" w:cs="Arial"/>
              </w:rPr>
              <w:t>4.09</w:t>
            </w:r>
          </w:p>
        </w:tc>
      </w:tr>
      <w:tr w:rsidR="06684B75" w14:paraId="1B49D2A1" w14:textId="77777777" w:rsidTr="06684B75">
        <w:tc>
          <w:tcPr>
            <w:tcW w:w="4755" w:type="dxa"/>
            <w:vAlign w:val="center"/>
          </w:tcPr>
          <w:p w14:paraId="3B8AAD6B" w14:textId="22A5BE36" w:rsidR="06684B75" w:rsidRDefault="06684B75" w:rsidP="06684B75">
            <w:pPr>
              <w:spacing w:line="360" w:lineRule="auto"/>
              <w:jc w:val="center"/>
              <w:rPr>
                <w:rFonts w:ascii="Arial" w:eastAsia="Arial" w:hAnsi="Arial" w:cs="Arial"/>
              </w:rPr>
            </w:pPr>
            <w:r w:rsidRPr="06684B75">
              <w:rPr>
                <w:rFonts w:ascii="Arial" w:eastAsia="Arial" w:hAnsi="Arial" w:cs="Arial"/>
              </w:rPr>
              <w:t>Marie Curie</w:t>
            </w:r>
          </w:p>
        </w:tc>
        <w:tc>
          <w:tcPr>
            <w:tcW w:w="3180" w:type="dxa"/>
          </w:tcPr>
          <w:p w14:paraId="6C133461" w14:textId="3B75D183" w:rsidR="06684B75" w:rsidRDefault="06684B75" w:rsidP="06684B75">
            <w:pPr>
              <w:spacing w:line="360" w:lineRule="auto"/>
              <w:jc w:val="center"/>
              <w:rPr>
                <w:rFonts w:ascii="Arial" w:eastAsia="Arial" w:hAnsi="Arial" w:cs="Arial"/>
              </w:rPr>
            </w:pPr>
            <w:r w:rsidRPr="06684B75">
              <w:rPr>
                <w:rFonts w:ascii="Arial" w:eastAsia="Arial" w:hAnsi="Arial" w:cs="Arial"/>
              </w:rPr>
              <w:t>3.82</w:t>
            </w:r>
          </w:p>
        </w:tc>
      </w:tr>
      <w:tr w:rsidR="06684B75" w14:paraId="234B3BCC" w14:textId="77777777" w:rsidTr="06684B75">
        <w:tc>
          <w:tcPr>
            <w:tcW w:w="4755" w:type="dxa"/>
            <w:vAlign w:val="center"/>
          </w:tcPr>
          <w:p w14:paraId="400E4C5A" w14:textId="4C19CAC8" w:rsidR="06684B75" w:rsidRDefault="06684B75" w:rsidP="06684B75">
            <w:pPr>
              <w:spacing w:line="360" w:lineRule="auto"/>
              <w:jc w:val="center"/>
              <w:rPr>
                <w:rFonts w:ascii="Arial" w:eastAsia="Arial" w:hAnsi="Arial" w:cs="Arial"/>
              </w:rPr>
            </w:pPr>
            <w:r w:rsidRPr="06684B75">
              <w:rPr>
                <w:rFonts w:ascii="Arial" w:eastAsia="Arial" w:hAnsi="Arial" w:cs="Arial"/>
              </w:rPr>
              <w:t>National Trust</w:t>
            </w:r>
          </w:p>
        </w:tc>
        <w:tc>
          <w:tcPr>
            <w:tcW w:w="3180" w:type="dxa"/>
          </w:tcPr>
          <w:p w14:paraId="2D434307" w14:textId="39DACCB2" w:rsidR="06684B75" w:rsidRDefault="06684B75" w:rsidP="06684B75">
            <w:pPr>
              <w:spacing w:line="360" w:lineRule="auto"/>
              <w:jc w:val="center"/>
              <w:rPr>
                <w:rFonts w:ascii="Arial" w:eastAsia="Arial" w:hAnsi="Arial" w:cs="Arial"/>
              </w:rPr>
            </w:pPr>
            <w:r w:rsidRPr="06684B75">
              <w:rPr>
                <w:rFonts w:ascii="Arial" w:eastAsia="Arial" w:hAnsi="Arial" w:cs="Arial"/>
              </w:rPr>
              <w:t>3.64</w:t>
            </w:r>
          </w:p>
        </w:tc>
      </w:tr>
      <w:tr w:rsidR="06684B75" w14:paraId="5B1B509D" w14:textId="77777777" w:rsidTr="06684B75">
        <w:tc>
          <w:tcPr>
            <w:tcW w:w="4755" w:type="dxa"/>
            <w:vAlign w:val="center"/>
          </w:tcPr>
          <w:p w14:paraId="40163EDB" w14:textId="39734C14" w:rsidR="06684B75" w:rsidRDefault="06684B75" w:rsidP="06684B75">
            <w:pPr>
              <w:spacing w:line="360" w:lineRule="auto"/>
              <w:jc w:val="center"/>
              <w:rPr>
                <w:rFonts w:ascii="Arial" w:eastAsia="Arial" w:hAnsi="Arial" w:cs="Arial"/>
              </w:rPr>
            </w:pPr>
            <w:r w:rsidRPr="06684B75">
              <w:rPr>
                <w:rFonts w:ascii="Arial" w:eastAsia="Arial" w:hAnsi="Arial" w:cs="Arial"/>
              </w:rPr>
              <w:t>Alzheimer’s Society</w:t>
            </w:r>
          </w:p>
        </w:tc>
        <w:tc>
          <w:tcPr>
            <w:tcW w:w="3180" w:type="dxa"/>
          </w:tcPr>
          <w:p w14:paraId="7395BCE5" w14:textId="34298808" w:rsidR="06684B75" w:rsidRDefault="06684B75" w:rsidP="06684B75">
            <w:pPr>
              <w:spacing w:line="360" w:lineRule="auto"/>
              <w:jc w:val="center"/>
              <w:rPr>
                <w:rFonts w:ascii="Arial" w:eastAsia="Arial" w:hAnsi="Arial" w:cs="Arial"/>
              </w:rPr>
            </w:pPr>
            <w:r w:rsidRPr="06684B75">
              <w:rPr>
                <w:rFonts w:ascii="Arial" w:eastAsia="Arial" w:hAnsi="Arial" w:cs="Arial"/>
              </w:rPr>
              <w:t>3.55</w:t>
            </w:r>
          </w:p>
        </w:tc>
      </w:tr>
    </w:tbl>
    <w:p w14:paraId="366D9813" w14:textId="3828A975" w:rsidR="3A9A169A" w:rsidRPr="00617B85" w:rsidRDefault="00617B85" w:rsidP="00617B85">
      <w:pPr>
        <w:pStyle w:val="Caption"/>
        <w:jc w:val="center"/>
        <w:rPr>
          <w:rFonts w:ascii="Arial" w:eastAsia="Arial" w:hAnsi="Arial" w:cs="Arial"/>
          <w:sz w:val="24"/>
          <w:szCs w:val="24"/>
        </w:rPr>
      </w:pPr>
      <w:bookmarkStart w:id="191" w:name="_Toc84020733"/>
      <w:bookmarkStart w:id="192" w:name="_Toc84187665"/>
      <w:bookmarkStart w:id="193" w:name="_Toc106632151"/>
      <w:r w:rsidRPr="00617B85">
        <w:rPr>
          <w:sz w:val="24"/>
          <w:szCs w:val="24"/>
        </w:rPr>
        <w:t xml:space="preserve">Table </w:t>
      </w:r>
      <w:r w:rsidRPr="00617B85">
        <w:rPr>
          <w:sz w:val="24"/>
          <w:szCs w:val="24"/>
        </w:rPr>
        <w:fldChar w:fldCharType="begin"/>
      </w:r>
      <w:r w:rsidRPr="00617B85">
        <w:rPr>
          <w:sz w:val="24"/>
          <w:szCs w:val="24"/>
        </w:rPr>
        <w:instrText xml:space="preserve"> SEQ Table \* ARABIC </w:instrText>
      </w:r>
      <w:r w:rsidRPr="00617B85">
        <w:rPr>
          <w:sz w:val="24"/>
          <w:szCs w:val="24"/>
        </w:rPr>
        <w:fldChar w:fldCharType="separate"/>
      </w:r>
      <w:r w:rsidR="00324284">
        <w:rPr>
          <w:noProof/>
          <w:sz w:val="24"/>
          <w:szCs w:val="24"/>
        </w:rPr>
        <w:t>8</w:t>
      </w:r>
      <w:r w:rsidRPr="00617B85">
        <w:rPr>
          <w:sz w:val="24"/>
          <w:szCs w:val="24"/>
        </w:rPr>
        <w:fldChar w:fldCharType="end"/>
      </w:r>
      <w:r w:rsidRPr="00617B85">
        <w:rPr>
          <w:sz w:val="24"/>
          <w:szCs w:val="24"/>
        </w:rPr>
        <w:t>: Charity pre-test results</w:t>
      </w:r>
      <w:bookmarkEnd w:id="191"/>
      <w:bookmarkEnd w:id="192"/>
      <w:bookmarkEnd w:id="193"/>
    </w:p>
    <w:p w14:paraId="29816C73" w14:textId="4F1FC66D" w:rsidR="3A9A169A" w:rsidRDefault="3A9A169A" w:rsidP="00C11A4A">
      <w:pPr>
        <w:spacing w:line="360" w:lineRule="auto"/>
        <w:rPr>
          <w:rFonts w:ascii="Arial" w:eastAsia="Arial" w:hAnsi="Arial" w:cs="Arial"/>
          <w:sz w:val="24"/>
          <w:szCs w:val="24"/>
        </w:rPr>
      </w:pPr>
      <w:r w:rsidRPr="005A14B6">
        <w:rPr>
          <w:rFonts w:ascii="Arial" w:eastAsia="Arial" w:hAnsi="Arial" w:cs="Arial"/>
          <w:sz w:val="24"/>
          <w:szCs w:val="24"/>
        </w:rPr>
        <w:t xml:space="preserve">The charities with the two highest means </w:t>
      </w:r>
      <w:r w:rsidR="00AD1A6D">
        <w:rPr>
          <w:rFonts w:ascii="Arial" w:eastAsia="Arial" w:hAnsi="Arial" w:cs="Arial"/>
          <w:sz w:val="24"/>
          <w:szCs w:val="24"/>
        </w:rPr>
        <w:t>were</w:t>
      </w:r>
      <w:r w:rsidRPr="005A14B6">
        <w:rPr>
          <w:rFonts w:ascii="Arial" w:eastAsia="Arial" w:hAnsi="Arial" w:cs="Arial"/>
          <w:sz w:val="24"/>
          <w:szCs w:val="24"/>
        </w:rPr>
        <w:t xml:space="preserve"> taken forward to be used in this study; these are Help for Heroes and as there was a tie between RNLI (Royal National Lifeboat Institution) and Guide Dogs, the Guide Dogs charity </w:t>
      </w:r>
      <w:r w:rsidR="00C75484">
        <w:rPr>
          <w:rFonts w:ascii="Arial" w:eastAsia="Arial" w:hAnsi="Arial" w:cs="Arial"/>
          <w:sz w:val="24"/>
          <w:szCs w:val="24"/>
        </w:rPr>
        <w:t>were</w:t>
      </w:r>
      <w:r w:rsidRPr="005A14B6">
        <w:rPr>
          <w:rFonts w:ascii="Arial" w:eastAsia="Arial" w:hAnsi="Arial" w:cs="Arial"/>
          <w:sz w:val="24"/>
          <w:szCs w:val="24"/>
        </w:rPr>
        <w:t xml:space="preserve"> taken forward as to keep a variance in the charity type. These results suggest that health charities have a low company-cause fit with chocolate products. This may be due to the health implications that overconsumption of this product can cause and the association of this in consumers’ minds, giving it an almost hypocritical aspect. The most favourable charities are animal (specifically dog) and social support charities. </w:t>
      </w:r>
    </w:p>
    <w:p w14:paraId="73E8E71F" w14:textId="77777777" w:rsidR="003720D1" w:rsidRPr="005A14B6" w:rsidRDefault="003720D1" w:rsidP="00C11A4A">
      <w:pPr>
        <w:spacing w:line="360" w:lineRule="auto"/>
        <w:rPr>
          <w:rFonts w:ascii="Arial" w:eastAsia="Arial" w:hAnsi="Arial" w:cs="Arial"/>
          <w:sz w:val="24"/>
          <w:szCs w:val="24"/>
        </w:rPr>
      </w:pPr>
    </w:p>
    <w:p w14:paraId="257BF14F" w14:textId="6F8A2F6B" w:rsidR="3A9A169A" w:rsidRDefault="00E60293" w:rsidP="00C11A4A">
      <w:pPr>
        <w:pStyle w:val="Heading4"/>
        <w:rPr>
          <w:rFonts w:eastAsia="Arial"/>
        </w:rPr>
      </w:pPr>
      <w:r>
        <w:rPr>
          <w:rFonts w:eastAsia="Arial"/>
        </w:rPr>
        <w:t>3.4.</w:t>
      </w:r>
      <w:r w:rsidR="00196D1E">
        <w:rPr>
          <w:rFonts w:eastAsia="Arial"/>
        </w:rPr>
        <w:t>5</w:t>
      </w:r>
      <w:r>
        <w:rPr>
          <w:rFonts w:eastAsia="Arial"/>
        </w:rPr>
        <w:t xml:space="preserve">.3 </w:t>
      </w:r>
      <w:r w:rsidR="3A9A169A" w:rsidRPr="06684B75">
        <w:rPr>
          <w:rFonts w:eastAsia="Arial"/>
        </w:rPr>
        <w:t xml:space="preserve">Brand </w:t>
      </w:r>
      <w:r>
        <w:rPr>
          <w:rFonts w:eastAsia="Arial"/>
        </w:rPr>
        <w:t>s</w:t>
      </w:r>
      <w:r w:rsidR="3A9A169A" w:rsidRPr="06684B75">
        <w:rPr>
          <w:rFonts w:eastAsia="Arial"/>
        </w:rPr>
        <w:t>election</w:t>
      </w:r>
    </w:p>
    <w:p w14:paraId="3BFAEA90" w14:textId="48F785C0" w:rsidR="3A9A169A" w:rsidRDefault="3A9A169A" w:rsidP="00C11A4A">
      <w:pPr>
        <w:spacing w:line="360" w:lineRule="auto"/>
        <w:rPr>
          <w:rFonts w:ascii="Arial" w:eastAsia="Arial" w:hAnsi="Arial" w:cs="Arial"/>
          <w:sz w:val="24"/>
          <w:szCs w:val="24"/>
        </w:rPr>
      </w:pPr>
      <w:r w:rsidRPr="005A14B6">
        <w:rPr>
          <w:rFonts w:ascii="Arial" w:eastAsia="Arial" w:hAnsi="Arial" w:cs="Arial"/>
          <w:sz w:val="24"/>
          <w:szCs w:val="24"/>
        </w:rPr>
        <w:t xml:space="preserve">The brands identified as the top three countline chocolate brands for the top 3 UK chocolate confectionary companies (Brand ranking taken from </w:t>
      </w:r>
      <w:sdt>
        <w:sdtPr>
          <w:rPr>
            <w:rFonts w:ascii="Arial" w:eastAsia="Arial" w:hAnsi="Arial" w:cs="Arial"/>
            <w:sz w:val="24"/>
            <w:szCs w:val="24"/>
          </w:rPr>
          <w:id w:val="2144692677"/>
          <w:citation/>
        </w:sdtPr>
        <w:sdtEndPr/>
        <w:sdtContent>
          <w:r w:rsidR="00A427B5">
            <w:rPr>
              <w:rFonts w:ascii="Arial" w:eastAsia="Arial" w:hAnsi="Arial" w:cs="Arial"/>
              <w:sz w:val="24"/>
              <w:szCs w:val="24"/>
            </w:rPr>
            <w:fldChar w:fldCharType="begin"/>
          </w:r>
          <w:r w:rsidR="00173599">
            <w:rPr>
              <w:rFonts w:ascii="Arial" w:eastAsia="Arial" w:hAnsi="Arial" w:cs="Arial"/>
              <w:sz w:val="24"/>
              <w:szCs w:val="24"/>
            </w:rPr>
            <w:instrText xml:space="preserve">CITATION MIN16 \l 2057 </w:instrText>
          </w:r>
          <w:r w:rsidR="00A427B5">
            <w:rPr>
              <w:rFonts w:ascii="Arial" w:eastAsia="Arial" w:hAnsi="Arial" w:cs="Arial"/>
              <w:sz w:val="24"/>
              <w:szCs w:val="24"/>
            </w:rPr>
            <w:fldChar w:fldCharType="separate"/>
          </w:r>
          <w:r w:rsidR="00173599" w:rsidRPr="00173599">
            <w:rPr>
              <w:rFonts w:ascii="Arial" w:eastAsia="Arial" w:hAnsi="Arial" w:cs="Arial"/>
              <w:noProof/>
              <w:sz w:val="24"/>
              <w:szCs w:val="24"/>
            </w:rPr>
            <w:t>(MINTEL, 2016)</w:t>
          </w:r>
          <w:r w:rsidR="00A427B5">
            <w:rPr>
              <w:rFonts w:ascii="Arial" w:eastAsia="Arial" w:hAnsi="Arial" w:cs="Arial"/>
              <w:sz w:val="24"/>
              <w:szCs w:val="24"/>
            </w:rPr>
            <w:fldChar w:fldCharType="end"/>
          </w:r>
        </w:sdtContent>
      </w:sdt>
      <w:r w:rsidR="00160C80">
        <w:rPr>
          <w:rFonts w:ascii="Arial" w:eastAsia="Arial" w:hAnsi="Arial" w:cs="Arial"/>
          <w:sz w:val="24"/>
          <w:szCs w:val="24"/>
        </w:rPr>
        <w:t>)</w:t>
      </w:r>
      <w:r w:rsidRPr="005A14B6">
        <w:rPr>
          <w:rFonts w:ascii="Arial" w:eastAsia="Arial" w:hAnsi="Arial" w:cs="Arial"/>
          <w:sz w:val="24"/>
          <w:szCs w:val="24"/>
        </w:rPr>
        <w:t xml:space="preserve"> were pre-tested for participant’s recognition and existing attitudes. The results can be seen in the following table:</w:t>
      </w:r>
    </w:p>
    <w:p w14:paraId="5AD2E965" w14:textId="6850AEF1" w:rsidR="003720D1" w:rsidRDefault="003720D1" w:rsidP="00C11A4A">
      <w:pPr>
        <w:spacing w:line="360" w:lineRule="auto"/>
        <w:rPr>
          <w:rFonts w:ascii="Arial" w:eastAsia="Arial" w:hAnsi="Arial" w:cs="Arial"/>
          <w:sz w:val="24"/>
          <w:szCs w:val="24"/>
        </w:rPr>
      </w:pPr>
    </w:p>
    <w:p w14:paraId="7A5438ED" w14:textId="0C18D316" w:rsidR="003720D1" w:rsidRDefault="003720D1" w:rsidP="00C11A4A">
      <w:pPr>
        <w:spacing w:line="360" w:lineRule="auto"/>
        <w:rPr>
          <w:rFonts w:ascii="Arial" w:eastAsia="Arial" w:hAnsi="Arial" w:cs="Arial"/>
          <w:sz w:val="24"/>
          <w:szCs w:val="24"/>
        </w:rPr>
      </w:pPr>
    </w:p>
    <w:p w14:paraId="2F66B78E" w14:textId="77777777" w:rsidR="003720D1" w:rsidRPr="005A14B6" w:rsidRDefault="003720D1" w:rsidP="00C11A4A">
      <w:pPr>
        <w:spacing w:line="360" w:lineRule="auto"/>
        <w:rPr>
          <w:rFonts w:ascii="Arial" w:eastAsia="Arial" w:hAnsi="Arial" w:cs="Arial"/>
          <w:sz w:val="24"/>
          <w:szCs w:val="24"/>
        </w:rPr>
      </w:pPr>
    </w:p>
    <w:tbl>
      <w:tblPr>
        <w:tblStyle w:val="TableGrid"/>
        <w:tblW w:w="0" w:type="auto"/>
        <w:tblLayout w:type="fixed"/>
        <w:tblLook w:val="04A0" w:firstRow="1" w:lastRow="0" w:firstColumn="1" w:lastColumn="0" w:noHBand="0" w:noVBand="1"/>
      </w:tblPr>
      <w:tblGrid>
        <w:gridCol w:w="1129"/>
        <w:gridCol w:w="1276"/>
        <w:gridCol w:w="1210"/>
        <w:gridCol w:w="1020"/>
        <w:gridCol w:w="840"/>
        <w:gridCol w:w="1050"/>
        <w:gridCol w:w="1200"/>
        <w:gridCol w:w="1215"/>
      </w:tblGrid>
      <w:tr w:rsidR="06684B75" w14:paraId="1EEEDE16" w14:textId="77777777" w:rsidTr="000118B3">
        <w:tc>
          <w:tcPr>
            <w:tcW w:w="1129" w:type="dxa"/>
          </w:tcPr>
          <w:p w14:paraId="41DF1C02" w14:textId="42F3873F" w:rsidR="06684B75" w:rsidRDefault="06684B75" w:rsidP="06684B75">
            <w:pPr>
              <w:spacing w:line="360" w:lineRule="auto"/>
              <w:rPr>
                <w:rFonts w:ascii="Arial" w:eastAsia="Arial" w:hAnsi="Arial" w:cs="Arial"/>
              </w:rPr>
            </w:pPr>
          </w:p>
        </w:tc>
        <w:tc>
          <w:tcPr>
            <w:tcW w:w="1276" w:type="dxa"/>
          </w:tcPr>
          <w:p w14:paraId="1D1DFF0E" w14:textId="2D06DD42" w:rsidR="06684B75" w:rsidRDefault="06684B75" w:rsidP="06684B75">
            <w:pPr>
              <w:spacing w:line="360" w:lineRule="auto"/>
              <w:rPr>
                <w:rFonts w:ascii="Arial" w:eastAsia="Arial" w:hAnsi="Arial" w:cs="Arial"/>
              </w:rPr>
            </w:pPr>
            <w:r w:rsidRPr="06684B75">
              <w:rPr>
                <w:rFonts w:ascii="Arial" w:eastAsia="Arial" w:hAnsi="Arial" w:cs="Arial"/>
              </w:rPr>
              <w:t>Chocolate countline brand</w:t>
            </w:r>
          </w:p>
        </w:tc>
        <w:tc>
          <w:tcPr>
            <w:tcW w:w="1210" w:type="dxa"/>
          </w:tcPr>
          <w:p w14:paraId="090DB78D" w14:textId="22CB9342" w:rsidR="06684B75" w:rsidRDefault="06684B75" w:rsidP="06684B75">
            <w:pPr>
              <w:spacing w:line="360" w:lineRule="auto"/>
              <w:rPr>
                <w:rFonts w:ascii="Arial" w:eastAsia="Arial" w:hAnsi="Arial" w:cs="Arial"/>
              </w:rPr>
            </w:pPr>
            <w:r w:rsidRPr="06684B75">
              <w:rPr>
                <w:rFonts w:ascii="Arial" w:eastAsia="Arial" w:hAnsi="Arial" w:cs="Arial"/>
              </w:rPr>
              <w:t>Recogniti</w:t>
            </w:r>
            <w:r w:rsidR="000118B3">
              <w:rPr>
                <w:rFonts w:ascii="Arial" w:eastAsia="Arial" w:hAnsi="Arial" w:cs="Arial"/>
              </w:rPr>
              <w:t>-</w:t>
            </w:r>
            <w:r w:rsidRPr="06684B75">
              <w:rPr>
                <w:rFonts w:ascii="Arial" w:eastAsia="Arial" w:hAnsi="Arial" w:cs="Arial"/>
              </w:rPr>
              <w:t>on of the brand (M)</w:t>
            </w:r>
          </w:p>
        </w:tc>
        <w:tc>
          <w:tcPr>
            <w:tcW w:w="1020" w:type="dxa"/>
          </w:tcPr>
          <w:p w14:paraId="27792CAC" w14:textId="7BE21304" w:rsidR="06684B75" w:rsidRDefault="06684B75" w:rsidP="06684B75">
            <w:pPr>
              <w:spacing w:line="360" w:lineRule="auto"/>
              <w:rPr>
                <w:rFonts w:ascii="Arial" w:eastAsia="Arial" w:hAnsi="Arial" w:cs="Arial"/>
              </w:rPr>
            </w:pPr>
            <w:r w:rsidRPr="06684B75">
              <w:rPr>
                <w:rFonts w:ascii="Arial" w:eastAsia="Arial" w:hAnsi="Arial" w:cs="Arial"/>
              </w:rPr>
              <w:t>Positive feeling about the brand (M)</w:t>
            </w:r>
          </w:p>
        </w:tc>
        <w:tc>
          <w:tcPr>
            <w:tcW w:w="840" w:type="dxa"/>
          </w:tcPr>
          <w:p w14:paraId="20ED528E" w14:textId="377AF61C" w:rsidR="06684B75" w:rsidRDefault="06684B75" w:rsidP="06684B75">
            <w:pPr>
              <w:spacing w:line="360" w:lineRule="auto"/>
              <w:rPr>
                <w:rFonts w:ascii="Arial" w:eastAsia="Arial" w:hAnsi="Arial" w:cs="Arial"/>
              </w:rPr>
            </w:pPr>
            <w:r w:rsidRPr="06684B75">
              <w:rPr>
                <w:rFonts w:ascii="Arial" w:eastAsia="Arial" w:hAnsi="Arial" w:cs="Arial"/>
              </w:rPr>
              <w:t>Trust of the brand (M)</w:t>
            </w:r>
          </w:p>
        </w:tc>
        <w:tc>
          <w:tcPr>
            <w:tcW w:w="1050" w:type="dxa"/>
          </w:tcPr>
          <w:p w14:paraId="2DDE776A" w14:textId="70A6FBAC" w:rsidR="06684B75" w:rsidRDefault="06684B75" w:rsidP="06684B75">
            <w:pPr>
              <w:spacing w:line="360" w:lineRule="auto"/>
              <w:rPr>
                <w:rFonts w:ascii="Arial" w:eastAsia="Arial" w:hAnsi="Arial" w:cs="Arial"/>
              </w:rPr>
            </w:pPr>
            <w:r w:rsidRPr="06684B75">
              <w:rPr>
                <w:rFonts w:ascii="Arial" w:eastAsia="Arial" w:hAnsi="Arial" w:cs="Arial"/>
              </w:rPr>
              <w:t>Respect for the brand (M)</w:t>
            </w:r>
          </w:p>
        </w:tc>
        <w:tc>
          <w:tcPr>
            <w:tcW w:w="1200" w:type="dxa"/>
          </w:tcPr>
          <w:p w14:paraId="53982A2A" w14:textId="5F3415CF" w:rsidR="06684B75" w:rsidRDefault="06684B75" w:rsidP="06684B75">
            <w:pPr>
              <w:spacing w:line="360" w:lineRule="auto"/>
              <w:rPr>
                <w:rFonts w:ascii="Arial" w:eastAsia="Arial" w:hAnsi="Arial" w:cs="Arial"/>
              </w:rPr>
            </w:pPr>
            <w:r w:rsidRPr="06684B75">
              <w:rPr>
                <w:rFonts w:ascii="Arial" w:eastAsia="Arial" w:hAnsi="Arial" w:cs="Arial"/>
              </w:rPr>
              <w:t>Overall brand reputation (M)</w:t>
            </w:r>
          </w:p>
        </w:tc>
        <w:tc>
          <w:tcPr>
            <w:tcW w:w="1215" w:type="dxa"/>
          </w:tcPr>
          <w:p w14:paraId="619E636A" w14:textId="573C01A1" w:rsidR="06684B75" w:rsidRDefault="06684B75" w:rsidP="06684B75">
            <w:pPr>
              <w:spacing w:line="360" w:lineRule="auto"/>
              <w:rPr>
                <w:rFonts w:ascii="Arial" w:eastAsia="Arial" w:hAnsi="Arial" w:cs="Arial"/>
              </w:rPr>
            </w:pPr>
            <w:r w:rsidRPr="06684B75">
              <w:rPr>
                <w:rFonts w:ascii="Arial" w:eastAsia="Arial" w:hAnsi="Arial" w:cs="Arial"/>
                <w:b/>
                <w:bCs/>
              </w:rPr>
              <w:t>Feeling that the brand would associate with a cause (M)</w:t>
            </w:r>
          </w:p>
        </w:tc>
      </w:tr>
      <w:tr w:rsidR="06684B75" w14:paraId="392881A0" w14:textId="77777777" w:rsidTr="000118B3">
        <w:tc>
          <w:tcPr>
            <w:tcW w:w="1129" w:type="dxa"/>
            <w:vMerge w:val="restart"/>
          </w:tcPr>
          <w:p w14:paraId="63492B0E" w14:textId="64AFA038" w:rsidR="06684B75" w:rsidRDefault="06684B75" w:rsidP="06684B75">
            <w:pPr>
              <w:spacing w:line="360" w:lineRule="auto"/>
              <w:jc w:val="center"/>
              <w:rPr>
                <w:rFonts w:ascii="Arial" w:eastAsia="Arial" w:hAnsi="Arial" w:cs="Arial"/>
              </w:rPr>
            </w:pPr>
            <w:r w:rsidRPr="06684B75">
              <w:rPr>
                <w:rFonts w:ascii="Arial" w:eastAsia="Arial" w:hAnsi="Arial" w:cs="Arial"/>
              </w:rPr>
              <w:t>Cadbury</w:t>
            </w:r>
          </w:p>
        </w:tc>
        <w:tc>
          <w:tcPr>
            <w:tcW w:w="1276" w:type="dxa"/>
          </w:tcPr>
          <w:p w14:paraId="485EEEE0" w14:textId="2E9A63EB" w:rsidR="06684B75" w:rsidRDefault="06684B75" w:rsidP="06684B75">
            <w:pPr>
              <w:spacing w:line="360" w:lineRule="auto"/>
              <w:jc w:val="both"/>
              <w:rPr>
                <w:rFonts w:ascii="Arial" w:eastAsia="Arial" w:hAnsi="Arial" w:cs="Arial"/>
              </w:rPr>
            </w:pPr>
            <w:r w:rsidRPr="06684B75">
              <w:rPr>
                <w:rFonts w:ascii="Arial" w:eastAsia="Arial" w:hAnsi="Arial" w:cs="Arial"/>
              </w:rPr>
              <w:t>Twirl</w:t>
            </w:r>
          </w:p>
        </w:tc>
        <w:tc>
          <w:tcPr>
            <w:tcW w:w="1210" w:type="dxa"/>
          </w:tcPr>
          <w:p w14:paraId="32CA2EE3" w14:textId="508A064F" w:rsidR="06684B75" w:rsidRDefault="06684B75" w:rsidP="06684B75">
            <w:pPr>
              <w:spacing w:line="360" w:lineRule="auto"/>
              <w:jc w:val="both"/>
              <w:rPr>
                <w:rFonts w:ascii="Arial" w:eastAsia="Arial" w:hAnsi="Arial" w:cs="Arial"/>
              </w:rPr>
            </w:pPr>
            <w:r w:rsidRPr="06684B75">
              <w:rPr>
                <w:rFonts w:ascii="Arial" w:eastAsia="Arial" w:hAnsi="Arial" w:cs="Arial"/>
              </w:rPr>
              <w:t>5</w:t>
            </w:r>
          </w:p>
        </w:tc>
        <w:tc>
          <w:tcPr>
            <w:tcW w:w="1020" w:type="dxa"/>
          </w:tcPr>
          <w:p w14:paraId="57F7482F" w14:textId="0AB03825" w:rsidR="06684B75" w:rsidRDefault="06684B75" w:rsidP="06684B75">
            <w:pPr>
              <w:spacing w:line="360" w:lineRule="auto"/>
              <w:jc w:val="both"/>
              <w:rPr>
                <w:rFonts w:ascii="Arial" w:eastAsia="Arial" w:hAnsi="Arial" w:cs="Arial"/>
              </w:rPr>
            </w:pPr>
            <w:r w:rsidRPr="06684B75">
              <w:rPr>
                <w:rFonts w:ascii="Arial" w:eastAsia="Arial" w:hAnsi="Arial" w:cs="Arial"/>
              </w:rPr>
              <w:t>4.1</w:t>
            </w:r>
          </w:p>
        </w:tc>
        <w:tc>
          <w:tcPr>
            <w:tcW w:w="840" w:type="dxa"/>
          </w:tcPr>
          <w:p w14:paraId="141A8790" w14:textId="74BDFCE7" w:rsidR="06684B75" w:rsidRDefault="06684B75" w:rsidP="06684B75">
            <w:pPr>
              <w:spacing w:line="360" w:lineRule="auto"/>
              <w:jc w:val="both"/>
              <w:rPr>
                <w:rFonts w:ascii="Arial" w:eastAsia="Arial" w:hAnsi="Arial" w:cs="Arial"/>
              </w:rPr>
            </w:pPr>
            <w:r w:rsidRPr="06684B75">
              <w:rPr>
                <w:rFonts w:ascii="Arial" w:eastAsia="Arial" w:hAnsi="Arial" w:cs="Arial"/>
              </w:rPr>
              <w:t>3.7</w:t>
            </w:r>
          </w:p>
        </w:tc>
        <w:tc>
          <w:tcPr>
            <w:tcW w:w="1050" w:type="dxa"/>
          </w:tcPr>
          <w:p w14:paraId="7FF851E1" w14:textId="68EDB140" w:rsidR="06684B75" w:rsidRDefault="06684B75" w:rsidP="06684B75">
            <w:pPr>
              <w:spacing w:line="360" w:lineRule="auto"/>
              <w:jc w:val="both"/>
              <w:rPr>
                <w:rFonts w:ascii="Arial" w:eastAsia="Arial" w:hAnsi="Arial" w:cs="Arial"/>
              </w:rPr>
            </w:pPr>
            <w:r w:rsidRPr="06684B75">
              <w:rPr>
                <w:rFonts w:ascii="Arial" w:eastAsia="Arial" w:hAnsi="Arial" w:cs="Arial"/>
              </w:rPr>
              <w:t>3.2</w:t>
            </w:r>
          </w:p>
        </w:tc>
        <w:tc>
          <w:tcPr>
            <w:tcW w:w="1200" w:type="dxa"/>
          </w:tcPr>
          <w:p w14:paraId="192F5FAB" w14:textId="472DE49B" w:rsidR="06684B75" w:rsidRDefault="06684B75" w:rsidP="06684B75">
            <w:pPr>
              <w:spacing w:line="360" w:lineRule="auto"/>
              <w:jc w:val="both"/>
              <w:rPr>
                <w:rFonts w:ascii="Arial" w:eastAsia="Arial" w:hAnsi="Arial" w:cs="Arial"/>
              </w:rPr>
            </w:pPr>
            <w:r w:rsidRPr="06684B75">
              <w:rPr>
                <w:rFonts w:ascii="Arial" w:eastAsia="Arial" w:hAnsi="Arial" w:cs="Arial"/>
              </w:rPr>
              <w:t>3.7</w:t>
            </w:r>
          </w:p>
        </w:tc>
        <w:tc>
          <w:tcPr>
            <w:tcW w:w="1215" w:type="dxa"/>
          </w:tcPr>
          <w:p w14:paraId="092BAAF1" w14:textId="1CD5B41A" w:rsidR="06684B75" w:rsidRDefault="06684B75" w:rsidP="06684B75">
            <w:pPr>
              <w:spacing w:line="360" w:lineRule="auto"/>
              <w:jc w:val="both"/>
              <w:rPr>
                <w:rFonts w:ascii="Arial" w:eastAsia="Arial" w:hAnsi="Arial" w:cs="Arial"/>
              </w:rPr>
            </w:pPr>
            <w:r w:rsidRPr="06684B75">
              <w:rPr>
                <w:rFonts w:ascii="Arial" w:eastAsia="Arial" w:hAnsi="Arial" w:cs="Arial"/>
              </w:rPr>
              <w:t>3.6</w:t>
            </w:r>
          </w:p>
        </w:tc>
      </w:tr>
      <w:tr w:rsidR="06684B75" w14:paraId="2B6345A3" w14:textId="77777777" w:rsidTr="000118B3">
        <w:tc>
          <w:tcPr>
            <w:tcW w:w="1129" w:type="dxa"/>
            <w:vMerge/>
            <w:vAlign w:val="center"/>
          </w:tcPr>
          <w:p w14:paraId="12CE42CF" w14:textId="77777777" w:rsidR="00112FA7" w:rsidRDefault="00112FA7"/>
        </w:tc>
        <w:tc>
          <w:tcPr>
            <w:tcW w:w="1276" w:type="dxa"/>
          </w:tcPr>
          <w:p w14:paraId="624278D9" w14:textId="4450F579" w:rsidR="06684B75" w:rsidRDefault="06684B75" w:rsidP="06684B75">
            <w:pPr>
              <w:spacing w:line="360" w:lineRule="auto"/>
              <w:jc w:val="both"/>
              <w:rPr>
                <w:rFonts w:ascii="Arial" w:eastAsia="Arial" w:hAnsi="Arial" w:cs="Arial"/>
              </w:rPr>
            </w:pPr>
            <w:r w:rsidRPr="06684B75">
              <w:rPr>
                <w:rFonts w:ascii="Arial" w:eastAsia="Arial" w:hAnsi="Arial" w:cs="Arial"/>
              </w:rPr>
              <w:t>Wispa</w:t>
            </w:r>
          </w:p>
        </w:tc>
        <w:tc>
          <w:tcPr>
            <w:tcW w:w="1210" w:type="dxa"/>
          </w:tcPr>
          <w:p w14:paraId="033AF295" w14:textId="24B7F65C" w:rsidR="06684B75" w:rsidRDefault="06684B75" w:rsidP="06684B75">
            <w:pPr>
              <w:spacing w:line="360" w:lineRule="auto"/>
              <w:jc w:val="both"/>
              <w:rPr>
                <w:rFonts w:ascii="Arial" w:eastAsia="Arial" w:hAnsi="Arial" w:cs="Arial"/>
              </w:rPr>
            </w:pPr>
            <w:r w:rsidRPr="06684B75">
              <w:rPr>
                <w:rFonts w:ascii="Arial" w:eastAsia="Arial" w:hAnsi="Arial" w:cs="Arial"/>
              </w:rPr>
              <w:t>5</w:t>
            </w:r>
          </w:p>
        </w:tc>
        <w:tc>
          <w:tcPr>
            <w:tcW w:w="1020" w:type="dxa"/>
          </w:tcPr>
          <w:p w14:paraId="24DC422C" w14:textId="0FF8DB5F" w:rsidR="06684B75" w:rsidRDefault="06684B75" w:rsidP="06684B75">
            <w:pPr>
              <w:spacing w:line="360" w:lineRule="auto"/>
              <w:jc w:val="both"/>
              <w:rPr>
                <w:rFonts w:ascii="Arial" w:eastAsia="Arial" w:hAnsi="Arial" w:cs="Arial"/>
              </w:rPr>
            </w:pPr>
            <w:r w:rsidRPr="06684B75">
              <w:rPr>
                <w:rFonts w:ascii="Arial" w:eastAsia="Arial" w:hAnsi="Arial" w:cs="Arial"/>
              </w:rPr>
              <w:t>4.2</w:t>
            </w:r>
          </w:p>
        </w:tc>
        <w:tc>
          <w:tcPr>
            <w:tcW w:w="840" w:type="dxa"/>
          </w:tcPr>
          <w:p w14:paraId="28FB3790" w14:textId="6C79487E" w:rsidR="06684B75" w:rsidRDefault="06684B75" w:rsidP="06684B75">
            <w:pPr>
              <w:spacing w:line="360" w:lineRule="auto"/>
              <w:jc w:val="both"/>
              <w:rPr>
                <w:rFonts w:ascii="Arial" w:eastAsia="Arial" w:hAnsi="Arial" w:cs="Arial"/>
              </w:rPr>
            </w:pPr>
            <w:r w:rsidRPr="06684B75">
              <w:rPr>
                <w:rFonts w:ascii="Arial" w:eastAsia="Arial" w:hAnsi="Arial" w:cs="Arial"/>
              </w:rPr>
              <w:t>3.7</w:t>
            </w:r>
          </w:p>
        </w:tc>
        <w:tc>
          <w:tcPr>
            <w:tcW w:w="1050" w:type="dxa"/>
          </w:tcPr>
          <w:p w14:paraId="4FFDBABD" w14:textId="1D76C129" w:rsidR="06684B75" w:rsidRDefault="06684B75" w:rsidP="06684B75">
            <w:pPr>
              <w:spacing w:line="360" w:lineRule="auto"/>
              <w:jc w:val="both"/>
              <w:rPr>
                <w:rFonts w:ascii="Arial" w:eastAsia="Arial" w:hAnsi="Arial" w:cs="Arial"/>
              </w:rPr>
            </w:pPr>
            <w:r w:rsidRPr="06684B75">
              <w:rPr>
                <w:rFonts w:ascii="Arial" w:eastAsia="Arial" w:hAnsi="Arial" w:cs="Arial"/>
              </w:rPr>
              <w:t>3.5</w:t>
            </w:r>
          </w:p>
        </w:tc>
        <w:tc>
          <w:tcPr>
            <w:tcW w:w="1200" w:type="dxa"/>
          </w:tcPr>
          <w:p w14:paraId="77F8158F" w14:textId="02F73C31" w:rsidR="06684B75" w:rsidRDefault="06684B75" w:rsidP="06684B75">
            <w:pPr>
              <w:spacing w:line="360" w:lineRule="auto"/>
              <w:jc w:val="both"/>
              <w:rPr>
                <w:rFonts w:ascii="Arial" w:eastAsia="Arial" w:hAnsi="Arial" w:cs="Arial"/>
              </w:rPr>
            </w:pPr>
            <w:r w:rsidRPr="06684B75">
              <w:rPr>
                <w:rFonts w:ascii="Arial" w:eastAsia="Arial" w:hAnsi="Arial" w:cs="Arial"/>
              </w:rPr>
              <w:t>3.8</w:t>
            </w:r>
          </w:p>
        </w:tc>
        <w:tc>
          <w:tcPr>
            <w:tcW w:w="1215" w:type="dxa"/>
          </w:tcPr>
          <w:p w14:paraId="5CAF9A3E" w14:textId="20607C3A" w:rsidR="06684B75" w:rsidRDefault="06684B75" w:rsidP="06684B75">
            <w:pPr>
              <w:spacing w:line="360" w:lineRule="auto"/>
              <w:jc w:val="both"/>
              <w:rPr>
                <w:rFonts w:ascii="Arial" w:eastAsia="Arial" w:hAnsi="Arial" w:cs="Arial"/>
              </w:rPr>
            </w:pPr>
            <w:r w:rsidRPr="06684B75">
              <w:rPr>
                <w:rFonts w:ascii="Arial" w:eastAsia="Arial" w:hAnsi="Arial" w:cs="Arial"/>
              </w:rPr>
              <w:t>3.8</w:t>
            </w:r>
          </w:p>
        </w:tc>
      </w:tr>
      <w:tr w:rsidR="06684B75" w14:paraId="61A6F2D6" w14:textId="77777777" w:rsidTr="000118B3">
        <w:tc>
          <w:tcPr>
            <w:tcW w:w="1129" w:type="dxa"/>
            <w:vMerge/>
            <w:vAlign w:val="center"/>
          </w:tcPr>
          <w:p w14:paraId="5352B3B0" w14:textId="77777777" w:rsidR="00112FA7" w:rsidRDefault="00112FA7"/>
        </w:tc>
        <w:tc>
          <w:tcPr>
            <w:tcW w:w="1276" w:type="dxa"/>
          </w:tcPr>
          <w:p w14:paraId="5823EF57" w14:textId="4BCDA562" w:rsidR="06684B75" w:rsidRDefault="06684B75" w:rsidP="06684B75">
            <w:pPr>
              <w:spacing w:line="360" w:lineRule="auto"/>
              <w:jc w:val="both"/>
              <w:rPr>
                <w:rFonts w:ascii="Arial" w:eastAsia="Arial" w:hAnsi="Arial" w:cs="Arial"/>
              </w:rPr>
            </w:pPr>
            <w:r w:rsidRPr="06684B75">
              <w:rPr>
                <w:rFonts w:ascii="Arial" w:eastAsia="Arial" w:hAnsi="Arial" w:cs="Arial"/>
              </w:rPr>
              <w:t>Crunchie</w:t>
            </w:r>
          </w:p>
        </w:tc>
        <w:tc>
          <w:tcPr>
            <w:tcW w:w="1210" w:type="dxa"/>
          </w:tcPr>
          <w:p w14:paraId="16EA3667" w14:textId="71B4F29A" w:rsidR="06684B75" w:rsidRDefault="06684B75" w:rsidP="06684B75">
            <w:pPr>
              <w:spacing w:line="360" w:lineRule="auto"/>
              <w:jc w:val="both"/>
              <w:rPr>
                <w:rFonts w:ascii="Arial" w:eastAsia="Arial" w:hAnsi="Arial" w:cs="Arial"/>
              </w:rPr>
            </w:pPr>
            <w:r w:rsidRPr="06684B75">
              <w:rPr>
                <w:rFonts w:ascii="Arial" w:eastAsia="Arial" w:hAnsi="Arial" w:cs="Arial"/>
              </w:rPr>
              <w:t>5</w:t>
            </w:r>
          </w:p>
        </w:tc>
        <w:tc>
          <w:tcPr>
            <w:tcW w:w="1020" w:type="dxa"/>
          </w:tcPr>
          <w:p w14:paraId="5495F438" w14:textId="5A56BDF7" w:rsidR="06684B75" w:rsidRDefault="06684B75" w:rsidP="06684B75">
            <w:pPr>
              <w:spacing w:line="360" w:lineRule="auto"/>
              <w:jc w:val="both"/>
              <w:rPr>
                <w:rFonts w:ascii="Arial" w:eastAsia="Arial" w:hAnsi="Arial" w:cs="Arial"/>
              </w:rPr>
            </w:pPr>
            <w:r w:rsidRPr="06684B75">
              <w:rPr>
                <w:rFonts w:ascii="Arial" w:eastAsia="Arial" w:hAnsi="Arial" w:cs="Arial"/>
              </w:rPr>
              <w:t>4</w:t>
            </w:r>
          </w:p>
        </w:tc>
        <w:tc>
          <w:tcPr>
            <w:tcW w:w="840" w:type="dxa"/>
          </w:tcPr>
          <w:p w14:paraId="0DBEDBF1" w14:textId="18B1E384" w:rsidR="06684B75" w:rsidRDefault="06684B75" w:rsidP="06684B75">
            <w:pPr>
              <w:spacing w:line="360" w:lineRule="auto"/>
              <w:jc w:val="both"/>
              <w:rPr>
                <w:rFonts w:ascii="Arial" w:eastAsia="Arial" w:hAnsi="Arial" w:cs="Arial"/>
              </w:rPr>
            </w:pPr>
            <w:r w:rsidRPr="06684B75">
              <w:rPr>
                <w:rFonts w:ascii="Arial" w:eastAsia="Arial" w:hAnsi="Arial" w:cs="Arial"/>
              </w:rPr>
              <w:t>3.6</w:t>
            </w:r>
          </w:p>
        </w:tc>
        <w:tc>
          <w:tcPr>
            <w:tcW w:w="1050" w:type="dxa"/>
          </w:tcPr>
          <w:p w14:paraId="5406B864" w14:textId="46118E5E" w:rsidR="06684B75" w:rsidRDefault="06684B75" w:rsidP="06684B75">
            <w:pPr>
              <w:spacing w:line="360" w:lineRule="auto"/>
              <w:jc w:val="both"/>
              <w:rPr>
                <w:rFonts w:ascii="Arial" w:eastAsia="Arial" w:hAnsi="Arial" w:cs="Arial"/>
              </w:rPr>
            </w:pPr>
            <w:r w:rsidRPr="06684B75">
              <w:rPr>
                <w:rFonts w:ascii="Arial" w:eastAsia="Arial" w:hAnsi="Arial" w:cs="Arial"/>
              </w:rPr>
              <w:t>3.4</w:t>
            </w:r>
          </w:p>
        </w:tc>
        <w:tc>
          <w:tcPr>
            <w:tcW w:w="1200" w:type="dxa"/>
          </w:tcPr>
          <w:p w14:paraId="2FD90776" w14:textId="4C1848DC" w:rsidR="06684B75" w:rsidRDefault="06684B75" w:rsidP="06684B75">
            <w:pPr>
              <w:spacing w:line="360" w:lineRule="auto"/>
              <w:jc w:val="both"/>
              <w:rPr>
                <w:rFonts w:ascii="Arial" w:eastAsia="Arial" w:hAnsi="Arial" w:cs="Arial"/>
              </w:rPr>
            </w:pPr>
            <w:r w:rsidRPr="06684B75">
              <w:rPr>
                <w:rFonts w:ascii="Arial" w:eastAsia="Arial" w:hAnsi="Arial" w:cs="Arial"/>
              </w:rPr>
              <w:t>3.7</w:t>
            </w:r>
          </w:p>
        </w:tc>
        <w:tc>
          <w:tcPr>
            <w:tcW w:w="1215" w:type="dxa"/>
          </w:tcPr>
          <w:p w14:paraId="404D6A09" w14:textId="266F69CE" w:rsidR="06684B75" w:rsidRDefault="06684B75" w:rsidP="06684B75">
            <w:pPr>
              <w:spacing w:line="360" w:lineRule="auto"/>
              <w:jc w:val="both"/>
              <w:rPr>
                <w:rFonts w:ascii="Arial" w:eastAsia="Arial" w:hAnsi="Arial" w:cs="Arial"/>
              </w:rPr>
            </w:pPr>
            <w:r w:rsidRPr="06684B75">
              <w:rPr>
                <w:rFonts w:ascii="Arial" w:eastAsia="Arial" w:hAnsi="Arial" w:cs="Arial"/>
              </w:rPr>
              <w:t>3.4</w:t>
            </w:r>
          </w:p>
        </w:tc>
      </w:tr>
      <w:tr w:rsidR="06684B75" w14:paraId="283D742B" w14:textId="77777777" w:rsidTr="000118B3">
        <w:tc>
          <w:tcPr>
            <w:tcW w:w="1129" w:type="dxa"/>
            <w:vMerge w:val="restart"/>
          </w:tcPr>
          <w:p w14:paraId="29C7D505" w14:textId="6788EDE4" w:rsidR="06684B75" w:rsidRDefault="06684B75" w:rsidP="06684B75">
            <w:pPr>
              <w:spacing w:line="360" w:lineRule="auto"/>
              <w:jc w:val="center"/>
              <w:rPr>
                <w:rFonts w:ascii="Arial" w:eastAsia="Arial" w:hAnsi="Arial" w:cs="Arial"/>
              </w:rPr>
            </w:pPr>
            <w:r w:rsidRPr="06684B75">
              <w:rPr>
                <w:rFonts w:ascii="Arial" w:eastAsia="Arial" w:hAnsi="Arial" w:cs="Arial"/>
              </w:rPr>
              <w:t>Nestle</w:t>
            </w:r>
          </w:p>
        </w:tc>
        <w:tc>
          <w:tcPr>
            <w:tcW w:w="1276" w:type="dxa"/>
          </w:tcPr>
          <w:p w14:paraId="7111969F" w14:textId="3FA5A5EC" w:rsidR="06684B75" w:rsidRDefault="06684B75" w:rsidP="06684B75">
            <w:pPr>
              <w:spacing w:line="360" w:lineRule="auto"/>
              <w:jc w:val="both"/>
              <w:rPr>
                <w:rFonts w:ascii="Arial" w:eastAsia="Arial" w:hAnsi="Arial" w:cs="Arial"/>
              </w:rPr>
            </w:pPr>
            <w:r w:rsidRPr="06684B75">
              <w:rPr>
                <w:rFonts w:ascii="Arial" w:eastAsia="Arial" w:hAnsi="Arial" w:cs="Arial"/>
              </w:rPr>
              <w:t>KitKat</w:t>
            </w:r>
          </w:p>
        </w:tc>
        <w:tc>
          <w:tcPr>
            <w:tcW w:w="1210" w:type="dxa"/>
          </w:tcPr>
          <w:p w14:paraId="3025FA70" w14:textId="3AB9168E" w:rsidR="06684B75" w:rsidRDefault="06684B75" w:rsidP="06684B75">
            <w:pPr>
              <w:spacing w:line="360" w:lineRule="auto"/>
              <w:jc w:val="both"/>
              <w:rPr>
                <w:rFonts w:ascii="Arial" w:eastAsia="Arial" w:hAnsi="Arial" w:cs="Arial"/>
              </w:rPr>
            </w:pPr>
            <w:r w:rsidRPr="06684B75">
              <w:rPr>
                <w:rFonts w:ascii="Arial" w:eastAsia="Arial" w:hAnsi="Arial" w:cs="Arial"/>
              </w:rPr>
              <w:t>5</w:t>
            </w:r>
          </w:p>
        </w:tc>
        <w:tc>
          <w:tcPr>
            <w:tcW w:w="1020" w:type="dxa"/>
          </w:tcPr>
          <w:p w14:paraId="578E460B" w14:textId="3F36F842" w:rsidR="06684B75" w:rsidRDefault="06684B75" w:rsidP="06684B75">
            <w:pPr>
              <w:spacing w:line="360" w:lineRule="auto"/>
              <w:jc w:val="both"/>
              <w:rPr>
                <w:rFonts w:ascii="Arial" w:eastAsia="Arial" w:hAnsi="Arial" w:cs="Arial"/>
              </w:rPr>
            </w:pPr>
            <w:r w:rsidRPr="06684B75">
              <w:rPr>
                <w:rFonts w:ascii="Arial" w:eastAsia="Arial" w:hAnsi="Arial" w:cs="Arial"/>
              </w:rPr>
              <w:t>4</w:t>
            </w:r>
          </w:p>
        </w:tc>
        <w:tc>
          <w:tcPr>
            <w:tcW w:w="840" w:type="dxa"/>
          </w:tcPr>
          <w:p w14:paraId="05BD3899" w14:textId="44679923" w:rsidR="06684B75" w:rsidRDefault="06684B75" w:rsidP="06684B75">
            <w:pPr>
              <w:spacing w:line="360" w:lineRule="auto"/>
              <w:jc w:val="both"/>
              <w:rPr>
                <w:rFonts w:ascii="Arial" w:eastAsia="Arial" w:hAnsi="Arial" w:cs="Arial"/>
              </w:rPr>
            </w:pPr>
            <w:r w:rsidRPr="06684B75">
              <w:rPr>
                <w:rFonts w:ascii="Arial" w:eastAsia="Arial" w:hAnsi="Arial" w:cs="Arial"/>
              </w:rPr>
              <w:t>3.4</w:t>
            </w:r>
          </w:p>
        </w:tc>
        <w:tc>
          <w:tcPr>
            <w:tcW w:w="1050" w:type="dxa"/>
          </w:tcPr>
          <w:p w14:paraId="708DBB05" w14:textId="6091FB6E" w:rsidR="06684B75" w:rsidRDefault="06684B75" w:rsidP="06684B75">
            <w:pPr>
              <w:spacing w:line="360" w:lineRule="auto"/>
              <w:jc w:val="both"/>
              <w:rPr>
                <w:rFonts w:ascii="Arial" w:eastAsia="Arial" w:hAnsi="Arial" w:cs="Arial"/>
              </w:rPr>
            </w:pPr>
            <w:r w:rsidRPr="06684B75">
              <w:rPr>
                <w:rFonts w:ascii="Arial" w:eastAsia="Arial" w:hAnsi="Arial" w:cs="Arial"/>
              </w:rPr>
              <w:t>3.3</w:t>
            </w:r>
          </w:p>
        </w:tc>
        <w:tc>
          <w:tcPr>
            <w:tcW w:w="1200" w:type="dxa"/>
          </w:tcPr>
          <w:p w14:paraId="4AABA1A3" w14:textId="4A33B5C4" w:rsidR="06684B75" w:rsidRDefault="06684B75" w:rsidP="06684B75">
            <w:pPr>
              <w:spacing w:line="360" w:lineRule="auto"/>
              <w:jc w:val="both"/>
              <w:rPr>
                <w:rFonts w:ascii="Arial" w:eastAsia="Arial" w:hAnsi="Arial" w:cs="Arial"/>
              </w:rPr>
            </w:pPr>
            <w:r w:rsidRPr="06684B75">
              <w:rPr>
                <w:rFonts w:ascii="Arial" w:eastAsia="Arial" w:hAnsi="Arial" w:cs="Arial"/>
              </w:rPr>
              <w:t>3.7</w:t>
            </w:r>
          </w:p>
        </w:tc>
        <w:tc>
          <w:tcPr>
            <w:tcW w:w="1215" w:type="dxa"/>
          </w:tcPr>
          <w:p w14:paraId="7D763DE5" w14:textId="07D5A779" w:rsidR="06684B75" w:rsidRDefault="06684B75" w:rsidP="06684B75">
            <w:pPr>
              <w:spacing w:line="360" w:lineRule="auto"/>
              <w:jc w:val="both"/>
              <w:rPr>
                <w:rFonts w:ascii="Arial" w:eastAsia="Arial" w:hAnsi="Arial" w:cs="Arial"/>
              </w:rPr>
            </w:pPr>
            <w:r w:rsidRPr="06684B75">
              <w:rPr>
                <w:rFonts w:ascii="Arial" w:eastAsia="Arial" w:hAnsi="Arial" w:cs="Arial"/>
              </w:rPr>
              <w:t>4.1</w:t>
            </w:r>
          </w:p>
        </w:tc>
      </w:tr>
      <w:tr w:rsidR="06684B75" w14:paraId="2D971F27" w14:textId="77777777" w:rsidTr="000118B3">
        <w:tc>
          <w:tcPr>
            <w:tcW w:w="1129" w:type="dxa"/>
            <w:vMerge/>
            <w:vAlign w:val="center"/>
          </w:tcPr>
          <w:p w14:paraId="07933727" w14:textId="77777777" w:rsidR="00112FA7" w:rsidRDefault="00112FA7"/>
        </w:tc>
        <w:tc>
          <w:tcPr>
            <w:tcW w:w="1276" w:type="dxa"/>
          </w:tcPr>
          <w:p w14:paraId="3FAC6252" w14:textId="4763D400" w:rsidR="06684B75" w:rsidRDefault="06684B75" w:rsidP="06684B75">
            <w:pPr>
              <w:spacing w:line="360" w:lineRule="auto"/>
              <w:jc w:val="both"/>
              <w:rPr>
                <w:rFonts w:ascii="Arial" w:eastAsia="Arial" w:hAnsi="Arial" w:cs="Arial"/>
              </w:rPr>
            </w:pPr>
            <w:r w:rsidRPr="06684B75">
              <w:rPr>
                <w:rFonts w:ascii="Arial" w:eastAsia="Arial" w:hAnsi="Arial" w:cs="Arial"/>
              </w:rPr>
              <w:t>Aero</w:t>
            </w:r>
          </w:p>
        </w:tc>
        <w:tc>
          <w:tcPr>
            <w:tcW w:w="1210" w:type="dxa"/>
          </w:tcPr>
          <w:p w14:paraId="590A9CE9" w14:textId="0D0B8B27" w:rsidR="06684B75" w:rsidRDefault="06684B75" w:rsidP="06684B75">
            <w:pPr>
              <w:spacing w:line="360" w:lineRule="auto"/>
              <w:jc w:val="both"/>
              <w:rPr>
                <w:rFonts w:ascii="Arial" w:eastAsia="Arial" w:hAnsi="Arial" w:cs="Arial"/>
              </w:rPr>
            </w:pPr>
            <w:r w:rsidRPr="06684B75">
              <w:rPr>
                <w:rFonts w:ascii="Arial" w:eastAsia="Arial" w:hAnsi="Arial" w:cs="Arial"/>
              </w:rPr>
              <w:t>5</w:t>
            </w:r>
          </w:p>
        </w:tc>
        <w:tc>
          <w:tcPr>
            <w:tcW w:w="1020" w:type="dxa"/>
          </w:tcPr>
          <w:p w14:paraId="57D7876E" w14:textId="239C2A92" w:rsidR="06684B75" w:rsidRDefault="06684B75" w:rsidP="06684B75">
            <w:pPr>
              <w:spacing w:line="360" w:lineRule="auto"/>
              <w:jc w:val="both"/>
              <w:rPr>
                <w:rFonts w:ascii="Arial" w:eastAsia="Arial" w:hAnsi="Arial" w:cs="Arial"/>
              </w:rPr>
            </w:pPr>
            <w:r w:rsidRPr="06684B75">
              <w:rPr>
                <w:rFonts w:ascii="Arial" w:eastAsia="Arial" w:hAnsi="Arial" w:cs="Arial"/>
              </w:rPr>
              <w:t>4.2</w:t>
            </w:r>
          </w:p>
        </w:tc>
        <w:tc>
          <w:tcPr>
            <w:tcW w:w="840" w:type="dxa"/>
          </w:tcPr>
          <w:p w14:paraId="456BEC0B" w14:textId="40A4AF06" w:rsidR="06684B75" w:rsidRDefault="06684B75" w:rsidP="06684B75">
            <w:pPr>
              <w:spacing w:line="360" w:lineRule="auto"/>
              <w:jc w:val="both"/>
              <w:rPr>
                <w:rFonts w:ascii="Arial" w:eastAsia="Arial" w:hAnsi="Arial" w:cs="Arial"/>
              </w:rPr>
            </w:pPr>
            <w:r w:rsidRPr="06684B75">
              <w:rPr>
                <w:rFonts w:ascii="Arial" w:eastAsia="Arial" w:hAnsi="Arial" w:cs="Arial"/>
              </w:rPr>
              <w:t>3.5</w:t>
            </w:r>
          </w:p>
        </w:tc>
        <w:tc>
          <w:tcPr>
            <w:tcW w:w="1050" w:type="dxa"/>
          </w:tcPr>
          <w:p w14:paraId="50B78279" w14:textId="30CF15CC" w:rsidR="06684B75" w:rsidRDefault="06684B75" w:rsidP="06684B75">
            <w:pPr>
              <w:spacing w:line="360" w:lineRule="auto"/>
              <w:jc w:val="both"/>
              <w:rPr>
                <w:rFonts w:ascii="Arial" w:eastAsia="Arial" w:hAnsi="Arial" w:cs="Arial"/>
              </w:rPr>
            </w:pPr>
            <w:r w:rsidRPr="06684B75">
              <w:rPr>
                <w:rFonts w:ascii="Arial" w:eastAsia="Arial" w:hAnsi="Arial" w:cs="Arial"/>
              </w:rPr>
              <w:t>3.2</w:t>
            </w:r>
          </w:p>
        </w:tc>
        <w:tc>
          <w:tcPr>
            <w:tcW w:w="1200" w:type="dxa"/>
          </w:tcPr>
          <w:p w14:paraId="5543DD4A" w14:textId="696FC34A" w:rsidR="06684B75" w:rsidRDefault="06684B75" w:rsidP="06684B75">
            <w:pPr>
              <w:spacing w:line="360" w:lineRule="auto"/>
              <w:jc w:val="both"/>
              <w:rPr>
                <w:rFonts w:ascii="Arial" w:eastAsia="Arial" w:hAnsi="Arial" w:cs="Arial"/>
              </w:rPr>
            </w:pPr>
            <w:r w:rsidRPr="06684B75">
              <w:rPr>
                <w:rFonts w:ascii="Arial" w:eastAsia="Arial" w:hAnsi="Arial" w:cs="Arial"/>
              </w:rPr>
              <w:t>3.6</w:t>
            </w:r>
          </w:p>
        </w:tc>
        <w:tc>
          <w:tcPr>
            <w:tcW w:w="1215" w:type="dxa"/>
          </w:tcPr>
          <w:p w14:paraId="21D010D0" w14:textId="41247709" w:rsidR="06684B75" w:rsidRDefault="06684B75" w:rsidP="06684B75">
            <w:pPr>
              <w:spacing w:line="360" w:lineRule="auto"/>
              <w:jc w:val="both"/>
              <w:rPr>
                <w:rFonts w:ascii="Arial" w:eastAsia="Arial" w:hAnsi="Arial" w:cs="Arial"/>
              </w:rPr>
            </w:pPr>
            <w:r w:rsidRPr="06684B75">
              <w:rPr>
                <w:rFonts w:ascii="Arial" w:eastAsia="Arial" w:hAnsi="Arial" w:cs="Arial"/>
              </w:rPr>
              <w:t>3.6</w:t>
            </w:r>
          </w:p>
        </w:tc>
      </w:tr>
      <w:tr w:rsidR="06684B75" w14:paraId="1849F2F5" w14:textId="77777777" w:rsidTr="000118B3">
        <w:tc>
          <w:tcPr>
            <w:tcW w:w="1129" w:type="dxa"/>
            <w:vMerge/>
            <w:vAlign w:val="center"/>
          </w:tcPr>
          <w:p w14:paraId="3C3AFB73" w14:textId="77777777" w:rsidR="00112FA7" w:rsidRDefault="00112FA7"/>
        </w:tc>
        <w:tc>
          <w:tcPr>
            <w:tcW w:w="1276" w:type="dxa"/>
          </w:tcPr>
          <w:p w14:paraId="36915F2F" w14:textId="57ECB6DF" w:rsidR="06684B75" w:rsidRDefault="06684B75" w:rsidP="06684B75">
            <w:pPr>
              <w:spacing w:line="360" w:lineRule="auto"/>
              <w:jc w:val="both"/>
              <w:rPr>
                <w:rFonts w:ascii="Arial" w:eastAsia="Arial" w:hAnsi="Arial" w:cs="Arial"/>
              </w:rPr>
            </w:pPr>
            <w:r w:rsidRPr="06684B75">
              <w:rPr>
                <w:rFonts w:ascii="Arial" w:eastAsia="Arial" w:hAnsi="Arial" w:cs="Arial"/>
              </w:rPr>
              <w:t>Yorkie</w:t>
            </w:r>
          </w:p>
        </w:tc>
        <w:tc>
          <w:tcPr>
            <w:tcW w:w="1210" w:type="dxa"/>
          </w:tcPr>
          <w:p w14:paraId="3F70EEDC" w14:textId="14D69EA6" w:rsidR="06684B75" w:rsidRDefault="06684B75" w:rsidP="06684B75">
            <w:pPr>
              <w:spacing w:line="360" w:lineRule="auto"/>
              <w:jc w:val="both"/>
              <w:rPr>
                <w:rFonts w:ascii="Arial" w:eastAsia="Arial" w:hAnsi="Arial" w:cs="Arial"/>
              </w:rPr>
            </w:pPr>
            <w:r w:rsidRPr="06684B75">
              <w:rPr>
                <w:rFonts w:ascii="Arial" w:eastAsia="Arial" w:hAnsi="Arial" w:cs="Arial"/>
              </w:rPr>
              <w:t>4.9</w:t>
            </w:r>
          </w:p>
        </w:tc>
        <w:tc>
          <w:tcPr>
            <w:tcW w:w="1020" w:type="dxa"/>
          </w:tcPr>
          <w:p w14:paraId="2283FBD1" w14:textId="3AF0F928" w:rsidR="06684B75" w:rsidRDefault="06684B75" w:rsidP="06684B75">
            <w:pPr>
              <w:spacing w:line="360" w:lineRule="auto"/>
              <w:jc w:val="both"/>
              <w:rPr>
                <w:rFonts w:ascii="Arial" w:eastAsia="Arial" w:hAnsi="Arial" w:cs="Arial"/>
              </w:rPr>
            </w:pPr>
            <w:r w:rsidRPr="06684B75">
              <w:rPr>
                <w:rFonts w:ascii="Arial" w:eastAsia="Arial" w:hAnsi="Arial" w:cs="Arial"/>
              </w:rPr>
              <w:t>4.1</w:t>
            </w:r>
          </w:p>
        </w:tc>
        <w:tc>
          <w:tcPr>
            <w:tcW w:w="840" w:type="dxa"/>
          </w:tcPr>
          <w:p w14:paraId="5EAAD06B" w14:textId="7A29E2D3" w:rsidR="06684B75" w:rsidRDefault="06684B75" w:rsidP="06684B75">
            <w:pPr>
              <w:spacing w:line="360" w:lineRule="auto"/>
              <w:jc w:val="both"/>
              <w:rPr>
                <w:rFonts w:ascii="Arial" w:eastAsia="Arial" w:hAnsi="Arial" w:cs="Arial"/>
              </w:rPr>
            </w:pPr>
            <w:r w:rsidRPr="06684B75">
              <w:rPr>
                <w:rFonts w:ascii="Arial" w:eastAsia="Arial" w:hAnsi="Arial" w:cs="Arial"/>
              </w:rPr>
              <w:t>3.6</w:t>
            </w:r>
          </w:p>
        </w:tc>
        <w:tc>
          <w:tcPr>
            <w:tcW w:w="1050" w:type="dxa"/>
          </w:tcPr>
          <w:p w14:paraId="7A76E250" w14:textId="5BDCE8BB" w:rsidR="06684B75" w:rsidRDefault="06684B75" w:rsidP="06684B75">
            <w:pPr>
              <w:spacing w:line="360" w:lineRule="auto"/>
              <w:jc w:val="both"/>
              <w:rPr>
                <w:rFonts w:ascii="Arial" w:eastAsia="Arial" w:hAnsi="Arial" w:cs="Arial"/>
              </w:rPr>
            </w:pPr>
            <w:r w:rsidRPr="06684B75">
              <w:rPr>
                <w:rFonts w:ascii="Arial" w:eastAsia="Arial" w:hAnsi="Arial" w:cs="Arial"/>
              </w:rPr>
              <w:t>3.2</w:t>
            </w:r>
          </w:p>
        </w:tc>
        <w:tc>
          <w:tcPr>
            <w:tcW w:w="1200" w:type="dxa"/>
          </w:tcPr>
          <w:p w14:paraId="541B2A32" w14:textId="53392013" w:rsidR="06684B75" w:rsidRDefault="06684B75" w:rsidP="06684B75">
            <w:pPr>
              <w:spacing w:line="360" w:lineRule="auto"/>
              <w:jc w:val="both"/>
              <w:rPr>
                <w:rFonts w:ascii="Arial" w:eastAsia="Arial" w:hAnsi="Arial" w:cs="Arial"/>
              </w:rPr>
            </w:pPr>
            <w:r w:rsidRPr="06684B75">
              <w:rPr>
                <w:rFonts w:ascii="Arial" w:eastAsia="Arial" w:hAnsi="Arial" w:cs="Arial"/>
              </w:rPr>
              <w:t>3.7</w:t>
            </w:r>
          </w:p>
        </w:tc>
        <w:tc>
          <w:tcPr>
            <w:tcW w:w="1215" w:type="dxa"/>
          </w:tcPr>
          <w:p w14:paraId="68541399" w14:textId="737D8B19" w:rsidR="06684B75" w:rsidRDefault="06684B75" w:rsidP="06684B75">
            <w:pPr>
              <w:spacing w:line="360" w:lineRule="auto"/>
              <w:jc w:val="both"/>
              <w:rPr>
                <w:rFonts w:ascii="Arial" w:eastAsia="Arial" w:hAnsi="Arial" w:cs="Arial"/>
              </w:rPr>
            </w:pPr>
            <w:r w:rsidRPr="06684B75">
              <w:rPr>
                <w:rFonts w:ascii="Arial" w:eastAsia="Arial" w:hAnsi="Arial" w:cs="Arial"/>
              </w:rPr>
              <w:t>3.5</w:t>
            </w:r>
          </w:p>
        </w:tc>
      </w:tr>
      <w:tr w:rsidR="06684B75" w14:paraId="7A478E68" w14:textId="77777777" w:rsidTr="000118B3">
        <w:tc>
          <w:tcPr>
            <w:tcW w:w="1129" w:type="dxa"/>
            <w:vMerge w:val="restart"/>
          </w:tcPr>
          <w:p w14:paraId="051267E9" w14:textId="01E05CE1" w:rsidR="06684B75" w:rsidRDefault="06684B75" w:rsidP="06684B75">
            <w:pPr>
              <w:spacing w:line="360" w:lineRule="auto"/>
              <w:jc w:val="center"/>
              <w:rPr>
                <w:rFonts w:ascii="Arial" w:eastAsia="Arial" w:hAnsi="Arial" w:cs="Arial"/>
              </w:rPr>
            </w:pPr>
            <w:r w:rsidRPr="06684B75">
              <w:rPr>
                <w:rFonts w:ascii="Arial" w:eastAsia="Arial" w:hAnsi="Arial" w:cs="Arial"/>
              </w:rPr>
              <w:t>Mars</w:t>
            </w:r>
          </w:p>
        </w:tc>
        <w:tc>
          <w:tcPr>
            <w:tcW w:w="1276" w:type="dxa"/>
          </w:tcPr>
          <w:p w14:paraId="10D9BA27" w14:textId="6B8203B3" w:rsidR="06684B75" w:rsidRDefault="06684B75" w:rsidP="06684B75">
            <w:pPr>
              <w:spacing w:line="360" w:lineRule="auto"/>
              <w:jc w:val="both"/>
              <w:rPr>
                <w:rFonts w:ascii="Arial" w:eastAsia="Arial" w:hAnsi="Arial" w:cs="Arial"/>
              </w:rPr>
            </w:pPr>
            <w:r w:rsidRPr="06684B75">
              <w:rPr>
                <w:rFonts w:ascii="Arial" w:eastAsia="Arial" w:hAnsi="Arial" w:cs="Arial"/>
              </w:rPr>
              <w:t>Mars</w:t>
            </w:r>
          </w:p>
        </w:tc>
        <w:tc>
          <w:tcPr>
            <w:tcW w:w="1210" w:type="dxa"/>
          </w:tcPr>
          <w:p w14:paraId="563624D4" w14:textId="0C8C703F" w:rsidR="06684B75" w:rsidRDefault="06684B75" w:rsidP="06684B75">
            <w:pPr>
              <w:spacing w:line="360" w:lineRule="auto"/>
              <w:jc w:val="both"/>
              <w:rPr>
                <w:rFonts w:ascii="Arial" w:eastAsia="Arial" w:hAnsi="Arial" w:cs="Arial"/>
              </w:rPr>
            </w:pPr>
            <w:r w:rsidRPr="06684B75">
              <w:rPr>
                <w:rFonts w:ascii="Arial" w:eastAsia="Arial" w:hAnsi="Arial" w:cs="Arial"/>
              </w:rPr>
              <w:t>5</w:t>
            </w:r>
          </w:p>
        </w:tc>
        <w:tc>
          <w:tcPr>
            <w:tcW w:w="1020" w:type="dxa"/>
          </w:tcPr>
          <w:p w14:paraId="22C01D8C" w14:textId="53C8BACD" w:rsidR="06684B75" w:rsidRDefault="06684B75" w:rsidP="06684B75">
            <w:pPr>
              <w:spacing w:line="360" w:lineRule="auto"/>
              <w:jc w:val="both"/>
              <w:rPr>
                <w:rFonts w:ascii="Arial" w:eastAsia="Arial" w:hAnsi="Arial" w:cs="Arial"/>
              </w:rPr>
            </w:pPr>
            <w:r w:rsidRPr="06684B75">
              <w:rPr>
                <w:rFonts w:ascii="Arial" w:eastAsia="Arial" w:hAnsi="Arial" w:cs="Arial"/>
              </w:rPr>
              <w:t>3.8</w:t>
            </w:r>
          </w:p>
        </w:tc>
        <w:tc>
          <w:tcPr>
            <w:tcW w:w="840" w:type="dxa"/>
          </w:tcPr>
          <w:p w14:paraId="19C3C88C" w14:textId="0F595182" w:rsidR="06684B75" w:rsidRDefault="06684B75" w:rsidP="06684B75">
            <w:pPr>
              <w:spacing w:line="360" w:lineRule="auto"/>
              <w:jc w:val="both"/>
              <w:rPr>
                <w:rFonts w:ascii="Arial" w:eastAsia="Arial" w:hAnsi="Arial" w:cs="Arial"/>
              </w:rPr>
            </w:pPr>
            <w:r w:rsidRPr="06684B75">
              <w:rPr>
                <w:rFonts w:ascii="Arial" w:eastAsia="Arial" w:hAnsi="Arial" w:cs="Arial"/>
              </w:rPr>
              <w:t>3.6</w:t>
            </w:r>
          </w:p>
        </w:tc>
        <w:tc>
          <w:tcPr>
            <w:tcW w:w="1050" w:type="dxa"/>
          </w:tcPr>
          <w:p w14:paraId="23875FDD" w14:textId="22C6805E" w:rsidR="06684B75" w:rsidRDefault="06684B75" w:rsidP="06684B75">
            <w:pPr>
              <w:spacing w:line="360" w:lineRule="auto"/>
              <w:jc w:val="both"/>
              <w:rPr>
                <w:rFonts w:ascii="Arial" w:eastAsia="Arial" w:hAnsi="Arial" w:cs="Arial"/>
              </w:rPr>
            </w:pPr>
            <w:r w:rsidRPr="06684B75">
              <w:rPr>
                <w:rFonts w:ascii="Arial" w:eastAsia="Arial" w:hAnsi="Arial" w:cs="Arial"/>
              </w:rPr>
              <w:t>3</w:t>
            </w:r>
          </w:p>
        </w:tc>
        <w:tc>
          <w:tcPr>
            <w:tcW w:w="1200" w:type="dxa"/>
          </w:tcPr>
          <w:p w14:paraId="4D04D22E" w14:textId="57DB1EFE" w:rsidR="06684B75" w:rsidRDefault="06684B75" w:rsidP="06684B75">
            <w:pPr>
              <w:spacing w:line="360" w:lineRule="auto"/>
              <w:jc w:val="both"/>
              <w:rPr>
                <w:rFonts w:ascii="Arial" w:eastAsia="Arial" w:hAnsi="Arial" w:cs="Arial"/>
              </w:rPr>
            </w:pPr>
            <w:r w:rsidRPr="06684B75">
              <w:rPr>
                <w:rFonts w:ascii="Arial" w:eastAsia="Arial" w:hAnsi="Arial" w:cs="Arial"/>
              </w:rPr>
              <w:t>3.4</w:t>
            </w:r>
          </w:p>
        </w:tc>
        <w:tc>
          <w:tcPr>
            <w:tcW w:w="1215" w:type="dxa"/>
          </w:tcPr>
          <w:p w14:paraId="7A902556" w14:textId="35752D7D" w:rsidR="06684B75" w:rsidRDefault="06684B75" w:rsidP="06684B75">
            <w:pPr>
              <w:spacing w:line="360" w:lineRule="auto"/>
              <w:jc w:val="both"/>
              <w:rPr>
                <w:rFonts w:ascii="Arial" w:eastAsia="Arial" w:hAnsi="Arial" w:cs="Arial"/>
              </w:rPr>
            </w:pPr>
            <w:r w:rsidRPr="06684B75">
              <w:rPr>
                <w:rFonts w:ascii="Arial" w:eastAsia="Arial" w:hAnsi="Arial" w:cs="Arial"/>
              </w:rPr>
              <w:t>3.9</w:t>
            </w:r>
          </w:p>
        </w:tc>
      </w:tr>
      <w:tr w:rsidR="06684B75" w14:paraId="54327AB0" w14:textId="77777777" w:rsidTr="000118B3">
        <w:tc>
          <w:tcPr>
            <w:tcW w:w="1129" w:type="dxa"/>
            <w:vMerge/>
            <w:vAlign w:val="center"/>
          </w:tcPr>
          <w:p w14:paraId="4EEAA249" w14:textId="77777777" w:rsidR="00112FA7" w:rsidRDefault="00112FA7"/>
        </w:tc>
        <w:tc>
          <w:tcPr>
            <w:tcW w:w="1276" w:type="dxa"/>
          </w:tcPr>
          <w:p w14:paraId="293E15FB" w14:textId="5B580187" w:rsidR="06684B75" w:rsidRDefault="06684B75" w:rsidP="06684B75">
            <w:pPr>
              <w:spacing w:line="360" w:lineRule="auto"/>
              <w:jc w:val="both"/>
              <w:rPr>
                <w:rFonts w:ascii="Arial" w:eastAsia="Arial" w:hAnsi="Arial" w:cs="Arial"/>
              </w:rPr>
            </w:pPr>
            <w:r w:rsidRPr="06684B75">
              <w:rPr>
                <w:rFonts w:ascii="Arial" w:eastAsia="Arial" w:hAnsi="Arial" w:cs="Arial"/>
              </w:rPr>
              <w:t>Snickers</w:t>
            </w:r>
          </w:p>
        </w:tc>
        <w:tc>
          <w:tcPr>
            <w:tcW w:w="1210" w:type="dxa"/>
          </w:tcPr>
          <w:p w14:paraId="53203B87" w14:textId="1B6178D2" w:rsidR="06684B75" w:rsidRDefault="06684B75" w:rsidP="06684B75">
            <w:pPr>
              <w:spacing w:line="360" w:lineRule="auto"/>
              <w:jc w:val="both"/>
              <w:rPr>
                <w:rFonts w:ascii="Arial" w:eastAsia="Arial" w:hAnsi="Arial" w:cs="Arial"/>
              </w:rPr>
            </w:pPr>
            <w:r w:rsidRPr="06684B75">
              <w:rPr>
                <w:rFonts w:ascii="Arial" w:eastAsia="Arial" w:hAnsi="Arial" w:cs="Arial"/>
              </w:rPr>
              <w:t>5</w:t>
            </w:r>
          </w:p>
        </w:tc>
        <w:tc>
          <w:tcPr>
            <w:tcW w:w="1020" w:type="dxa"/>
          </w:tcPr>
          <w:p w14:paraId="01DD7411" w14:textId="47F279AF" w:rsidR="06684B75" w:rsidRDefault="06684B75" w:rsidP="06684B75">
            <w:pPr>
              <w:spacing w:line="360" w:lineRule="auto"/>
              <w:jc w:val="both"/>
              <w:rPr>
                <w:rFonts w:ascii="Arial" w:eastAsia="Arial" w:hAnsi="Arial" w:cs="Arial"/>
              </w:rPr>
            </w:pPr>
            <w:r w:rsidRPr="06684B75">
              <w:rPr>
                <w:rFonts w:ascii="Arial" w:eastAsia="Arial" w:hAnsi="Arial" w:cs="Arial"/>
              </w:rPr>
              <w:t>4.1</w:t>
            </w:r>
          </w:p>
        </w:tc>
        <w:tc>
          <w:tcPr>
            <w:tcW w:w="840" w:type="dxa"/>
          </w:tcPr>
          <w:p w14:paraId="5D9C3D8B" w14:textId="751E3B1C" w:rsidR="06684B75" w:rsidRDefault="06684B75" w:rsidP="06684B75">
            <w:pPr>
              <w:spacing w:line="360" w:lineRule="auto"/>
              <w:jc w:val="both"/>
              <w:rPr>
                <w:rFonts w:ascii="Arial" w:eastAsia="Arial" w:hAnsi="Arial" w:cs="Arial"/>
              </w:rPr>
            </w:pPr>
            <w:r w:rsidRPr="06684B75">
              <w:rPr>
                <w:rFonts w:ascii="Arial" w:eastAsia="Arial" w:hAnsi="Arial" w:cs="Arial"/>
              </w:rPr>
              <w:t>3.7</w:t>
            </w:r>
          </w:p>
        </w:tc>
        <w:tc>
          <w:tcPr>
            <w:tcW w:w="1050" w:type="dxa"/>
          </w:tcPr>
          <w:p w14:paraId="05085E47" w14:textId="11FA90D7" w:rsidR="06684B75" w:rsidRDefault="06684B75" w:rsidP="06684B75">
            <w:pPr>
              <w:spacing w:line="360" w:lineRule="auto"/>
              <w:jc w:val="both"/>
              <w:rPr>
                <w:rFonts w:ascii="Arial" w:eastAsia="Arial" w:hAnsi="Arial" w:cs="Arial"/>
              </w:rPr>
            </w:pPr>
            <w:r w:rsidRPr="06684B75">
              <w:rPr>
                <w:rFonts w:ascii="Arial" w:eastAsia="Arial" w:hAnsi="Arial" w:cs="Arial"/>
              </w:rPr>
              <w:t>3.4</w:t>
            </w:r>
          </w:p>
        </w:tc>
        <w:tc>
          <w:tcPr>
            <w:tcW w:w="1200" w:type="dxa"/>
          </w:tcPr>
          <w:p w14:paraId="45452220" w14:textId="07BAB93D" w:rsidR="06684B75" w:rsidRDefault="06684B75" w:rsidP="06684B75">
            <w:pPr>
              <w:spacing w:line="360" w:lineRule="auto"/>
              <w:jc w:val="both"/>
              <w:rPr>
                <w:rFonts w:ascii="Arial" w:eastAsia="Arial" w:hAnsi="Arial" w:cs="Arial"/>
              </w:rPr>
            </w:pPr>
            <w:r w:rsidRPr="06684B75">
              <w:rPr>
                <w:rFonts w:ascii="Arial" w:eastAsia="Arial" w:hAnsi="Arial" w:cs="Arial"/>
              </w:rPr>
              <w:t>3.4</w:t>
            </w:r>
          </w:p>
        </w:tc>
        <w:tc>
          <w:tcPr>
            <w:tcW w:w="1215" w:type="dxa"/>
          </w:tcPr>
          <w:p w14:paraId="31CEB621" w14:textId="6AAA9F51" w:rsidR="06684B75" w:rsidRDefault="06684B75" w:rsidP="06684B75">
            <w:pPr>
              <w:spacing w:line="360" w:lineRule="auto"/>
              <w:jc w:val="both"/>
              <w:rPr>
                <w:rFonts w:ascii="Arial" w:eastAsia="Arial" w:hAnsi="Arial" w:cs="Arial"/>
              </w:rPr>
            </w:pPr>
            <w:r w:rsidRPr="06684B75">
              <w:rPr>
                <w:rFonts w:ascii="Arial" w:eastAsia="Arial" w:hAnsi="Arial" w:cs="Arial"/>
              </w:rPr>
              <w:t>3.8</w:t>
            </w:r>
          </w:p>
        </w:tc>
      </w:tr>
      <w:tr w:rsidR="06684B75" w14:paraId="4C8D6EEA" w14:textId="77777777" w:rsidTr="000118B3">
        <w:tc>
          <w:tcPr>
            <w:tcW w:w="1129" w:type="dxa"/>
            <w:vMerge/>
            <w:vAlign w:val="center"/>
          </w:tcPr>
          <w:p w14:paraId="19A50994" w14:textId="77777777" w:rsidR="00112FA7" w:rsidRDefault="00112FA7"/>
        </w:tc>
        <w:tc>
          <w:tcPr>
            <w:tcW w:w="1276" w:type="dxa"/>
          </w:tcPr>
          <w:p w14:paraId="38FF01A2" w14:textId="7A4E3D32" w:rsidR="06684B75" w:rsidRDefault="06684B75" w:rsidP="06684B75">
            <w:pPr>
              <w:spacing w:line="360" w:lineRule="auto"/>
              <w:jc w:val="both"/>
              <w:rPr>
                <w:rFonts w:ascii="Arial" w:eastAsia="Arial" w:hAnsi="Arial" w:cs="Arial"/>
              </w:rPr>
            </w:pPr>
            <w:r w:rsidRPr="06684B75">
              <w:rPr>
                <w:rFonts w:ascii="Arial" w:eastAsia="Arial" w:hAnsi="Arial" w:cs="Arial"/>
              </w:rPr>
              <w:t>Twix</w:t>
            </w:r>
          </w:p>
        </w:tc>
        <w:tc>
          <w:tcPr>
            <w:tcW w:w="1210" w:type="dxa"/>
          </w:tcPr>
          <w:p w14:paraId="617B2A01" w14:textId="467DD597" w:rsidR="06684B75" w:rsidRDefault="06684B75" w:rsidP="06684B75">
            <w:pPr>
              <w:spacing w:line="360" w:lineRule="auto"/>
              <w:jc w:val="both"/>
              <w:rPr>
                <w:rFonts w:ascii="Arial" w:eastAsia="Arial" w:hAnsi="Arial" w:cs="Arial"/>
              </w:rPr>
            </w:pPr>
            <w:r w:rsidRPr="06684B75">
              <w:rPr>
                <w:rFonts w:ascii="Arial" w:eastAsia="Arial" w:hAnsi="Arial" w:cs="Arial"/>
              </w:rPr>
              <w:t>5</w:t>
            </w:r>
          </w:p>
        </w:tc>
        <w:tc>
          <w:tcPr>
            <w:tcW w:w="1020" w:type="dxa"/>
          </w:tcPr>
          <w:p w14:paraId="0BD9201C" w14:textId="74880729" w:rsidR="06684B75" w:rsidRDefault="06684B75" w:rsidP="06684B75">
            <w:pPr>
              <w:spacing w:line="360" w:lineRule="auto"/>
              <w:jc w:val="both"/>
              <w:rPr>
                <w:rFonts w:ascii="Arial" w:eastAsia="Arial" w:hAnsi="Arial" w:cs="Arial"/>
              </w:rPr>
            </w:pPr>
            <w:r w:rsidRPr="06684B75">
              <w:rPr>
                <w:rFonts w:ascii="Arial" w:eastAsia="Arial" w:hAnsi="Arial" w:cs="Arial"/>
              </w:rPr>
              <w:t>3.9</w:t>
            </w:r>
          </w:p>
        </w:tc>
        <w:tc>
          <w:tcPr>
            <w:tcW w:w="840" w:type="dxa"/>
          </w:tcPr>
          <w:p w14:paraId="08CA1044" w14:textId="619C5227" w:rsidR="06684B75" w:rsidRDefault="06684B75" w:rsidP="06684B75">
            <w:pPr>
              <w:spacing w:line="360" w:lineRule="auto"/>
              <w:jc w:val="both"/>
              <w:rPr>
                <w:rFonts w:ascii="Arial" w:eastAsia="Arial" w:hAnsi="Arial" w:cs="Arial"/>
              </w:rPr>
            </w:pPr>
            <w:r w:rsidRPr="06684B75">
              <w:rPr>
                <w:rFonts w:ascii="Arial" w:eastAsia="Arial" w:hAnsi="Arial" w:cs="Arial"/>
              </w:rPr>
              <w:t>3.6</w:t>
            </w:r>
          </w:p>
        </w:tc>
        <w:tc>
          <w:tcPr>
            <w:tcW w:w="1050" w:type="dxa"/>
          </w:tcPr>
          <w:p w14:paraId="041E7DE3" w14:textId="16196F18" w:rsidR="06684B75" w:rsidRDefault="06684B75" w:rsidP="06684B75">
            <w:pPr>
              <w:spacing w:line="360" w:lineRule="auto"/>
              <w:jc w:val="both"/>
              <w:rPr>
                <w:rFonts w:ascii="Arial" w:eastAsia="Arial" w:hAnsi="Arial" w:cs="Arial"/>
              </w:rPr>
            </w:pPr>
            <w:r w:rsidRPr="06684B75">
              <w:rPr>
                <w:rFonts w:ascii="Arial" w:eastAsia="Arial" w:hAnsi="Arial" w:cs="Arial"/>
              </w:rPr>
              <w:t>3.2</w:t>
            </w:r>
          </w:p>
        </w:tc>
        <w:tc>
          <w:tcPr>
            <w:tcW w:w="1200" w:type="dxa"/>
          </w:tcPr>
          <w:p w14:paraId="34016B5C" w14:textId="43FC36B2" w:rsidR="06684B75" w:rsidRDefault="06684B75" w:rsidP="06684B75">
            <w:pPr>
              <w:spacing w:line="360" w:lineRule="auto"/>
              <w:jc w:val="both"/>
              <w:rPr>
                <w:rFonts w:ascii="Arial" w:eastAsia="Arial" w:hAnsi="Arial" w:cs="Arial"/>
              </w:rPr>
            </w:pPr>
            <w:r w:rsidRPr="06684B75">
              <w:rPr>
                <w:rFonts w:ascii="Arial" w:eastAsia="Arial" w:hAnsi="Arial" w:cs="Arial"/>
              </w:rPr>
              <w:t>3.5</w:t>
            </w:r>
          </w:p>
        </w:tc>
        <w:tc>
          <w:tcPr>
            <w:tcW w:w="1215" w:type="dxa"/>
          </w:tcPr>
          <w:p w14:paraId="666CDAFE" w14:textId="6B5094D1" w:rsidR="06684B75" w:rsidRDefault="06684B75" w:rsidP="06684B75">
            <w:pPr>
              <w:spacing w:line="360" w:lineRule="auto"/>
              <w:jc w:val="both"/>
              <w:rPr>
                <w:rFonts w:ascii="Arial" w:eastAsia="Arial" w:hAnsi="Arial" w:cs="Arial"/>
              </w:rPr>
            </w:pPr>
            <w:r w:rsidRPr="06684B75">
              <w:rPr>
                <w:rFonts w:ascii="Arial" w:eastAsia="Arial" w:hAnsi="Arial" w:cs="Arial"/>
              </w:rPr>
              <w:t>3.9</w:t>
            </w:r>
          </w:p>
        </w:tc>
      </w:tr>
    </w:tbl>
    <w:p w14:paraId="2FADF66D" w14:textId="52B2B03C" w:rsidR="3A9A169A" w:rsidRPr="00617B85" w:rsidRDefault="00617B85" w:rsidP="00617B85">
      <w:pPr>
        <w:pStyle w:val="Caption"/>
        <w:jc w:val="center"/>
        <w:rPr>
          <w:rFonts w:ascii="Arial" w:eastAsia="Arial" w:hAnsi="Arial" w:cs="Arial"/>
          <w:sz w:val="24"/>
          <w:szCs w:val="24"/>
        </w:rPr>
      </w:pPr>
      <w:bookmarkStart w:id="194" w:name="_Toc84020734"/>
      <w:bookmarkStart w:id="195" w:name="_Toc84187666"/>
      <w:bookmarkStart w:id="196" w:name="_Toc106632152"/>
      <w:r w:rsidRPr="00617B85">
        <w:rPr>
          <w:sz w:val="24"/>
          <w:szCs w:val="24"/>
        </w:rPr>
        <w:t xml:space="preserve">Table </w:t>
      </w:r>
      <w:r w:rsidRPr="00617B85">
        <w:rPr>
          <w:sz w:val="24"/>
          <w:szCs w:val="24"/>
        </w:rPr>
        <w:fldChar w:fldCharType="begin"/>
      </w:r>
      <w:r w:rsidRPr="00617B85">
        <w:rPr>
          <w:sz w:val="24"/>
          <w:szCs w:val="24"/>
        </w:rPr>
        <w:instrText xml:space="preserve"> SEQ Table \* ARABIC </w:instrText>
      </w:r>
      <w:r w:rsidRPr="00617B85">
        <w:rPr>
          <w:sz w:val="24"/>
          <w:szCs w:val="24"/>
        </w:rPr>
        <w:fldChar w:fldCharType="separate"/>
      </w:r>
      <w:r w:rsidR="00324284">
        <w:rPr>
          <w:noProof/>
          <w:sz w:val="24"/>
          <w:szCs w:val="24"/>
        </w:rPr>
        <w:t>9</w:t>
      </w:r>
      <w:r w:rsidRPr="00617B85">
        <w:rPr>
          <w:sz w:val="24"/>
          <w:szCs w:val="24"/>
        </w:rPr>
        <w:fldChar w:fldCharType="end"/>
      </w:r>
      <w:r w:rsidRPr="00617B85">
        <w:rPr>
          <w:sz w:val="24"/>
          <w:szCs w:val="24"/>
        </w:rPr>
        <w:t>: Brand pre-test results</w:t>
      </w:r>
      <w:bookmarkEnd w:id="194"/>
      <w:bookmarkEnd w:id="195"/>
      <w:bookmarkEnd w:id="196"/>
    </w:p>
    <w:p w14:paraId="7FDC652D" w14:textId="550F55B8" w:rsidR="3A9A169A" w:rsidRPr="00160C80" w:rsidRDefault="3A9A169A" w:rsidP="00C11A4A">
      <w:pPr>
        <w:spacing w:line="360" w:lineRule="auto"/>
        <w:rPr>
          <w:rFonts w:ascii="Arial" w:eastAsia="Arial" w:hAnsi="Arial" w:cs="Arial"/>
          <w:sz w:val="24"/>
          <w:szCs w:val="24"/>
        </w:rPr>
      </w:pPr>
      <w:r w:rsidRPr="00160C80">
        <w:rPr>
          <w:rFonts w:ascii="Arial" w:eastAsia="Arial" w:hAnsi="Arial" w:cs="Arial"/>
          <w:sz w:val="24"/>
          <w:szCs w:val="24"/>
        </w:rPr>
        <w:t>All of the brands scored positively in each category with no category falling below neutral (3). The top two highest scoring brands for the feeling that the brand would associate with a cause were chosen</w:t>
      </w:r>
      <w:r w:rsidR="0015660C">
        <w:rPr>
          <w:rFonts w:ascii="Arial" w:eastAsia="Arial" w:hAnsi="Arial" w:cs="Arial"/>
          <w:sz w:val="24"/>
          <w:szCs w:val="24"/>
        </w:rPr>
        <w:t>,</w:t>
      </w:r>
      <w:r w:rsidRPr="00160C80">
        <w:rPr>
          <w:rFonts w:ascii="Arial" w:eastAsia="Arial" w:hAnsi="Arial" w:cs="Arial"/>
          <w:sz w:val="24"/>
          <w:szCs w:val="24"/>
        </w:rPr>
        <w:t xml:space="preserve"> as this is an important consideration due to the nature of the research and to add to the realistic element of the scenario. As </w:t>
      </w:r>
      <w:r w:rsidR="009A033A" w:rsidRPr="00160C80">
        <w:rPr>
          <w:rFonts w:ascii="Arial" w:eastAsia="Arial" w:hAnsi="Arial" w:cs="Arial"/>
          <w:sz w:val="24"/>
          <w:szCs w:val="24"/>
        </w:rPr>
        <w:t>all</w:t>
      </w:r>
      <w:r w:rsidRPr="00160C80">
        <w:rPr>
          <w:rFonts w:ascii="Arial" w:eastAsia="Arial" w:hAnsi="Arial" w:cs="Arial"/>
          <w:sz w:val="24"/>
          <w:szCs w:val="24"/>
        </w:rPr>
        <w:t xml:space="preserve"> the other categories were above neutral it is not unreasonable to choose the brands based on the ranking of this category. As can be seen in table </w:t>
      </w:r>
      <w:r w:rsidR="00832509">
        <w:rPr>
          <w:rFonts w:ascii="Arial" w:eastAsia="Arial" w:hAnsi="Arial" w:cs="Arial"/>
          <w:sz w:val="24"/>
          <w:szCs w:val="24"/>
        </w:rPr>
        <w:t>9</w:t>
      </w:r>
      <w:r w:rsidRPr="00160C80">
        <w:rPr>
          <w:rFonts w:ascii="Arial" w:eastAsia="Arial" w:hAnsi="Arial" w:cs="Arial"/>
          <w:sz w:val="24"/>
          <w:szCs w:val="24"/>
        </w:rPr>
        <w:t xml:space="preserve"> again there was a tie for the 2</w:t>
      </w:r>
      <w:r w:rsidRPr="00160C80">
        <w:rPr>
          <w:rFonts w:ascii="Arial" w:eastAsia="Arial" w:hAnsi="Arial" w:cs="Arial"/>
          <w:sz w:val="24"/>
          <w:szCs w:val="24"/>
          <w:vertAlign w:val="superscript"/>
        </w:rPr>
        <w:t>nd</w:t>
      </w:r>
      <w:r w:rsidRPr="00160C80">
        <w:rPr>
          <w:rFonts w:ascii="Arial" w:eastAsia="Arial" w:hAnsi="Arial" w:cs="Arial"/>
          <w:sz w:val="24"/>
          <w:szCs w:val="24"/>
        </w:rPr>
        <w:t xml:space="preserve"> place when it came to perceptions of the likelihood of the brand associating with the cause. As Twix ranked higher than Mars in other categories this brand was chosen as the second brand, with KitKat chosen as the first to be the brands used in the scenarios.   </w:t>
      </w:r>
    </w:p>
    <w:p w14:paraId="7EA5D08E" w14:textId="25DFF68C" w:rsidR="3A9A169A" w:rsidRDefault="00E60293" w:rsidP="00C11A4A">
      <w:pPr>
        <w:pStyle w:val="Heading4"/>
        <w:rPr>
          <w:rFonts w:eastAsia="Arial"/>
        </w:rPr>
      </w:pPr>
      <w:r>
        <w:rPr>
          <w:rFonts w:eastAsia="Arial"/>
        </w:rPr>
        <w:t>3.4</w:t>
      </w:r>
      <w:r w:rsidR="00196D1E">
        <w:rPr>
          <w:rFonts w:eastAsia="Arial"/>
        </w:rPr>
        <w:t>.5</w:t>
      </w:r>
      <w:r>
        <w:rPr>
          <w:rFonts w:eastAsia="Arial"/>
        </w:rPr>
        <w:t xml:space="preserve">.4 </w:t>
      </w:r>
      <w:r w:rsidR="3A9A169A" w:rsidRPr="06684B75">
        <w:rPr>
          <w:rFonts w:eastAsia="Arial"/>
        </w:rPr>
        <w:t xml:space="preserve">Celebrity </w:t>
      </w:r>
      <w:r>
        <w:rPr>
          <w:rFonts w:eastAsia="Arial"/>
        </w:rPr>
        <w:t>s</w:t>
      </w:r>
      <w:r w:rsidR="3A9A169A" w:rsidRPr="06684B75">
        <w:rPr>
          <w:rFonts w:eastAsia="Arial"/>
        </w:rPr>
        <w:t>election</w:t>
      </w:r>
    </w:p>
    <w:p w14:paraId="1A912396" w14:textId="6C7DB228" w:rsidR="3A9A169A" w:rsidRPr="00D27616" w:rsidRDefault="3A9A169A" w:rsidP="00C11A4A">
      <w:pPr>
        <w:spacing w:line="360" w:lineRule="auto"/>
        <w:rPr>
          <w:rFonts w:ascii="Arial" w:eastAsia="Arial" w:hAnsi="Arial" w:cs="Arial"/>
          <w:sz w:val="24"/>
          <w:szCs w:val="24"/>
        </w:rPr>
      </w:pPr>
      <w:r w:rsidRPr="00D27616">
        <w:rPr>
          <w:rFonts w:ascii="Arial" w:eastAsia="Arial" w:hAnsi="Arial" w:cs="Arial"/>
          <w:sz w:val="24"/>
          <w:szCs w:val="24"/>
        </w:rPr>
        <w:t>The celebrities identified as the top followed UK twitter users (Ranking taken fro</w:t>
      </w:r>
      <w:r w:rsidR="00304E53">
        <w:rPr>
          <w:rFonts w:ascii="Arial" w:eastAsia="Arial" w:hAnsi="Arial" w:cs="Arial"/>
          <w:sz w:val="24"/>
          <w:szCs w:val="24"/>
        </w:rPr>
        <w:t xml:space="preserve">m </w:t>
      </w:r>
      <w:sdt>
        <w:sdtPr>
          <w:rPr>
            <w:rFonts w:ascii="Arial" w:eastAsia="Arial" w:hAnsi="Arial" w:cs="Arial"/>
            <w:sz w:val="24"/>
            <w:szCs w:val="24"/>
          </w:rPr>
          <w:id w:val="1680074992"/>
          <w:citation/>
        </w:sdtPr>
        <w:sdtEndPr/>
        <w:sdtContent>
          <w:r w:rsidR="00304E53">
            <w:rPr>
              <w:rFonts w:ascii="Arial" w:eastAsia="Arial" w:hAnsi="Arial" w:cs="Arial"/>
              <w:sz w:val="24"/>
              <w:szCs w:val="24"/>
            </w:rPr>
            <w:fldChar w:fldCharType="begin"/>
          </w:r>
          <w:r w:rsidR="00304E53">
            <w:rPr>
              <w:rFonts w:ascii="Arial" w:eastAsia="Arial" w:hAnsi="Arial" w:cs="Arial"/>
              <w:sz w:val="24"/>
              <w:szCs w:val="24"/>
            </w:rPr>
            <w:instrText xml:space="preserve"> CITATION Tel14 \l 2057 </w:instrText>
          </w:r>
          <w:r w:rsidR="00304E53">
            <w:rPr>
              <w:rFonts w:ascii="Arial" w:eastAsia="Arial" w:hAnsi="Arial" w:cs="Arial"/>
              <w:sz w:val="24"/>
              <w:szCs w:val="24"/>
            </w:rPr>
            <w:fldChar w:fldCharType="separate"/>
          </w:r>
          <w:r w:rsidR="00173599" w:rsidRPr="00173599">
            <w:rPr>
              <w:rFonts w:ascii="Arial" w:eastAsia="Arial" w:hAnsi="Arial" w:cs="Arial"/>
              <w:noProof/>
              <w:sz w:val="24"/>
              <w:szCs w:val="24"/>
            </w:rPr>
            <w:t>(Telegraph, 2014)</w:t>
          </w:r>
          <w:r w:rsidR="00304E53">
            <w:rPr>
              <w:rFonts w:ascii="Arial" w:eastAsia="Arial" w:hAnsi="Arial" w:cs="Arial"/>
              <w:sz w:val="24"/>
              <w:szCs w:val="24"/>
            </w:rPr>
            <w:fldChar w:fldCharType="end"/>
          </w:r>
        </w:sdtContent>
      </w:sdt>
      <w:r w:rsidRPr="00D27616">
        <w:rPr>
          <w:rFonts w:ascii="Arial" w:eastAsia="Arial" w:hAnsi="Arial" w:cs="Arial"/>
          <w:sz w:val="24"/>
          <w:szCs w:val="24"/>
        </w:rPr>
        <w:t xml:space="preserve">) were selected were pre-tested to gauge consumer’s interest in them, whether they have seen the social media messages from them, whether they are seen as attractive and whether they are seen as credible. A background check was also run on the celebrities who were selected </w:t>
      </w:r>
      <w:r w:rsidR="00440697" w:rsidRPr="00D27616">
        <w:rPr>
          <w:rFonts w:ascii="Arial" w:eastAsia="Arial" w:hAnsi="Arial" w:cs="Arial"/>
          <w:sz w:val="24"/>
          <w:szCs w:val="24"/>
        </w:rPr>
        <w:t>to</w:t>
      </w:r>
      <w:r w:rsidRPr="00D27616">
        <w:rPr>
          <w:rFonts w:ascii="Arial" w:eastAsia="Arial" w:hAnsi="Arial" w:cs="Arial"/>
          <w:sz w:val="24"/>
          <w:szCs w:val="24"/>
        </w:rPr>
        <w:t xml:space="preserve"> ensure that they are still recent </w:t>
      </w:r>
      <w:r w:rsidRPr="00D27616">
        <w:rPr>
          <w:rFonts w:ascii="Arial" w:eastAsia="Arial" w:hAnsi="Arial" w:cs="Arial"/>
          <w:sz w:val="24"/>
          <w:szCs w:val="24"/>
        </w:rPr>
        <w:lastRenderedPageBreak/>
        <w:t>at the time of data collection in 2017, as well as to check that they are free from scandal and doing well in their field of expertise. The background check also ensured that the chosen celebrities openly support causes in their social media messages.</w:t>
      </w:r>
    </w:p>
    <w:tbl>
      <w:tblPr>
        <w:tblStyle w:val="TableGrid"/>
        <w:tblW w:w="0" w:type="auto"/>
        <w:tblLayout w:type="fixed"/>
        <w:tblLook w:val="04A0" w:firstRow="1" w:lastRow="0" w:firstColumn="1" w:lastColumn="0" w:noHBand="0" w:noVBand="1"/>
      </w:tblPr>
      <w:tblGrid>
        <w:gridCol w:w="1890"/>
        <w:gridCol w:w="1380"/>
        <w:gridCol w:w="1815"/>
        <w:gridCol w:w="2235"/>
        <w:gridCol w:w="1665"/>
      </w:tblGrid>
      <w:tr w:rsidR="06684B75" w14:paraId="2C57A0B9" w14:textId="77777777" w:rsidTr="06684B75">
        <w:tc>
          <w:tcPr>
            <w:tcW w:w="8985" w:type="dxa"/>
            <w:gridSpan w:val="5"/>
            <w:vAlign w:val="center"/>
          </w:tcPr>
          <w:p w14:paraId="1A418F31" w14:textId="6F001930" w:rsidR="06684B75" w:rsidRDefault="06684B75" w:rsidP="06684B75">
            <w:pPr>
              <w:spacing w:line="360" w:lineRule="auto"/>
              <w:jc w:val="center"/>
              <w:rPr>
                <w:rFonts w:ascii="Arial" w:eastAsia="Arial" w:hAnsi="Arial" w:cs="Arial"/>
              </w:rPr>
            </w:pPr>
            <w:r w:rsidRPr="06684B75">
              <w:rPr>
                <w:rFonts w:ascii="Arial" w:eastAsia="Arial" w:hAnsi="Arial" w:cs="Arial"/>
                <w:b/>
                <w:bCs/>
              </w:rPr>
              <w:t>Top UK Male Celebrities on Twitter</w:t>
            </w:r>
          </w:p>
        </w:tc>
      </w:tr>
      <w:tr w:rsidR="06684B75" w14:paraId="28141610" w14:textId="77777777" w:rsidTr="06684B75">
        <w:tc>
          <w:tcPr>
            <w:tcW w:w="1890" w:type="dxa"/>
            <w:vAlign w:val="center"/>
          </w:tcPr>
          <w:p w14:paraId="7369FCA1" w14:textId="503CDD8F" w:rsidR="06684B75" w:rsidRDefault="06684B75" w:rsidP="06684B75">
            <w:pPr>
              <w:spacing w:line="360" w:lineRule="auto"/>
              <w:jc w:val="center"/>
              <w:rPr>
                <w:rFonts w:ascii="Arial" w:eastAsia="Arial" w:hAnsi="Arial" w:cs="Arial"/>
              </w:rPr>
            </w:pPr>
            <w:r w:rsidRPr="06684B75">
              <w:rPr>
                <w:rFonts w:ascii="Arial" w:eastAsia="Arial" w:hAnsi="Arial" w:cs="Arial"/>
                <w:b/>
                <w:bCs/>
              </w:rPr>
              <w:t>Celebrity Name</w:t>
            </w:r>
          </w:p>
        </w:tc>
        <w:tc>
          <w:tcPr>
            <w:tcW w:w="1380" w:type="dxa"/>
            <w:vAlign w:val="center"/>
          </w:tcPr>
          <w:p w14:paraId="3C69CA6D" w14:textId="6836E2E6" w:rsidR="06684B75" w:rsidRDefault="06684B75" w:rsidP="06684B75">
            <w:pPr>
              <w:spacing w:line="360" w:lineRule="auto"/>
              <w:jc w:val="center"/>
              <w:rPr>
                <w:rFonts w:ascii="Arial" w:eastAsia="Arial" w:hAnsi="Arial" w:cs="Arial"/>
              </w:rPr>
            </w:pPr>
            <w:r w:rsidRPr="06684B75">
              <w:rPr>
                <w:rFonts w:ascii="Arial" w:eastAsia="Arial" w:hAnsi="Arial" w:cs="Arial"/>
                <w:b/>
                <w:bCs/>
              </w:rPr>
              <w:t>Interest in (M)</w:t>
            </w:r>
          </w:p>
        </w:tc>
        <w:tc>
          <w:tcPr>
            <w:tcW w:w="1815" w:type="dxa"/>
            <w:vAlign w:val="center"/>
          </w:tcPr>
          <w:p w14:paraId="06DA7E74" w14:textId="54A921AA" w:rsidR="06684B75" w:rsidRDefault="06684B75" w:rsidP="06684B75">
            <w:pPr>
              <w:spacing w:line="360" w:lineRule="auto"/>
              <w:jc w:val="center"/>
              <w:rPr>
                <w:rFonts w:ascii="Arial" w:eastAsia="Arial" w:hAnsi="Arial" w:cs="Arial"/>
              </w:rPr>
            </w:pPr>
            <w:r w:rsidRPr="06684B75">
              <w:rPr>
                <w:rFonts w:ascii="Arial" w:eastAsia="Arial" w:hAnsi="Arial" w:cs="Arial"/>
                <w:b/>
                <w:bCs/>
              </w:rPr>
              <w:t>Seen social media from (M)</w:t>
            </w:r>
          </w:p>
        </w:tc>
        <w:tc>
          <w:tcPr>
            <w:tcW w:w="2235" w:type="dxa"/>
            <w:vAlign w:val="center"/>
          </w:tcPr>
          <w:p w14:paraId="6A16AB99" w14:textId="67F3338C" w:rsidR="06684B75" w:rsidRDefault="06684B75" w:rsidP="06684B75">
            <w:pPr>
              <w:spacing w:line="360" w:lineRule="auto"/>
              <w:jc w:val="center"/>
              <w:rPr>
                <w:rFonts w:ascii="Arial" w:eastAsia="Arial" w:hAnsi="Arial" w:cs="Arial"/>
              </w:rPr>
            </w:pPr>
            <w:r w:rsidRPr="06684B75">
              <w:rPr>
                <w:rFonts w:ascii="Arial" w:eastAsia="Arial" w:hAnsi="Arial" w:cs="Arial"/>
                <w:b/>
                <w:bCs/>
              </w:rPr>
              <w:t>Attractiveness (M)</w:t>
            </w:r>
          </w:p>
        </w:tc>
        <w:tc>
          <w:tcPr>
            <w:tcW w:w="1665" w:type="dxa"/>
            <w:vAlign w:val="center"/>
          </w:tcPr>
          <w:p w14:paraId="68D246B1" w14:textId="030C5BAD" w:rsidR="06684B75" w:rsidRDefault="06684B75" w:rsidP="06684B75">
            <w:pPr>
              <w:spacing w:line="360" w:lineRule="auto"/>
              <w:jc w:val="center"/>
              <w:rPr>
                <w:rFonts w:ascii="Arial" w:eastAsia="Arial" w:hAnsi="Arial" w:cs="Arial"/>
              </w:rPr>
            </w:pPr>
            <w:r w:rsidRPr="06684B75">
              <w:rPr>
                <w:rFonts w:ascii="Arial" w:eastAsia="Arial" w:hAnsi="Arial" w:cs="Arial"/>
                <w:b/>
                <w:bCs/>
              </w:rPr>
              <w:t>Credibility (M)</w:t>
            </w:r>
          </w:p>
        </w:tc>
      </w:tr>
      <w:tr w:rsidR="06684B75" w14:paraId="4F496C2E" w14:textId="77777777" w:rsidTr="06684B75">
        <w:tc>
          <w:tcPr>
            <w:tcW w:w="1890" w:type="dxa"/>
            <w:vAlign w:val="center"/>
          </w:tcPr>
          <w:p w14:paraId="56C34354" w14:textId="3D96938C" w:rsidR="06684B75" w:rsidRDefault="06684B75" w:rsidP="06684B75">
            <w:pPr>
              <w:spacing w:line="360" w:lineRule="auto"/>
              <w:jc w:val="center"/>
              <w:rPr>
                <w:rFonts w:ascii="Arial" w:eastAsia="Arial" w:hAnsi="Arial" w:cs="Arial"/>
              </w:rPr>
            </w:pPr>
            <w:r w:rsidRPr="06684B75">
              <w:rPr>
                <w:rFonts w:ascii="Arial" w:eastAsia="Arial" w:hAnsi="Arial" w:cs="Arial"/>
              </w:rPr>
              <w:t>Harry Styles</w:t>
            </w:r>
          </w:p>
        </w:tc>
        <w:tc>
          <w:tcPr>
            <w:tcW w:w="1380" w:type="dxa"/>
            <w:vAlign w:val="center"/>
          </w:tcPr>
          <w:p w14:paraId="1E21E86F" w14:textId="746B8B98" w:rsidR="06684B75" w:rsidRDefault="06684B75" w:rsidP="06684B75">
            <w:pPr>
              <w:spacing w:line="360" w:lineRule="auto"/>
              <w:jc w:val="center"/>
              <w:rPr>
                <w:rFonts w:ascii="Arial" w:eastAsia="Arial" w:hAnsi="Arial" w:cs="Arial"/>
              </w:rPr>
            </w:pPr>
            <w:r w:rsidRPr="06684B75">
              <w:rPr>
                <w:rFonts w:ascii="Arial" w:eastAsia="Arial" w:hAnsi="Arial" w:cs="Arial"/>
              </w:rPr>
              <w:t>1.7</w:t>
            </w:r>
          </w:p>
        </w:tc>
        <w:tc>
          <w:tcPr>
            <w:tcW w:w="1815" w:type="dxa"/>
            <w:vAlign w:val="center"/>
          </w:tcPr>
          <w:p w14:paraId="4895AA5E" w14:textId="272930A1" w:rsidR="06684B75" w:rsidRDefault="06684B75" w:rsidP="06684B75">
            <w:pPr>
              <w:spacing w:line="360" w:lineRule="auto"/>
              <w:jc w:val="center"/>
              <w:rPr>
                <w:rFonts w:ascii="Arial" w:eastAsia="Arial" w:hAnsi="Arial" w:cs="Arial"/>
              </w:rPr>
            </w:pPr>
            <w:r w:rsidRPr="06684B75">
              <w:rPr>
                <w:rFonts w:ascii="Arial" w:eastAsia="Arial" w:hAnsi="Arial" w:cs="Arial"/>
              </w:rPr>
              <w:t>3.0</w:t>
            </w:r>
          </w:p>
        </w:tc>
        <w:tc>
          <w:tcPr>
            <w:tcW w:w="2235" w:type="dxa"/>
            <w:vAlign w:val="center"/>
          </w:tcPr>
          <w:p w14:paraId="76ED1949" w14:textId="69710183" w:rsidR="06684B75" w:rsidRDefault="06684B75" w:rsidP="06684B75">
            <w:pPr>
              <w:spacing w:line="360" w:lineRule="auto"/>
              <w:jc w:val="center"/>
              <w:rPr>
                <w:rFonts w:ascii="Arial" w:eastAsia="Arial" w:hAnsi="Arial" w:cs="Arial"/>
              </w:rPr>
            </w:pPr>
            <w:r w:rsidRPr="06684B75">
              <w:rPr>
                <w:rFonts w:ascii="Arial" w:eastAsia="Arial" w:hAnsi="Arial" w:cs="Arial"/>
              </w:rPr>
              <w:t>2.5</w:t>
            </w:r>
          </w:p>
        </w:tc>
        <w:tc>
          <w:tcPr>
            <w:tcW w:w="1665" w:type="dxa"/>
          </w:tcPr>
          <w:p w14:paraId="649ADE52" w14:textId="34ADF556" w:rsidR="06684B75" w:rsidRDefault="06684B75" w:rsidP="06684B75">
            <w:pPr>
              <w:spacing w:line="360" w:lineRule="auto"/>
              <w:jc w:val="center"/>
              <w:rPr>
                <w:rFonts w:ascii="Arial" w:eastAsia="Arial" w:hAnsi="Arial" w:cs="Arial"/>
              </w:rPr>
            </w:pPr>
            <w:r w:rsidRPr="06684B75">
              <w:rPr>
                <w:rFonts w:ascii="Arial" w:eastAsia="Arial" w:hAnsi="Arial" w:cs="Arial"/>
              </w:rPr>
              <w:t>2.2</w:t>
            </w:r>
          </w:p>
        </w:tc>
      </w:tr>
      <w:tr w:rsidR="06684B75" w14:paraId="7EFE60E6" w14:textId="77777777" w:rsidTr="06684B75">
        <w:tc>
          <w:tcPr>
            <w:tcW w:w="1890" w:type="dxa"/>
            <w:vAlign w:val="center"/>
          </w:tcPr>
          <w:p w14:paraId="1B384D42" w14:textId="184E383C" w:rsidR="06684B75" w:rsidRDefault="06684B75" w:rsidP="06684B75">
            <w:pPr>
              <w:spacing w:line="360" w:lineRule="auto"/>
              <w:jc w:val="center"/>
              <w:rPr>
                <w:rFonts w:ascii="Arial" w:eastAsia="Arial" w:hAnsi="Arial" w:cs="Arial"/>
              </w:rPr>
            </w:pPr>
            <w:r w:rsidRPr="06684B75">
              <w:rPr>
                <w:rFonts w:ascii="Arial" w:eastAsia="Arial" w:hAnsi="Arial" w:cs="Arial"/>
              </w:rPr>
              <w:t>Niall Horan</w:t>
            </w:r>
          </w:p>
        </w:tc>
        <w:tc>
          <w:tcPr>
            <w:tcW w:w="1380" w:type="dxa"/>
            <w:vAlign w:val="center"/>
          </w:tcPr>
          <w:p w14:paraId="58FBC75B" w14:textId="225184AF" w:rsidR="06684B75" w:rsidRDefault="06684B75" w:rsidP="06684B75">
            <w:pPr>
              <w:spacing w:line="360" w:lineRule="auto"/>
              <w:jc w:val="center"/>
              <w:rPr>
                <w:rFonts w:ascii="Arial" w:eastAsia="Arial" w:hAnsi="Arial" w:cs="Arial"/>
              </w:rPr>
            </w:pPr>
            <w:r w:rsidRPr="06684B75">
              <w:rPr>
                <w:rFonts w:ascii="Arial" w:eastAsia="Arial" w:hAnsi="Arial" w:cs="Arial"/>
              </w:rPr>
              <w:t>1.7</w:t>
            </w:r>
          </w:p>
        </w:tc>
        <w:tc>
          <w:tcPr>
            <w:tcW w:w="1815" w:type="dxa"/>
            <w:vAlign w:val="center"/>
          </w:tcPr>
          <w:p w14:paraId="1C3BA8F6" w14:textId="671B6767" w:rsidR="06684B75" w:rsidRDefault="06684B75" w:rsidP="06684B75">
            <w:pPr>
              <w:spacing w:line="360" w:lineRule="auto"/>
              <w:jc w:val="center"/>
              <w:rPr>
                <w:rFonts w:ascii="Arial" w:eastAsia="Arial" w:hAnsi="Arial" w:cs="Arial"/>
              </w:rPr>
            </w:pPr>
            <w:r w:rsidRPr="06684B75">
              <w:rPr>
                <w:rFonts w:ascii="Arial" w:eastAsia="Arial" w:hAnsi="Arial" w:cs="Arial"/>
              </w:rPr>
              <w:t>2.6</w:t>
            </w:r>
          </w:p>
        </w:tc>
        <w:tc>
          <w:tcPr>
            <w:tcW w:w="2235" w:type="dxa"/>
            <w:vAlign w:val="center"/>
          </w:tcPr>
          <w:p w14:paraId="7039A87D" w14:textId="21276076" w:rsidR="06684B75" w:rsidRDefault="06684B75" w:rsidP="06684B75">
            <w:pPr>
              <w:spacing w:line="360" w:lineRule="auto"/>
              <w:jc w:val="center"/>
              <w:rPr>
                <w:rFonts w:ascii="Arial" w:eastAsia="Arial" w:hAnsi="Arial" w:cs="Arial"/>
              </w:rPr>
            </w:pPr>
            <w:r w:rsidRPr="06684B75">
              <w:rPr>
                <w:rFonts w:ascii="Arial" w:eastAsia="Arial" w:hAnsi="Arial" w:cs="Arial"/>
              </w:rPr>
              <w:t>2.3</w:t>
            </w:r>
          </w:p>
        </w:tc>
        <w:tc>
          <w:tcPr>
            <w:tcW w:w="1665" w:type="dxa"/>
          </w:tcPr>
          <w:p w14:paraId="0BE7A766" w14:textId="0541D75D" w:rsidR="06684B75" w:rsidRDefault="06684B75" w:rsidP="06684B75">
            <w:pPr>
              <w:spacing w:line="360" w:lineRule="auto"/>
              <w:jc w:val="center"/>
              <w:rPr>
                <w:rFonts w:ascii="Arial" w:eastAsia="Arial" w:hAnsi="Arial" w:cs="Arial"/>
              </w:rPr>
            </w:pPr>
            <w:r w:rsidRPr="06684B75">
              <w:rPr>
                <w:rFonts w:ascii="Arial" w:eastAsia="Arial" w:hAnsi="Arial" w:cs="Arial"/>
              </w:rPr>
              <w:t>2.2</w:t>
            </w:r>
          </w:p>
        </w:tc>
      </w:tr>
      <w:tr w:rsidR="06684B75" w14:paraId="191E1A3E" w14:textId="77777777" w:rsidTr="06684B75">
        <w:tc>
          <w:tcPr>
            <w:tcW w:w="1890" w:type="dxa"/>
            <w:vAlign w:val="center"/>
          </w:tcPr>
          <w:p w14:paraId="0560CD78" w14:textId="5B22AE13" w:rsidR="06684B75" w:rsidRDefault="06684B75" w:rsidP="06684B75">
            <w:pPr>
              <w:spacing w:line="360" w:lineRule="auto"/>
              <w:jc w:val="center"/>
              <w:rPr>
                <w:rFonts w:ascii="Arial" w:eastAsia="Arial" w:hAnsi="Arial" w:cs="Arial"/>
              </w:rPr>
            </w:pPr>
            <w:r w:rsidRPr="06684B75">
              <w:rPr>
                <w:rFonts w:ascii="Arial" w:eastAsia="Arial" w:hAnsi="Arial" w:cs="Arial"/>
              </w:rPr>
              <w:t>Liam Payne</w:t>
            </w:r>
          </w:p>
        </w:tc>
        <w:tc>
          <w:tcPr>
            <w:tcW w:w="1380" w:type="dxa"/>
            <w:vAlign w:val="center"/>
          </w:tcPr>
          <w:p w14:paraId="631DC97B" w14:textId="4A43BF77" w:rsidR="06684B75" w:rsidRDefault="06684B75" w:rsidP="06684B75">
            <w:pPr>
              <w:spacing w:line="360" w:lineRule="auto"/>
              <w:jc w:val="center"/>
              <w:rPr>
                <w:rFonts w:ascii="Arial" w:eastAsia="Arial" w:hAnsi="Arial" w:cs="Arial"/>
              </w:rPr>
            </w:pPr>
            <w:r w:rsidRPr="06684B75">
              <w:rPr>
                <w:rFonts w:ascii="Arial" w:eastAsia="Arial" w:hAnsi="Arial" w:cs="Arial"/>
              </w:rPr>
              <w:t>1.9</w:t>
            </w:r>
          </w:p>
        </w:tc>
        <w:tc>
          <w:tcPr>
            <w:tcW w:w="1815" w:type="dxa"/>
            <w:vAlign w:val="center"/>
          </w:tcPr>
          <w:p w14:paraId="10C6DACF" w14:textId="50B78097" w:rsidR="06684B75" w:rsidRDefault="06684B75" w:rsidP="06684B75">
            <w:pPr>
              <w:spacing w:line="360" w:lineRule="auto"/>
              <w:jc w:val="center"/>
              <w:rPr>
                <w:rFonts w:ascii="Arial" w:eastAsia="Arial" w:hAnsi="Arial" w:cs="Arial"/>
              </w:rPr>
            </w:pPr>
            <w:r w:rsidRPr="06684B75">
              <w:rPr>
                <w:rFonts w:ascii="Arial" w:eastAsia="Arial" w:hAnsi="Arial" w:cs="Arial"/>
              </w:rPr>
              <w:t>3.0</w:t>
            </w:r>
          </w:p>
        </w:tc>
        <w:tc>
          <w:tcPr>
            <w:tcW w:w="2235" w:type="dxa"/>
            <w:vAlign w:val="center"/>
          </w:tcPr>
          <w:p w14:paraId="2E7387BB" w14:textId="66AC8B07" w:rsidR="06684B75" w:rsidRDefault="06684B75" w:rsidP="06684B75">
            <w:pPr>
              <w:spacing w:line="360" w:lineRule="auto"/>
              <w:jc w:val="center"/>
              <w:rPr>
                <w:rFonts w:ascii="Arial" w:eastAsia="Arial" w:hAnsi="Arial" w:cs="Arial"/>
              </w:rPr>
            </w:pPr>
            <w:r w:rsidRPr="06684B75">
              <w:rPr>
                <w:rFonts w:ascii="Arial" w:eastAsia="Arial" w:hAnsi="Arial" w:cs="Arial"/>
              </w:rPr>
              <w:t>2.5</w:t>
            </w:r>
          </w:p>
        </w:tc>
        <w:tc>
          <w:tcPr>
            <w:tcW w:w="1665" w:type="dxa"/>
          </w:tcPr>
          <w:p w14:paraId="0ABCD039" w14:textId="10B2BBB3" w:rsidR="06684B75" w:rsidRDefault="06684B75" w:rsidP="06684B75">
            <w:pPr>
              <w:spacing w:line="360" w:lineRule="auto"/>
              <w:jc w:val="center"/>
              <w:rPr>
                <w:rFonts w:ascii="Arial" w:eastAsia="Arial" w:hAnsi="Arial" w:cs="Arial"/>
              </w:rPr>
            </w:pPr>
            <w:r w:rsidRPr="06684B75">
              <w:rPr>
                <w:rFonts w:ascii="Arial" w:eastAsia="Arial" w:hAnsi="Arial" w:cs="Arial"/>
              </w:rPr>
              <w:t>2.4</w:t>
            </w:r>
          </w:p>
        </w:tc>
      </w:tr>
      <w:tr w:rsidR="06684B75" w14:paraId="05C768B0" w14:textId="77777777" w:rsidTr="06684B75">
        <w:tc>
          <w:tcPr>
            <w:tcW w:w="1890" w:type="dxa"/>
            <w:vAlign w:val="center"/>
          </w:tcPr>
          <w:p w14:paraId="5F98E775" w14:textId="40DEC488" w:rsidR="06684B75" w:rsidRDefault="06684B75" w:rsidP="06684B75">
            <w:pPr>
              <w:spacing w:line="360" w:lineRule="auto"/>
              <w:jc w:val="center"/>
              <w:rPr>
                <w:rFonts w:ascii="Arial" w:eastAsia="Arial" w:hAnsi="Arial" w:cs="Arial"/>
              </w:rPr>
            </w:pPr>
            <w:r w:rsidRPr="06684B75">
              <w:rPr>
                <w:rFonts w:ascii="Arial" w:eastAsia="Arial" w:hAnsi="Arial" w:cs="Arial"/>
              </w:rPr>
              <w:t>Louis Tomlinson</w:t>
            </w:r>
          </w:p>
        </w:tc>
        <w:tc>
          <w:tcPr>
            <w:tcW w:w="1380" w:type="dxa"/>
            <w:vAlign w:val="center"/>
          </w:tcPr>
          <w:p w14:paraId="0C973D72" w14:textId="22BF8DB2" w:rsidR="06684B75" w:rsidRDefault="06684B75" w:rsidP="06684B75">
            <w:pPr>
              <w:spacing w:line="360" w:lineRule="auto"/>
              <w:jc w:val="center"/>
              <w:rPr>
                <w:rFonts w:ascii="Arial" w:eastAsia="Arial" w:hAnsi="Arial" w:cs="Arial"/>
              </w:rPr>
            </w:pPr>
            <w:r w:rsidRPr="06684B75">
              <w:rPr>
                <w:rFonts w:ascii="Arial" w:eastAsia="Arial" w:hAnsi="Arial" w:cs="Arial"/>
              </w:rPr>
              <w:t>1.7</w:t>
            </w:r>
          </w:p>
        </w:tc>
        <w:tc>
          <w:tcPr>
            <w:tcW w:w="1815" w:type="dxa"/>
            <w:vAlign w:val="center"/>
          </w:tcPr>
          <w:p w14:paraId="00FEEDF0" w14:textId="36FABF6C" w:rsidR="06684B75" w:rsidRDefault="06684B75" w:rsidP="06684B75">
            <w:pPr>
              <w:spacing w:line="360" w:lineRule="auto"/>
              <w:jc w:val="center"/>
              <w:rPr>
                <w:rFonts w:ascii="Arial" w:eastAsia="Arial" w:hAnsi="Arial" w:cs="Arial"/>
              </w:rPr>
            </w:pPr>
            <w:r w:rsidRPr="06684B75">
              <w:rPr>
                <w:rFonts w:ascii="Arial" w:eastAsia="Arial" w:hAnsi="Arial" w:cs="Arial"/>
              </w:rPr>
              <w:t>3.0</w:t>
            </w:r>
          </w:p>
        </w:tc>
        <w:tc>
          <w:tcPr>
            <w:tcW w:w="2235" w:type="dxa"/>
            <w:vAlign w:val="center"/>
          </w:tcPr>
          <w:p w14:paraId="444E253B" w14:textId="0214C59F" w:rsidR="06684B75" w:rsidRDefault="06684B75" w:rsidP="06684B75">
            <w:pPr>
              <w:spacing w:line="360" w:lineRule="auto"/>
              <w:jc w:val="center"/>
              <w:rPr>
                <w:rFonts w:ascii="Arial" w:eastAsia="Arial" w:hAnsi="Arial" w:cs="Arial"/>
              </w:rPr>
            </w:pPr>
            <w:r w:rsidRPr="06684B75">
              <w:rPr>
                <w:rFonts w:ascii="Arial" w:eastAsia="Arial" w:hAnsi="Arial" w:cs="Arial"/>
              </w:rPr>
              <w:t>2.2</w:t>
            </w:r>
          </w:p>
        </w:tc>
        <w:tc>
          <w:tcPr>
            <w:tcW w:w="1665" w:type="dxa"/>
          </w:tcPr>
          <w:p w14:paraId="437DDCDC" w14:textId="226DAE7A" w:rsidR="06684B75" w:rsidRDefault="06684B75" w:rsidP="06684B75">
            <w:pPr>
              <w:spacing w:line="360" w:lineRule="auto"/>
              <w:jc w:val="center"/>
              <w:rPr>
                <w:rFonts w:ascii="Arial" w:eastAsia="Arial" w:hAnsi="Arial" w:cs="Arial"/>
              </w:rPr>
            </w:pPr>
            <w:r w:rsidRPr="06684B75">
              <w:rPr>
                <w:rFonts w:ascii="Arial" w:eastAsia="Arial" w:hAnsi="Arial" w:cs="Arial"/>
              </w:rPr>
              <w:t>2.0</w:t>
            </w:r>
          </w:p>
        </w:tc>
      </w:tr>
      <w:tr w:rsidR="06684B75" w14:paraId="625B3C5C" w14:textId="77777777" w:rsidTr="06684B75">
        <w:tc>
          <w:tcPr>
            <w:tcW w:w="1890" w:type="dxa"/>
            <w:vAlign w:val="center"/>
          </w:tcPr>
          <w:p w14:paraId="63715038" w14:textId="7606482E" w:rsidR="06684B75" w:rsidRDefault="06684B75" w:rsidP="06684B75">
            <w:pPr>
              <w:spacing w:line="360" w:lineRule="auto"/>
              <w:jc w:val="center"/>
              <w:rPr>
                <w:rFonts w:ascii="Arial" w:eastAsia="Arial" w:hAnsi="Arial" w:cs="Arial"/>
              </w:rPr>
            </w:pPr>
            <w:r w:rsidRPr="06684B75">
              <w:rPr>
                <w:rFonts w:ascii="Arial" w:eastAsia="Arial" w:hAnsi="Arial" w:cs="Arial"/>
              </w:rPr>
              <w:t>Zayn Malik</w:t>
            </w:r>
          </w:p>
        </w:tc>
        <w:tc>
          <w:tcPr>
            <w:tcW w:w="1380" w:type="dxa"/>
            <w:vAlign w:val="center"/>
          </w:tcPr>
          <w:p w14:paraId="2F19CD8F" w14:textId="015B19D2" w:rsidR="06684B75" w:rsidRDefault="06684B75" w:rsidP="06684B75">
            <w:pPr>
              <w:spacing w:line="360" w:lineRule="auto"/>
              <w:jc w:val="center"/>
              <w:rPr>
                <w:rFonts w:ascii="Arial" w:eastAsia="Arial" w:hAnsi="Arial" w:cs="Arial"/>
              </w:rPr>
            </w:pPr>
            <w:r w:rsidRPr="06684B75">
              <w:rPr>
                <w:rFonts w:ascii="Arial" w:eastAsia="Arial" w:hAnsi="Arial" w:cs="Arial"/>
              </w:rPr>
              <w:t>1.7</w:t>
            </w:r>
          </w:p>
        </w:tc>
        <w:tc>
          <w:tcPr>
            <w:tcW w:w="1815" w:type="dxa"/>
            <w:vAlign w:val="center"/>
          </w:tcPr>
          <w:p w14:paraId="27E4A012" w14:textId="5A00AFEE" w:rsidR="06684B75" w:rsidRDefault="06684B75" w:rsidP="06684B75">
            <w:pPr>
              <w:spacing w:line="360" w:lineRule="auto"/>
              <w:jc w:val="center"/>
              <w:rPr>
                <w:rFonts w:ascii="Arial" w:eastAsia="Arial" w:hAnsi="Arial" w:cs="Arial"/>
              </w:rPr>
            </w:pPr>
            <w:r w:rsidRPr="06684B75">
              <w:rPr>
                <w:rFonts w:ascii="Arial" w:eastAsia="Arial" w:hAnsi="Arial" w:cs="Arial"/>
              </w:rPr>
              <w:t>3.0</w:t>
            </w:r>
          </w:p>
        </w:tc>
        <w:tc>
          <w:tcPr>
            <w:tcW w:w="2235" w:type="dxa"/>
            <w:vAlign w:val="center"/>
          </w:tcPr>
          <w:p w14:paraId="2514A198" w14:textId="298EBC01" w:rsidR="06684B75" w:rsidRDefault="06684B75" w:rsidP="06684B75">
            <w:pPr>
              <w:spacing w:line="360" w:lineRule="auto"/>
              <w:jc w:val="center"/>
              <w:rPr>
                <w:rFonts w:ascii="Arial" w:eastAsia="Arial" w:hAnsi="Arial" w:cs="Arial"/>
              </w:rPr>
            </w:pPr>
            <w:r w:rsidRPr="06684B75">
              <w:rPr>
                <w:rFonts w:ascii="Arial" w:eastAsia="Arial" w:hAnsi="Arial" w:cs="Arial"/>
              </w:rPr>
              <w:t>2.9</w:t>
            </w:r>
          </w:p>
        </w:tc>
        <w:tc>
          <w:tcPr>
            <w:tcW w:w="1665" w:type="dxa"/>
          </w:tcPr>
          <w:p w14:paraId="203C55FD" w14:textId="394943A5" w:rsidR="06684B75" w:rsidRDefault="06684B75" w:rsidP="06684B75">
            <w:pPr>
              <w:spacing w:line="360" w:lineRule="auto"/>
              <w:jc w:val="center"/>
              <w:rPr>
                <w:rFonts w:ascii="Arial" w:eastAsia="Arial" w:hAnsi="Arial" w:cs="Arial"/>
              </w:rPr>
            </w:pPr>
            <w:r w:rsidRPr="06684B75">
              <w:rPr>
                <w:rFonts w:ascii="Arial" w:eastAsia="Arial" w:hAnsi="Arial" w:cs="Arial"/>
              </w:rPr>
              <w:t>2.3</w:t>
            </w:r>
          </w:p>
        </w:tc>
      </w:tr>
      <w:tr w:rsidR="06684B75" w14:paraId="0F6DC65B" w14:textId="77777777" w:rsidTr="06684B75">
        <w:tc>
          <w:tcPr>
            <w:tcW w:w="1890" w:type="dxa"/>
            <w:vAlign w:val="center"/>
          </w:tcPr>
          <w:p w14:paraId="06430DAD" w14:textId="19FACE5F" w:rsidR="06684B75" w:rsidRDefault="06684B75" w:rsidP="06684B75">
            <w:pPr>
              <w:spacing w:line="360" w:lineRule="auto"/>
              <w:jc w:val="center"/>
              <w:rPr>
                <w:rFonts w:ascii="Arial" w:eastAsia="Arial" w:hAnsi="Arial" w:cs="Arial"/>
              </w:rPr>
            </w:pPr>
            <w:r w:rsidRPr="06684B75">
              <w:rPr>
                <w:rFonts w:ascii="Arial" w:eastAsia="Arial" w:hAnsi="Arial" w:cs="Arial"/>
              </w:rPr>
              <w:t>Ed Sheeran</w:t>
            </w:r>
          </w:p>
        </w:tc>
        <w:tc>
          <w:tcPr>
            <w:tcW w:w="1380" w:type="dxa"/>
            <w:vAlign w:val="center"/>
          </w:tcPr>
          <w:p w14:paraId="030FBA37" w14:textId="333CF6D6" w:rsidR="06684B75" w:rsidRDefault="06684B75" w:rsidP="06684B75">
            <w:pPr>
              <w:spacing w:line="360" w:lineRule="auto"/>
              <w:jc w:val="center"/>
              <w:rPr>
                <w:rFonts w:ascii="Arial" w:eastAsia="Arial" w:hAnsi="Arial" w:cs="Arial"/>
              </w:rPr>
            </w:pPr>
            <w:r w:rsidRPr="06684B75">
              <w:rPr>
                <w:rFonts w:ascii="Arial" w:eastAsia="Arial" w:hAnsi="Arial" w:cs="Arial"/>
              </w:rPr>
              <w:t>3.8</w:t>
            </w:r>
          </w:p>
        </w:tc>
        <w:tc>
          <w:tcPr>
            <w:tcW w:w="1815" w:type="dxa"/>
            <w:vAlign w:val="center"/>
          </w:tcPr>
          <w:p w14:paraId="7882E792" w14:textId="0280EDDD" w:rsidR="06684B75" w:rsidRDefault="06684B75" w:rsidP="06684B75">
            <w:pPr>
              <w:spacing w:line="360" w:lineRule="auto"/>
              <w:jc w:val="center"/>
              <w:rPr>
                <w:rFonts w:ascii="Arial" w:eastAsia="Arial" w:hAnsi="Arial" w:cs="Arial"/>
              </w:rPr>
            </w:pPr>
            <w:r w:rsidRPr="06684B75">
              <w:rPr>
                <w:rFonts w:ascii="Arial" w:eastAsia="Arial" w:hAnsi="Arial" w:cs="Arial"/>
              </w:rPr>
              <w:t>3.6</w:t>
            </w:r>
          </w:p>
        </w:tc>
        <w:tc>
          <w:tcPr>
            <w:tcW w:w="2235" w:type="dxa"/>
            <w:vAlign w:val="center"/>
          </w:tcPr>
          <w:p w14:paraId="244AD72A" w14:textId="05AFEA75" w:rsidR="06684B75" w:rsidRDefault="06684B75" w:rsidP="06684B75">
            <w:pPr>
              <w:spacing w:line="360" w:lineRule="auto"/>
              <w:jc w:val="center"/>
              <w:rPr>
                <w:rFonts w:ascii="Arial" w:eastAsia="Arial" w:hAnsi="Arial" w:cs="Arial"/>
              </w:rPr>
            </w:pPr>
            <w:r w:rsidRPr="06684B75">
              <w:rPr>
                <w:rFonts w:ascii="Arial" w:eastAsia="Arial" w:hAnsi="Arial" w:cs="Arial"/>
              </w:rPr>
              <w:t>3.1</w:t>
            </w:r>
          </w:p>
        </w:tc>
        <w:tc>
          <w:tcPr>
            <w:tcW w:w="1665" w:type="dxa"/>
          </w:tcPr>
          <w:p w14:paraId="5A8505EE" w14:textId="3D882B0A" w:rsidR="06684B75" w:rsidRDefault="06684B75" w:rsidP="06684B75">
            <w:pPr>
              <w:spacing w:line="360" w:lineRule="auto"/>
              <w:jc w:val="center"/>
              <w:rPr>
                <w:rFonts w:ascii="Arial" w:eastAsia="Arial" w:hAnsi="Arial" w:cs="Arial"/>
              </w:rPr>
            </w:pPr>
            <w:r w:rsidRPr="06684B75">
              <w:rPr>
                <w:rFonts w:ascii="Arial" w:eastAsia="Arial" w:hAnsi="Arial" w:cs="Arial"/>
              </w:rPr>
              <w:t>3.9</w:t>
            </w:r>
          </w:p>
        </w:tc>
      </w:tr>
      <w:tr w:rsidR="06684B75" w14:paraId="5E7D736E" w14:textId="77777777" w:rsidTr="06684B75">
        <w:tc>
          <w:tcPr>
            <w:tcW w:w="1890" w:type="dxa"/>
            <w:vAlign w:val="center"/>
          </w:tcPr>
          <w:p w14:paraId="61BA70D0" w14:textId="4BAD4513" w:rsidR="06684B75" w:rsidRDefault="06684B75" w:rsidP="06684B75">
            <w:pPr>
              <w:spacing w:line="360" w:lineRule="auto"/>
              <w:jc w:val="center"/>
              <w:rPr>
                <w:rFonts w:ascii="Arial" w:eastAsia="Arial" w:hAnsi="Arial" w:cs="Arial"/>
              </w:rPr>
            </w:pPr>
            <w:r w:rsidRPr="06684B75">
              <w:rPr>
                <w:rFonts w:ascii="Arial" w:eastAsia="Arial" w:hAnsi="Arial" w:cs="Arial"/>
              </w:rPr>
              <w:t>Simon Cowell</w:t>
            </w:r>
          </w:p>
        </w:tc>
        <w:tc>
          <w:tcPr>
            <w:tcW w:w="1380" w:type="dxa"/>
            <w:vAlign w:val="center"/>
          </w:tcPr>
          <w:p w14:paraId="6BBF5783" w14:textId="1FECB148" w:rsidR="06684B75" w:rsidRDefault="06684B75" w:rsidP="06684B75">
            <w:pPr>
              <w:spacing w:line="360" w:lineRule="auto"/>
              <w:jc w:val="center"/>
              <w:rPr>
                <w:rFonts w:ascii="Arial" w:eastAsia="Arial" w:hAnsi="Arial" w:cs="Arial"/>
              </w:rPr>
            </w:pPr>
            <w:r w:rsidRPr="06684B75">
              <w:rPr>
                <w:rFonts w:ascii="Arial" w:eastAsia="Arial" w:hAnsi="Arial" w:cs="Arial"/>
              </w:rPr>
              <w:t>2.5</w:t>
            </w:r>
          </w:p>
        </w:tc>
        <w:tc>
          <w:tcPr>
            <w:tcW w:w="1815" w:type="dxa"/>
            <w:vAlign w:val="center"/>
          </w:tcPr>
          <w:p w14:paraId="0C6779E4" w14:textId="16363D85" w:rsidR="06684B75" w:rsidRDefault="06684B75" w:rsidP="06684B75">
            <w:pPr>
              <w:spacing w:line="360" w:lineRule="auto"/>
              <w:jc w:val="center"/>
              <w:rPr>
                <w:rFonts w:ascii="Arial" w:eastAsia="Arial" w:hAnsi="Arial" w:cs="Arial"/>
              </w:rPr>
            </w:pPr>
            <w:r w:rsidRPr="06684B75">
              <w:rPr>
                <w:rFonts w:ascii="Arial" w:eastAsia="Arial" w:hAnsi="Arial" w:cs="Arial"/>
              </w:rPr>
              <w:t>2.2</w:t>
            </w:r>
          </w:p>
        </w:tc>
        <w:tc>
          <w:tcPr>
            <w:tcW w:w="2235" w:type="dxa"/>
            <w:vAlign w:val="center"/>
          </w:tcPr>
          <w:p w14:paraId="5326E912" w14:textId="1D0B8C84" w:rsidR="06684B75" w:rsidRDefault="06684B75" w:rsidP="06684B75">
            <w:pPr>
              <w:spacing w:line="360" w:lineRule="auto"/>
              <w:jc w:val="center"/>
              <w:rPr>
                <w:rFonts w:ascii="Arial" w:eastAsia="Arial" w:hAnsi="Arial" w:cs="Arial"/>
              </w:rPr>
            </w:pPr>
            <w:r w:rsidRPr="06684B75">
              <w:rPr>
                <w:rFonts w:ascii="Arial" w:eastAsia="Arial" w:hAnsi="Arial" w:cs="Arial"/>
              </w:rPr>
              <w:t>1.5</w:t>
            </w:r>
          </w:p>
        </w:tc>
        <w:tc>
          <w:tcPr>
            <w:tcW w:w="1665" w:type="dxa"/>
          </w:tcPr>
          <w:p w14:paraId="3714AACA" w14:textId="0CF7CEDF" w:rsidR="06684B75" w:rsidRDefault="06684B75" w:rsidP="06684B75">
            <w:pPr>
              <w:spacing w:line="360" w:lineRule="auto"/>
              <w:jc w:val="center"/>
              <w:rPr>
                <w:rFonts w:ascii="Arial" w:eastAsia="Arial" w:hAnsi="Arial" w:cs="Arial"/>
              </w:rPr>
            </w:pPr>
            <w:r w:rsidRPr="06684B75">
              <w:rPr>
                <w:rFonts w:ascii="Arial" w:eastAsia="Arial" w:hAnsi="Arial" w:cs="Arial"/>
              </w:rPr>
              <w:t>3.8</w:t>
            </w:r>
          </w:p>
        </w:tc>
      </w:tr>
      <w:tr w:rsidR="06684B75" w14:paraId="64E62D4D" w14:textId="77777777" w:rsidTr="06684B75">
        <w:tc>
          <w:tcPr>
            <w:tcW w:w="1890" w:type="dxa"/>
            <w:vAlign w:val="center"/>
          </w:tcPr>
          <w:p w14:paraId="08B2CF60" w14:textId="51FE1D1C" w:rsidR="06684B75" w:rsidRDefault="06684B75" w:rsidP="06684B75">
            <w:pPr>
              <w:spacing w:line="360" w:lineRule="auto"/>
              <w:jc w:val="center"/>
              <w:rPr>
                <w:rFonts w:ascii="Arial" w:eastAsia="Arial" w:hAnsi="Arial" w:cs="Arial"/>
              </w:rPr>
            </w:pPr>
            <w:r w:rsidRPr="06684B75">
              <w:rPr>
                <w:rFonts w:ascii="Arial" w:eastAsia="Arial" w:hAnsi="Arial" w:cs="Arial"/>
              </w:rPr>
              <w:t>Wayne Rooney</w:t>
            </w:r>
          </w:p>
        </w:tc>
        <w:tc>
          <w:tcPr>
            <w:tcW w:w="1380" w:type="dxa"/>
            <w:vAlign w:val="center"/>
          </w:tcPr>
          <w:p w14:paraId="05CE0F6A" w14:textId="1A2E33A6" w:rsidR="06684B75" w:rsidRDefault="06684B75" w:rsidP="06684B75">
            <w:pPr>
              <w:spacing w:line="360" w:lineRule="auto"/>
              <w:jc w:val="center"/>
              <w:rPr>
                <w:rFonts w:ascii="Arial" w:eastAsia="Arial" w:hAnsi="Arial" w:cs="Arial"/>
              </w:rPr>
            </w:pPr>
            <w:r w:rsidRPr="06684B75">
              <w:rPr>
                <w:rFonts w:ascii="Arial" w:eastAsia="Arial" w:hAnsi="Arial" w:cs="Arial"/>
              </w:rPr>
              <w:t>2.0</w:t>
            </w:r>
          </w:p>
        </w:tc>
        <w:tc>
          <w:tcPr>
            <w:tcW w:w="1815" w:type="dxa"/>
            <w:vAlign w:val="center"/>
          </w:tcPr>
          <w:p w14:paraId="10FFDF6D" w14:textId="3EE0E094" w:rsidR="06684B75" w:rsidRDefault="06684B75" w:rsidP="06684B75">
            <w:pPr>
              <w:spacing w:line="360" w:lineRule="auto"/>
              <w:jc w:val="center"/>
              <w:rPr>
                <w:rFonts w:ascii="Arial" w:eastAsia="Arial" w:hAnsi="Arial" w:cs="Arial"/>
              </w:rPr>
            </w:pPr>
            <w:r w:rsidRPr="06684B75">
              <w:rPr>
                <w:rFonts w:ascii="Arial" w:eastAsia="Arial" w:hAnsi="Arial" w:cs="Arial"/>
              </w:rPr>
              <w:t>2.3</w:t>
            </w:r>
          </w:p>
        </w:tc>
        <w:tc>
          <w:tcPr>
            <w:tcW w:w="2235" w:type="dxa"/>
            <w:vAlign w:val="center"/>
          </w:tcPr>
          <w:p w14:paraId="6BB71552" w14:textId="749C3EC1" w:rsidR="06684B75" w:rsidRDefault="06684B75" w:rsidP="06684B75">
            <w:pPr>
              <w:spacing w:line="360" w:lineRule="auto"/>
              <w:jc w:val="center"/>
              <w:rPr>
                <w:rFonts w:ascii="Arial" w:eastAsia="Arial" w:hAnsi="Arial" w:cs="Arial"/>
              </w:rPr>
            </w:pPr>
            <w:r w:rsidRPr="06684B75">
              <w:rPr>
                <w:rFonts w:ascii="Arial" w:eastAsia="Arial" w:hAnsi="Arial" w:cs="Arial"/>
              </w:rPr>
              <w:t>1.3</w:t>
            </w:r>
          </w:p>
        </w:tc>
        <w:tc>
          <w:tcPr>
            <w:tcW w:w="1665" w:type="dxa"/>
          </w:tcPr>
          <w:p w14:paraId="20919D44" w14:textId="27B3394B" w:rsidR="06684B75" w:rsidRDefault="06684B75" w:rsidP="06684B75">
            <w:pPr>
              <w:spacing w:line="360" w:lineRule="auto"/>
              <w:jc w:val="center"/>
              <w:rPr>
                <w:rFonts w:ascii="Arial" w:eastAsia="Arial" w:hAnsi="Arial" w:cs="Arial"/>
              </w:rPr>
            </w:pPr>
            <w:r w:rsidRPr="06684B75">
              <w:rPr>
                <w:rFonts w:ascii="Arial" w:eastAsia="Arial" w:hAnsi="Arial" w:cs="Arial"/>
              </w:rPr>
              <w:t>1.6</w:t>
            </w:r>
          </w:p>
        </w:tc>
      </w:tr>
      <w:tr w:rsidR="06684B75" w14:paraId="3DB566CF" w14:textId="77777777" w:rsidTr="06684B75">
        <w:tc>
          <w:tcPr>
            <w:tcW w:w="1890" w:type="dxa"/>
            <w:vAlign w:val="center"/>
          </w:tcPr>
          <w:p w14:paraId="44C41603" w14:textId="3AA427A8" w:rsidR="06684B75" w:rsidRDefault="06684B75" w:rsidP="06684B75">
            <w:pPr>
              <w:spacing w:line="360" w:lineRule="auto"/>
              <w:jc w:val="center"/>
              <w:rPr>
                <w:rFonts w:ascii="Arial" w:eastAsia="Arial" w:hAnsi="Arial" w:cs="Arial"/>
              </w:rPr>
            </w:pPr>
            <w:r w:rsidRPr="06684B75">
              <w:rPr>
                <w:rFonts w:ascii="Arial" w:eastAsia="Arial" w:hAnsi="Arial" w:cs="Arial"/>
              </w:rPr>
              <w:t>Russel Brand</w:t>
            </w:r>
          </w:p>
        </w:tc>
        <w:tc>
          <w:tcPr>
            <w:tcW w:w="1380" w:type="dxa"/>
            <w:vAlign w:val="center"/>
          </w:tcPr>
          <w:p w14:paraId="53E4992A" w14:textId="648BCA66" w:rsidR="06684B75" w:rsidRDefault="06684B75" w:rsidP="06684B75">
            <w:pPr>
              <w:spacing w:line="360" w:lineRule="auto"/>
              <w:jc w:val="center"/>
              <w:rPr>
                <w:rFonts w:ascii="Arial" w:eastAsia="Arial" w:hAnsi="Arial" w:cs="Arial"/>
              </w:rPr>
            </w:pPr>
            <w:r w:rsidRPr="06684B75">
              <w:rPr>
                <w:rFonts w:ascii="Arial" w:eastAsia="Arial" w:hAnsi="Arial" w:cs="Arial"/>
              </w:rPr>
              <w:t>2.5</w:t>
            </w:r>
          </w:p>
        </w:tc>
        <w:tc>
          <w:tcPr>
            <w:tcW w:w="1815" w:type="dxa"/>
            <w:vAlign w:val="center"/>
          </w:tcPr>
          <w:p w14:paraId="2797C6C5" w14:textId="3DFA0B76" w:rsidR="06684B75" w:rsidRDefault="06684B75" w:rsidP="06684B75">
            <w:pPr>
              <w:spacing w:line="360" w:lineRule="auto"/>
              <w:jc w:val="center"/>
              <w:rPr>
                <w:rFonts w:ascii="Arial" w:eastAsia="Arial" w:hAnsi="Arial" w:cs="Arial"/>
              </w:rPr>
            </w:pPr>
            <w:r w:rsidRPr="06684B75">
              <w:rPr>
                <w:rFonts w:ascii="Arial" w:eastAsia="Arial" w:hAnsi="Arial" w:cs="Arial"/>
              </w:rPr>
              <w:t>2.4</w:t>
            </w:r>
          </w:p>
        </w:tc>
        <w:tc>
          <w:tcPr>
            <w:tcW w:w="2235" w:type="dxa"/>
            <w:vAlign w:val="center"/>
          </w:tcPr>
          <w:p w14:paraId="73AF3569" w14:textId="2B81721D" w:rsidR="06684B75" w:rsidRDefault="06684B75" w:rsidP="06684B75">
            <w:pPr>
              <w:spacing w:line="360" w:lineRule="auto"/>
              <w:jc w:val="center"/>
              <w:rPr>
                <w:rFonts w:ascii="Arial" w:eastAsia="Arial" w:hAnsi="Arial" w:cs="Arial"/>
              </w:rPr>
            </w:pPr>
            <w:r w:rsidRPr="06684B75">
              <w:rPr>
                <w:rFonts w:ascii="Arial" w:eastAsia="Arial" w:hAnsi="Arial" w:cs="Arial"/>
              </w:rPr>
              <w:t>1.6</w:t>
            </w:r>
          </w:p>
        </w:tc>
        <w:tc>
          <w:tcPr>
            <w:tcW w:w="1665" w:type="dxa"/>
          </w:tcPr>
          <w:p w14:paraId="6D21C649" w14:textId="4854FF4B" w:rsidR="06684B75" w:rsidRDefault="06684B75" w:rsidP="06684B75">
            <w:pPr>
              <w:spacing w:line="360" w:lineRule="auto"/>
              <w:jc w:val="center"/>
              <w:rPr>
                <w:rFonts w:ascii="Arial" w:eastAsia="Arial" w:hAnsi="Arial" w:cs="Arial"/>
              </w:rPr>
            </w:pPr>
            <w:r w:rsidRPr="06684B75">
              <w:rPr>
                <w:rFonts w:ascii="Arial" w:eastAsia="Arial" w:hAnsi="Arial" w:cs="Arial"/>
              </w:rPr>
              <w:t>2.4</w:t>
            </w:r>
          </w:p>
        </w:tc>
      </w:tr>
      <w:tr w:rsidR="06684B75" w14:paraId="31F7873A" w14:textId="77777777" w:rsidTr="06684B75">
        <w:tc>
          <w:tcPr>
            <w:tcW w:w="1890" w:type="dxa"/>
            <w:vAlign w:val="center"/>
          </w:tcPr>
          <w:p w14:paraId="2D394090" w14:textId="22E5DE99" w:rsidR="06684B75" w:rsidRDefault="06684B75" w:rsidP="06684B75">
            <w:pPr>
              <w:spacing w:line="360" w:lineRule="auto"/>
              <w:jc w:val="center"/>
              <w:rPr>
                <w:rFonts w:ascii="Arial" w:eastAsia="Arial" w:hAnsi="Arial" w:cs="Arial"/>
              </w:rPr>
            </w:pPr>
            <w:r w:rsidRPr="06684B75">
              <w:rPr>
                <w:rFonts w:ascii="Arial" w:eastAsia="Arial" w:hAnsi="Arial" w:cs="Arial"/>
              </w:rPr>
              <w:t>Stephan Fry</w:t>
            </w:r>
          </w:p>
        </w:tc>
        <w:tc>
          <w:tcPr>
            <w:tcW w:w="1380" w:type="dxa"/>
            <w:vAlign w:val="center"/>
          </w:tcPr>
          <w:p w14:paraId="28D935E7" w14:textId="1FFD9AB2" w:rsidR="06684B75" w:rsidRDefault="06684B75" w:rsidP="06684B75">
            <w:pPr>
              <w:spacing w:line="360" w:lineRule="auto"/>
              <w:jc w:val="center"/>
              <w:rPr>
                <w:rFonts w:ascii="Arial" w:eastAsia="Arial" w:hAnsi="Arial" w:cs="Arial"/>
              </w:rPr>
            </w:pPr>
            <w:r w:rsidRPr="06684B75">
              <w:rPr>
                <w:rFonts w:ascii="Arial" w:eastAsia="Arial" w:hAnsi="Arial" w:cs="Arial"/>
              </w:rPr>
              <w:t>3.9</w:t>
            </w:r>
          </w:p>
        </w:tc>
        <w:tc>
          <w:tcPr>
            <w:tcW w:w="1815" w:type="dxa"/>
            <w:vAlign w:val="center"/>
          </w:tcPr>
          <w:p w14:paraId="17B9BBDD" w14:textId="42E9365E" w:rsidR="06684B75" w:rsidRDefault="06684B75" w:rsidP="06684B75">
            <w:pPr>
              <w:spacing w:line="360" w:lineRule="auto"/>
              <w:jc w:val="center"/>
              <w:rPr>
                <w:rFonts w:ascii="Arial" w:eastAsia="Arial" w:hAnsi="Arial" w:cs="Arial"/>
              </w:rPr>
            </w:pPr>
            <w:r w:rsidRPr="06684B75">
              <w:rPr>
                <w:rFonts w:ascii="Arial" w:eastAsia="Arial" w:hAnsi="Arial" w:cs="Arial"/>
              </w:rPr>
              <w:t>2.6</w:t>
            </w:r>
          </w:p>
        </w:tc>
        <w:tc>
          <w:tcPr>
            <w:tcW w:w="2235" w:type="dxa"/>
            <w:vAlign w:val="center"/>
          </w:tcPr>
          <w:p w14:paraId="0E660A26" w14:textId="17E53FB7" w:rsidR="06684B75" w:rsidRDefault="06684B75" w:rsidP="06684B75">
            <w:pPr>
              <w:spacing w:line="360" w:lineRule="auto"/>
              <w:jc w:val="center"/>
              <w:rPr>
                <w:rFonts w:ascii="Arial" w:eastAsia="Arial" w:hAnsi="Arial" w:cs="Arial"/>
              </w:rPr>
            </w:pPr>
            <w:r w:rsidRPr="06684B75">
              <w:rPr>
                <w:rFonts w:ascii="Arial" w:eastAsia="Arial" w:hAnsi="Arial" w:cs="Arial"/>
              </w:rPr>
              <w:t>1.6</w:t>
            </w:r>
          </w:p>
        </w:tc>
        <w:tc>
          <w:tcPr>
            <w:tcW w:w="1665" w:type="dxa"/>
          </w:tcPr>
          <w:p w14:paraId="2BAE95B9" w14:textId="23F73B0D" w:rsidR="06684B75" w:rsidRDefault="06684B75" w:rsidP="06684B75">
            <w:pPr>
              <w:spacing w:line="360" w:lineRule="auto"/>
              <w:jc w:val="center"/>
              <w:rPr>
                <w:rFonts w:ascii="Arial" w:eastAsia="Arial" w:hAnsi="Arial" w:cs="Arial"/>
              </w:rPr>
            </w:pPr>
            <w:r w:rsidRPr="06684B75">
              <w:rPr>
                <w:rFonts w:ascii="Arial" w:eastAsia="Arial" w:hAnsi="Arial" w:cs="Arial"/>
              </w:rPr>
              <w:t>4.7</w:t>
            </w:r>
          </w:p>
        </w:tc>
      </w:tr>
      <w:tr w:rsidR="06684B75" w14:paraId="6CF07DF3" w14:textId="77777777" w:rsidTr="06684B75">
        <w:tc>
          <w:tcPr>
            <w:tcW w:w="1890" w:type="dxa"/>
            <w:vAlign w:val="center"/>
          </w:tcPr>
          <w:p w14:paraId="3B61CF2B" w14:textId="5C4CE1A2" w:rsidR="06684B75" w:rsidRDefault="06684B75" w:rsidP="06684B75">
            <w:pPr>
              <w:spacing w:line="360" w:lineRule="auto"/>
              <w:jc w:val="center"/>
              <w:rPr>
                <w:rFonts w:ascii="Arial" w:eastAsia="Arial" w:hAnsi="Arial" w:cs="Arial"/>
              </w:rPr>
            </w:pPr>
            <w:r w:rsidRPr="06684B75">
              <w:rPr>
                <w:rFonts w:ascii="Arial" w:eastAsia="Arial" w:hAnsi="Arial" w:cs="Arial"/>
              </w:rPr>
              <w:t>Ricky Gervais</w:t>
            </w:r>
          </w:p>
        </w:tc>
        <w:tc>
          <w:tcPr>
            <w:tcW w:w="1380" w:type="dxa"/>
            <w:vAlign w:val="center"/>
          </w:tcPr>
          <w:p w14:paraId="2C2771CC" w14:textId="1A94859D" w:rsidR="06684B75" w:rsidRDefault="06684B75" w:rsidP="06684B75">
            <w:pPr>
              <w:spacing w:line="360" w:lineRule="auto"/>
              <w:jc w:val="center"/>
              <w:rPr>
                <w:rFonts w:ascii="Arial" w:eastAsia="Arial" w:hAnsi="Arial" w:cs="Arial"/>
              </w:rPr>
            </w:pPr>
            <w:r w:rsidRPr="06684B75">
              <w:rPr>
                <w:rFonts w:ascii="Arial" w:eastAsia="Arial" w:hAnsi="Arial" w:cs="Arial"/>
              </w:rPr>
              <w:t>2.7</w:t>
            </w:r>
          </w:p>
        </w:tc>
        <w:tc>
          <w:tcPr>
            <w:tcW w:w="1815" w:type="dxa"/>
            <w:vAlign w:val="center"/>
          </w:tcPr>
          <w:p w14:paraId="59B6F802" w14:textId="1EEC8D03" w:rsidR="06684B75" w:rsidRDefault="06684B75" w:rsidP="06684B75">
            <w:pPr>
              <w:spacing w:line="360" w:lineRule="auto"/>
              <w:jc w:val="center"/>
              <w:rPr>
                <w:rFonts w:ascii="Arial" w:eastAsia="Arial" w:hAnsi="Arial" w:cs="Arial"/>
              </w:rPr>
            </w:pPr>
            <w:r w:rsidRPr="06684B75">
              <w:rPr>
                <w:rFonts w:ascii="Arial" w:eastAsia="Arial" w:hAnsi="Arial" w:cs="Arial"/>
              </w:rPr>
              <w:t>3.2</w:t>
            </w:r>
          </w:p>
        </w:tc>
        <w:tc>
          <w:tcPr>
            <w:tcW w:w="2235" w:type="dxa"/>
            <w:vAlign w:val="center"/>
          </w:tcPr>
          <w:p w14:paraId="34288815" w14:textId="3E06A711" w:rsidR="06684B75" w:rsidRDefault="06684B75" w:rsidP="06684B75">
            <w:pPr>
              <w:spacing w:line="360" w:lineRule="auto"/>
              <w:jc w:val="center"/>
              <w:rPr>
                <w:rFonts w:ascii="Arial" w:eastAsia="Arial" w:hAnsi="Arial" w:cs="Arial"/>
              </w:rPr>
            </w:pPr>
            <w:r w:rsidRPr="06684B75">
              <w:rPr>
                <w:rFonts w:ascii="Arial" w:eastAsia="Arial" w:hAnsi="Arial" w:cs="Arial"/>
              </w:rPr>
              <w:t>1.5</w:t>
            </w:r>
          </w:p>
        </w:tc>
        <w:tc>
          <w:tcPr>
            <w:tcW w:w="1665" w:type="dxa"/>
          </w:tcPr>
          <w:p w14:paraId="7F85E833" w14:textId="08FB897C" w:rsidR="06684B75" w:rsidRDefault="06684B75" w:rsidP="06684B75">
            <w:pPr>
              <w:spacing w:line="360" w:lineRule="auto"/>
              <w:jc w:val="center"/>
              <w:rPr>
                <w:rFonts w:ascii="Arial" w:eastAsia="Arial" w:hAnsi="Arial" w:cs="Arial"/>
              </w:rPr>
            </w:pPr>
            <w:r w:rsidRPr="06684B75">
              <w:rPr>
                <w:rFonts w:ascii="Arial" w:eastAsia="Arial" w:hAnsi="Arial" w:cs="Arial"/>
              </w:rPr>
              <w:t>3.1</w:t>
            </w:r>
          </w:p>
        </w:tc>
      </w:tr>
    </w:tbl>
    <w:p w14:paraId="641D9CC0" w14:textId="7B7307B4" w:rsidR="3A9A169A" w:rsidRPr="00463FAA" w:rsidRDefault="00463FAA" w:rsidP="00463FAA">
      <w:pPr>
        <w:pStyle w:val="Caption"/>
        <w:jc w:val="center"/>
        <w:rPr>
          <w:rFonts w:ascii="Arial" w:eastAsia="Arial" w:hAnsi="Arial" w:cs="Arial"/>
          <w:sz w:val="24"/>
          <w:szCs w:val="24"/>
        </w:rPr>
      </w:pPr>
      <w:bookmarkStart w:id="197" w:name="_Toc84020735"/>
      <w:bookmarkStart w:id="198" w:name="_Toc84187667"/>
      <w:bookmarkStart w:id="199" w:name="_Toc106632153"/>
      <w:r w:rsidRPr="00463FAA">
        <w:rPr>
          <w:sz w:val="24"/>
          <w:szCs w:val="24"/>
        </w:rPr>
        <w:t xml:space="preserve">Table </w:t>
      </w:r>
      <w:r w:rsidRPr="00463FAA">
        <w:rPr>
          <w:sz w:val="24"/>
          <w:szCs w:val="24"/>
        </w:rPr>
        <w:fldChar w:fldCharType="begin"/>
      </w:r>
      <w:r w:rsidRPr="00463FAA">
        <w:rPr>
          <w:sz w:val="24"/>
          <w:szCs w:val="24"/>
        </w:rPr>
        <w:instrText xml:space="preserve"> SEQ Table \* ARABIC </w:instrText>
      </w:r>
      <w:r w:rsidRPr="00463FAA">
        <w:rPr>
          <w:sz w:val="24"/>
          <w:szCs w:val="24"/>
        </w:rPr>
        <w:fldChar w:fldCharType="separate"/>
      </w:r>
      <w:r w:rsidR="00324284">
        <w:rPr>
          <w:noProof/>
          <w:sz w:val="24"/>
          <w:szCs w:val="24"/>
        </w:rPr>
        <w:t>10</w:t>
      </w:r>
      <w:r w:rsidRPr="00463FAA">
        <w:rPr>
          <w:sz w:val="24"/>
          <w:szCs w:val="24"/>
        </w:rPr>
        <w:fldChar w:fldCharType="end"/>
      </w:r>
      <w:r w:rsidRPr="00463FAA">
        <w:rPr>
          <w:sz w:val="24"/>
          <w:szCs w:val="24"/>
        </w:rPr>
        <w:t>: Top UK male celebrities pre-test results</w:t>
      </w:r>
      <w:bookmarkEnd w:id="197"/>
      <w:bookmarkEnd w:id="198"/>
      <w:bookmarkEnd w:id="199"/>
    </w:p>
    <w:p w14:paraId="1892282B" w14:textId="77777777" w:rsidR="003720D1" w:rsidRDefault="003720D1" w:rsidP="00C11A4A">
      <w:pPr>
        <w:spacing w:line="360" w:lineRule="auto"/>
        <w:rPr>
          <w:rFonts w:ascii="Arial" w:eastAsia="Arial" w:hAnsi="Arial" w:cs="Arial"/>
          <w:sz w:val="24"/>
          <w:szCs w:val="24"/>
        </w:rPr>
      </w:pPr>
    </w:p>
    <w:p w14:paraId="0386D9A7" w14:textId="3A1BAA2D" w:rsidR="00B74EF9" w:rsidRDefault="3A9A169A" w:rsidP="00C11A4A">
      <w:pPr>
        <w:spacing w:line="360" w:lineRule="auto"/>
        <w:rPr>
          <w:rFonts w:ascii="Arial" w:eastAsia="Arial" w:hAnsi="Arial" w:cs="Arial"/>
          <w:sz w:val="24"/>
          <w:szCs w:val="24"/>
        </w:rPr>
      </w:pPr>
      <w:r w:rsidRPr="00DD6721">
        <w:rPr>
          <w:rFonts w:ascii="Arial" w:eastAsia="Arial" w:hAnsi="Arial" w:cs="Arial"/>
          <w:sz w:val="24"/>
          <w:szCs w:val="24"/>
        </w:rPr>
        <w:t xml:space="preserve">The pre-test of the male celebrities saw Ed Sheeran score positively in all aspects therefore he was taken forward for use in the scenarios. </w:t>
      </w:r>
      <w:r w:rsidR="00440697" w:rsidRPr="00DD6721">
        <w:rPr>
          <w:rFonts w:ascii="Arial" w:eastAsia="Arial" w:hAnsi="Arial" w:cs="Arial"/>
          <w:sz w:val="24"/>
          <w:szCs w:val="24"/>
        </w:rPr>
        <w:t>All</w:t>
      </w:r>
      <w:r w:rsidRPr="00DD6721">
        <w:rPr>
          <w:rFonts w:ascii="Arial" w:eastAsia="Arial" w:hAnsi="Arial" w:cs="Arial"/>
          <w:sz w:val="24"/>
          <w:szCs w:val="24"/>
        </w:rPr>
        <w:t xml:space="preserve"> the other male celebrities had an area where they scored negatively. Ed Sheeran was background checked and is still active and untarnished in his career and actively supports causes in his social media messages. </w:t>
      </w:r>
    </w:p>
    <w:p w14:paraId="525C4ECC" w14:textId="3A47C8C4" w:rsidR="003720D1" w:rsidRDefault="003720D1" w:rsidP="00C11A4A">
      <w:pPr>
        <w:spacing w:line="360" w:lineRule="auto"/>
        <w:rPr>
          <w:rFonts w:ascii="Arial" w:eastAsia="Arial" w:hAnsi="Arial" w:cs="Arial"/>
          <w:sz w:val="24"/>
          <w:szCs w:val="24"/>
        </w:rPr>
      </w:pPr>
    </w:p>
    <w:p w14:paraId="6EEDED2E" w14:textId="38B0DFB8" w:rsidR="003720D1" w:rsidRDefault="003720D1" w:rsidP="00C11A4A">
      <w:pPr>
        <w:spacing w:line="360" w:lineRule="auto"/>
        <w:rPr>
          <w:rFonts w:ascii="Arial" w:eastAsia="Arial" w:hAnsi="Arial" w:cs="Arial"/>
          <w:sz w:val="24"/>
          <w:szCs w:val="24"/>
        </w:rPr>
      </w:pPr>
    </w:p>
    <w:p w14:paraId="74835FCC" w14:textId="6EFEF9A9" w:rsidR="003720D1" w:rsidRDefault="003720D1" w:rsidP="00C11A4A">
      <w:pPr>
        <w:spacing w:line="360" w:lineRule="auto"/>
        <w:rPr>
          <w:rFonts w:ascii="Arial" w:eastAsia="Arial" w:hAnsi="Arial" w:cs="Arial"/>
          <w:sz w:val="24"/>
          <w:szCs w:val="24"/>
        </w:rPr>
      </w:pPr>
    </w:p>
    <w:p w14:paraId="46BCBF9B" w14:textId="520F76D9" w:rsidR="003720D1" w:rsidRDefault="003720D1" w:rsidP="00C11A4A">
      <w:pPr>
        <w:spacing w:line="360" w:lineRule="auto"/>
        <w:rPr>
          <w:rFonts w:ascii="Arial" w:eastAsia="Arial" w:hAnsi="Arial" w:cs="Arial"/>
          <w:sz w:val="24"/>
          <w:szCs w:val="24"/>
        </w:rPr>
      </w:pPr>
    </w:p>
    <w:p w14:paraId="364F3EFF" w14:textId="77777777" w:rsidR="003720D1" w:rsidRPr="00DD6721" w:rsidRDefault="003720D1" w:rsidP="00C11A4A">
      <w:pPr>
        <w:spacing w:line="360" w:lineRule="auto"/>
        <w:rPr>
          <w:rFonts w:ascii="Arial" w:eastAsia="Arial" w:hAnsi="Arial" w:cs="Arial"/>
          <w:sz w:val="24"/>
          <w:szCs w:val="24"/>
        </w:rPr>
      </w:pPr>
    </w:p>
    <w:tbl>
      <w:tblPr>
        <w:tblStyle w:val="TableGrid"/>
        <w:tblW w:w="0" w:type="auto"/>
        <w:tblLayout w:type="fixed"/>
        <w:tblLook w:val="04A0" w:firstRow="1" w:lastRow="0" w:firstColumn="1" w:lastColumn="0" w:noHBand="0" w:noVBand="1"/>
      </w:tblPr>
      <w:tblGrid>
        <w:gridCol w:w="1785"/>
        <w:gridCol w:w="1485"/>
        <w:gridCol w:w="1845"/>
        <w:gridCol w:w="2145"/>
        <w:gridCol w:w="1725"/>
      </w:tblGrid>
      <w:tr w:rsidR="06684B75" w14:paraId="3AC59C13" w14:textId="77777777" w:rsidTr="06684B75">
        <w:tc>
          <w:tcPr>
            <w:tcW w:w="8985" w:type="dxa"/>
            <w:gridSpan w:val="5"/>
            <w:vAlign w:val="center"/>
          </w:tcPr>
          <w:p w14:paraId="15C4CBDE" w14:textId="7BEF0BD0" w:rsidR="06684B75" w:rsidRDefault="06684B75" w:rsidP="06684B75">
            <w:pPr>
              <w:spacing w:line="360" w:lineRule="auto"/>
              <w:jc w:val="center"/>
              <w:rPr>
                <w:rFonts w:ascii="Arial" w:eastAsia="Arial" w:hAnsi="Arial" w:cs="Arial"/>
              </w:rPr>
            </w:pPr>
            <w:r w:rsidRPr="06684B75">
              <w:rPr>
                <w:rFonts w:ascii="Arial" w:eastAsia="Arial" w:hAnsi="Arial" w:cs="Arial"/>
                <w:b/>
                <w:bCs/>
              </w:rPr>
              <w:lastRenderedPageBreak/>
              <w:t>Top UK Female Celebrities on Twitter</w:t>
            </w:r>
          </w:p>
        </w:tc>
      </w:tr>
      <w:tr w:rsidR="06684B75" w14:paraId="2506B834" w14:textId="77777777" w:rsidTr="06684B75">
        <w:tc>
          <w:tcPr>
            <w:tcW w:w="1785" w:type="dxa"/>
            <w:vAlign w:val="center"/>
          </w:tcPr>
          <w:p w14:paraId="6E58B091" w14:textId="519CB126" w:rsidR="06684B75" w:rsidRDefault="06684B75" w:rsidP="06684B75">
            <w:pPr>
              <w:spacing w:line="360" w:lineRule="auto"/>
              <w:jc w:val="center"/>
              <w:rPr>
                <w:rFonts w:ascii="Arial" w:eastAsia="Arial" w:hAnsi="Arial" w:cs="Arial"/>
              </w:rPr>
            </w:pPr>
            <w:r w:rsidRPr="06684B75">
              <w:rPr>
                <w:rFonts w:ascii="Arial" w:eastAsia="Arial" w:hAnsi="Arial" w:cs="Arial"/>
                <w:b/>
                <w:bCs/>
              </w:rPr>
              <w:t>Celebrity Name</w:t>
            </w:r>
          </w:p>
        </w:tc>
        <w:tc>
          <w:tcPr>
            <w:tcW w:w="1485" w:type="dxa"/>
            <w:vAlign w:val="center"/>
          </w:tcPr>
          <w:p w14:paraId="4C5474C8" w14:textId="526D56B0" w:rsidR="06684B75" w:rsidRDefault="06684B75" w:rsidP="06684B75">
            <w:pPr>
              <w:spacing w:line="360" w:lineRule="auto"/>
              <w:jc w:val="center"/>
              <w:rPr>
                <w:rFonts w:ascii="Arial" w:eastAsia="Arial" w:hAnsi="Arial" w:cs="Arial"/>
              </w:rPr>
            </w:pPr>
            <w:r w:rsidRPr="06684B75">
              <w:rPr>
                <w:rFonts w:ascii="Arial" w:eastAsia="Arial" w:hAnsi="Arial" w:cs="Arial"/>
                <w:b/>
                <w:bCs/>
              </w:rPr>
              <w:t>Interest in (M)</w:t>
            </w:r>
          </w:p>
        </w:tc>
        <w:tc>
          <w:tcPr>
            <w:tcW w:w="1845" w:type="dxa"/>
            <w:vAlign w:val="center"/>
          </w:tcPr>
          <w:p w14:paraId="57D4C995" w14:textId="376F6216" w:rsidR="06684B75" w:rsidRDefault="06684B75" w:rsidP="06684B75">
            <w:pPr>
              <w:spacing w:line="360" w:lineRule="auto"/>
              <w:jc w:val="center"/>
              <w:rPr>
                <w:rFonts w:ascii="Arial" w:eastAsia="Arial" w:hAnsi="Arial" w:cs="Arial"/>
              </w:rPr>
            </w:pPr>
            <w:r w:rsidRPr="06684B75">
              <w:rPr>
                <w:rFonts w:ascii="Arial" w:eastAsia="Arial" w:hAnsi="Arial" w:cs="Arial"/>
                <w:b/>
                <w:bCs/>
              </w:rPr>
              <w:t>Seen social media from (M)</w:t>
            </w:r>
          </w:p>
        </w:tc>
        <w:tc>
          <w:tcPr>
            <w:tcW w:w="2145" w:type="dxa"/>
            <w:vAlign w:val="center"/>
          </w:tcPr>
          <w:p w14:paraId="41C02057" w14:textId="2A1B7534" w:rsidR="06684B75" w:rsidRDefault="06684B75" w:rsidP="06684B75">
            <w:pPr>
              <w:spacing w:line="360" w:lineRule="auto"/>
              <w:jc w:val="center"/>
              <w:rPr>
                <w:rFonts w:ascii="Arial" w:eastAsia="Arial" w:hAnsi="Arial" w:cs="Arial"/>
              </w:rPr>
            </w:pPr>
            <w:r w:rsidRPr="06684B75">
              <w:rPr>
                <w:rFonts w:ascii="Arial" w:eastAsia="Arial" w:hAnsi="Arial" w:cs="Arial"/>
                <w:b/>
                <w:bCs/>
              </w:rPr>
              <w:t>Attractiveness (M)</w:t>
            </w:r>
          </w:p>
        </w:tc>
        <w:tc>
          <w:tcPr>
            <w:tcW w:w="1725" w:type="dxa"/>
            <w:vAlign w:val="center"/>
          </w:tcPr>
          <w:p w14:paraId="4F85F0F3" w14:textId="663A4067" w:rsidR="06684B75" w:rsidRDefault="06684B75" w:rsidP="06684B75">
            <w:pPr>
              <w:spacing w:line="360" w:lineRule="auto"/>
              <w:jc w:val="center"/>
              <w:rPr>
                <w:rFonts w:ascii="Arial" w:eastAsia="Arial" w:hAnsi="Arial" w:cs="Arial"/>
              </w:rPr>
            </w:pPr>
            <w:r w:rsidRPr="06684B75">
              <w:rPr>
                <w:rFonts w:ascii="Arial" w:eastAsia="Arial" w:hAnsi="Arial" w:cs="Arial"/>
                <w:b/>
                <w:bCs/>
              </w:rPr>
              <w:t>Credibility (M)</w:t>
            </w:r>
          </w:p>
        </w:tc>
      </w:tr>
      <w:tr w:rsidR="06684B75" w14:paraId="51BA4184" w14:textId="77777777" w:rsidTr="06684B75">
        <w:tc>
          <w:tcPr>
            <w:tcW w:w="1785" w:type="dxa"/>
            <w:vAlign w:val="center"/>
          </w:tcPr>
          <w:p w14:paraId="5EDCCAA1" w14:textId="01B81F55" w:rsidR="06684B75" w:rsidRDefault="06684B75" w:rsidP="06684B75">
            <w:pPr>
              <w:spacing w:line="360" w:lineRule="auto"/>
              <w:jc w:val="center"/>
              <w:rPr>
                <w:rFonts w:ascii="Arial" w:eastAsia="Arial" w:hAnsi="Arial" w:cs="Arial"/>
              </w:rPr>
            </w:pPr>
            <w:r w:rsidRPr="06684B75">
              <w:rPr>
                <w:rFonts w:ascii="Arial" w:eastAsia="Arial" w:hAnsi="Arial" w:cs="Arial"/>
              </w:rPr>
              <w:t>Adele</w:t>
            </w:r>
          </w:p>
        </w:tc>
        <w:tc>
          <w:tcPr>
            <w:tcW w:w="1485" w:type="dxa"/>
            <w:vAlign w:val="center"/>
          </w:tcPr>
          <w:p w14:paraId="589A945C" w14:textId="0D91D1C1" w:rsidR="06684B75" w:rsidRDefault="06684B75" w:rsidP="06684B75">
            <w:pPr>
              <w:spacing w:line="360" w:lineRule="auto"/>
              <w:jc w:val="center"/>
              <w:rPr>
                <w:rFonts w:ascii="Arial" w:eastAsia="Arial" w:hAnsi="Arial" w:cs="Arial"/>
              </w:rPr>
            </w:pPr>
            <w:r w:rsidRPr="06684B75">
              <w:rPr>
                <w:rFonts w:ascii="Arial" w:eastAsia="Arial" w:hAnsi="Arial" w:cs="Arial"/>
              </w:rPr>
              <w:t>3.0</w:t>
            </w:r>
          </w:p>
        </w:tc>
        <w:tc>
          <w:tcPr>
            <w:tcW w:w="1845" w:type="dxa"/>
            <w:vAlign w:val="center"/>
          </w:tcPr>
          <w:p w14:paraId="4847F99B" w14:textId="236438C5" w:rsidR="06684B75" w:rsidRDefault="06684B75" w:rsidP="06684B75">
            <w:pPr>
              <w:spacing w:line="360" w:lineRule="auto"/>
              <w:jc w:val="center"/>
              <w:rPr>
                <w:rFonts w:ascii="Arial" w:eastAsia="Arial" w:hAnsi="Arial" w:cs="Arial"/>
              </w:rPr>
            </w:pPr>
            <w:r w:rsidRPr="06684B75">
              <w:rPr>
                <w:rFonts w:ascii="Arial" w:eastAsia="Arial" w:hAnsi="Arial" w:cs="Arial"/>
              </w:rPr>
              <w:t>3.0</w:t>
            </w:r>
          </w:p>
        </w:tc>
        <w:tc>
          <w:tcPr>
            <w:tcW w:w="2145" w:type="dxa"/>
            <w:vAlign w:val="center"/>
          </w:tcPr>
          <w:p w14:paraId="6A804BEE" w14:textId="5E893039" w:rsidR="06684B75" w:rsidRDefault="06684B75" w:rsidP="06684B75">
            <w:pPr>
              <w:spacing w:line="360" w:lineRule="auto"/>
              <w:jc w:val="center"/>
              <w:rPr>
                <w:rFonts w:ascii="Arial" w:eastAsia="Arial" w:hAnsi="Arial" w:cs="Arial"/>
              </w:rPr>
            </w:pPr>
            <w:r w:rsidRPr="06684B75">
              <w:rPr>
                <w:rFonts w:ascii="Arial" w:eastAsia="Arial" w:hAnsi="Arial" w:cs="Arial"/>
              </w:rPr>
              <w:t>2.9</w:t>
            </w:r>
          </w:p>
        </w:tc>
        <w:tc>
          <w:tcPr>
            <w:tcW w:w="1725" w:type="dxa"/>
          </w:tcPr>
          <w:p w14:paraId="6B622001" w14:textId="793D400B" w:rsidR="06684B75" w:rsidRDefault="06684B75" w:rsidP="06684B75">
            <w:pPr>
              <w:spacing w:line="360" w:lineRule="auto"/>
              <w:jc w:val="center"/>
              <w:rPr>
                <w:rFonts w:ascii="Arial" w:eastAsia="Arial" w:hAnsi="Arial" w:cs="Arial"/>
              </w:rPr>
            </w:pPr>
            <w:r w:rsidRPr="06684B75">
              <w:rPr>
                <w:rFonts w:ascii="Arial" w:eastAsia="Arial" w:hAnsi="Arial" w:cs="Arial"/>
              </w:rPr>
              <w:t>3.6</w:t>
            </w:r>
          </w:p>
        </w:tc>
      </w:tr>
      <w:tr w:rsidR="06684B75" w14:paraId="550B2581" w14:textId="77777777" w:rsidTr="06684B75">
        <w:tc>
          <w:tcPr>
            <w:tcW w:w="1785" w:type="dxa"/>
            <w:vAlign w:val="center"/>
          </w:tcPr>
          <w:p w14:paraId="3A7E9821" w14:textId="6EA173CC" w:rsidR="06684B75" w:rsidRDefault="06684B75" w:rsidP="06684B75">
            <w:pPr>
              <w:spacing w:line="360" w:lineRule="auto"/>
              <w:jc w:val="center"/>
              <w:rPr>
                <w:rFonts w:ascii="Arial" w:eastAsia="Arial" w:hAnsi="Arial" w:cs="Arial"/>
              </w:rPr>
            </w:pPr>
            <w:r w:rsidRPr="06684B75">
              <w:rPr>
                <w:rFonts w:ascii="Arial" w:eastAsia="Arial" w:hAnsi="Arial" w:cs="Arial"/>
              </w:rPr>
              <w:t>Emma Watson</w:t>
            </w:r>
          </w:p>
        </w:tc>
        <w:tc>
          <w:tcPr>
            <w:tcW w:w="1485" w:type="dxa"/>
            <w:vAlign w:val="center"/>
          </w:tcPr>
          <w:p w14:paraId="6F357943" w14:textId="65C28B81" w:rsidR="06684B75" w:rsidRDefault="06684B75" w:rsidP="06684B75">
            <w:pPr>
              <w:spacing w:line="360" w:lineRule="auto"/>
              <w:jc w:val="center"/>
              <w:rPr>
                <w:rFonts w:ascii="Arial" w:eastAsia="Arial" w:hAnsi="Arial" w:cs="Arial"/>
              </w:rPr>
            </w:pPr>
            <w:r w:rsidRPr="06684B75">
              <w:rPr>
                <w:rFonts w:ascii="Arial" w:eastAsia="Arial" w:hAnsi="Arial" w:cs="Arial"/>
              </w:rPr>
              <w:t>2.5</w:t>
            </w:r>
          </w:p>
        </w:tc>
        <w:tc>
          <w:tcPr>
            <w:tcW w:w="1845" w:type="dxa"/>
            <w:vAlign w:val="center"/>
          </w:tcPr>
          <w:p w14:paraId="18A6FB80" w14:textId="5FAFED5C" w:rsidR="06684B75" w:rsidRDefault="06684B75" w:rsidP="06684B75">
            <w:pPr>
              <w:spacing w:line="360" w:lineRule="auto"/>
              <w:jc w:val="center"/>
              <w:rPr>
                <w:rFonts w:ascii="Arial" w:eastAsia="Arial" w:hAnsi="Arial" w:cs="Arial"/>
              </w:rPr>
            </w:pPr>
            <w:r w:rsidRPr="06684B75">
              <w:rPr>
                <w:rFonts w:ascii="Arial" w:eastAsia="Arial" w:hAnsi="Arial" w:cs="Arial"/>
              </w:rPr>
              <w:t>3.0</w:t>
            </w:r>
          </w:p>
        </w:tc>
        <w:tc>
          <w:tcPr>
            <w:tcW w:w="2145" w:type="dxa"/>
            <w:vAlign w:val="center"/>
          </w:tcPr>
          <w:p w14:paraId="01180A33" w14:textId="1A4C0A2B" w:rsidR="06684B75" w:rsidRDefault="06684B75" w:rsidP="06684B75">
            <w:pPr>
              <w:spacing w:line="360" w:lineRule="auto"/>
              <w:jc w:val="center"/>
              <w:rPr>
                <w:rFonts w:ascii="Arial" w:eastAsia="Arial" w:hAnsi="Arial" w:cs="Arial"/>
              </w:rPr>
            </w:pPr>
            <w:r w:rsidRPr="06684B75">
              <w:rPr>
                <w:rFonts w:ascii="Arial" w:eastAsia="Arial" w:hAnsi="Arial" w:cs="Arial"/>
              </w:rPr>
              <w:t>3.3</w:t>
            </w:r>
          </w:p>
        </w:tc>
        <w:tc>
          <w:tcPr>
            <w:tcW w:w="1725" w:type="dxa"/>
          </w:tcPr>
          <w:p w14:paraId="633FC2CB" w14:textId="289FB33D" w:rsidR="06684B75" w:rsidRDefault="06684B75" w:rsidP="06684B75">
            <w:pPr>
              <w:spacing w:line="360" w:lineRule="auto"/>
              <w:jc w:val="center"/>
              <w:rPr>
                <w:rFonts w:ascii="Arial" w:eastAsia="Arial" w:hAnsi="Arial" w:cs="Arial"/>
              </w:rPr>
            </w:pPr>
            <w:r w:rsidRPr="06684B75">
              <w:rPr>
                <w:rFonts w:ascii="Arial" w:eastAsia="Arial" w:hAnsi="Arial" w:cs="Arial"/>
              </w:rPr>
              <w:t>3.3</w:t>
            </w:r>
          </w:p>
        </w:tc>
      </w:tr>
      <w:tr w:rsidR="06684B75" w14:paraId="45D7EFBD" w14:textId="77777777" w:rsidTr="06684B75">
        <w:tc>
          <w:tcPr>
            <w:tcW w:w="1785" w:type="dxa"/>
            <w:vAlign w:val="center"/>
          </w:tcPr>
          <w:p w14:paraId="3D5417CE" w14:textId="2142898A" w:rsidR="06684B75" w:rsidRDefault="06684B75" w:rsidP="06684B75">
            <w:pPr>
              <w:spacing w:line="360" w:lineRule="auto"/>
              <w:jc w:val="center"/>
              <w:rPr>
                <w:rFonts w:ascii="Arial" w:eastAsia="Arial" w:hAnsi="Arial" w:cs="Arial"/>
              </w:rPr>
            </w:pPr>
            <w:r w:rsidRPr="06684B75">
              <w:rPr>
                <w:rFonts w:ascii="Arial" w:eastAsia="Arial" w:hAnsi="Arial" w:cs="Arial"/>
              </w:rPr>
              <w:t>Victoria Beckham</w:t>
            </w:r>
          </w:p>
        </w:tc>
        <w:tc>
          <w:tcPr>
            <w:tcW w:w="1485" w:type="dxa"/>
            <w:vAlign w:val="center"/>
          </w:tcPr>
          <w:p w14:paraId="1B46E7AF" w14:textId="6C4EFD86" w:rsidR="06684B75" w:rsidRDefault="06684B75" w:rsidP="06684B75">
            <w:pPr>
              <w:spacing w:line="360" w:lineRule="auto"/>
              <w:jc w:val="center"/>
              <w:rPr>
                <w:rFonts w:ascii="Arial" w:eastAsia="Arial" w:hAnsi="Arial" w:cs="Arial"/>
              </w:rPr>
            </w:pPr>
            <w:r w:rsidRPr="06684B75">
              <w:rPr>
                <w:rFonts w:ascii="Arial" w:eastAsia="Arial" w:hAnsi="Arial" w:cs="Arial"/>
              </w:rPr>
              <w:t>2.9</w:t>
            </w:r>
          </w:p>
        </w:tc>
        <w:tc>
          <w:tcPr>
            <w:tcW w:w="1845" w:type="dxa"/>
            <w:vAlign w:val="center"/>
          </w:tcPr>
          <w:p w14:paraId="32830A33" w14:textId="7535DC12" w:rsidR="06684B75" w:rsidRDefault="06684B75" w:rsidP="06684B75">
            <w:pPr>
              <w:spacing w:line="360" w:lineRule="auto"/>
              <w:jc w:val="center"/>
              <w:rPr>
                <w:rFonts w:ascii="Arial" w:eastAsia="Arial" w:hAnsi="Arial" w:cs="Arial"/>
              </w:rPr>
            </w:pPr>
            <w:r w:rsidRPr="06684B75">
              <w:rPr>
                <w:rFonts w:ascii="Arial" w:eastAsia="Arial" w:hAnsi="Arial" w:cs="Arial"/>
              </w:rPr>
              <w:t>2.9</w:t>
            </w:r>
          </w:p>
        </w:tc>
        <w:tc>
          <w:tcPr>
            <w:tcW w:w="2145" w:type="dxa"/>
            <w:vAlign w:val="center"/>
          </w:tcPr>
          <w:p w14:paraId="2FD5089C" w14:textId="05AF2D7A" w:rsidR="06684B75" w:rsidRDefault="06684B75" w:rsidP="06684B75">
            <w:pPr>
              <w:spacing w:line="360" w:lineRule="auto"/>
              <w:jc w:val="center"/>
              <w:rPr>
                <w:rFonts w:ascii="Arial" w:eastAsia="Arial" w:hAnsi="Arial" w:cs="Arial"/>
              </w:rPr>
            </w:pPr>
            <w:r w:rsidRPr="06684B75">
              <w:rPr>
                <w:rFonts w:ascii="Arial" w:eastAsia="Arial" w:hAnsi="Arial" w:cs="Arial"/>
              </w:rPr>
              <w:t>2.7</w:t>
            </w:r>
          </w:p>
        </w:tc>
        <w:tc>
          <w:tcPr>
            <w:tcW w:w="1725" w:type="dxa"/>
          </w:tcPr>
          <w:p w14:paraId="4A9C7B8D" w14:textId="2F193609" w:rsidR="06684B75" w:rsidRDefault="06684B75" w:rsidP="06684B75">
            <w:pPr>
              <w:spacing w:line="360" w:lineRule="auto"/>
              <w:jc w:val="center"/>
              <w:rPr>
                <w:rFonts w:ascii="Arial" w:eastAsia="Arial" w:hAnsi="Arial" w:cs="Arial"/>
              </w:rPr>
            </w:pPr>
            <w:r w:rsidRPr="06684B75">
              <w:rPr>
                <w:rFonts w:ascii="Arial" w:eastAsia="Arial" w:hAnsi="Arial" w:cs="Arial"/>
              </w:rPr>
              <w:t>3.1</w:t>
            </w:r>
          </w:p>
        </w:tc>
      </w:tr>
      <w:tr w:rsidR="06684B75" w14:paraId="3110515D" w14:textId="77777777" w:rsidTr="06684B75">
        <w:tc>
          <w:tcPr>
            <w:tcW w:w="1785" w:type="dxa"/>
            <w:vAlign w:val="center"/>
          </w:tcPr>
          <w:p w14:paraId="20F881A6" w14:textId="56390DA6" w:rsidR="06684B75" w:rsidRDefault="06684B75" w:rsidP="06684B75">
            <w:pPr>
              <w:spacing w:line="360" w:lineRule="auto"/>
              <w:jc w:val="center"/>
              <w:rPr>
                <w:rFonts w:ascii="Arial" w:eastAsia="Arial" w:hAnsi="Arial" w:cs="Arial"/>
              </w:rPr>
            </w:pPr>
            <w:r w:rsidRPr="06684B75">
              <w:rPr>
                <w:rFonts w:ascii="Arial" w:eastAsia="Arial" w:hAnsi="Arial" w:cs="Arial"/>
              </w:rPr>
              <w:t>Jessie J</w:t>
            </w:r>
          </w:p>
        </w:tc>
        <w:tc>
          <w:tcPr>
            <w:tcW w:w="1485" w:type="dxa"/>
            <w:vAlign w:val="center"/>
          </w:tcPr>
          <w:p w14:paraId="4824C440" w14:textId="05F857DB" w:rsidR="06684B75" w:rsidRDefault="06684B75" w:rsidP="06684B75">
            <w:pPr>
              <w:spacing w:line="360" w:lineRule="auto"/>
              <w:jc w:val="center"/>
              <w:rPr>
                <w:rFonts w:ascii="Arial" w:eastAsia="Arial" w:hAnsi="Arial" w:cs="Arial"/>
              </w:rPr>
            </w:pPr>
            <w:r w:rsidRPr="06684B75">
              <w:rPr>
                <w:rFonts w:ascii="Arial" w:eastAsia="Arial" w:hAnsi="Arial" w:cs="Arial"/>
              </w:rPr>
              <w:t>2.3</w:t>
            </w:r>
          </w:p>
        </w:tc>
        <w:tc>
          <w:tcPr>
            <w:tcW w:w="1845" w:type="dxa"/>
            <w:vAlign w:val="center"/>
          </w:tcPr>
          <w:p w14:paraId="443CA01C" w14:textId="68C66516" w:rsidR="06684B75" w:rsidRDefault="06684B75" w:rsidP="06684B75">
            <w:pPr>
              <w:spacing w:line="360" w:lineRule="auto"/>
              <w:jc w:val="center"/>
              <w:rPr>
                <w:rFonts w:ascii="Arial" w:eastAsia="Arial" w:hAnsi="Arial" w:cs="Arial"/>
              </w:rPr>
            </w:pPr>
            <w:r w:rsidRPr="06684B75">
              <w:rPr>
                <w:rFonts w:ascii="Arial" w:eastAsia="Arial" w:hAnsi="Arial" w:cs="Arial"/>
              </w:rPr>
              <w:t>2.2</w:t>
            </w:r>
          </w:p>
        </w:tc>
        <w:tc>
          <w:tcPr>
            <w:tcW w:w="2145" w:type="dxa"/>
            <w:vAlign w:val="center"/>
          </w:tcPr>
          <w:p w14:paraId="49CD25CC" w14:textId="02A4804F" w:rsidR="06684B75" w:rsidRDefault="06684B75" w:rsidP="06684B75">
            <w:pPr>
              <w:spacing w:line="360" w:lineRule="auto"/>
              <w:jc w:val="center"/>
              <w:rPr>
                <w:rFonts w:ascii="Arial" w:eastAsia="Arial" w:hAnsi="Arial" w:cs="Arial"/>
              </w:rPr>
            </w:pPr>
            <w:r w:rsidRPr="06684B75">
              <w:rPr>
                <w:rFonts w:ascii="Arial" w:eastAsia="Arial" w:hAnsi="Arial" w:cs="Arial"/>
              </w:rPr>
              <w:t>2.8</w:t>
            </w:r>
          </w:p>
        </w:tc>
        <w:tc>
          <w:tcPr>
            <w:tcW w:w="1725" w:type="dxa"/>
          </w:tcPr>
          <w:p w14:paraId="2ABB9FBD" w14:textId="59043E48" w:rsidR="06684B75" w:rsidRDefault="06684B75" w:rsidP="06684B75">
            <w:pPr>
              <w:spacing w:line="360" w:lineRule="auto"/>
              <w:jc w:val="center"/>
              <w:rPr>
                <w:rFonts w:ascii="Arial" w:eastAsia="Arial" w:hAnsi="Arial" w:cs="Arial"/>
              </w:rPr>
            </w:pPr>
            <w:r w:rsidRPr="06684B75">
              <w:rPr>
                <w:rFonts w:ascii="Arial" w:eastAsia="Arial" w:hAnsi="Arial" w:cs="Arial"/>
              </w:rPr>
              <w:t>3.5</w:t>
            </w:r>
          </w:p>
        </w:tc>
      </w:tr>
      <w:tr w:rsidR="06684B75" w14:paraId="4BBCD278" w14:textId="77777777" w:rsidTr="06684B75">
        <w:tc>
          <w:tcPr>
            <w:tcW w:w="1785" w:type="dxa"/>
            <w:vAlign w:val="center"/>
          </w:tcPr>
          <w:p w14:paraId="379D2E29" w14:textId="1225F355" w:rsidR="06684B75" w:rsidRDefault="06684B75" w:rsidP="06684B75">
            <w:pPr>
              <w:spacing w:line="360" w:lineRule="auto"/>
              <w:jc w:val="center"/>
              <w:rPr>
                <w:rFonts w:ascii="Arial" w:eastAsia="Arial" w:hAnsi="Arial" w:cs="Arial"/>
              </w:rPr>
            </w:pPr>
            <w:r w:rsidRPr="06684B75">
              <w:rPr>
                <w:rFonts w:ascii="Arial" w:eastAsia="Arial" w:hAnsi="Arial" w:cs="Arial"/>
              </w:rPr>
              <w:t>Cher Lloyd</w:t>
            </w:r>
          </w:p>
        </w:tc>
        <w:tc>
          <w:tcPr>
            <w:tcW w:w="1485" w:type="dxa"/>
            <w:vAlign w:val="center"/>
          </w:tcPr>
          <w:p w14:paraId="1DB173D6" w14:textId="140F2D1C" w:rsidR="06684B75" w:rsidRDefault="06684B75" w:rsidP="06684B75">
            <w:pPr>
              <w:spacing w:line="360" w:lineRule="auto"/>
              <w:jc w:val="center"/>
              <w:rPr>
                <w:rFonts w:ascii="Arial" w:eastAsia="Arial" w:hAnsi="Arial" w:cs="Arial"/>
              </w:rPr>
            </w:pPr>
            <w:r w:rsidRPr="06684B75">
              <w:rPr>
                <w:rFonts w:ascii="Arial" w:eastAsia="Arial" w:hAnsi="Arial" w:cs="Arial"/>
              </w:rPr>
              <w:t>1.5</w:t>
            </w:r>
          </w:p>
        </w:tc>
        <w:tc>
          <w:tcPr>
            <w:tcW w:w="1845" w:type="dxa"/>
            <w:vAlign w:val="center"/>
          </w:tcPr>
          <w:p w14:paraId="2A029F1F" w14:textId="1FBDC2B6" w:rsidR="06684B75" w:rsidRDefault="06684B75" w:rsidP="06684B75">
            <w:pPr>
              <w:spacing w:line="360" w:lineRule="auto"/>
              <w:jc w:val="center"/>
              <w:rPr>
                <w:rFonts w:ascii="Arial" w:eastAsia="Arial" w:hAnsi="Arial" w:cs="Arial"/>
              </w:rPr>
            </w:pPr>
            <w:r w:rsidRPr="06684B75">
              <w:rPr>
                <w:rFonts w:ascii="Arial" w:eastAsia="Arial" w:hAnsi="Arial" w:cs="Arial"/>
              </w:rPr>
              <w:t>2.1</w:t>
            </w:r>
          </w:p>
        </w:tc>
        <w:tc>
          <w:tcPr>
            <w:tcW w:w="2145" w:type="dxa"/>
            <w:vAlign w:val="center"/>
          </w:tcPr>
          <w:p w14:paraId="6F1A5752" w14:textId="2ECA22EF" w:rsidR="06684B75" w:rsidRDefault="06684B75" w:rsidP="06684B75">
            <w:pPr>
              <w:spacing w:line="360" w:lineRule="auto"/>
              <w:jc w:val="center"/>
              <w:rPr>
                <w:rFonts w:ascii="Arial" w:eastAsia="Arial" w:hAnsi="Arial" w:cs="Arial"/>
              </w:rPr>
            </w:pPr>
            <w:r w:rsidRPr="06684B75">
              <w:rPr>
                <w:rFonts w:ascii="Arial" w:eastAsia="Arial" w:hAnsi="Arial" w:cs="Arial"/>
              </w:rPr>
              <w:t>2.3</w:t>
            </w:r>
          </w:p>
        </w:tc>
        <w:tc>
          <w:tcPr>
            <w:tcW w:w="1725" w:type="dxa"/>
          </w:tcPr>
          <w:p w14:paraId="6A99B8C6" w14:textId="7437EA15" w:rsidR="06684B75" w:rsidRDefault="06684B75" w:rsidP="06684B75">
            <w:pPr>
              <w:spacing w:line="360" w:lineRule="auto"/>
              <w:jc w:val="center"/>
              <w:rPr>
                <w:rFonts w:ascii="Arial" w:eastAsia="Arial" w:hAnsi="Arial" w:cs="Arial"/>
              </w:rPr>
            </w:pPr>
            <w:r w:rsidRPr="06684B75">
              <w:rPr>
                <w:rFonts w:ascii="Arial" w:eastAsia="Arial" w:hAnsi="Arial" w:cs="Arial"/>
              </w:rPr>
              <w:t>1.8</w:t>
            </w:r>
          </w:p>
        </w:tc>
      </w:tr>
    </w:tbl>
    <w:p w14:paraId="37CCD14F" w14:textId="629218C9" w:rsidR="3A9A169A" w:rsidRPr="00463FAA" w:rsidRDefault="00463FAA" w:rsidP="00463FAA">
      <w:pPr>
        <w:pStyle w:val="Caption"/>
        <w:jc w:val="center"/>
        <w:rPr>
          <w:rFonts w:ascii="Arial" w:eastAsia="Arial" w:hAnsi="Arial" w:cs="Arial"/>
          <w:sz w:val="24"/>
          <w:szCs w:val="24"/>
        </w:rPr>
      </w:pPr>
      <w:bookmarkStart w:id="200" w:name="_Toc84020736"/>
      <w:bookmarkStart w:id="201" w:name="_Toc84187668"/>
      <w:bookmarkStart w:id="202" w:name="_Toc106632154"/>
      <w:r w:rsidRPr="00463FAA">
        <w:rPr>
          <w:sz w:val="24"/>
          <w:szCs w:val="24"/>
        </w:rPr>
        <w:t xml:space="preserve">Table </w:t>
      </w:r>
      <w:r w:rsidRPr="00463FAA">
        <w:rPr>
          <w:sz w:val="24"/>
          <w:szCs w:val="24"/>
        </w:rPr>
        <w:fldChar w:fldCharType="begin"/>
      </w:r>
      <w:r w:rsidRPr="00463FAA">
        <w:rPr>
          <w:sz w:val="24"/>
          <w:szCs w:val="24"/>
        </w:rPr>
        <w:instrText xml:space="preserve"> SEQ Table \* ARABIC </w:instrText>
      </w:r>
      <w:r w:rsidRPr="00463FAA">
        <w:rPr>
          <w:sz w:val="24"/>
          <w:szCs w:val="24"/>
        </w:rPr>
        <w:fldChar w:fldCharType="separate"/>
      </w:r>
      <w:r w:rsidR="00324284">
        <w:rPr>
          <w:noProof/>
          <w:sz w:val="24"/>
          <w:szCs w:val="24"/>
        </w:rPr>
        <w:t>11</w:t>
      </w:r>
      <w:r w:rsidRPr="00463FAA">
        <w:rPr>
          <w:sz w:val="24"/>
          <w:szCs w:val="24"/>
        </w:rPr>
        <w:fldChar w:fldCharType="end"/>
      </w:r>
      <w:r w:rsidRPr="00463FAA">
        <w:rPr>
          <w:sz w:val="24"/>
          <w:szCs w:val="24"/>
        </w:rPr>
        <w:t>: Top UK female celebrities pre-test results</w:t>
      </w:r>
      <w:bookmarkEnd w:id="200"/>
      <w:bookmarkEnd w:id="201"/>
      <w:bookmarkEnd w:id="202"/>
    </w:p>
    <w:p w14:paraId="2F7A5E18" w14:textId="2CE0CE3E" w:rsidR="3A9A169A" w:rsidRPr="00DD6721" w:rsidRDefault="3A9A169A" w:rsidP="00C11A4A">
      <w:pPr>
        <w:spacing w:line="360" w:lineRule="auto"/>
        <w:rPr>
          <w:rFonts w:ascii="Arial" w:eastAsia="Arial" w:hAnsi="Arial" w:cs="Arial"/>
          <w:sz w:val="24"/>
          <w:szCs w:val="24"/>
        </w:rPr>
      </w:pPr>
      <w:r w:rsidRPr="00DD6721">
        <w:rPr>
          <w:rFonts w:ascii="Arial" w:eastAsia="Arial" w:hAnsi="Arial" w:cs="Arial"/>
          <w:sz w:val="24"/>
          <w:szCs w:val="24"/>
        </w:rPr>
        <w:t xml:space="preserve">The pre-test of female celebrities saw Adele preform the best overall, although her attractiveness score only reached a mean of 2.9 which was slightly below that of Emma Watson, Adele achieved a higher score in terms of participant interest in them by a more substantial margin (Adele 3.0 M vs Emma Watson 2.5 M). Adele was background checked and is still active and popular in her industry and actively supports causes in her social media messages. </w:t>
      </w:r>
    </w:p>
    <w:p w14:paraId="0C1FB003" w14:textId="1A547ABB" w:rsidR="3A9A169A" w:rsidRDefault="00E60293" w:rsidP="00E60293">
      <w:pPr>
        <w:pStyle w:val="Heading4"/>
        <w:rPr>
          <w:rFonts w:eastAsia="Arial"/>
        </w:rPr>
      </w:pPr>
      <w:r>
        <w:rPr>
          <w:rFonts w:eastAsia="Arial"/>
        </w:rPr>
        <w:t>3.4.</w:t>
      </w:r>
      <w:r w:rsidR="00196D1E">
        <w:rPr>
          <w:rFonts w:eastAsia="Arial"/>
        </w:rPr>
        <w:t>5</w:t>
      </w:r>
      <w:r>
        <w:rPr>
          <w:rFonts w:eastAsia="Arial"/>
        </w:rPr>
        <w:t xml:space="preserve">.5 </w:t>
      </w:r>
      <w:r w:rsidR="3A9A169A" w:rsidRPr="06684B75">
        <w:rPr>
          <w:rFonts w:eastAsia="Arial"/>
        </w:rPr>
        <w:t>Social Media Selection</w:t>
      </w:r>
    </w:p>
    <w:p w14:paraId="3DDB0020" w14:textId="0CD6C452" w:rsidR="3A9A169A" w:rsidRPr="00DD6721" w:rsidRDefault="3A9A169A" w:rsidP="00C11A4A">
      <w:pPr>
        <w:spacing w:line="360" w:lineRule="auto"/>
        <w:rPr>
          <w:rFonts w:ascii="Arial" w:eastAsia="Arial" w:hAnsi="Arial" w:cs="Arial"/>
          <w:sz w:val="24"/>
          <w:szCs w:val="24"/>
        </w:rPr>
      </w:pPr>
      <w:r w:rsidRPr="00DD6721">
        <w:rPr>
          <w:rFonts w:ascii="Arial" w:eastAsia="Arial" w:hAnsi="Arial" w:cs="Arial"/>
          <w:sz w:val="24"/>
          <w:szCs w:val="24"/>
        </w:rPr>
        <w:t xml:space="preserve">The pre-test indicated that </w:t>
      </w:r>
      <w:r w:rsidR="007F15BA" w:rsidRPr="00DD6721">
        <w:rPr>
          <w:rFonts w:ascii="Arial" w:eastAsia="Arial" w:hAnsi="Arial" w:cs="Arial"/>
          <w:sz w:val="24"/>
          <w:szCs w:val="24"/>
        </w:rPr>
        <w:t>all</w:t>
      </w:r>
      <w:r w:rsidRPr="00DD6721">
        <w:rPr>
          <w:rFonts w:ascii="Arial" w:eastAsia="Arial" w:hAnsi="Arial" w:cs="Arial"/>
          <w:sz w:val="24"/>
          <w:szCs w:val="24"/>
        </w:rPr>
        <w:t xml:space="preserve"> the participants have used either Facebook or Twitter or both before. This shows that these social media platforms are known amongst the consumers. The participants were also asked whether they regularly used these two social media platforms. Facebook came out with a very strong mean of 4.4 (5 being the maximum) which indicates that Facebook messages are seen very regularly by many of the participants. The mean for Twitter usage was much lower at M = 1.9, which indicates that not as many of the participants are overly regular twitter users. It would be logical therefore to use dummy Facebook messages in the scenarios as this is where </w:t>
      </w:r>
      <w:r w:rsidR="007F15BA" w:rsidRPr="00DD6721">
        <w:rPr>
          <w:rFonts w:ascii="Arial" w:eastAsia="Arial" w:hAnsi="Arial" w:cs="Arial"/>
          <w:sz w:val="24"/>
          <w:szCs w:val="24"/>
        </w:rPr>
        <w:t>most of</w:t>
      </w:r>
      <w:r w:rsidRPr="00DD6721">
        <w:rPr>
          <w:rFonts w:ascii="Arial" w:eastAsia="Arial" w:hAnsi="Arial" w:cs="Arial"/>
          <w:sz w:val="24"/>
          <w:szCs w:val="24"/>
        </w:rPr>
        <w:t xml:space="preserve"> the participants would naturally see the message in a real-life scenario. </w:t>
      </w:r>
      <w:r w:rsidR="00DD6721" w:rsidRPr="00DD6721">
        <w:rPr>
          <w:rFonts w:ascii="Arial" w:eastAsia="Arial" w:hAnsi="Arial" w:cs="Arial"/>
          <w:sz w:val="24"/>
          <w:szCs w:val="24"/>
        </w:rPr>
        <w:t>However,</w:t>
      </w:r>
      <w:r w:rsidRPr="00DD6721">
        <w:rPr>
          <w:rFonts w:ascii="Arial" w:eastAsia="Arial" w:hAnsi="Arial" w:cs="Arial"/>
          <w:sz w:val="24"/>
          <w:szCs w:val="24"/>
        </w:rPr>
        <w:t xml:space="preserve"> celebrities are extremely regular Twitter </w:t>
      </w:r>
      <w:r w:rsidR="007F6C72" w:rsidRPr="00DD6721">
        <w:rPr>
          <w:rFonts w:ascii="Arial" w:eastAsia="Arial" w:hAnsi="Arial" w:cs="Arial"/>
          <w:sz w:val="24"/>
          <w:szCs w:val="24"/>
        </w:rPr>
        <w:t>users,</w:t>
      </w:r>
      <w:r w:rsidRPr="00DD6721">
        <w:rPr>
          <w:rFonts w:ascii="Arial" w:eastAsia="Arial" w:hAnsi="Arial" w:cs="Arial"/>
          <w:sz w:val="24"/>
          <w:szCs w:val="24"/>
        </w:rPr>
        <w:t xml:space="preserve"> and many messages of endorsement are put out across the platform. </w:t>
      </w:r>
      <w:r w:rsidR="00DD6721" w:rsidRPr="00DD6721">
        <w:rPr>
          <w:rFonts w:ascii="Arial" w:eastAsia="Arial" w:hAnsi="Arial" w:cs="Arial"/>
          <w:sz w:val="24"/>
          <w:szCs w:val="24"/>
        </w:rPr>
        <w:t>Therefore,</w:t>
      </w:r>
      <w:r w:rsidRPr="00DD6721">
        <w:rPr>
          <w:rFonts w:ascii="Arial" w:eastAsia="Arial" w:hAnsi="Arial" w:cs="Arial"/>
          <w:sz w:val="24"/>
          <w:szCs w:val="24"/>
        </w:rPr>
        <w:t xml:space="preserve"> due to Twitter</w:t>
      </w:r>
      <w:r w:rsidR="008C0D6E">
        <w:rPr>
          <w:rFonts w:ascii="Arial" w:eastAsia="Arial" w:hAnsi="Arial" w:cs="Arial"/>
          <w:sz w:val="24"/>
          <w:szCs w:val="24"/>
        </w:rPr>
        <w:t>’</w:t>
      </w:r>
      <w:r w:rsidRPr="00DD6721">
        <w:rPr>
          <w:rFonts w:ascii="Arial" w:eastAsia="Arial" w:hAnsi="Arial" w:cs="Arial"/>
          <w:sz w:val="24"/>
          <w:szCs w:val="24"/>
        </w:rPr>
        <w:t xml:space="preserve">s strong affiliation with celebrities and endorsement messages, dummy Twitter feed messages </w:t>
      </w:r>
      <w:r w:rsidR="00C75484">
        <w:rPr>
          <w:rFonts w:ascii="Arial" w:eastAsia="Arial" w:hAnsi="Arial" w:cs="Arial"/>
          <w:sz w:val="24"/>
          <w:szCs w:val="24"/>
        </w:rPr>
        <w:t>were</w:t>
      </w:r>
      <w:r w:rsidRPr="00DD6721">
        <w:rPr>
          <w:rFonts w:ascii="Arial" w:eastAsia="Arial" w:hAnsi="Arial" w:cs="Arial"/>
          <w:sz w:val="24"/>
          <w:szCs w:val="24"/>
        </w:rPr>
        <w:t xml:space="preserve"> also be used alongside the Facebook formatted messages. This enhance</w:t>
      </w:r>
      <w:r w:rsidR="003E5BE8">
        <w:rPr>
          <w:rFonts w:ascii="Arial" w:eastAsia="Arial" w:hAnsi="Arial" w:cs="Arial"/>
          <w:sz w:val="24"/>
          <w:szCs w:val="24"/>
        </w:rPr>
        <w:t>d</w:t>
      </w:r>
      <w:r w:rsidRPr="00DD6721">
        <w:rPr>
          <w:rFonts w:ascii="Arial" w:eastAsia="Arial" w:hAnsi="Arial" w:cs="Arial"/>
          <w:sz w:val="24"/>
          <w:szCs w:val="24"/>
        </w:rPr>
        <w:t xml:space="preserve"> the believability of the messages and </w:t>
      </w:r>
      <w:r w:rsidR="003E5BE8">
        <w:rPr>
          <w:rFonts w:ascii="Arial" w:eastAsia="Arial" w:hAnsi="Arial" w:cs="Arial"/>
          <w:sz w:val="24"/>
          <w:szCs w:val="24"/>
        </w:rPr>
        <w:t xml:space="preserve">did </w:t>
      </w:r>
      <w:r w:rsidRPr="00DD6721">
        <w:rPr>
          <w:rFonts w:ascii="Arial" w:eastAsia="Arial" w:hAnsi="Arial" w:cs="Arial"/>
          <w:sz w:val="24"/>
          <w:szCs w:val="24"/>
        </w:rPr>
        <w:t xml:space="preserve">not affect the message as the same message can be presented in both formats.  It is also not unusual for celebrities and companies to spread the same message across their </w:t>
      </w:r>
      <w:r w:rsidRPr="00DD6721">
        <w:rPr>
          <w:rFonts w:ascii="Arial" w:eastAsia="Arial" w:hAnsi="Arial" w:cs="Arial"/>
          <w:sz w:val="24"/>
          <w:szCs w:val="24"/>
        </w:rPr>
        <w:lastRenderedPageBreak/>
        <w:t>social media accounts on different platforms, this also enhance</w:t>
      </w:r>
      <w:r w:rsidR="003E5BE8">
        <w:rPr>
          <w:rFonts w:ascii="Arial" w:eastAsia="Arial" w:hAnsi="Arial" w:cs="Arial"/>
          <w:sz w:val="24"/>
          <w:szCs w:val="24"/>
        </w:rPr>
        <w:t>d</w:t>
      </w:r>
      <w:r w:rsidRPr="00DD6721">
        <w:rPr>
          <w:rFonts w:ascii="Arial" w:eastAsia="Arial" w:hAnsi="Arial" w:cs="Arial"/>
          <w:sz w:val="24"/>
          <w:szCs w:val="24"/>
        </w:rPr>
        <w:t xml:space="preserve"> the believability therefore that this is a real endorsement / advertisement message through increased consistency. </w:t>
      </w:r>
    </w:p>
    <w:p w14:paraId="7FD4126A" w14:textId="5A98A333" w:rsidR="3A9A169A" w:rsidRDefault="00E60293" w:rsidP="00C11A4A">
      <w:pPr>
        <w:spacing w:line="360" w:lineRule="auto"/>
        <w:rPr>
          <w:rFonts w:ascii="Arial" w:eastAsia="Arial" w:hAnsi="Arial" w:cs="Arial"/>
          <w:sz w:val="24"/>
          <w:szCs w:val="24"/>
        </w:rPr>
      </w:pPr>
      <w:r w:rsidRPr="00DD6721">
        <w:rPr>
          <w:rFonts w:ascii="Arial" w:eastAsia="Arial" w:hAnsi="Arial" w:cs="Arial"/>
          <w:sz w:val="24"/>
          <w:szCs w:val="24"/>
        </w:rPr>
        <w:t>The mocked-up</w:t>
      </w:r>
      <w:r w:rsidR="3A9A169A" w:rsidRPr="00DD6721">
        <w:rPr>
          <w:rFonts w:ascii="Arial" w:eastAsia="Arial" w:hAnsi="Arial" w:cs="Arial"/>
          <w:sz w:val="24"/>
          <w:szCs w:val="24"/>
        </w:rPr>
        <w:t xml:space="preserve"> social media messages were</w:t>
      </w:r>
      <w:r w:rsidRPr="00DD6721">
        <w:rPr>
          <w:rFonts w:ascii="Arial" w:eastAsia="Arial" w:hAnsi="Arial" w:cs="Arial"/>
          <w:sz w:val="24"/>
          <w:szCs w:val="24"/>
        </w:rPr>
        <w:t xml:space="preserve"> also</w:t>
      </w:r>
      <w:r w:rsidR="3A9A169A" w:rsidRPr="00DD6721">
        <w:rPr>
          <w:rFonts w:ascii="Arial" w:eastAsia="Arial" w:hAnsi="Arial" w:cs="Arial"/>
          <w:sz w:val="24"/>
          <w:szCs w:val="24"/>
        </w:rPr>
        <w:t xml:space="preserve"> tested </w:t>
      </w:r>
      <w:r w:rsidR="00676A2C" w:rsidRPr="00DD6721">
        <w:rPr>
          <w:rFonts w:ascii="Arial" w:eastAsia="Arial" w:hAnsi="Arial" w:cs="Arial"/>
          <w:sz w:val="24"/>
          <w:szCs w:val="24"/>
        </w:rPr>
        <w:t>to</w:t>
      </w:r>
      <w:r w:rsidR="3A9A169A" w:rsidRPr="00DD6721">
        <w:rPr>
          <w:rFonts w:ascii="Arial" w:eastAsia="Arial" w:hAnsi="Arial" w:cs="Arial"/>
          <w:sz w:val="24"/>
          <w:szCs w:val="24"/>
        </w:rPr>
        <w:t xml:space="preserve"> check their believability.  They were found to look </w:t>
      </w:r>
      <w:r w:rsidR="007F6C72" w:rsidRPr="00DD6721">
        <w:rPr>
          <w:rFonts w:ascii="Arial" w:eastAsia="Arial" w:hAnsi="Arial" w:cs="Arial"/>
          <w:sz w:val="24"/>
          <w:szCs w:val="24"/>
        </w:rPr>
        <w:t>authentic,</w:t>
      </w:r>
      <w:r w:rsidR="3A9A169A" w:rsidRPr="00DD6721">
        <w:rPr>
          <w:rFonts w:ascii="Arial" w:eastAsia="Arial" w:hAnsi="Arial" w:cs="Arial"/>
          <w:sz w:val="24"/>
          <w:szCs w:val="24"/>
        </w:rPr>
        <w:t xml:space="preserve"> and participants could not tell that they were fake social media screenshots. </w:t>
      </w:r>
    </w:p>
    <w:p w14:paraId="370268DC" w14:textId="27FCF62A" w:rsidR="3A9A169A" w:rsidRPr="00E60293" w:rsidRDefault="3A9A169A" w:rsidP="00E60293">
      <w:pPr>
        <w:pStyle w:val="Heading3"/>
      </w:pPr>
      <w:bookmarkStart w:id="203" w:name="_Toc84020676"/>
      <w:bookmarkStart w:id="204" w:name="_Toc106790809"/>
      <w:r w:rsidRPr="00E60293">
        <w:t>3.</w:t>
      </w:r>
      <w:r w:rsidR="00E60293">
        <w:t>4.</w:t>
      </w:r>
      <w:r w:rsidR="00D4234A">
        <w:t>6</w:t>
      </w:r>
      <w:r w:rsidRPr="00E60293">
        <w:t xml:space="preserve"> Quantitative data analysis</w:t>
      </w:r>
      <w:bookmarkEnd w:id="203"/>
      <w:bookmarkEnd w:id="204"/>
    </w:p>
    <w:p w14:paraId="7BDAD19D" w14:textId="35F4B1FC" w:rsidR="06684B75" w:rsidRPr="007F6C72" w:rsidRDefault="00E651E9" w:rsidP="00E70008">
      <w:pPr>
        <w:spacing w:line="360" w:lineRule="auto"/>
        <w:rPr>
          <w:rFonts w:ascii="Arial" w:eastAsia="Calibri" w:hAnsi="Arial" w:cs="Arial"/>
          <w:sz w:val="24"/>
          <w:szCs w:val="24"/>
        </w:rPr>
      </w:pPr>
      <w:r w:rsidRPr="00E651E9">
        <w:rPr>
          <w:rStyle w:val="normaltextrun"/>
          <w:rFonts w:ascii="Arial" w:hAnsi="Arial" w:cs="Arial"/>
          <w:color w:val="000000"/>
          <w:sz w:val="24"/>
          <w:szCs w:val="24"/>
          <w:shd w:val="clear" w:color="auto" w:fill="FFFFFF"/>
        </w:rPr>
        <w:t>This research is designed around quantitative design</w:t>
      </w:r>
      <w:r w:rsidR="00D01F9F">
        <w:rPr>
          <w:rStyle w:val="normaltextrun"/>
          <w:rFonts w:ascii="Arial" w:hAnsi="Arial" w:cs="Arial"/>
          <w:color w:val="000000"/>
          <w:sz w:val="24"/>
          <w:szCs w:val="24"/>
          <w:shd w:val="clear" w:color="auto" w:fill="FFFFFF"/>
        </w:rPr>
        <w:t xml:space="preserve"> with</w:t>
      </w:r>
      <w:r w:rsidRPr="00E651E9">
        <w:rPr>
          <w:rStyle w:val="normaltextrun"/>
          <w:rFonts w:ascii="Arial" w:hAnsi="Arial" w:cs="Arial"/>
          <w:color w:val="000000"/>
          <w:sz w:val="24"/>
          <w:szCs w:val="24"/>
          <w:shd w:val="clear" w:color="auto" w:fill="FFFFFF"/>
        </w:rPr>
        <w:t> the design based on the experiment</w:t>
      </w:r>
      <w:r w:rsidR="00D01F9F">
        <w:rPr>
          <w:rStyle w:val="normaltextrun"/>
          <w:rFonts w:ascii="Arial" w:hAnsi="Arial" w:cs="Arial"/>
          <w:color w:val="000000"/>
          <w:sz w:val="24"/>
          <w:szCs w:val="24"/>
          <w:shd w:val="clear" w:color="auto" w:fill="FFFFFF"/>
        </w:rPr>
        <w:t xml:space="preserve"> strand of quantitative research and</w:t>
      </w:r>
      <w:r w:rsidRPr="00E651E9">
        <w:rPr>
          <w:rStyle w:val="normaltextrun"/>
          <w:rFonts w:ascii="Arial" w:hAnsi="Arial" w:cs="Arial"/>
          <w:color w:val="000000"/>
          <w:sz w:val="24"/>
          <w:szCs w:val="24"/>
          <w:shd w:val="clear" w:color="auto" w:fill="FFFFFF"/>
        </w:rPr>
        <w:t xml:space="preserve"> uses </w:t>
      </w:r>
      <w:r w:rsidR="00D01F9F">
        <w:rPr>
          <w:rStyle w:val="normaltextrun"/>
          <w:rFonts w:ascii="Arial" w:hAnsi="Arial" w:cs="Arial"/>
          <w:color w:val="000000"/>
          <w:sz w:val="24"/>
          <w:szCs w:val="24"/>
          <w:shd w:val="clear" w:color="auto" w:fill="FFFFFF"/>
        </w:rPr>
        <w:t xml:space="preserve">paired </w:t>
      </w:r>
      <w:r w:rsidRPr="00E651E9">
        <w:rPr>
          <w:rStyle w:val="normaltextrun"/>
          <w:rFonts w:ascii="Arial" w:hAnsi="Arial" w:cs="Arial"/>
          <w:color w:val="000000"/>
          <w:sz w:val="24"/>
          <w:szCs w:val="24"/>
          <w:shd w:val="clear" w:color="auto" w:fill="FFFFFF"/>
        </w:rPr>
        <w:t>t-test</w:t>
      </w:r>
      <w:r w:rsidR="00D01F9F">
        <w:rPr>
          <w:rStyle w:val="normaltextrun"/>
          <w:rFonts w:ascii="Arial" w:hAnsi="Arial" w:cs="Arial"/>
          <w:color w:val="000000"/>
          <w:sz w:val="24"/>
          <w:szCs w:val="24"/>
          <w:shd w:val="clear" w:color="auto" w:fill="FFFFFF"/>
        </w:rPr>
        <w:t>s as its statistical analysis</w:t>
      </w:r>
      <w:r w:rsidRPr="00E651E9">
        <w:rPr>
          <w:rStyle w:val="normaltextrun"/>
          <w:rFonts w:ascii="Arial" w:hAnsi="Arial" w:cs="Arial"/>
          <w:color w:val="000000"/>
          <w:sz w:val="24"/>
          <w:szCs w:val="24"/>
          <w:shd w:val="clear" w:color="auto" w:fill="FFFFFF"/>
        </w:rPr>
        <w:t>. </w:t>
      </w:r>
      <w:r w:rsidR="00D01F9F" w:rsidRPr="00E651E9">
        <w:rPr>
          <w:rStyle w:val="normaltextrun"/>
          <w:rFonts w:ascii="Arial" w:hAnsi="Arial" w:cs="Arial"/>
          <w:color w:val="000000"/>
          <w:sz w:val="24"/>
          <w:szCs w:val="24"/>
          <w:shd w:val="clear" w:color="auto" w:fill="FFFFFF"/>
        </w:rPr>
        <w:t>Thus,</w:t>
      </w:r>
      <w:r w:rsidRPr="00E651E9">
        <w:rPr>
          <w:rStyle w:val="normaltextrun"/>
          <w:rFonts w:ascii="Arial" w:hAnsi="Arial" w:cs="Arial"/>
          <w:color w:val="000000"/>
          <w:sz w:val="24"/>
          <w:szCs w:val="24"/>
          <w:shd w:val="clear" w:color="auto" w:fill="FFFFFF"/>
        </w:rPr>
        <w:t xml:space="preserve"> it takes an experimentalist position and follows the true experiments view that looks forward from the independent variable to the dependant variable (from cause to effect). This fits with the research questions of this study which are looking to see what the effect is created from the cause. Experimentalists create variation in the independent variable </w:t>
      </w:r>
      <w:r w:rsidR="00676A2C" w:rsidRPr="00E651E9">
        <w:rPr>
          <w:rStyle w:val="normaltextrun"/>
          <w:rFonts w:ascii="Arial" w:hAnsi="Arial" w:cs="Arial"/>
          <w:color w:val="000000"/>
          <w:sz w:val="24"/>
          <w:szCs w:val="24"/>
          <w:shd w:val="clear" w:color="auto" w:fill="FFFFFF"/>
        </w:rPr>
        <w:t>to</w:t>
      </w:r>
      <w:r w:rsidRPr="00E651E9">
        <w:rPr>
          <w:rStyle w:val="normaltextrun"/>
          <w:rFonts w:ascii="Arial" w:hAnsi="Arial" w:cs="Arial"/>
          <w:color w:val="000000"/>
          <w:sz w:val="24"/>
          <w:szCs w:val="24"/>
          <w:shd w:val="clear" w:color="auto" w:fill="FFFFFF"/>
        </w:rPr>
        <w:t xml:space="preserve"> see what the consequential effect is on the dependent variable. </w:t>
      </w:r>
      <w:r w:rsidR="0005099B" w:rsidRPr="00E651E9">
        <w:rPr>
          <w:rStyle w:val="normaltextrun"/>
          <w:rFonts w:ascii="Arial" w:hAnsi="Arial" w:cs="Arial"/>
          <w:color w:val="000000"/>
          <w:sz w:val="24"/>
          <w:szCs w:val="24"/>
          <w:shd w:val="clear" w:color="auto" w:fill="FFFFFF"/>
        </w:rPr>
        <w:t>Thus,</w:t>
      </w:r>
      <w:r w:rsidRPr="00E651E9">
        <w:rPr>
          <w:rStyle w:val="normaltextrun"/>
          <w:rFonts w:ascii="Arial" w:hAnsi="Arial" w:cs="Arial"/>
          <w:color w:val="000000"/>
          <w:sz w:val="24"/>
          <w:szCs w:val="24"/>
          <w:shd w:val="clear" w:color="auto" w:fill="FFFFFF"/>
        </w:rPr>
        <w:t> the focus is upon how reality is composed, not from leaving it as it is, but through manipulating it and understanding the consequences of the change (Punch, 2014). </w:t>
      </w:r>
      <w:r w:rsidRPr="00E651E9">
        <w:rPr>
          <w:rStyle w:val="eop"/>
          <w:rFonts w:ascii="Arial" w:hAnsi="Arial" w:cs="Arial"/>
          <w:color w:val="000000"/>
          <w:sz w:val="24"/>
          <w:szCs w:val="24"/>
          <w:shd w:val="clear" w:color="auto" w:fill="FFFFFF"/>
        </w:rPr>
        <w:t> </w:t>
      </w:r>
      <w:r w:rsidR="007F6C72" w:rsidRPr="00E651E9">
        <w:rPr>
          <w:rFonts w:ascii="Arial" w:eastAsia="Calibri" w:hAnsi="Arial" w:cs="Arial"/>
          <w:sz w:val="24"/>
          <w:szCs w:val="24"/>
        </w:rPr>
        <w:t>The data colle</w:t>
      </w:r>
      <w:r w:rsidR="007F6C72">
        <w:rPr>
          <w:rFonts w:ascii="Arial" w:eastAsia="Calibri" w:hAnsi="Arial" w:cs="Arial"/>
          <w:sz w:val="24"/>
          <w:szCs w:val="24"/>
        </w:rPr>
        <w:t>cted from this thesis</w:t>
      </w:r>
      <w:r w:rsidR="00E70008">
        <w:rPr>
          <w:rFonts w:ascii="Arial" w:eastAsia="Calibri" w:hAnsi="Arial" w:cs="Arial"/>
          <w:sz w:val="24"/>
          <w:szCs w:val="24"/>
        </w:rPr>
        <w:t xml:space="preserve"> </w:t>
      </w:r>
      <w:r w:rsidR="00C75484">
        <w:rPr>
          <w:rFonts w:ascii="Arial" w:eastAsia="Calibri" w:hAnsi="Arial" w:cs="Arial"/>
          <w:sz w:val="24"/>
          <w:szCs w:val="24"/>
        </w:rPr>
        <w:t>was</w:t>
      </w:r>
      <w:r w:rsidR="00E70008">
        <w:rPr>
          <w:rFonts w:ascii="Arial" w:eastAsia="Calibri" w:hAnsi="Arial" w:cs="Arial"/>
          <w:sz w:val="24"/>
          <w:szCs w:val="24"/>
        </w:rPr>
        <w:t xml:space="preserve"> analysed using the statistical software SPSS. </w:t>
      </w:r>
    </w:p>
    <w:p w14:paraId="5AF6D200" w14:textId="78653745" w:rsidR="3A9A169A" w:rsidRPr="00E60293" w:rsidRDefault="00E60293" w:rsidP="00E60293">
      <w:pPr>
        <w:pStyle w:val="Heading4"/>
      </w:pPr>
      <w:r>
        <w:t>3.4.</w:t>
      </w:r>
      <w:r w:rsidR="00D4234A">
        <w:t>6</w:t>
      </w:r>
      <w:r>
        <w:t xml:space="preserve">.1 </w:t>
      </w:r>
      <w:r w:rsidR="3A9A169A" w:rsidRPr="00E60293">
        <w:t>T-test analysis</w:t>
      </w:r>
    </w:p>
    <w:p w14:paraId="2276DBE7" w14:textId="4AC3B135" w:rsidR="3A9A169A" w:rsidRPr="001140A7" w:rsidRDefault="3A9A169A" w:rsidP="0012444C">
      <w:pPr>
        <w:spacing w:line="360" w:lineRule="auto"/>
        <w:rPr>
          <w:rFonts w:ascii="Arial" w:eastAsia="Arial" w:hAnsi="Arial" w:cs="Arial"/>
          <w:sz w:val="24"/>
          <w:szCs w:val="24"/>
        </w:rPr>
      </w:pPr>
      <w:r w:rsidRPr="001140A7">
        <w:rPr>
          <w:rFonts w:ascii="Arial" w:eastAsia="Arial" w:hAnsi="Arial" w:cs="Arial"/>
          <w:sz w:val="24"/>
          <w:szCs w:val="24"/>
        </w:rPr>
        <w:t xml:space="preserve">A t-test analyses whether to sets of data are statistically different from each other – if </w:t>
      </w:r>
      <w:r w:rsidR="374D41FD" w:rsidRPr="001140A7">
        <w:rPr>
          <w:rFonts w:ascii="Arial" w:eastAsia="Arial" w:hAnsi="Arial" w:cs="Arial"/>
          <w:sz w:val="24"/>
          <w:szCs w:val="24"/>
        </w:rPr>
        <w:t>so,</w:t>
      </w:r>
      <w:r w:rsidRPr="001140A7">
        <w:rPr>
          <w:rFonts w:ascii="Arial" w:eastAsia="Arial" w:hAnsi="Arial" w:cs="Arial"/>
          <w:sz w:val="24"/>
          <w:szCs w:val="24"/>
        </w:rPr>
        <w:t xml:space="preserve"> there is statistical significance present. This analysis is particularly appropriate to this research study as it is a post-test two scenario randomised experiment. In an idealised situation the distribution of the control scenario and the treated comparison scenario will have significantly different distribution curves, showing a significant change in the dependent variable. The difference between the means alone is not enough to explain the whole picture; the variability plays a big role in determining what the results are explaining about the situation. The lower the variability, the more distinct the difference between the scenarios on the dependent variable; this is because there is less overlap between the bell-shaped distribution curves for the scenarios. </w:t>
      </w:r>
      <w:r w:rsidR="2128BC9D" w:rsidRPr="001140A7">
        <w:rPr>
          <w:rFonts w:ascii="Arial" w:eastAsia="Arial" w:hAnsi="Arial" w:cs="Arial"/>
          <w:sz w:val="24"/>
          <w:szCs w:val="24"/>
        </w:rPr>
        <w:t>Therefore,</w:t>
      </w:r>
      <w:r w:rsidRPr="001140A7">
        <w:rPr>
          <w:rFonts w:ascii="Arial" w:eastAsia="Arial" w:hAnsi="Arial" w:cs="Arial"/>
          <w:sz w:val="24"/>
          <w:szCs w:val="24"/>
        </w:rPr>
        <w:t xml:space="preserve"> the t-test looks for not just differences between the data as numbers but also considers the difference between their means relative to the variability of the numbers</w:t>
      </w:r>
      <w:r w:rsidR="007510EA">
        <w:rPr>
          <w:rFonts w:ascii="Arial" w:eastAsia="Arial" w:hAnsi="Arial" w:cs="Arial"/>
          <w:sz w:val="24"/>
          <w:szCs w:val="24"/>
        </w:rPr>
        <w:t xml:space="preserve"> </w:t>
      </w:r>
      <w:sdt>
        <w:sdtPr>
          <w:rPr>
            <w:rFonts w:ascii="Arial" w:eastAsia="Arial" w:hAnsi="Arial" w:cs="Arial"/>
            <w:sz w:val="24"/>
            <w:szCs w:val="24"/>
          </w:rPr>
          <w:id w:val="477578298"/>
          <w:citation/>
        </w:sdtPr>
        <w:sdtEndPr/>
        <w:sdtContent>
          <w:r w:rsidR="007510EA">
            <w:rPr>
              <w:rFonts w:ascii="Arial" w:eastAsia="Arial" w:hAnsi="Arial" w:cs="Arial"/>
              <w:sz w:val="24"/>
              <w:szCs w:val="24"/>
            </w:rPr>
            <w:fldChar w:fldCharType="begin"/>
          </w:r>
          <w:r w:rsidR="007510EA">
            <w:rPr>
              <w:rFonts w:ascii="Arial" w:eastAsia="Arial" w:hAnsi="Arial" w:cs="Arial"/>
              <w:sz w:val="24"/>
              <w:szCs w:val="24"/>
            </w:rPr>
            <w:instrText xml:space="preserve"> CITATION Dav13 \l 2057 </w:instrText>
          </w:r>
          <w:r w:rsidR="007510EA">
            <w:rPr>
              <w:rFonts w:ascii="Arial" w:eastAsia="Arial" w:hAnsi="Arial" w:cs="Arial"/>
              <w:sz w:val="24"/>
              <w:szCs w:val="24"/>
            </w:rPr>
            <w:fldChar w:fldCharType="separate"/>
          </w:r>
          <w:r w:rsidR="00173599" w:rsidRPr="00173599">
            <w:rPr>
              <w:rFonts w:ascii="Arial" w:eastAsia="Arial" w:hAnsi="Arial" w:cs="Arial"/>
              <w:noProof/>
              <w:sz w:val="24"/>
              <w:szCs w:val="24"/>
            </w:rPr>
            <w:t>(Davis, 2013)</w:t>
          </w:r>
          <w:r w:rsidR="007510EA">
            <w:rPr>
              <w:rFonts w:ascii="Arial" w:eastAsia="Arial" w:hAnsi="Arial" w:cs="Arial"/>
              <w:sz w:val="24"/>
              <w:szCs w:val="24"/>
            </w:rPr>
            <w:fldChar w:fldCharType="end"/>
          </w:r>
        </w:sdtContent>
      </w:sdt>
      <w:r w:rsidR="007510EA">
        <w:rPr>
          <w:rFonts w:ascii="Arial" w:eastAsia="Arial" w:hAnsi="Arial" w:cs="Arial"/>
          <w:sz w:val="24"/>
          <w:szCs w:val="24"/>
        </w:rPr>
        <w:t xml:space="preserve">. </w:t>
      </w:r>
      <w:r w:rsidRPr="001140A7">
        <w:rPr>
          <w:rFonts w:ascii="Arial" w:eastAsia="Arial" w:hAnsi="Arial" w:cs="Arial"/>
          <w:sz w:val="24"/>
          <w:szCs w:val="24"/>
        </w:rPr>
        <w:t xml:space="preserve"> </w:t>
      </w:r>
    </w:p>
    <w:p w14:paraId="4B811FA8" w14:textId="71AB7343" w:rsidR="3A9A169A" w:rsidRPr="006924EA" w:rsidRDefault="3A9A169A" w:rsidP="006924EA">
      <w:pPr>
        <w:spacing w:line="360" w:lineRule="auto"/>
        <w:rPr>
          <w:rFonts w:ascii="Arial" w:eastAsia="Arial" w:hAnsi="Arial" w:cs="Arial"/>
          <w:sz w:val="24"/>
          <w:szCs w:val="24"/>
        </w:rPr>
      </w:pPr>
      <w:r w:rsidRPr="0012444C">
        <w:rPr>
          <w:rFonts w:ascii="Arial" w:eastAsia="Arial" w:hAnsi="Arial" w:cs="Arial"/>
          <w:sz w:val="24"/>
          <w:szCs w:val="24"/>
        </w:rPr>
        <w:lastRenderedPageBreak/>
        <w:t xml:space="preserve">The t-test formula is a ratio, on the top is the difference between the two means, on the bottom is the measure of the variability of the numbers. Effectively this means that the top of the ratio considers the change of the independent variable to the scenario, the bottom considers the noise that may be present making it harder to see the true difference. </w:t>
      </w:r>
      <w:r w:rsidRPr="006924EA">
        <w:rPr>
          <w:rFonts w:ascii="Arial" w:eastAsia="Arial" w:hAnsi="Arial" w:cs="Arial"/>
          <w:sz w:val="24"/>
          <w:szCs w:val="24"/>
        </w:rPr>
        <w:t xml:space="preserve">The top of the t-test formula is a simple calculation, as it is simply the difference between the means. The bottom of the formula is a little more complicated and is known as the standard error of the difference. </w:t>
      </w:r>
      <w:r w:rsidR="00781613" w:rsidRPr="006924EA">
        <w:rPr>
          <w:rFonts w:ascii="Arial" w:eastAsia="Arial" w:hAnsi="Arial" w:cs="Arial"/>
          <w:sz w:val="24"/>
          <w:szCs w:val="24"/>
        </w:rPr>
        <w:t>To</w:t>
      </w:r>
      <w:r w:rsidRPr="006924EA">
        <w:rPr>
          <w:rFonts w:ascii="Arial" w:eastAsia="Arial" w:hAnsi="Arial" w:cs="Arial"/>
          <w:sz w:val="24"/>
          <w:szCs w:val="24"/>
        </w:rPr>
        <w:t xml:space="preserve"> calculate this standard error of difference, the variance for each scenario is divided by the number of participants in the scenario (group); these two values are then </w:t>
      </w:r>
      <w:r w:rsidR="0012444C" w:rsidRPr="006924EA">
        <w:rPr>
          <w:rFonts w:ascii="Arial" w:eastAsia="Arial" w:hAnsi="Arial" w:cs="Arial"/>
          <w:sz w:val="24"/>
          <w:szCs w:val="24"/>
        </w:rPr>
        <w:t>added,</w:t>
      </w:r>
      <w:r w:rsidRPr="006924EA">
        <w:rPr>
          <w:rFonts w:ascii="Arial" w:eastAsia="Arial" w:hAnsi="Arial" w:cs="Arial"/>
          <w:sz w:val="24"/>
          <w:szCs w:val="24"/>
        </w:rPr>
        <w:t xml:space="preserve"> and the square root taken. It is important to note also that the variance is </w:t>
      </w:r>
      <w:r w:rsidR="00781613" w:rsidRPr="006924EA">
        <w:rPr>
          <w:rFonts w:ascii="Arial" w:eastAsia="Arial" w:hAnsi="Arial" w:cs="Arial"/>
          <w:sz w:val="24"/>
          <w:szCs w:val="24"/>
        </w:rPr>
        <w:t>the</w:t>
      </w:r>
      <w:r w:rsidRPr="006924EA">
        <w:rPr>
          <w:rFonts w:ascii="Arial" w:eastAsia="Arial" w:hAnsi="Arial" w:cs="Arial"/>
          <w:sz w:val="24"/>
          <w:szCs w:val="24"/>
        </w:rPr>
        <w:t xml:space="preserve"> square of the standard deviation. Therefore</w:t>
      </w:r>
      <w:r w:rsidR="00A22C52">
        <w:rPr>
          <w:rFonts w:ascii="Arial" w:eastAsia="Arial" w:hAnsi="Arial" w:cs="Arial"/>
          <w:sz w:val="24"/>
          <w:szCs w:val="24"/>
        </w:rPr>
        <w:t>,</w:t>
      </w:r>
      <w:r w:rsidRPr="006924EA">
        <w:rPr>
          <w:rFonts w:ascii="Arial" w:eastAsia="Arial" w:hAnsi="Arial" w:cs="Arial"/>
          <w:sz w:val="24"/>
          <w:szCs w:val="24"/>
        </w:rPr>
        <w:t xml:space="preserve"> taking all of this into consideration the final notation of the t-test formula is as follows:</w:t>
      </w:r>
    </w:p>
    <w:p w14:paraId="2DA00447" w14:textId="0AF4A709" w:rsidR="3A9A169A" w:rsidRPr="006924EA" w:rsidRDefault="00373DD4" w:rsidP="00373DD4">
      <w:pPr>
        <w:spacing w:line="360" w:lineRule="auto"/>
        <w:jc w:val="center"/>
        <w:rPr>
          <w:rFonts w:ascii="Arial" w:eastAsia="Arial" w:hAnsi="Arial" w:cs="Arial"/>
          <w:sz w:val="24"/>
          <w:szCs w:val="24"/>
        </w:rPr>
      </w:pPr>
      <w:r>
        <w:rPr>
          <w:noProof/>
        </w:rPr>
        <w:drawing>
          <wp:inline distT="0" distB="0" distL="0" distR="0" wp14:anchorId="66B8B8F1" wp14:editId="579BE9FD">
            <wp:extent cx="2152650" cy="1152525"/>
            <wp:effectExtent l="0" t="0" r="0" b="9525"/>
            <wp:docPr id="752287944" name="Picture 752287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152650" cy="1152525"/>
                    </a:xfrm>
                    <a:prstGeom prst="rect">
                      <a:avLst/>
                    </a:prstGeom>
                  </pic:spPr>
                </pic:pic>
              </a:graphicData>
            </a:graphic>
          </wp:inline>
        </w:drawing>
      </w:r>
    </w:p>
    <w:p w14:paraId="55E8E6DC" w14:textId="7CCAA7B7" w:rsidR="3A9A169A" w:rsidRPr="006924EA" w:rsidRDefault="3A9A169A" w:rsidP="006924EA">
      <w:pPr>
        <w:spacing w:line="360" w:lineRule="auto"/>
        <w:rPr>
          <w:rFonts w:ascii="Arial" w:eastAsia="Arial" w:hAnsi="Arial" w:cs="Arial"/>
          <w:sz w:val="24"/>
          <w:szCs w:val="24"/>
        </w:rPr>
      </w:pPr>
      <w:r w:rsidRPr="006924EA">
        <w:rPr>
          <w:rFonts w:ascii="Arial" w:eastAsia="Arial" w:hAnsi="Arial" w:cs="Arial"/>
          <w:sz w:val="24"/>
          <w:szCs w:val="24"/>
        </w:rPr>
        <w:t xml:space="preserve">If the first mean is larger than the </w:t>
      </w:r>
      <w:r w:rsidR="00373DD4" w:rsidRPr="006924EA">
        <w:rPr>
          <w:rFonts w:ascii="Arial" w:eastAsia="Arial" w:hAnsi="Arial" w:cs="Arial"/>
          <w:sz w:val="24"/>
          <w:szCs w:val="24"/>
        </w:rPr>
        <w:t>second,</w:t>
      </w:r>
      <w:r w:rsidRPr="006924EA">
        <w:rPr>
          <w:rFonts w:ascii="Arial" w:eastAsia="Arial" w:hAnsi="Arial" w:cs="Arial"/>
          <w:sz w:val="24"/>
          <w:szCs w:val="24"/>
        </w:rPr>
        <w:t xml:space="preserve"> then the t-test result will be positive and vice versa. Once the t-value has been ascertained from the formula, its significance needs to be evaluated to conclude if the ratio is large enough to be classified as significant. If it is significant then it is considered unlikely to have been a chance finding. </w:t>
      </w:r>
    </w:p>
    <w:p w14:paraId="51A4C2E6" w14:textId="501945AC" w:rsidR="3A9A169A" w:rsidRPr="00DA7944" w:rsidRDefault="00781613" w:rsidP="00181A1E">
      <w:pPr>
        <w:spacing w:line="360" w:lineRule="auto"/>
        <w:rPr>
          <w:rFonts w:ascii="Arial" w:eastAsia="Arial" w:hAnsi="Arial" w:cs="Arial"/>
          <w:sz w:val="24"/>
          <w:szCs w:val="24"/>
        </w:rPr>
      </w:pPr>
      <w:r w:rsidRPr="006924EA">
        <w:rPr>
          <w:rFonts w:ascii="Arial" w:eastAsia="Arial" w:hAnsi="Arial" w:cs="Arial"/>
          <w:sz w:val="24"/>
          <w:szCs w:val="24"/>
        </w:rPr>
        <w:t>To</w:t>
      </w:r>
      <w:r w:rsidR="3A9A169A" w:rsidRPr="006924EA">
        <w:rPr>
          <w:rFonts w:ascii="Arial" w:eastAsia="Arial" w:hAnsi="Arial" w:cs="Arial"/>
          <w:sz w:val="24"/>
          <w:szCs w:val="24"/>
        </w:rPr>
        <w:t xml:space="preserve"> determine significance, a risk level (alpha level) needs to be established. This study use</w:t>
      </w:r>
      <w:r w:rsidR="00C75484">
        <w:rPr>
          <w:rFonts w:ascii="Arial" w:eastAsia="Arial" w:hAnsi="Arial" w:cs="Arial"/>
          <w:sz w:val="24"/>
          <w:szCs w:val="24"/>
        </w:rPr>
        <w:t>d</w:t>
      </w:r>
      <w:r w:rsidR="3A9A169A" w:rsidRPr="006924EA">
        <w:rPr>
          <w:rFonts w:ascii="Arial" w:eastAsia="Arial" w:hAnsi="Arial" w:cs="Arial"/>
          <w:sz w:val="24"/>
          <w:szCs w:val="24"/>
        </w:rPr>
        <w:t xml:space="preserve"> the social research standard of 0.05 as the alpha level. By setting the alpha level at 0.05 it is stating that five times out of hundred there would be a statistically different mean, eliminating the question of chance</w:t>
      </w:r>
      <w:r w:rsidR="008439D5">
        <w:rPr>
          <w:rFonts w:ascii="Arial" w:eastAsia="Arial" w:hAnsi="Arial" w:cs="Arial"/>
          <w:sz w:val="24"/>
          <w:szCs w:val="24"/>
        </w:rPr>
        <w:t xml:space="preserve"> </w:t>
      </w:r>
      <w:sdt>
        <w:sdtPr>
          <w:rPr>
            <w:rFonts w:ascii="Arial" w:eastAsia="Arial" w:hAnsi="Arial" w:cs="Arial"/>
            <w:sz w:val="24"/>
            <w:szCs w:val="24"/>
          </w:rPr>
          <w:id w:val="-1855635834"/>
          <w:citation/>
        </w:sdtPr>
        <w:sdtEndPr/>
        <w:sdtContent>
          <w:r w:rsidR="008439D5">
            <w:rPr>
              <w:rFonts w:ascii="Arial" w:eastAsia="Arial" w:hAnsi="Arial" w:cs="Arial"/>
              <w:sz w:val="24"/>
              <w:szCs w:val="24"/>
            </w:rPr>
            <w:fldChar w:fldCharType="begin"/>
          </w:r>
          <w:r w:rsidR="008439D5">
            <w:rPr>
              <w:rFonts w:ascii="Arial" w:eastAsia="Arial" w:hAnsi="Arial" w:cs="Arial"/>
              <w:sz w:val="24"/>
              <w:szCs w:val="24"/>
            </w:rPr>
            <w:instrText xml:space="preserve"> CITATION Geo03 \l 2057 </w:instrText>
          </w:r>
          <w:r w:rsidR="008439D5">
            <w:rPr>
              <w:rFonts w:ascii="Arial" w:eastAsia="Arial" w:hAnsi="Arial" w:cs="Arial"/>
              <w:sz w:val="24"/>
              <w:szCs w:val="24"/>
            </w:rPr>
            <w:fldChar w:fldCharType="separate"/>
          </w:r>
          <w:r w:rsidR="00173599" w:rsidRPr="00173599">
            <w:rPr>
              <w:rFonts w:ascii="Arial" w:eastAsia="Arial" w:hAnsi="Arial" w:cs="Arial"/>
              <w:noProof/>
              <w:sz w:val="24"/>
              <w:szCs w:val="24"/>
            </w:rPr>
            <w:t>(George &amp; Mallery, 2003)</w:t>
          </w:r>
          <w:r w:rsidR="008439D5">
            <w:rPr>
              <w:rFonts w:ascii="Arial" w:eastAsia="Arial" w:hAnsi="Arial" w:cs="Arial"/>
              <w:sz w:val="24"/>
              <w:szCs w:val="24"/>
            </w:rPr>
            <w:fldChar w:fldCharType="end"/>
          </w:r>
        </w:sdtContent>
      </w:sdt>
      <w:r w:rsidR="3A9A169A" w:rsidRPr="006924EA">
        <w:rPr>
          <w:rFonts w:ascii="Arial" w:eastAsia="Arial" w:hAnsi="Arial" w:cs="Arial"/>
          <w:sz w:val="24"/>
          <w:szCs w:val="24"/>
        </w:rPr>
        <w:t xml:space="preserve">. </w:t>
      </w:r>
      <w:r w:rsidR="3A9A169A" w:rsidRPr="00DA7944">
        <w:rPr>
          <w:rFonts w:ascii="Arial" w:eastAsia="Arial" w:hAnsi="Arial" w:cs="Arial"/>
          <w:sz w:val="24"/>
          <w:szCs w:val="24"/>
        </w:rPr>
        <w:t>The degrees of freedom (df) also need to be determined. In a t-test analysis the df is the sum of the participants in both scenarios minus 2</w:t>
      </w:r>
      <w:r w:rsidR="00F94AE4">
        <w:rPr>
          <w:rFonts w:ascii="Arial" w:eastAsia="Arial" w:hAnsi="Arial" w:cs="Arial"/>
          <w:sz w:val="24"/>
          <w:szCs w:val="24"/>
        </w:rPr>
        <w:t xml:space="preserve"> </w:t>
      </w:r>
      <w:sdt>
        <w:sdtPr>
          <w:rPr>
            <w:rFonts w:ascii="Arial" w:eastAsia="Arial" w:hAnsi="Arial" w:cs="Arial"/>
            <w:sz w:val="24"/>
            <w:szCs w:val="24"/>
          </w:rPr>
          <w:id w:val="-1683812069"/>
          <w:citation/>
        </w:sdtPr>
        <w:sdtEndPr/>
        <w:sdtContent>
          <w:r w:rsidR="00F94AE4">
            <w:rPr>
              <w:rFonts w:ascii="Arial" w:eastAsia="Arial" w:hAnsi="Arial" w:cs="Arial"/>
              <w:sz w:val="24"/>
              <w:szCs w:val="24"/>
            </w:rPr>
            <w:fldChar w:fldCharType="begin"/>
          </w:r>
          <w:r w:rsidR="00F94AE4">
            <w:rPr>
              <w:rFonts w:ascii="Arial" w:eastAsia="Arial" w:hAnsi="Arial" w:cs="Arial"/>
              <w:sz w:val="24"/>
              <w:szCs w:val="24"/>
            </w:rPr>
            <w:instrText xml:space="preserve"> CITATION Act09 \l 2057 </w:instrText>
          </w:r>
          <w:r w:rsidR="00F94AE4">
            <w:rPr>
              <w:rFonts w:ascii="Arial" w:eastAsia="Arial" w:hAnsi="Arial" w:cs="Arial"/>
              <w:sz w:val="24"/>
              <w:szCs w:val="24"/>
            </w:rPr>
            <w:fldChar w:fldCharType="separate"/>
          </w:r>
          <w:r w:rsidR="00173599" w:rsidRPr="00173599">
            <w:rPr>
              <w:rFonts w:ascii="Arial" w:eastAsia="Arial" w:hAnsi="Arial" w:cs="Arial"/>
              <w:noProof/>
              <w:sz w:val="24"/>
              <w:szCs w:val="24"/>
            </w:rPr>
            <w:t>(Acton, et al., 2009)</w:t>
          </w:r>
          <w:r w:rsidR="00F94AE4">
            <w:rPr>
              <w:rFonts w:ascii="Arial" w:eastAsia="Arial" w:hAnsi="Arial" w:cs="Arial"/>
              <w:sz w:val="24"/>
              <w:szCs w:val="24"/>
            </w:rPr>
            <w:fldChar w:fldCharType="end"/>
          </w:r>
        </w:sdtContent>
      </w:sdt>
      <w:r w:rsidR="3A9A169A" w:rsidRPr="00DA7944">
        <w:rPr>
          <w:rFonts w:ascii="Arial" w:eastAsia="Arial" w:hAnsi="Arial" w:cs="Arial"/>
          <w:sz w:val="24"/>
          <w:szCs w:val="24"/>
        </w:rPr>
        <w:t xml:space="preserve">. </w:t>
      </w:r>
    </w:p>
    <w:p w14:paraId="280CD575" w14:textId="2AFB5322" w:rsidR="3A9A169A" w:rsidRPr="00DA7944" w:rsidRDefault="3A9A169A" w:rsidP="00181A1E">
      <w:pPr>
        <w:spacing w:line="360" w:lineRule="auto"/>
        <w:rPr>
          <w:rFonts w:ascii="Arial" w:eastAsia="Arial" w:hAnsi="Arial" w:cs="Arial"/>
          <w:sz w:val="24"/>
          <w:szCs w:val="24"/>
        </w:rPr>
      </w:pPr>
      <w:r w:rsidRPr="00DA7944">
        <w:rPr>
          <w:rFonts w:ascii="Arial" w:eastAsia="Arial" w:hAnsi="Arial" w:cs="Arial"/>
          <w:sz w:val="24"/>
          <w:szCs w:val="24"/>
        </w:rPr>
        <w:t xml:space="preserve">Once the alpha level, the df and the t-value has been ascertained, whether the number is large enough to show significance can be determined. This can be done either via the use of a standard table of significance or using a statistical computer </w:t>
      </w:r>
      <w:r w:rsidRPr="00DA7944">
        <w:rPr>
          <w:rFonts w:ascii="Arial" w:eastAsia="Arial" w:hAnsi="Arial" w:cs="Arial"/>
          <w:sz w:val="24"/>
          <w:szCs w:val="24"/>
        </w:rPr>
        <w:lastRenderedPageBreak/>
        <w:t>programs statistical indicator. If it is shown to be significant then it can be concluded that the means of the two groups is different regardless of the variability</w:t>
      </w:r>
      <w:r w:rsidR="00F94AE4">
        <w:rPr>
          <w:rFonts w:ascii="Arial" w:eastAsia="Arial" w:hAnsi="Arial" w:cs="Arial"/>
          <w:sz w:val="24"/>
          <w:szCs w:val="24"/>
        </w:rPr>
        <w:t xml:space="preserve"> </w:t>
      </w:r>
      <w:sdt>
        <w:sdtPr>
          <w:rPr>
            <w:rFonts w:ascii="Arial" w:eastAsia="Arial" w:hAnsi="Arial" w:cs="Arial"/>
            <w:sz w:val="24"/>
            <w:szCs w:val="24"/>
          </w:rPr>
          <w:id w:val="-220216164"/>
          <w:citation/>
        </w:sdtPr>
        <w:sdtEndPr/>
        <w:sdtContent>
          <w:r w:rsidR="00F94AE4">
            <w:rPr>
              <w:rFonts w:ascii="Arial" w:eastAsia="Arial" w:hAnsi="Arial" w:cs="Arial"/>
              <w:sz w:val="24"/>
              <w:szCs w:val="24"/>
            </w:rPr>
            <w:fldChar w:fldCharType="begin"/>
          </w:r>
          <w:r w:rsidR="00F94AE4">
            <w:rPr>
              <w:rFonts w:ascii="Arial" w:eastAsia="Arial" w:hAnsi="Arial" w:cs="Arial"/>
              <w:sz w:val="24"/>
              <w:szCs w:val="24"/>
            </w:rPr>
            <w:instrText xml:space="preserve"> CITATION Dav13 \l 2057 </w:instrText>
          </w:r>
          <w:r w:rsidR="00F94AE4">
            <w:rPr>
              <w:rFonts w:ascii="Arial" w:eastAsia="Arial" w:hAnsi="Arial" w:cs="Arial"/>
              <w:sz w:val="24"/>
              <w:szCs w:val="24"/>
            </w:rPr>
            <w:fldChar w:fldCharType="separate"/>
          </w:r>
          <w:r w:rsidR="00173599" w:rsidRPr="00173599">
            <w:rPr>
              <w:rFonts w:ascii="Arial" w:eastAsia="Arial" w:hAnsi="Arial" w:cs="Arial"/>
              <w:noProof/>
              <w:sz w:val="24"/>
              <w:szCs w:val="24"/>
            </w:rPr>
            <w:t>(Davis, 2013)</w:t>
          </w:r>
          <w:r w:rsidR="00F94AE4">
            <w:rPr>
              <w:rFonts w:ascii="Arial" w:eastAsia="Arial" w:hAnsi="Arial" w:cs="Arial"/>
              <w:sz w:val="24"/>
              <w:szCs w:val="24"/>
            </w:rPr>
            <w:fldChar w:fldCharType="end"/>
          </w:r>
        </w:sdtContent>
      </w:sdt>
      <w:r w:rsidRPr="00DA7944">
        <w:rPr>
          <w:rFonts w:ascii="Arial" w:eastAsia="Arial" w:hAnsi="Arial" w:cs="Arial"/>
          <w:sz w:val="24"/>
          <w:szCs w:val="24"/>
        </w:rPr>
        <w:t xml:space="preserve">. </w:t>
      </w:r>
    </w:p>
    <w:p w14:paraId="247C3ED6" w14:textId="19C0FFE2" w:rsidR="3A9A169A" w:rsidRPr="00E42B63" w:rsidRDefault="3A9A169A" w:rsidP="00181A1E">
      <w:pPr>
        <w:spacing w:line="360" w:lineRule="auto"/>
        <w:rPr>
          <w:rFonts w:ascii="Arial" w:hAnsi="Arial" w:cs="Arial"/>
          <w:color w:val="FF0000"/>
          <w:sz w:val="24"/>
          <w:szCs w:val="24"/>
        </w:rPr>
      </w:pPr>
      <w:r w:rsidRPr="00DA7944">
        <w:rPr>
          <w:rFonts w:ascii="Arial" w:eastAsia="Arial" w:hAnsi="Arial" w:cs="Arial"/>
          <w:sz w:val="24"/>
          <w:szCs w:val="24"/>
        </w:rPr>
        <w:t xml:space="preserve">Although the t-test is a relatively simple statistical test, one-way analysis of variance (also known as ANOVA) and a form of regression analysis are mathematically equivalent and would generate the same results </w:t>
      </w:r>
      <w:sdt>
        <w:sdtPr>
          <w:rPr>
            <w:rFonts w:ascii="Arial" w:eastAsia="Arial" w:hAnsi="Arial" w:cs="Arial"/>
            <w:sz w:val="24"/>
            <w:szCs w:val="24"/>
          </w:rPr>
          <w:id w:val="-271708917"/>
          <w:citation/>
        </w:sdtPr>
        <w:sdtEndPr/>
        <w:sdtContent>
          <w:r w:rsidR="00F7754B">
            <w:rPr>
              <w:rFonts w:ascii="Arial" w:eastAsia="Arial" w:hAnsi="Arial" w:cs="Arial"/>
              <w:sz w:val="24"/>
              <w:szCs w:val="24"/>
            </w:rPr>
            <w:fldChar w:fldCharType="begin"/>
          </w:r>
          <w:r w:rsidR="00F7754B">
            <w:rPr>
              <w:rFonts w:ascii="Arial" w:eastAsia="Arial" w:hAnsi="Arial" w:cs="Arial"/>
              <w:sz w:val="24"/>
              <w:szCs w:val="24"/>
            </w:rPr>
            <w:instrText xml:space="preserve"> CITATION Tro07 \l 2057 </w:instrText>
          </w:r>
          <w:r w:rsidR="00F7754B">
            <w:rPr>
              <w:rFonts w:ascii="Arial" w:eastAsia="Arial" w:hAnsi="Arial" w:cs="Arial"/>
              <w:sz w:val="24"/>
              <w:szCs w:val="24"/>
            </w:rPr>
            <w:fldChar w:fldCharType="separate"/>
          </w:r>
          <w:r w:rsidR="00173599" w:rsidRPr="00173599">
            <w:rPr>
              <w:rFonts w:ascii="Arial" w:eastAsia="Arial" w:hAnsi="Arial" w:cs="Arial"/>
              <w:noProof/>
              <w:sz w:val="24"/>
              <w:szCs w:val="24"/>
            </w:rPr>
            <w:t>(Trochim, 2007)</w:t>
          </w:r>
          <w:r w:rsidR="00F7754B">
            <w:rPr>
              <w:rFonts w:ascii="Arial" w:eastAsia="Arial" w:hAnsi="Arial" w:cs="Arial"/>
              <w:sz w:val="24"/>
              <w:szCs w:val="24"/>
            </w:rPr>
            <w:fldChar w:fldCharType="end"/>
          </w:r>
        </w:sdtContent>
      </w:sdt>
      <w:r w:rsidRPr="00DA7944">
        <w:rPr>
          <w:rFonts w:ascii="Arial" w:eastAsia="Arial" w:hAnsi="Arial" w:cs="Arial"/>
          <w:sz w:val="24"/>
          <w:szCs w:val="24"/>
        </w:rPr>
        <w:t xml:space="preserve">. </w:t>
      </w:r>
      <w:r w:rsidR="00207EF5" w:rsidRPr="00191AFE">
        <w:rPr>
          <w:rFonts w:ascii="Arial" w:hAnsi="Arial" w:cs="Arial"/>
          <w:color w:val="FF0000"/>
          <w:sz w:val="24"/>
          <w:szCs w:val="24"/>
        </w:rPr>
        <w:t xml:space="preserve">. </w:t>
      </w:r>
      <w:r w:rsidR="00207EF5">
        <w:rPr>
          <w:rFonts w:ascii="Arial" w:eastAsia="Arial" w:hAnsi="Arial" w:cs="Arial"/>
          <w:sz w:val="24"/>
          <w:szCs w:val="24"/>
        </w:rPr>
        <w:t>As this</w:t>
      </w:r>
      <w:r w:rsidR="00207EF5" w:rsidRPr="00AB1EAC">
        <w:rPr>
          <w:rFonts w:ascii="Arial" w:eastAsia="Arial" w:hAnsi="Arial" w:cs="Arial"/>
          <w:sz w:val="24"/>
          <w:szCs w:val="24"/>
        </w:rPr>
        <w:t xml:space="preserve"> research compar</w:t>
      </w:r>
      <w:r w:rsidR="00207EF5">
        <w:rPr>
          <w:rFonts w:ascii="Arial" w:eastAsia="Arial" w:hAnsi="Arial" w:cs="Arial"/>
          <w:sz w:val="24"/>
          <w:szCs w:val="24"/>
        </w:rPr>
        <w:t>es</w:t>
      </w:r>
      <w:r w:rsidR="00207EF5" w:rsidRPr="00AB1EAC">
        <w:rPr>
          <w:rFonts w:ascii="Arial" w:eastAsia="Arial" w:hAnsi="Arial" w:cs="Arial"/>
          <w:sz w:val="24"/>
          <w:szCs w:val="24"/>
        </w:rPr>
        <w:t xml:space="preserve"> the difference between two related samples (observations before (pre) and after (post) an intervention on the same participant)</w:t>
      </w:r>
      <w:r w:rsidR="00207EF5">
        <w:rPr>
          <w:rFonts w:ascii="Arial" w:eastAsia="Arial" w:hAnsi="Arial" w:cs="Arial"/>
          <w:sz w:val="24"/>
          <w:szCs w:val="24"/>
        </w:rPr>
        <w:t>, therefore</w:t>
      </w:r>
      <w:r w:rsidR="00207EF5" w:rsidRPr="00AB1EAC">
        <w:rPr>
          <w:rFonts w:ascii="Arial" w:eastAsia="Arial" w:hAnsi="Arial" w:cs="Arial"/>
          <w:sz w:val="24"/>
          <w:szCs w:val="24"/>
        </w:rPr>
        <w:t xml:space="preserve"> a paired t-test </w:t>
      </w:r>
      <w:r w:rsidR="00207EF5">
        <w:rPr>
          <w:rFonts w:ascii="Arial" w:eastAsia="Arial" w:hAnsi="Arial" w:cs="Arial"/>
          <w:sz w:val="24"/>
          <w:szCs w:val="24"/>
        </w:rPr>
        <w:t>is</w:t>
      </w:r>
      <w:r w:rsidR="00207EF5" w:rsidRPr="00AB1EAC">
        <w:rPr>
          <w:rFonts w:ascii="Arial" w:eastAsia="Arial" w:hAnsi="Arial" w:cs="Arial"/>
          <w:sz w:val="24"/>
          <w:szCs w:val="24"/>
        </w:rPr>
        <w:t xml:space="preserve"> used</w:t>
      </w:r>
      <w:r w:rsidR="00207EF5">
        <w:rPr>
          <w:rFonts w:ascii="Arial" w:eastAsia="Arial" w:hAnsi="Arial" w:cs="Arial"/>
          <w:sz w:val="24"/>
          <w:szCs w:val="24"/>
        </w:rPr>
        <w:t xml:space="preserve"> </w:t>
      </w:r>
      <w:sdt>
        <w:sdtPr>
          <w:rPr>
            <w:rFonts w:ascii="Arial" w:eastAsia="Arial" w:hAnsi="Arial" w:cs="Arial"/>
            <w:sz w:val="24"/>
            <w:szCs w:val="24"/>
          </w:rPr>
          <w:id w:val="-1965189860"/>
          <w:citation/>
        </w:sdtPr>
        <w:sdtEndPr/>
        <w:sdtContent>
          <w:r w:rsidR="00207EF5">
            <w:rPr>
              <w:rFonts w:ascii="Arial" w:eastAsia="Arial" w:hAnsi="Arial" w:cs="Arial"/>
              <w:sz w:val="24"/>
              <w:szCs w:val="24"/>
            </w:rPr>
            <w:fldChar w:fldCharType="begin"/>
          </w:r>
          <w:r w:rsidR="00207EF5">
            <w:rPr>
              <w:rFonts w:ascii="Arial" w:eastAsia="Arial" w:hAnsi="Arial" w:cs="Arial"/>
              <w:sz w:val="24"/>
              <w:szCs w:val="24"/>
            </w:rPr>
            <w:instrText xml:space="preserve"> CITATION Fie09 \l 2057 </w:instrText>
          </w:r>
          <w:r w:rsidR="00207EF5">
            <w:rPr>
              <w:rFonts w:ascii="Arial" w:eastAsia="Arial" w:hAnsi="Arial" w:cs="Arial"/>
              <w:sz w:val="24"/>
              <w:szCs w:val="24"/>
            </w:rPr>
            <w:fldChar w:fldCharType="separate"/>
          </w:r>
          <w:r w:rsidR="00207EF5" w:rsidRPr="00207EF5">
            <w:rPr>
              <w:rFonts w:ascii="Arial" w:eastAsia="Arial" w:hAnsi="Arial" w:cs="Arial"/>
              <w:noProof/>
              <w:sz w:val="24"/>
              <w:szCs w:val="24"/>
            </w:rPr>
            <w:t>(Field, 2009)</w:t>
          </w:r>
          <w:r w:rsidR="00207EF5">
            <w:rPr>
              <w:rFonts w:ascii="Arial" w:eastAsia="Arial" w:hAnsi="Arial" w:cs="Arial"/>
              <w:sz w:val="24"/>
              <w:szCs w:val="24"/>
            </w:rPr>
            <w:fldChar w:fldCharType="end"/>
          </w:r>
        </w:sdtContent>
      </w:sdt>
      <w:r w:rsidR="00207EF5" w:rsidRPr="00AB1EAC">
        <w:rPr>
          <w:rFonts w:ascii="Arial" w:eastAsia="Arial" w:hAnsi="Arial" w:cs="Arial"/>
          <w:sz w:val="24"/>
          <w:szCs w:val="24"/>
        </w:rPr>
        <w:t xml:space="preserve">. </w:t>
      </w:r>
      <w:r w:rsidR="00F34946" w:rsidRPr="00973FE3">
        <w:rPr>
          <w:rFonts w:ascii="Arial" w:hAnsi="Arial" w:cs="Arial"/>
          <w:sz w:val="24"/>
          <w:szCs w:val="24"/>
        </w:rPr>
        <w:t>Also, by</w:t>
      </w:r>
      <w:r w:rsidR="001F25F9" w:rsidRPr="00973FE3">
        <w:rPr>
          <w:rFonts w:ascii="Arial" w:hAnsi="Arial" w:cs="Arial"/>
          <w:sz w:val="24"/>
          <w:szCs w:val="24"/>
        </w:rPr>
        <w:t xml:space="preserve"> having the same participant undertake each research stage in succession this means that a paired t-test method </w:t>
      </w:r>
      <w:r w:rsidR="00F34946" w:rsidRPr="00973FE3">
        <w:rPr>
          <w:rFonts w:ascii="Arial" w:hAnsi="Arial" w:cs="Arial"/>
          <w:sz w:val="24"/>
          <w:szCs w:val="24"/>
        </w:rPr>
        <w:t>is also capable to effectively</w:t>
      </w:r>
      <w:r w:rsidR="001F25F9" w:rsidRPr="00973FE3">
        <w:rPr>
          <w:rFonts w:ascii="Arial" w:hAnsi="Arial" w:cs="Arial"/>
          <w:sz w:val="24"/>
          <w:szCs w:val="24"/>
        </w:rPr>
        <w:t xml:space="preserve"> analyse the results</w:t>
      </w:r>
      <w:r w:rsidR="002D6340" w:rsidRPr="00973FE3">
        <w:rPr>
          <w:rFonts w:ascii="Arial" w:hAnsi="Arial" w:cs="Arial"/>
          <w:sz w:val="24"/>
          <w:szCs w:val="24"/>
        </w:rPr>
        <w:t xml:space="preserve"> for </w:t>
      </w:r>
      <w:r w:rsidR="00351FF3" w:rsidRPr="00973FE3">
        <w:rPr>
          <w:rFonts w:ascii="Arial" w:hAnsi="Arial" w:cs="Arial"/>
          <w:sz w:val="24"/>
          <w:szCs w:val="24"/>
        </w:rPr>
        <w:t>cause</w:t>
      </w:r>
      <w:r w:rsidR="00BD19D9" w:rsidRPr="00973FE3">
        <w:rPr>
          <w:rFonts w:ascii="Arial" w:hAnsi="Arial" w:cs="Arial"/>
          <w:sz w:val="24"/>
          <w:szCs w:val="24"/>
        </w:rPr>
        <w:t>-</w:t>
      </w:r>
      <w:r w:rsidR="00351FF3" w:rsidRPr="00973FE3">
        <w:rPr>
          <w:rFonts w:ascii="Arial" w:hAnsi="Arial" w:cs="Arial"/>
          <w:sz w:val="24"/>
          <w:szCs w:val="24"/>
        </w:rPr>
        <w:t>and</w:t>
      </w:r>
      <w:r w:rsidR="00BD19D9" w:rsidRPr="00973FE3">
        <w:rPr>
          <w:rFonts w:ascii="Arial" w:hAnsi="Arial" w:cs="Arial"/>
          <w:sz w:val="24"/>
          <w:szCs w:val="24"/>
        </w:rPr>
        <w:t>-</w:t>
      </w:r>
      <w:r w:rsidR="00351FF3" w:rsidRPr="00973FE3">
        <w:rPr>
          <w:rFonts w:ascii="Arial" w:hAnsi="Arial" w:cs="Arial"/>
          <w:sz w:val="24"/>
          <w:szCs w:val="24"/>
        </w:rPr>
        <w:t>effect</w:t>
      </w:r>
      <w:r w:rsidR="001F25F9" w:rsidRPr="00973FE3">
        <w:rPr>
          <w:rFonts w:ascii="Arial" w:hAnsi="Arial" w:cs="Arial"/>
          <w:sz w:val="24"/>
          <w:szCs w:val="24"/>
        </w:rPr>
        <w:t>. The paired t-test method means that any change</w:t>
      </w:r>
      <w:r w:rsidR="00031634" w:rsidRPr="00973FE3">
        <w:rPr>
          <w:rFonts w:ascii="Arial" w:hAnsi="Arial" w:cs="Arial"/>
          <w:sz w:val="24"/>
          <w:szCs w:val="24"/>
        </w:rPr>
        <w:t xml:space="preserve"> found</w:t>
      </w:r>
      <w:r w:rsidR="001F25F9" w:rsidRPr="00973FE3">
        <w:rPr>
          <w:rFonts w:ascii="Arial" w:hAnsi="Arial" w:cs="Arial"/>
          <w:sz w:val="24"/>
          <w:szCs w:val="24"/>
        </w:rPr>
        <w:t xml:space="preserve"> can be attributed to the </w:t>
      </w:r>
      <w:r w:rsidR="00031634" w:rsidRPr="00973FE3">
        <w:rPr>
          <w:rFonts w:ascii="Arial" w:hAnsi="Arial" w:cs="Arial"/>
          <w:sz w:val="24"/>
          <w:szCs w:val="24"/>
        </w:rPr>
        <w:t>controlled alteration</w:t>
      </w:r>
      <w:r w:rsidR="001F25F9" w:rsidRPr="00973FE3">
        <w:rPr>
          <w:rFonts w:ascii="Arial" w:hAnsi="Arial" w:cs="Arial"/>
          <w:sz w:val="24"/>
          <w:szCs w:val="24"/>
        </w:rPr>
        <w:t xml:space="preserve"> made to the stimuli as it is the same participant. The participants attitude, purchase intention and word-of-mouth intention </w:t>
      </w:r>
      <w:r w:rsidR="00BC6080" w:rsidRPr="00973FE3">
        <w:rPr>
          <w:rFonts w:ascii="Arial" w:hAnsi="Arial" w:cs="Arial"/>
          <w:sz w:val="24"/>
          <w:szCs w:val="24"/>
        </w:rPr>
        <w:t>were</w:t>
      </w:r>
      <w:r w:rsidR="001F25F9" w:rsidRPr="00973FE3">
        <w:rPr>
          <w:rFonts w:ascii="Arial" w:hAnsi="Arial" w:cs="Arial"/>
          <w:sz w:val="24"/>
          <w:szCs w:val="24"/>
        </w:rPr>
        <w:t xml:space="preserve"> taken at the start of the experiment, the three stages then change</w:t>
      </w:r>
      <w:r w:rsidR="00BC6080" w:rsidRPr="00973FE3">
        <w:rPr>
          <w:rFonts w:ascii="Arial" w:hAnsi="Arial" w:cs="Arial"/>
          <w:sz w:val="24"/>
          <w:szCs w:val="24"/>
        </w:rPr>
        <w:t>d</w:t>
      </w:r>
      <w:r w:rsidR="001F25F9" w:rsidRPr="00973FE3">
        <w:rPr>
          <w:rFonts w:ascii="Arial" w:hAnsi="Arial" w:cs="Arial"/>
          <w:sz w:val="24"/>
          <w:szCs w:val="24"/>
        </w:rPr>
        <w:t xml:space="preserve"> the stimuli to explore the variables of donation frame, celebrity endorsement and message frame, with any changes to the attitude, purchase intention and word-of-mouth intention being measured after each scenario provided at </w:t>
      </w:r>
      <w:r w:rsidR="001A76EC" w:rsidRPr="00973FE3">
        <w:rPr>
          <w:rFonts w:ascii="Arial" w:hAnsi="Arial" w:cs="Arial"/>
          <w:sz w:val="24"/>
          <w:szCs w:val="24"/>
        </w:rPr>
        <w:t>each of the three research</w:t>
      </w:r>
      <w:r w:rsidR="001F25F9" w:rsidRPr="00973FE3">
        <w:rPr>
          <w:rFonts w:ascii="Arial" w:hAnsi="Arial" w:cs="Arial"/>
          <w:sz w:val="24"/>
          <w:szCs w:val="24"/>
        </w:rPr>
        <w:t xml:space="preserve"> stages. </w:t>
      </w:r>
      <w:r w:rsidR="00E42B63" w:rsidRPr="00973FE3">
        <w:rPr>
          <w:rFonts w:ascii="Arial" w:hAnsi="Arial" w:cs="Arial"/>
          <w:sz w:val="24"/>
          <w:szCs w:val="24"/>
        </w:rPr>
        <w:t>Therefore,</w:t>
      </w:r>
      <w:r w:rsidR="00906D28" w:rsidRPr="00973FE3">
        <w:rPr>
          <w:rFonts w:ascii="Arial" w:hAnsi="Arial" w:cs="Arial"/>
          <w:sz w:val="24"/>
          <w:szCs w:val="24"/>
        </w:rPr>
        <w:t xml:space="preserve"> </w:t>
      </w:r>
      <w:r w:rsidR="008350E6" w:rsidRPr="00973FE3">
        <w:rPr>
          <w:rFonts w:ascii="Arial" w:hAnsi="Arial" w:cs="Arial"/>
          <w:sz w:val="24"/>
          <w:szCs w:val="24"/>
        </w:rPr>
        <w:t xml:space="preserve">this statistical analysis </w:t>
      </w:r>
      <w:r w:rsidR="00C84A1C" w:rsidRPr="00973FE3">
        <w:rPr>
          <w:rFonts w:ascii="Arial" w:hAnsi="Arial" w:cs="Arial"/>
          <w:sz w:val="24"/>
          <w:szCs w:val="24"/>
        </w:rPr>
        <w:t>sufficiently and effectively address</w:t>
      </w:r>
      <w:r w:rsidR="00811A18" w:rsidRPr="00973FE3">
        <w:rPr>
          <w:rFonts w:ascii="Arial" w:hAnsi="Arial" w:cs="Arial"/>
          <w:sz w:val="24"/>
          <w:szCs w:val="24"/>
        </w:rPr>
        <w:t>es</w:t>
      </w:r>
      <w:r w:rsidR="00C84A1C" w:rsidRPr="00973FE3">
        <w:rPr>
          <w:rFonts w:ascii="Arial" w:hAnsi="Arial" w:cs="Arial"/>
          <w:sz w:val="24"/>
          <w:szCs w:val="24"/>
        </w:rPr>
        <w:t xml:space="preserve"> </w:t>
      </w:r>
      <w:r w:rsidR="00297EE6" w:rsidRPr="00973FE3">
        <w:rPr>
          <w:rFonts w:ascii="Arial" w:hAnsi="Arial" w:cs="Arial"/>
          <w:sz w:val="24"/>
          <w:szCs w:val="24"/>
        </w:rPr>
        <w:t>whether</w:t>
      </w:r>
      <w:r w:rsidR="00C84A1C" w:rsidRPr="00973FE3">
        <w:rPr>
          <w:rFonts w:ascii="Arial" w:hAnsi="Arial" w:cs="Arial"/>
          <w:sz w:val="24"/>
          <w:szCs w:val="24"/>
        </w:rPr>
        <w:t xml:space="preserve"> there is a cause-and-effect relationship </w:t>
      </w:r>
      <w:r w:rsidR="00297EE6" w:rsidRPr="00973FE3">
        <w:rPr>
          <w:rFonts w:ascii="Arial" w:hAnsi="Arial" w:cs="Arial"/>
          <w:sz w:val="24"/>
          <w:szCs w:val="24"/>
        </w:rPr>
        <w:t xml:space="preserve">after one controlled variable is changed in each scenario through stages 1 – 3, </w:t>
      </w:r>
      <w:r w:rsidR="00191AFE" w:rsidRPr="00973FE3">
        <w:rPr>
          <w:rFonts w:ascii="Arial" w:hAnsi="Arial" w:cs="Arial"/>
          <w:sz w:val="24"/>
          <w:szCs w:val="24"/>
        </w:rPr>
        <w:t>thereby</w:t>
      </w:r>
      <w:r w:rsidR="00297EE6" w:rsidRPr="00973FE3">
        <w:rPr>
          <w:rFonts w:ascii="Arial" w:hAnsi="Arial" w:cs="Arial"/>
          <w:sz w:val="24"/>
          <w:szCs w:val="24"/>
        </w:rPr>
        <w:t xml:space="preserve"> appropriately answering the three research questions posed in this study, which correspond to the three research stages</w:t>
      </w:r>
      <w:r w:rsidR="00F52E0B" w:rsidRPr="00973FE3">
        <w:rPr>
          <w:rFonts w:ascii="Arial" w:hAnsi="Arial" w:cs="Arial"/>
          <w:sz w:val="24"/>
          <w:szCs w:val="24"/>
        </w:rPr>
        <w:t xml:space="preserve">. In stages 1-3 </w:t>
      </w:r>
      <w:r w:rsidR="002B716C" w:rsidRPr="00973FE3">
        <w:rPr>
          <w:rFonts w:ascii="Arial" w:hAnsi="Arial" w:cs="Arial"/>
          <w:sz w:val="24"/>
          <w:szCs w:val="24"/>
        </w:rPr>
        <w:t>the 3 variables of the aim of the study are addressed, and by using the paired t-test the objectives of the study are also met</w:t>
      </w:r>
      <w:r w:rsidR="00191AFE" w:rsidRPr="00973FE3">
        <w:rPr>
          <w:rFonts w:ascii="Arial" w:hAnsi="Arial" w:cs="Arial"/>
          <w:sz w:val="24"/>
          <w:szCs w:val="24"/>
        </w:rPr>
        <w:t xml:space="preserve">. </w:t>
      </w:r>
      <w:r w:rsidRPr="00973FE3">
        <w:rPr>
          <w:rFonts w:ascii="Arial" w:eastAsia="Arial" w:hAnsi="Arial" w:cs="Arial"/>
          <w:sz w:val="24"/>
          <w:szCs w:val="24"/>
        </w:rPr>
        <w:t xml:space="preserve">A paired t-test compares the mean difference of the values to zero </w:t>
      </w:r>
      <w:sdt>
        <w:sdtPr>
          <w:rPr>
            <w:rFonts w:ascii="Arial" w:eastAsia="Arial" w:hAnsi="Arial" w:cs="Arial"/>
            <w:sz w:val="24"/>
            <w:szCs w:val="24"/>
          </w:rPr>
          <w:id w:val="53201948"/>
          <w:citation/>
        </w:sdtPr>
        <w:sdtEndPr/>
        <w:sdtContent>
          <w:r w:rsidR="00D372EF" w:rsidRPr="00AB1EAC">
            <w:rPr>
              <w:rFonts w:ascii="Arial" w:eastAsia="Arial" w:hAnsi="Arial" w:cs="Arial"/>
              <w:sz w:val="24"/>
              <w:szCs w:val="24"/>
            </w:rPr>
            <w:fldChar w:fldCharType="begin"/>
          </w:r>
          <w:r w:rsidR="00D372EF" w:rsidRPr="00AB1EAC">
            <w:rPr>
              <w:rFonts w:ascii="Arial" w:eastAsia="Arial" w:hAnsi="Arial" w:cs="Arial"/>
              <w:sz w:val="24"/>
              <w:szCs w:val="24"/>
            </w:rPr>
            <w:instrText xml:space="preserve"> CITATION Fie09 \l 2057 </w:instrText>
          </w:r>
          <w:r w:rsidR="00D372EF" w:rsidRPr="00AB1EAC">
            <w:rPr>
              <w:rFonts w:ascii="Arial" w:eastAsia="Arial" w:hAnsi="Arial" w:cs="Arial"/>
              <w:sz w:val="24"/>
              <w:szCs w:val="24"/>
            </w:rPr>
            <w:fldChar w:fldCharType="separate"/>
          </w:r>
          <w:r w:rsidR="00173599" w:rsidRPr="00173599">
            <w:rPr>
              <w:rFonts w:ascii="Arial" w:eastAsia="Arial" w:hAnsi="Arial" w:cs="Arial"/>
              <w:noProof/>
              <w:sz w:val="24"/>
              <w:szCs w:val="24"/>
            </w:rPr>
            <w:t>(Field, 2009)</w:t>
          </w:r>
          <w:r w:rsidR="00D372EF" w:rsidRPr="00AB1EAC">
            <w:rPr>
              <w:rFonts w:ascii="Arial" w:eastAsia="Arial" w:hAnsi="Arial" w:cs="Arial"/>
              <w:sz w:val="24"/>
              <w:szCs w:val="24"/>
            </w:rPr>
            <w:fldChar w:fldCharType="end"/>
          </w:r>
        </w:sdtContent>
      </w:sdt>
      <w:r w:rsidRPr="00AB1EAC">
        <w:rPr>
          <w:rFonts w:ascii="Arial" w:eastAsia="Arial" w:hAnsi="Arial" w:cs="Arial"/>
          <w:sz w:val="24"/>
          <w:szCs w:val="24"/>
        </w:rPr>
        <w:t xml:space="preserve"> This paired t-test is also known as a dependent t-test. </w:t>
      </w:r>
    </w:p>
    <w:p w14:paraId="1A2BCCD1" w14:textId="2ED2DED0" w:rsidR="3A9A169A" w:rsidRPr="00ED11FA" w:rsidRDefault="3A9A169A" w:rsidP="00181A1E">
      <w:pPr>
        <w:spacing w:line="360" w:lineRule="auto"/>
        <w:rPr>
          <w:rFonts w:ascii="Arial" w:eastAsia="Arial" w:hAnsi="Arial" w:cs="Arial"/>
          <w:sz w:val="24"/>
          <w:szCs w:val="24"/>
        </w:rPr>
      </w:pPr>
      <w:r w:rsidRPr="00ED11FA">
        <w:rPr>
          <w:rFonts w:ascii="Arial" w:eastAsia="Arial" w:hAnsi="Arial" w:cs="Arial"/>
          <w:sz w:val="24"/>
          <w:szCs w:val="24"/>
        </w:rPr>
        <w:t>The data need</w:t>
      </w:r>
      <w:r w:rsidR="0083059D">
        <w:rPr>
          <w:rFonts w:ascii="Arial" w:eastAsia="Arial" w:hAnsi="Arial" w:cs="Arial"/>
          <w:sz w:val="24"/>
          <w:szCs w:val="24"/>
        </w:rPr>
        <w:t>ed</w:t>
      </w:r>
      <w:r w:rsidRPr="00ED11FA">
        <w:rPr>
          <w:rFonts w:ascii="Arial" w:eastAsia="Arial" w:hAnsi="Arial" w:cs="Arial"/>
          <w:sz w:val="24"/>
          <w:szCs w:val="24"/>
        </w:rPr>
        <w:t xml:space="preserve"> to be entered into the statistical programme in two columns, where the first column show</w:t>
      </w:r>
      <w:r w:rsidR="0083059D">
        <w:rPr>
          <w:rFonts w:ascii="Arial" w:eastAsia="Arial" w:hAnsi="Arial" w:cs="Arial"/>
          <w:sz w:val="24"/>
          <w:szCs w:val="24"/>
        </w:rPr>
        <w:t>ed</w:t>
      </w:r>
      <w:r w:rsidRPr="00ED11FA">
        <w:rPr>
          <w:rFonts w:ascii="Arial" w:eastAsia="Arial" w:hAnsi="Arial" w:cs="Arial"/>
          <w:sz w:val="24"/>
          <w:szCs w:val="24"/>
        </w:rPr>
        <w:t xml:space="preserve"> the score for the control scenario and the other show</w:t>
      </w:r>
      <w:r w:rsidR="0083059D">
        <w:rPr>
          <w:rFonts w:ascii="Arial" w:eastAsia="Arial" w:hAnsi="Arial" w:cs="Arial"/>
          <w:sz w:val="24"/>
          <w:szCs w:val="24"/>
        </w:rPr>
        <w:t>ed</w:t>
      </w:r>
      <w:r w:rsidRPr="00ED11FA">
        <w:rPr>
          <w:rFonts w:ascii="Arial" w:eastAsia="Arial" w:hAnsi="Arial" w:cs="Arial"/>
          <w:sz w:val="24"/>
          <w:szCs w:val="24"/>
        </w:rPr>
        <w:t xml:space="preserve"> the post score for the new scenario. A third column </w:t>
      </w:r>
      <w:r w:rsidR="0083059D">
        <w:rPr>
          <w:rFonts w:ascii="Arial" w:eastAsia="Arial" w:hAnsi="Arial" w:cs="Arial"/>
          <w:sz w:val="24"/>
          <w:szCs w:val="24"/>
        </w:rPr>
        <w:t>was</w:t>
      </w:r>
      <w:r w:rsidRPr="00ED11FA">
        <w:rPr>
          <w:rFonts w:ascii="Arial" w:eastAsia="Arial" w:hAnsi="Arial" w:cs="Arial"/>
          <w:sz w:val="24"/>
          <w:szCs w:val="24"/>
        </w:rPr>
        <w:t xml:space="preserve"> needed for the participant identification number (</w:t>
      </w:r>
      <w:r w:rsidR="00ED11FA">
        <w:rPr>
          <w:rFonts w:ascii="Arial" w:eastAsia="Arial" w:hAnsi="Arial" w:cs="Arial"/>
          <w:sz w:val="24"/>
          <w:szCs w:val="24"/>
        </w:rPr>
        <w:t>ibid</w:t>
      </w:r>
      <w:r w:rsidRPr="00ED11FA">
        <w:rPr>
          <w:rFonts w:ascii="Arial" w:eastAsia="Arial" w:hAnsi="Arial" w:cs="Arial"/>
          <w:sz w:val="24"/>
          <w:szCs w:val="24"/>
        </w:rPr>
        <w:t xml:space="preserve">). </w:t>
      </w:r>
    </w:p>
    <w:p w14:paraId="3168FF5F" w14:textId="668908CA" w:rsidR="00B74EF9" w:rsidRPr="00ED11FA" w:rsidRDefault="3A9A169A" w:rsidP="00181A1E">
      <w:pPr>
        <w:spacing w:line="360" w:lineRule="auto"/>
        <w:rPr>
          <w:rFonts w:ascii="Arial" w:eastAsia="Arial" w:hAnsi="Arial" w:cs="Arial"/>
          <w:sz w:val="24"/>
          <w:szCs w:val="24"/>
        </w:rPr>
      </w:pPr>
      <w:r w:rsidRPr="00ED11FA">
        <w:rPr>
          <w:rFonts w:ascii="Arial" w:eastAsia="Arial" w:hAnsi="Arial" w:cs="Arial"/>
          <w:sz w:val="24"/>
          <w:szCs w:val="24"/>
        </w:rPr>
        <w:t xml:space="preserve">The paired t-test involves two competing hypotheses, which are the null and alternative hypotheses. The null hypothesis assumes the true mean difference is zero, and therefore assumes that any differences are due to random variation. The </w:t>
      </w:r>
      <w:r w:rsidRPr="00ED11FA">
        <w:rPr>
          <w:rFonts w:ascii="Arial" w:eastAsia="Arial" w:hAnsi="Arial" w:cs="Arial"/>
          <w:sz w:val="24"/>
          <w:szCs w:val="24"/>
        </w:rPr>
        <w:lastRenderedPageBreak/>
        <w:t xml:space="preserve">alternative hypothesis assumes the true mean difference is not equal to zero and therefore depends on the expected outcome. If the direction of the difference does not matter then a two-tailed hypothesis will be required, if the direction can be predicted or matters to the experiment then an upper or lower-tailed hypothesis is used </w:t>
      </w:r>
      <w:r w:rsidR="00D220CE" w:rsidRPr="00ED11FA">
        <w:rPr>
          <w:rFonts w:ascii="Arial" w:eastAsia="Arial" w:hAnsi="Arial" w:cs="Arial"/>
          <w:sz w:val="24"/>
          <w:szCs w:val="24"/>
        </w:rPr>
        <w:t>to</w:t>
      </w:r>
      <w:r w:rsidRPr="00ED11FA">
        <w:rPr>
          <w:rFonts w:ascii="Arial" w:eastAsia="Arial" w:hAnsi="Arial" w:cs="Arial"/>
          <w:sz w:val="24"/>
          <w:szCs w:val="24"/>
        </w:rPr>
        <w:t xml:space="preserve"> increase the power of the test. If the hypothesis is assuming a positive result (a difference greater than zero) then an upper-tailed alternative hypothesis is used, and if a negative result (a difference less than zero) is assumed then a lower-tailed alternative hypothesis is used. The mathematical notations of these hypothes</w:t>
      </w:r>
      <w:r w:rsidR="00795B24">
        <w:rPr>
          <w:rFonts w:ascii="Arial" w:eastAsia="Arial" w:hAnsi="Arial" w:cs="Arial"/>
          <w:sz w:val="24"/>
          <w:szCs w:val="24"/>
        </w:rPr>
        <w:t>es</w:t>
      </w:r>
      <w:r w:rsidRPr="00ED11FA">
        <w:rPr>
          <w:rFonts w:ascii="Arial" w:eastAsia="Arial" w:hAnsi="Arial" w:cs="Arial"/>
          <w:sz w:val="24"/>
          <w:szCs w:val="24"/>
        </w:rPr>
        <w:t xml:space="preserve"> and tails are:</w:t>
      </w:r>
    </w:p>
    <w:tbl>
      <w:tblPr>
        <w:tblStyle w:val="TableGrid"/>
        <w:tblW w:w="0" w:type="auto"/>
        <w:tblLayout w:type="fixed"/>
        <w:tblLook w:val="04A0" w:firstRow="1" w:lastRow="0" w:firstColumn="1" w:lastColumn="0" w:noHBand="0" w:noVBand="1"/>
      </w:tblPr>
      <w:tblGrid>
        <w:gridCol w:w="4500"/>
        <w:gridCol w:w="4500"/>
      </w:tblGrid>
      <w:tr w:rsidR="00E60293" w:rsidRPr="00E60293" w14:paraId="60FC1F40" w14:textId="77777777" w:rsidTr="06684B75">
        <w:tc>
          <w:tcPr>
            <w:tcW w:w="4500" w:type="dxa"/>
            <w:vAlign w:val="center"/>
          </w:tcPr>
          <w:p w14:paraId="6F6D6182" w14:textId="6E9E153B" w:rsidR="06684B75" w:rsidRPr="00E60293" w:rsidRDefault="06684B75" w:rsidP="06684B75">
            <w:pPr>
              <w:spacing w:line="360" w:lineRule="auto"/>
              <w:jc w:val="center"/>
              <w:rPr>
                <w:rFonts w:ascii="Arial" w:eastAsia="Arial" w:hAnsi="Arial" w:cs="Arial"/>
              </w:rPr>
            </w:pPr>
            <w:r w:rsidRPr="00E60293">
              <w:rPr>
                <w:rFonts w:ascii="Arial" w:eastAsia="Arial" w:hAnsi="Arial" w:cs="Arial"/>
              </w:rPr>
              <w:t>Hypothesis type</w:t>
            </w:r>
          </w:p>
        </w:tc>
        <w:tc>
          <w:tcPr>
            <w:tcW w:w="4500" w:type="dxa"/>
            <w:vAlign w:val="center"/>
          </w:tcPr>
          <w:p w14:paraId="5F657D22" w14:textId="6EA5AB3B" w:rsidR="06684B75" w:rsidRPr="00E60293" w:rsidRDefault="06684B75" w:rsidP="06684B75">
            <w:pPr>
              <w:spacing w:line="360" w:lineRule="auto"/>
              <w:jc w:val="center"/>
              <w:rPr>
                <w:rFonts w:ascii="Arial" w:eastAsia="Arial" w:hAnsi="Arial" w:cs="Arial"/>
              </w:rPr>
            </w:pPr>
            <w:r w:rsidRPr="00E60293">
              <w:rPr>
                <w:rFonts w:ascii="Arial" w:eastAsia="Arial" w:hAnsi="Arial" w:cs="Arial"/>
              </w:rPr>
              <w:t>Mathematical notation</w:t>
            </w:r>
          </w:p>
        </w:tc>
      </w:tr>
      <w:tr w:rsidR="00E60293" w:rsidRPr="00E60293" w14:paraId="478ED947" w14:textId="77777777" w:rsidTr="06684B75">
        <w:tc>
          <w:tcPr>
            <w:tcW w:w="4500" w:type="dxa"/>
            <w:vAlign w:val="center"/>
          </w:tcPr>
          <w:p w14:paraId="3B660B30" w14:textId="6753E8B4" w:rsidR="06684B75" w:rsidRPr="00E60293" w:rsidRDefault="06684B75" w:rsidP="06684B75">
            <w:pPr>
              <w:spacing w:line="360" w:lineRule="auto"/>
              <w:jc w:val="center"/>
              <w:rPr>
                <w:rFonts w:ascii="Arial" w:eastAsia="Arial" w:hAnsi="Arial" w:cs="Arial"/>
              </w:rPr>
            </w:pPr>
            <w:r w:rsidRPr="00E60293">
              <w:rPr>
                <w:rFonts w:ascii="Arial" w:eastAsia="Arial" w:hAnsi="Arial" w:cs="Arial"/>
              </w:rPr>
              <w:t>Null hypothesis</w:t>
            </w:r>
          </w:p>
        </w:tc>
        <w:tc>
          <w:tcPr>
            <w:tcW w:w="4500" w:type="dxa"/>
            <w:vAlign w:val="center"/>
          </w:tcPr>
          <w:p w14:paraId="56DFA96D" w14:textId="3D82D96E" w:rsidR="06684B75" w:rsidRPr="00E60293" w:rsidRDefault="06684B75" w:rsidP="06684B75">
            <w:pPr>
              <w:spacing w:line="259" w:lineRule="auto"/>
              <w:jc w:val="center"/>
              <w:rPr>
                <w:sz w:val="29"/>
                <w:szCs w:val="29"/>
              </w:rPr>
            </w:pPr>
            <w:r w:rsidRPr="00E60293">
              <w:rPr>
                <w:i/>
                <w:iCs/>
                <w:sz w:val="29"/>
                <w:szCs w:val="29"/>
              </w:rPr>
              <w:t>H</w:t>
            </w:r>
            <w:r w:rsidRPr="00E60293">
              <w:rPr>
                <w:sz w:val="20"/>
                <w:szCs w:val="20"/>
              </w:rPr>
              <w:t>0</w:t>
            </w:r>
            <w:r w:rsidRPr="00E60293">
              <w:rPr>
                <w:sz w:val="29"/>
                <w:szCs w:val="29"/>
              </w:rPr>
              <w:t>: </w:t>
            </w:r>
            <w:r w:rsidRPr="00E60293">
              <w:rPr>
                <w:i/>
                <w:iCs/>
                <w:sz w:val="29"/>
                <w:szCs w:val="29"/>
              </w:rPr>
              <w:t>μ</w:t>
            </w:r>
            <w:r w:rsidRPr="00E60293">
              <w:rPr>
                <w:i/>
                <w:iCs/>
                <w:sz w:val="20"/>
                <w:szCs w:val="20"/>
              </w:rPr>
              <w:t>d</w:t>
            </w:r>
            <w:r w:rsidRPr="00E60293">
              <w:rPr>
                <w:sz w:val="29"/>
                <w:szCs w:val="29"/>
              </w:rPr>
              <w:t> = 0</w:t>
            </w:r>
          </w:p>
        </w:tc>
      </w:tr>
      <w:tr w:rsidR="00E60293" w:rsidRPr="00E60293" w14:paraId="06881E18" w14:textId="77777777" w:rsidTr="06684B75">
        <w:tc>
          <w:tcPr>
            <w:tcW w:w="4500" w:type="dxa"/>
            <w:vAlign w:val="center"/>
          </w:tcPr>
          <w:p w14:paraId="5EA4093A" w14:textId="4F04B47E" w:rsidR="06684B75" w:rsidRPr="00E60293" w:rsidRDefault="06684B75" w:rsidP="06684B75">
            <w:pPr>
              <w:spacing w:line="360" w:lineRule="auto"/>
              <w:jc w:val="center"/>
              <w:rPr>
                <w:rFonts w:ascii="Arial" w:eastAsia="Arial" w:hAnsi="Arial" w:cs="Arial"/>
              </w:rPr>
            </w:pPr>
            <w:r w:rsidRPr="00E60293">
              <w:rPr>
                <w:rFonts w:ascii="Arial" w:eastAsia="Arial" w:hAnsi="Arial" w:cs="Arial"/>
              </w:rPr>
              <w:t>Two-tailed hypothesis (direction of the difference does not matter)</w:t>
            </w:r>
          </w:p>
        </w:tc>
        <w:tc>
          <w:tcPr>
            <w:tcW w:w="4500" w:type="dxa"/>
            <w:vAlign w:val="center"/>
          </w:tcPr>
          <w:p w14:paraId="2ED0F43E" w14:textId="0523EC1D" w:rsidR="06684B75" w:rsidRPr="00E60293" w:rsidRDefault="06684B75" w:rsidP="06684B75">
            <w:pPr>
              <w:spacing w:line="360" w:lineRule="auto"/>
              <w:jc w:val="center"/>
              <w:rPr>
                <w:sz w:val="29"/>
                <w:szCs w:val="29"/>
              </w:rPr>
            </w:pPr>
            <w:r w:rsidRPr="00E60293">
              <w:rPr>
                <w:i/>
                <w:iCs/>
                <w:sz w:val="29"/>
                <w:szCs w:val="29"/>
              </w:rPr>
              <w:t>H</w:t>
            </w:r>
            <w:r w:rsidRPr="00E60293">
              <w:rPr>
                <w:sz w:val="20"/>
                <w:szCs w:val="20"/>
              </w:rPr>
              <w:t>1</w:t>
            </w:r>
            <w:r w:rsidRPr="00E60293">
              <w:rPr>
                <w:sz w:val="29"/>
                <w:szCs w:val="29"/>
              </w:rPr>
              <w:t>: </w:t>
            </w:r>
            <w:r w:rsidRPr="00E60293">
              <w:rPr>
                <w:i/>
                <w:iCs/>
                <w:sz w:val="29"/>
                <w:szCs w:val="29"/>
              </w:rPr>
              <w:t>μ</w:t>
            </w:r>
            <w:r w:rsidRPr="00E60293">
              <w:rPr>
                <w:i/>
                <w:iCs/>
                <w:sz w:val="20"/>
                <w:szCs w:val="20"/>
              </w:rPr>
              <w:t>d</w:t>
            </w:r>
            <w:r w:rsidRPr="00E60293">
              <w:rPr>
                <w:sz w:val="29"/>
                <w:szCs w:val="29"/>
              </w:rPr>
              <w:t> ≠ 0</w:t>
            </w:r>
          </w:p>
        </w:tc>
      </w:tr>
      <w:tr w:rsidR="00E60293" w:rsidRPr="00E60293" w14:paraId="6A6B57C7" w14:textId="77777777" w:rsidTr="06684B75">
        <w:tc>
          <w:tcPr>
            <w:tcW w:w="4500" w:type="dxa"/>
            <w:vAlign w:val="center"/>
          </w:tcPr>
          <w:p w14:paraId="65914890" w14:textId="1991552B" w:rsidR="06684B75" w:rsidRPr="00E60293" w:rsidRDefault="06684B75" w:rsidP="06684B75">
            <w:pPr>
              <w:spacing w:line="360" w:lineRule="auto"/>
              <w:jc w:val="center"/>
              <w:rPr>
                <w:rFonts w:ascii="Arial" w:eastAsia="Arial" w:hAnsi="Arial" w:cs="Arial"/>
              </w:rPr>
            </w:pPr>
            <w:r w:rsidRPr="00E60293">
              <w:rPr>
                <w:rFonts w:ascii="Arial" w:eastAsia="Arial" w:hAnsi="Arial" w:cs="Arial"/>
              </w:rPr>
              <w:t>Upper-tailed hypothesis (direction of the difference is assumed positive)</w:t>
            </w:r>
          </w:p>
        </w:tc>
        <w:tc>
          <w:tcPr>
            <w:tcW w:w="4500" w:type="dxa"/>
            <w:vAlign w:val="center"/>
          </w:tcPr>
          <w:p w14:paraId="5E0F635E" w14:textId="46B8FF0A" w:rsidR="06684B75" w:rsidRPr="00E60293" w:rsidRDefault="06684B75" w:rsidP="06684B75">
            <w:pPr>
              <w:spacing w:line="360" w:lineRule="auto"/>
              <w:jc w:val="center"/>
              <w:rPr>
                <w:sz w:val="29"/>
                <w:szCs w:val="29"/>
              </w:rPr>
            </w:pPr>
            <w:r w:rsidRPr="00E60293">
              <w:rPr>
                <w:i/>
                <w:iCs/>
                <w:sz w:val="29"/>
                <w:szCs w:val="29"/>
              </w:rPr>
              <w:t>H</w:t>
            </w:r>
            <w:r w:rsidRPr="00E60293">
              <w:rPr>
                <w:sz w:val="20"/>
                <w:szCs w:val="20"/>
              </w:rPr>
              <w:t>1</w:t>
            </w:r>
            <w:r w:rsidRPr="00E60293">
              <w:rPr>
                <w:sz w:val="29"/>
                <w:szCs w:val="29"/>
              </w:rPr>
              <w:t>: </w:t>
            </w:r>
            <w:r w:rsidRPr="00E60293">
              <w:rPr>
                <w:i/>
                <w:iCs/>
                <w:sz w:val="29"/>
                <w:szCs w:val="29"/>
              </w:rPr>
              <w:t>μ</w:t>
            </w:r>
            <w:r w:rsidRPr="00E60293">
              <w:rPr>
                <w:i/>
                <w:iCs/>
                <w:sz w:val="20"/>
                <w:szCs w:val="20"/>
              </w:rPr>
              <w:t>d</w:t>
            </w:r>
            <w:r w:rsidRPr="00E60293">
              <w:rPr>
                <w:sz w:val="29"/>
                <w:szCs w:val="29"/>
              </w:rPr>
              <w:t> &gt; 0</w:t>
            </w:r>
          </w:p>
        </w:tc>
      </w:tr>
      <w:tr w:rsidR="06684B75" w:rsidRPr="00E60293" w14:paraId="2FFE478A" w14:textId="77777777" w:rsidTr="06684B75">
        <w:tc>
          <w:tcPr>
            <w:tcW w:w="4500" w:type="dxa"/>
            <w:vAlign w:val="center"/>
          </w:tcPr>
          <w:p w14:paraId="6460E6E2" w14:textId="4A6C363A" w:rsidR="06684B75" w:rsidRPr="00E60293" w:rsidRDefault="06684B75" w:rsidP="06684B75">
            <w:pPr>
              <w:spacing w:line="360" w:lineRule="auto"/>
              <w:jc w:val="center"/>
              <w:rPr>
                <w:rFonts w:ascii="Arial" w:eastAsia="Arial" w:hAnsi="Arial" w:cs="Arial"/>
              </w:rPr>
            </w:pPr>
            <w:r w:rsidRPr="00E60293">
              <w:rPr>
                <w:rFonts w:ascii="Arial" w:eastAsia="Arial" w:hAnsi="Arial" w:cs="Arial"/>
              </w:rPr>
              <w:t>Lower-tailed hypothesis (direction of the difference is assumed negative)</w:t>
            </w:r>
          </w:p>
        </w:tc>
        <w:tc>
          <w:tcPr>
            <w:tcW w:w="4500" w:type="dxa"/>
            <w:vAlign w:val="center"/>
          </w:tcPr>
          <w:p w14:paraId="10B67AA2" w14:textId="00EBA133" w:rsidR="06684B75" w:rsidRPr="00E60293" w:rsidRDefault="06684B75" w:rsidP="06684B75">
            <w:pPr>
              <w:spacing w:line="360" w:lineRule="auto"/>
              <w:jc w:val="center"/>
              <w:rPr>
                <w:sz w:val="29"/>
                <w:szCs w:val="29"/>
              </w:rPr>
            </w:pPr>
            <w:r w:rsidRPr="00E60293">
              <w:rPr>
                <w:i/>
                <w:iCs/>
                <w:sz w:val="29"/>
                <w:szCs w:val="29"/>
              </w:rPr>
              <w:t>H</w:t>
            </w:r>
            <w:r w:rsidRPr="00E60293">
              <w:rPr>
                <w:sz w:val="20"/>
                <w:szCs w:val="20"/>
              </w:rPr>
              <w:t>1</w:t>
            </w:r>
            <w:r w:rsidRPr="00E60293">
              <w:rPr>
                <w:sz w:val="29"/>
                <w:szCs w:val="29"/>
              </w:rPr>
              <w:t>: </w:t>
            </w:r>
            <w:r w:rsidRPr="00E60293">
              <w:rPr>
                <w:i/>
                <w:iCs/>
                <w:sz w:val="29"/>
                <w:szCs w:val="29"/>
              </w:rPr>
              <w:t>μ</w:t>
            </w:r>
            <w:r w:rsidRPr="00E60293">
              <w:rPr>
                <w:i/>
                <w:iCs/>
                <w:sz w:val="20"/>
                <w:szCs w:val="20"/>
              </w:rPr>
              <w:t>d</w:t>
            </w:r>
            <w:r w:rsidRPr="00E60293">
              <w:rPr>
                <w:sz w:val="29"/>
                <w:szCs w:val="29"/>
              </w:rPr>
              <w:t> &lt; 0</w:t>
            </w:r>
          </w:p>
        </w:tc>
      </w:tr>
    </w:tbl>
    <w:p w14:paraId="65219D4C" w14:textId="79D3EC1C" w:rsidR="06684B75" w:rsidRPr="00795B24" w:rsidRDefault="00A52685" w:rsidP="00795B24">
      <w:pPr>
        <w:pStyle w:val="Caption"/>
        <w:jc w:val="center"/>
        <w:rPr>
          <w:rFonts w:ascii="Arial" w:eastAsia="Arial" w:hAnsi="Arial" w:cs="Arial"/>
          <w:sz w:val="24"/>
          <w:szCs w:val="24"/>
        </w:rPr>
      </w:pPr>
      <w:bookmarkStart w:id="205" w:name="_Toc84020737"/>
      <w:bookmarkStart w:id="206" w:name="_Toc84187669"/>
      <w:bookmarkStart w:id="207" w:name="_Toc106632155"/>
      <w:r w:rsidRPr="00795B24">
        <w:rPr>
          <w:sz w:val="24"/>
          <w:szCs w:val="24"/>
        </w:rPr>
        <w:t xml:space="preserve">Table </w:t>
      </w:r>
      <w:r w:rsidRPr="00795B24">
        <w:rPr>
          <w:sz w:val="24"/>
          <w:szCs w:val="24"/>
        </w:rPr>
        <w:fldChar w:fldCharType="begin"/>
      </w:r>
      <w:r w:rsidRPr="00795B24">
        <w:rPr>
          <w:sz w:val="24"/>
          <w:szCs w:val="24"/>
        </w:rPr>
        <w:instrText xml:space="preserve"> SEQ Table \* ARABIC </w:instrText>
      </w:r>
      <w:r w:rsidRPr="00795B24">
        <w:rPr>
          <w:sz w:val="24"/>
          <w:szCs w:val="24"/>
        </w:rPr>
        <w:fldChar w:fldCharType="separate"/>
      </w:r>
      <w:r w:rsidR="00324284">
        <w:rPr>
          <w:noProof/>
          <w:sz w:val="24"/>
          <w:szCs w:val="24"/>
        </w:rPr>
        <w:t>12</w:t>
      </w:r>
      <w:r w:rsidRPr="00795B24">
        <w:rPr>
          <w:sz w:val="24"/>
          <w:szCs w:val="24"/>
        </w:rPr>
        <w:fldChar w:fldCharType="end"/>
      </w:r>
      <w:r w:rsidRPr="00795B24">
        <w:rPr>
          <w:sz w:val="24"/>
          <w:szCs w:val="24"/>
        </w:rPr>
        <w:t>: Mathematical notations of t-test hypotheses and tails</w:t>
      </w:r>
      <w:bookmarkEnd w:id="205"/>
      <w:bookmarkEnd w:id="206"/>
      <w:bookmarkEnd w:id="207"/>
    </w:p>
    <w:p w14:paraId="37073B4A" w14:textId="48700400" w:rsidR="3A9A169A" w:rsidRPr="00181A1E" w:rsidRDefault="3A9A169A" w:rsidP="00181A1E">
      <w:pPr>
        <w:spacing w:line="360" w:lineRule="auto"/>
        <w:rPr>
          <w:rFonts w:ascii="Arial" w:eastAsia="Arial" w:hAnsi="Arial" w:cs="Arial"/>
          <w:sz w:val="24"/>
          <w:szCs w:val="24"/>
        </w:rPr>
      </w:pPr>
      <w:r w:rsidRPr="00181A1E">
        <w:rPr>
          <w:rFonts w:ascii="Arial" w:eastAsia="Arial" w:hAnsi="Arial" w:cs="Arial"/>
          <w:sz w:val="24"/>
          <w:szCs w:val="24"/>
        </w:rPr>
        <w:t xml:space="preserve">As a paired t-test is a parametric produced (that is that it estimates unknown parameters) it makes assumptions. The observations are defined as the differences between two sets of data, and each assumption refers to </w:t>
      </w:r>
      <w:r w:rsidR="004A5243" w:rsidRPr="00181A1E">
        <w:rPr>
          <w:rFonts w:ascii="Arial" w:eastAsia="Arial" w:hAnsi="Arial" w:cs="Arial"/>
          <w:sz w:val="24"/>
          <w:szCs w:val="24"/>
        </w:rPr>
        <w:t>th</w:t>
      </w:r>
      <w:r w:rsidR="007B050A" w:rsidRPr="00181A1E">
        <w:rPr>
          <w:rFonts w:ascii="Arial" w:eastAsia="Arial" w:hAnsi="Arial" w:cs="Arial"/>
          <w:sz w:val="24"/>
          <w:szCs w:val="24"/>
        </w:rPr>
        <w:t>ese</w:t>
      </w:r>
      <w:r w:rsidR="004A5243" w:rsidRPr="00181A1E">
        <w:rPr>
          <w:rFonts w:ascii="Arial" w:eastAsia="Arial" w:hAnsi="Arial" w:cs="Arial"/>
          <w:sz w:val="24"/>
          <w:szCs w:val="24"/>
        </w:rPr>
        <w:t xml:space="preserve"> difference</w:t>
      </w:r>
      <w:r w:rsidR="007B050A" w:rsidRPr="00181A1E">
        <w:rPr>
          <w:rFonts w:ascii="Arial" w:eastAsia="Arial" w:hAnsi="Arial" w:cs="Arial"/>
          <w:sz w:val="24"/>
          <w:szCs w:val="24"/>
        </w:rPr>
        <w:t>s</w:t>
      </w:r>
      <w:r w:rsidRPr="00181A1E">
        <w:rPr>
          <w:rFonts w:ascii="Arial" w:eastAsia="Arial" w:hAnsi="Arial" w:cs="Arial"/>
          <w:sz w:val="24"/>
          <w:szCs w:val="24"/>
        </w:rPr>
        <w:t xml:space="preserve"> and not the original values. </w:t>
      </w:r>
      <w:r w:rsidRPr="00973FE3">
        <w:rPr>
          <w:rFonts w:ascii="Arial" w:eastAsia="Arial" w:hAnsi="Arial" w:cs="Arial"/>
          <w:sz w:val="24"/>
          <w:szCs w:val="24"/>
        </w:rPr>
        <w:t xml:space="preserve">There are </w:t>
      </w:r>
      <w:r w:rsidR="004E5DD0" w:rsidRPr="00973FE3">
        <w:rPr>
          <w:rFonts w:ascii="Arial" w:eastAsia="Arial" w:hAnsi="Arial" w:cs="Arial"/>
          <w:sz w:val="24"/>
          <w:szCs w:val="24"/>
        </w:rPr>
        <w:t>three</w:t>
      </w:r>
      <w:r w:rsidRPr="00973FE3">
        <w:rPr>
          <w:rFonts w:ascii="Arial" w:eastAsia="Arial" w:hAnsi="Arial" w:cs="Arial"/>
          <w:sz w:val="24"/>
          <w:szCs w:val="24"/>
        </w:rPr>
        <w:t xml:space="preserve"> major assu</w:t>
      </w:r>
      <w:r w:rsidRPr="00181A1E">
        <w:rPr>
          <w:rFonts w:ascii="Arial" w:eastAsia="Arial" w:hAnsi="Arial" w:cs="Arial"/>
          <w:sz w:val="24"/>
          <w:szCs w:val="24"/>
        </w:rPr>
        <w:t>mptions when it comes to paired t-test analyses which are regarding the level of measurement, the independence</w:t>
      </w:r>
      <w:r w:rsidR="00683D1D">
        <w:rPr>
          <w:rFonts w:ascii="Arial" w:eastAsia="Arial" w:hAnsi="Arial" w:cs="Arial"/>
          <w:sz w:val="24"/>
          <w:szCs w:val="24"/>
        </w:rPr>
        <w:t xml:space="preserve"> and</w:t>
      </w:r>
      <w:r w:rsidRPr="00181A1E">
        <w:rPr>
          <w:rFonts w:ascii="Arial" w:eastAsia="Arial" w:hAnsi="Arial" w:cs="Arial"/>
          <w:sz w:val="24"/>
          <w:szCs w:val="24"/>
        </w:rPr>
        <w:t xml:space="preserve"> the </w:t>
      </w:r>
      <w:r w:rsidR="00D220CE" w:rsidRPr="00181A1E">
        <w:rPr>
          <w:rFonts w:ascii="Arial" w:eastAsia="Arial" w:hAnsi="Arial" w:cs="Arial"/>
          <w:sz w:val="24"/>
          <w:szCs w:val="24"/>
        </w:rPr>
        <w:t>normality</w:t>
      </w:r>
      <w:r w:rsidRPr="00181A1E">
        <w:rPr>
          <w:rFonts w:ascii="Arial" w:eastAsia="Arial" w:hAnsi="Arial" w:cs="Arial"/>
          <w:sz w:val="24"/>
          <w:szCs w:val="24"/>
        </w:rPr>
        <w:t xml:space="preserve"> and outli</w:t>
      </w:r>
      <w:r w:rsidR="00FB2792">
        <w:rPr>
          <w:rFonts w:ascii="Arial" w:eastAsia="Arial" w:hAnsi="Arial" w:cs="Arial"/>
          <w:sz w:val="24"/>
          <w:szCs w:val="24"/>
        </w:rPr>
        <w:t>e</w:t>
      </w:r>
      <w:r w:rsidRPr="00181A1E">
        <w:rPr>
          <w:rFonts w:ascii="Arial" w:eastAsia="Arial" w:hAnsi="Arial" w:cs="Arial"/>
          <w:sz w:val="24"/>
          <w:szCs w:val="24"/>
        </w:rPr>
        <w:t xml:space="preserve">rs. These </w:t>
      </w:r>
      <w:r w:rsidR="0083059D">
        <w:rPr>
          <w:rFonts w:ascii="Arial" w:eastAsia="Arial" w:hAnsi="Arial" w:cs="Arial"/>
          <w:sz w:val="24"/>
          <w:szCs w:val="24"/>
        </w:rPr>
        <w:t>are</w:t>
      </w:r>
      <w:r w:rsidRPr="00181A1E">
        <w:rPr>
          <w:rFonts w:ascii="Arial" w:eastAsia="Arial" w:hAnsi="Arial" w:cs="Arial"/>
          <w:sz w:val="24"/>
          <w:szCs w:val="24"/>
        </w:rPr>
        <w:t xml:space="preserve"> now discussed in turn.</w:t>
      </w:r>
    </w:p>
    <w:p w14:paraId="2F7F1A5C" w14:textId="493CBC44" w:rsidR="3A9A169A" w:rsidRPr="00E60293" w:rsidRDefault="00E60293" w:rsidP="00E60293">
      <w:pPr>
        <w:pStyle w:val="Heading4"/>
        <w:rPr>
          <w:rFonts w:eastAsia="Arial"/>
        </w:rPr>
      </w:pPr>
      <w:r>
        <w:rPr>
          <w:rFonts w:eastAsia="Arial"/>
        </w:rPr>
        <w:t>3.4.</w:t>
      </w:r>
      <w:r w:rsidR="00D4234A">
        <w:rPr>
          <w:rFonts w:eastAsia="Arial"/>
        </w:rPr>
        <w:t>6.</w:t>
      </w:r>
      <w:r>
        <w:rPr>
          <w:rFonts w:eastAsia="Arial"/>
        </w:rPr>
        <w:t>2 Scale</w:t>
      </w:r>
      <w:r w:rsidR="3A9A169A" w:rsidRPr="00E60293">
        <w:rPr>
          <w:rFonts w:eastAsia="Arial"/>
        </w:rPr>
        <w:t xml:space="preserve"> of Measurement</w:t>
      </w:r>
    </w:p>
    <w:p w14:paraId="70BBA7D5" w14:textId="310997C2" w:rsidR="3A9A169A" w:rsidRPr="0048346A" w:rsidRDefault="3A9A169A" w:rsidP="0048346A">
      <w:pPr>
        <w:spacing w:line="360" w:lineRule="auto"/>
        <w:rPr>
          <w:rFonts w:ascii="Arial" w:eastAsia="Arial" w:hAnsi="Arial" w:cs="Arial"/>
          <w:sz w:val="24"/>
          <w:szCs w:val="24"/>
        </w:rPr>
      </w:pPr>
      <w:r w:rsidRPr="0048346A">
        <w:rPr>
          <w:rFonts w:ascii="Arial" w:eastAsia="Arial" w:hAnsi="Arial" w:cs="Arial"/>
          <w:sz w:val="24"/>
          <w:szCs w:val="24"/>
        </w:rPr>
        <w:t xml:space="preserve">The rule of this assumption is that the dependent variable must be continuous due to its basis around normal distribution. </w:t>
      </w:r>
      <w:r w:rsidR="0666BB9D" w:rsidRPr="0048346A">
        <w:rPr>
          <w:rFonts w:ascii="Arial" w:eastAsia="Arial" w:hAnsi="Arial" w:cs="Arial"/>
          <w:sz w:val="24"/>
          <w:szCs w:val="24"/>
        </w:rPr>
        <w:t>For</w:t>
      </w:r>
      <w:r w:rsidRPr="0048346A">
        <w:rPr>
          <w:rFonts w:ascii="Arial" w:eastAsia="Arial" w:hAnsi="Arial" w:cs="Arial"/>
          <w:sz w:val="24"/>
          <w:szCs w:val="24"/>
        </w:rPr>
        <w:t xml:space="preserve"> data to be continuous it must be data within a range, whereas discrete data is based on only a few values. The data that this study collect</w:t>
      </w:r>
      <w:r w:rsidR="0083059D">
        <w:rPr>
          <w:rFonts w:ascii="Arial" w:eastAsia="Arial" w:hAnsi="Arial" w:cs="Arial"/>
          <w:sz w:val="24"/>
          <w:szCs w:val="24"/>
        </w:rPr>
        <w:t>ed</w:t>
      </w:r>
      <w:r w:rsidRPr="0048346A">
        <w:rPr>
          <w:rFonts w:ascii="Arial" w:eastAsia="Arial" w:hAnsi="Arial" w:cs="Arial"/>
          <w:sz w:val="24"/>
          <w:szCs w:val="24"/>
        </w:rPr>
        <w:t xml:space="preserve"> falls under the category of discrete data as there are a limited number of value options; </w:t>
      </w:r>
      <w:r w:rsidR="223BF1D5" w:rsidRPr="0048346A">
        <w:rPr>
          <w:rFonts w:ascii="Arial" w:eastAsia="Arial" w:hAnsi="Arial" w:cs="Arial"/>
          <w:sz w:val="24"/>
          <w:szCs w:val="24"/>
        </w:rPr>
        <w:t>however,</w:t>
      </w:r>
      <w:r w:rsidRPr="0048346A">
        <w:rPr>
          <w:rFonts w:ascii="Arial" w:eastAsia="Arial" w:hAnsi="Arial" w:cs="Arial"/>
          <w:sz w:val="24"/>
          <w:szCs w:val="24"/>
        </w:rPr>
        <w:t xml:space="preserve"> Likert-scales can be used to approximate a continuous scale and are therefore not breaking this assumption. </w:t>
      </w:r>
    </w:p>
    <w:p w14:paraId="28549694" w14:textId="0BEA988E" w:rsidR="3A9A169A" w:rsidRPr="0048346A" w:rsidRDefault="4B0CDF0D" w:rsidP="0048346A">
      <w:pPr>
        <w:spacing w:line="360" w:lineRule="auto"/>
        <w:rPr>
          <w:rFonts w:ascii="Arial" w:eastAsia="Arial" w:hAnsi="Arial" w:cs="Arial"/>
          <w:sz w:val="24"/>
          <w:szCs w:val="24"/>
        </w:rPr>
      </w:pPr>
      <w:r w:rsidRPr="0048346A">
        <w:rPr>
          <w:rFonts w:ascii="Arial" w:eastAsia="Arial" w:hAnsi="Arial" w:cs="Arial"/>
          <w:sz w:val="24"/>
          <w:szCs w:val="24"/>
        </w:rPr>
        <w:lastRenderedPageBreak/>
        <w:t xml:space="preserve">Likert-scale statements </w:t>
      </w:r>
      <w:r w:rsidR="0083059D">
        <w:rPr>
          <w:rFonts w:ascii="Arial" w:eastAsia="Arial" w:hAnsi="Arial" w:cs="Arial"/>
          <w:sz w:val="24"/>
          <w:szCs w:val="24"/>
        </w:rPr>
        <w:t>were</w:t>
      </w:r>
      <w:r w:rsidRPr="0048346A">
        <w:rPr>
          <w:rFonts w:ascii="Arial" w:eastAsia="Arial" w:hAnsi="Arial" w:cs="Arial"/>
          <w:sz w:val="24"/>
          <w:szCs w:val="24"/>
        </w:rPr>
        <w:t xml:space="preserve"> used with the </w:t>
      </w:r>
      <w:r w:rsidR="00E60293" w:rsidRPr="0048346A">
        <w:rPr>
          <w:rFonts w:ascii="Arial" w:eastAsia="Arial" w:hAnsi="Arial" w:cs="Arial"/>
          <w:sz w:val="24"/>
          <w:szCs w:val="24"/>
        </w:rPr>
        <w:t>quantifiers</w:t>
      </w:r>
      <w:r w:rsidRPr="0048346A">
        <w:rPr>
          <w:rFonts w:ascii="Arial" w:eastAsia="Arial" w:hAnsi="Arial" w:cs="Arial"/>
          <w:sz w:val="24"/>
          <w:szCs w:val="24"/>
        </w:rPr>
        <w:t xml:space="preserve"> ranging from Strongly Agree to Strongly Disagree, therefore using</w:t>
      </w:r>
      <w:r w:rsidR="36A84C4C" w:rsidRPr="0048346A">
        <w:rPr>
          <w:rFonts w:ascii="Arial" w:eastAsia="Arial" w:hAnsi="Arial" w:cs="Arial"/>
          <w:sz w:val="24"/>
          <w:szCs w:val="24"/>
        </w:rPr>
        <w:t xml:space="preserve"> the 7-point degree of sensitivity. Likert-scales (sometimes referred to as summated-rating or addi</w:t>
      </w:r>
      <w:r w:rsidR="004A0931">
        <w:rPr>
          <w:rFonts w:ascii="Arial" w:eastAsia="Arial" w:hAnsi="Arial" w:cs="Arial"/>
          <w:sz w:val="24"/>
          <w:szCs w:val="24"/>
        </w:rPr>
        <w:t>ti</w:t>
      </w:r>
      <w:r w:rsidR="36A84C4C" w:rsidRPr="0048346A">
        <w:rPr>
          <w:rFonts w:ascii="Arial" w:eastAsia="Arial" w:hAnsi="Arial" w:cs="Arial"/>
          <w:sz w:val="24"/>
          <w:szCs w:val="24"/>
        </w:rPr>
        <w:t xml:space="preserve">ve scales) were chosen as this method can be </w:t>
      </w:r>
      <w:r w:rsidR="20794E5C" w:rsidRPr="0048346A">
        <w:rPr>
          <w:rFonts w:ascii="Arial" w:eastAsia="Arial" w:hAnsi="Arial" w:cs="Arial"/>
          <w:sz w:val="24"/>
          <w:szCs w:val="24"/>
        </w:rPr>
        <w:t>perfectl</w:t>
      </w:r>
      <w:r w:rsidR="4256FF2A" w:rsidRPr="0048346A">
        <w:rPr>
          <w:rFonts w:ascii="Arial" w:eastAsia="Arial" w:hAnsi="Arial" w:cs="Arial"/>
          <w:sz w:val="24"/>
          <w:szCs w:val="24"/>
        </w:rPr>
        <w:t>y</w:t>
      </w:r>
      <w:r w:rsidR="20794E5C" w:rsidRPr="0048346A">
        <w:rPr>
          <w:rFonts w:ascii="Arial" w:eastAsia="Arial" w:hAnsi="Arial" w:cs="Arial"/>
          <w:sz w:val="24"/>
          <w:szCs w:val="24"/>
        </w:rPr>
        <w:t xml:space="preserve"> applied for opinion measurement, with degrees of agreement achievable in relation to relevant statements to the research </w:t>
      </w:r>
      <w:sdt>
        <w:sdtPr>
          <w:rPr>
            <w:rFonts w:ascii="Arial" w:eastAsia="Arial" w:hAnsi="Arial" w:cs="Arial"/>
            <w:sz w:val="24"/>
            <w:szCs w:val="24"/>
          </w:rPr>
          <w:id w:val="-1559470537"/>
          <w:citation/>
        </w:sdtPr>
        <w:sdtEndPr/>
        <w:sdtContent>
          <w:r w:rsidR="00AB1CC8">
            <w:rPr>
              <w:rFonts w:ascii="Arial" w:eastAsia="Arial" w:hAnsi="Arial" w:cs="Arial"/>
              <w:sz w:val="24"/>
              <w:szCs w:val="24"/>
            </w:rPr>
            <w:fldChar w:fldCharType="begin"/>
          </w:r>
          <w:r w:rsidR="00AB1CC8">
            <w:rPr>
              <w:rFonts w:ascii="Arial" w:eastAsia="Arial" w:hAnsi="Arial" w:cs="Arial"/>
              <w:sz w:val="24"/>
              <w:szCs w:val="24"/>
            </w:rPr>
            <w:instrText xml:space="preserve"> CITATION Neu11 \l 2057 </w:instrText>
          </w:r>
          <w:r w:rsidR="00F4370A">
            <w:rPr>
              <w:rFonts w:ascii="Arial" w:eastAsia="Arial" w:hAnsi="Arial" w:cs="Arial"/>
              <w:sz w:val="24"/>
              <w:szCs w:val="24"/>
            </w:rPr>
            <w:instrText xml:space="preserve"> \m Eve02</w:instrText>
          </w:r>
          <w:r w:rsidR="00AB1CC8">
            <w:rPr>
              <w:rFonts w:ascii="Arial" w:eastAsia="Arial" w:hAnsi="Arial" w:cs="Arial"/>
              <w:sz w:val="24"/>
              <w:szCs w:val="24"/>
            </w:rPr>
            <w:fldChar w:fldCharType="separate"/>
          </w:r>
          <w:r w:rsidR="00173599" w:rsidRPr="00173599">
            <w:rPr>
              <w:rFonts w:ascii="Arial" w:eastAsia="Arial" w:hAnsi="Arial" w:cs="Arial"/>
              <w:noProof/>
              <w:sz w:val="24"/>
              <w:szCs w:val="24"/>
            </w:rPr>
            <w:t>(Neuman, 2011; Everitt, 2002)</w:t>
          </w:r>
          <w:r w:rsidR="00AB1CC8">
            <w:rPr>
              <w:rFonts w:ascii="Arial" w:eastAsia="Arial" w:hAnsi="Arial" w:cs="Arial"/>
              <w:sz w:val="24"/>
              <w:szCs w:val="24"/>
            </w:rPr>
            <w:fldChar w:fldCharType="end"/>
          </w:r>
        </w:sdtContent>
      </w:sdt>
      <w:r w:rsidR="00695FA8">
        <w:rPr>
          <w:rFonts w:ascii="Arial" w:eastAsia="Arial" w:hAnsi="Arial" w:cs="Arial"/>
          <w:sz w:val="24"/>
          <w:szCs w:val="24"/>
        </w:rPr>
        <w:t xml:space="preserve">. </w:t>
      </w:r>
      <w:r w:rsidR="20794E5C" w:rsidRPr="0048346A">
        <w:rPr>
          <w:rFonts w:ascii="Arial" w:eastAsia="Arial" w:hAnsi="Arial" w:cs="Arial"/>
          <w:sz w:val="24"/>
          <w:szCs w:val="24"/>
        </w:rPr>
        <w:t>Likert-scales are also widely used</w:t>
      </w:r>
      <w:r w:rsidR="60E89EBC" w:rsidRPr="0048346A">
        <w:rPr>
          <w:rFonts w:ascii="Arial" w:eastAsia="Arial" w:hAnsi="Arial" w:cs="Arial"/>
          <w:sz w:val="24"/>
          <w:szCs w:val="24"/>
        </w:rPr>
        <w:t xml:space="preserve"> in survey data collection today </w:t>
      </w:r>
      <w:sdt>
        <w:sdtPr>
          <w:rPr>
            <w:rFonts w:ascii="Arial" w:eastAsia="Arial" w:hAnsi="Arial" w:cs="Arial"/>
            <w:sz w:val="24"/>
            <w:szCs w:val="24"/>
          </w:rPr>
          <w:id w:val="-1197695267"/>
          <w:citation/>
        </w:sdtPr>
        <w:sdtEndPr/>
        <w:sdtContent>
          <w:r w:rsidR="00695FA8">
            <w:rPr>
              <w:rFonts w:ascii="Arial" w:eastAsia="Arial" w:hAnsi="Arial" w:cs="Arial"/>
              <w:sz w:val="24"/>
              <w:szCs w:val="24"/>
            </w:rPr>
            <w:fldChar w:fldCharType="begin"/>
          </w:r>
          <w:r w:rsidR="00695FA8">
            <w:rPr>
              <w:rFonts w:ascii="Arial" w:eastAsia="Arial" w:hAnsi="Arial" w:cs="Arial"/>
              <w:sz w:val="24"/>
              <w:szCs w:val="24"/>
            </w:rPr>
            <w:instrText xml:space="preserve"> CITATION Pun14 \l 2057 </w:instrText>
          </w:r>
          <w:r w:rsidR="00F4370A">
            <w:rPr>
              <w:rFonts w:ascii="Arial" w:eastAsia="Arial" w:hAnsi="Arial" w:cs="Arial"/>
              <w:sz w:val="24"/>
              <w:szCs w:val="24"/>
            </w:rPr>
            <w:instrText xml:space="preserve"> \m Neu11</w:instrText>
          </w:r>
          <w:r w:rsidR="0085522D">
            <w:rPr>
              <w:rFonts w:ascii="Arial" w:eastAsia="Arial" w:hAnsi="Arial" w:cs="Arial"/>
              <w:sz w:val="24"/>
              <w:szCs w:val="24"/>
            </w:rPr>
            <w:instrText xml:space="preserve"> \m Daw08</w:instrText>
          </w:r>
          <w:r w:rsidR="00695FA8">
            <w:rPr>
              <w:rFonts w:ascii="Arial" w:eastAsia="Arial" w:hAnsi="Arial" w:cs="Arial"/>
              <w:sz w:val="24"/>
              <w:szCs w:val="24"/>
            </w:rPr>
            <w:fldChar w:fldCharType="separate"/>
          </w:r>
          <w:r w:rsidR="00173599" w:rsidRPr="00173599">
            <w:rPr>
              <w:rFonts w:ascii="Arial" w:eastAsia="Arial" w:hAnsi="Arial" w:cs="Arial"/>
              <w:noProof/>
              <w:sz w:val="24"/>
              <w:szCs w:val="24"/>
            </w:rPr>
            <w:t>(Punch, 2014; Neuman, 2011; Dawkes, 2008)</w:t>
          </w:r>
          <w:r w:rsidR="00695FA8">
            <w:rPr>
              <w:rFonts w:ascii="Arial" w:eastAsia="Arial" w:hAnsi="Arial" w:cs="Arial"/>
              <w:sz w:val="24"/>
              <w:szCs w:val="24"/>
            </w:rPr>
            <w:fldChar w:fldCharType="end"/>
          </w:r>
        </w:sdtContent>
      </w:sdt>
      <w:r w:rsidR="002B21DE">
        <w:rPr>
          <w:rFonts w:ascii="Arial" w:eastAsia="Arial" w:hAnsi="Arial" w:cs="Arial"/>
          <w:sz w:val="24"/>
          <w:szCs w:val="24"/>
        </w:rPr>
        <w:t xml:space="preserve">. </w:t>
      </w:r>
      <w:r w:rsidR="54825E12" w:rsidRPr="0048346A">
        <w:rPr>
          <w:rFonts w:ascii="Arial" w:eastAsia="Arial" w:hAnsi="Arial" w:cs="Arial"/>
          <w:sz w:val="24"/>
          <w:szCs w:val="24"/>
        </w:rPr>
        <w:t xml:space="preserve">Due to the 7 points on the scale, respondents have the option to express no opinion (aka a neutral standpoint) by selecting the middle point. </w:t>
      </w:r>
    </w:p>
    <w:p w14:paraId="48967556" w14:textId="3569E714" w:rsidR="3A9A169A" w:rsidRPr="00973FE3" w:rsidRDefault="10A81551" w:rsidP="000D4A4E">
      <w:pPr>
        <w:spacing w:line="360" w:lineRule="auto"/>
        <w:rPr>
          <w:rFonts w:ascii="Arial" w:eastAsia="Arial" w:hAnsi="Arial" w:cs="Arial"/>
          <w:sz w:val="24"/>
          <w:szCs w:val="24"/>
        </w:rPr>
      </w:pPr>
      <w:r w:rsidRPr="0029355B">
        <w:rPr>
          <w:rFonts w:ascii="Arial" w:eastAsia="Arial" w:hAnsi="Arial" w:cs="Arial"/>
          <w:sz w:val="24"/>
          <w:szCs w:val="24"/>
        </w:rPr>
        <w:t xml:space="preserve">There is debate as to which degree of sensitivity is most </w:t>
      </w:r>
      <w:r w:rsidR="00E60293" w:rsidRPr="0029355B">
        <w:rPr>
          <w:rFonts w:ascii="Arial" w:eastAsia="Arial" w:hAnsi="Arial" w:cs="Arial"/>
          <w:sz w:val="24"/>
          <w:szCs w:val="24"/>
        </w:rPr>
        <w:t>appropriate</w:t>
      </w:r>
      <w:r w:rsidRPr="0029355B">
        <w:rPr>
          <w:rFonts w:ascii="Arial" w:eastAsia="Arial" w:hAnsi="Arial" w:cs="Arial"/>
          <w:sz w:val="24"/>
          <w:szCs w:val="24"/>
        </w:rPr>
        <w:t xml:space="preserve"> for a </w:t>
      </w:r>
      <w:r w:rsidR="00E60293" w:rsidRPr="0029355B">
        <w:rPr>
          <w:rFonts w:ascii="Arial" w:eastAsia="Arial" w:hAnsi="Arial" w:cs="Arial"/>
          <w:sz w:val="24"/>
          <w:szCs w:val="24"/>
        </w:rPr>
        <w:t>Likert</w:t>
      </w:r>
      <w:r w:rsidRPr="0029355B">
        <w:rPr>
          <w:rFonts w:ascii="Arial" w:eastAsia="Arial" w:hAnsi="Arial" w:cs="Arial"/>
          <w:sz w:val="24"/>
          <w:szCs w:val="24"/>
        </w:rPr>
        <w:t>-scale. M</w:t>
      </w:r>
      <w:r w:rsidR="7C43828F" w:rsidRPr="0029355B">
        <w:rPr>
          <w:rFonts w:ascii="Arial" w:eastAsia="Arial" w:hAnsi="Arial" w:cs="Arial"/>
          <w:sz w:val="24"/>
          <w:szCs w:val="24"/>
        </w:rPr>
        <w:t xml:space="preserve">ore subtle changes in opinion can be garnered from the larger </w:t>
      </w:r>
      <w:r w:rsidR="00E60293" w:rsidRPr="0029355B">
        <w:rPr>
          <w:rFonts w:ascii="Arial" w:eastAsia="Arial" w:hAnsi="Arial" w:cs="Arial"/>
          <w:sz w:val="24"/>
          <w:szCs w:val="24"/>
        </w:rPr>
        <w:t>Likert</w:t>
      </w:r>
      <w:r w:rsidR="7C43828F" w:rsidRPr="0029355B">
        <w:rPr>
          <w:rFonts w:ascii="Arial" w:eastAsia="Arial" w:hAnsi="Arial" w:cs="Arial"/>
          <w:sz w:val="24"/>
          <w:szCs w:val="24"/>
        </w:rPr>
        <w:t>-scales, however it can be argued that the finer the opinion change between the points the harder it is for the participant to choose the correspondi</w:t>
      </w:r>
      <w:r w:rsidR="707EBA0B" w:rsidRPr="0029355B">
        <w:rPr>
          <w:rFonts w:ascii="Arial" w:eastAsia="Arial" w:hAnsi="Arial" w:cs="Arial"/>
          <w:sz w:val="24"/>
          <w:szCs w:val="24"/>
        </w:rPr>
        <w:t xml:space="preserve">ng degree of opinion to match how they </w:t>
      </w:r>
      <w:r w:rsidR="0027535B" w:rsidRPr="0029355B">
        <w:rPr>
          <w:rFonts w:ascii="Arial" w:eastAsia="Arial" w:hAnsi="Arial" w:cs="Arial"/>
          <w:sz w:val="24"/>
          <w:szCs w:val="24"/>
        </w:rPr>
        <w:t>feel</w:t>
      </w:r>
      <w:r w:rsidR="2C59C8EB" w:rsidRPr="0029355B">
        <w:rPr>
          <w:rFonts w:ascii="Arial" w:eastAsia="Arial" w:hAnsi="Arial" w:cs="Arial"/>
          <w:sz w:val="24"/>
          <w:szCs w:val="24"/>
        </w:rPr>
        <w:t xml:space="preserve"> </w:t>
      </w:r>
      <w:sdt>
        <w:sdtPr>
          <w:rPr>
            <w:rFonts w:ascii="Arial" w:eastAsia="Arial" w:hAnsi="Arial" w:cs="Arial"/>
            <w:sz w:val="24"/>
            <w:szCs w:val="24"/>
          </w:rPr>
          <w:id w:val="100234321"/>
          <w:citation/>
        </w:sdtPr>
        <w:sdtEndPr/>
        <w:sdtContent>
          <w:r w:rsidR="0029355B">
            <w:rPr>
              <w:rFonts w:ascii="Arial" w:eastAsia="Arial" w:hAnsi="Arial" w:cs="Arial"/>
              <w:sz w:val="24"/>
              <w:szCs w:val="24"/>
            </w:rPr>
            <w:fldChar w:fldCharType="begin"/>
          </w:r>
          <w:r w:rsidR="0029355B">
            <w:rPr>
              <w:rFonts w:ascii="Arial" w:eastAsia="Arial" w:hAnsi="Arial" w:cs="Arial"/>
              <w:sz w:val="24"/>
              <w:szCs w:val="24"/>
            </w:rPr>
            <w:instrText xml:space="preserve"> CITATION Neu11 \l 2057 </w:instrText>
          </w:r>
          <w:r w:rsidR="0029355B">
            <w:rPr>
              <w:rFonts w:ascii="Arial" w:eastAsia="Arial" w:hAnsi="Arial" w:cs="Arial"/>
              <w:sz w:val="24"/>
              <w:szCs w:val="24"/>
            </w:rPr>
            <w:fldChar w:fldCharType="separate"/>
          </w:r>
          <w:r w:rsidR="00173599" w:rsidRPr="00173599">
            <w:rPr>
              <w:rFonts w:ascii="Arial" w:eastAsia="Arial" w:hAnsi="Arial" w:cs="Arial"/>
              <w:noProof/>
              <w:sz w:val="24"/>
              <w:szCs w:val="24"/>
            </w:rPr>
            <w:t>(Neuman, 2011)</w:t>
          </w:r>
          <w:r w:rsidR="0029355B">
            <w:rPr>
              <w:rFonts w:ascii="Arial" w:eastAsia="Arial" w:hAnsi="Arial" w:cs="Arial"/>
              <w:sz w:val="24"/>
              <w:szCs w:val="24"/>
            </w:rPr>
            <w:fldChar w:fldCharType="end"/>
          </w:r>
        </w:sdtContent>
      </w:sdt>
      <w:r w:rsidR="707EBA0B" w:rsidRPr="0029355B">
        <w:rPr>
          <w:rFonts w:ascii="Arial" w:eastAsia="Arial" w:hAnsi="Arial" w:cs="Arial"/>
          <w:sz w:val="24"/>
          <w:szCs w:val="24"/>
        </w:rPr>
        <w:t xml:space="preserve">. Likert-scales can be as small as a </w:t>
      </w:r>
      <w:r w:rsidR="0029355B" w:rsidRPr="0029355B">
        <w:rPr>
          <w:rFonts w:ascii="Arial" w:eastAsia="Arial" w:hAnsi="Arial" w:cs="Arial"/>
          <w:sz w:val="24"/>
          <w:szCs w:val="24"/>
        </w:rPr>
        <w:t>3-point</w:t>
      </w:r>
      <w:r w:rsidR="707EBA0B" w:rsidRPr="0029355B">
        <w:rPr>
          <w:rFonts w:ascii="Arial" w:eastAsia="Arial" w:hAnsi="Arial" w:cs="Arial"/>
          <w:sz w:val="24"/>
          <w:szCs w:val="24"/>
        </w:rPr>
        <w:t xml:space="preserve"> Likert-scale (</w:t>
      </w:r>
      <w:r w:rsidR="000D4A4E" w:rsidRPr="0029355B">
        <w:rPr>
          <w:rFonts w:ascii="Arial" w:eastAsia="Arial" w:hAnsi="Arial" w:cs="Arial"/>
          <w:sz w:val="24"/>
          <w:szCs w:val="24"/>
        </w:rPr>
        <w:t>I.e.,</w:t>
      </w:r>
      <w:r w:rsidR="707EBA0B" w:rsidRPr="0029355B">
        <w:rPr>
          <w:rFonts w:ascii="Arial" w:eastAsia="Arial" w:hAnsi="Arial" w:cs="Arial"/>
          <w:sz w:val="24"/>
          <w:szCs w:val="24"/>
        </w:rPr>
        <w:t xml:space="preserve"> positive, neutral, negative</w:t>
      </w:r>
      <w:r w:rsidR="64A4880F" w:rsidRPr="0029355B">
        <w:rPr>
          <w:rFonts w:ascii="Arial" w:eastAsia="Arial" w:hAnsi="Arial" w:cs="Arial"/>
          <w:sz w:val="24"/>
          <w:szCs w:val="24"/>
        </w:rPr>
        <w:t>) and this is easier for the participant to select in line with their thoughts, however it does not allow for a measurement past the overall sentiment felt.</w:t>
      </w:r>
      <w:r w:rsidR="00384BE7">
        <w:rPr>
          <w:rFonts w:ascii="Arial" w:eastAsia="Arial" w:hAnsi="Arial" w:cs="Arial"/>
          <w:sz w:val="24"/>
          <w:szCs w:val="24"/>
        </w:rPr>
        <w:t xml:space="preserve"> O</w:t>
      </w:r>
      <w:r w:rsidR="64A4880F" w:rsidRPr="0029355B">
        <w:rPr>
          <w:rFonts w:ascii="Arial" w:eastAsia="Arial" w:hAnsi="Arial" w:cs="Arial"/>
          <w:sz w:val="24"/>
          <w:szCs w:val="24"/>
        </w:rPr>
        <w:t xml:space="preserve">nce this has been increased to the next stage (a </w:t>
      </w:r>
      <w:r w:rsidR="00972345" w:rsidRPr="0029355B">
        <w:rPr>
          <w:rFonts w:ascii="Arial" w:eastAsia="Arial" w:hAnsi="Arial" w:cs="Arial"/>
          <w:sz w:val="24"/>
          <w:szCs w:val="24"/>
        </w:rPr>
        <w:t>5-point</w:t>
      </w:r>
      <w:r w:rsidR="64A4880F" w:rsidRPr="0029355B">
        <w:rPr>
          <w:rFonts w:ascii="Arial" w:eastAsia="Arial" w:hAnsi="Arial" w:cs="Arial"/>
          <w:sz w:val="24"/>
          <w:szCs w:val="24"/>
        </w:rPr>
        <w:t xml:space="preserve"> scale), </w:t>
      </w:r>
      <w:r w:rsidR="7171B4D7" w:rsidRPr="0029355B">
        <w:rPr>
          <w:rFonts w:ascii="Arial" w:eastAsia="Arial" w:hAnsi="Arial" w:cs="Arial"/>
          <w:sz w:val="24"/>
          <w:szCs w:val="24"/>
        </w:rPr>
        <w:t>the researcher can begin to collect a much more detailed set of data, showing finer differences.</w:t>
      </w:r>
      <w:r w:rsidR="4F5FFFA4" w:rsidRPr="0029355B">
        <w:rPr>
          <w:rFonts w:ascii="Arial" w:eastAsia="Arial" w:hAnsi="Arial" w:cs="Arial"/>
          <w:sz w:val="24"/>
          <w:szCs w:val="24"/>
        </w:rPr>
        <w:t xml:space="preserve"> Research conducted by Daw</w:t>
      </w:r>
      <w:r w:rsidR="00972345">
        <w:rPr>
          <w:rFonts w:ascii="Arial" w:eastAsia="Arial" w:hAnsi="Arial" w:cs="Arial"/>
          <w:sz w:val="24"/>
          <w:szCs w:val="24"/>
        </w:rPr>
        <w:t>kes (2008)</w:t>
      </w:r>
      <w:r w:rsidR="4F5FFFA4" w:rsidRPr="0029355B">
        <w:rPr>
          <w:rFonts w:ascii="Arial" w:eastAsia="Arial" w:hAnsi="Arial" w:cs="Arial"/>
          <w:sz w:val="24"/>
          <w:szCs w:val="24"/>
        </w:rPr>
        <w:t xml:space="preserve"> found that a 5-point Likert-scale, once rescaled to compare, generally produced the same mean a</w:t>
      </w:r>
      <w:r w:rsidR="00972345">
        <w:rPr>
          <w:rFonts w:ascii="Arial" w:eastAsia="Arial" w:hAnsi="Arial" w:cs="Arial"/>
          <w:sz w:val="24"/>
          <w:szCs w:val="24"/>
        </w:rPr>
        <w:t>s</w:t>
      </w:r>
      <w:r w:rsidR="4F5FFFA4" w:rsidRPr="0029355B">
        <w:rPr>
          <w:rFonts w:ascii="Arial" w:eastAsia="Arial" w:hAnsi="Arial" w:cs="Arial"/>
          <w:sz w:val="24"/>
          <w:szCs w:val="24"/>
        </w:rPr>
        <w:t xml:space="preserve"> a 7-point Liker</w:t>
      </w:r>
      <w:r w:rsidR="00972345">
        <w:rPr>
          <w:rFonts w:ascii="Arial" w:eastAsia="Arial" w:hAnsi="Arial" w:cs="Arial"/>
          <w:sz w:val="24"/>
          <w:szCs w:val="24"/>
        </w:rPr>
        <w:t>t</w:t>
      </w:r>
      <w:r w:rsidR="4F5FFFA4" w:rsidRPr="0029355B">
        <w:rPr>
          <w:rFonts w:ascii="Arial" w:eastAsia="Arial" w:hAnsi="Arial" w:cs="Arial"/>
          <w:sz w:val="24"/>
          <w:szCs w:val="24"/>
        </w:rPr>
        <w:t xml:space="preserve">-scale. </w:t>
      </w:r>
      <w:r w:rsidR="00972345" w:rsidRPr="0029355B">
        <w:rPr>
          <w:rFonts w:ascii="Arial" w:eastAsia="Arial" w:hAnsi="Arial" w:cs="Arial"/>
          <w:sz w:val="24"/>
          <w:szCs w:val="24"/>
        </w:rPr>
        <w:t>However,</w:t>
      </w:r>
      <w:r w:rsidR="43EA8A51" w:rsidRPr="0029355B">
        <w:rPr>
          <w:rFonts w:ascii="Arial" w:eastAsia="Arial" w:hAnsi="Arial" w:cs="Arial"/>
          <w:sz w:val="24"/>
          <w:szCs w:val="24"/>
        </w:rPr>
        <w:t xml:space="preserve"> a 7-point </w:t>
      </w:r>
      <w:r w:rsidR="00972345" w:rsidRPr="0029355B">
        <w:rPr>
          <w:rFonts w:ascii="Arial" w:eastAsia="Arial" w:hAnsi="Arial" w:cs="Arial"/>
          <w:sz w:val="24"/>
          <w:szCs w:val="24"/>
        </w:rPr>
        <w:t>Likert</w:t>
      </w:r>
      <w:r w:rsidR="43EA8A51" w:rsidRPr="0029355B">
        <w:rPr>
          <w:rFonts w:ascii="Arial" w:eastAsia="Arial" w:hAnsi="Arial" w:cs="Arial"/>
          <w:sz w:val="24"/>
          <w:szCs w:val="24"/>
        </w:rPr>
        <w:t xml:space="preserve">-scale has been </w:t>
      </w:r>
      <w:r w:rsidR="717DF6B9" w:rsidRPr="0029355B">
        <w:rPr>
          <w:rFonts w:ascii="Arial" w:eastAsia="Arial" w:hAnsi="Arial" w:cs="Arial"/>
          <w:sz w:val="24"/>
          <w:szCs w:val="24"/>
        </w:rPr>
        <w:t xml:space="preserve">selected for this study as to not miss any finer opinion difference. </w:t>
      </w:r>
      <w:r w:rsidR="53E0124D" w:rsidRPr="0029355B">
        <w:rPr>
          <w:rFonts w:ascii="Arial" w:eastAsia="Arial" w:hAnsi="Arial" w:cs="Arial"/>
          <w:sz w:val="24"/>
          <w:szCs w:val="24"/>
        </w:rPr>
        <w:t xml:space="preserve">When it comes to </w:t>
      </w:r>
      <w:r w:rsidR="00D423F0" w:rsidRPr="0029355B">
        <w:rPr>
          <w:rFonts w:ascii="Arial" w:eastAsia="Arial" w:hAnsi="Arial" w:cs="Arial"/>
          <w:sz w:val="24"/>
          <w:szCs w:val="24"/>
        </w:rPr>
        <w:t>Likert</w:t>
      </w:r>
      <w:r w:rsidR="53E0124D" w:rsidRPr="0029355B">
        <w:rPr>
          <w:rFonts w:ascii="Arial" w:eastAsia="Arial" w:hAnsi="Arial" w:cs="Arial"/>
          <w:sz w:val="24"/>
          <w:szCs w:val="24"/>
        </w:rPr>
        <w:t xml:space="preserve">-scale analysis, due to the nature of </w:t>
      </w:r>
      <w:r w:rsidR="00D423F0" w:rsidRPr="0029355B">
        <w:rPr>
          <w:rFonts w:ascii="Arial" w:eastAsia="Arial" w:hAnsi="Arial" w:cs="Arial"/>
          <w:sz w:val="24"/>
          <w:szCs w:val="24"/>
        </w:rPr>
        <w:t>Likert</w:t>
      </w:r>
      <w:r w:rsidR="53E0124D" w:rsidRPr="0029355B">
        <w:rPr>
          <w:rFonts w:ascii="Arial" w:eastAsia="Arial" w:hAnsi="Arial" w:cs="Arial"/>
          <w:sz w:val="24"/>
          <w:szCs w:val="24"/>
        </w:rPr>
        <w:t>-</w:t>
      </w:r>
      <w:r w:rsidR="53E0124D" w:rsidRPr="00973FE3">
        <w:rPr>
          <w:rFonts w:ascii="Arial" w:eastAsia="Arial" w:hAnsi="Arial" w:cs="Arial"/>
          <w:sz w:val="24"/>
          <w:szCs w:val="24"/>
        </w:rPr>
        <w:t>scales the distances between the points are an ordinal measu</w:t>
      </w:r>
      <w:r w:rsidR="1F3F7ED3" w:rsidRPr="00973FE3">
        <w:rPr>
          <w:rFonts w:ascii="Arial" w:eastAsia="Arial" w:hAnsi="Arial" w:cs="Arial"/>
          <w:sz w:val="24"/>
          <w:szCs w:val="24"/>
        </w:rPr>
        <w:t xml:space="preserve">rement; the assigned numbers however do allow for analysis to provide a </w:t>
      </w:r>
      <w:r w:rsidR="00D423F0" w:rsidRPr="00973FE3">
        <w:rPr>
          <w:rFonts w:ascii="Arial" w:eastAsia="Arial" w:hAnsi="Arial" w:cs="Arial"/>
          <w:sz w:val="24"/>
          <w:szCs w:val="24"/>
        </w:rPr>
        <w:t>quantitativ</w:t>
      </w:r>
      <w:r w:rsidR="00BE06F2" w:rsidRPr="00973FE3">
        <w:rPr>
          <w:rFonts w:ascii="Arial" w:eastAsia="Arial" w:hAnsi="Arial" w:cs="Arial"/>
          <w:sz w:val="24"/>
          <w:szCs w:val="24"/>
        </w:rPr>
        <w:t xml:space="preserve">e </w:t>
      </w:r>
      <w:r w:rsidR="1F3F7ED3" w:rsidRPr="00973FE3">
        <w:rPr>
          <w:rFonts w:ascii="Arial" w:eastAsia="Arial" w:hAnsi="Arial" w:cs="Arial"/>
          <w:sz w:val="24"/>
          <w:szCs w:val="24"/>
        </w:rPr>
        <w:t xml:space="preserve">measure of opinion (Neuman, 2011). </w:t>
      </w:r>
      <w:r w:rsidR="00B33690" w:rsidRPr="00973FE3">
        <w:rPr>
          <w:rFonts w:ascii="Arial" w:eastAsia="Arial" w:hAnsi="Arial" w:cs="Arial"/>
          <w:sz w:val="24"/>
          <w:szCs w:val="24"/>
        </w:rPr>
        <w:t xml:space="preserve">Which </w:t>
      </w:r>
      <w:r w:rsidR="00816443" w:rsidRPr="00973FE3">
        <w:rPr>
          <w:rFonts w:ascii="Arial" w:eastAsia="Arial" w:hAnsi="Arial" w:cs="Arial"/>
          <w:sz w:val="24"/>
          <w:szCs w:val="24"/>
        </w:rPr>
        <w:t>therefore provides a suitable continuous</w:t>
      </w:r>
      <w:r w:rsidR="008471C5" w:rsidRPr="00973FE3">
        <w:rPr>
          <w:rFonts w:ascii="Arial" w:eastAsia="Arial" w:hAnsi="Arial" w:cs="Arial"/>
          <w:sz w:val="24"/>
          <w:szCs w:val="24"/>
        </w:rPr>
        <w:t xml:space="preserve"> 7-point</w:t>
      </w:r>
      <w:r w:rsidR="00816443" w:rsidRPr="00973FE3">
        <w:rPr>
          <w:rFonts w:ascii="Arial" w:eastAsia="Arial" w:hAnsi="Arial" w:cs="Arial"/>
          <w:sz w:val="24"/>
          <w:szCs w:val="24"/>
        </w:rPr>
        <w:t xml:space="preserve"> interval scale of measurement for the t-test analysis and meets </w:t>
      </w:r>
      <w:r w:rsidR="003F70CA" w:rsidRPr="00973FE3">
        <w:rPr>
          <w:rFonts w:ascii="Arial" w:eastAsia="Arial" w:hAnsi="Arial" w:cs="Arial"/>
          <w:sz w:val="24"/>
          <w:szCs w:val="24"/>
        </w:rPr>
        <w:t>this assumption.</w:t>
      </w:r>
    </w:p>
    <w:p w14:paraId="78E7AC0D" w14:textId="00A116FE" w:rsidR="3A9A169A" w:rsidRPr="00D423F0" w:rsidRDefault="00D423F0" w:rsidP="00D423F0">
      <w:pPr>
        <w:pStyle w:val="Heading4"/>
        <w:rPr>
          <w:rFonts w:eastAsia="Arial"/>
        </w:rPr>
      </w:pPr>
      <w:r>
        <w:rPr>
          <w:rFonts w:eastAsia="Arial"/>
        </w:rPr>
        <w:t>3.4</w:t>
      </w:r>
      <w:r w:rsidR="00D4234A">
        <w:rPr>
          <w:rFonts w:eastAsia="Arial"/>
        </w:rPr>
        <w:t>.6</w:t>
      </w:r>
      <w:r>
        <w:rPr>
          <w:rFonts w:eastAsia="Arial"/>
        </w:rPr>
        <w:t xml:space="preserve">.3 </w:t>
      </w:r>
      <w:r w:rsidR="3A9A169A" w:rsidRPr="00D423F0">
        <w:rPr>
          <w:rFonts w:eastAsia="Arial"/>
        </w:rPr>
        <w:t>Independence</w:t>
      </w:r>
    </w:p>
    <w:p w14:paraId="55C616BE" w14:textId="7BA2F949" w:rsidR="3A9A169A" w:rsidRPr="00973FE3" w:rsidRDefault="3A9A169A" w:rsidP="000D4A4E">
      <w:pPr>
        <w:spacing w:line="360" w:lineRule="auto"/>
        <w:rPr>
          <w:rFonts w:ascii="Arial" w:eastAsia="Arial" w:hAnsi="Arial" w:cs="Arial"/>
          <w:sz w:val="24"/>
          <w:szCs w:val="24"/>
        </w:rPr>
      </w:pPr>
      <w:r w:rsidRPr="000D4A4E">
        <w:rPr>
          <w:rFonts w:ascii="Arial" w:eastAsia="Arial" w:hAnsi="Arial" w:cs="Arial"/>
          <w:sz w:val="24"/>
          <w:szCs w:val="24"/>
        </w:rPr>
        <w:t xml:space="preserve">This can be reasonably assumed if the data collection was random without replacement. This study is using random sampling and thus complies with this assumption that the participants are independent of each other. The independent variable also consists of two matched pairs with the same subject present in both </w:t>
      </w:r>
      <w:r w:rsidRPr="000D4A4E">
        <w:rPr>
          <w:rFonts w:ascii="Arial" w:eastAsia="Arial" w:hAnsi="Arial" w:cs="Arial"/>
          <w:sz w:val="24"/>
          <w:szCs w:val="24"/>
        </w:rPr>
        <w:lastRenderedPageBreak/>
        <w:t xml:space="preserve">groups, these participants have been measured on two occasions on the same dependent variable, which </w:t>
      </w:r>
      <w:r w:rsidRPr="00973FE3">
        <w:rPr>
          <w:rFonts w:ascii="Arial" w:eastAsia="Arial" w:hAnsi="Arial" w:cs="Arial"/>
          <w:sz w:val="24"/>
          <w:szCs w:val="24"/>
        </w:rPr>
        <w:t>matches the criteria for independence in a dependent t-test scenario</w:t>
      </w:r>
      <w:r w:rsidR="00BC6F97" w:rsidRPr="00973FE3">
        <w:rPr>
          <w:rFonts w:ascii="Arial" w:eastAsia="Arial" w:hAnsi="Arial" w:cs="Arial"/>
          <w:sz w:val="24"/>
          <w:szCs w:val="24"/>
        </w:rPr>
        <w:t xml:space="preserve"> </w:t>
      </w:r>
      <w:sdt>
        <w:sdtPr>
          <w:rPr>
            <w:rFonts w:ascii="Arial" w:eastAsia="Arial" w:hAnsi="Arial" w:cs="Arial"/>
            <w:sz w:val="24"/>
            <w:szCs w:val="24"/>
          </w:rPr>
          <w:id w:val="-689380547"/>
          <w:citation/>
        </w:sdtPr>
        <w:sdtEndPr/>
        <w:sdtContent>
          <w:r w:rsidR="00BC6F97" w:rsidRPr="00973FE3">
            <w:rPr>
              <w:rFonts w:ascii="Arial" w:eastAsia="Arial" w:hAnsi="Arial" w:cs="Arial"/>
              <w:sz w:val="24"/>
              <w:szCs w:val="24"/>
            </w:rPr>
            <w:fldChar w:fldCharType="begin"/>
          </w:r>
          <w:r w:rsidR="00BC6F97" w:rsidRPr="00973FE3">
            <w:rPr>
              <w:rFonts w:ascii="Arial" w:eastAsia="Arial" w:hAnsi="Arial" w:cs="Arial"/>
              <w:sz w:val="24"/>
              <w:szCs w:val="24"/>
            </w:rPr>
            <w:instrText xml:space="preserve"> CITATION Lae18 \l 2057 </w:instrText>
          </w:r>
          <w:r w:rsidR="00BC6F97" w:rsidRPr="00973FE3">
            <w:rPr>
              <w:rFonts w:ascii="Arial" w:eastAsia="Arial" w:hAnsi="Arial" w:cs="Arial"/>
              <w:sz w:val="24"/>
              <w:szCs w:val="24"/>
            </w:rPr>
            <w:fldChar w:fldCharType="separate"/>
          </w:r>
          <w:r w:rsidR="00173599" w:rsidRPr="00973FE3">
            <w:rPr>
              <w:rFonts w:ascii="Arial" w:eastAsia="Arial" w:hAnsi="Arial" w:cs="Arial"/>
              <w:noProof/>
              <w:sz w:val="24"/>
              <w:szCs w:val="24"/>
            </w:rPr>
            <w:t>(Statistics, 2018)</w:t>
          </w:r>
          <w:r w:rsidR="00BC6F97" w:rsidRPr="00973FE3">
            <w:rPr>
              <w:rFonts w:ascii="Arial" w:eastAsia="Arial" w:hAnsi="Arial" w:cs="Arial"/>
              <w:sz w:val="24"/>
              <w:szCs w:val="24"/>
            </w:rPr>
            <w:fldChar w:fldCharType="end"/>
          </w:r>
        </w:sdtContent>
      </w:sdt>
      <w:r w:rsidRPr="00973FE3">
        <w:rPr>
          <w:rFonts w:ascii="Arial" w:eastAsia="Arial" w:hAnsi="Arial" w:cs="Arial"/>
          <w:sz w:val="24"/>
          <w:szCs w:val="24"/>
        </w:rPr>
        <w:t xml:space="preserve"> </w:t>
      </w:r>
      <w:r w:rsidR="00A216E1" w:rsidRPr="00973FE3">
        <w:rPr>
          <w:rFonts w:ascii="Arial" w:eastAsia="Arial" w:hAnsi="Arial" w:cs="Arial"/>
          <w:sz w:val="24"/>
          <w:szCs w:val="24"/>
        </w:rPr>
        <w:t>Therefore, as all the participants appear in both conditions</w:t>
      </w:r>
      <w:r w:rsidR="006507B9" w:rsidRPr="00973FE3">
        <w:rPr>
          <w:rFonts w:ascii="Arial" w:eastAsia="Arial" w:hAnsi="Arial" w:cs="Arial"/>
          <w:sz w:val="24"/>
          <w:szCs w:val="24"/>
        </w:rPr>
        <w:t xml:space="preserve"> this assumption is met. </w:t>
      </w:r>
    </w:p>
    <w:p w14:paraId="136B127D" w14:textId="421C8E19" w:rsidR="00A23C93" w:rsidRPr="00D423F0" w:rsidRDefault="00A23C93" w:rsidP="00A23C93">
      <w:pPr>
        <w:pStyle w:val="Heading4"/>
        <w:rPr>
          <w:rFonts w:eastAsia="Arial"/>
        </w:rPr>
      </w:pPr>
      <w:r>
        <w:rPr>
          <w:rFonts w:eastAsia="Arial"/>
        </w:rPr>
        <w:t xml:space="preserve">3.4.6.4 </w:t>
      </w:r>
      <w:r w:rsidR="00F9793C">
        <w:rPr>
          <w:rFonts w:eastAsia="Arial"/>
        </w:rPr>
        <w:t>Normality</w:t>
      </w:r>
      <w:r w:rsidR="00683D1D">
        <w:rPr>
          <w:rFonts w:eastAsia="Arial"/>
        </w:rPr>
        <w:t xml:space="preserve"> and outliers</w:t>
      </w:r>
    </w:p>
    <w:p w14:paraId="32A7F1D0" w14:textId="1B1BDBA4" w:rsidR="009F4B88" w:rsidRPr="00973FE3" w:rsidRDefault="004E5434" w:rsidP="00683D1D">
      <w:pPr>
        <w:spacing w:line="360" w:lineRule="auto"/>
        <w:rPr>
          <w:rFonts w:ascii="Arial" w:eastAsia="Arial" w:hAnsi="Arial" w:cs="Arial"/>
          <w:sz w:val="24"/>
          <w:szCs w:val="24"/>
        </w:rPr>
      </w:pPr>
      <w:r w:rsidRPr="00973FE3">
        <w:rPr>
          <w:rFonts w:ascii="Arial" w:eastAsia="Arial" w:hAnsi="Arial" w:cs="Arial"/>
          <w:sz w:val="24"/>
          <w:szCs w:val="24"/>
        </w:rPr>
        <w:t>As the sample size is over 50, t</w:t>
      </w:r>
      <w:r w:rsidR="00C91E13" w:rsidRPr="00973FE3">
        <w:rPr>
          <w:rFonts w:ascii="Arial" w:eastAsia="Arial" w:hAnsi="Arial" w:cs="Arial"/>
          <w:sz w:val="24"/>
          <w:szCs w:val="24"/>
        </w:rPr>
        <w:t>o</w:t>
      </w:r>
      <w:r w:rsidR="0065774E" w:rsidRPr="00973FE3">
        <w:rPr>
          <w:rFonts w:ascii="Arial" w:eastAsia="Arial" w:hAnsi="Arial" w:cs="Arial"/>
          <w:sz w:val="24"/>
          <w:szCs w:val="24"/>
        </w:rPr>
        <w:t xml:space="preserve"> check</w:t>
      </w:r>
      <w:r w:rsidR="00FC69B1" w:rsidRPr="00973FE3">
        <w:rPr>
          <w:rFonts w:ascii="Arial" w:eastAsia="Arial" w:hAnsi="Arial" w:cs="Arial"/>
          <w:sz w:val="24"/>
          <w:szCs w:val="24"/>
        </w:rPr>
        <w:t xml:space="preserve"> that the dependence variable is normally distributed</w:t>
      </w:r>
      <w:r w:rsidR="0003376C" w:rsidRPr="00973FE3">
        <w:rPr>
          <w:rFonts w:ascii="Arial" w:eastAsia="Arial" w:hAnsi="Arial" w:cs="Arial"/>
          <w:sz w:val="24"/>
          <w:szCs w:val="24"/>
        </w:rPr>
        <w:t xml:space="preserve"> for a paired t-test</w:t>
      </w:r>
      <w:r w:rsidR="0039009A" w:rsidRPr="00973FE3">
        <w:rPr>
          <w:rFonts w:ascii="Arial" w:eastAsia="Arial" w:hAnsi="Arial" w:cs="Arial"/>
          <w:sz w:val="24"/>
          <w:szCs w:val="24"/>
        </w:rPr>
        <w:t xml:space="preserve"> the</w:t>
      </w:r>
      <w:r w:rsidR="0003376C" w:rsidRPr="00973FE3">
        <w:rPr>
          <w:rFonts w:ascii="Arial" w:eastAsia="Arial" w:hAnsi="Arial" w:cs="Arial"/>
          <w:sz w:val="24"/>
          <w:szCs w:val="24"/>
        </w:rPr>
        <w:t xml:space="preserve"> difference </w:t>
      </w:r>
      <w:r w:rsidR="0003376C" w:rsidRPr="00973FE3">
        <w:rPr>
          <w:rFonts w:ascii="Arial" w:eastAsia="Arial" w:hAnsi="Arial" w:cs="Arial"/>
          <w:i/>
          <w:iCs/>
          <w:sz w:val="24"/>
          <w:szCs w:val="24"/>
        </w:rPr>
        <w:t>d</w:t>
      </w:r>
      <w:r w:rsidR="0003376C" w:rsidRPr="00973FE3">
        <w:rPr>
          <w:rFonts w:ascii="Arial" w:eastAsia="Arial" w:hAnsi="Arial" w:cs="Arial"/>
          <w:sz w:val="24"/>
          <w:szCs w:val="24"/>
        </w:rPr>
        <w:t xml:space="preserve"> is checked </w:t>
      </w:r>
      <w:r w:rsidR="00537C4D" w:rsidRPr="00973FE3">
        <w:rPr>
          <w:rFonts w:ascii="Arial" w:eastAsia="Arial" w:hAnsi="Arial" w:cs="Arial"/>
          <w:sz w:val="24"/>
          <w:szCs w:val="24"/>
        </w:rPr>
        <w:t xml:space="preserve">for normal distribution using the </w:t>
      </w:r>
      <w:r w:rsidR="00072F04" w:rsidRPr="00973FE3">
        <w:rPr>
          <w:rFonts w:ascii="Arial" w:eastAsia="Arial" w:hAnsi="Arial" w:cs="Arial"/>
          <w:sz w:val="24"/>
          <w:szCs w:val="24"/>
        </w:rPr>
        <w:t>normal QQ plot graph</w:t>
      </w:r>
      <w:r w:rsidR="00C17E65" w:rsidRPr="00973FE3">
        <w:rPr>
          <w:rFonts w:ascii="Arial" w:eastAsia="Arial" w:hAnsi="Arial" w:cs="Arial"/>
          <w:sz w:val="24"/>
          <w:szCs w:val="24"/>
        </w:rPr>
        <w:t xml:space="preserve">, if the data is normally </w:t>
      </w:r>
      <w:r w:rsidR="00072F04" w:rsidRPr="00973FE3">
        <w:rPr>
          <w:rFonts w:ascii="Arial" w:eastAsia="Arial" w:hAnsi="Arial" w:cs="Arial"/>
          <w:sz w:val="24"/>
          <w:szCs w:val="24"/>
        </w:rPr>
        <w:t xml:space="preserve">all points fall </w:t>
      </w:r>
      <w:r w:rsidR="00323A9D" w:rsidRPr="00973FE3">
        <w:rPr>
          <w:rFonts w:ascii="Arial" w:eastAsia="Arial" w:hAnsi="Arial" w:cs="Arial"/>
          <w:sz w:val="24"/>
          <w:szCs w:val="24"/>
        </w:rPr>
        <w:t xml:space="preserve">in </w:t>
      </w:r>
      <w:r w:rsidR="00E261E0" w:rsidRPr="00973FE3">
        <w:rPr>
          <w:rFonts w:ascii="Arial" w:eastAsia="Arial" w:hAnsi="Arial" w:cs="Arial"/>
          <w:sz w:val="24"/>
          <w:szCs w:val="24"/>
        </w:rPr>
        <w:t>close-proximity</w:t>
      </w:r>
      <w:r w:rsidR="00323A9D" w:rsidRPr="00973FE3">
        <w:rPr>
          <w:rFonts w:ascii="Arial" w:eastAsia="Arial" w:hAnsi="Arial" w:cs="Arial"/>
          <w:sz w:val="24"/>
          <w:szCs w:val="24"/>
        </w:rPr>
        <w:t xml:space="preserve"> of the 45-degree reference line</w:t>
      </w:r>
      <w:r w:rsidRPr="00973FE3">
        <w:rPr>
          <w:rFonts w:ascii="Arial" w:eastAsia="Arial" w:hAnsi="Arial" w:cs="Arial"/>
          <w:sz w:val="24"/>
          <w:szCs w:val="24"/>
        </w:rPr>
        <w:t xml:space="preserve"> </w:t>
      </w:r>
      <w:sdt>
        <w:sdtPr>
          <w:rPr>
            <w:rFonts w:ascii="Arial" w:eastAsia="Arial" w:hAnsi="Arial" w:cs="Arial"/>
            <w:sz w:val="24"/>
            <w:szCs w:val="24"/>
          </w:rPr>
          <w:id w:val="-2128764524"/>
          <w:citation/>
        </w:sdtPr>
        <w:sdtEndPr/>
        <w:sdtContent>
          <w:r w:rsidR="00CF03BA" w:rsidRPr="00973FE3">
            <w:rPr>
              <w:rFonts w:ascii="Arial" w:eastAsia="Arial" w:hAnsi="Arial" w:cs="Arial"/>
              <w:sz w:val="24"/>
              <w:szCs w:val="24"/>
            </w:rPr>
            <w:fldChar w:fldCharType="begin"/>
          </w:r>
          <w:r w:rsidR="00C862F0" w:rsidRPr="00973FE3">
            <w:rPr>
              <w:rFonts w:ascii="Arial" w:eastAsia="Arial" w:hAnsi="Arial" w:cs="Arial"/>
              <w:sz w:val="24"/>
              <w:szCs w:val="24"/>
            </w:rPr>
            <w:instrText xml:space="preserve">CITATION Dat22 \l 2057 </w:instrText>
          </w:r>
          <w:r w:rsidR="00CF03BA" w:rsidRPr="00973FE3">
            <w:rPr>
              <w:rFonts w:ascii="Arial" w:eastAsia="Arial" w:hAnsi="Arial" w:cs="Arial"/>
              <w:sz w:val="24"/>
              <w:szCs w:val="24"/>
            </w:rPr>
            <w:fldChar w:fldCharType="separate"/>
          </w:r>
          <w:r w:rsidR="00173599" w:rsidRPr="00973FE3">
            <w:rPr>
              <w:rFonts w:ascii="Arial" w:eastAsia="Arial" w:hAnsi="Arial" w:cs="Arial"/>
              <w:noProof/>
              <w:sz w:val="24"/>
              <w:szCs w:val="24"/>
            </w:rPr>
            <w:t>(Data Novia, 2022)</w:t>
          </w:r>
          <w:r w:rsidR="00CF03BA" w:rsidRPr="00973FE3">
            <w:rPr>
              <w:rFonts w:ascii="Arial" w:eastAsia="Arial" w:hAnsi="Arial" w:cs="Arial"/>
              <w:sz w:val="24"/>
              <w:szCs w:val="24"/>
            </w:rPr>
            <w:fldChar w:fldCharType="end"/>
          </w:r>
        </w:sdtContent>
      </w:sdt>
      <w:r w:rsidR="00AA4A35" w:rsidRPr="00973FE3">
        <w:rPr>
          <w:rFonts w:ascii="Arial" w:eastAsia="Arial" w:hAnsi="Arial" w:cs="Arial"/>
          <w:sz w:val="24"/>
          <w:szCs w:val="24"/>
        </w:rPr>
        <w:t xml:space="preserve">. </w:t>
      </w:r>
    </w:p>
    <w:p w14:paraId="57D28A97" w14:textId="7DF57841" w:rsidR="00A23C93" w:rsidRPr="00973FE3" w:rsidRDefault="0058184F" w:rsidP="00683D1D">
      <w:pPr>
        <w:spacing w:line="360" w:lineRule="auto"/>
        <w:rPr>
          <w:rFonts w:ascii="Arial" w:eastAsia="Arial" w:hAnsi="Arial" w:cs="Arial"/>
          <w:sz w:val="24"/>
          <w:szCs w:val="24"/>
        </w:rPr>
      </w:pPr>
      <w:r w:rsidRPr="00973FE3">
        <w:rPr>
          <w:rFonts w:ascii="Arial" w:eastAsia="Arial" w:hAnsi="Arial" w:cs="Arial"/>
          <w:sz w:val="24"/>
          <w:szCs w:val="24"/>
        </w:rPr>
        <w:t xml:space="preserve">There is also </w:t>
      </w:r>
      <w:r w:rsidR="00123BD6" w:rsidRPr="00973FE3">
        <w:rPr>
          <w:rFonts w:ascii="Arial" w:eastAsia="Arial" w:hAnsi="Arial" w:cs="Arial"/>
          <w:sz w:val="24"/>
          <w:szCs w:val="24"/>
        </w:rPr>
        <w:t xml:space="preserve">no concern with regards to variance in a paired t-test </w:t>
      </w:r>
      <w:r w:rsidR="00FE56C7" w:rsidRPr="00973FE3">
        <w:rPr>
          <w:rFonts w:ascii="Arial" w:eastAsia="Arial" w:hAnsi="Arial" w:cs="Arial"/>
          <w:sz w:val="24"/>
          <w:szCs w:val="24"/>
        </w:rPr>
        <w:t>because the numerator is the mean difference between the two conditions</w:t>
      </w:r>
      <w:r w:rsidR="00374AF2" w:rsidRPr="00973FE3">
        <w:rPr>
          <w:rFonts w:ascii="Arial" w:eastAsia="Arial" w:hAnsi="Arial" w:cs="Arial"/>
          <w:sz w:val="24"/>
          <w:szCs w:val="24"/>
        </w:rPr>
        <w:t>, and so it is one set of values and has nothing to equate to</w:t>
      </w:r>
      <w:r w:rsidR="0041227F" w:rsidRPr="00973FE3">
        <w:rPr>
          <w:rFonts w:ascii="Arial" w:eastAsia="Arial" w:hAnsi="Arial" w:cs="Arial"/>
          <w:sz w:val="24"/>
          <w:szCs w:val="24"/>
        </w:rPr>
        <w:t xml:space="preserve"> </w:t>
      </w:r>
      <w:sdt>
        <w:sdtPr>
          <w:rPr>
            <w:rFonts w:ascii="Arial" w:eastAsia="Arial" w:hAnsi="Arial" w:cs="Arial"/>
            <w:sz w:val="24"/>
            <w:szCs w:val="24"/>
          </w:rPr>
          <w:id w:val="-1428962265"/>
          <w:citation/>
        </w:sdtPr>
        <w:sdtEndPr/>
        <w:sdtContent>
          <w:r w:rsidR="00486381" w:rsidRPr="00973FE3">
            <w:rPr>
              <w:rFonts w:ascii="Arial" w:eastAsia="Arial" w:hAnsi="Arial" w:cs="Arial"/>
              <w:sz w:val="24"/>
              <w:szCs w:val="24"/>
            </w:rPr>
            <w:fldChar w:fldCharType="begin"/>
          </w:r>
          <w:r w:rsidR="00486381" w:rsidRPr="00973FE3">
            <w:rPr>
              <w:rFonts w:ascii="Arial" w:eastAsia="Arial" w:hAnsi="Arial" w:cs="Arial"/>
              <w:sz w:val="24"/>
              <w:szCs w:val="24"/>
            </w:rPr>
            <w:instrText xml:space="preserve"> CITATION McA21 \l 2057 </w:instrText>
          </w:r>
          <w:r w:rsidR="00486381" w:rsidRPr="00973FE3">
            <w:rPr>
              <w:rFonts w:ascii="Arial" w:eastAsia="Arial" w:hAnsi="Arial" w:cs="Arial"/>
              <w:sz w:val="24"/>
              <w:szCs w:val="24"/>
            </w:rPr>
            <w:fldChar w:fldCharType="separate"/>
          </w:r>
          <w:r w:rsidR="00173599" w:rsidRPr="00973FE3">
            <w:rPr>
              <w:rFonts w:ascii="Arial" w:eastAsia="Arial" w:hAnsi="Arial" w:cs="Arial"/>
              <w:noProof/>
              <w:sz w:val="24"/>
              <w:szCs w:val="24"/>
            </w:rPr>
            <w:t>(McAleer, et al., 2021)</w:t>
          </w:r>
          <w:r w:rsidR="00486381" w:rsidRPr="00973FE3">
            <w:rPr>
              <w:rFonts w:ascii="Arial" w:eastAsia="Arial" w:hAnsi="Arial" w:cs="Arial"/>
              <w:sz w:val="24"/>
              <w:szCs w:val="24"/>
            </w:rPr>
            <w:fldChar w:fldCharType="end"/>
          </w:r>
        </w:sdtContent>
      </w:sdt>
      <w:r w:rsidR="00C55ABA" w:rsidRPr="00973FE3">
        <w:rPr>
          <w:rFonts w:ascii="Arial" w:eastAsia="Arial" w:hAnsi="Arial" w:cs="Arial"/>
          <w:sz w:val="24"/>
          <w:szCs w:val="24"/>
        </w:rPr>
        <w:t xml:space="preserve">. </w:t>
      </w:r>
      <w:r w:rsidR="005510A4" w:rsidRPr="00973FE3">
        <w:rPr>
          <w:rFonts w:ascii="Arial" w:eastAsia="Arial" w:hAnsi="Arial" w:cs="Arial"/>
          <w:sz w:val="24"/>
          <w:szCs w:val="24"/>
        </w:rPr>
        <w:t>C</w:t>
      </w:r>
      <w:r w:rsidR="00C55ABA" w:rsidRPr="00973FE3">
        <w:rPr>
          <w:rFonts w:ascii="Arial" w:eastAsia="Arial" w:hAnsi="Arial" w:cs="Arial"/>
          <w:sz w:val="24"/>
          <w:szCs w:val="24"/>
        </w:rPr>
        <w:t>omplete homogeneity of the variance</w:t>
      </w:r>
      <w:r w:rsidR="005510A4" w:rsidRPr="00973FE3">
        <w:rPr>
          <w:rFonts w:ascii="Arial" w:eastAsia="Arial" w:hAnsi="Arial" w:cs="Arial"/>
          <w:sz w:val="24"/>
          <w:szCs w:val="24"/>
        </w:rPr>
        <w:t xml:space="preserve"> is achieved</w:t>
      </w:r>
      <w:r w:rsidR="00C55ABA" w:rsidRPr="00973FE3">
        <w:rPr>
          <w:rFonts w:ascii="Arial" w:eastAsia="Arial" w:hAnsi="Arial" w:cs="Arial"/>
          <w:sz w:val="24"/>
          <w:szCs w:val="24"/>
        </w:rPr>
        <w:t xml:space="preserve"> as </w:t>
      </w:r>
      <w:r w:rsidR="00ED2C3C" w:rsidRPr="00973FE3">
        <w:rPr>
          <w:rFonts w:ascii="Arial" w:eastAsia="Arial" w:hAnsi="Arial" w:cs="Arial"/>
          <w:sz w:val="24"/>
          <w:szCs w:val="24"/>
        </w:rPr>
        <w:t>only fully complete</w:t>
      </w:r>
      <w:r w:rsidR="00545C8E" w:rsidRPr="00973FE3">
        <w:rPr>
          <w:rFonts w:ascii="Arial" w:eastAsia="Arial" w:hAnsi="Arial" w:cs="Arial"/>
          <w:sz w:val="24"/>
          <w:szCs w:val="24"/>
        </w:rPr>
        <w:t xml:space="preserve">d </w:t>
      </w:r>
      <w:r w:rsidR="00E30887" w:rsidRPr="00973FE3">
        <w:rPr>
          <w:rFonts w:ascii="Arial" w:eastAsia="Arial" w:hAnsi="Arial" w:cs="Arial"/>
          <w:sz w:val="24"/>
          <w:szCs w:val="24"/>
        </w:rPr>
        <w:t xml:space="preserve">surveys </w:t>
      </w:r>
      <w:r w:rsidR="006C42CA" w:rsidRPr="00973FE3">
        <w:rPr>
          <w:rFonts w:ascii="Arial" w:eastAsia="Arial" w:hAnsi="Arial" w:cs="Arial"/>
          <w:sz w:val="24"/>
          <w:szCs w:val="24"/>
        </w:rPr>
        <w:t>are</w:t>
      </w:r>
      <w:r w:rsidR="00E30887" w:rsidRPr="00973FE3">
        <w:rPr>
          <w:rFonts w:ascii="Arial" w:eastAsia="Arial" w:hAnsi="Arial" w:cs="Arial"/>
          <w:sz w:val="24"/>
          <w:szCs w:val="24"/>
        </w:rPr>
        <w:t xml:space="preserve"> used and </w:t>
      </w:r>
      <w:r w:rsidR="005A5421" w:rsidRPr="00973FE3">
        <w:rPr>
          <w:rFonts w:ascii="Arial" w:eastAsia="Arial" w:hAnsi="Arial" w:cs="Arial"/>
          <w:sz w:val="24"/>
          <w:szCs w:val="24"/>
        </w:rPr>
        <w:t>partial</w:t>
      </w:r>
      <w:r w:rsidR="00E30887" w:rsidRPr="00973FE3">
        <w:rPr>
          <w:rFonts w:ascii="Arial" w:eastAsia="Arial" w:hAnsi="Arial" w:cs="Arial"/>
          <w:sz w:val="24"/>
          <w:szCs w:val="24"/>
        </w:rPr>
        <w:t xml:space="preserve"> </w:t>
      </w:r>
      <w:r w:rsidR="005A5421" w:rsidRPr="00973FE3">
        <w:rPr>
          <w:rFonts w:ascii="Arial" w:eastAsia="Arial" w:hAnsi="Arial" w:cs="Arial"/>
          <w:sz w:val="24"/>
          <w:szCs w:val="24"/>
        </w:rPr>
        <w:t>surveys discarded from the dataset</w:t>
      </w:r>
      <w:r w:rsidR="006759E9" w:rsidRPr="00973FE3">
        <w:rPr>
          <w:rFonts w:ascii="Arial" w:eastAsia="Arial" w:hAnsi="Arial" w:cs="Arial"/>
          <w:sz w:val="24"/>
          <w:szCs w:val="24"/>
        </w:rPr>
        <w:t xml:space="preserve">. </w:t>
      </w:r>
      <w:r w:rsidR="005510A4" w:rsidRPr="00973FE3">
        <w:rPr>
          <w:rFonts w:ascii="Arial" w:eastAsia="Arial" w:hAnsi="Arial" w:cs="Arial"/>
          <w:sz w:val="24"/>
          <w:szCs w:val="24"/>
        </w:rPr>
        <w:t xml:space="preserve">The control questions also ensure that </w:t>
      </w:r>
      <w:r w:rsidR="006C42CA" w:rsidRPr="00973FE3">
        <w:rPr>
          <w:rFonts w:ascii="Arial" w:eastAsia="Arial" w:hAnsi="Arial" w:cs="Arial"/>
          <w:sz w:val="24"/>
          <w:szCs w:val="24"/>
        </w:rPr>
        <w:t xml:space="preserve">the sample meets the conditions </w:t>
      </w:r>
      <w:r w:rsidR="003119D0" w:rsidRPr="00973FE3">
        <w:rPr>
          <w:rFonts w:ascii="Arial" w:eastAsia="Arial" w:hAnsi="Arial" w:cs="Arial"/>
          <w:sz w:val="24"/>
          <w:szCs w:val="24"/>
        </w:rPr>
        <w:t>of this study – i.e., the participants are of the Generation Z cohort</w:t>
      </w:r>
      <w:r w:rsidR="00982F7B" w:rsidRPr="00973FE3">
        <w:rPr>
          <w:rFonts w:ascii="Arial" w:eastAsia="Arial" w:hAnsi="Arial" w:cs="Arial"/>
          <w:sz w:val="24"/>
          <w:szCs w:val="24"/>
        </w:rPr>
        <w:t xml:space="preserve">, with any surveys collected where the participants fall out of this range </w:t>
      </w:r>
      <w:r w:rsidR="006215AD" w:rsidRPr="00973FE3">
        <w:rPr>
          <w:rFonts w:ascii="Arial" w:eastAsia="Arial" w:hAnsi="Arial" w:cs="Arial"/>
          <w:sz w:val="24"/>
          <w:szCs w:val="24"/>
        </w:rPr>
        <w:t xml:space="preserve">discarded from the dataset. </w:t>
      </w:r>
    </w:p>
    <w:p w14:paraId="36576344" w14:textId="3AFBBAAD" w:rsidR="0000267F" w:rsidRPr="00973FE3" w:rsidRDefault="0000267F" w:rsidP="00683D1D">
      <w:pPr>
        <w:spacing w:line="360" w:lineRule="auto"/>
        <w:rPr>
          <w:rFonts w:ascii="Arial" w:eastAsia="Arial" w:hAnsi="Arial" w:cs="Arial"/>
          <w:sz w:val="24"/>
          <w:szCs w:val="24"/>
        </w:rPr>
      </w:pPr>
      <w:r w:rsidRPr="00973FE3">
        <w:rPr>
          <w:rFonts w:ascii="Arial" w:eastAsia="Arial" w:hAnsi="Arial" w:cs="Arial"/>
          <w:sz w:val="24"/>
          <w:szCs w:val="24"/>
        </w:rPr>
        <w:t>Outli</w:t>
      </w:r>
      <w:r w:rsidR="00FE450A" w:rsidRPr="00973FE3">
        <w:rPr>
          <w:rFonts w:ascii="Arial" w:eastAsia="Arial" w:hAnsi="Arial" w:cs="Arial"/>
          <w:sz w:val="24"/>
          <w:szCs w:val="24"/>
        </w:rPr>
        <w:t xml:space="preserve">ers </w:t>
      </w:r>
      <w:r w:rsidR="00FB2792" w:rsidRPr="00973FE3">
        <w:rPr>
          <w:rFonts w:ascii="Arial" w:eastAsia="Arial" w:hAnsi="Arial" w:cs="Arial"/>
          <w:sz w:val="24"/>
          <w:szCs w:val="24"/>
        </w:rPr>
        <w:t>w</w:t>
      </w:r>
      <w:r w:rsidR="009B7049" w:rsidRPr="00973FE3">
        <w:rPr>
          <w:rFonts w:ascii="Arial" w:eastAsia="Arial" w:hAnsi="Arial" w:cs="Arial"/>
          <w:sz w:val="24"/>
          <w:szCs w:val="24"/>
        </w:rPr>
        <w:t>ere</w:t>
      </w:r>
      <w:r w:rsidR="00FB2792" w:rsidRPr="00973FE3">
        <w:rPr>
          <w:rFonts w:ascii="Arial" w:eastAsia="Arial" w:hAnsi="Arial" w:cs="Arial"/>
          <w:sz w:val="24"/>
          <w:szCs w:val="24"/>
        </w:rPr>
        <w:t xml:space="preserve"> be checked for using boxplots. </w:t>
      </w:r>
      <w:r w:rsidR="0016499B" w:rsidRPr="00973FE3">
        <w:rPr>
          <w:rFonts w:ascii="Arial" w:eastAsia="Arial" w:hAnsi="Arial" w:cs="Arial"/>
          <w:sz w:val="24"/>
          <w:szCs w:val="24"/>
        </w:rPr>
        <w:t xml:space="preserve">In the case of outliers being found </w:t>
      </w:r>
      <w:r w:rsidR="00002C00" w:rsidRPr="00973FE3">
        <w:rPr>
          <w:rFonts w:ascii="Arial" w:eastAsia="Arial" w:hAnsi="Arial" w:cs="Arial"/>
          <w:sz w:val="24"/>
          <w:szCs w:val="24"/>
        </w:rPr>
        <w:t xml:space="preserve">it must first be checked if there has been a data entry error or if it is an unusual variable. </w:t>
      </w:r>
      <w:r w:rsidR="00722236" w:rsidRPr="00973FE3">
        <w:rPr>
          <w:rFonts w:ascii="Arial" w:eastAsia="Arial" w:hAnsi="Arial" w:cs="Arial"/>
          <w:sz w:val="24"/>
          <w:szCs w:val="24"/>
        </w:rPr>
        <w:t xml:space="preserve">If it is then found that it is an unusual variable, </w:t>
      </w:r>
      <w:r w:rsidR="00817315" w:rsidRPr="00973FE3">
        <w:rPr>
          <w:rFonts w:ascii="Arial" w:eastAsia="Arial" w:hAnsi="Arial" w:cs="Arial"/>
          <w:sz w:val="24"/>
          <w:szCs w:val="24"/>
        </w:rPr>
        <w:t xml:space="preserve">it must be decided if it can be included, by comparing the result of the t-test with and without the outlier in the dataset. If the result is not substantially </w:t>
      </w:r>
      <w:r w:rsidR="002F0EB2" w:rsidRPr="00973FE3">
        <w:rPr>
          <w:rFonts w:ascii="Arial" w:eastAsia="Arial" w:hAnsi="Arial" w:cs="Arial"/>
          <w:sz w:val="24"/>
          <w:szCs w:val="24"/>
        </w:rPr>
        <w:t xml:space="preserve">affected, then it may be kept in the dataset. </w:t>
      </w:r>
      <w:r w:rsidR="00855458" w:rsidRPr="00973FE3">
        <w:rPr>
          <w:rFonts w:ascii="Arial" w:eastAsia="Arial" w:hAnsi="Arial" w:cs="Arial"/>
          <w:sz w:val="24"/>
          <w:szCs w:val="24"/>
        </w:rPr>
        <w:t>In the case of</w:t>
      </w:r>
      <w:r w:rsidR="002F0EB2" w:rsidRPr="00973FE3">
        <w:rPr>
          <w:rFonts w:ascii="Arial" w:eastAsia="Arial" w:hAnsi="Arial" w:cs="Arial"/>
          <w:sz w:val="24"/>
          <w:szCs w:val="24"/>
        </w:rPr>
        <w:t xml:space="preserve"> a substantial difference when compared, the outlier must be removed from the sample </w:t>
      </w:r>
      <w:sdt>
        <w:sdtPr>
          <w:rPr>
            <w:rFonts w:ascii="Arial" w:eastAsia="Arial" w:hAnsi="Arial" w:cs="Arial"/>
            <w:sz w:val="24"/>
            <w:szCs w:val="24"/>
          </w:rPr>
          <w:id w:val="1510181368"/>
          <w:citation/>
        </w:sdtPr>
        <w:sdtEndPr/>
        <w:sdtContent>
          <w:r w:rsidR="002F0EB2" w:rsidRPr="00973FE3">
            <w:rPr>
              <w:rFonts w:ascii="Arial" w:eastAsia="Arial" w:hAnsi="Arial" w:cs="Arial"/>
              <w:sz w:val="24"/>
              <w:szCs w:val="24"/>
            </w:rPr>
            <w:fldChar w:fldCharType="begin"/>
          </w:r>
          <w:r w:rsidR="002F0EB2" w:rsidRPr="00973FE3">
            <w:rPr>
              <w:rFonts w:ascii="Arial" w:eastAsia="Arial" w:hAnsi="Arial" w:cs="Arial"/>
              <w:sz w:val="24"/>
              <w:szCs w:val="24"/>
            </w:rPr>
            <w:instrText xml:space="preserve"> CITATION Dat22 \l 2057 </w:instrText>
          </w:r>
          <w:r w:rsidR="002F0EB2" w:rsidRPr="00973FE3">
            <w:rPr>
              <w:rFonts w:ascii="Arial" w:eastAsia="Arial" w:hAnsi="Arial" w:cs="Arial"/>
              <w:sz w:val="24"/>
              <w:szCs w:val="24"/>
            </w:rPr>
            <w:fldChar w:fldCharType="separate"/>
          </w:r>
          <w:r w:rsidR="00173599" w:rsidRPr="00973FE3">
            <w:rPr>
              <w:rFonts w:ascii="Arial" w:eastAsia="Arial" w:hAnsi="Arial" w:cs="Arial"/>
              <w:noProof/>
              <w:sz w:val="24"/>
              <w:szCs w:val="24"/>
            </w:rPr>
            <w:t>(Data Novia, 2022)</w:t>
          </w:r>
          <w:r w:rsidR="002F0EB2" w:rsidRPr="00973FE3">
            <w:rPr>
              <w:rFonts w:ascii="Arial" w:eastAsia="Arial" w:hAnsi="Arial" w:cs="Arial"/>
              <w:sz w:val="24"/>
              <w:szCs w:val="24"/>
            </w:rPr>
            <w:fldChar w:fldCharType="end"/>
          </w:r>
        </w:sdtContent>
      </w:sdt>
      <w:r w:rsidR="002F0EB2" w:rsidRPr="00973FE3">
        <w:rPr>
          <w:rFonts w:ascii="Arial" w:eastAsia="Arial" w:hAnsi="Arial" w:cs="Arial"/>
          <w:sz w:val="24"/>
          <w:szCs w:val="24"/>
        </w:rPr>
        <w:t xml:space="preserve">. </w:t>
      </w:r>
    </w:p>
    <w:p w14:paraId="407B4260" w14:textId="33E98F8B" w:rsidR="001450C2" w:rsidRPr="00973FE3" w:rsidRDefault="001450C2" w:rsidP="001450C2">
      <w:pPr>
        <w:pStyle w:val="Heading3"/>
        <w:rPr>
          <w:color w:val="auto"/>
        </w:rPr>
      </w:pPr>
      <w:bookmarkStart w:id="208" w:name="_Toc106790810"/>
      <w:r w:rsidRPr="00973FE3">
        <w:rPr>
          <w:color w:val="auto"/>
        </w:rPr>
        <w:t>3.</w:t>
      </w:r>
      <w:r w:rsidR="00EB5F09" w:rsidRPr="00973FE3">
        <w:rPr>
          <w:color w:val="auto"/>
        </w:rPr>
        <w:t>5</w:t>
      </w:r>
      <w:r w:rsidRPr="00973FE3">
        <w:rPr>
          <w:color w:val="auto"/>
        </w:rPr>
        <w:t xml:space="preserve"> Ethical considerations</w:t>
      </w:r>
      <w:bookmarkEnd w:id="208"/>
    </w:p>
    <w:p w14:paraId="53AE3391" w14:textId="6721EAAD" w:rsidR="001450C2" w:rsidRPr="00973FE3" w:rsidRDefault="001450C2" w:rsidP="001450C2">
      <w:pPr>
        <w:spacing w:line="360" w:lineRule="auto"/>
        <w:rPr>
          <w:rFonts w:ascii="Arial" w:eastAsia="Arial" w:hAnsi="Arial" w:cs="Arial"/>
          <w:sz w:val="24"/>
          <w:szCs w:val="24"/>
        </w:rPr>
      </w:pPr>
      <w:r w:rsidRPr="00973FE3">
        <w:rPr>
          <w:rFonts w:ascii="Arial" w:eastAsia="Arial" w:hAnsi="Arial" w:cs="Arial"/>
          <w:sz w:val="24"/>
          <w:szCs w:val="24"/>
        </w:rPr>
        <w:t xml:space="preserve">Ethics is the study of what the morally right course of action would be; research ethics is a branch of applied ethics and is focused on specific contexts of </w:t>
      </w:r>
      <w:r w:rsidR="00607177" w:rsidRPr="00973FE3">
        <w:rPr>
          <w:rFonts w:ascii="Arial" w:eastAsia="Arial" w:hAnsi="Arial" w:cs="Arial"/>
          <w:sz w:val="24"/>
          <w:szCs w:val="24"/>
        </w:rPr>
        <w:t>all</w:t>
      </w:r>
      <w:r w:rsidRPr="00973FE3">
        <w:rPr>
          <w:rFonts w:ascii="Arial" w:eastAsia="Arial" w:hAnsi="Arial" w:cs="Arial"/>
          <w:sz w:val="24"/>
          <w:szCs w:val="24"/>
        </w:rPr>
        <w:t xml:space="preserve"> the stages of research from the beginning and beyond </w:t>
      </w:r>
      <w:sdt>
        <w:sdtPr>
          <w:rPr>
            <w:rFonts w:ascii="Arial" w:eastAsia="Arial" w:hAnsi="Arial" w:cs="Arial"/>
            <w:sz w:val="24"/>
            <w:szCs w:val="24"/>
          </w:rPr>
          <w:id w:val="-15239129"/>
          <w:citation/>
        </w:sdtPr>
        <w:sdtEndPr/>
        <w:sdtContent>
          <w:r w:rsidRPr="00973FE3">
            <w:rPr>
              <w:rFonts w:ascii="Arial" w:eastAsia="Arial" w:hAnsi="Arial" w:cs="Arial"/>
              <w:sz w:val="24"/>
              <w:szCs w:val="24"/>
            </w:rPr>
            <w:fldChar w:fldCharType="begin"/>
          </w:r>
          <w:r w:rsidRPr="00973FE3">
            <w:rPr>
              <w:rFonts w:ascii="Arial" w:eastAsia="Arial" w:hAnsi="Arial" w:cs="Arial"/>
              <w:sz w:val="24"/>
              <w:szCs w:val="24"/>
            </w:rPr>
            <w:instrText xml:space="preserve"> CITATION Gom08 \l 2057 </w:instrText>
          </w:r>
          <w:r w:rsidR="008728BC" w:rsidRPr="00973FE3">
            <w:rPr>
              <w:rFonts w:ascii="Arial" w:eastAsia="Arial" w:hAnsi="Arial" w:cs="Arial"/>
              <w:sz w:val="24"/>
              <w:szCs w:val="24"/>
            </w:rPr>
            <w:instrText xml:space="preserve"> \m Pun14</w:instrText>
          </w:r>
          <w:r w:rsidRPr="00973FE3">
            <w:rPr>
              <w:rFonts w:ascii="Arial" w:eastAsia="Arial" w:hAnsi="Arial" w:cs="Arial"/>
              <w:sz w:val="24"/>
              <w:szCs w:val="24"/>
            </w:rPr>
            <w:fldChar w:fldCharType="separate"/>
          </w:r>
          <w:r w:rsidR="00173599" w:rsidRPr="00973FE3">
            <w:rPr>
              <w:rFonts w:ascii="Arial" w:eastAsia="Arial" w:hAnsi="Arial" w:cs="Arial"/>
              <w:noProof/>
              <w:sz w:val="24"/>
              <w:szCs w:val="24"/>
            </w:rPr>
            <w:t>(Gomm, 2008; Punch, 2014)</w:t>
          </w:r>
          <w:r w:rsidRPr="00973FE3">
            <w:rPr>
              <w:rFonts w:ascii="Arial" w:eastAsia="Arial" w:hAnsi="Arial" w:cs="Arial"/>
              <w:sz w:val="24"/>
              <w:szCs w:val="24"/>
            </w:rPr>
            <w:fldChar w:fldCharType="end"/>
          </w:r>
        </w:sdtContent>
      </w:sdt>
      <w:r w:rsidRPr="00973FE3">
        <w:rPr>
          <w:rFonts w:ascii="Arial" w:eastAsia="Arial" w:hAnsi="Arial" w:cs="Arial"/>
          <w:sz w:val="24"/>
          <w:szCs w:val="24"/>
        </w:rPr>
        <w:t xml:space="preserve">. The following figure indicates ethical considerations that arise at each stage of the research process. </w:t>
      </w:r>
    </w:p>
    <w:p w14:paraId="5CFD2195" w14:textId="77777777" w:rsidR="001450C2" w:rsidRPr="003F104E" w:rsidRDefault="001450C2" w:rsidP="001450C2">
      <w:pPr>
        <w:spacing w:line="360" w:lineRule="auto"/>
        <w:jc w:val="center"/>
        <w:rPr>
          <w:rFonts w:ascii="Arial" w:eastAsia="Arial" w:hAnsi="Arial" w:cs="Arial"/>
          <w:sz w:val="24"/>
          <w:szCs w:val="24"/>
        </w:rPr>
      </w:pPr>
      <w:r>
        <w:rPr>
          <w:rFonts w:ascii="Arial" w:eastAsia="Arial" w:hAnsi="Arial" w:cs="Arial"/>
          <w:noProof/>
        </w:rPr>
        <w:lastRenderedPageBreak/>
        <w:drawing>
          <wp:inline distT="0" distB="0" distL="0" distR="0" wp14:anchorId="7E6CFA23" wp14:editId="35C5023B">
            <wp:extent cx="3416300" cy="3263900"/>
            <wp:effectExtent l="0" t="0" r="0" b="0"/>
            <wp:docPr id="752287959" name="Picture 75228795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287959" name="Picture 752287959" descr="Text&#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16300" cy="3263900"/>
                    </a:xfrm>
                    <a:prstGeom prst="rect">
                      <a:avLst/>
                    </a:prstGeom>
                    <a:noFill/>
                    <a:ln>
                      <a:noFill/>
                    </a:ln>
                  </pic:spPr>
                </pic:pic>
              </a:graphicData>
            </a:graphic>
          </wp:inline>
        </w:drawing>
      </w:r>
    </w:p>
    <w:p w14:paraId="75FE3E26" w14:textId="6E2D4D21" w:rsidR="001450C2" w:rsidRPr="005A1838" w:rsidRDefault="001450C2" w:rsidP="001450C2">
      <w:pPr>
        <w:pStyle w:val="Caption"/>
        <w:jc w:val="center"/>
        <w:rPr>
          <w:rFonts w:ascii="Calibri" w:eastAsia="Calibri" w:hAnsi="Calibri" w:cs="Calibri"/>
          <w:sz w:val="24"/>
          <w:szCs w:val="24"/>
        </w:rPr>
      </w:pPr>
      <w:bookmarkStart w:id="209" w:name="_Toc106632083"/>
      <w:r w:rsidRPr="005A1838">
        <w:rPr>
          <w:sz w:val="24"/>
          <w:szCs w:val="24"/>
        </w:rPr>
        <w:t xml:space="preserve">Figure </w:t>
      </w:r>
      <w:r w:rsidRPr="005A1838">
        <w:rPr>
          <w:sz w:val="24"/>
          <w:szCs w:val="24"/>
        </w:rPr>
        <w:fldChar w:fldCharType="begin"/>
      </w:r>
      <w:r w:rsidRPr="005A1838">
        <w:rPr>
          <w:sz w:val="24"/>
          <w:szCs w:val="24"/>
        </w:rPr>
        <w:instrText xml:space="preserve"> SEQ Figure \* ARABIC </w:instrText>
      </w:r>
      <w:r w:rsidRPr="005A1838">
        <w:rPr>
          <w:sz w:val="24"/>
          <w:szCs w:val="24"/>
        </w:rPr>
        <w:fldChar w:fldCharType="separate"/>
      </w:r>
      <w:r w:rsidR="00324284">
        <w:rPr>
          <w:noProof/>
          <w:sz w:val="24"/>
          <w:szCs w:val="24"/>
        </w:rPr>
        <w:t>19</w:t>
      </w:r>
      <w:r w:rsidRPr="005A1838">
        <w:rPr>
          <w:sz w:val="24"/>
          <w:szCs w:val="24"/>
        </w:rPr>
        <w:fldChar w:fldCharType="end"/>
      </w:r>
      <w:r w:rsidRPr="005A1838">
        <w:rPr>
          <w:sz w:val="24"/>
          <w:szCs w:val="24"/>
        </w:rPr>
        <w:t>: Ethical consideration during the stages of research</w:t>
      </w:r>
      <w:bookmarkEnd w:id="209"/>
    </w:p>
    <w:p w14:paraId="35A31CA9" w14:textId="77777777" w:rsidR="001450C2" w:rsidRDefault="001450C2" w:rsidP="001450C2">
      <w:pPr>
        <w:pStyle w:val="NoSpacing"/>
        <w:spacing w:line="360" w:lineRule="auto"/>
        <w:jc w:val="center"/>
        <w:rPr>
          <w:rFonts w:ascii="Calibri" w:eastAsia="Calibri" w:hAnsi="Calibri" w:cs="Calibri"/>
          <w:lang w:val="en-GB"/>
        </w:rPr>
      </w:pPr>
      <w:r w:rsidRPr="06684B75">
        <w:rPr>
          <w:rFonts w:ascii="Calibri" w:eastAsia="Calibri" w:hAnsi="Calibri" w:cs="Calibri"/>
        </w:rPr>
        <w:t>(Image reference: Author’s own work adapted from Punch, 2014)</w:t>
      </w:r>
    </w:p>
    <w:p w14:paraId="4D8F45C0" w14:textId="77777777" w:rsidR="001450C2" w:rsidRDefault="001450C2" w:rsidP="001450C2">
      <w:pPr>
        <w:spacing w:line="360" w:lineRule="auto"/>
        <w:jc w:val="both"/>
        <w:rPr>
          <w:rFonts w:ascii="Arial" w:eastAsia="Arial" w:hAnsi="Arial" w:cs="Arial"/>
        </w:rPr>
      </w:pPr>
    </w:p>
    <w:p w14:paraId="0C73C619" w14:textId="35721C1B" w:rsidR="001450C2" w:rsidRPr="003F104E" w:rsidRDefault="001450C2" w:rsidP="001450C2">
      <w:pPr>
        <w:spacing w:line="360" w:lineRule="auto"/>
        <w:rPr>
          <w:rFonts w:ascii="Arial" w:eastAsia="Arial" w:hAnsi="Arial" w:cs="Arial"/>
          <w:sz w:val="24"/>
          <w:szCs w:val="24"/>
        </w:rPr>
      </w:pPr>
      <w:r w:rsidRPr="003F104E">
        <w:rPr>
          <w:rFonts w:ascii="Arial" w:eastAsia="Arial" w:hAnsi="Arial" w:cs="Arial"/>
          <w:sz w:val="24"/>
          <w:szCs w:val="24"/>
        </w:rPr>
        <w:t xml:space="preserve">There are ethical standards which are the result of negotiated agreement and acceptable practice in certain professional, occupational, and institutional contexts; such ethical standards are informed consent and confidentiality. The role of these ethical standards is to offer resources for researchers to aid them in making appropriate decisions, and to provide a framework upon which research can be assessed against and sanctioned by. From an institutional aspect it provides a formal basis to aid litigation prevention </w:t>
      </w:r>
      <w:sdt>
        <w:sdtPr>
          <w:rPr>
            <w:rFonts w:ascii="Arial" w:eastAsia="Arial" w:hAnsi="Arial" w:cs="Arial"/>
            <w:sz w:val="24"/>
            <w:szCs w:val="24"/>
          </w:rPr>
          <w:id w:val="-1747484648"/>
          <w:citation/>
        </w:sdtPr>
        <w:sdtEndPr/>
        <w:sdtContent>
          <w:r>
            <w:rPr>
              <w:rFonts w:ascii="Arial" w:eastAsia="Arial" w:hAnsi="Arial" w:cs="Arial"/>
              <w:sz w:val="24"/>
              <w:szCs w:val="24"/>
            </w:rPr>
            <w:fldChar w:fldCharType="begin"/>
          </w:r>
          <w:r>
            <w:rPr>
              <w:rFonts w:ascii="Arial" w:eastAsia="Arial" w:hAnsi="Arial" w:cs="Arial"/>
              <w:sz w:val="24"/>
              <w:szCs w:val="24"/>
            </w:rPr>
            <w:instrText xml:space="preserve"> CITATION Pun14 \l 2057 </w:instrText>
          </w:r>
          <w:r>
            <w:rPr>
              <w:rFonts w:ascii="Arial" w:eastAsia="Arial" w:hAnsi="Arial" w:cs="Arial"/>
              <w:sz w:val="24"/>
              <w:szCs w:val="24"/>
            </w:rPr>
            <w:fldChar w:fldCharType="separate"/>
          </w:r>
          <w:r w:rsidR="00173599" w:rsidRPr="00173599">
            <w:rPr>
              <w:rFonts w:ascii="Arial" w:eastAsia="Arial" w:hAnsi="Arial" w:cs="Arial"/>
              <w:noProof/>
              <w:sz w:val="24"/>
              <w:szCs w:val="24"/>
            </w:rPr>
            <w:t>(Punch, 2014)</w:t>
          </w:r>
          <w:r>
            <w:rPr>
              <w:rFonts w:ascii="Arial" w:eastAsia="Arial" w:hAnsi="Arial" w:cs="Arial"/>
              <w:sz w:val="24"/>
              <w:szCs w:val="24"/>
            </w:rPr>
            <w:fldChar w:fldCharType="end"/>
          </w:r>
        </w:sdtContent>
      </w:sdt>
      <w:r w:rsidRPr="003F104E">
        <w:rPr>
          <w:rFonts w:ascii="Arial" w:eastAsia="Arial" w:hAnsi="Arial" w:cs="Arial"/>
          <w:sz w:val="24"/>
          <w:szCs w:val="24"/>
        </w:rPr>
        <w:t xml:space="preserve">. This research has sought ethical approval from the university before conduction of data collection. </w:t>
      </w:r>
    </w:p>
    <w:p w14:paraId="50835D69" w14:textId="0D0F911C" w:rsidR="001450C2" w:rsidRDefault="001450C2" w:rsidP="001450C2">
      <w:pPr>
        <w:pStyle w:val="Heading4"/>
        <w:rPr>
          <w:rFonts w:eastAsia="Arial"/>
        </w:rPr>
      </w:pPr>
      <w:r>
        <w:rPr>
          <w:rFonts w:eastAsia="Arial"/>
        </w:rPr>
        <w:t>3.</w:t>
      </w:r>
      <w:r w:rsidR="00EB5F09">
        <w:rPr>
          <w:rFonts w:eastAsia="Arial"/>
        </w:rPr>
        <w:t>5</w:t>
      </w:r>
      <w:r>
        <w:rPr>
          <w:rFonts w:eastAsia="Arial"/>
        </w:rPr>
        <w:t xml:space="preserve">.1 </w:t>
      </w:r>
      <w:r w:rsidRPr="06684B75">
        <w:rPr>
          <w:rFonts w:eastAsia="Arial"/>
        </w:rPr>
        <w:t xml:space="preserve">Project worthiness (Beneficence) </w:t>
      </w:r>
    </w:p>
    <w:p w14:paraId="5AA3650D" w14:textId="115E3FFE" w:rsidR="001450C2" w:rsidRPr="003F104E" w:rsidRDefault="001450C2" w:rsidP="001450C2">
      <w:pPr>
        <w:spacing w:line="360" w:lineRule="auto"/>
        <w:rPr>
          <w:rFonts w:ascii="Arial" w:eastAsia="Arial" w:hAnsi="Arial" w:cs="Arial"/>
          <w:sz w:val="24"/>
          <w:szCs w:val="24"/>
        </w:rPr>
      </w:pPr>
      <w:r w:rsidRPr="6390B783">
        <w:rPr>
          <w:rFonts w:ascii="Arial" w:eastAsia="Arial" w:hAnsi="Arial" w:cs="Arial"/>
          <w:sz w:val="24"/>
          <w:szCs w:val="24"/>
        </w:rPr>
        <w:t xml:space="preserve">Research is expected to be worthwhile and potentially beneficial (beneficence). The donation method/quantifier area of cause related marketing research as well as the use of celebrity in cause related marketing in general is under-researched and therefore research such as this that aims to add knowledge to this area </w:t>
      </w:r>
      <w:r w:rsidR="00607177">
        <w:rPr>
          <w:rFonts w:ascii="Arial" w:eastAsia="Arial" w:hAnsi="Arial" w:cs="Arial"/>
          <w:sz w:val="24"/>
          <w:szCs w:val="24"/>
        </w:rPr>
        <w:t>is</w:t>
      </w:r>
      <w:r w:rsidRPr="6390B783">
        <w:rPr>
          <w:rFonts w:ascii="Arial" w:eastAsia="Arial" w:hAnsi="Arial" w:cs="Arial"/>
          <w:sz w:val="24"/>
          <w:szCs w:val="24"/>
        </w:rPr>
        <w:t xml:space="preserve"> worthwhile and benefit</w:t>
      </w:r>
      <w:r w:rsidR="00607177">
        <w:rPr>
          <w:rFonts w:ascii="Arial" w:eastAsia="Arial" w:hAnsi="Arial" w:cs="Arial"/>
          <w:sz w:val="24"/>
          <w:szCs w:val="24"/>
        </w:rPr>
        <w:t>s</w:t>
      </w:r>
      <w:r w:rsidRPr="6390B783">
        <w:rPr>
          <w:rFonts w:ascii="Arial" w:eastAsia="Arial" w:hAnsi="Arial" w:cs="Arial"/>
          <w:sz w:val="24"/>
          <w:szCs w:val="24"/>
        </w:rPr>
        <w:t xml:space="preserve"> the field both academically and commercially due to recommendations regarding cause related marketing design and application.</w:t>
      </w:r>
    </w:p>
    <w:p w14:paraId="496890BE" w14:textId="08FDE738" w:rsidR="001450C2" w:rsidRDefault="001450C2" w:rsidP="001450C2">
      <w:pPr>
        <w:pStyle w:val="Heading4"/>
        <w:rPr>
          <w:rFonts w:eastAsia="Arial"/>
        </w:rPr>
      </w:pPr>
      <w:r>
        <w:rPr>
          <w:rFonts w:eastAsia="Arial"/>
        </w:rPr>
        <w:lastRenderedPageBreak/>
        <w:t>3.</w:t>
      </w:r>
      <w:r w:rsidR="00EB5F09">
        <w:rPr>
          <w:rFonts w:eastAsia="Arial"/>
        </w:rPr>
        <w:t>5.2</w:t>
      </w:r>
      <w:r>
        <w:rPr>
          <w:rFonts w:eastAsia="Arial"/>
        </w:rPr>
        <w:t xml:space="preserve"> </w:t>
      </w:r>
      <w:r w:rsidRPr="06684B75">
        <w:rPr>
          <w:rFonts w:eastAsia="Arial"/>
        </w:rPr>
        <w:t>Competence</w:t>
      </w:r>
    </w:p>
    <w:p w14:paraId="4B85ADE0" w14:textId="77777777" w:rsidR="001450C2" w:rsidRPr="003F104E" w:rsidRDefault="001450C2" w:rsidP="001450C2">
      <w:pPr>
        <w:spacing w:line="360" w:lineRule="auto"/>
        <w:rPr>
          <w:rFonts w:ascii="Arial" w:eastAsia="Arial" w:hAnsi="Arial" w:cs="Arial"/>
          <w:sz w:val="24"/>
          <w:szCs w:val="24"/>
        </w:rPr>
      </w:pPr>
      <w:r w:rsidRPr="003F104E">
        <w:rPr>
          <w:rFonts w:ascii="Arial" w:eastAsia="Arial" w:hAnsi="Arial" w:cs="Arial"/>
          <w:sz w:val="24"/>
          <w:szCs w:val="24"/>
        </w:rPr>
        <w:t>The positioning of the researcher in relation to the field being researched is of ethical importance; as personal values affect research approach, interpretation, and judgements regarding choices of action (</w:t>
      </w:r>
      <w:r>
        <w:rPr>
          <w:rFonts w:ascii="Arial" w:eastAsia="Arial" w:hAnsi="Arial" w:cs="Arial"/>
          <w:sz w:val="24"/>
          <w:szCs w:val="24"/>
        </w:rPr>
        <w:t>ibid</w:t>
      </w:r>
      <w:r w:rsidRPr="003F104E">
        <w:rPr>
          <w:rFonts w:ascii="Arial" w:eastAsia="Arial" w:hAnsi="Arial" w:cs="Arial"/>
          <w:sz w:val="24"/>
          <w:szCs w:val="24"/>
        </w:rPr>
        <w:t xml:space="preserve">). In context of this research the researcher has no professional connection to the field being researched and can therefore make rational and unbiased observation and judgements. The researcher is inclined to think in a critical realist manner and therefore should not have issue keeping the research nature consistent. With regards to personal values the researcher chose this area of research through personal interest in the field and therefore has the capacity to hold empathy with the subject, which as Punch (2014) states is an important ethical issue. </w:t>
      </w:r>
    </w:p>
    <w:p w14:paraId="626C56F2" w14:textId="0AD89CC6" w:rsidR="001450C2" w:rsidRDefault="001450C2" w:rsidP="001450C2">
      <w:pPr>
        <w:pStyle w:val="Heading4"/>
        <w:rPr>
          <w:rFonts w:eastAsia="Arial"/>
        </w:rPr>
      </w:pPr>
      <w:r>
        <w:rPr>
          <w:rFonts w:eastAsia="Arial"/>
        </w:rPr>
        <w:t>3.</w:t>
      </w:r>
      <w:r w:rsidR="00EB5F09">
        <w:rPr>
          <w:rFonts w:eastAsia="Arial"/>
        </w:rPr>
        <w:t>5.3</w:t>
      </w:r>
      <w:r>
        <w:rPr>
          <w:rFonts w:eastAsia="Arial"/>
        </w:rPr>
        <w:t xml:space="preserve"> </w:t>
      </w:r>
      <w:r w:rsidRPr="06684B75">
        <w:rPr>
          <w:rFonts w:eastAsia="Arial"/>
        </w:rPr>
        <w:t>Voluntary Informed consent</w:t>
      </w:r>
    </w:p>
    <w:p w14:paraId="71506351" w14:textId="1B4F3078" w:rsidR="001450C2" w:rsidRPr="003F104E" w:rsidRDefault="001450C2" w:rsidP="001450C2">
      <w:pPr>
        <w:spacing w:line="360" w:lineRule="auto"/>
        <w:rPr>
          <w:rFonts w:ascii="Arial" w:eastAsia="Arial" w:hAnsi="Arial" w:cs="Arial"/>
          <w:sz w:val="24"/>
          <w:szCs w:val="24"/>
        </w:rPr>
      </w:pPr>
      <w:r w:rsidRPr="003F104E">
        <w:rPr>
          <w:rFonts w:ascii="Arial" w:eastAsia="Arial" w:hAnsi="Arial" w:cs="Arial"/>
          <w:sz w:val="24"/>
          <w:szCs w:val="24"/>
        </w:rPr>
        <w:t xml:space="preserve">Once the setting of the experiment is accessed, the explicit consent of the participants should be sought before the collection of primary data is carried out. This is usually called the voluntary informed consent </w:t>
      </w:r>
      <w:sdt>
        <w:sdtPr>
          <w:rPr>
            <w:rFonts w:ascii="Arial" w:eastAsia="Arial" w:hAnsi="Arial" w:cs="Arial"/>
            <w:sz w:val="24"/>
            <w:szCs w:val="24"/>
          </w:rPr>
          <w:id w:val="1879965686"/>
          <w:citation/>
        </w:sdtPr>
        <w:sdtEndPr/>
        <w:sdtContent>
          <w:r>
            <w:rPr>
              <w:rFonts w:ascii="Arial" w:eastAsia="Arial" w:hAnsi="Arial" w:cs="Arial"/>
              <w:sz w:val="24"/>
              <w:szCs w:val="24"/>
            </w:rPr>
            <w:fldChar w:fldCharType="begin"/>
          </w:r>
          <w:r>
            <w:rPr>
              <w:rFonts w:ascii="Arial" w:eastAsia="Arial" w:hAnsi="Arial" w:cs="Arial"/>
              <w:sz w:val="24"/>
              <w:szCs w:val="24"/>
            </w:rPr>
            <w:instrText xml:space="preserve"> CITATION Per12 \l 2057 </w:instrText>
          </w:r>
          <w:r>
            <w:rPr>
              <w:rFonts w:ascii="Arial" w:eastAsia="Arial" w:hAnsi="Arial" w:cs="Arial"/>
              <w:sz w:val="24"/>
              <w:szCs w:val="24"/>
            </w:rPr>
            <w:fldChar w:fldCharType="separate"/>
          </w:r>
          <w:r w:rsidR="00173599" w:rsidRPr="00173599">
            <w:rPr>
              <w:rFonts w:ascii="Arial" w:eastAsia="Arial" w:hAnsi="Arial" w:cs="Arial"/>
              <w:noProof/>
              <w:sz w:val="24"/>
              <w:szCs w:val="24"/>
            </w:rPr>
            <w:t>(Perri &amp; Bellamy, 2012)</w:t>
          </w:r>
          <w:r>
            <w:rPr>
              <w:rFonts w:ascii="Arial" w:eastAsia="Arial" w:hAnsi="Arial" w:cs="Arial"/>
              <w:sz w:val="24"/>
              <w:szCs w:val="24"/>
            </w:rPr>
            <w:fldChar w:fldCharType="end"/>
          </w:r>
        </w:sdtContent>
      </w:sdt>
      <w:r w:rsidRPr="003F104E">
        <w:rPr>
          <w:rFonts w:ascii="Arial" w:eastAsia="Arial" w:hAnsi="Arial" w:cs="Arial"/>
          <w:sz w:val="24"/>
          <w:szCs w:val="24"/>
        </w:rPr>
        <w:t xml:space="preserve">. Voluntary informed consent </w:t>
      </w:r>
      <w:r w:rsidR="005E5D38">
        <w:rPr>
          <w:rFonts w:ascii="Arial" w:eastAsia="Arial" w:hAnsi="Arial" w:cs="Arial"/>
          <w:sz w:val="24"/>
          <w:szCs w:val="24"/>
        </w:rPr>
        <w:t>was</w:t>
      </w:r>
      <w:r w:rsidRPr="003F104E">
        <w:rPr>
          <w:rFonts w:ascii="Arial" w:eastAsia="Arial" w:hAnsi="Arial" w:cs="Arial"/>
          <w:sz w:val="24"/>
          <w:szCs w:val="24"/>
        </w:rPr>
        <w:t xml:space="preserve"> sought before data </w:t>
      </w:r>
      <w:r w:rsidR="005E5D38">
        <w:rPr>
          <w:rFonts w:ascii="Arial" w:eastAsia="Arial" w:hAnsi="Arial" w:cs="Arial"/>
          <w:sz w:val="24"/>
          <w:szCs w:val="24"/>
        </w:rPr>
        <w:t>was</w:t>
      </w:r>
      <w:r w:rsidRPr="003F104E">
        <w:rPr>
          <w:rFonts w:ascii="Arial" w:eastAsia="Arial" w:hAnsi="Arial" w:cs="Arial"/>
          <w:sz w:val="24"/>
          <w:szCs w:val="24"/>
        </w:rPr>
        <w:t xml:space="preserve"> collected for this study; this </w:t>
      </w:r>
      <w:r w:rsidR="005E5D38">
        <w:rPr>
          <w:rFonts w:ascii="Arial" w:eastAsia="Arial" w:hAnsi="Arial" w:cs="Arial"/>
          <w:sz w:val="24"/>
          <w:szCs w:val="24"/>
        </w:rPr>
        <w:t>was</w:t>
      </w:r>
      <w:r w:rsidRPr="003F104E">
        <w:rPr>
          <w:rFonts w:ascii="Arial" w:eastAsia="Arial" w:hAnsi="Arial" w:cs="Arial"/>
          <w:sz w:val="24"/>
          <w:szCs w:val="24"/>
        </w:rPr>
        <w:t xml:space="preserve"> done using an opt-in procedure, whereby the participants </w:t>
      </w:r>
      <w:r w:rsidR="005E5D38">
        <w:rPr>
          <w:rFonts w:ascii="Arial" w:eastAsia="Arial" w:hAnsi="Arial" w:cs="Arial"/>
          <w:sz w:val="24"/>
          <w:szCs w:val="24"/>
        </w:rPr>
        <w:t>t</w:t>
      </w:r>
      <w:r w:rsidRPr="003F104E">
        <w:rPr>
          <w:rFonts w:ascii="Arial" w:eastAsia="Arial" w:hAnsi="Arial" w:cs="Arial"/>
          <w:sz w:val="24"/>
          <w:szCs w:val="24"/>
        </w:rPr>
        <w:t>ick</w:t>
      </w:r>
      <w:r w:rsidR="005E5D38">
        <w:rPr>
          <w:rFonts w:ascii="Arial" w:eastAsia="Arial" w:hAnsi="Arial" w:cs="Arial"/>
          <w:sz w:val="24"/>
          <w:szCs w:val="24"/>
        </w:rPr>
        <w:t>ed</w:t>
      </w:r>
      <w:r w:rsidRPr="003F104E">
        <w:rPr>
          <w:rFonts w:ascii="Arial" w:eastAsia="Arial" w:hAnsi="Arial" w:cs="Arial"/>
          <w:sz w:val="24"/>
          <w:szCs w:val="24"/>
        </w:rPr>
        <w:t xml:space="preserve"> a confirmation checkbox on a consent form. The reason why a checkbox </w:t>
      </w:r>
      <w:r w:rsidR="00607177">
        <w:rPr>
          <w:rFonts w:ascii="Arial" w:eastAsia="Arial" w:hAnsi="Arial" w:cs="Arial"/>
          <w:sz w:val="24"/>
          <w:szCs w:val="24"/>
        </w:rPr>
        <w:t>was</w:t>
      </w:r>
      <w:r w:rsidRPr="003F104E">
        <w:rPr>
          <w:rFonts w:ascii="Arial" w:eastAsia="Arial" w:hAnsi="Arial" w:cs="Arial"/>
          <w:sz w:val="24"/>
          <w:szCs w:val="24"/>
        </w:rPr>
        <w:t xml:space="preserve"> used instead of a signature </w:t>
      </w:r>
      <w:r w:rsidR="00DE5268">
        <w:rPr>
          <w:rFonts w:ascii="Arial" w:eastAsia="Arial" w:hAnsi="Arial" w:cs="Arial"/>
          <w:sz w:val="24"/>
          <w:szCs w:val="24"/>
        </w:rPr>
        <w:t>was</w:t>
      </w:r>
      <w:r w:rsidRPr="003F104E">
        <w:rPr>
          <w:rFonts w:ascii="Arial" w:eastAsia="Arial" w:hAnsi="Arial" w:cs="Arial"/>
          <w:sz w:val="24"/>
          <w:szCs w:val="24"/>
        </w:rPr>
        <w:t xml:space="preserve"> to maintain strict anonymity. The consent form confirm</w:t>
      </w:r>
      <w:r w:rsidR="00DE5268">
        <w:rPr>
          <w:rFonts w:ascii="Arial" w:eastAsia="Arial" w:hAnsi="Arial" w:cs="Arial"/>
          <w:sz w:val="24"/>
          <w:szCs w:val="24"/>
        </w:rPr>
        <w:t>ed</w:t>
      </w:r>
      <w:r w:rsidRPr="003F104E">
        <w:rPr>
          <w:rFonts w:ascii="Arial" w:eastAsia="Arial" w:hAnsi="Arial" w:cs="Arial"/>
          <w:sz w:val="24"/>
          <w:szCs w:val="24"/>
        </w:rPr>
        <w:t xml:space="preserve"> that the participant agree</w:t>
      </w:r>
      <w:r w:rsidR="00DE5268">
        <w:rPr>
          <w:rFonts w:ascii="Arial" w:eastAsia="Arial" w:hAnsi="Arial" w:cs="Arial"/>
          <w:sz w:val="24"/>
          <w:szCs w:val="24"/>
        </w:rPr>
        <w:t>d</w:t>
      </w:r>
      <w:r w:rsidRPr="003F104E">
        <w:rPr>
          <w:rFonts w:ascii="Arial" w:eastAsia="Arial" w:hAnsi="Arial" w:cs="Arial"/>
          <w:sz w:val="24"/>
          <w:szCs w:val="24"/>
        </w:rPr>
        <w:t xml:space="preserve"> freely to be part of the research, that they underst</w:t>
      </w:r>
      <w:r w:rsidR="00DE5268">
        <w:rPr>
          <w:rFonts w:ascii="Arial" w:eastAsia="Arial" w:hAnsi="Arial" w:cs="Arial"/>
          <w:sz w:val="24"/>
          <w:szCs w:val="24"/>
        </w:rPr>
        <w:t>ood</w:t>
      </w:r>
      <w:r w:rsidRPr="003F104E">
        <w:rPr>
          <w:rFonts w:ascii="Arial" w:eastAsia="Arial" w:hAnsi="Arial" w:cs="Arial"/>
          <w:sz w:val="24"/>
          <w:szCs w:val="24"/>
        </w:rPr>
        <w:t xml:space="preserve"> what their participation entail</w:t>
      </w:r>
      <w:r w:rsidR="00DE5268">
        <w:rPr>
          <w:rFonts w:ascii="Arial" w:eastAsia="Arial" w:hAnsi="Arial" w:cs="Arial"/>
          <w:sz w:val="24"/>
          <w:szCs w:val="24"/>
        </w:rPr>
        <w:t>ed</w:t>
      </w:r>
      <w:r w:rsidRPr="003F104E">
        <w:rPr>
          <w:rFonts w:ascii="Arial" w:eastAsia="Arial" w:hAnsi="Arial" w:cs="Arial"/>
          <w:sz w:val="24"/>
          <w:szCs w:val="24"/>
        </w:rPr>
        <w:t xml:space="preserve"> and how the results will be used, and that they underst</w:t>
      </w:r>
      <w:r w:rsidR="00DE5268">
        <w:rPr>
          <w:rFonts w:ascii="Arial" w:eastAsia="Arial" w:hAnsi="Arial" w:cs="Arial"/>
          <w:sz w:val="24"/>
          <w:szCs w:val="24"/>
        </w:rPr>
        <w:t>ood</w:t>
      </w:r>
      <w:r w:rsidRPr="003F104E">
        <w:rPr>
          <w:rFonts w:ascii="Arial" w:eastAsia="Arial" w:hAnsi="Arial" w:cs="Arial"/>
          <w:sz w:val="24"/>
          <w:szCs w:val="24"/>
        </w:rPr>
        <w:t xml:space="preserve"> that they </w:t>
      </w:r>
      <w:r w:rsidR="00D42EC8">
        <w:rPr>
          <w:rFonts w:ascii="Arial" w:eastAsia="Arial" w:hAnsi="Arial" w:cs="Arial"/>
          <w:sz w:val="24"/>
          <w:szCs w:val="24"/>
        </w:rPr>
        <w:t>were</w:t>
      </w:r>
      <w:r w:rsidRPr="003F104E">
        <w:rPr>
          <w:rFonts w:ascii="Arial" w:eastAsia="Arial" w:hAnsi="Arial" w:cs="Arial"/>
          <w:sz w:val="24"/>
          <w:szCs w:val="24"/>
        </w:rPr>
        <w:t xml:space="preserve"> free to withdraw at any time during their participation. As the data collected </w:t>
      </w:r>
      <w:r w:rsidR="00D42EC8">
        <w:rPr>
          <w:rFonts w:ascii="Arial" w:eastAsia="Arial" w:hAnsi="Arial" w:cs="Arial"/>
          <w:sz w:val="24"/>
          <w:szCs w:val="24"/>
        </w:rPr>
        <w:t>is</w:t>
      </w:r>
      <w:r w:rsidRPr="003F104E">
        <w:rPr>
          <w:rFonts w:ascii="Arial" w:eastAsia="Arial" w:hAnsi="Arial" w:cs="Arial"/>
          <w:sz w:val="24"/>
          <w:szCs w:val="24"/>
        </w:rPr>
        <w:t xml:space="preserve"> completely anonymous, it would not be possible to withdraw the results from the study once collected. This voluntary consent form </w:t>
      </w:r>
      <w:r w:rsidR="00D42EC8">
        <w:rPr>
          <w:rFonts w:ascii="Arial" w:eastAsia="Arial" w:hAnsi="Arial" w:cs="Arial"/>
          <w:sz w:val="24"/>
          <w:szCs w:val="24"/>
        </w:rPr>
        <w:t xml:space="preserve">was </w:t>
      </w:r>
      <w:r w:rsidRPr="003F104E">
        <w:rPr>
          <w:rFonts w:ascii="Arial" w:eastAsia="Arial" w:hAnsi="Arial" w:cs="Arial"/>
          <w:sz w:val="24"/>
          <w:szCs w:val="24"/>
        </w:rPr>
        <w:t xml:space="preserve">also used to ensure that </w:t>
      </w:r>
      <w:r w:rsidR="0027535B" w:rsidRPr="003F104E">
        <w:rPr>
          <w:rFonts w:ascii="Arial" w:eastAsia="Arial" w:hAnsi="Arial" w:cs="Arial"/>
          <w:sz w:val="24"/>
          <w:szCs w:val="24"/>
        </w:rPr>
        <w:t>all</w:t>
      </w:r>
      <w:r w:rsidRPr="003F104E">
        <w:rPr>
          <w:rFonts w:ascii="Arial" w:eastAsia="Arial" w:hAnsi="Arial" w:cs="Arial"/>
          <w:sz w:val="24"/>
          <w:szCs w:val="24"/>
        </w:rPr>
        <w:t xml:space="preserve"> the participants </w:t>
      </w:r>
      <w:r w:rsidR="00D42EC8">
        <w:rPr>
          <w:rFonts w:ascii="Arial" w:eastAsia="Arial" w:hAnsi="Arial" w:cs="Arial"/>
          <w:sz w:val="24"/>
          <w:szCs w:val="24"/>
        </w:rPr>
        <w:t>were</w:t>
      </w:r>
      <w:r w:rsidRPr="003F104E">
        <w:rPr>
          <w:rFonts w:ascii="Arial" w:eastAsia="Arial" w:hAnsi="Arial" w:cs="Arial"/>
          <w:sz w:val="24"/>
          <w:szCs w:val="24"/>
        </w:rPr>
        <w:t xml:space="preserve"> aged 18 or over. </w:t>
      </w:r>
    </w:p>
    <w:p w14:paraId="33FF1FB9" w14:textId="55C9C765" w:rsidR="001450C2" w:rsidRDefault="001450C2" w:rsidP="001450C2">
      <w:pPr>
        <w:pStyle w:val="Heading4"/>
        <w:rPr>
          <w:rFonts w:eastAsia="Arial"/>
        </w:rPr>
      </w:pPr>
      <w:r>
        <w:rPr>
          <w:rFonts w:eastAsia="Arial"/>
        </w:rPr>
        <w:t>3.</w:t>
      </w:r>
      <w:r w:rsidR="00EB5F09">
        <w:rPr>
          <w:rFonts w:eastAsia="Arial"/>
        </w:rPr>
        <w:t>5.4</w:t>
      </w:r>
      <w:r>
        <w:rPr>
          <w:rFonts w:eastAsia="Arial"/>
        </w:rPr>
        <w:t xml:space="preserve"> </w:t>
      </w:r>
      <w:r w:rsidRPr="06684B75">
        <w:rPr>
          <w:rFonts w:eastAsia="Arial"/>
        </w:rPr>
        <w:t>Benefits</w:t>
      </w:r>
    </w:p>
    <w:p w14:paraId="5D70DB70" w14:textId="46C5A001" w:rsidR="001450C2" w:rsidRPr="005726AE" w:rsidRDefault="001450C2" w:rsidP="001450C2">
      <w:pPr>
        <w:spacing w:line="360" w:lineRule="auto"/>
        <w:rPr>
          <w:rFonts w:ascii="Arial" w:eastAsia="Arial" w:hAnsi="Arial" w:cs="Arial"/>
          <w:sz w:val="24"/>
          <w:szCs w:val="24"/>
        </w:rPr>
      </w:pPr>
      <w:r w:rsidRPr="005726AE">
        <w:rPr>
          <w:rFonts w:ascii="Arial" w:eastAsia="Arial" w:hAnsi="Arial" w:cs="Arial"/>
          <w:sz w:val="24"/>
          <w:szCs w:val="24"/>
        </w:rPr>
        <w:t xml:space="preserve">The greatest benefit of this research is the valuable knowledge that </w:t>
      </w:r>
      <w:r w:rsidR="00607177">
        <w:rPr>
          <w:rFonts w:ascii="Arial" w:eastAsia="Arial" w:hAnsi="Arial" w:cs="Arial"/>
          <w:sz w:val="24"/>
          <w:szCs w:val="24"/>
        </w:rPr>
        <w:t xml:space="preserve">it </w:t>
      </w:r>
      <w:r w:rsidRPr="005726AE">
        <w:rPr>
          <w:rFonts w:ascii="Arial" w:eastAsia="Arial" w:hAnsi="Arial" w:cs="Arial"/>
          <w:sz w:val="24"/>
          <w:szCs w:val="24"/>
        </w:rPr>
        <w:t>create</w:t>
      </w:r>
      <w:r w:rsidR="00607177">
        <w:rPr>
          <w:rFonts w:ascii="Arial" w:eastAsia="Arial" w:hAnsi="Arial" w:cs="Arial"/>
          <w:sz w:val="24"/>
          <w:szCs w:val="24"/>
        </w:rPr>
        <w:t>s</w:t>
      </w:r>
      <w:r w:rsidRPr="005726AE">
        <w:rPr>
          <w:rFonts w:ascii="Arial" w:eastAsia="Arial" w:hAnsi="Arial" w:cs="Arial"/>
          <w:sz w:val="24"/>
          <w:szCs w:val="24"/>
        </w:rPr>
        <w:t xml:space="preserve"> </w:t>
      </w:r>
      <w:r w:rsidR="0027535B" w:rsidRPr="005726AE">
        <w:rPr>
          <w:rFonts w:ascii="Arial" w:eastAsia="Arial" w:hAnsi="Arial" w:cs="Arial"/>
          <w:sz w:val="24"/>
          <w:szCs w:val="24"/>
        </w:rPr>
        <w:t>to</w:t>
      </w:r>
      <w:r w:rsidRPr="005726AE">
        <w:rPr>
          <w:rFonts w:ascii="Arial" w:eastAsia="Arial" w:hAnsi="Arial" w:cs="Arial"/>
          <w:sz w:val="24"/>
          <w:szCs w:val="24"/>
        </w:rPr>
        <w:t xml:space="preserve"> fill this overlooked gap in cause-related marketing research. The findings from this research should not only advance the body of research with regards to donations and use of celebrity in cause-related marketing but also collaborate with other research that has been done in the field. The benefit to society via the better understanding of how to maximise the effectiveness </w:t>
      </w:r>
      <w:r>
        <w:rPr>
          <w:rFonts w:ascii="Arial" w:eastAsia="Arial" w:hAnsi="Arial" w:cs="Arial"/>
          <w:sz w:val="24"/>
          <w:szCs w:val="24"/>
        </w:rPr>
        <w:t>cause related marketing</w:t>
      </w:r>
      <w:r w:rsidRPr="005726AE">
        <w:rPr>
          <w:rFonts w:ascii="Arial" w:eastAsia="Arial" w:hAnsi="Arial" w:cs="Arial"/>
          <w:sz w:val="24"/>
          <w:szCs w:val="24"/>
        </w:rPr>
        <w:t xml:space="preserve"> activities, along with the addition to the knowledge that organisations can use when </w:t>
      </w:r>
      <w:r w:rsidRPr="005726AE">
        <w:rPr>
          <w:rFonts w:ascii="Arial" w:eastAsia="Arial" w:hAnsi="Arial" w:cs="Arial"/>
          <w:sz w:val="24"/>
          <w:szCs w:val="24"/>
        </w:rPr>
        <w:lastRenderedPageBreak/>
        <w:t xml:space="preserve">designing the campaigns, justifies the participation sought. Other benefits of this research </w:t>
      </w:r>
      <w:r w:rsidR="00607177">
        <w:rPr>
          <w:rFonts w:ascii="Arial" w:eastAsia="Arial" w:hAnsi="Arial" w:cs="Arial"/>
          <w:sz w:val="24"/>
          <w:szCs w:val="24"/>
        </w:rPr>
        <w:t>were</w:t>
      </w:r>
      <w:r w:rsidRPr="005726AE">
        <w:rPr>
          <w:rFonts w:ascii="Arial" w:eastAsia="Arial" w:hAnsi="Arial" w:cs="Arial"/>
          <w:sz w:val="24"/>
          <w:szCs w:val="24"/>
        </w:rPr>
        <w:t xml:space="preserve"> the learning and educational outcomes and support, for both the researcher’s educational advancement as well as others interested in this field. It also has the potential to benefit by providing enjoyment, a sense of belonging and empowerment through participation in the study. Research takes a substantial amount of time for the researcher to conduct; it also takes some time and effort belonging to the participants (Punch, 2014). This brings reward and recognition into consideration.</w:t>
      </w:r>
    </w:p>
    <w:p w14:paraId="4D9F52B8" w14:textId="1803EF05" w:rsidR="001450C2" w:rsidRDefault="001450C2" w:rsidP="001450C2">
      <w:pPr>
        <w:pStyle w:val="Heading4"/>
        <w:rPr>
          <w:rFonts w:eastAsia="Arial"/>
        </w:rPr>
      </w:pPr>
      <w:r>
        <w:rPr>
          <w:rFonts w:eastAsia="Arial"/>
        </w:rPr>
        <w:t>3.</w:t>
      </w:r>
      <w:r w:rsidR="00D15DAB">
        <w:rPr>
          <w:rFonts w:eastAsia="Arial"/>
        </w:rPr>
        <w:t xml:space="preserve">5.5 </w:t>
      </w:r>
      <w:r w:rsidRPr="06684B75">
        <w:rPr>
          <w:rFonts w:eastAsia="Arial"/>
        </w:rPr>
        <w:t>Reward and recognition</w:t>
      </w:r>
    </w:p>
    <w:p w14:paraId="7435406C" w14:textId="259EB392" w:rsidR="001450C2" w:rsidRPr="005726AE" w:rsidRDefault="001450C2" w:rsidP="001450C2">
      <w:pPr>
        <w:spacing w:line="360" w:lineRule="auto"/>
        <w:rPr>
          <w:rFonts w:ascii="Arial" w:eastAsia="Arial" w:hAnsi="Arial" w:cs="Arial"/>
          <w:sz w:val="24"/>
          <w:szCs w:val="24"/>
        </w:rPr>
      </w:pPr>
      <w:r w:rsidRPr="005726AE">
        <w:rPr>
          <w:rFonts w:ascii="Arial" w:eastAsia="Arial" w:hAnsi="Arial" w:cs="Arial"/>
          <w:sz w:val="24"/>
          <w:szCs w:val="24"/>
        </w:rPr>
        <w:t>With regards to the protection of children and other vulnerable groups, the offering of financial incentives in exchange for participation is generally avoided (</w:t>
      </w:r>
      <w:r w:rsidR="008728BC">
        <w:rPr>
          <w:rFonts w:ascii="Arial" w:eastAsia="Arial" w:hAnsi="Arial" w:cs="Arial"/>
          <w:sz w:val="24"/>
          <w:szCs w:val="24"/>
        </w:rPr>
        <w:t>Punch, 2014</w:t>
      </w:r>
      <w:r w:rsidRPr="005726AE">
        <w:rPr>
          <w:rFonts w:ascii="Arial" w:eastAsia="Arial" w:hAnsi="Arial" w:cs="Arial"/>
          <w:sz w:val="24"/>
          <w:szCs w:val="24"/>
        </w:rPr>
        <w:t xml:space="preserve">). Although this research has chosen a sample that are over 18 years of age and are not classified as a vulnerable group this research </w:t>
      </w:r>
      <w:r w:rsidR="0094764C">
        <w:rPr>
          <w:rFonts w:ascii="Arial" w:eastAsia="Arial" w:hAnsi="Arial" w:cs="Arial"/>
          <w:sz w:val="24"/>
          <w:szCs w:val="24"/>
        </w:rPr>
        <w:t>did</w:t>
      </w:r>
      <w:r w:rsidRPr="005726AE">
        <w:rPr>
          <w:rFonts w:ascii="Arial" w:eastAsia="Arial" w:hAnsi="Arial" w:cs="Arial"/>
          <w:sz w:val="24"/>
          <w:szCs w:val="24"/>
        </w:rPr>
        <w:t xml:space="preserve"> not offer any financial incentive to increase ethical integrity. </w:t>
      </w:r>
      <w:r w:rsidR="00C70FB9" w:rsidRPr="005726AE">
        <w:rPr>
          <w:rFonts w:ascii="Arial" w:eastAsia="Arial" w:hAnsi="Arial" w:cs="Arial"/>
          <w:sz w:val="24"/>
          <w:szCs w:val="24"/>
        </w:rPr>
        <w:t>To</w:t>
      </w:r>
      <w:r w:rsidRPr="005726AE">
        <w:rPr>
          <w:rFonts w:ascii="Arial" w:eastAsia="Arial" w:hAnsi="Arial" w:cs="Arial"/>
          <w:sz w:val="24"/>
          <w:szCs w:val="24"/>
        </w:rPr>
        <w:t xml:space="preserve"> offer try and maximise the response rate during the recruitment of participants a post-participation reward </w:t>
      </w:r>
      <w:r w:rsidR="0094764C">
        <w:rPr>
          <w:rFonts w:ascii="Arial" w:eastAsia="Arial" w:hAnsi="Arial" w:cs="Arial"/>
          <w:sz w:val="24"/>
          <w:szCs w:val="24"/>
        </w:rPr>
        <w:t>was</w:t>
      </w:r>
      <w:r w:rsidRPr="005726AE">
        <w:rPr>
          <w:rFonts w:ascii="Arial" w:eastAsia="Arial" w:hAnsi="Arial" w:cs="Arial"/>
          <w:sz w:val="24"/>
          <w:szCs w:val="24"/>
        </w:rPr>
        <w:t xml:space="preserve"> offered. A post-participation educational based reward, such as book tokens or participation in educationally worthwhile activities might be deemed acceptable (</w:t>
      </w:r>
      <w:r w:rsidR="008728BC">
        <w:rPr>
          <w:rFonts w:ascii="Arial" w:eastAsia="Arial" w:hAnsi="Arial" w:cs="Arial"/>
          <w:sz w:val="24"/>
          <w:szCs w:val="24"/>
        </w:rPr>
        <w:t>ibid</w:t>
      </w:r>
      <w:r w:rsidRPr="005726AE">
        <w:rPr>
          <w:rFonts w:ascii="Arial" w:eastAsia="Arial" w:hAnsi="Arial" w:cs="Arial"/>
          <w:sz w:val="24"/>
          <w:szCs w:val="24"/>
        </w:rPr>
        <w:t>). This study offer</w:t>
      </w:r>
      <w:r w:rsidR="0094764C">
        <w:rPr>
          <w:rFonts w:ascii="Arial" w:eastAsia="Arial" w:hAnsi="Arial" w:cs="Arial"/>
          <w:sz w:val="24"/>
          <w:szCs w:val="24"/>
        </w:rPr>
        <w:t>ed</w:t>
      </w:r>
      <w:r w:rsidRPr="005726AE">
        <w:rPr>
          <w:rFonts w:ascii="Arial" w:eastAsia="Arial" w:hAnsi="Arial" w:cs="Arial"/>
          <w:sz w:val="24"/>
          <w:szCs w:val="24"/>
        </w:rPr>
        <w:t xml:space="preserve"> a prize draw that participants can enter post-participation, with the chance to win an Amazon gift voucher. An Amazon gift voucher was chosen as the participant can purchase any educational supplies or books that they need from the site with the voucher. Due to the use of anonymity in this study (see 3.</w:t>
      </w:r>
      <w:r>
        <w:rPr>
          <w:rFonts w:ascii="Arial" w:eastAsia="Arial" w:hAnsi="Arial" w:cs="Arial"/>
          <w:sz w:val="24"/>
          <w:szCs w:val="24"/>
        </w:rPr>
        <w:t>4.3.10</w:t>
      </w:r>
      <w:r w:rsidRPr="005726AE">
        <w:rPr>
          <w:rFonts w:ascii="Arial" w:eastAsia="Arial" w:hAnsi="Arial" w:cs="Arial"/>
          <w:sz w:val="24"/>
          <w:szCs w:val="24"/>
        </w:rPr>
        <w:t xml:space="preserve"> anonymisation), this </w:t>
      </w:r>
      <w:r w:rsidR="0094764C">
        <w:rPr>
          <w:rFonts w:ascii="Arial" w:eastAsia="Arial" w:hAnsi="Arial" w:cs="Arial"/>
          <w:sz w:val="24"/>
          <w:szCs w:val="24"/>
        </w:rPr>
        <w:t>did</w:t>
      </w:r>
      <w:r w:rsidRPr="005726AE">
        <w:rPr>
          <w:rFonts w:ascii="Arial" w:eastAsia="Arial" w:hAnsi="Arial" w:cs="Arial"/>
          <w:sz w:val="24"/>
          <w:szCs w:val="24"/>
        </w:rPr>
        <w:t xml:space="preserve"> not allow for thankyou letters or card acknowledgement. Acknowledgement in publications may also be acceptable forms of non-financial recognition </w:t>
      </w:r>
      <w:sdt>
        <w:sdtPr>
          <w:rPr>
            <w:rFonts w:ascii="Arial" w:eastAsia="Arial" w:hAnsi="Arial" w:cs="Arial"/>
            <w:sz w:val="24"/>
            <w:szCs w:val="24"/>
          </w:rPr>
          <w:id w:val="3718495"/>
          <w:citation/>
        </w:sdtPr>
        <w:sdtEndPr/>
        <w:sdtContent>
          <w:r>
            <w:rPr>
              <w:rFonts w:ascii="Arial" w:eastAsia="Arial" w:hAnsi="Arial" w:cs="Arial"/>
              <w:sz w:val="24"/>
              <w:szCs w:val="24"/>
            </w:rPr>
            <w:fldChar w:fldCharType="begin"/>
          </w:r>
          <w:r>
            <w:rPr>
              <w:rFonts w:ascii="Arial" w:eastAsia="Arial" w:hAnsi="Arial" w:cs="Arial"/>
              <w:sz w:val="24"/>
              <w:szCs w:val="24"/>
            </w:rPr>
            <w:instrText xml:space="preserve"> CITATION Gom08 \l 2057 </w:instrText>
          </w:r>
          <w:r>
            <w:rPr>
              <w:rFonts w:ascii="Arial" w:eastAsia="Arial" w:hAnsi="Arial" w:cs="Arial"/>
              <w:sz w:val="24"/>
              <w:szCs w:val="24"/>
            </w:rPr>
            <w:fldChar w:fldCharType="separate"/>
          </w:r>
          <w:r w:rsidR="00173599" w:rsidRPr="00173599">
            <w:rPr>
              <w:rFonts w:ascii="Arial" w:eastAsia="Arial" w:hAnsi="Arial" w:cs="Arial"/>
              <w:noProof/>
              <w:sz w:val="24"/>
              <w:szCs w:val="24"/>
            </w:rPr>
            <w:t>(Gomm, 2008)</w:t>
          </w:r>
          <w:r>
            <w:rPr>
              <w:rFonts w:ascii="Arial" w:eastAsia="Arial" w:hAnsi="Arial" w:cs="Arial"/>
              <w:sz w:val="24"/>
              <w:szCs w:val="24"/>
            </w:rPr>
            <w:fldChar w:fldCharType="end"/>
          </w:r>
        </w:sdtContent>
      </w:sdt>
      <w:r w:rsidRPr="005726AE">
        <w:rPr>
          <w:rFonts w:ascii="Arial" w:eastAsia="Arial" w:hAnsi="Arial" w:cs="Arial"/>
          <w:sz w:val="24"/>
          <w:szCs w:val="24"/>
        </w:rPr>
        <w:t xml:space="preserve">. Thus, this thesis and any publications resulting from the data collected </w:t>
      </w:r>
      <w:r w:rsidR="00307210">
        <w:rPr>
          <w:rFonts w:ascii="Arial" w:eastAsia="Arial" w:hAnsi="Arial" w:cs="Arial"/>
          <w:sz w:val="24"/>
          <w:szCs w:val="24"/>
        </w:rPr>
        <w:t>will</w:t>
      </w:r>
      <w:r w:rsidRPr="005726AE">
        <w:rPr>
          <w:rFonts w:ascii="Arial" w:eastAsia="Arial" w:hAnsi="Arial" w:cs="Arial"/>
          <w:sz w:val="24"/>
          <w:szCs w:val="24"/>
        </w:rPr>
        <w:t xml:space="preserve"> thank the </w:t>
      </w:r>
      <w:r w:rsidR="00C26120" w:rsidRPr="005726AE">
        <w:rPr>
          <w:rFonts w:ascii="Arial" w:eastAsia="Arial" w:hAnsi="Arial" w:cs="Arial"/>
          <w:sz w:val="24"/>
          <w:szCs w:val="24"/>
        </w:rPr>
        <w:t>participants</w:t>
      </w:r>
      <w:r w:rsidRPr="005726AE">
        <w:rPr>
          <w:rFonts w:ascii="Arial" w:eastAsia="Arial" w:hAnsi="Arial" w:cs="Arial"/>
          <w:sz w:val="24"/>
          <w:szCs w:val="24"/>
        </w:rPr>
        <w:t xml:space="preserve"> as a collective whole in the acknowledgements given as recognition for their time and effort. </w:t>
      </w:r>
    </w:p>
    <w:p w14:paraId="39F5586F" w14:textId="70DDC33C" w:rsidR="001450C2" w:rsidRDefault="001450C2" w:rsidP="001450C2">
      <w:pPr>
        <w:pStyle w:val="Heading4"/>
        <w:rPr>
          <w:rFonts w:eastAsia="Arial"/>
        </w:rPr>
      </w:pPr>
      <w:r>
        <w:rPr>
          <w:rFonts w:eastAsia="Arial"/>
        </w:rPr>
        <w:t>3.</w:t>
      </w:r>
      <w:r w:rsidR="00D15DAB">
        <w:rPr>
          <w:rFonts w:eastAsia="Arial"/>
        </w:rPr>
        <w:t>5.</w:t>
      </w:r>
      <w:r>
        <w:rPr>
          <w:rFonts w:eastAsia="Arial"/>
        </w:rPr>
        <w:t xml:space="preserve">6 </w:t>
      </w:r>
      <w:r w:rsidRPr="06684B75">
        <w:rPr>
          <w:rFonts w:eastAsia="Arial"/>
        </w:rPr>
        <w:t>Harm and risk</w:t>
      </w:r>
    </w:p>
    <w:p w14:paraId="144E7511" w14:textId="204D505C" w:rsidR="001450C2" w:rsidRPr="005726AE" w:rsidRDefault="001450C2" w:rsidP="001450C2">
      <w:pPr>
        <w:spacing w:line="360" w:lineRule="auto"/>
        <w:rPr>
          <w:rFonts w:ascii="Arial" w:eastAsia="Arial" w:hAnsi="Arial" w:cs="Arial"/>
          <w:sz w:val="24"/>
          <w:szCs w:val="24"/>
        </w:rPr>
      </w:pPr>
      <w:r w:rsidRPr="005726AE">
        <w:rPr>
          <w:rFonts w:ascii="Arial" w:eastAsia="Arial" w:hAnsi="Arial" w:cs="Arial"/>
          <w:sz w:val="24"/>
          <w:szCs w:val="24"/>
        </w:rPr>
        <w:t xml:space="preserve">Research is expected to have minimal risk of causing harm (non-maleficence). In the context of harm that can be done </w:t>
      </w:r>
      <w:r w:rsidR="00C26120" w:rsidRPr="005726AE">
        <w:rPr>
          <w:rFonts w:ascii="Arial" w:eastAsia="Arial" w:hAnsi="Arial" w:cs="Arial"/>
          <w:sz w:val="24"/>
          <w:szCs w:val="24"/>
        </w:rPr>
        <w:t>because of</w:t>
      </w:r>
      <w:r w:rsidRPr="005726AE">
        <w:rPr>
          <w:rFonts w:ascii="Arial" w:eastAsia="Arial" w:hAnsi="Arial" w:cs="Arial"/>
          <w:sz w:val="24"/>
          <w:szCs w:val="24"/>
        </w:rPr>
        <w:t xml:space="preserve"> research, this can be thought of in two levels – at in individual level or at an organisational level. At an individual level this can be damage done physically, psychologically, socially (including reputational), practically or occupationally. At the individual level it is not just the participant that can be affected, it could also be done to their peers, families, acquaintances, to the </w:t>
      </w:r>
      <w:r w:rsidRPr="005726AE">
        <w:rPr>
          <w:rFonts w:ascii="Arial" w:eastAsia="Arial" w:hAnsi="Arial" w:cs="Arial"/>
          <w:sz w:val="24"/>
          <w:szCs w:val="24"/>
        </w:rPr>
        <w:lastRenderedPageBreak/>
        <w:t xml:space="preserve">researcher or their networks (Punch, 2014). This research presents very minimal risk at the individual level, with regards to physical risk the participants </w:t>
      </w:r>
      <w:r w:rsidR="0094764C">
        <w:rPr>
          <w:rFonts w:ascii="Arial" w:eastAsia="Arial" w:hAnsi="Arial" w:cs="Arial"/>
          <w:sz w:val="24"/>
          <w:szCs w:val="24"/>
        </w:rPr>
        <w:t>were</w:t>
      </w:r>
      <w:r w:rsidRPr="005726AE">
        <w:rPr>
          <w:rFonts w:ascii="Arial" w:eastAsia="Arial" w:hAnsi="Arial" w:cs="Arial"/>
          <w:sz w:val="24"/>
          <w:szCs w:val="24"/>
        </w:rPr>
        <w:t xml:space="preserve"> under no greater risk that they would otherwise in their day to day lives. With regards to psychological and social risk the participants freely consented to participate and </w:t>
      </w:r>
      <w:r w:rsidR="0094764C">
        <w:rPr>
          <w:rFonts w:ascii="Arial" w:eastAsia="Arial" w:hAnsi="Arial" w:cs="Arial"/>
          <w:sz w:val="24"/>
          <w:szCs w:val="24"/>
        </w:rPr>
        <w:t>were</w:t>
      </w:r>
      <w:r w:rsidRPr="005726AE">
        <w:rPr>
          <w:rFonts w:ascii="Arial" w:eastAsia="Arial" w:hAnsi="Arial" w:cs="Arial"/>
          <w:sz w:val="24"/>
          <w:szCs w:val="24"/>
        </w:rPr>
        <w:t xml:space="preserve"> free to withdraw at any time, the research also maintain</w:t>
      </w:r>
      <w:r w:rsidR="0094764C">
        <w:rPr>
          <w:rFonts w:ascii="Arial" w:eastAsia="Arial" w:hAnsi="Arial" w:cs="Arial"/>
          <w:sz w:val="24"/>
          <w:szCs w:val="24"/>
        </w:rPr>
        <w:t>ed</w:t>
      </w:r>
      <w:r w:rsidRPr="005726AE">
        <w:rPr>
          <w:rFonts w:ascii="Arial" w:eastAsia="Arial" w:hAnsi="Arial" w:cs="Arial"/>
          <w:sz w:val="24"/>
          <w:szCs w:val="24"/>
        </w:rPr>
        <w:t xml:space="preserve"> their privacy and </w:t>
      </w:r>
      <w:r w:rsidR="0094764C">
        <w:rPr>
          <w:rFonts w:ascii="Arial" w:eastAsia="Arial" w:hAnsi="Arial" w:cs="Arial"/>
          <w:sz w:val="24"/>
          <w:szCs w:val="24"/>
        </w:rPr>
        <w:t>it was</w:t>
      </w:r>
      <w:r w:rsidRPr="005726AE">
        <w:rPr>
          <w:rFonts w:ascii="Arial" w:eastAsia="Arial" w:hAnsi="Arial" w:cs="Arial"/>
          <w:sz w:val="24"/>
          <w:szCs w:val="24"/>
        </w:rPr>
        <w:t xml:space="preserve"> anonymous (see 3.</w:t>
      </w:r>
      <w:r>
        <w:rPr>
          <w:rFonts w:ascii="Arial" w:eastAsia="Arial" w:hAnsi="Arial" w:cs="Arial"/>
          <w:sz w:val="24"/>
          <w:szCs w:val="24"/>
        </w:rPr>
        <w:t>4</w:t>
      </w:r>
      <w:r w:rsidRPr="005726AE">
        <w:rPr>
          <w:rFonts w:ascii="Arial" w:eastAsia="Arial" w:hAnsi="Arial" w:cs="Arial"/>
          <w:sz w:val="24"/>
          <w:szCs w:val="24"/>
        </w:rPr>
        <w:t>.3.</w:t>
      </w:r>
      <w:r>
        <w:rPr>
          <w:rFonts w:ascii="Arial" w:eastAsia="Arial" w:hAnsi="Arial" w:cs="Arial"/>
          <w:sz w:val="24"/>
          <w:szCs w:val="24"/>
        </w:rPr>
        <w:t>8</w:t>
      </w:r>
      <w:r w:rsidRPr="005726AE">
        <w:rPr>
          <w:rFonts w:ascii="Arial" w:eastAsia="Arial" w:hAnsi="Arial" w:cs="Arial"/>
          <w:sz w:val="24"/>
          <w:szCs w:val="24"/>
        </w:rPr>
        <w:t xml:space="preserve"> </w:t>
      </w:r>
      <w:r>
        <w:rPr>
          <w:rFonts w:ascii="Arial" w:eastAsia="Arial" w:hAnsi="Arial" w:cs="Arial"/>
          <w:sz w:val="24"/>
          <w:szCs w:val="24"/>
        </w:rPr>
        <w:t>P</w:t>
      </w:r>
      <w:r w:rsidRPr="005726AE">
        <w:rPr>
          <w:rFonts w:ascii="Arial" w:eastAsia="Arial" w:hAnsi="Arial" w:cs="Arial"/>
          <w:sz w:val="24"/>
          <w:szCs w:val="24"/>
        </w:rPr>
        <w:t xml:space="preserve">rivacy). The data the research </w:t>
      </w:r>
      <w:r w:rsidR="0094764C">
        <w:rPr>
          <w:rFonts w:ascii="Arial" w:eastAsia="Arial" w:hAnsi="Arial" w:cs="Arial"/>
          <w:sz w:val="24"/>
          <w:szCs w:val="24"/>
        </w:rPr>
        <w:t>gathered</w:t>
      </w:r>
      <w:r w:rsidRPr="005726AE">
        <w:rPr>
          <w:rFonts w:ascii="Arial" w:eastAsia="Arial" w:hAnsi="Arial" w:cs="Arial"/>
          <w:sz w:val="24"/>
          <w:szCs w:val="24"/>
        </w:rPr>
        <w:t xml:space="preserve"> is not sensitive or controversial and therefore pose</w:t>
      </w:r>
      <w:r w:rsidR="0094764C">
        <w:rPr>
          <w:rFonts w:ascii="Arial" w:eastAsia="Arial" w:hAnsi="Arial" w:cs="Arial"/>
          <w:sz w:val="24"/>
          <w:szCs w:val="24"/>
        </w:rPr>
        <w:t>d</w:t>
      </w:r>
      <w:r w:rsidRPr="005726AE">
        <w:rPr>
          <w:rFonts w:ascii="Arial" w:eastAsia="Arial" w:hAnsi="Arial" w:cs="Arial"/>
          <w:sz w:val="24"/>
          <w:szCs w:val="24"/>
        </w:rPr>
        <w:t xml:space="preserve"> very little risk of psychological harm. At the organisational level this can be damage done to organisations, </w:t>
      </w:r>
      <w:r w:rsidR="00C26120" w:rsidRPr="005726AE">
        <w:rPr>
          <w:rFonts w:ascii="Arial" w:eastAsia="Arial" w:hAnsi="Arial" w:cs="Arial"/>
          <w:sz w:val="24"/>
          <w:szCs w:val="24"/>
        </w:rPr>
        <w:t>communities,</w:t>
      </w:r>
      <w:r w:rsidRPr="005726AE">
        <w:rPr>
          <w:rFonts w:ascii="Arial" w:eastAsia="Arial" w:hAnsi="Arial" w:cs="Arial"/>
          <w:sz w:val="24"/>
          <w:szCs w:val="24"/>
        </w:rPr>
        <w:t xml:space="preserve"> or professions (</w:t>
      </w:r>
      <w:r>
        <w:rPr>
          <w:rFonts w:ascii="Arial" w:eastAsia="Arial" w:hAnsi="Arial" w:cs="Arial"/>
          <w:sz w:val="24"/>
          <w:szCs w:val="24"/>
        </w:rPr>
        <w:t>ibid</w:t>
      </w:r>
      <w:r w:rsidRPr="005726AE">
        <w:rPr>
          <w:rFonts w:ascii="Arial" w:eastAsia="Arial" w:hAnsi="Arial" w:cs="Arial"/>
          <w:sz w:val="24"/>
          <w:szCs w:val="24"/>
        </w:rPr>
        <w:t xml:space="preserve">). This research also presents very minimal risk at the organisational level. The possible findings should not have any damaging effect economically as the research is regarding framing and differences in perceptions between types of </w:t>
      </w:r>
      <w:r w:rsidR="00C26120" w:rsidRPr="005726AE">
        <w:rPr>
          <w:rFonts w:ascii="Arial" w:eastAsia="Arial" w:hAnsi="Arial" w:cs="Arial"/>
          <w:sz w:val="24"/>
          <w:szCs w:val="24"/>
        </w:rPr>
        <w:t>donations</w:t>
      </w:r>
      <w:r w:rsidRPr="005726AE">
        <w:rPr>
          <w:rFonts w:ascii="Arial" w:eastAsia="Arial" w:hAnsi="Arial" w:cs="Arial"/>
          <w:sz w:val="24"/>
          <w:szCs w:val="24"/>
        </w:rPr>
        <w:t xml:space="preserve">, it would not encourage less use of </w:t>
      </w:r>
      <w:r>
        <w:rPr>
          <w:rFonts w:ascii="Arial" w:eastAsia="Arial" w:hAnsi="Arial" w:cs="Arial"/>
          <w:sz w:val="24"/>
          <w:szCs w:val="24"/>
        </w:rPr>
        <w:t>cause related marketing</w:t>
      </w:r>
      <w:r w:rsidRPr="005726AE">
        <w:rPr>
          <w:rFonts w:ascii="Arial" w:eastAsia="Arial" w:hAnsi="Arial" w:cs="Arial"/>
          <w:sz w:val="24"/>
          <w:szCs w:val="24"/>
        </w:rPr>
        <w:t xml:space="preserve"> or donation. There is also no chance of bringing any group into disrepute.  </w:t>
      </w:r>
    </w:p>
    <w:p w14:paraId="20EDBF61" w14:textId="438C68AA" w:rsidR="001450C2" w:rsidRDefault="001450C2" w:rsidP="001450C2">
      <w:pPr>
        <w:pStyle w:val="Heading4"/>
        <w:rPr>
          <w:rFonts w:eastAsia="Arial"/>
        </w:rPr>
      </w:pPr>
      <w:r>
        <w:rPr>
          <w:rFonts w:eastAsia="Arial"/>
        </w:rPr>
        <w:t>3.</w:t>
      </w:r>
      <w:r w:rsidR="00D15DAB">
        <w:rPr>
          <w:rFonts w:eastAsia="Arial"/>
        </w:rPr>
        <w:t>5.</w:t>
      </w:r>
      <w:r>
        <w:rPr>
          <w:rFonts w:eastAsia="Arial"/>
        </w:rPr>
        <w:t>7</w:t>
      </w:r>
      <w:r w:rsidRPr="06684B75">
        <w:rPr>
          <w:rFonts w:eastAsia="Arial"/>
        </w:rPr>
        <w:t xml:space="preserve"> Honesty and trust</w:t>
      </w:r>
    </w:p>
    <w:p w14:paraId="5BD3BA89" w14:textId="4EEB446C" w:rsidR="001450C2" w:rsidRPr="0017617A" w:rsidRDefault="001450C2" w:rsidP="001450C2">
      <w:pPr>
        <w:spacing w:line="360" w:lineRule="auto"/>
        <w:rPr>
          <w:rFonts w:ascii="Arial" w:eastAsia="Arial" w:hAnsi="Arial" w:cs="Arial"/>
          <w:sz w:val="24"/>
          <w:szCs w:val="24"/>
        </w:rPr>
      </w:pPr>
      <w:r w:rsidRPr="0017617A">
        <w:rPr>
          <w:rFonts w:ascii="Arial" w:eastAsia="Arial" w:hAnsi="Arial" w:cs="Arial"/>
          <w:sz w:val="24"/>
          <w:szCs w:val="24"/>
        </w:rPr>
        <w:t xml:space="preserve">Researchers are entrusted with information provided from their participants and there are legal contexts for the collecting, </w:t>
      </w:r>
      <w:r w:rsidR="00C26120" w:rsidRPr="0017617A">
        <w:rPr>
          <w:rFonts w:ascii="Arial" w:eastAsia="Arial" w:hAnsi="Arial" w:cs="Arial"/>
          <w:sz w:val="24"/>
          <w:szCs w:val="24"/>
        </w:rPr>
        <w:t>storing,</w:t>
      </w:r>
      <w:r w:rsidRPr="0017617A">
        <w:rPr>
          <w:rFonts w:ascii="Arial" w:eastAsia="Arial" w:hAnsi="Arial" w:cs="Arial"/>
          <w:sz w:val="24"/>
          <w:szCs w:val="24"/>
        </w:rPr>
        <w:t xml:space="preserve"> and archiving of such data, such as the Data Protection Act 1998. The data collected </w:t>
      </w:r>
      <w:r w:rsidR="00D65609">
        <w:rPr>
          <w:rFonts w:ascii="Arial" w:eastAsia="Arial" w:hAnsi="Arial" w:cs="Arial"/>
          <w:sz w:val="24"/>
          <w:szCs w:val="24"/>
        </w:rPr>
        <w:t>was</w:t>
      </w:r>
      <w:r w:rsidRPr="0017617A">
        <w:rPr>
          <w:rFonts w:ascii="Arial" w:eastAsia="Arial" w:hAnsi="Arial" w:cs="Arial"/>
          <w:sz w:val="24"/>
          <w:szCs w:val="24"/>
        </w:rPr>
        <w:t xml:space="preserve"> done so on physical scenario booklets, which w</w:t>
      </w:r>
      <w:r w:rsidR="0094764C">
        <w:rPr>
          <w:rFonts w:ascii="Arial" w:eastAsia="Arial" w:hAnsi="Arial" w:cs="Arial"/>
          <w:sz w:val="24"/>
          <w:szCs w:val="24"/>
        </w:rPr>
        <w:t>as</w:t>
      </w:r>
      <w:r w:rsidRPr="0017617A">
        <w:rPr>
          <w:rFonts w:ascii="Arial" w:eastAsia="Arial" w:hAnsi="Arial" w:cs="Arial"/>
          <w:sz w:val="24"/>
          <w:szCs w:val="24"/>
        </w:rPr>
        <w:t xml:space="preserve"> stored in a safe location, the papers </w:t>
      </w:r>
      <w:r w:rsidR="00D65609">
        <w:rPr>
          <w:rFonts w:ascii="Arial" w:eastAsia="Arial" w:hAnsi="Arial" w:cs="Arial"/>
          <w:sz w:val="24"/>
          <w:szCs w:val="24"/>
        </w:rPr>
        <w:t>were</w:t>
      </w:r>
      <w:r w:rsidRPr="0017617A">
        <w:rPr>
          <w:rFonts w:ascii="Arial" w:eastAsia="Arial" w:hAnsi="Arial" w:cs="Arial"/>
          <w:sz w:val="24"/>
          <w:szCs w:val="24"/>
        </w:rPr>
        <w:t xml:space="preserve"> anonymous and hold no sensitive data. Once the data is no longer required to be stored it </w:t>
      </w:r>
      <w:r w:rsidR="007E2C18">
        <w:rPr>
          <w:rFonts w:ascii="Arial" w:eastAsia="Arial" w:hAnsi="Arial" w:cs="Arial"/>
          <w:sz w:val="24"/>
          <w:szCs w:val="24"/>
        </w:rPr>
        <w:t>will</w:t>
      </w:r>
      <w:r w:rsidRPr="0017617A">
        <w:rPr>
          <w:rFonts w:ascii="Arial" w:eastAsia="Arial" w:hAnsi="Arial" w:cs="Arial"/>
          <w:sz w:val="24"/>
          <w:szCs w:val="24"/>
        </w:rPr>
        <w:t xml:space="preserve"> be securely disposed of by double blade shredding. However, it is important to note that issues related to honesty and </w:t>
      </w:r>
      <w:r w:rsidR="00C26120" w:rsidRPr="0017617A">
        <w:rPr>
          <w:rFonts w:ascii="Arial" w:eastAsia="Arial" w:hAnsi="Arial" w:cs="Arial"/>
          <w:sz w:val="24"/>
          <w:szCs w:val="24"/>
        </w:rPr>
        <w:t>trust,</w:t>
      </w:r>
      <w:r w:rsidRPr="0017617A">
        <w:rPr>
          <w:rFonts w:ascii="Arial" w:eastAsia="Arial" w:hAnsi="Arial" w:cs="Arial"/>
          <w:sz w:val="24"/>
          <w:szCs w:val="24"/>
        </w:rPr>
        <w:t xml:space="preserve"> such as privacy, confidentiality and anonymity cannot be left with only compliance with these legal requirements alone (Punch, 2014).</w:t>
      </w:r>
    </w:p>
    <w:p w14:paraId="64A812DA" w14:textId="53057C96" w:rsidR="001450C2" w:rsidRDefault="001450C2" w:rsidP="001450C2">
      <w:pPr>
        <w:pStyle w:val="Heading4"/>
        <w:rPr>
          <w:rFonts w:eastAsia="Arial"/>
        </w:rPr>
      </w:pPr>
      <w:r>
        <w:rPr>
          <w:rFonts w:eastAsia="Arial"/>
        </w:rPr>
        <w:t>3.</w:t>
      </w:r>
      <w:r w:rsidR="00D15DAB">
        <w:rPr>
          <w:rFonts w:eastAsia="Arial"/>
        </w:rPr>
        <w:t>5.</w:t>
      </w:r>
      <w:r>
        <w:rPr>
          <w:rFonts w:eastAsia="Arial"/>
        </w:rPr>
        <w:t xml:space="preserve">8 </w:t>
      </w:r>
      <w:r w:rsidRPr="06684B75">
        <w:rPr>
          <w:rFonts w:eastAsia="Arial"/>
        </w:rPr>
        <w:t>Privacy</w:t>
      </w:r>
    </w:p>
    <w:p w14:paraId="1EE8236B" w14:textId="5D3A0D47" w:rsidR="001450C2" w:rsidRPr="0017617A" w:rsidRDefault="001450C2" w:rsidP="001450C2">
      <w:pPr>
        <w:spacing w:line="360" w:lineRule="auto"/>
        <w:rPr>
          <w:rFonts w:ascii="Arial" w:eastAsia="Arial" w:hAnsi="Arial" w:cs="Arial"/>
          <w:sz w:val="24"/>
          <w:szCs w:val="24"/>
        </w:rPr>
      </w:pPr>
      <w:r w:rsidRPr="0017617A">
        <w:rPr>
          <w:rFonts w:ascii="Arial" w:eastAsia="Arial" w:hAnsi="Arial" w:cs="Arial"/>
          <w:sz w:val="24"/>
          <w:szCs w:val="24"/>
        </w:rPr>
        <w:t xml:space="preserve">Privacy is concerned with the participant’s right to control what they disclose; this right to privacy has legal backing and is constituted as the individual’s right to be free from any research intervention that they feel to be unwelcome or intrusive and their right to withhold information </w:t>
      </w:r>
      <w:sdt>
        <w:sdtPr>
          <w:rPr>
            <w:rFonts w:ascii="Arial" w:eastAsia="Arial" w:hAnsi="Arial" w:cs="Arial"/>
            <w:sz w:val="24"/>
            <w:szCs w:val="24"/>
          </w:rPr>
          <w:id w:val="1018896255"/>
          <w:citation/>
        </w:sdtPr>
        <w:sdtEndPr/>
        <w:sdtContent>
          <w:r>
            <w:rPr>
              <w:rFonts w:ascii="Arial" w:eastAsia="Arial" w:hAnsi="Arial" w:cs="Arial"/>
              <w:sz w:val="24"/>
              <w:szCs w:val="24"/>
            </w:rPr>
            <w:fldChar w:fldCharType="begin"/>
          </w:r>
          <w:r>
            <w:rPr>
              <w:rFonts w:ascii="Arial" w:eastAsia="Arial" w:hAnsi="Arial" w:cs="Arial"/>
              <w:sz w:val="24"/>
              <w:szCs w:val="24"/>
            </w:rPr>
            <w:instrText xml:space="preserve"> CITATION Gom08 \l 2057 </w:instrText>
          </w:r>
          <w:r w:rsidR="008728BC">
            <w:rPr>
              <w:rFonts w:ascii="Arial" w:eastAsia="Arial" w:hAnsi="Arial" w:cs="Arial"/>
              <w:sz w:val="24"/>
              <w:szCs w:val="24"/>
            </w:rPr>
            <w:instrText xml:space="preserve"> \m Pun14</w:instrText>
          </w:r>
          <w:r>
            <w:rPr>
              <w:rFonts w:ascii="Arial" w:eastAsia="Arial" w:hAnsi="Arial" w:cs="Arial"/>
              <w:sz w:val="24"/>
              <w:szCs w:val="24"/>
            </w:rPr>
            <w:fldChar w:fldCharType="separate"/>
          </w:r>
          <w:r w:rsidR="00173599" w:rsidRPr="00173599">
            <w:rPr>
              <w:rFonts w:ascii="Arial" w:eastAsia="Arial" w:hAnsi="Arial" w:cs="Arial"/>
              <w:noProof/>
              <w:sz w:val="24"/>
              <w:szCs w:val="24"/>
            </w:rPr>
            <w:t>(Gomm, 2008; Punch, 2014)</w:t>
          </w:r>
          <w:r>
            <w:rPr>
              <w:rFonts w:ascii="Arial" w:eastAsia="Arial" w:hAnsi="Arial" w:cs="Arial"/>
              <w:sz w:val="24"/>
              <w:szCs w:val="24"/>
            </w:rPr>
            <w:fldChar w:fldCharType="end"/>
          </w:r>
        </w:sdtContent>
      </w:sdt>
      <w:r w:rsidRPr="0017617A">
        <w:rPr>
          <w:rFonts w:ascii="Arial" w:eastAsia="Arial" w:hAnsi="Arial" w:cs="Arial"/>
          <w:sz w:val="24"/>
          <w:szCs w:val="24"/>
        </w:rPr>
        <w:t xml:space="preserve">. As mentioned previously, voluntary informed consent </w:t>
      </w:r>
      <w:r w:rsidR="007E2C18">
        <w:rPr>
          <w:rFonts w:ascii="Arial" w:eastAsia="Arial" w:hAnsi="Arial" w:cs="Arial"/>
          <w:sz w:val="24"/>
          <w:szCs w:val="24"/>
        </w:rPr>
        <w:t>was</w:t>
      </w:r>
      <w:r w:rsidRPr="0017617A">
        <w:rPr>
          <w:rFonts w:ascii="Arial" w:eastAsia="Arial" w:hAnsi="Arial" w:cs="Arial"/>
          <w:sz w:val="24"/>
          <w:szCs w:val="24"/>
        </w:rPr>
        <w:t xml:space="preserve"> gained from participants in this study; where they </w:t>
      </w:r>
      <w:r w:rsidR="007E2C18">
        <w:rPr>
          <w:rFonts w:ascii="Arial" w:eastAsia="Arial" w:hAnsi="Arial" w:cs="Arial"/>
          <w:sz w:val="24"/>
          <w:szCs w:val="24"/>
        </w:rPr>
        <w:t>were</w:t>
      </w:r>
      <w:r w:rsidRPr="0017617A">
        <w:rPr>
          <w:rFonts w:ascii="Arial" w:eastAsia="Arial" w:hAnsi="Arial" w:cs="Arial"/>
          <w:sz w:val="24"/>
          <w:szCs w:val="24"/>
        </w:rPr>
        <w:t xml:space="preserve"> made aware that they can withdraw from the study at any time without reproach. </w:t>
      </w:r>
    </w:p>
    <w:p w14:paraId="4AA37AC4" w14:textId="7DE80943" w:rsidR="001450C2" w:rsidRDefault="001450C2" w:rsidP="001450C2">
      <w:pPr>
        <w:pStyle w:val="Heading4"/>
        <w:rPr>
          <w:rFonts w:eastAsia="Arial"/>
        </w:rPr>
      </w:pPr>
      <w:r>
        <w:rPr>
          <w:rFonts w:eastAsia="Arial"/>
        </w:rPr>
        <w:lastRenderedPageBreak/>
        <w:t>3.</w:t>
      </w:r>
      <w:r w:rsidR="00D15DAB">
        <w:rPr>
          <w:rFonts w:eastAsia="Arial"/>
        </w:rPr>
        <w:t>5.</w:t>
      </w:r>
      <w:r>
        <w:rPr>
          <w:rFonts w:eastAsia="Arial"/>
        </w:rPr>
        <w:t xml:space="preserve">9 </w:t>
      </w:r>
      <w:r w:rsidRPr="06684B75">
        <w:rPr>
          <w:rFonts w:eastAsia="Arial"/>
        </w:rPr>
        <w:t>Confidentiality</w:t>
      </w:r>
    </w:p>
    <w:p w14:paraId="7CA98232" w14:textId="165B5710" w:rsidR="001450C2" w:rsidRPr="0017617A" w:rsidRDefault="001450C2" w:rsidP="001450C2">
      <w:pPr>
        <w:spacing w:line="360" w:lineRule="auto"/>
        <w:rPr>
          <w:rFonts w:ascii="Arial" w:eastAsia="Arial" w:hAnsi="Arial" w:cs="Arial"/>
          <w:sz w:val="24"/>
          <w:szCs w:val="24"/>
        </w:rPr>
      </w:pPr>
      <w:r w:rsidRPr="0017617A">
        <w:rPr>
          <w:rFonts w:ascii="Arial" w:eastAsia="Arial" w:hAnsi="Arial" w:cs="Arial"/>
          <w:sz w:val="24"/>
          <w:szCs w:val="24"/>
        </w:rPr>
        <w:t xml:space="preserve">Confidentiality takes a precautionary role and arises from respect to the participant’s right to privacy. Confidentiality ensures that the participant’s information </w:t>
      </w:r>
      <w:r w:rsidR="0094764C">
        <w:rPr>
          <w:rFonts w:ascii="Arial" w:eastAsia="Arial" w:hAnsi="Arial" w:cs="Arial"/>
          <w:sz w:val="24"/>
          <w:szCs w:val="24"/>
        </w:rPr>
        <w:t>are</w:t>
      </w:r>
      <w:r w:rsidRPr="0017617A">
        <w:rPr>
          <w:rFonts w:ascii="Arial" w:eastAsia="Arial" w:hAnsi="Arial" w:cs="Arial"/>
          <w:sz w:val="24"/>
          <w:szCs w:val="24"/>
        </w:rPr>
        <w:t xml:space="preserve"> not shared with third parties by the researcher and will not be able to be deduced from any of the study’s outputs. Confidentiality also entails that the data is stored securely, with strictly controlled access throughout the study and beyond (Punch, 2014). Confidentiality </w:t>
      </w:r>
      <w:r w:rsidR="007E2C18">
        <w:rPr>
          <w:rFonts w:ascii="Arial" w:eastAsia="Arial" w:hAnsi="Arial" w:cs="Arial"/>
          <w:sz w:val="24"/>
          <w:szCs w:val="24"/>
        </w:rPr>
        <w:t>was</w:t>
      </w:r>
      <w:r w:rsidRPr="0017617A">
        <w:rPr>
          <w:rFonts w:ascii="Arial" w:eastAsia="Arial" w:hAnsi="Arial" w:cs="Arial"/>
          <w:sz w:val="24"/>
          <w:szCs w:val="24"/>
        </w:rPr>
        <w:t xml:space="preserve"> ensured during this research using the anonymisation techniques outlined below. </w:t>
      </w:r>
    </w:p>
    <w:p w14:paraId="0DF4C5EF" w14:textId="24B4A763" w:rsidR="001450C2" w:rsidRDefault="001450C2" w:rsidP="001450C2">
      <w:pPr>
        <w:pStyle w:val="Heading4"/>
        <w:rPr>
          <w:rFonts w:eastAsia="Arial"/>
        </w:rPr>
      </w:pPr>
      <w:r>
        <w:rPr>
          <w:rFonts w:eastAsia="Arial"/>
        </w:rPr>
        <w:t>3.</w:t>
      </w:r>
      <w:r w:rsidR="00D15DAB">
        <w:rPr>
          <w:rFonts w:eastAsia="Arial"/>
        </w:rPr>
        <w:t>5</w:t>
      </w:r>
      <w:r>
        <w:rPr>
          <w:rFonts w:eastAsia="Arial"/>
        </w:rPr>
        <w:t xml:space="preserve">.10 </w:t>
      </w:r>
      <w:r w:rsidRPr="06684B75">
        <w:rPr>
          <w:rFonts w:eastAsia="Arial"/>
        </w:rPr>
        <w:t>Anonymisation</w:t>
      </w:r>
    </w:p>
    <w:p w14:paraId="025A086B" w14:textId="439B7E5D" w:rsidR="001450C2" w:rsidRPr="00677763" w:rsidRDefault="001450C2" w:rsidP="001450C2">
      <w:pPr>
        <w:spacing w:line="360" w:lineRule="auto"/>
        <w:rPr>
          <w:rFonts w:ascii="Arial" w:eastAsia="Arial" w:hAnsi="Arial" w:cs="Arial"/>
          <w:sz w:val="24"/>
          <w:szCs w:val="24"/>
        </w:rPr>
      </w:pPr>
      <w:r w:rsidRPr="00677763">
        <w:rPr>
          <w:rFonts w:ascii="Arial" w:eastAsia="Arial" w:hAnsi="Arial" w:cs="Arial"/>
          <w:sz w:val="24"/>
          <w:szCs w:val="24"/>
        </w:rPr>
        <w:t>Anonymisation is a strategy used to ensure confidentiality and thus protect participants from harm. It involves removal of any data that might potentially be used to trace or identify participants (</w:t>
      </w:r>
      <w:r>
        <w:rPr>
          <w:rFonts w:ascii="Arial" w:eastAsia="Arial" w:hAnsi="Arial" w:cs="Arial"/>
          <w:sz w:val="24"/>
          <w:szCs w:val="24"/>
        </w:rPr>
        <w:t>ibid</w:t>
      </w:r>
      <w:r w:rsidRPr="00677763">
        <w:rPr>
          <w:rFonts w:ascii="Arial" w:eastAsia="Arial" w:hAnsi="Arial" w:cs="Arial"/>
          <w:sz w:val="24"/>
          <w:szCs w:val="24"/>
        </w:rPr>
        <w:t xml:space="preserve">). The technique of using numerical participant identifiers instead of personal information </w:t>
      </w:r>
      <w:r w:rsidR="00CA29B8">
        <w:rPr>
          <w:rFonts w:ascii="Arial" w:eastAsia="Arial" w:hAnsi="Arial" w:cs="Arial"/>
          <w:sz w:val="24"/>
          <w:szCs w:val="24"/>
        </w:rPr>
        <w:t>was</w:t>
      </w:r>
      <w:r w:rsidRPr="00677763">
        <w:rPr>
          <w:rFonts w:ascii="Arial" w:eastAsia="Arial" w:hAnsi="Arial" w:cs="Arial"/>
          <w:sz w:val="24"/>
          <w:szCs w:val="24"/>
        </w:rPr>
        <w:t xml:space="preserve"> used in this research; thus, the identification of the participant </w:t>
      </w:r>
      <w:r w:rsidR="00CA29B8">
        <w:rPr>
          <w:rFonts w:ascii="Arial" w:eastAsia="Arial" w:hAnsi="Arial" w:cs="Arial"/>
          <w:sz w:val="24"/>
          <w:szCs w:val="24"/>
        </w:rPr>
        <w:t>was</w:t>
      </w:r>
      <w:r w:rsidRPr="00677763">
        <w:rPr>
          <w:rFonts w:ascii="Arial" w:eastAsia="Arial" w:hAnsi="Arial" w:cs="Arial"/>
          <w:sz w:val="24"/>
          <w:szCs w:val="24"/>
        </w:rPr>
        <w:t xml:space="preserve"> completely protected as their personal data </w:t>
      </w:r>
      <w:r w:rsidR="00CA29B8">
        <w:rPr>
          <w:rFonts w:ascii="Arial" w:eastAsia="Arial" w:hAnsi="Arial" w:cs="Arial"/>
          <w:sz w:val="24"/>
          <w:szCs w:val="24"/>
        </w:rPr>
        <w:t>was</w:t>
      </w:r>
      <w:r w:rsidRPr="00677763">
        <w:rPr>
          <w:rFonts w:ascii="Arial" w:eastAsia="Arial" w:hAnsi="Arial" w:cs="Arial"/>
          <w:sz w:val="24"/>
          <w:szCs w:val="24"/>
        </w:rPr>
        <w:t xml:space="preserve"> not collected and their responses </w:t>
      </w:r>
      <w:r w:rsidR="00CA29B8">
        <w:rPr>
          <w:rFonts w:ascii="Arial" w:eastAsia="Arial" w:hAnsi="Arial" w:cs="Arial"/>
          <w:sz w:val="24"/>
          <w:szCs w:val="24"/>
        </w:rPr>
        <w:t>are</w:t>
      </w:r>
      <w:r w:rsidRPr="00677763">
        <w:rPr>
          <w:rFonts w:ascii="Arial" w:eastAsia="Arial" w:hAnsi="Arial" w:cs="Arial"/>
          <w:sz w:val="24"/>
          <w:szCs w:val="24"/>
        </w:rPr>
        <w:t xml:space="preserve"> relatable to a participant number. By using this anonymisation technique, the participants </w:t>
      </w:r>
      <w:r w:rsidR="007A710D">
        <w:rPr>
          <w:rFonts w:ascii="Arial" w:eastAsia="Arial" w:hAnsi="Arial" w:cs="Arial"/>
          <w:sz w:val="24"/>
          <w:szCs w:val="24"/>
        </w:rPr>
        <w:t>are</w:t>
      </w:r>
      <w:r w:rsidRPr="00677763">
        <w:rPr>
          <w:rFonts w:ascii="Arial" w:eastAsia="Arial" w:hAnsi="Arial" w:cs="Arial"/>
          <w:sz w:val="24"/>
          <w:szCs w:val="24"/>
        </w:rPr>
        <w:t xml:space="preserve"> anonymous; therefore, their right to privacy </w:t>
      </w:r>
      <w:r w:rsidR="007A710D">
        <w:rPr>
          <w:rFonts w:ascii="Arial" w:eastAsia="Arial" w:hAnsi="Arial" w:cs="Arial"/>
          <w:sz w:val="24"/>
          <w:szCs w:val="24"/>
        </w:rPr>
        <w:t>is</w:t>
      </w:r>
      <w:r w:rsidRPr="00677763">
        <w:rPr>
          <w:rFonts w:ascii="Arial" w:eastAsia="Arial" w:hAnsi="Arial" w:cs="Arial"/>
          <w:sz w:val="24"/>
          <w:szCs w:val="24"/>
        </w:rPr>
        <w:t xml:space="preserve"> maintained. As this study collect</w:t>
      </w:r>
      <w:r w:rsidR="007A710D">
        <w:rPr>
          <w:rFonts w:ascii="Arial" w:eastAsia="Arial" w:hAnsi="Arial" w:cs="Arial"/>
          <w:sz w:val="24"/>
          <w:szCs w:val="24"/>
        </w:rPr>
        <w:t>ed</w:t>
      </w:r>
      <w:r w:rsidRPr="00677763">
        <w:rPr>
          <w:rFonts w:ascii="Arial" w:eastAsia="Arial" w:hAnsi="Arial" w:cs="Arial"/>
          <w:sz w:val="24"/>
          <w:szCs w:val="24"/>
        </w:rPr>
        <w:t xml:space="preserve"> quantitative data, it </w:t>
      </w:r>
      <w:r w:rsidR="007A710D">
        <w:rPr>
          <w:rFonts w:ascii="Arial" w:eastAsia="Arial" w:hAnsi="Arial" w:cs="Arial"/>
          <w:sz w:val="24"/>
          <w:szCs w:val="24"/>
        </w:rPr>
        <w:t>was</w:t>
      </w:r>
      <w:r w:rsidRPr="00677763">
        <w:rPr>
          <w:rFonts w:ascii="Arial" w:eastAsia="Arial" w:hAnsi="Arial" w:cs="Arial"/>
          <w:sz w:val="24"/>
          <w:szCs w:val="24"/>
        </w:rPr>
        <w:t xml:space="preserve"> closed question research, which collects no identifying information from participants; therefore anonymity, including to the researcher </w:t>
      </w:r>
      <w:r w:rsidR="007A710D">
        <w:rPr>
          <w:rFonts w:ascii="Arial" w:eastAsia="Arial" w:hAnsi="Arial" w:cs="Arial"/>
          <w:sz w:val="24"/>
          <w:szCs w:val="24"/>
        </w:rPr>
        <w:t>is</w:t>
      </w:r>
      <w:r w:rsidRPr="00677763">
        <w:rPr>
          <w:rFonts w:ascii="Arial" w:eastAsia="Arial" w:hAnsi="Arial" w:cs="Arial"/>
          <w:sz w:val="24"/>
          <w:szCs w:val="24"/>
        </w:rPr>
        <w:t xml:space="preserve"> almost complete (Punch, 2014). </w:t>
      </w:r>
    </w:p>
    <w:p w14:paraId="2ED81632" w14:textId="0C4BD326" w:rsidR="001450C2" w:rsidRPr="000D4A4E" w:rsidRDefault="00C406B7" w:rsidP="000D4A4E">
      <w:pPr>
        <w:spacing w:line="360" w:lineRule="auto"/>
        <w:rPr>
          <w:rFonts w:ascii="Arial" w:eastAsia="Arial" w:hAnsi="Arial" w:cs="Arial"/>
          <w:sz w:val="24"/>
          <w:szCs w:val="24"/>
        </w:rPr>
      </w:pPr>
      <w:r w:rsidRPr="00677763">
        <w:rPr>
          <w:rFonts w:ascii="Arial" w:eastAsia="Arial" w:hAnsi="Arial" w:cs="Arial"/>
          <w:sz w:val="24"/>
          <w:szCs w:val="24"/>
        </w:rPr>
        <w:t>To</w:t>
      </w:r>
      <w:r w:rsidR="001450C2" w:rsidRPr="00677763">
        <w:rPr>
          <w:rFonts w:ascii="Arial" w:eastAsia="Arial" w:hAnsi="Arial" w:cs="Arial"/>
          <w:sz w:val="24"/>
          <w:szCs w:val="24"/>
        </w:rPr>
        <w:t xml:space="preserve"> motivate individuals to participate in this research and thus meet as high of a response rate as possible, participants </w:t>
      </w:r>
      <w:r w:rsidR="0094764C">
        <w:rPr>
          <w:rFonts w:ascii="Arial" w:eastAsia="Arial" w:hAnsi="Arial" w:cs="Arial"/>
          <w:sz w:val="24"/>
          <w:szCs w:val="24"/>
        </w:rPr>
        <w:t>had</w:t>
      </w:r>
      <w:r w:rsidR="001450C2" w:rsidRPr="00677763">
        <w:rPr>
          <w:rFonts w:ascii="Arial" w:eastAsia="Arial" w:hAnsi="Arial" w:cs="Arial"/>
          <w:sz w:val="24"/>
          <w:szCs w:val="24"/>
        </w:rPr>
        <w:t xml:space="preserve"> the opportunity to enter a prize draw to win an Amazon gift voucher (see 3.5.3.4 Benefits). As anonymisation </w:t>
      </w:r>
      <w:r w:rsidR="00236A42">
        <w:rPr>
          <w:rFonts w:ascii="Arial" w:eastAsia="Arial" w:hAnsi="Arial" w:cs="Arial"/>
          <w:sz w:val="24"/>
          <w:szCs w:val="24"/>
        </w:rPr>
        <w:t>was</w:t>
      </w:r>
      <w:r w:rsidR="001450C2" w:rsidRPr="00677763">
        <w:rPr>
          <w:rFonts w:ascii="Arial" w:eastAsia="Arial" w:hAnsi="Arial" w:cs="Arial"/>
          <w:sz w:val="24"/>
          <w:szCs w:val="24"/>
        </w:rPr>
        <w:t xml:space="preserve"> used for the collection of data, the anonymisation technique of storing any personal data completely separately from the research data will be used </w:t>
      </w:r>
      <w:sdt>
        <w:sdtPr>
          <w:rPr>
            <w:rFonts w:ascii="Arial" w:eastAsia="Arial" w:hAnsi="Arial" w:cs="Arial"/>
            <w:sz w:val="24"/>
            <w:szCs w:val="24"/>
          </w:rPr>
          <w:id w:val="-1776466794"/>
          <w:citation/>
        </w:sdtPr>
        <w:sdtEndPr/>
        <w:sdtContent>
          <w:r w:rsidR="001450C2">
            <w:rPr>
              <w:rFonts w:ascii="Arial" w:eastAsia="Arial" w:hAnsi="Arial" w:cs="Arial"/>
              <w:sz w:val="24"/>
              <w:szCs w:val="24"/>
            </w:rPr>
            <w:fldChar w:fldCharType="begin"/>
          </w:r>
          <w:r w:rsidR="001450C2">
            <w:rPr>
              <w:rFonts w:ascii="Arial" w:eastAsia="Arial" w:hAnsi="Arial" w:cs="Arial"/>
              <w:sz w:val="24"/>
              <w:szCs w:val="24"/>
            </w:rPr>
            <w:instrText xml:space="preserve"> CITATION Gom08 \l 2057 </w:instrText>
          </w:r>
          <w:r w:rsidR="004B5F14">
            <w:rPr>
              <w:rFonts w:ascii="Arial" w:eastAsia="Arial" w:hAnsi="Arial" w:cs="Arial"/>
              <w:sz w:val="24"/>
              <w:szCs w:val="24"/>
            </w:rPr>
            <w:instrText xml:space="preserve"> \m Pun14</w:instrText>
          </w:r>
          <w:r w:rsidR="001450C2">
            <w:rPr>
              <w:rFonts w:ascii="Arial" w:eastAsia="Arial" w:hAnsi="Arial" w:cs="Arial"/>
              <w:sz w:val="24"/>
              <w:szCs w:val="24"/>
            </w:rPr>
            <w:fldChar w:fldCharType="separate"/>
          </w:r>
          <w:r w:rsidR="00173599" w:rsidRPr="00173599">
            <w:rPr>
              <w:rFonts w:ascii="Arial" w:eastAsia="Arial" w:hAnsi="Arial" w:cs="Arial"/>
              <w:noProof/>
              <w:sz w:val="24"/>
              <w:szCs w:val="24"/>
            </w:rPr>
            <w:t>(Gomm, 2008; Punch, 2014)</w:t>
          </w:r>
          <w:r w:rsidR="001450C2">
            <w:rPr>
              <w:rFonts w:ascii="Arial" w:eastAsia="Arial" w:hAnsi="Arial" w:cs="Arial"/>
              <w:sz w:val="24"/>
              <w:szCs w:val="24"/>
            </w:rPr>
            <w:fldChar w:fldCharType="end"/>
          </w:r>
        </w:sdtContent>
      </w:sdt>
      <w:r w:rsidR="001450C2" w:rsidRPr="00677763">
        <w:rPr>
          <w:rFonts w:ascii="Arial" w:eastAsia="Arial" w:hAnsi="Arial" w:cs="Arial"/>
          <w:sz w:val="24"/>
          <w:szCs w:val="24"/>
        </w:rPr>
        <w:t xml:space="preserve">. This </w:t>
      </w:r>
      <w:r w:rsidR="00236A42">
        <w:rPr>
          <w:rFonts w:ascii="Arial" w:eastAsia="Arial" w:hAnsi="Arial" w:cs="Arial"/>
          <w:sz w:val="24"/>
          <w:szCs w:val="24"/>
        </w:rPr>
        <w:t>was</w:t>
      </w:r>
      <w:r w:rsidR="001450C2" w:rsidRPr="00677763">
        <w:rPr>
          <w:rFonts w:ascii="Arial" w:eastAsia="Arial" w:hAnsi="Arial" w:cs="Arial"/>
          <w:sz w:val="24"/>
          <w:szCs w:val="24"/>
        </w:rPr>
        <w:t xml:space="preserve"> done by having a separate form that the participant can fill</w:t>
      </w:r>
      <w:r w:rsidR="00236A42">
        <w:rPr>
          <w:rFonts w:ascii="Arial" w:eastAsia="Arial" w:hAnsi="Arial" w:cs="Arial"/>
          <w:sz w:val="24"/>
          <w:szCs w:val="24"/>
        </w:rPr>
        <w:t xml:space="preserve">ed </w:t>
      </w:r>
      <w:r w:rsidR="001450C2" w:rsidRPr="00677763">
        <w:rPr>
          <w:rFonts w:ascii="Arial" w:eastAsia="Arial" w:hAnsi="Arial" w:cs="Arial"/>
          <w:sz w:val="24"/>
          <w:szCs w:val="24"/>
        </w:rPr>
        <w:t>out their contact details on, which they then place</w:t>
      </w:r>
      <w:r w:rsidR="00236A42">
        <w:rPr>
          <w:rFonts w:ascii="Arial" w:eastAsia="Arial" w:hAnsi="Arial" w:cs="Arial"/>
          <w:sz w:val="24"/>
          <w:szCs w:val="24"/>
        </w:rPr>
        <w:t>d</w:t>
      </w:r>
      <w:r w:rsidR="001450C2" w:rsidRPr="00677763">
        <w:rPr>
          <w:rFonts w:ascii="Arial" w:eastAsia="Arial" w:hAnsi="Arial" w:cs="Arial"/>
          <w:sz w:val="24"/>
          <w:szCs w:val="24"/>
        </w:rPr>
        <w:t xml:space="preserve"> in a locked and secure ballet box. At the end of the data collection stage of this research, the winners </w:t>
      </w:r>
      <w:r w:rsidR="00236A42">
        <w:rPr>
          <w:rFonts w:ascii="Arial" w:eastAsia="Arial" w:hAnsi="Arial" w:cs="Arial"/>
          <w:sz w:val="24"/>
          <w:szCs w:val="24"/>
        </w:rPr>
        <w:t>were</w:t>
      </w:r>
      <w:r w:rsidR="001450C2" w:rsidRPr="00677763">
        <w:rPr>
          <w:rFonts w:ascii="Arial" w:eastAsia="Arial" w:hAnsi="Arial" w:cs="Arial"/>
          <w:sz w:val="24"/>
          <w:szCs w:val="24"/>
        </w:rPr>
        <w:t xml:space="preserve"> drawn at random from the ballet box and contacted accordingly. Once the winners </w:t>
      </w:r>
      <w:r w:rsidR="00236A42">
        <w:rPr>
          <w:rFonts w:ascii="Arial" w:eastAsia="Arial" w:hAnsi="Arial" w:cs="Arial"/>
          <w:sz w:val="24"/>
          <w:szCs w:val="24"/>
        </w:rPr>
        <w:t>were</w:t>
      </w:r>
      <w:r w:rsidR="001450C2" w:rsidRPr="00677763">
        <w:rPr>
          <w:rFonts w:ascii="Arial" w:eastAsia="Arial" w:hAnsi="Arial" w:cs="Arial"/>
          <w:sz w:val="24"/>
          <w:szCs w:val="24"/>
        </w:rPr>
        <w:t xml:space="preserve"> contacted, </w:t>
      </w:r>
      <w:r w:rsidRPr="00677763">
        <w:rPr>
          <w:rFonts w:ascii="Arial" w:eastAsia="Arial" w:hAnsi="Arial" w:cs="Arial"/>
          <w:sz w:val="24"/>
          <w:szCs w:val="24"/>
        </w:rPr>
        <w:t>all</w:t>
      </w:r>
      <w:r w:rsidR="001450C2" w:rsidRPr="00677763">
        <w:rPr>
          <w:rFonts w:ascii="Arial" w:eastAsia="Arial" w:hAnsi="Arial" w:cs="Arial"/>
          <w:sz w:val="24"/>
          <w:szCs w:val="24"/>
        </w:rPr>
        <w:t xml:space="preserve"> the personal data collected, including that of the winners, </w:t>
      </w:r>
      <w:r w:rsidR="00236A42">
        <w:rPr>
          <w:rFonts w:ascii="Arial" w:eastAsia="Arial" w:hAnsi="Arial" w:cs="Arial"/>
          <w:sz w:val="24"/>
          <w:szCs w:val="24"/>
        </w:rPr>
        <w:t>were</w:t>
      </w:r>
      <w:r w:rsidR="001450C2" w:rsidRPr="00677763">
        <w:rPr>
          <w:rFonts w:ascii="Arial" w:eastAsia="Arial" w:hAnsi="Arial" w:cs="Arial"/>
          <w:sz w:val="24"/>
          <w:szCs w:val="24"/>
        </w:rPr>
        <w:t xml:space="preserve"> securely destroyed and disposed of. This procedure </w:t>
      </w:r>
      <w:r w:rsidR="00236A42">
        <w:rPr>
          <w:rFonts w:ascii="Arial" w:eastAsia="Arial" w:hAnsi="Arial" w:cs="Arial"/>
          <w:sz w:val="24"/>
          <w:szCs w:val="24"/>
        </w:rPr>
        <w:t>was</w:t>
      </w:r>
      <w:r w:rsidR="001450C2" w:rsidRPr="00677763">
        <w:rPr>
          <w:rFonts w:ascii="Arial" w:eastAsia="Arial" w:hAnsi="Arial" w:cs="Arial"/>
          <w:sz w:val="24"/>
          <w:szCs w:val="24"/>
        </w:rPr>
        <w:t xml:space="preserve"> made known to the participants and </w:t>
      </w:r>
      <w:r w:rsidR="00236A42">
        <w:rPr>
          <w:rFonts w:ascii="Arial" w:eastAsia="Arial" w:hAnsi="Arial" w:cs="Arial"/>
          <w:sz w:val="24"/>
          <w:szCs w:val="24"/>
        </w:rPr>
        <w:t>was</w:t>
      </w:r>
      <w:r w:rsidR="001450C2" w:rsidRPr="00677763">
        <w:rPr>
          <w:rFonts w:ascii="Arial" w:eastAsia="Arial" w:hAnsi="Arial" w:cs="Arial"/>
          <w:sz w:val="24"/>
          <w:szCs w:val="24"/>
        </w:rPr>
        <w:t xml:space="preserve"> incorporated into the participant consent form. </w:t>
      </w:r>
    </w:p>
    <w:p w14:paraId="6DFFFC0C" w14:textId="58C114BE" w:rsidR="3A9A169A" w:rsidRPr="00D423F0" w:rsidRDefault="3A9A169A" w:rsidP="00D423F0">
      <w:pPr>
        <w:pStyle w:val="Heading2"/>
      </w:pPr>
      <w:bookmarkStart w:id="210" w:name="_Toc84020677"/>
      <w:bookmarkStart w:id="211" w:name="_Toc106790811"/>
      <w:r w:rsidRPr="00D423F0">
        <w:lastRenderedPageBreak/>
        <w:t>3.</w:t>
      </w:r>
      <w:r w:rsidR="00D15DAB">
        <w:t>6</w:t>
      </w:r>
      <w:r w:rsidR="00D423F0">
        <w:t xml:space="preserve"> </w:t>
      </w:r>
      <w:r w:rsidRPr="00D423F0">
        <w:t>Summary of methodology</w:t>
      </w:r>
      <w:bookmarkEnd w:id="210"/>
      <w:bookmarkEnd w:id="211"/>
    </w:p>
    <w:p w14:paraId="1B382D3A" w14:textId="25693CF1" w:rsidR="06684B75" w:rsidRDefault="3A9A169A" w:rsidP="009C34D2">
      <w:pPr>
        <w:spacing w:line="360" w:lineRule="auto"/>
        <w:rPr>
          <w:rFonts w:ascii="Arial" w:eastAsia="Arial" w:hAnsi="Arial" w:cs="Arial"/>
          <w:sz w:val="24"/>
          <w:szCs w:val="24"/>
        </w:rPr>
      </w:pPr>
      <w:r w:rsidRPr="009C34D2">
        <w:rPr>
          <w:rFonts w:ascii="Arial" w:eastAsia="Arial" w:hAnsi="Arial" w:cs="Arial"/>
          <w:sz w:val="24"/>
          <w:szCs w:val="24"/>
        </w:rPr>
        <w:t>In summary this study take</w:t>
      </w:r>
      <w:r w:rsidR="007A710D">
        <w:rPr>
          <w:rFonts w:ascii="Arial" w:eastAsia="Arial" w:hAnsi="Arial" w:cs="Arial"/>
          <w:sz w:val="24"/>
          <w:szCs w:val="24"/>
        </w:rPr>
        <w:t>s</w:t>
      </w:r>
      <w:r w:rsidRPr="009C34D2">
        <w:rPr>
          <w:rFonts w:ascii="Arial" w:eastAsia="Arial" w:hAnsi="Arial" w:cs="Arial"/>
          <w:sz w:val="24"/>
          <w:szCs w:val="24"/>
        </w:rPr>
        <w:t xml:space="preserve"> a critical realist perspective, be concerned with the collection of quantitative data, which can be inferred to the larger population of Generation Z </w:t>
      </w:r>
      <w:r w:rsidR="00122B00" w:rsidRPr="009C34D2">
        <w:rPr>
          <w:rFonts w:ascii="Arial" w:eastAsia="Arial" w:hAnsi="Arial" w:cs="Arial"/>
          <w:sz w:val="24"/>
          <w:szCs w:val="24"/>
        </w:rPr>
        <w:t>using</w:t>
      </w:r>
      <w:r w:rsidRPr="009C34D2">
        <w:rPr>
          <w:rFonts w:ascii="Arial" w:eastAsia="Arial" w:hAnsi="Arial" w:cs="Arial"/>
          <w:sz w:val="24"/>
          <w:szCs w:val="24"/>
        </w:rPr>
        <w:t xml:space="preserve"> stratified sampling. Scenarios </w:t>
      </w:r>
      <w:r w:rsidR="007A710D">
        <w:rPr>
          <w:rFonts w:ascii="Arial" w:eastAsia="Arial" w:hAnsi="Arial" w:cs="Arial"/>
          <w:sz w:val="24"/>
          <w:szCs w:val="24"/>
        </w:rPr>
        <w:t>were</w:t>
      </w:r>
      <w:r w:rsidRPr="009C34D2">
        <w:rPr>
          <w:rFonts w:ascii="Arial" w:eastAsia="Arial" w:hAnsi="Arial" w:cs="Arial"/>
          <w:sz w:val="24"/>
          <w:szCs w:val="24"/>
        </w:rPr>
        <w:t xml:space="preserve"> used </w:t>
      </w:r>
      <w:r w:rsidR="00775A31" w:rsidRPr="009C34D2">
        <w:rPr>
          <w:rFonts w:ascii="Arial" w:eastAsia="Arial" w:hAnsi="Arial" w:cs="Arial"/>
          <w:sz w:val="24"/>
          <w:szCs w:val="24"/>
        </w:rPr>
        <w:t>to</w:t>
      </w:r>
      <w:r w:rsidRPr="009C34D2">
        <w:rPr>
          <w:rFonts w:ascii="Arial" w:eastAsia="Arial" w:hAnsi="Arial" w:cs="Arial"/>
          <w:sz w:val="24"/>
          <w:szCs w:val="24"/>
        </w:rPr>
        <w:t xml:space="preserve"> see the effects the changing of the variables have on consumer attitude, purchase intention</w:t>
      </w:r>
      <w:r w:rsidR="00DA2041">
        <w:rPr>
          <w:rFonts w:ascii="Arial" w:eastAsia="Arial" w:hAnsi="Arial" w:cs="Arial"/>
          <w:sz w:val="24"/>
          <w:szCs w:val="24"/>
        </w:rPr>
        <w:t>, word-of-mouth intention and</w:t>
      </w:r>
      <w:r w:rsidRPr="009C34D2">
        <w:rPr>
          <w:rFonts w:ascii="Arial" w:eastAsia="Arial" w:hAnsi="Arial" w:cs="Arial"/>
          <w:sz w:val="24"/>
          <w:szCs w:val="24"/>
        </w:rPr>
        <w:t xml:space="preserve"> donation perception. </w:t>
      </w:r>
      <w:r w:rsidR="00DA2041" w:rsidRPr="00DA2041">
        <w:rPr>
          <w:rFonts w:ascii="Arial" w:eastAsia="Arial" w:hAnsi="Arial" w:cs="Arial"/>
          <w:sz w:val="24"/>
          <w:szCs w:val="24"/>
        </w:rPr>
        <w:t>Paired</w:t>
      </w:r>
      <w:r w:rsidRPr="00DA2041">
        <w:rPr>
          <w:rFonts w:ascii="Arial" w:eastAsia="Arial" w:hAnsi="Arial" w:cs="Arial"/>
          <w:sz w:val="24"/>
          <w:szCs w:val="24"/>
        </w:rPr>
        <w:t xml:space="preserve"> t-test analysis </w:t>
      </w:r>
      <w:r w:rsidR="007A710D">
        <w:rPr>
          <w:rFonts w:ascii="Arial" w:eastAsia="Arial" w:hAnsi="Arial" w:cs="Arial"/>
          <w:sz w:val="24"/>
          <w:szCs w:val="24"/>
        </w:rPr>
        <w:t>were</w:t>
      </w:r>
      <w:r w:rsidRPr="00DA2041">
        <w:rPr>
          <w:rFonts w:ascii="Arial" w:eastAsia="Arial" w:hAnsi="Arial" w:cs="Arial"/>
          <w:sz w:val="24"/>
          <w:szCs w:val="24"/>
        </w:rPr>
        <w:t xml:space="preserve"> used </w:t>
      </w:r>
      <w:r w:rsidR="00775A31" w:rsidRPr="00DA2041">
        <w:rPr>
          <w:rFonts w:ascii="Arial" w:eastAsia="Arial" w:hAnsi="Arial" w:cs="Arial"/>
          <w:sz w:val="24"/>
          <w:szCs w:val="24"/>
        </w:rPr>
        <w:t>to</w:t>
      </w:r>
      <w:r w:rsidRPr="00DA2041">
        <w:rPr>
          <w:rFonts w:ascii="Arial" w:eastAsia="Arial" w:hAnsi="Arial" w:cs="Arial"/>
          <w:sz w:val="24"/>
          <w:szCs w:val="24"/>
        </w:rPr>
        <w:t xml:space="preserve"> test hypotheses and determine if there is statistical significance. A more in-depth summary of this research’s methodology can be seen graphically in figure </w:t>
      </w:r>
      <w:r w:rsidR="00197B9B">
        <w:rPr>
          <w:rFonts w:ascii="Arial" w:eastAsia="Arial" w:hAnsi="Arial" w:cs="Arial"/>
          <w:sz w:val="24"/>
          <w:szCs w:val="24"/>
        </w:rPr>
        <w:t>20</w:t>
      </w:r>
      <w:r w:rsidRPr="00DA2041">
        <w:rPr>
          <w:rFonts w:ascii="Arial" w:eastAsia="Arial" w:hAnsi="Arial" w:cs="Arial"/>
          <w:sz w:val="24"/>
          <w:szCs w:val="24"/>
        </w:rPr>
        <w:t xml:space="preserve">. </w:t>
      </w:r>
    </w:p>
    <w:p w14:paraId="03742BEF" w14:textId="76E335CB" w:rsidR="00214D1A" w:rsidRPr="00DA2041" w:rsidRDefault="00214D1A" w:rsidP="00ED53DB">
      <w:pPr>
        <w:spacing w:line="360" w:lineRule="auto"/>
        <w:jc w:val="center"/>
        <w:rPr>
          <w:rFonts w:ascii="Arial" w:eastAsia="Arial" w:hAnsi="Arial" w:cs="Arial"/>
          <w:sz w:val="24"/>
          <w:szCs w:val="24"/>
        </w:rPr>
      </w:pPr>
      <w:r>
        <w:rPr>
          <w:rFonts w:ascii="Arial" w:eastAsia="Arial" w:hAnsi="Arial" w:cs="Arial"/>
          <w:noProof/>
        </w:rPr>
        <w:drawing>
          <wp:inline distT="0" distB="0" distL="0" distR="0" wp14:anchorId="6E977B02" wp14:editId="434E6CDF">
            <wp:extent cx="5640948" cy="2781300"/>
            <wp:effectExtent l="0" t="0" r="0" b="0"/>
            <wp:docPr id="752287943" name="Picture 752287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64020" cy="2792676"/>
                    </a:xfrm>
                    <a:prstGeom prst="rect">
                      <a:avLst/>
                    </a:prstGeom>
                    <a:noFill/>
                    <a:ln>
                      <a:noFill/>
                    </a:ln>
                  </pic:spPr>
                </pic:pic>
              </a:graphicData>
            </a:graphic>
          </wp:inline>
        </w:drawing>
      </w:r>
    </w:p>
    <w:p w14:paraId="05691AA0" w14:textId="46429F63" w:rsidR="3A9A169A" w:rsidRPr="00795B24" w:rsidRDefault="00795B24" w:rsidP="00795B24">
      <w:pPr>
        <w:pStyle w:val="Caption"/>
        <w:jc w:val="center"/>
        <w:rPr>
          <w:rFonts w:ascii="Arial" w:eastAsia="Arial" w:hAnsi="Arial" w:cs="Arial"/>
          <w:sz w:val="24"/>
          <w:szCs w:val="24"/>
        </w:rPr>
      </w:pPr>
      <w:bookmarkStart w:id="212" w:name="_Toc84020726"/>
      <w:bookmarkStart w:id="213" w:name="_Toc84187867"/>
      <w:bookmarkStart w:id="214" w:name="_Toc106632084"/>
      <w:r w:rsidRPr="00795B24">
        <w:rPr>
          <w:sz w:val="24"/>
          <w:szCs w:val="24"/>
        </w:rPr>
        <w:t xml:space="preserve">Figure </w:t>
      </w:r>
      <w:r w:rsidRPr="00795B24">
        <w:rPr>
          <w:sz w:val="24"/>
          <w:szCs w:val="24"/>
        </w:rPr>
        <w:fldChar w:fldCharType="begin"/>
      </w:r>
      <w:r w:rsidRPr="00795B24">
        <w:rPr>
          <w:sz w:val="24"/>
          <w:szCs w:val="24"/>
        </w:rPr>
        <w:instrText xml:space="preserve"> SEQ Figure \* ARABIC </w:instrText>
      </w:r>
      <w:r w:rsidRPr="00795B24">
        <w:rPr>
          <w:sz w:val="24"/>
          <w:szCs w:val="24"/>
        </w:rPr>
        <w:fldChar w:fldCharType="separate"/>
      </w:r>
      <w:r w:rsidR="00324284">
        <w:rPr>
          <w:noProof/>
          <w:sz w:val="24"/>
          <w:szCs w:val="24"/>
        </w:rPr>
        <w:t>20</w:t>
      </w:r>
      <w:r w:rsidRPr="00795B24">
        <w:rPr>
          <w:sz w:val="24"/>
          <w:szCs w:val="24"/>
        </w:rPr>
        <w:fldChar w:fldCharType="end"/>
      </w:r>
      <w:r w:rsidRPr="00795B24">
        <w:rPr>
          <w:sz w:val="24"/>
          <w:szCs w:val="24"/>
        </w:rPr>
        <w:t>: The methodology of this study</w:t>
      </w:r>
      <w:bookmarkEnd w:id="212"/>
      <w:bookmarkEnd w:id="213"/>
      <w:bookmarkEnd w:id="214"/>
    </w:p>
    <w:p w14:paraId="4DA80491" w14:textId="626E53B1" w:rsidR="3A9A169A" w:rsidRDefault="3A9A169A" w:rsidP="06684B75">
      <w:pPr>
        <w:pStyle w:val="NoSpacing"/>
        <w:spacing w:line="360" w:lineRule="auto"/>
        <w:jc w:val="center"/>
        <w:rPr>
          <w:rFonts w:ascii="Arial" w:eastAsia="Arial" w:hAnsi="Arial" w:cs="Arial"/>
          <w:lang w:val="en-GB"/>
        </w:rPr>
      </w:pPr>
      <w:r w:rsidRPr="06684B75">
        <w:rPr>
          <w:rFonts w:ascii="Arial" w:eastAsia="Arial" w:hAnsi="Arial" w:cs="Arial"/>
        </w:rPr>
        <w:t>(Image reference: Author’s own work)</w:t>
      </w:r>
    </w:p>
    <w:p w14:paraId="29AE1087" w14:textId="77777777" w:rsidR="00B74EF9" w:rsidRDefault="00B74EF9">
      <w:pPr>
        <w:rPr>
          <w:rFonts w:ascii="Arial" w:eastAsiaTheme="majorEastAsia" w:hAnsi="Arial" w:cs="Arial"/>
          <w:color w:val="2E74B5" w:themeColor="accent1" w:themeShade="BF"/>
          <w:sz w:val="32"/>
        </w:rPr>
      </w:pPr>
      <w:bookmarkStart w:id="215" w:name="_Toc485672674"/>
      <w:bookmarkStart w:id="216" w:name="_Toc500703064"/>
      <w:bookmarkStart w:id="217" w:name="_Toc84020678"/>
      <w:r>
        <w:rPr>
          <w:rFonts w:ascii="Arial" w:hAnsi="Arial" w:cs="Arial"/>
        </w:rPr>
        <w:br w:type="page"/>
      </w:r>
    </w:p>
    <w:p w14:paraId="236E4E45" w14:textId="0DE9A573" w:rsidR="00C6526F" w:rsidRPr="00B905F5" w:rsidRDefault="00986D61" w:rsidP="00C6526F">
      <w:pPr>
        <w:pStyle w:val="Heading1"/>
        <w:spacing w:line="360" w:lineRule="auto"/>
        <w:rPr>
          <w:rFonts w:ascii="Arial" w:hAnsi="Arial" w:cs="Arial"/>
          <w:szCs w:val="22"/>
        </w:rPr>
      </w:pPr>
      <w:bookmarkStart w:id="218" w:name="_Toc106790812"/>
      <w:r>
        <w:rPr>
          <w:rFonts w:ascii="Arial" w:hAnsi="Arial" w:cs="Arial"/>
          <w:szCs w:val="22"/>
        </w:rPr>
        <w:lastRenderedPageBreak/>
        <w:t>Chapter 4:</w:t>
      </w:r>
      <w:r w:rsidR="00C6526F" w:rsidRPr="00B905F5">
        <w:rPr>
          <w:rFonts w:ascii="Arial" w:hAnsi="Arial" w:cs="Arial"/>
          <w:szCs w:val="22"/>
        </w:rPr>
        <w:t xml:space="preserve"> </w:t>
      </w:r>
      <w:bookmarkEnd w:id="215"/>
      <w:bookmarkEnd w:id="216"/>
      <w:r w:rsidR="00C6526F">
        <w:rPr>
          <w:rFonts w:ascii="Arial" w:hAnsi="Arial" w:cs="Arial"/>
          <w:szCs w:val="22"/>
        </w:rPr>
        <w:t>Analysis</w:t>
      </w:r>
      <w:bookmarkEnd w:id="217"/>
      <w:r w:rsidR="00331001">
        <w:rPr>
          <w:rFonts w:ascii="Arial" w:hAnsi="Arial" w:cs="Arial"/>
          <w:szCs w:val="22"/>
        </w:rPr>
        <w:t xml:space="preserve"> and Discussion</w:t>
      </w:r>
      <w:bookmarkEnd w:id="218"/>
    </w:p>
    <w:p w14:paraId="69657235" w14:textId="666FCEAC" w:rsidR="00ED53DB" w:rsidRDefault="00ED53DB" w:rsidP="00C93066">
      <w:pPr>
        <w:spacing w:line="360" w:lineRule="auto"/>
        <w:jc w:val="both"/>
        <w:rPr>
          <w:rFonts w:ascii="Arial" w:hAnsi="Arial" w:cs="Arial"/>
          <w:sz w:val="24"/>
        </w:rPr>
      </w:pPr>
      <w:r>
        <w:rPr>
          <w:rFonts w:ascii="Arial" w:hAnsi="Arial" w:cs="Arial"/>
          <w:sz w:val="24"/>
        </w:rPr>
        <w:t>This chapter now present</w:t>
      </w:r>
      <w:r w:rsidR="005620AB">
        <w:rPr>
          <w:rFonts w:ascii="Arial" w:hAnsi="Arial" w:cs="Arial"/>
          <w:sz w:val="24"/>
        </w:rPr>
        <w:t>s</w:t>
      </w:r>
      <w:r>
        <w:rPr>
          <w:rFonts w:ascii="Arial" w:hAnsi="Arial" w:cs="Arial"/>
          <w:sz w:val="24"/>
        </w:rPr>
        <w:t xml:space="preserve"> the analysis of the study. This study had three stages, the first corresponding to research questions 1 and exploring the role of the donation frame variable, between that of a</w:t>
      </w:r>
      <w:r w:rsidR="0024364F">
        <w:rPr>
          <w:rFonts w:ascii="Arial" w:hAnsi="Arial" w:cs="Arial"/>
          <w:sz w:val="24"/>
        </w:rPr>
        <w:t>n</w:t>
      </w:r>
      <w:r>
        <w:rPr>
          <w:rFonts w:ascii="Arial" w:hAnsi="Arial" w:cs="Arial"/>
          <w:sz w:val="24"/>
        </w:rPr>
        <w:t xml:space="preserve"> in-kind resource donation frame and that of a set monetary donation presented in British sterling. </w:t>
      </w:r>
      <w:r w:rsidR="0024364F">
        <w:rPr>
          <w:rFonts w:ascii="Arial" w:hAnsi="Arial" w:cs="Arial"/>
          <w:sz w:val="24"/>
        </w:rPr>
        <w:t xml:space="preserve">The second stage corresponding to research questions 2 and 3 and exploring the role of the message source variable, between that of the brand and a celebrity endorser. The third stage corresponding to research questions 4 and 5 and exploring the role of the message frame for celebrity endorsed messages. </w:t>
      </w:r>
    </w:p>
    <w:p w14:paraId="0F3D07CE" w14:textId="70674E47" w:rsidR="00C93066" w:rsidRPr="00973FE3" w:rsidRDefault="00C93066" w:rsidP="00C93066">
      <w:pPr>
        <w:spacing w:line="360" w:lineRule="auto"/>
        <w:jc w:val="both"/>
        <w:rPr>
          <w:rFonts w:ascii="Arial" w:hAnsi="Arial" w:cs="Arial"/>
          <w:sz w:val="24"/>
        </w:rPr>
      </w:pPr>
      <w:r>
        <w:rPr>
          <w:rFonts w:ascii="Arial" w:hAnsi="Arial" w:cs="Arial"/>
          <w:sz w:val="24"/>
        </w:rPr>
        <w:t>As outlined in the methodology of this study, the intended sample size of this thesis is 173 students. The number of completed questionnaires achieved was 162, meaning a response rate of 94</w:t>
      </w:r>
      <w:r w:rsidRPr="00973FE3">
        <w:rPr>
          <w:rFonts w:ascii="Arial" w:hAnsi="Arial" w:cs="Arial"/>
          <w:sz w:val="24"/>
        </w:rPr>
        <w:t>%</w:t>
      </w:r>
      <w:r w:rsidR="002416F0" w:rsidRPr="00973FE3">
        <w:rPr>
          <w:rFonts w:ascii="Arial" w:hAnsi="Arial" w:cs="Arial"/>
          <w:sz w:val="24"/>
        </w:rPr>
        <w:t xml:space="preserve">. </w:t>
      </w:r>
      <w:r w:rsidR="00560E4E" w:rsidRPr="00973FE3">
        <w:rPr>
          <w:rFonts w:ascii="Arial" w:hAnsi="Arial" w:cs="Arial"/>
          <w:sz w:val="24"/>
        </w:rPr>
        <w:t>All</w:t>
      </w:r>
      <w:r w:rsidR="002416F0" w:rsidRPr="00973FE3">
        <w:rPr>
          <w:rFonts w:ascii="Arial" w:hAnsi="Arial" w:cs="Arial"/>
          <w:sz w:val="24"/>
        </w:rPr>
        <w:t xml:space="preserve"> the assumptions of the paired t-test were met, </w:t>
      </w:r>
      <w:r w:rsidR="00961F70" w:rsidRPr="00973FE3">
        <w:rPr>
          <w:rFonts w:ascii="Arial" w:hAnsi="Arial" w:cs="Arial"/>
          <w:sz w:val="24"/>
        </w:rPr>
        <w:t xml:space="preserve">the seven-point Likert scale provided a continuous </w:t>
      </w:r>
      <w:r w:rsidR="003E2BFC" w:rsidRPr="00973FE3">
        <w:rPr>
          <w:rFonts w:ascii="Arial" w:hAnsi="Arial" w:cs="Arial"/>
          <w:sz w:val="24"/>
        </w:rPr>
        <w:t xml:space="preserve">scale of measurement, </w:t>
      </w:r>
      <w:r w:rsidR="00560E4E" w:rsidRPr="00973FE3">
        <w:rPr>
          <w:rFonts w:ascii="Arial" w:hAnsi="Arial" w:cs="Arial"/>
          <w:sz w:val="24"/>
        </w:rPr>
        <w:t>all</w:t>
      </w:r>
      <w:r w:rsidR="003E2BFC" w:rsidRPr="00973FE3">
        <w:rPr>
          <w:rFonts w:ascii="Arial" w:hAnsi="Arial" w:cs="Arial"/>
          <w:sz w:val="24"/>
        </w:rPr>
        <w:t xml:space="preserve"> the participants appeared in both</w:t>
      </w:r>
      <w:r w:rsidR="00CB6689" w:rsidRPr="00973FE3">
        <w:rPr>
          <w:rFonts w:ascii="Arial" w:hAnsi="Arial" w:cs="Arial"/>
          <w:sz w:val="24"/>
        </w:rPr>
        <w:t xml:space="preserve"> conditions, homogeneity of the variance was achieved,</w:t>
      </w:r>
      <w:r w:rsidR="00CD31C9" w:rsidRPr="00973FE3">
        <w:rPr>
          <w:rFonts w:ascii="Arial" w:hAnsi="Arial" w:cs="Arial"/>
          <w:sz w:val="24"/>
        </w:rPr>
        <w:t xml:space="preserve"> post-removal of </w:t>
      </w:r>
      <w:r w:rsidR="00DC2483" w:rsidRPr="00973FE3">
        <w:rPr>
          <w:rFonts w:ascii="Arial" w:hAnsi="Arial" w:cs="Arial"/>
          <w:sz w:val="24"/>
        </w:rPr>
        <w:t xml:space="preserve">unsuitable participants </w:t>
      </w:r>
      <w:r w:rsidR="005A23C5" w:rsidRPr="00973FE3">
        <w:rPr>
          <w:rFonts w:ascii="Arial" w:hAnsi="Arial" w:cs="Arial"/>
          <w:sz w:val="24"/>
        </w:rPr>
        <w:t>found from the control variable checks,</w:t>
      </w:r>
      <w:r w:rsidR="005806D3" w:rsidRPr="00973FE3">
        <w:rPr>
          <w:rFonts w:ascii="Arial" w:hAnsi="Arial" w:cs="Arial"/>
          <w:sz w:val="24"/>
        </w:rPr>
        <w:t xml:space="preserve"> the QQ plot graphs demonstrated normal distribution </w:t>
      </w:r>
      <w:r w:rsidR="00560E4E" w:rsidRPr="00973FE3">
        <w:rPr>
          <w:rFonts w:ascii="Arial" w:hAnsi="Arial" w:cs="Arial"/>
          <w:sz w:val="24"/>
        </w:rPr>
        <w:t xml:space="preserve">and the boxplots did not show any outliers. </w:t>
      </w:r>
    </w:p>
    <w:p w14:paraId="3361287A" w14:textId="4B712C24" w:rsidR="00C93066" w:rsidRPr="00832B99" w:rsidRDefault="0024364F" w:rsidP="00C93066">
      <w:pPr>
        <w:spacing w:line="360" w:lineRule="auto"/>
        <w:rPr>
          <w:rFonts w:ascii="Arial" w:hAnsi="Arial" w:cs="Arial"/>
          <w:sz w:val="24"/>
        </w:rPr>
      </w:pPr>
      <w:r>
        <w:rPr>
          <w:rFonts w:ascii="Arial" w:hAnsi="Arial" w:cs="Arial"/>
          <w:sz w:val="24"/>
        </w:rPr>
        <w:t>The first step of the analysis saw</w:t>
      </w:r>
      <w:r w:rsidR="00C93066" w:rsidRPr="00832B99">
        <w:rPr>
          <w:rFonts w:ascii="Arial" w:hAnsi="Arial" w:cs="Arial"/>
          <w:sz w:val="24"/>
        </w:rPr>
        <w:t xml:space="preserve"> the demographics, control variables and pre-test questions programmed into the SPSS software. Each questionnaire was given a participant ID number </w:t>
      </w:r>
      <w:r w:rsidR="00E33C40" w:rsidRPr="00832B99">
        <w:rPr>
          <w:rFonts w:ascii="Arial" w:hAnsi="Arial" w:cs="Arial"/>
          <w:sz w:val="24"/>
        </w:rPr>
        <w:t>to</w:t>
      </w:r>
      <w:r w:rsidR="00C93066" w:rsidRPr="00832B99">
        <w:rPr>
          <w:rFonts w:ascii="Arial" w:hAnsi="Arial" w:cs="Arial"/>
          <w:sz w:val="24"/>
        </w:rPr>
        <w:t xml:space="preserve"> maintain confidentiality; this was given the variable name “ID”. </w:t>
      </w:r>
      <w:r w:rsidR="00104D96" w:rsidRPr="00832B99">
        <w:rPr>
          <w:rFonts w:ascii="Arial" w:hAnsi="Arial" w:cs="Arial"/>
          <w:sz w:val="24"/>
        </w:rPr>
        <w:t>Overall,</w:t>
      </w:r>
      <w:r w:rsidR="00C93066" w:rsidRPr="00832B99">
        <w:rPr>
          <w:rFonts w:ascii="Arial" w:hAnsi="Arial" w:cs="Arial"/>
          <w:sz w:val="24"/>
        </w:rPr>
        <w:t xml:space="preserve"> there were 162 participants who responded to the questionnaire.</w:t>
      </w:r>
    </w:p>
    <w:p w14:paraId="315AA477" w14:textId="77777777" w:rsidR="00C93066" w:rsidRPr="00832B99" w:rsidRDefault="00C93066" w:rsidP="001724AA">
      <w:pPr>
        <w:pStyle w:val="Heading3"/>
      </w:pPr>
      <w:bookmarkStart w:id="219" w:name="_Toc84020679"/>
      <w:bookmarkStart w:id="220" w:name="_Toc106790813"/>
      <w:r w:rsidRPr="00832B99">
        <w:t>4.0.1 Participant ID’s</w:t>
      </w:r>
      <w:bookmarkEnd w:id="219"/>
      <w:bookmarkEnd w:id="220"/>
    </w:p>
    <w:p w14:paraId="7D644264" w14:textId="0D1B054A" w:rsidR="00C93066" w:rsidRPr="00832B99" w:rsidRDefault="00C93066" w:rsidP="00C93066">
      <w:pPr>
        <w:spacing w:line="360" w:lineRule="auto"/>
        <w:jc w:val="both"/>
        <w:rPr>
          <w:rFonts w:ascii="Arial" w:hAnsi="Arial" w:cs="Arial"/>
          <w:sz w:val="24"/>
        </w:rPr>
      </w:pPr>
      <w:r w:rsidRPr="00832B99">
        <w:rPr>
          <w:rFonts w:ascii="Arial" w:hAnsi="Arial" w:cs="Arial"/>
          <w:sz w:val="24"/>
        </w:rPr>
        <w:t xml:space="preserve">There were two versions of the questionnaire </w:t>
      </w:r>
      <w:r w:rsidR="00E33C40" w:rsidRPr="00832B99">
        <w:rPr>
          <w:rFonts w:ascii="Arial" w:hAnsi="Arial" w:cs="Arial"/>
          <w:sz w:val="24"/>
        </w:rPr>
        <w:t>to</w:t>
      </w:r>
      <w:r w:rsidRPr="00832B99">
        <w:rPr>
          <w:rFonts w:ascii="Arial" w:hAnsi="Arial" w:cs="Arial"/>
          <w:sz w:val="24"/>
        </w:rPr>
        <w:t xml:space="preserve"> reduce brand bias, the first questionnaire which presents the KitKat product brand, the Help for Heroes charity brand and the celebrity Ed Sheeran </w:t>
      </w:r>
      <w:r w:rsidR="00BB2FCF">
        <w:rPr>
          <w:rFonts w:ascii="Arial" w:hAnsi="Arial" w:cs="Arial"/>
          <w:sz w:val="24"/>
        </w:rPr>
        <w:t>were given</w:t>
      </w:r>
      <w:r w:rsidRPr="00832B99">
        <w:rPr>
          <w:rFonts w:ascii="Arial" w:hAnsi="Arial" w:cs="Arial"/>
          <w:sz w:val="24"/>
        </w:rPr>
        <w:t xml:space="preserve"> participant ID numbers beginning with 1. The second questionnaire which presents the Twix product brand, the Dogs Trust charity brand and the celebrity Adele </w:t>
      </w:r>
      <w:r w:rsidR="009C50C7">
        <w:rPr>
          <w:rFonts w:ascii="Arial" w:hAnsi="Arial" w:cs="Arial"/>
          <w:sz w:val="24"/>
        </w:rPr>
        <w:t>had</w:t>
      </w:r>
      <w:r w:rsidRPr="00832B99">
        <w:rPr>
          <w:rFonts w:ascii="Arial" w:hAnsi="Arial" w:cs="Arial"/>
          <w:sz w:val="24"/>
        </w:rPr>
        <w:t xml:space="preserve"> participant ID numbers beginning with 100. The questions remained the same across both questionnaires, along with sharing the same format, only the scenario presented was altered to accommodate the brand. The analysis of the data </w:t>
      </w:r>
      <w:r w:rsidR="003540AF">
        <w:rPr>
          <w:rFonts w:ascii="Arial" w:hAnsi="Arial" w:cs="Arial"/>
          <w:sz w:val="24"/>
        </w:rPr>
        <w:t>t</w:t>
      </w:r>
      <w:r w:rsidRPr="00832B99">
        <w:rPr>
          <w:rFonts w:ascii="Arial" w:hAnsi="Arial" w:cs="Arial"/>
          <w:sz w:val="24"/>
        </w:rPr>
        <w:t>reat</w:t>
      </w:r>
      <w:r w:rsidR="003540AF">
        <w:rPr>
          <w:rFonts w:ascii="Arial" w:hAnsi="Arial" w:cs="Arial"/>
          <w:sz w:val="24"/>
        </w:rPr>
        <w:t>s</w:t>
      </w:r>
      <w:r w:rsidRPr="00832B99">
        <w:rPr>
          <w:rFonts w:ascii="Arial" w:hAnsi="Arial" w:cs="Arial"/>
          <w:sz w:val="24"/>
        </w:rPr>
        <w:t xml:space="preserve"> these questionnaires as one set.</w:t>
      </w:r>
    </w:p>
    <w:p w14:paraId="0A53FC61" w14:textId="77777777" w:rsidR="00C93066" w:rsidRPr="00832B99" w:rsidRDefault="00C93066" w:rsidP="001724AA">
      <w:pPr>
        <w:pStyle w:val="Heading2"/>
      </w:pPr>
      <w:bookmarkStart w:id="221" w:name="_Toc84020680"/>
      <w:bookmarkStart w:id="222" w:name="_Toc106790814"/>
      <w:r w:rsidRPr="00832B99">
        <w:lastRenderedPageBreak/>
        <w:t>4.1 Demographics and control variables</w:t>
      </w:r>
      <w:bookmarkEnd w:id="221"/>
      <w:bookmarkEnd w:id="222"/>
    </w:p>
    <w:p w14:paraId="5305C711" w14:textId="49FB9290" w:rsidR="00C93066" w:rsidRPr="00832B99" w:rsidRDefault="00104D96" w:rsidP="00C93066">
      <w:pPr>
        <w:spacing w:line="360" w:lineRule="auto"/>
        <w:rPr>
          <w:rFonts w:ascii="Arial" w:hAnsi="Arial" w:cs="Arial"/>
          <w:sz w:val="24"/>
        </w:rPr>
      </w:pPr>
      <w:r w:rsidRPr="00832B99">
        <w:rPr>
          <w:rFonts w:ascii="Arial" w:hAnsi="Arial" w:cs="Arial"/>
          <w:sz w:val="24"/>
        </w:rPr>
        <w:t>Firstly,</w:t>
      </w:r>
      <w:r w:rsidR="00C93066" w:rsidRPr="00832B99">
        <w:rPr>
          <w:rFonts w:ascii="Arial" w:hAnsi="Arial" w:cs="Arial"/>
          <w:sz w:val="24"/>
        </w:rPr>
        <w:t xml:space="preserve"> the demographics and control variables were programmed into the SPSS software. Each questionnaire was given a participant ID number </w:t>
      </w:r>
      <w:r w:rsidR="007A7549" w:rsidRPr="00832B99">
        <w:rPr>
          <w:rFonts w:ascii="Arial" w:hAnsi="Arial" w:cs="Arial"/>
          <w:sz w:val="24"/>
        </w:rPr>
        <w:t>to</w:t>
      </w:r>
      <w:r w:rsidR="00C93066" w:rsidRPr="00832B99">
        <w:rPr>
          <w:rFonts w:ascii="Arial" w:hAnsi="Arial" w:cs="Arial"/>
          <w:sz w:val="24"/>
        </w:rPr>
        <w:t xml:space="preserve"> maintain complete confidentiality; this was given the variable name “ID”. </w:t>
      </w:r>
      <w:r w:rsidRPr="00832B99">
        <w:rPr>
          <w:rFonts w:ascii="Arial" w:hAnsi="Arial" w:cs="Arial"/>
          <w:sz w:val="24"/>
        </w:rPr>
        <w:t>Overall,</w:t>
      </w:r>
      <w:r w:rsidR="00C93066" w:rsidRPr="00832B99">
        <w:rPr>
          <w:rFonts w:ascii="Arial" w:hAnsi="Arial" w:cs="Arial"/>
          <w:sz w:val="24"/>
        </w:rPr>
        <w:t xml:space="preserve"> 162 participants responded to the questionnaire.</w:t>
      </w:r>
    </w:p>
    <w:p w14:paraId="1FB2A900" w14:textId="77777777" w:rsidR="00C93066" w:rsidRPr="00832B99" w:rsidRDefault="00C93066" w:rsidP="001724AA">
      <w:pPr>
        <w:pStyle w:val="Heading3"/>
      </w:pPr>
      <w:bookmarkStart w:id="223" w:name="_Toc84020681"/>
      <w:bookmarkStart w:id="224" w:name="_Toc106790815"/>
      <w:r w:rsidRPr="00832B99">
        <w:t>4.1.1 Control variables</w:t>
      </w:r>
      <w:bookmarkEnd w:id="223"/>
      <w:bookmarkEnd w:id="224"/>
    </w:p>
    <w:p w14:paraId="240A25F7" w14:textId="49E9F025" w:rsidR="00C93066" w:rsidRPr="00832B99" w:rsidRDefault="00C93066" w:rsidP="00C93066">
      <w:pPr>
        <w:spacing w:line="360" w:lineRule="auto"/>
        <w:rPr>
          <w:rFonts w:ascii="Arial" w:hAnsi="Arial" w:cs="Arial"/>
          <w:sz w:val="24"/>
        </w:rPr>
      </w:pPr>
      <w:r w:rsidRPr="00832B99">
        <w:rPr>
          <w:rFonts w:ascii="Arial" w:hAnsi="Arial" w:cs="Arial"/>
          <w:sz w:val="24"/>
        </w:rPr>
        <w:t>The demographic nominal control variable of age range (variable name “Age”) was then added with the code 0 = Gen Z and 1 = Other, with 999 = undisclosed (missing). This study is only concerned with participants which fall into the Generation Z category</w:t>
      </w:r>
      <w:r w:rsidR="006F0F19">
        <w:rPr>
          <w:rFonts w:ascii="Arial" w:hAnsi="Arial" w:cs="Arial"/>
          <w:sz w:val="24"/>
        </w:rPr>
        <w:t>,</w:t>
      </w:r>
      <w:r w:rsidRPr="00832B99">
        <w:rPr>
          <w:rFonts w:ascii="Arial" w:hAnsi="Arial" w:cs="Arial"/>
          <w:sz w:val="24"/>
        </w:rPr>
        <w:t xml:space="preserve"> so only analyse</w:t>
      </w:r>
      <w:r w:rsidR="00F66B05">
        <w:rPr>
          <w:rFonts w:ascii="Arial" w:hAnsi="Arial" w:cs="Arial"/>
          <w:sz w:val="24"/>
        </w:rPr>
        <w:t>s</w:t>
      </w:r>
      <w:r w:rsidRPr="00832B99">
        <w:rPr>
          <w:rFonts w:ascii="Arial" w:hAnsi="Arial" w:cs="Arial"/>
          <w:sz w:val="24"/>
        </w:rPr>
        <w:t xml:space="preserve"> the participants coded 0 for age range. Out of the</w:t>
      </w:r>
      <w:r>
        <w:rPr>
          <w:rFonts w:ascii="Arial" w:hAnsi="Arial" w:cs="Arial"/>
          <w:sz w:val="24"/>
        </w:rPr>
        <w:t xml:space="preserve"> 162</w:t>
      </w:r>
      <w:r w:rsidRPr="00832B99">
        <w:rPr>
          <w:rFonts w:ascii="Arial" w:hAnsi="Arial" w:cs="Arial"/>
          <w:sz w:val="24"/>
        </w:rPr>
        <w:t xml:space="preserve"> participants 14 were coded as 1 (Other) marking them outside of the Generation Z cohort and therefore were removed from the data set. All respondents had declared their age</w:t>
      </w:r>
      <w:r w:rsidR="00F66B05">
        <w:rPr>
          <w:rFonts w:ascii="Arial" w:hAnsi="Arial" w:cs="Arial"/>
          <w:sz w:val="24"/>
        </w:rPr>
        <w:t>,</w:t>
      </w:r>
      <w:r w:rsidRPr="00832B99">
        <w:rPr>
          <w:rFonts w:ascii="Arial" w:hAnsi="Arial" w:cs="Arial"/>
          <w:sz w:val="24"/>
        </w:rPr>
        <w:t xml:space="preserve"> so no questionnaires were emitted based on this nominal variable. After the removal of the 14 participants that are not eligible, this left 149 participants in the data set. </w:t>
      </w:r>
    </w:p>
    <w:p w14:paraId="345F3AB7" w14:textId="28F2047A" w:rsidR="00C93066" w:rsidRPr="002D6822" w:rsidRDefault="00C93066" w:rsidP="00C93066">
      <w:pPr>
        <w:spacing w:line="360" w:lineRule="auto"/>
        <w:rPr>
          <w:rFonts w:ascii="Arial" w:hAnsi="Arial" w:cs="Arial"/>
          <w:sz w:val="24"/>
        </w:rPr>
      </w:pPr>
      <w:r w:rsidRPr="00832B99">
        <w:rPr>
          <w:rFonts w:ascii="Arial" w:hAnsi="Arial" w:cs="Arial"/>
          <w:sz w:val="24"/>
        </w:rPr>
        <w:t xml:space="preserve">The nominal control variable of whether the participant actually likes the product type – in this instance chocolate – was given the variable name “Like_Chocolate”, 0 = Yes, 1 = No, 2 = Neutral. This pre-test question was to identify cases where the participant did not like the product as this would therefore affect their attitude towards the brand/product and their purchase intention, as although they may purchase </w:t>
      </w:r>
      <w:r w:rsidR="00F05285">
        <w:rPr>
          <w:rFonts w:ascii="Arial" w:hAnsi="Arial" w:cs="Arial"/>
          <w:sz w:val="24"/>
        </w:rPr>
        <w:t xml:space="preserve">it </w:t>
      </w:r>
      <w:r w:rsidRPr="00832B99">
        <w:rPr>
          <w:rFonts w:ascii="Arial" w:hAnsi="Arial" w:cs="Arial"/>
          <w:sz w:val="24"/>
        </w:rPr>
        <w:t>as a gift the brand chosen is not a gift</w:t>
      </w:r>
      <w:r w:rsidR="005E23C5">
        <w:rPr>
          <w:rFonts w:ascii="Arial" w:hAnsi="Arial" w:cs="Arial"/>
          <w:sz w:val="24"/>
        </w:rPr>
        <w:t>-</w:t>
      </w:r>
      <w:r w:rsidRPr="00832B99">
        <w:rPr>
          <w:rFonts w:ascii="Arial" w:hAnsi="Arial" w:cs="Arial"/>
          <w:sz w:val="24"/>
        </w:rPr>
        <w:t xml:space="preserve">orientated brand. Out of the participants 4 were coded as 1 (Does not like chocolate) and were removed from the data set. This left 145 participants in the final data set. </w:t>
      </w:r>
    </w:p>
    <w:p w14:paraId="445C4AFB" w14:textId="77777777" w:rsidR="00C93066" w:rsidRPr="006A567D" w:rsidRDefault="00C93066" w:rsidP="00C93066">
      <w:pPr>
        <w:autoSpaceDE w:val="0"/>
        <w:autoSpaceDN w:val="0"/>
        <w:adjustRightInd w:val="0"/>
        <w:spacing w:after="0" w:line="240" w:lineRule="auto"/>
        <w:rPr>
          <w:rFonts w:ascii="Times New Roman" w:hAnsi="Times New Roman" w:cs="Times New Roman"/>
          <w:sz w:val="24"/>
          <w:szCs w:val="24"/>
        </w:rPr>
      </w:pPr>
    </w:p>
    <w:tbl>
      <w:tblPr>
        <w:tblW w:w="2797" w:type="dxa"/>
        <w:jc w:val="center"/>
        <w:tblLayout w:type="fixed"/>
        <w:tblCellMar>
          <w:left w:w="0" w:type="dxa"/>
          <w:right w:w="0" w:type="dxa"/>
        </w:tblCellMar>
        <w:tblLook w:val="0000" w:firstRow="0" w:lastRow="0" w:firstColumn="0" w:lastColumn="0" w:noHBand="0" w:noVBand="0"/>
      </w:tblPr>
      <w:tblGrid>
        <w:gridCol w:w="758"/>
        <w:gridCol w:w="980"/>
        <w:gridCol w:w="1059"/>
      </w:tblGrid>
      <w:tr w:rsidR="00C93066" w:rsidRPr="006A567D" w14:paraId="01C2CEB9" w14:textId="77777777" w:rsidTr="003B6529">
        <w:trPr>
          <w:cantSplit/>
          <w:jc w:val="center"/>
        </w:trPr>
        <w:tc>
          <w:tcPr>
            <w:tcW w:w="2795" w:type="dxa"/>
            <w:gridSpan w:val="3"/>
            <w:tcBorders>
              <w:top w:val="nil"/>
              <w:left w:val="nil"/>
              <w:bottom w:val="nil"/>
              <w:right w:val="nil"/>
            </w:tcBorders>
            <w:shd w:val="clear" w:color="auto" w:fill="FFFFFF"/>
            <w:vAlign w:val="center"/>
          </w:tcPr>
          <w:p w14:paraId="23B56A7C" w14:textId="77777777" w:rsidR="00C93066" w:rsidRPr="006A567D" w:rsidRDefault="00C93066" w:rsidP="003B6529">
            <w:pPr>
              <w:autoSpaceDE w:val="0"/>
              <w:autoSpaceDN w:val="0"/>
              <w:adjustRightInd w:val="0"/>
              <w:spacing w:after="0" w:line="320" w:lineRule="atLeast"/>
              <w:ind w:left="60" w:right="60"/>
              <w:jc w:val="center"/>
              <w:rPr>
                <w:rFonts w:ascii="Arial" w:hAnsi="Arial" w:cs="Arial"/>
                <w:color w:val="010205"/>
              </w:rPr>
            </w:pPr>
            <w:r w:rsidRPr="006A567D">
              <w:rPr>
                <w:rFonts w:ascii="Arial" w:hAnsi="Arial" w:cs="Arial"/>
                <w:b/>
                <w:bCs/>
                <w:color w:val="010205"/>
              </w:rPr>
              <w:t>Statistics</w:t>
            </w:r>
          </w:p>
        </w:tc>
      </w:tr>
      <w:tr w:rsidR="00C93066" w:rsidRPr="006A567D" w14:paraId="5EABA7F6" w14:textId="77777777" w:rsidTr="003B6529">
        <w:trPr>
          <w:cantSplit/>
          <w:jc w:val="center"/>
        </w:trPr>
        <w:tc>
          <w:tcPr>
            <w:tcW w:w="2795" w:type="dxa"/>
            <w:gridSpan w:val="3"/>
            <w:tcBorders>
              <w:top w:val="nil"/>
              <w:left w:val="nil"/>
              <w:bottom w:val="nil"/>
              <w:right w:val="nil"/>
            </w:tcBorders>
            <w:shd w:val="clear" w:color="auto" w:fill="FFFFFF"/>
            <w:vAlign w:val="bottom"/>
          </w:tcPr>
          <w:p w14:paraId="2981411C" w14:textId="77777777" w:rsidR="00C93066" w:rsidRPr="006A567D" w:rsidRDefault="00C93066" w:rsidP="003B6529">
            <w:pPr>
              <w:autoSpaceDE w:val="0"/>
              <w:autoSpaceDN w:val="0"/>
              <w:adjustRightInd w:val="0"/>
              <w:spacing w:after="0" w:line="320" w:lineRule="atLeast"/>
              <w:rPr>
                <w:rFonts w:ascii="Times New Roman" w:hAnsi="Times New Roman" w:cs="Times New Roman"/>
                <w:sz w:val="24"/>
                <w:szCs w:val="24"/>
              </w:rPr>
            </w:pPr>
            <w:r w:rsidRPr="006A567D">
              <w:rPr>
                <w:rFonts w:ascii="Arial" w:hAnsi="Arial" w:cs="Arial"/>
                <w:color w:val="010205"/>
                <w:sz w:val="18"/>
                <w:szCs w:val="18"/>
                <w:shd w:val="clear" w:color="auto" w:fill="FFFFFF"/>
              </w:rPr>
              <w:t xml:space="preserve">Gender  </w:t>
            </w:r>
          </w:p>
        </w:tc>
      </w:tr>
      <w:tr w:rsidR="00C93066" w:rsidRPr="006A567D" w14:paraId="7D17A5F8" w14:textId="77777777" w:rsidTr="003B6529">
        <w:trPr>
          <w:cantSplit/>
          <w:jc w:val="center"/>
        </w:trPr>
        <w:tc>
          <w:tcPr>
            <w:tcW w:w="758" w:type="dxa"/>
            <w:vMerge w:val="restart"/>
            <w:tcBorders>
              <w:top w:val="nil"/>
              <w:left w:val="nil"/>
              <w:bottom w:val="single" w:sz="8" w:space="0" w:color="152935"/>
              <w:right w:val="nil"/>
            </w:tcBorders>
            <w:shd w:val="clear" w:color="auto" w:fill="E0E0E0"/>
          </w:tcPr>
          <w:p w14:paraId="7A578292" w14:textId="77777777" w:rsidR="00C93066" w:rsidRPr="006A567D"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A567D">
              <w:rPr>
                <w:rFonts w:ascii="Arial" w:hAnsi="Arial" w:cs="Arial"/>
                <w:color w:val="264A60"/>
                <w:sz w:val="18"/>
                <w:szCs w:val="18"/>
              </w:rPr>
              <w:t>N</w:t>
            </w:r>
          </w:p>
        </w:tc>
        <w:tc>
          <w:tcPr>
            <w:tcW w:w="979" w:type="dxa"/>
            <w:tcBorders>
              <w:top w:val="nil"/>
              <w:left w:val="nil"/>
              <w:bottom w:val="single" w:sz="8" w:space="0" w:color="AEAEAE"/>
              <w:right w:val="nil"/>
            </w:tcBorders>
            <w:shd w:val="clear" w:color="auto" w:fill="E0E0E0"/>
          </w:tcPr>
          <w:p w14:paraId="0A392510" w14:textId="77777777" w:rsidR="00C93066" w:rsidRPr="006A567D"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A567D">
              <w:rPr>
                <w:rFonts w:ascii="Arial" w:hAnsi="Arial" w:cs="Arial"/>
                <w:color w:val="264A60"/>
                <w:sz w:val="18"/>
                <w:szCs w:val="18"/>
              </w:rPr>
              <w:t>Valid</w:t>
            </w:r>
          </w:p>
        </w:tc>
        <w:tc>
          <w:tcPr>
            <w:tcW w:w="1058" w:type="dxa"/>
            <w:tcBorders>
              <w:top w:val="nil"/>
              <w:left w:val="nil"/>
              <w:bottom w:val="single" w:sz="8" w:space="0" w:color="AEAEAE"/>
              <w:right w:val="nil"/>
            </w:tcBorders>
            <w:shd w:val="clear" w:color="auto" w:fill="F9F9FB"/>
          </w:tcPr>
          <w:p w14:paraId="4D4F7A67"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145</w:t>
            </w:r>
          </w:p>
        </w:tc>
      </w:tr>
      <w:tr w:rsidR="00C93066" w:rsidRPr="006A567D" w14:paraId="1B70553D" w14:textId="77777777" w:rsidTr="003B6529">
        <w:trPr>
          <w:cantSplit/>
          <w:jc w:val="center"/>
        </w:trPr>
        <w:tc>
          <w:tcPr>
            <w:tcW w:w="758" w:type="dxa"/>
            <w:vMerge/>
            <w:tcBorders>
              <w:top w:val="nil"/>
              <w:left w:val="nil"/>
              <w:bottom w:val="single" w:sz="8" w:space="0" w:color="152935"/>
              <w:right w:val="nil"/>
            </w:tcBorders>
            <w:shd w:val="clear" w:color="auto" w:fill="E0E0E0"/>
          </w:tcPr>
          <w:p w14:paraId="0F471228" w14:textId="77777777" w:rsidR="00C93066" w:rsidRPr="006A567D" w:rsidRDefault="00C93066" w:rsidP="003B6529">
            <w:pPr>
              <w:autoSpaceDE w:val="0"/>
              <w:autoSpaceDN w:val="0"/>
              <w:adjustRightInd w:val="0"/>
              <w:spacing w:after="0" w:line="240" w:lineRule="auto"/>
              <w:rPr>
                <w:rFonts w:ascii="Arial" w:hAnsi="Arial" w:cs="Arial"/>
                <w:color w:val="010205"/>
                <w:sz w:val="18"/>
                <w:szCs w:val="18"/>
              </w:rPr>
            </w:pPr>
          </w:p>
        </w:tc>
        <w:tc>
          <w:tcPr>
            <w:tcW w:w="979" w:type="dxa"/>
            <w:tcBorders>
              <w:top w:val="single" w:sz="8" w:space="0" w:color="AEAEAE"/>
              <w:left w:val="nil"/>
              <w:bottom w:val="single" w:sz="8" w:space="0" w:color="152935"/>
              <w:right w:val="nil"/>
            </w:tcBorders>
            <w:shd w:val="clear" w:color="auto" w:fill="E0E0E0"/>
          </w:tcPr>
          <w:p w14:paraId="34905423" w14:textId="77777777" w:rsidR="00C93066" w:rsidRPr="006A567D"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A567D">
              <w:rPr>
                <w:rFonts w:ascii="Arial" w:hAnsi="Arial" w:cs="Arial"/>
                <w:color w:val="264A60"/>
                <w:sz w:val="18"/>
                <w:szCs w:val="18"/>
              </w:rPr>
              <w:t>Missing</w:t>
            </w:r>
          </w:p>
        </w:tc>
        <w:tc>
          <w:tcPr>
            <w:tcW w:w="1058" w:type="dxa"/>
            <w:tcBorders>
              <w:top w:val="single" w:sz="8" w:space="0" w:color="AEAEAE"/>
              <w:left w:val="nil"/>
              <w:bottom w:val="single" w:sz="8" w:space="0" w:color="152935"/>
              <w:right w:val="nil"/>
            </w:tcBorders>
            <w:shd w:val="clear" w:color="auto" w:fill="F9F9FB"/>
          </w:tcPr>
          <w:p w14:paraId="1FF880C2"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0</w:t>
            </w:r>
          </w:p>
        </w:tc>
      </w:tr>
    </w:tbl>
    <w:p w14:paraId="3F82D8EE" w14:textId="77777777" w:rsidR="00C93066" w:rsidRPr="006A567D" w:rsidRDefault="00C93066" w:rsidP="00C93066">
      <w:pPr>
        <w:autoSpaceDE w:val="0"/>
        <w:autoSpaceDN w:val="0"/>
        <w:adjustRightInd w:val="0"/>
        <w:spacing w:after="0" w:line="400" w:lineRule="atLeast"/>
        <w:rPr>
          <w:rFonts w:ascii="Times New Roman" w:hAnsi="Times New Roman" w:cs="Times New Roman"/>
          <w:sz w:val="24"/>
          <w:szCs w:val="24"/>
        </w:rPr>
      </w:pPr>
    </w:p>
    <w:p w14:paraId="19C8FF26" w14:textId="7D2104C4" w:rsidR="00C93066" w:rsidRPr="002E0D6D" w:rsidRDefault="002E0D6D" w:rsidP="002E0D6D">
      <w:pPr>
        <w:pStyle w:val="Caption"/>
        <w:jc w:val="center"/>
        <w:rPr>
          <w:rFonts w:ascii="Arial" w:hAnsi="Arial" w:cs="Arial"/>
          <w:i w:val="0"/>
          <w:sz w:val="36"/>
          <w:szCs w:val="24"/>
        </w:rPr>
      </w:pPr>
      <w:bookmarkStart w:id="225" w:name="_Toc84187670"/>
      <w:bookmarkStart w:id="226" w:name="_Toc106632156"/>
      <w:r w:rsidRPr="002E0D6D">
        <w:rPr>
          <w:sz w:val="24"/>
          <w:szCs w:val="24"/>
        </w:rPr>
        <w:t xml:space="preserve">Table </w:t>
      </w:r>
      <w:r w:rsidRPr="002E0D6D">
        <w:rPr>
          <w:sz w:val="24"/>
          <w:szCs w:val="24"/>
        </w:rPr>
        <w:fldChar w:fldCharType="begin"/>
      </w:r>
      <w:r w:rsidRPr="002E0D6D">
        <w:rPr>
          <w:sz w:val="24"/>
          <w:szCs w:val="24"/>
        </w:rPr>
        <w:instrText xml:space="preserve"> SEQ Table \* ARABIC </w:instrText>
      </w:r>
      <w:r w:rsidRPr="002E0D6D">
        <w:rPr>
          <w:sz w:val="24"/>
          <w:szCs w:val="24"/>
        </w:rPr>
        <w:fldChar w:fldCharType="separate"/>
      </w:r>
      <w:r w:rsidR="00324284">
        <w:rPr>
          <w:noProof/>
          <w:sz w:val="24"/>
          <w:szCs w:val="24"/>
        </w:rPr>
        <w:t>13</w:t>
      </w:r>
      <w:r w:rsidRPr="002E0D6D">
        <w:rPr>
          <w:sz w:val="24"/>
          <w:szCs w:val="24"/>
        </w:rPr>
        <w:fldChar w:fldCharType="end"/>
      </w:r>
      <w:r w:rsidRPr="002E0D6D">
        <w:rPr>
          <w:sz w:val="24"/>
          <w:szCs w:val="24"/>
        </w:rPr>
        <w:t>: Qualifying participants in the final data set</w:t>
      </w:r>
      <w:bookmarkEnd w:id="225"/>
      <w:bookmarkEnd w:id="226"/>
    </w:p>
    <w:p w14:paraId="4EF122BB" w14:textId="77777777" w:rsidR="00C93066" w:rsidRPr="00832B99" w:rsidRDefault="00C93066" w:rsidP="00C93066">
      <w:pPr>
        <w:spacing w:line="360" w:lineRule="auto"/>
        <w:rPr>
          <w:rFonts w:ascii="Arial" w:hAnsi="Arial" w:cs="Arial"/>
          <w:i/>
          <w:sz w:val="24"/>
        </w:rPr>
      </w:pPr>
      <w:r w:rsidRPr="00832B99">
        <w:rPr>
          <w:rFonts w:ascii="Arial" w:hAnsi="Arial" w:cs="Arial"/>
          <w:sz w:val="24"/>
        </w:rPr>
        <w:t xml:space="preserve">Once the final set of qualifying participants was complete out of the 145 participants remaining, 78 had taken the questionnaire with the first scenario set (KitKat, Help for Heroes and Ed Sheeran) and 85 had taken the questionnaire with the second </w:t>
      </w:r>
      <w:r w:rsidRPr="00832B99">
        <w:rPr>
          <w:rFonts w:ascii="Arial" w:hAnsi="Arial" w:cs="Arial"/>
          <w:sz w:val="24"/>
        </w:rPr>
        <w:lastRenderedPageBreak/>
        <w:t xml:space="preserve">scenario set (Twix, The Dogs Trust and Adele). In a descriptive statistics format this means the 46% of the results are from questionnaire scenario 1 and 54% are from questionnaire scenario 2. </w:t>
      </w:r>
    </w:p>
    <w:p w14:paraId="13CE362E" w14:textId="77777777" w:rsidR="00C93066" w:rsidRPr="00832B99" w:rsidRDefault="00C93066" w:rsidP="001724AA">
      <w:pPr>
        <w:pStyle w:val="Heading3"/>
      </w:pPr>
      <w:bookmarkStart w:id="227" w:name="_Toc84020682"/>
      <w:bookmarkStart w:id="228" w:name="_Toc106790816"/>
      <w:r w:rsidRPr="00832B99">
        <w:t>4.1.2 Demographic and recognition variables</w:t>
      </w:r>
      <w:bookmarkEnd w:id="227"/>
      <w:bookmarkEnd w:id="228"/>
    </w:p>
    <w:p w14:paraId="690138CF" w14:textId="69923AC9" w:rsidR="00C93066" w:rsidRPr="00832B99" w:rsidRDefault="00C93066" w:rsidP="00C93066">
      <w:pPr>
        <w:spacing w:line="360" w:lineRule="auto"/>
        <w:rPr>
          <w:rFonts w:ascii="Arial" w:hAnsi="Arial" w:cs="Arial"/>
          <w:sz w:val="24"/>
        </w:rPr>
      </w:pPr>
      <w:r w:rsidRPr="00832B99">
        <w:rPr>
          <w:rFonts w:ascii="Arial" w:hAnsi="Arial" w:cs="Arial"/>
          <w:sz w:val="24"/>
        </w:rPr>
        <w:t xml:space="preserve">The demographic nominal variable of gender (variable name “Gender”) was then added with the code 0 = male, 1 = female and 2 = other, with 999 = undisclosed (missing). Out of the 162 respondents all had declared their gender so no questionnaires were </w:t>
      </w:r>
      <w:r w:rsidR="0014423A">
        <w:rPr>
          <w:rFonts w:ascii="Arial" w:hAnsi="Arial" w:cs="Arial"/>
          <w:sz w:val="24"/>
        </w:rPr>
        <w:t>o</w:t>
      </w:r>
      <w:r w:rsidRPr="00832B99">
        <w:rPr>
          <w:rFonts w:ascii="Arial" w:hAnsi="Arial" w:cs="Arial"/>
          <w:sz w:val="24"/>
        </w:rPr>
        <w:t>mitted based on this nominal variable. Of the eligible 145 participants after application of the control variables, the gender of the respondents had a fairly representative split with 57.2% identifying as female and 42.8% identifying as male.</w:t>
      </w:r>
    </w:p>
    <w:tbl>
      <w:tblPr>
        <w:tblW w:w="6748" w:type="dxa"/>
        <w:jc w:val="center"/>
        <w:tblLayout w:type="fixed"/>
        <w:tblCellMar>
          <w:left w:w="0" w:type="dxa"/>
          <w:right w:w="0" w:type="dxa"/>
        </w:tblCellMar>
        <w:tblLook w:val="0000" w:firstRow="0" w:lastRow="0" w:firstColumn="0" w:lastColumn="0" w:noHBand="0" w:noVBand="0"/>
      </w:tblPr>
      <w:tblGrid>
        <w:gridCol w:w="736"/>
        <w:gridCol w:w="938"/>
        <w:gridCol w:w="1169"/>
        <w:gridCol w:w="1030"/>
        <w:gridCol w:w="1399"/>
        <w:gridCol w:w="1476"/>
      </w:tblGrid>
      <w:tr w:rsidR="00C93066" w:rsidRPr="006A567D" w14:paraId="1E3A02BD" w14:textId="77777777" w:rsidTr="003B6529">
        <w:trPr>
          <w:cantSplit/>
          <w:jc w:val="center"/>
        </w:trPr>
        <w:tc>
          <w:tcPr>
            <w:tcW w:w="6744" w:type="dxa"/>
            <w:gridSpan w:val="6"/>
            <w:tcBorders>
              <w:top w:val="nil"/>
              <w:left w:val="nil"/>
              <w:bottom w:val="nil"/>
              <w:right w:val="nil"/>
            </w:tcBorders>
            <w:shd w:val="clear" w:color="auto" w:fill="FFFFFF"/>
            <w:vAlign w:val="center"/>
          </w:tcPr>
          <w:p w14:paraId="6EED3C95" w14:textId="77777777" w:rsidR="00C93066" w:rsidRPr="006A567D" w:rsidRDefault="00C93066" w:rsidP="003B6529">
            <w:pPr>
              <w:autoSpaceDE w:val="0"/>
              <w:autoSpaceDN w:val="0"/>
              <w:adjustRightInd w:val="0"/>
              <w:spacing w:after="0" w:line="320" w:lineRule="atLeast"/>
              <w:ind w:left="60" w:right="60"/>
              <w:jc w:val="center"/>
              <w:rPr>
                <w:rFonts w:ascii="Arial" w:hAnsi="Arial" w:cs="Arial"/>
                <w:color w:val="010205"/>
              </w:rPr>
            </w:pPr>
            <w:r w:rsidRPr="006A567D">
              <w:rPr>
                <w:rFonts w:ascii="Arial" w:hAnsi="Arial" w:cs="Arial"/>
                <w:b/>
                <w:bCs/>
                <w:color w:val="010205"/>
              </w:rPr>
              <w:t>Gender</w:t>
            </w:r>
          </w:p>
        </w:tc>
      </w:tr>
      <w:tr w:rsidR="00C93066" w:rsidRPr="006A567D" w14:paraId="78E9C388" w14:textId="77777777" w:rsidTr="003B6529">
        <w:trPr>
          <w:cantSplit/>
          <w:jc w:val="center"/>
        </w:trPr>
        <w:tc>
          <w:tcPr>
            <w:tcW w:w="1674" w:type="dxa"/>
            <w:gridSpan w:val="2"/>
            <w:tcBorders>
              <w:top w:val="nil"/>
              <w:left w:val="nil"/>
              <w:bottom w:val="single" w:sz="8" w:space="0" w:color="152935"/>
              <w:right w:val="nil"/>
            </w:tcBorders>
            <w:shd w:val="clear" w:color="auto" w:fill="FFFFFF"/>
            <w:vAlign w:val="bottom"/>
          </w:tcPr>
          <w:p w14:paraId="3287C1A3" w14:textId="77777777" w:rsidR="00C93066" w:rsidRPr="006A567D" w:rsidRDefault="00C93066" w:rsidP="003B6529">
            <w:pPr>
              <w:autoSpaceDE w:val="0"/>
              <w:autoSpaceDN w:val="0"/>
              <w:adjustRightInd w:val="0"/>
              <w:spacing w:after="0" w:line="240" w:lineRule="auto"/>
              <w:rPr>
                <w:rFonts w:ascii="Times New Roman" w:hAnsi="Times New Roman" w:cs="Times New Roman"/>
                <w:sz w:val="24"/>
                <w:szCs w:val="24"/>
              </w:rPr>
            </w:pPr>
          </w:p>
        </w:tc>
        <w:tc>
          <w:tcPr>
            <w:tcW w:w="1168" w:type="dxa"/>
            <w:tcBorders>
              <w:top w:val="nil"/>
              <w:left w:val="nil"/>
              <w:bottom w:val="single" w:sz="8" w:space="0" w:color="152935"/>
              <w:right w:val="single" w:sz="8" w:space="0" w:color="E0E0E0"/>
            </w:tcBorders>
            <w:shd w:val="clear" w:color="auto" w:fill="FFFFFF"/>
            <w:vAlign w:val="bottom"/>
          </w:tcPr>
          <w:p w14:paraId="1D1C4DCD" w14:textId="77777777" w:rsidR="00C93066" w:rsidRPr="006A567D"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A567D">
              <w:rPr>
                <w:rFonts w:ascii="Arial" w:hAnsi="Arial" w:cs="Arial"/>
                <w:color w:val="264A60"/>
                <w:sz w:val="18"/>
                <w:szCs w:val="18"/>
              </w:rPr>
              <w:t>Frequency</w:t>
            </w:r>
          </w:p>
        </w:tc>
        <w:tc>
          <w:tcPr>
            <w:tcW w:w="1029" w:type="dxa"/>
            <w:tcBorders>
              <w:top w:val="nil"/>
              <w:left w:val="single" w:sz="8" w:space="0" w:color="E0E0E0"/>
              <w:bottom w:val="single" w:sz="8" w:space="0" w:color="152935"/>
              <w:right w:val="single" w:sz="8" w:space="0" w:color="E0E0E0"/>
            </w:tcBorders>
            <w:shd w:val="clear" w:color="auto" w:fill="FFFFFF"/>
            <w:vAlign w:val="bottom"/>
          </w:tcPr>
          <w:p w14:paraId="61E1852A" w14:textId="77777777" w:rsidR="00C93066" w:rsidRPr="006A567D"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A567D">
              <w:rPr>
                <w:rFonts w:ascii="Arial" w:hAnsi="Arial" w:cs="Arial"/>
                <w:color w:val="264A60"/>
                <w:sz w:val="18"/>
                <w:szCs w:val="18"/>
              </w:rPr>
              <w:t>Percent</w:t>
            </w:r>
          </w:p>
        </w:tc>
        <w:tc>
          <w:tcPr>
            <w:tcW w:w="1398" w:type="dxa"/>
            <w:tcBorders>
              <w:top w:val="nil"/>
              <w:left w:val="single" w:sz="8" w:space="0" w:color="E0E0E0"/>
              <w:bottom w:val="single" w:sz="8" w:space="0" w:color="152935"/>
              <w:right w:val="single" w:sz="8" w:space="0" w:color="E0E0E0"/>
            </w:tcBorders>
            <w:shd w:val="clear" w:color="auto" w:fill="FFFFFF"/>
            <w:vAlign w:val="bottom"/>
          </w:tcPr>
          <w:p w14:paraId="23BE9857" w14:textId="77777777" w:rsidR="00C93066" w:rsidRPr="006A567D"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A567D">
              <w:rPr>
                <w:rFonts w:ascii="Arial" w:hAnsi="Arial" w:cs="Arial"/>
                <w:color w:val="264A60"/>
                <w:sz w:val="18"/>
                <w:szCs w:val="18"/>
              </w:rPr>
              <w:t>Valid Percent</w:t>
            </w:r>
          </w:p>
        </w:tc>
        <w:tc>
          <w:tcPr>
            <w:tcW w:w="1475" w:type="dxa"/>
            <w:tcBorders>
              <w:top w:val="nil"/>
              <w:left w:val="single" w:sz="8" w:space="0" w:color="E0E0E0"/>
              <w:bottom w:val="single" w:sz="8" w:space="0" w:color="152935"/>
              <w:right w:val="nil"/>
            </w:tcBorders>
            <w:shd w:val="clear" w:color="auto" w:fill="FFFFFF"/>
            <w:vAlign w:val="bottom"/>
          </w:tcPr>
          <w:p w14:paraId="61E713A6" w14:textId="77777777" w:rsidR="00C93066" w:rsidRPr="006A567D"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A567D">
              <w:rPr>
                <w:rFonts w:ascii="Arial" w:hAnsi="Arial" w:cs="Arial"/>
                <w:color w:val="264A60"/>
                <w:sz w:val="18"/>
                <w:szCs w:val="18"/>
              </w:rPr>
              <w:t>Cumulative Percent</w:t>
            </w:r>
          </w:p>
        </w:tc>
      </w:tr>
      <w:tr w:rsidR="00C93066" w:rsidRPr="006A567D" w14:paraId="3AD61F0D" w14:textId="77777777" w:rsidTr="003B6529">
        <w:trPr>
          <w:cantSplit/>
          <w:jc w:val="center"/>
        </w:trPr>
        <w:tc>
          <w:tcPr>
            <w:tcW w:w="737" w:type="dxa"/>
            <w:vMerge w:val="restart"/>
            <w:tcBorders>
              <w:top w:val="single" w:sz="8" w:space="0" w:color="152935"/>
              <w:left w:val="nil"/>
              <w:bottom w:val="single" w:sz="8" w:space="0" w:color="152935"/>
              <w:right w:val="nil"/>
            </w:tcBorders>
            <w:shd w:val="clear" w:color="auto" w:fill="E0E0E0"/>
          </w:tcPr>
          <w:p w14:paraId="3AFF3EC1" w14:textId="77777777" w:rsidR="00C93066" w:rsidRPr="006A567D"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A567D">
              <w:rPr>
                <w:rFonts w:ascii="Arial" w:hAnsi="Arial" w:cs="Arial"/>
                <w:color w:val="264A60"/>
                <w:sz w:val="18"/>
                <w:szCs w:val="18"/>
              </w:rPr>
              <w:t>Valid</w:t>
            </w:r>
          </w:p>
        </w:tc>
        <w:tc>
          <w:tcPr>
            <w:tcW w:w="937" w:type="dxa"/>
            <w:tcBorders>
              <w:top w:val="single" w:sz="8" w:space="0" w:color="152935"/>
              <w:left w:val="nil"/>
              <w:bottom w:val="single" w:sz="8" w:space="0" w:color="AEAEAE"/>
              <w:right w:val="nil"/>
            </w:tcBorders>
            <w:shd w:val="clear" w:color="auto" w:fill="E0E0E0"/>
          </w:tcPr>
          <w:p w14:paraId="6D173FD0" w14:textId="77777777" w:rsidR="00C93066" w:rsidRPr="006A567D"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A567D">
              <w:rPr>
                <w:rFonts w:ascii="Arial" w:hAnsi="Arial" w:cs="Arial"/>
                <w:color w:val="264A60"/>
                <w:sz w:val="18"/>
                <w:szCs w:val="18"/>
              </w:rPr>
              <w:t>Male</w:t>
            </w:r>
          </w:p>
        </w:tc>
        <w:tc>
          <w:tcPr>
            <w:tcW w:w="1168" w:type="dxa"/>
            <w:tcBorders>
              <w:top w:val="single" w:sz="8" w:space="0" w:color="152935"/>
              <w:left w:val="nil"/>
              <w:bottom w:val="single" w:sz="8" w:space="0" w:color="AEAEAE"/>
              <w:right w:val="single" w:sz="8" w:space="0" w:color="E0E0E0"/>
            </w:tcBorders>
            <w:shd w:val="clear" w:color="auto" w:fill="F9F9FB"/>
          </w:tcPr>
          <w:p w14:paraId="2FF7F644"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62</w:t>
            </w:r>
          </w:p>
        </w:tc>
        <w:tc>
          <w:tcPr>
            <w:tcW w:w="1029" w:type="dxa"/>
            <w:tcBorders>
              <w:top w:val="single" w:sz="8" w:space="0" w:color="152935"/>
              <w:left w:val="single" w:sz="8" w:space="0" w:color="E0E0E0"/>
              <w:bottom w:val="single" w:sz="8" w:space="0" w:color="AEAEAE"/>
              <w:right w:val="single" w:sz="8" w:space="0" w:color="E0E0E0"/>
            </w:tcBorders>
            <w:shd w:val="clear" w:color="auto" w:fill="F9F9FB"/>
          </w:tcPr>
          <w:p w14:paraId="56AF512A"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42.8</w:t>
            </w:r>
          </w:p>
        </w:tc>
        <w:tc>
          <w:tcPr>
            <w:tcW w:w="1398" w:type="dxa"/>
            <w:tcBorders>
              <w:top w:val="single" w:sz="8" w:space="0" w:color="152935"/>
              <w:left w:val="single" w:sz="8" w:space="0" w:color="E0E0E0"/>
              <w:bottom w:val="single" w:sz="8" w:space="0" w:color="AEAEAE"/>
              <w:right w:val="single" w:sz="8" w:space="0" w:color="E0E0E0"/>
            </w:tcBorders>
            <w:shd w:val="clear" w:color="auto" w:fill="F9F9FB"/>
          </w:tcPr>
          <w:p w14:paraId="1EC99685"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42.8</w:t>
            </w:r>
          </w:p>
        </w:tc>
        <w:tc>
          <w:tcPr>
            <w:tcW w:w="1475" w:type="dxa"/>
            <w:tcBorders>
              <w:top w:val="single" w:sz="8" w:space="0" w:color="152935"/>
              <w:left w:val="single" w:sz="8" w:space="0" w:color="E0E0E0"/>
              <w:bottom w:val="single" w:sz="8" w:space="0" w:color="AEAEAE"/>
              <w:right w:val="nil"/>
            </w:tcBorders>
            <w:shd w:val="clear" w:color="auto" w:fill="F9F9FB"/>
          </w:tcPr>
          <w:p w14:paraId="36A03320"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42.8</w:t>
            </w:r>
          </w:p>
        </w:tc>
      </w:tr>
      <w:tr w:rsidR="00C93066" w:rsidRPr="006A567D" w14:paraId="13C4A316"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43721A0D" w14:textId="77777777" w:rsidR="00C93066" w:rsidRPr="006A567D" w:rsidRDefault="00C93066" w:rsidP="003B6529">
            <w:pPr>
              <w:autoSpaceDE w:val="0"/>
              <w:autoSpaceDN w:val="0"/>
              <w:adjustRightInd w:val="0"/>
              <w:spacing w:after="0" w:line="240" w:lineRule="auto"/>
              <w:rPr>
                <w:rFonts w:ascii="Arial" w:hAnsi="Arial" w:cs="Arial"/>
                <w:color w:val="010205"/>
                <w:sz w:val="18"/>
                <w:szCs w:val="18"/>
              </w:rPr>
            </w:pPr>
          </w:p>
        </w:tc>
        <w:tc>
          <w:tcPr>
            <w:tcW w:w="937" w:type="dxa"/>
            <w:tcBorders>
              <w:top w:val="single" w:sz="8" w:space="0" w:color="AEAEAE"/>
              <w:left w:val="nil"/>
              <w:bottom w:val="single" w:sz="8" w:space="0" w:color="AEAEAE"/>
              <w:right w:val="nil"/>
            </w:tcBorders>
            <w:shd w:val="clear" w:color="auto" w:fill="E0E0E0"/>
          </w:tcPr>
          <w:p w14:paraId="0B5E46E2" w14:textId="77777777" w:rsidR="00C93066" w:rsidRPr="006A567D"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A567D">
              <w:rPr>
                <w:rFonts w:ascii="Arial" w:hAnsi="Arial" w:cs="Arial"/>
                <w:color w:val="264A60"/>
                <w:sz w:val="18"/>
                <w:szCs w:val="18"/>
              </w:rPr>
              <w:t>Female</w:t>
            </w:r>
          </w:p>
        </w:tc>
        <w:tc>
          <w:tcPr>
            <w:tcW w:w="1168" w:type="dxa"/>
            <w:tcBorders>
              <w:top w:val="single" w:sz="8" w:space="0" w:color="AEAEAE"/>
              <w:left w:val="nil"/>
              <w:bottom w:val="single" w:sz="8" w:space="0" w:color="AEAEAE"/>
              <w:right w:val="single" w:sz="8" w:space="0" w:color="E0E0E0"/>
            </w:tcBorders>
            <w:shd w:val="clear" w:color="auto" w:fill="F9F9FB"/>
          </w:tcPr>
          <w:p w14:paraId="3AD1FDA1"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83</w:t>
            </w:r>
          </w:p>
        </w:tc>
        <w:tc>
          <w:tcPr>
            <w:tcW w:w="1029" w:type="dxa"/>
            <w:tcBorders>
              <w:top w:val="single" w:sz="8" w:space="0" w:color="AEAEAE"/>
              <w:left w:val="single" w:sz="8" w:space="0" w:color="E0E0E0"/>
              <w:bottom w:val="single" w:sz="8" w:space="0" w:color="AEAEAE"/>
              <w:right w:val="single" w:sz="8" w:space="0" w:color="E0E0E0"/>
            </w:tcBorders>
            <w:shd w:val="clear" w:color="auto" w:fill="F9F9FB"/>
          </w:tcPr>
          <w:p w14:paraId="24FBE5CD"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57.2</w:t>
            </w:r>
          </w:p>
        </w:tc>
        <w:tc>
          <w:tcPr>
            <w:tcW w:w="1398" w:type="dxa"/>
            <w:tcBorders>
              <w:top w:val="single" w:sz="8" w:space="0" w:color="AEAEAE"/>
              <w:left w:val="single" w:sz="8" w:space="0" w:color="E0E0E0"/>
              <w:bottom w:val="single" w:sz="8" w:space="0" w:color="AEAEAE"/>
              <w:right w:val="single" w:sz="8" w:space="0" w:color="E0E0E0"/>
            </w:tcBorders>
            <w:shd w:val="clear" w:color="auto" w:fill="F9F9FB"/>
          </w:tcPr>
          <w:p w14:paraId="6EABBAEB"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57.2</w:t>
            </w:r>
          </w:p>
        </w:tc>
        <w:tc>
          <w:tcPr>
            <w:tcW w:w="1475" w:type="dxa"/>
            <w:tcBorders>
              <w:top w:val="single" w:sz="8" w:space="0" w:color="AEAEAE"/>
              <w:left w:val="single" w:sz="8" w:space="0" w:color="E0E0E0"/>
              <w:bottom w:val="single" w:sz="8" w:space="0" w:color="AEAEAE"/>
              <w:right w:val="nil"/>
            </w:tcBorders>
            <w:shd w:val="clear" w:color="auto" w:fill="F9F9FB"/>
          </w:tcPr>
          <w:p w14:paraId="4D2EB438"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100.0</w:t>
            </w:r>
          </w:p>
        </w:tc>
      </w:tr>
      <w:tr w:rsidR="00C93066" w:rsidRPr="006A567D" w14:paraId="50FDCE94"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79B13531" w14:textId="77777777" w:rsidR="00C93066" w:rsidRPr="006A567D" w:rsidRDefault="00C93066" w:rsidP="003B6529">
            <w:pPr>
              <w:autoSpaceDE w:val="0"/>
              <w:autoSpaceDN w:val="0"/>
              <w:adjustRightInd w:val="0"/>
              <w:spacing w:after="0" w:line="240" w:lineRule="auto"/>
              <w:rPr>
                <w:rFonts w:ascii="Arial" w:hAnsi="Arial" w:cs="Arial"/>
                <w:color w:val="010205"/>
                <w:sz w:val="18"/>
                <w:szCs w:val="18"/>
              </w:rPr>
            </w:pPr>
          </w:p>
        </w:tc>
        <w:tc>
          <w:tcPr>
            <w:tcW w:w="937" w:type="dxa"/>
            <w:tcBorders>
              <w:top w:val="single" w:sz="8" w:space="0" w:color="AEAEAE"/>
              <w:left w:val="nil"/>
              <w:bottom w:val="single" w:sz="8" w:space="0" w:color="152935"/>
              <w:right w:val="nil"/>
            </w:tcBorders>
            <w:shd w:val="clear" w:color="auto" w:fill="E0E0E0"/>
          </w:tcPr>
          <w:p w14:paraId="1E528D77" w14:textId="77777777" w:rsidR="00C93066" w:rsidRPr="006A567D"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A567D">
              <w:rPr>
                <w:rFonts w:ascii="Arial" w:hAnsi="Arial" w:cs="Arial"/>
                <w:color w:val="264A60"/>
                <w:sz w:val="18"/>
                <w:szCs w:val="18"/>
              </w:rPr>
              <w:t>Total</w:t>
            </w:r>
          </w:p>
        </w:tc>
        <w:tc>
          <w:tcPr>
            <w:tcW w:w="1168" w:type="dxa"/>
            <w:tcBorders>
              <w:top w:val="single" w:sz="8" w:space="0" w:color="AEAEAE"/>
              <w:left w:val="nil"/>
              <w:bottom w:val="single" w:sz="8" w:space="0" w:color="152935"/>
              <w:right w:val="single" w:sz="8" w:space="0" w:color="E0E0E0"/>
            </w:tcBorders>
            <w:shd w:val="clear" w:color="auto" w:fill="F9F9FB"/>
          </w:tcPr>
          <w:p w14:paraId="6009E106"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145</w:t>
            </w:r>
          </w:p>
        </w:tc>
        <w:tc>
          <w:tcPr>
            <w:tcW w:w="1029" w:type="dxa"/>
            <w:tcBorders>
              <w:top w:val="single" w:sz="8" w:space="0" w:color="AEAEAE"/>
              <w:left w:val="single" w:sz="8" w:space="0" w:color="E0E0E0"/>
              <w:bottom w:val="single" w:sz="8" w:space="0" w:color="152935"/>
              <w:right w:val="single" w:sz="8" w:space="0" w:color="E0E0E0"/>
            </w:tcBorders>
            <w:shd w:val="clear" w:color="auto" w:fill="F9F9FB"/>
          </w:tcPr>
          <w:p w14:paraId="760A985D"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100.0</w:t>
            </w:r>
          </w:p>
        </w:tc>
        <w:tc>
          <w:tcPr>
            <w:tcW w:w="1398" w:type="dxa"/>
            <w:tcBorders>
              <w:top w:val="single" w:sz="8" w:space="0" w:color="AEAEAE"/>
              <w:left w:val="single" w:sz="8" w:space="0" w:color="E0E0E0"/>
              <w:bottom w:val="single" w:sz="8" w:space="0" w:color="152935"/>
              <w:right w:val="single" w:sz="8" w:space="0" w:color="E0E0E0"/>
            </w:tcBorders>
            <w:shd w:val="clear" w:color="auto" w:fill="F9F9FB"/>
          </w:tcPr>
          <w:p w14:paraId="0F842B4A" w14:textId="77777777" w:rsidR="00C93066" w:rsidRPr="006A567D"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A567D">
              <w:rPr>
                <w:rFonts w:ascii="Arial" w:hAnsi="Arial" w:cs="Arial"/>
                <w:color w:val="010205"/>
                <w:sz w:val="18"/>
                <w:szCs w:val="18"/>
              </w:rPr>
              <w:t>100.0</w:t>
            </w:r>
          </w:p>
        </w:tc>
        <w:tc>
          <w:tcPr>
            <w:tcW w:w="1475" w:type="dxa"/>
            <w:tcBorders>
              <w:top w:val="single" w:sz="8" w:space="0" w:color="AEAEAE"/>
              <w:left w:val="single" w:sz="8" w:space="0" w:color="E0E0E0"/>
              <w:bottom w:val="single" w:sz="8" w:space="0" w:color="152935"/>
              <w:right w:val="nil"/>
            </w:tcBorders>
            <w:shd w:val="clear" w:color="auto" w:fill="F9F9FB"/>
            <w:vAlign w:val="center"/>
          </w:tcPr>
          <w:p w14:paraId="5C7D60F7" w14:textId="77777777" w:rsidR="00C93066" w:rsidRPr="006A567D" w:rsidRDefault="00C93066" w:rsidP="003B6529">
            <w:pPr>
              <w:autoSpaceDE w:val="0"/>
              <w:autoSpaceDN w:val="0"/>
              <w:adjustRightInd w:val="0"/>
              <w:spacing w:after="0" w:line="240" w:lineRule="auto"/>
              <w:rPr>
                <w:rFonts w:ascii="Times New Roman" w:hAnsi="Times New Roman" w:cs="Times New Roman"/>
                <w:sz w:val="24"/>
                <w:szCs w:val="24"/>
              </w:rPr>
            </w:pPr>
          </w:p>
        </w:tc>
      </w:tr>
    </w:tbl>
    <w:p w14:paraId="546113B0" w14:textId="7315C9D5" w:rsidR="00C93066" w:rsidRDefault="002E0D6D" w:rsidP="00353C6E">
      <w:pPr>
        <w:pStyle w:val="Caption"/>
        <w:jc w:val="center"/>
        <w:rPr>
          <w:sz w:val="24"/>
          <w:szCs w:val="24"/>
        </w:rPr>
      </w:pPr>
      <w:bookmarkStart w:id="229" w:name="_Toc84187671"/>
      <w:bookmarkStart w:id="230" w:name="_Toc106632157"/>
      <w:r w:rsidRPr="002E0D6D">
        <w:rPr>
          <w:sz w:val="24"/>
          <w:szCs w:val="24"/>
        </w:rPr>
        <w:t xml:space="preserve">Table </w:t>
      </w:r>
      <w:r w:rsidRPr="002E0D6D">
        <w:rPr>
          <w:sz w:val="24"/>
          <w:szCs w:val="24"/>
        </w:rPr>
        <w:fldChar w:fldCharType="begin"/>
      </w:r>
      <w:r w:rsidRPr="002E0D6D">
        <w:rPr>
          <w:sz w:val="24"/>
          <w:szCs w:val="24"/>
        </w:rPr>
        <w:instrText xml:space="preserve"> SEQ Table \* ARABIC </w:instrText>
      </w:r>
      <w:r w:rsidRPr="002E0D6D">
        <w:rPr>
          <w:sz w:val="24"/>
          <w:szCs w:val="24"/>
        </w:rPr>
        <w:fldChar w:fldCharType="separate"/>
      </w:r>
      <w:r w:rsidR="00324284">
        <w:rPr>
          <w:noProof/>
          <w:sz w:val="24"/>
          <w:szCs w:val="24"/>
        </w:rPr>
        <w:t>14</w:t>
      </w:r>
      <w:r w:rsidRPr="002E0D6D">
        <w:rPr>
          <w:sz w:val="24"/>
          <w:szCs w:val="24"/>
        </w:rPr>
        <w:fldChar w:fldCharType="end"/>
      </w:r>
      <w:r w:rsidRPr="002E0D6D">
        <w:rPr>
          <w:sz w:val="24"/>
          <w:szCs w:val="24"/>
        </w:rPr>
        <w:t>: Frequency of the gender variable</w:t>
      </w:r>
      <w:bookmarkEnd w:id="229"/>
      <w:bookmarkEnd w:id="230"/>
    </w:p>
    <w:p w14:paraId="2C349083" w14:textId="77777777" w:rsidR="002E0D6D" w:rsidRPr="002E0D6D" w:rsidRDefault="002E0D6D" w:rsidP="002E0D6D"/>
    <w:p w14:paraId="2B3D1D7B"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424E7E88" wp14:editId="62F88977">
            <wp:extent cx="2398705" cy="1411634"/>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420971" cy="1424737"/>
                    </a:xfrm>
                    <a:prstGeom prst="rect">
                      <a:avLst/>
                    </a:prstGeom>
                    <a:noFill/>
                    <a:ln>
                      <a:noFill/>
                    </a:ln>
                  </pic:spPr>
                </pic:pic>
              </a:graphicData>
            </a:graphic>
          </wp:inline>
        </w:drawing>
      </w:r>
    </w:p>
    <w:p w14:paraId="4D6500EE" w14:textId="1AB56FDD" w:rsidR="00C93066" w:rsidRDefault="002E0D6D" w:rsidP="00353C6E">
      <w:pPr>
        <w:pStyle w:val="Caption"/>
        <w:jc w:val="center"/>
        <w:rPr>
          <w:sz w:val="24"/>
          <w:szCs w:val="24"/>
        </w:rPr>
      </w:pPr>
      <w:bookmarkStart w:id="231" w:name="_Toc84187868"/>
      <w:bookmarkStart w:id="232" w:name="_Toc106632085"/>
      <w:r w:rsidRPr="002E0D6D">
        <w:rPr>
          <w:sz w:val="24"/>
          <w:szCs w:val="24"/>
        </w:rPr>
        <w:t xml:space="preserve">Figure </w:t>
      </w:r>
      <w:r w:rsidRPr="002E0D6D">
        <w:rPr>
          <w:sz w:val="24"/>
          <w:szCs w:val="24"/>
        </w:rPr>
        <w:fldChar w:fldCharType="begin"/>
      </w:r>
      <w:r w:rsidRPr="002E0D6D">
        <w:rPr>
          <w:sz w:val="24"/>
          <w:szCs w:val="24"/>
        </w:rPr>
        <w:instrText xml:space="preserve"> SEQ Figure \* ARABIC </w:instrText>
      </w:r>
      <w:r w:rsidRPr="002E0D6D">
        <w:rPr>
          <w:sz w:val="24"/>
          <w:szCs w:val="24"/>
        </w:rPr>
        <w:fldChar w:fldCharType="separate"/>
      </w:r>
      <w:r w:rsidR="00324284">
        <w:rPr>
          <w:noProof/>
          <w:sz w:val="24"/>
          <w:szCs w:val="24"/>
        </w:rPr>
        <w:t>21</w:t>
      </w:r>
      <w:r w:rsidRPr="002E0D6D">
        <w:rPr>
          <w:sz w:val="24"/>
          <w:szCs w:val="24"/>
        </w:rPr>
        <w:fldChar w:fldCharType="end"/>
      </w:r>
      <w:r w:rsidRPr="002E0D6D">
        <w:rPr>
          <w:sz w:val="24"/>
          <w:szCs w:val="24"/>
        </w:rPr>
        <w:t>: Pie chart representation of the gender mix of participants</w:t>
      </w:r>
      <w:bookmarkEnd w:id="231"/>
      <w:bookmarkEnd w:id="232"/>
    </w:p>
    <w:p w14:paraId="006FB0E6" w14:textId="48BC09DE" w:rsidR="002E0D6D" w:rsidRPr="00832B99" w:rsidRDefault="00C93066" w:rsidP="00C93066">
      <w:pPr>
        <w:spacing w:line="360" w:lineRule="auto"/>
        <w:rPr>
          <w:rFonts w:ascii="Arial" w:hAnsi="Arial" w:cs="Arial"/>
          <w:sz w:val="24"/>
        </w:rPr>
      </w:pPr>
      <w:r w:rsidRPr="00832B99">
        <w:rPr>
          <w:rFonts w:ascii="Arial" w:hAnsi="Arial" w:cs="Arial"/>
          <w:sz w:val="24"/>
        </w:rPr>
        <w:t>The demographic nominal variable of nationality (variable name “Nationality”) was then added with the code 0 = British, 1 = Other, with 999 = undisclosed (missing). This demographic variable was asked as the study used brands available in the UK and UK based causes. Out of the 162 respondents all had declared their nationality so no questionnaires were emitted based on this nominal variable. Of the eligible 145 participants after application of the control variables, the gender of the respondents had a fairly representative split with 57.2% identifying as female and 42.8% identifying as male.</w:t>
      </w:r>
    </w:p>
    <w:tbl>
      <w:tblPr>
        <w:tblW w:w="6640" w:type="dxa"/>
        <w:jc w:val="center"/>
        <w:tblLayout w:type="fixed"/>
        <w:tblCellMar>
          <w:left w:w="0" w:type="dxa"/>
          <w:right w:w="0" w:type="dxa"/>
        </w:tblCellMar>
        <w:tblLook w:val="0000" w:firstRow="0" w:lastRow="0" w:firstColumn="0" w:lastColumn="0" w:noHBand="0" w:noVBand="0"/>
      </w:tblPr>
      <w:tblGrid>
        <w:gridCol w:w="737"/>
        <w:gridCol w:w="830"/>
        <w:gridCol w:w="1169"/>
        <w:gridCol w:w="1029"/>
        <w:gridCol w:w="1399"/>
        <w:gridCol w:w="1476"/>
      </w:tblGrid>
      <w:tr w:rsidR="00C93066" w:rsidRPr="006708C1" w14:paraId="25B3F15B" w14:textId="77777777" w:rsidTr="003B6529">
        <w:trPr>
          <w:cantSplit/>
          <w:jc w:val="center"/>
        </w:trPr>
        <w:tc>
          <w:tcPr>
            <w:tcW w:w="6637" w:type="dxa"/>
            <w:gridSpan w:val="6"/>
            <w:tcBorders>
              <w:top w:val="nil"/>
              <w:left w:val="nil"/>
              <w:bottom w:val="nil"/>
              <w:right w:val="nil"/>
            </w:tcBorders>
            <w:shd w:val="clear" w:color="auto" w:fill="FFFFFF"/>
            <w:vAlign w:val="center"/>
          </w:tcPr>
          <w:p w14:paraId="06271DEE" w14:textId="77777777" w:rsidR="00C93066" w:rsidRPr="006708C1" w:rsidRDefault="00C93066" w:rsidP="003B6529">
            <w:pPr>
              <w:autoSpaceDE w:val="0"/>
              <w:autoSpaceDN w:val="0"/>
              <w:adjustRightInd w:val="0"/>
              <w:spacing w:after="0" w:line="320" w:lineRule="atLeast"/>
              <w:ind w:left="60" w:right="60"/>
              <w:jc w:val="center"/>
              <w:rPr>
                <w:rFonts w:ascii="Arial" w:hAnsi="Arial" w:cs="Arial"/>
                <w:color w:val="010205"/>
              </w:rPr>
            </w:pPr>
            <w:r w:rsidRPr="006708C1">
              <w:rPr>
                <w:rFonts w:ascii="Arial" w:hAnsi="Arial" w:cs="Arial"/>
                <w:b/>
                <w:bCs/>
                <w:color w:val="010205"/>
              </w:rPr>
              <w:lastRenderedPageBreak/>
              <w:t>Nationality</w:t>
            </w:r>
          </w:p>
        </w:tc>
      </w:tr>
      <w:tr w:rsidR="00C93066" w:rsidRPr="006708C1" w14:paraId="536CF30D" w14:textId="77777777" w:rsidTr="003B6529">
        <w:trPr>
          <w:cantSplit/>
          <w:jc w:val="center"/>
        </w:trPr>
        <w:tc>
          <w:tcPr>
            <w:tcW w:w="1567" w:type="dxa"/>
            <w:gridSpan w:val="2"/>
            <w:tcBorders>
              <w:top w:val="nil"/>
              <w:left w:val="nil"/>
              <w:bottom w:val="single" w:sz="8" w:space="0" w:color="152935"/>
              <w:right w:val="nil"/>
            </w:tcBorders>
            <w:shd w:val="clear" w:color="auto" w:fill="FFFFFF"/>
            <w:vAlign w:val="bottom"/>
          </w:tcPr>
          <w:p w14:paraId="033EE4E3" w14:textId="77777777" w:rsidR="00C93066" w:rsidRPr="006708C1" w:rsidRDefault="00C93066" w:rsidP="003B6529">
            <w:pPr>
              <w:autoSpaceDE w:val="0"/>
              <w:autoSpaceDN w:val="0"/>
              <w:adjustRightInd w:val="0"/>
              <w:spacing w:after="0" w:line="240" w:lineRule="auto"/>
              <w:rPr>
                <w:rFonts w:ascii="Times New Roman" w:hAnsi="Times New Roman" w:cs="Times New Roman"/>
                <w:sz w:val="24"/>
                <w:szCs w:val="24"/>
              </w:rPr>
            </w:pPr>
          </w:p>
        </w:tc>
        <w:tc>
          <w:tcPr>
            <w:tcW w:w="1168" w:type="dxa"/>
            <w:tcBorders>
              <w:top w:val="nil"/>
              <w:left w:val="nil"/>
              <w:bottom w:val="single" w:sz="8" w:space="0" w:color="152935"/>
              <w:right w:val="single" w:sz="8" w:space="0" w:color="E0E0E0"/>
            </w:tcBorders>
            <w:shd w:val="clear" w:color="auto" w:fill="FFFFFF"/>
            <w:vAlign w:val="bottom"/>
          </w:tcPr>
          <w:p w14:paraId="1EDF8E1E" w14:textId="77777777" w:rsidR="00C93066" w:rsidRPr="006708C1"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708C1">
              <w:rPr>
                <w:rFonts w:ascii="Arial" w:hAnsi="Arial" w:cs="Arial"/>
                <w:color w:val="264A60"/>
                <w:sz w:val="18"/>
                <w:szCs w:val="18"/>
              </w:rPr>
              <w:t>Frequency</w:t>
            </w:r>
          </w:p>
        </w:tc>
        <w:tc>
          <w:tcPr>
            <w:tcW w:w="1029" w:type="dxa"/>
            <w:tcBorders>
              <w:top w:val="nil"/>
              <w:left w:val="single" w:sz="8" w:space="0" w:color="E0E0E0"/>
              <w:bottom w:val="single" w:sz="8" w:space="0" w:color="152935"/>
              <w:right w:val="single" w:sz="8" w:space="0" w:color="E0E0E0"/>
            </w:tcBorders>
            <w:shd w:val="clear" w:color="auto" w:fill="FFFFFF"/>
            <w:vAlign w:val="bottom"/>
          </w:tcPr>
          <w:p w14:paraId="015BCA7B" w14:textId="77777777" w:rsidR="00C93066" w:rsidRPr="006708C1"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708C1">
              <w:rPr>
                <w:rFonts w:ascii="Arial" w:hAnsi="Arial" w:cs="Arial"/>
                <w:color w:val="264A60"/>
                <w:sz w:val="18"/>
                <w:szCs w:val="18"/>
              </w:rPr>
              <w:t>Percent</w:t>
            </w:r>
          </w:p>
        </w:tc>
        <w:tc>
          <w:tcPr>
            <w:tcW w:w="1398" w:type="dxa"/>
            <w:tcBorders>
              <w:top w:val="nil"/>
              <w:left w:val="single" w:sz="8" w:space="0" w:color="E0E0E0"/>
              <w:bottom w:val="single" w:sz="8" w:space="0" w:color="152935"/>
              <w:right w:val="single" w:sz="8" w:space="0" w:color="E0E0E0"/>
            </w:tcBorders>
            <w:shd w:val="clear" w:color="auto" w:fill="FFFFFF"/>
            <w:vAlign w:val="bottom"/>
          </w:tcPr>
          <w:p w14:paraId="39736FEE" w14:textId="77777777" w:rsidR="00C93066" w:rsidRPr="006708C1"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708C1">
              <w:rPr>
                <w:rFonts w:ascii="Arial" w:hAnsi="Arial" w:cs="Arial"/>
                <w:color w:val="264A60"/>
                <w:sz w:val="18"/>
                <w:szCs w:val="18"/>
              </w:rPr>
              <w:t>Valid Percent</w:t>
            </w:r>
          </w:p>
        </w:tc>
        <w:tc>
          <w:tcPr>
            <w:tcW w:w="1475" w:type="dxa"/>
            <w:tcBorders>
              <w:top w:val="nil"/>
              <w:left w:val="single" w:sz="8" w:space="0" w:color="E0E0E0"/>
              <w:bottom w:val="single" w:sz="8" w:space="0" w:color="152935"/>
              <w:right w:val="nil"/>
            </w:tcBorders>
            <w:shd w:val="clear" w:color="auto" w:fill="FFFFFF"/>
            <w:vAlign w:val="bottom"/>
          </w:tcPr>
          <w:p w14:paraId="1C99CD7D" w14:textId="77777777" w:rsidR="00C93066" w:rsidRPr="006708C1"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708C1">
              <w:rPr>
                <w:rFonts w:ascii="Arial" w:hAnsi="Arial" w:cs="Arial"/>
                <w:color w:val="264A60"/>
                <w:sz w:val="18"/>
                <w:szCs w:val="18"/>
              </w:rPr>
              <w:t>Cumulative Percent</w:t>
            </w:r>
          </w:p>
        </w:tc>
      </w:tr>
      <w:tr w:rsidR="00C93066" w:rsidRPr="006708C1" w14:paraId="4A0DE5B8" w14:textId="77777777" w:rsidTr="003B6529">
        <w:trPr>
          <w:cantSplit/>
          <w:jc w:val="center"/>
        </w:trPr>
        <w:tc>
          <w:tcPr>
            <w:tcW w:w="737" w:type="dxa"/>
            <w:vMerge w:val="restart"/>
            <w:tcBorders>
              <w:top w:val="single" w:sz="8" w:space="0" w:color="152935"/>
              <w:left w:val="nil"/>
              <w:bottom w:val="single" w:sz="8" w:space="0" w:color="152935"/>
              <w:right w:val="nil"/>
            </w:tcBorders>
            <w:shd w:val="clear" w:color="auto" w:fill="E0E0E0"/>
          </w:tcPr>
          <w:p w14:paraId="15B50DDF" w14:textId="77777777" w:rsidR="00C93066" w:rsidRPr="006708C1"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708C1">
              <w:rPr>
                <w:rFonts w:ascii="Arial" w:hAnsi="Arial" w:cs="Arial"/>
                <w:color w:val="264A60"/>
                <w:sz w:val="18"/>
                <w:szCs w:val="18"/>
              </w:rPr>
              <w:t>Valid</w:t>
            </w:r>
          </w:p>
        </w:tc>
        <w:tc>
          <w:tcPr>
            <w:tcW w:w="830" w:type="dxa"/>
            <w:tcBorders>
              <w:top w:val="single" w:sz="8" w:space="0" w:color="152935"/>
              <w:left w:val="nil"/>
              <w:bottom w:val="single" w:sz="8" w:space="0" w:color="AEAEAE"/>
              <w:right w:val="nil"/>
            </w:tcBorders>
            <w:shd w:val="clear" w:color="auto" w:fill="E0E0E0"/>
          </w:tcPr>
          <w:p w14:paraId="5DE1D6D0" w14:textId="77777777" w:rsidR="00C93066" w:rsidRPr="006708C1"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708C1">
              <w:rPr>
                <w:rFonts w:ascii="Arial" w:hAnsi="Arial" w:cs="Arial"/>
                <w:color w:val="264A60"/>
                <w:sz w:val="18"/>
                <w:szCs w:val="18"/>
              </w:rPr>
              <w:t>British</w:t>
            </w:r>
          </w:p>
        </w:tc>
        <w:tc>
          <w:tcPr>
            <w:tcW w:w="1168" w:type="dxa"/>
            <w:tcBorders>
              <w:top w:val="single" w:sz="8" w:space="0" w:color="152935"/>
              <w:left w:val="nil"/>
              <w:bottom w:val="single" w:sz="8" w:space="0" w:color="AEAEAE"/>
              <w:right w:val="single" w:sz="8" w:space="0" w:color="E0E0E0"/>
            </w:tcBorders>
            <w:shd w:val="clear" w:color="auto" w:fill="F9F9FB"/>
          </w:tcPr>
          <w:p w14:paraId="3BFAC93F"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104</w:t>
            </w:r>
          </w:p>
        </w:tc>
        <w:tc>
          <w:tcPr>
            <w:tcW w:w="1029" w:type="dxa"/>
            <w:tcBorders>
              <w:top w:val="single" w:sz="8" w:space="0" w:color="152935"/>
              <w:left w:val="single" w:sz="8" w:space="0" w:color="E0E0E0"/>
              <w:bottom w:val="single" w:sz="8" w:space="0" w:color="AEAEAE"/>
              <w:right w:val="single" w:sz="8" w:space="0" w:color="E0E0E0"/>
            </w:tcBorders>
            <w:shd w:val="clear" w:color="auto" w:fill="F9F9FB"/>
          </w:tcPr>
          <w:p w14:paraId="1F074E01"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71.7</w:t>
            </w:r>
          </w:p>
        </w:tc>
        <w:tc>
          <w:tcPr>
            <w:tcW w:w="1398" w:type="dxa"/>
            <w:tcBorders>
              <w:top w:val="single" w:sz="8" w:space="0" w:color="152935"/>
              <w:left w:val="single" w:sz="8" w:space="0" w:color="E0E0E0"/>
              <w:bottom w:val="single" w:sz="8" w:space="0" w:color="AEAEAE"/>
              <w:right w:val="single" w:sz="8" w:space="0" w:color="E0E0E0"/>
            </w:tcBorders>
            <w:shd w:val="clear" w:color="auto" w:fill="F9F9FB"/>
          </w:tcPr>
          <w:p w14:paraId="76484737"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71.7</w:t>
            </w:r>
          </w:p>
        </w:tc>
        <w:tc>
          <w:tcPr>
            <w:tcW w:w="1475" w:type="dxa"/>
            <w:tcBorders>
              <w:top w:val="single" w:sz="8" w:space="0" w:color="152935"/>
              <w:left w:val="single" w:sz="8" w:space="0" w:color="E0E0E0"/>
              <w:bottom w:val="single" w:sz="8" w:space="0" w:color="AEAEAE"/>
              <w:right w:val="nil"/>
            </w:tcBorders>
            <w:shd w:val="clear" w:color="auto" w:fill="F9F9FB"/>
          </w:tcPr>
          <w:p w14:paraId="4DE0F46D"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71.7</w:t>
            </w:r>
          </w:p>
        </w:tc>
      </w:tr>
      <w:tr w:rsidR="00C93066" w:rsidRPr="006708C1" w14:paraId="6442E6D4"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1232A1CF" w14:textId="77777777" w:rsidR="00C93066" w:rsidRPr="006708C1" w:rsidRDefault="00C93066" w:rsidP="003B6529">
            <w:pPr>
              <w:autoSpaceDE w:val="0"/>
              <w:autoSpaceDN w:val="0"/>
              <w:adjustRightInd w:val="0"/>
              <w:spacing w:after="0" w:line="240" w:lineRule="auto"/>
              <w:rPr>
                <w:rFonts w:ascii="Arial" w:hAnsi="Arial" w:cs="Arial"/>
                <w:color w:val="010205"/>
                <w:sz w:val="18"/>
                <w:szCs w:val="18"/>
              </w:rPr>
            </w:pPr>
          </w:p>
        </w:tc>
        <w:tc>
          <w:tcPr>
            <w:tcW w:w="830" w:type="dxa"/>
            <w:tcBorders>
              <w:top w:val="single" w:sz="8" w:space="0" w:color="AEAEAE"/>
              <w:left w:val="nil"/>
              <w:bottom w:val="single" w:sz="8" w:space="0" w:color="AEAEAE"/>
              <w:right w:val="nil"/>
            </w:tcBorders>
            <w:shd w:val="clear" w:color="auto" w:fill="E0E0E0"/>
          </w:tcPr>
          <w:p w14:paraId="3B762D22" w14:textId="77777777" w:rsidR="00C93066" w:rsidRPr="006708C1"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708C1">
              <w:rPr>
                <w:rFonts w:ascii="Arial" w:hAnsi="Arial" w:cs="Arial"/>
                <w:color w:val="264A60"/>
                <w:sz w:val="18"/>
                <w:szCs w:val="18"/>
              </w:rPr>
              <w:t>Other</w:t>
            </w:r>
          </w:p>
        </w:tc>
        <w:tc>
          <w:tcPr>
            <w:tcW w:w="1168" w:type="dxa"/>
            <w:tcBorders>
              <w:top w:val="single" w:sz="8" w:space="0" w:color="AEAEAE"/>
              <w:left w:val="nil"/>
              <w:bottom w:val="single" w:sz="8" w:space="0" w:color="AEAEAE"/>
              <w:right w:val="single" w:sz="8" w:space="0" w:color="E0E0E0"/>
            </w:tcBorders>
            <w:shd w:val="clear" w:color="auto" w:fill="F9F9FB"/>
          </w:tcPr>
          <w:p w14:paraId="3FAE4E43"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41</w:t>
            </w:r>
          </w:p>
        </w:tc>
        <w:tc>
          <w:tcPr>
            <w:tcW w:w="1029" w:type="dxa"/>
            <w:tcBorders>
              <w:top w:val="single" w:sz="8" w:space="0" w:color="AEAEAE"/>
              <w:left w:val="single" w:sz="8" w:space="0" w:color="E0E0E0"/>
              <w:bottom w:val="single" w:sz="8" w:space="0" w:color="AEAEAE"/>
              <w:right w:val="single" w:sz="8" w:space="0" w:color="E0E0E0"/>
            </w:tcBorders>
            <w:shd w:val="clear" w:color="auto" w:fill="F9F9FB"/>
          </w:tcPr>
          <w:p w14:paraId="1CFD432C"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28.3</w:t>
            </w:r>
          </w:p>
        </w:tc>
        <w:tc>
          <w:tcPr>
            <w:tcW w:w="1398" w:type="dxa"/>
            <w:tcBorders>
              <w:top w:val="single" w:sz="8" w:space="0" w:color="AEAEAE"/>
              <w:left w:val="single" w:sz="8" w:space="0" w:color="E0E0E0"/>
              <w:bottom w:val="single" w:sz="8" w:space="0" w:color="AEAEAE"/>
              <w:right w:val="single" w:sz="8" w:space="0" w:color="E0E0E0"/>
            </w:tcBorders>
            <w:shd w:val="clear" w:color="auto" w:fill="F9F9FB"/>
          </w:tcPr>
          <w:p w14:paraId="3B06B8DD"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28.3</w:t>
            </w:r>
          </w:p>
        </w:tc>
        <w:tc>
          <w:tcPr>
            <w:tcW w:w="1475" w:type="dxa"/>
            <w:tcBorders>
              <w:top w:val="single" w:sz="8" w:space="0" w:color="AEAEAE"/>
              <w:left w:val="single" w:sz="8" w:space="0" w:color="E0E0E0"/>
              <w:bottom w:val="single" w:sz="8" w:space="0" w:color="AEAEAE"/>
              <w:right w:val="nil"/>
            </w:tcBorders>
            <w:shd w:val="clear" w:color="auto" w:fill="F9F9FB"/>
          </w:tcPr>
          <w:p w14:paraId="0BEED3E0"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100.0</w:t>
            </w:r>
          </w:p>
        </w:tc>
      </w:tr>
      <w:tr w:rsidR="00C93066" w:rsidRPr="006708C1" w14:paraId="795D392D"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759E4487" w14:textId="77777777" w:rsidR="00C93066" w:rsidRPr="006708C1" w:rsidRDefault="00C93066" w:rsidP="003B6529">
            <w:pPr>
              <w:autoSpaceDE w:val="0"/>
              <w:autoSpaceDN w:val="0"/>
              <w:adjustRightInd w:val="0"/>
              <w:spacing w:after="0" w:line="240" w:lineRule="auto"/>
              <w:rPr>
                <w:rFonts w:ascii="Arial" w:hAnsi="Arial" w:cs="Arial"/>
                <w:color w:val="010205"/>
                <w:sz w:val="18"/>
                <w:szCs w:val="18"/>
              </w:rPr>
            </w:pPr>
          </w:p>
        </w:tc>
        <w:tc>
          <w:tcPr>
            <w:tcW w:w="830" w:type="dxa"/>
            <w:tcBorders>
              <w:top w:val="single" w:sz="8" w:space="0" w:color="AEAEAE"/>
              <w:left w:val="nil"/>
              <w:bottom w:val="single" w:sz="8" w:space="0" w:color="152935"/>
              <w:right w:val="nil"/>
            </w:tcBorders>
            <w:shd w:val="clear" w:color="auto" w:fill="E0E0E0"/>
          </w:tcPr>
          <w:p w14:paraId="53B7F65D" w14:textId="77777777" w:rsidR="00C93066" w:rsidRPr="006708C1"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708C1">
              <w:rPr>
                <w:rFonts w:ascii="Arial" w:hAnsi="Arial" w:cs="Arial"/>
                <w:color w:val="264A60"/>
                <w:sz w:val="18"/>
                <w:szCs w:val="18"/>
              </w:rPr>
              <w:t>Total</w:t>
            </w:r>
          </w:p>
        </w:tc>
        <w:tc>
          <w:tcPr>
            <w:tcW w:w="1168" w:type="dxa"/>
            <w:tcBorders>
              <w:top w:val="single" w:sz="8" w:space="0" w:color="AEAEAE"/>
              <w:left w:val="nil"/>
              <w:bottom w:val="single" w:sz="8" w:space="0" w:color="152935"/>
              <w:right w:val="single" w:sz="8" w:space="0" w:color="E0E0E0"/>
            </w:tcBorders>
            <w:shd w:val="clear" w:color="auto" w:fill="F9F9FB"/>
          </w:tcPr>
          <w:p w14:paraId="5373296C"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145</w:t>
            </w:r>
          </w:p>
        </w:tc>
        <w:tc>
          <w:tcPr>
            <w:tcW w:w="1029" w:type="dxa"/>
            <w:tcBorders>
              <w:top w:val="single" w:sz="8" w:space="0" w:color="AEAEAE"/>
              <w:left w:val="single" w:sz="8" w:space="0" w:color="E0E0E0"/>
              <w:bottom w:val="single" w:sz="8" w:space="0" w:color="152935"/>
              <w:right w:val="single" w:sz="8" w:space="0" w:color="E0E0E0"/>
            </w:tcBorders>
            <w:shd w:val="clear" w:color="auto" w:fill="F9F9FB"/>
          </w:tcPr>
          <w:p w14:paraId="0408F3B2"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100.0</w:t>
            </w:r>
          </w:p>
        </w:tc>
        <w:tc>
          <w:tcPr>
            <w:tcW w:w="1398" w:type="dxa"/>
            <w:tcBorders>
              <w:top w:val="single" w:sz="8" w:space="0" w:color="AEAEAE"/>
              <w:left w:val="single" w:sz="8" w:space="0" w:color="E0E0E0"/>
              <w:bottom w:val="single" w:sz="8" w:space="0" w:color="152935"/>
              <w:right w:val="single" w:sz="8" w:space="0" w:color="E0E0E0"/>
            </w:tcBorders>
            <w:shd w:val="clear" w:color="auto" w:fill="F9F9FB"/>
          </w:tcPr>
          <w:p w14:paraId="6679B6DF" w14:textId="77777777" w:rsidR="00C93066" w:rsidRPr="006708C1"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708C1">
              <w:rPr>
                <w:rFonts w:ascii="Arial" w:hAnsi="Arial" w:cs="Arial"/>
                <w:color w:val="010205"/>
                <w:sz w:val="18"/>
                <w:szCs w:val="18"/>
              </w:rPr>
              <w:t>100.0</w:t>
            </w:r>
          </w:p>
        </w:tc>
        <w:tc>
          <w:tcPr>
            <w:tcW w:w="1475" w:type="dxa"/>
            <w:tcBorders>
              <w:top w:val="single" w:sz="8" w:space="0" w:color="AEAEAE"/>
              <w:left w:val="single" w:sz="8" w:space="0" w:color="E0E0E0"/>
              <w:bottom w:val="single" w:sz="8" w:space="0" w:color="152935"/>
              <w:right w:val="nil"/>
            </w:tcBorders>
            <w:shd w:val="clear" w:color="auto" w:fill="F9F9FB"/>
            <w:vAlign w:val="center"/>
          </w:tcPr>
          <w:p w14:paraId="66698697" w14:textId="77777777" w:rsidR="00C93066" w:rsidRPr="006708C1" w:rsidRDefault="00C93066" w:rsidP="003B6529">
            <w:pPr>
              <w:autoSpaceDE w:val="0"/>
              <w:autoSpaceDN w:val="0"/>
              <w:adjustRightInd w:val="0"/>
              <w:spacing w:after="0" w:line="240" w:lineRule="auto"/>
              <w:rPr>
                <w:rFonts w:ascii="Times New Roman" w:hAnsi="Times New Roman" w:cs="Times New Roman"/>
                <w:sz w:val="24"/>
                <w:szCs w:val="24"/>
              </w:rPr>
            </w:pPr>
          </w:p>
        </w:tc>
      </w:tr>
    </w:tbl>
    <w:p w14:paraId="086769E3" w14:textId="77777777" w:rsidR="00C93066" w:rsidRPr="006708C1" w:rsidRDefault="00C93066" w:rsidP="00C93066">
      <w:pPr>
        <w:autoSpaceDE w:val="0"/>
        <w:autoSpaceDN w:val="0"/>
        <w:adjustRightInd w:val="0"/>
        <w:spacing w:after="0" w:line="400" w:lineRule="atLeast"/>
        <w:rPr>
          <w:rFonts w:ascii="Times New Roman" w:hAnsi="Times New Roman" w:cs="Times New Roman"/>
          <w:sz w:val="24"/>
          <w:szCs w:val="24"/>
        </w:rPr>
      </w:pPr>
    </w:p>
    <w:p w14:paraId="0255EABB" w14:textId="41A6AC91" w:rsidR="00C93066" w:rsidRDefault="002E0D6D" w:rsidP="002E0D6D">
      <w:pPr>
        <w:pStyle w:val="Caption"/>
        <w:jc w:val="center"/>
        <w:rPr>
          <w:sz w:val="24"/>
          <w:szCs w:val="24"/>
        </w:rPr>
      </w:pPr>
      <w:bookmarkStart w:id="233" w:name="_Toc84187672"/>
      <w:bookmarkStart w:id="234" w:name="_Toc106632158"/>
      <w:r w:rsidRPr="002E0D6D">
        <w:rPr>
          <w:sz w:val="24"/>
          <w:szCs w:val="24"/>
        </w:rPr>
        <w:t xml:space="preserve">Table </w:t>
      </w:r>
      <w:r w:rsidRPr="002E0D6D">
        <w:rPr>
          <w:sz w:val="24"/>
          <w:szCs w:val="24"/>
        </w:rPr>
        <w:fldChar w:fldCharType="begin"/>
      </w:r>
      <w:r w:rsidRPr="002E0D6D">
        <w:rPr>
          <w:sz w:val="24"/>
          <w:szCs w:val="24"/>
        </w:rPr>
        <w:instrText xml:space="preserve"> SEQ Table \* ARABIC </w:instrText>
      </w:r>
      <w:r w:rsidRPr="002E0D6D">
        <w:rPr>
          <w:sz w:val="24"/>
          <w:szCs w:val="24"/>
        </w:rPr>
        <w:fldChar w:fldCharType="separate"/>
      </w:r>
      <w:r w:rsidR="00324284">
        <w:rPr>
          <w:noProof/>
          <w:sz w:val="24"/>
          <w:szCs w:val="24"/>
        </w:rPr>
        <w:t>15</w:t>
      </w:r>
      <w:r w:rsidRPr="002E0D6D">
        <w:rPr>
          <w:sz w:val="24"/>
          <w:szCs w:val="24"/>
        </w:rPr>
        <w:fldChar w:fldCharType="end"/>
      </w:r>
      <w:r w:rsidRPr="002E0D6D">
        <w:rPr>
          <w:sz w:val="24"/>
          <w:szCs w:val="24"/>
        </w:rPr>
        <w:t>: Nationality of the participants</w:t>
      </w:r>
      <w:bookmarkEnd w:id="233"/>
      <w:bookmarkEnd w:id="234"/>
    </w:p>
    <w:p w14:paraId="2EEBBB49" w14:textId="77777777" w:rsidR="00673858" w:rsidRPr="00673858" w:rsidRDefault="00673858" w:rsidP="00673858"/>
    <w:p w14:paraId="7F6CDD74" w14:textId="0CE3DA93" w:rsidR="00353C6E" w:rsidRPr="00832B99" w:rsidRDefault="00C93066" w:rsidP="00C93066">
      <w:pPr>
        <w:spacing w:line="360" w:lineRule="auto"/>
        <w:rPr>
          <w:rFonts w:ascii="Arial" w:hAnsi="Arial" w:cs="Arial"/>
          <w:sz w:val="24"/>
        </w:rPr>
      </w:pPr>
      <w:r w:rsidRPr="00832B99">
        <w:rPr>
          <w:rFonts w:ascii="Arial" w:hAnsi="Arial" w:cs="Arial"/>
          <w:sz w:val="24"/>
        </w:rPr>
        <w:t xml:space="preserve">The recognition nominal variable of brand awareness (variable name “Brand_Awareness”) was then added with the code 0 = Yes and 1 = No, with 999 = undisclosed (missing). Of the eligible 145 participants after removal of the control variables only three participants were not familiar with the brand being presented in the study. This was expected as the top ranked brands had been previously pre-tested </w:t>
      </w:r>
      <w:r w:rsidR="001A5A6C" w:rsidRPr="00832B99">
        <w:rPr>
          <w:rFonts w:ascii="Arial" w:hAnsi="Arial" w:cs="Arial"/>
          <w:sz w:val="24"/>
        </w:rPr>
        <w:t>to</w:t>
      </w:r>
      <w:r w:rsidRPr="00832B99">
        <w:rPr>
          <w:rFonts w:ascii="Arial" w:hAnsi="Arial" w:cs="Arial"/>
          <w:sz w:val="24"/>
        </w:rPr>
        <w:t xml:space="preserve"> ensure high brand recognition among the participants of the study. </w:t>
      </w:r>
    </w:p>
    <w:p w14:paraId="5EC80EFB" w14:textId="77777777" w:rsidR="00C93066" w:rsidRPr="00A5667F" w:rsidRDefault="00C93066" w:rsidP="00C93066">
      <w:pPr>
        <w:autoSpaceDE w:val="0"/>
        <w:autoSpaceDN w:val="0"/>
        <w:adjustRightInd w:val="0"/>
        <w:spacing w:after="0" w:line="240" w:lineRule="auto"/>
        <w:rPr>
          <w:rFonts w:ascii="Times New Roman" w:hAnsi="Times New Roman" w:cs="Times New Roman"/>
          <w:sz w:val="24"/>
          <w:szCs w:val="24"/>
        </w:rPr>
      </w:pPr>
    </w:p>
    <w:tbl>
      <w:tblPr>
        <w:tblW w:w="6548" w:type="dxa"/>
        <w:jc w:val="center"/>
        <w:tblLayout w:type="fixed"/>
        <w:tblCellMar>
          <w:left w:w="0" w:type="dxa"/>
          <w:right w:w="0" w:type="dxa"/>
        </w:tblCellMar>
        <w:tblLook w:val="0000" w:firstRow="0" w:lastRow="0" w:firstColumn="0" w:lastColumn="0" w:noHBand="0" w:noVBand="0"/>
      </w:tblPr>
      <w:tblGrid>
        <w:gridCol w:w="737"/>
        <w:gridCol w:w="737"/>
        <w:gridCol w:w="1169"/>
        <w:gridCol w:w="1030"/>
        <w:gridCol w:w="1399"/>
        <w:gridCol w:w="1476"/>
      </w:tblGrid>
      <w:tr w:rsidR="00C93066" w:rsidRPr="00A5667F" w14:paraId="09FFEAA6" w14:textId="77777777" w:rsidTr="003B6529">
        <w:trPr>
          <w:cantSplit/>
          <w:jc w:val="center"/>
        </w:trPr>
        <w:tc>
          <w:tcPr>
            <w:tcW w:w="6544" w:type="dxa"/>
            <w:gridSpan w:val="6"/>
            <w:tcBorders>
              <w:top w:val="nil"/>
              <w:left w:val="nil"/>
              <w:bottom w:val="nil"/>
              <w:right w:val="nil"/>
            </w:tcBorders>
            <w:shd w:val="clear" w:color="auto" w:fill="FFFFFF"/>
            <w:vAlign w:val="center"/>
          </w:tcPr>
          <w:p w14:paraId="3BF3909F" w14:textId="77777777" w:rsidR="00C93066" w:rsidRPr="00A5667F" w:rsidRDefault="00C93066" w:rsidP="003B6529">
            <w:pPr>
              <w:autoSpaceDE w:val="0"/>
              <w:autoSpaceDN w:val="0"/>
              <w:adjustRightInd w:val="0"/>
              <w:spacing w:after="0" w:line="320" w:lineRule="atLeast"/>
              <w:ind w:left="60" w:right="60"/>
              <w:jc w:val="center"/>
              <w:rPr>
                <w:rFonts w:ascii="Arial" w:hAnsi="Arial" w:cs="Arial"/>
                <w:color w:val="010205"/>
              </w:rPr>
            </w:pPr>
            <w:r w:rsidRPr="00A5667F">
              <w:rPr>
                <w:rFonts w:ascii="Arial" w:hAnsi="Arial" w:cs="Arial"/>
                <w:b/>
                <w:bCs/>
                <w:color w:val="010205"/>
              </w:rPr>
              <w:t>Brand awareness</w:t>
            </w:r>
          </w:p>
        </w:tc>
      </w:tr>
      <w:tr w:rsidR="00C93066" w:rsidRPr="00A5667F" w14:paraId="79601C35" w14:textId="77777777" w:rsidTr="003B6529">
        <w:trPr>
          <w:cantSplit/>
          <w:jc w:val="center"/>
        </w:trPr>
        <w:tc>
          <w:tcPr>
            <w:tcW w:w="1474" w:type="dxa"/>
            <w:gridSpan w:val="2"/>
            <w:tcBorders>
              <w:top w:val="nil"/>
              <w:left w:val="nil"/>
              <w:bottom w:val="single" w:sz="8" w:space="0" w:color="152935"/>
              <w:right w:val="nil"/>
            </w:tcBorders>
            <w:shd w:val="clear" w:color="auto" w:fill="FFFFFF"/>
            <w:vAlign w:val="bottom"/>
          </w:tcPr>
          <w:p w14:paraId="39D98F56" w14:textId="77777777" w:rsidR="00C93066" w:rsidRPr="00A5667F" w:rsidRDefault="00C93066" w:rsidP="003B6529">
            <w:pPr>
              <w:autoSpaceDE w:val="0"/>
              <w:autoSpaceDN w:val="0"/>
              <w:adjustRightInd w:val="0"/>
              <w:spacing w:after="0" w:line="240" w:lineRule="auto"/>
              <w:rPr>
                <w:rFonts w:ascii="Times New Roman" w:hAnsi="Times New Roman" w:cs="Times New Roman"/>
                <w:sz w:val="24"/>
                <w:szCs w:val="24"/>
              </w:rPr>
            </w:pPr>
          </w:p>
        </w:tc>
        <w:tc>
          <w:tcPr>
            <w:tcW w:w="1168" w:type="dxa"/>
            <w:tcBorders>
              <w:top w:val="nil"/>
              <w:left w:val="nil"/>
              <w:bottom w:val="single" w:sz="8" w:space="0" w:color="152935"/>
              <w:right w:val="single" w:sz="8" w:space="0" w:color="E0E0E0"/>
            </w:tcBorders>
            <w:shd w:val="clear" w:color="auto" w:fill="FFFFFF"/>
            <w:vAlign w:val="bottom"/>
          </w:tcPr>
          <w:p w14:paraId="6A5CB673" w14:textId="77777777" w:rsidR="00C93066" w:rsidRPr="00A5667F"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A5667F">
              <w:rPr>
                <w:rFonts w:ascii="Arial" w:hAnsi="Arial" w:cs="Arial"/>
                <w:color w:val="264A60"/>
                <w:sz w:val="18"/>
                <w:szCs w:val="18"/>
              </w:rPr>
              <w:t>Frequency</w:t>
            </w:r>
          </w:p>
        </w:tc>
        <w:tc>
          <w:tcPr>
            <w:tcW w:w="1029" w:type="dxa"/>
            <w:tcBorders>
              <w:top w:val="nil"/>
              <w:left w:val="single" w:sz="8" w:space="0" w:color="E0E0E0"/>
              <w:bottom w:val="single" w:sz="8" w:space="0" w:color="152935"/>
              <w:right w:val="single" w:sz="8" w:space="0" w:color="E0E0E0"/>
            </w:tcBorders>
            <w:shd w:val="clear" w:color="auto" w:fill="FFFFFF"/>
            <w:vAlign w:val="bottom"/>
          </w:tcPr>
          <w:p w14:paraId="01D03C50" w14:textId="77777777" w:rsidR="00C93066" w:rsidRPr="00A5667F"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A5667F">
              <w:rPr>
                <w:rFonts w:ascii="Arial" w:hAnsi="Arial" w:cs="Arial"/>
                <w:color w:val="264A60"/>
                <w:sz w:val="18"/>
                <w:szCs w:val="18"/>
              </w:rPr>
              <w:t>Percent</w:t>
            </w:r>
          </w:p>
        </w:tc>
        <w:tc>
          <w:tcPr>
            <w:tcW w:w="1398" w:type="dxa"/>
            <w:tcBorders>
              <w:top w:val="nil"/>
              <w:left w:val="single" w:sz="8" w:space="0" w:color="E0E0E0"/>
              <w:bottom w:val="single" w:sz="8" w:space="0" w:color="152935"/>
              <w:right w:val="single" w:sz="8" w:space="0" w:color="E0E0E0"/>
            </w:tcBorders>
            <w:shd w:val="clear" w:color="auto" w:fill="FFFFFF"/>
            <w:vAlign w:val="bottom"/>
          </w:tcPr>
          <w:p w14:paraId="2CA67712" w14:textId="77777777" w:rsidR="00C93066" w:rsidRPr="00A5667F"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A5667F">
              <w:rPr>
                <w:rFonts w:ascii="Arial" w:hAnsi="Arial" w:cs="Arial"/>
                <w:color w:val="264A60"/>
                <w:sz w:val="18"/>
                <w:szCs w:val="18"/>
              </w:rPr>
              <w:t>Valid Percent</w:t>
            </w:r>
          </w:p>
        </w:tc>
        <w:tc>
          <w:tcPr>
            <w:tcW w:w="1475" w:type="dxa"/>
            <w:tcBorders>
              <w:top w:val="nil"/>
              <w:left w:val="single" w:sz="8" w:space="0" w:color="E0E0E0"/>
              <w:bottom w:val="single" w:sz="8" w:space="0" w:color="152935"/>
              <w:right w:val="nil"/>
            </w:tcBorders>
            <w:shd w:val="clear" w:color="auto" w:fill="FFFFFF"/>
            <w:vAlign w:val="bottom"/>
          </w:tcPr>
          <w:p w14:paraId="0932B540" w14:textId="77777777" w:rsidR="00C93066" w:rsidRPr="00A5667F"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A5667F">
              <w:rPr>
                <w:rFonts w:ascii="Arial" w:hAnsi="Arial" w:cs="Arial"/>
                <w:color w:val="264A60"/>
                <w:sz w:val="18"/>
                <w:szCs w:val="18"/>
              </w:rPr>
              <w:t>Cumulative Percent</w:t>
            </w:r>
          </w:p>
        </w:tc>
      </w:tr>
      <w:tr w:rsidR="00C93066" w:rsidRPr="00A5667F" w14:paraId="0EE255B7" w14:textId="77777777" w:rsidTr="003B6529">
        <w:trPr>
          <w:cantSplit/>
          <w:jc w:val="center"/>
        </w:trPr>
        <w:tc>
          <w:tcPr>
            <w:tcW w:w="737" w:type="dxa"/>
            <w:vMerge w:val="restart"/>
            <w:tcBorders>
              <w:top w:val="single" w:sz="8" w:space="0" w:color="152935"/>
              <w:left w:val="nil"/>
              <w:bottom w:val="single" w:sz="8" w:space="0" w:color="152935"/>
              <w:right w:val="nil"/>
            </w:tcBorders>
            <w:shd w:val="clear" w:color="auto" w:fill="E0E0E0"/>
          </w:tcPr>
          <w:p w14:paraId="772713CA" w14:textId="77777777" w:rsidR="00C93066" w:rsidRPr="00A5667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A5667F">
              <w:rPr>
                <w:rFonts w:ascii="Arial" w:hAnsi="Arial" w:cs="Arial"/>
                <w:color w:val="264A60"/>
                <w:sz w:val="18"/>
                <w:szCs w:val="18"/>
              </w:rPr>
              <w:t>Valid</w:t>
            </w:r>
          </w:p>
        </w:tc>
        <w:tc>
          <w:tcPr>
            <w:tcW w:w="737" w:type="dxa"/>
            <w:tcBorders>
              <w:top w:val="single" w:sz="8" w:space="0" w:color="152935"/>
              <w:left w:val="nil"/>
              <w:bottom w:val="single" w:sz="8" w:space="0" w:color="AEAEAE"/>
              <w:right w:val="nil"/>
            </w:tcBorders>
            <w:shd w:val="clear" w:color="auto" w:fill="E0E0E0"/>
          </w:tcPr>
          <w:p w14:paraId="312F1403" w14:textId="77777777" w:rsidR="00C93066" w:rsidRPr="00A5667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A5667F">
              <w:rPr>
                <w:rFonts w:ascii="Arial" w:hAnsi="Arial" w:cs="Arial"/>
                <w:color w:val="264A60"/>
                <w:sz w:val="18"/>
                <w:szCs w:val="18"/>
              </w:rPr>
              <w:t>Yes</w:t>
            </w:r>
          </w:p>
        </w:tc>
        <w:tc>
          <w:tcPr>
            <w:tcW w:w="1168" w:type="dxa"/>
            <w:tcBorders>
              <w:top w:val="single" w:sz="8" w:space="0" w:color="152935"/>
              <w:left w:val="nil"/>
              <w:bottom w:val="single" w:sz="8" w:space="0" w:color="AEAEAE"/>
              <w:right w:val="single" w:sz="8" w:space="0" w:color="E0E0E0"/>
            </w:tcBorders>
            <w:shd w:val="clear" w:color="auto" w:fill="F9F9FB"/>
          </w:tcPr>
          <w:p w14:paraId="761F72A8"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142</w:t>
            </w:r>
          </w:p>
        </w:tc>
        <w:tc>
          <w:tcPr>
            <w:tcW w:w="1029" w:type="dxa"/>
            <w:tcBorders>
              <w:top w:val="single" w:sz="8" w:space="0" w:color="152935"/>
              <w:left w:val="single" w:sz="8" w:space="0" w:color="E0E0E0"/>
              <w:bottom w:val="single" w:sz="8" w:space="0" w:color="AEAEAE"/>
              <w:right w:val="single" w:sz="8" w:space="0" w:color="E0E0E0"/>
            </w:tcBorders>
            <w:shd w:val="clear" w:color="auto" w:fill="F9F9FB"/>
          </w:tcPr>
          <w:p w14:paraId="2F7E8062"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97.9</w:t>
            </w:r>
          </w:p>
        </w:tc>
        <w:tc>
          <w:tcPr>
            <w:tcW w:w="1398" w:type="dxa"/>
            <w:tcBorders>
              <w:top w:val="single" w:sz="8" w:space="0" w:color="152935"/>
              <w:left w:val="single" w:sz="8" w:space="0" w:color="E0E0E0"/>
              <w:bottom w:val="single" w:sz="8" w:space="0" w:color="AEAEAE"/>
              <w:right w:val="single" w:sz="8" w:space="0" w:color="E0E0E0"/>
            </w:tcBorders>
            <w:shd w:val="clear" w:color="auto" w:fill="F9F9FB"/>
          </w:tcPr>
          <w:p w14:paraId="230FF211"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97.9</w:t>
            </w:r>
          </w:p>
        </w:tc>
        <w:tc>
          <w:tcPr>
            <w:tcW w:w="1475" w:type="dxa"/>
            <w:tcBorders>
              <w:top w:val="single" w:sz="8" w:space="0" w:color="152935"/>
              <w:left w:val="single" w:sz="8" w:space="0" w:color="E0E0E0"/>
              <w:bottom w:val="single" w:sz="8" w:space="0" w:color="AEAEAE"/>
              <w:right w:val="nil"/>
            </w:tcBorders>
            <w:shd w:val="clear" w:color="auto" w:fill="F9F9FB"/>
          </w:tcPr>
          <w:p w14:paraId="35C62E13"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97.9</w:t>
            </w:r>
          </w:p>
        </w:tc>
      </w:tr>
      <w:tr w:rsidR="00C93066" w:rsidRPr="00A5667F" w14:paraId="328E3E6A"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1BFEF38C" w14:textId="77777777" w:rsidR="00C93066" w:rsidRPr="00A5667F" w:rsidRDefault="00C93066" w:rsidP="003B6529">
            <w:pPr>
              <w:autoSpaceDE w:val="0"/>
              <w:autoSpaceDN w:val="0"/>
              <w:adjustRightInd w:val="0"/>
              <w:spacing w:after="0" w:line="240" w:lineRule="auto"/>
              <w:rPr>
                <w:rFonts w:ascii="Arial" w:hAnsi="Arial" w:cs="Arial"/>
                <w:color w:val="010205"/>
                <w:sz w:val="18"/>
                <w:szCs w:val="18"/>
              </w:rPr>
            </w:pPr>
          </w:p>
        </w:tc>
        <w:tc>
          <w:tcPr>
            <w:tcW w:w="737" w:type="dxa"/>
            <w:tcBorders>
              <w:top w:val="single" w:sz="8" w:space="0" w:color="AEAEAE"/>
              <w:left w:val="nil"/>
              <w:bottom w:val="single" w:sz="8" w:space="0" w:color="AEAEAE"/>
              <w:right w:val="nil"/>
            </w:tcBorders>
            <w:shd w:val="clear" w:color="auto" w:fill="E0E0E0"/>
          </w:tcPr>
          <w:p w14:paraId="1ED1FFD4" w14:textId="77777777" w:rsidR="00C93066" w:rsidRPr="00A5667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A5667F">
              <w:rPr>
                <w:rFonts w:ascii="Arial" w:hAnsi="Arial" w:cs="Arial"/>
                <w:color w:val="264A60"/>
                <w:sz w:val="18"/>
                <w:szCs w:val="18"/>
              </w:rPr>
              <w:t>No</w:t>
            </w:r>
          </w:p>
        </w:tc>
        <w:tc>
          <w:tcPr>
            <w:tcW w:w="1168" w:type="dxa"/>
            <w:tcBorders>
              <w:top w:val="single" w:sz="8" w:space="0" w:color="AEAEAE"/>
              <w:left w:val="nil"/>
              <w:bottom w:val="single" w:sz="8" w:space="0" w:color="AEAEAE"/>
              <w:right w:val="single" w:sz="8" w:space="0" w:color="E0E0E0"/>
            </w:tcBorders>
            <w:shd w:val="clear" w:color="auto" w:fill="F9F9FB"/>
          </w:tcPr>
          <w:p w14:paraId="795023CE"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3</w:t>
            </w:r>
          </w:p>
        </w:tc>
        <w:tc>
          <w:tcPr>
            <w:tcW w:w="1029" w:type="dxa"/>
            <w:tcBorders>
              <w:top w:val="single" w:sz="8" w:space="0" w:color="AEAEAE"/>
              <w:left w:val="single" w:sz="8" w:space="0" w:color="E0E0E0"/>
              <w:bottom w:val="single" w:sz="8" w:space="0" w:color="AEAEAE"/>
              <w:right w:val="single" w:sz="8" w:space="0" w:color="E0E0E0"/>
            </w:tcBorders>
            <w:shd w:val="clear" w:color="auto" w:fill="F9F9FB"/>
          </w:tcPr>
          <w:p w14:paraId="127A9418"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2.1</w:t>
            </w:r>
          </w:p>
        </w:tc>
        <w:tc>
          <w:tcPr>
            <w:tcW w:w="1398" w:type="dxa"/>
            <w:tcBorders>
              <w:top w:val="single" w:sz="8" w:space="0" w:color="AEAEAE"/>
              <w:left w:val="single" w:sz="8" w:space="0" w:color="E0E0E0"/>
              <w:bottom w:val="single" w:sz="8" w:space="0" w:color="AEAEAE"/>
              <w:right w:val="single" w:sz="8" w:space="0" w:color="E0E0E0"/>
            </w:tcBorders>
            <w:shd w:val="clear" w:color="auto" w:fill="F9F9FB"/>
          </w:tcPr>
          <w:p w14:paraId="039012BF"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2.1</w:t>
            </w:r>
          </w:p>
        </w:tc>
        <w:tc>
          <w:tcPr>
            <w:tcW w:w="1475" w:type="dxa"/>
            <w:tcBorders>
              <w:top w:val="single" w:sz="8" w:space="0" w:color="AEAEAE"/>
              <w:left w:val="single" w:sz="8" w:space="0" w:color="E0E0E0"/>
              <w:bottom w:val="single" w:sz="8" w:space="0" w:color="AEAEAE"/>
              <w:right w:val="nil"/>
            </w:tcBorders>
            <w:shd w:val="clear" w:color="auto" w:fill="F9F9FB"/>
          </w:tcPr>
          <w:p w14:paraId="492BDB70"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100.0</w:t>
            </w:r>
          </w:p>
        </w:tc>
      </w:tr>
      <w:tr w:rsidR="00C93066" w:rsidRPr="00A5667F" w14:paraId="31EB1541"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15FD4379" w14:textId="77777777" w:rsidR="00C93066" w:rsidRPr="00A5667F" w:rsidRDefault="00C93066" w:rsidP="003B6529">
            <w:pPr>
              <w:autoSpaceDE w:val="0"/>
              <w:autoSpaceDN w:val="0"/>
              <w:adjustRightInd w:val="0"/>
              <w:spacing w:after="0" w:line="240" w:lineRule="auto"/>
              <w:rPr>
                <w:rFonts w:ascii="Arial" w:hAnsi="Arial" w:cs="Arial"/>
                <w:color w:val="010205"/>
                <w:sz w:val="18"/>
                <w:szCs w:val="18"/>
              </w:rPr>
            </w:pPr>
          </w:p>
        </w:tc>
        <w:tc>
          <w:tcPr>
            <w:tcW w:w="737" w:type="dxa"/>
            <w:tcBorders>
              <w:top w:val="single" w:sz="8" w:space="0" w:color="AEAEAE"/>
              <w:left w:val="nil"/>
              <w:bottom w:val="single" w:sz="8" w:space="0" w:color="152935"/>
              <w:right w:val="nil"/>
            </w:tcBorders>
            <w:shd w:val="clear" w:color="auto" w:fill="E0E0E0"/>
          </w:tcPr>
          <w:p w14:paraId="30124011" w14:textId="77777777" w:rsidR="00C93066" w:rsidRPr="00A5667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A5667F">
              <w:rPr>
                <w:rFonts w:ascii="Arial" w:hAnsi="Arial" w:cs="Arial"/>
                <w:color w:val="264A60"/>
                <w:sz w:val="18"/>
                <w:szCs w:val="18"/>
              </w:rPr>
              <w:t>Total</w:t>
            </w:r>
          </w:p>
        </w:tc>
        <w:tc>
          <w:tcPr>
            <w:tcW w:w="1168" w:type="dxa"/>
            <w:tcBorders>
              <w:top w:val="single" w:sz="8" w:space="0" w:color="AEAEAE"/>
              <w:left w:val="nil"/>
              <w:bottom w:val="single" w:sz="8" w:space="0" w:color="152935"/>
              <w:right w:val="single" w:sz="8" w:space="0" w:color="E0E0E0"/>
            </w:tcBorders>
            <w:shd w:val="clear" w:color="auto" w:fill="F9F9FB"/>
          </w:tcPr>
          <w:p w14:paraId="47308E1D"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145</w:t>
            </w:r>
          </w:p>
        </w:tc>
        <w:tc>
          <w:tcPr>
            <w:tcW w:w="1029" w:type="dxa"/>
            <w:tcBorders>
              <w:top w:val="single" w:sz="8" w:space="0" w:color="AEAEAE"/>
              <w:left w:val="single" w:sz="8" w:space="0" w:color="E0E0E0"/>
              <w:bottom w:val="single" w:sz="8" w:space="0" w:color="152935"/>
              <w:right w:val="single" w:sz="8" w:space="0" w:color="E0E0E0"/>
            </w:tcBorders>
            <w:shd w:val="clear" w:color="auto" w:fill="F9F9FB"/>
          </w:tcPr>
          <w:p w14:paraId="2CC8C262"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100.0</w:t>
            </w:r>
          </w:p>
        </w:tc>
        <w:tc>
          <w:tcPr>
            <w:tcW w:w="1398" w:type="dxa"/>
            <w:tcBorders>
              <w:top w:val="single" w:sz="8" w:space="0" w:color="AEAEAE"/>
              <w:left w:val="single" w:sz="8" w:space="0" w:color="E0E0E0"/>
              <w:bottom w:val="single" w:sz="8" w:space="0" w:color="152935"/>
              <w:right w:val="single" w:sz="8" w:space="0" w:color="E0E0E0"/>
            </w:tcBorders>
            <w:shd w:val="clear" w:color="auto" w:fill="F9F9FB"/>
          </w:tcPr>
          <w:p w14:paraId="2CD5E6E5" w14:textId="77777777" w:rsidR="00C93066" w:rsidRPr="00A5667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A5667F">
              <w:rPr>
                <w:rFonts w:ascii="Arial" w:hAnsi="Arial" w:cs="Arial"/>
                <w:color w:val="010205"/>
                <w:sz w:val="18"/>
                <w:szCs w:val="18"/>
              </w:rPr>
              <w:t>100.0</w:t>
            </w:r>
          </w:p>
        </w:tc>
        <w:tc>
          <w:tcPr>
            <w:tcW w:w="1475" w:type="dxa"/>
            <w:tcBorders>
              <w:top w:val="single" w:sz="8" w:space="0" w:color="AEAEAE"/>
              <w:left w:val="single" w:sz="8" w:space="0" w:color="E0E0E0"/>
              <w:bottom w:val="single" w:sz="8" w:space="0" w:color="152935"/>
              <w:right w:val="nil"/>
            </w:tcBorders>
            <w:shd w:val="clear" w:color="auto" w:fill="F9F9FB"/>
            <w:vAlign w:val="center"/>
          </w:tcPr>
          <w:p w14:paraId="2507A8FF" w14:textId="77777777" w:rsidR="00C93066" w:rsidRPr="00A5667F" w:rsidRDefault="00C93066" w:rsidP="003B6529">
            <w:pPr>
              <w:autoSpaceDE w:val="0"/>
              <w:autoSpaceDN w:val="0"/>
              <w:adjustRightInd w:val="0"/>
              <w:spacing w:after="0" w:line="240" w:lineRule="auto"/>
              <w:rPr>
                <w:rFonts w:ascii="Times New Roman" w:hAnsi="Times New Roman" w:cs="Times New Roman"/>
                <w:sz w:val="24"/>
                <w:szCs w:val="24"/>
              </w:rPr>
            </w:pPr>
          </w:p>
        </w:tc>
      </w:tr>
    </w:tbl>
    <w:p w14:paraId="229B378E" w14:textId="77777777" w:rsidR="00C93066" w:rsidRPr="00A5667F" w:rsidRDefault="00C93066" w:rsidP="00C93066">
      <w:pPr>
        <w:autoSpaceDE w:val="0"/>
        <w:autoSpaceDN w:val="0"/>
        <w:adjustRightInd w:val="0"/>
        <w:spacing w:after="0" w:line="400" w:lineRule="atLeast"/>
        <w:rPr>
          <w:rFonts w:ascii="Times New Roman" w:hAnsi="Times New Roman" w:cs="Times New Roman"/>
          <w:sz w:val="24"/>
          <w:szCs w:val="24"/>
        </w:rPr>
      </w:pPr>
    </w:p>
    <w:p w14:paraId="37AF0D5D" w14:textId="4800D7AB" w:rsidR="00C93066" w:rsidRDefault="002E0D6D" w:rsidP="002E0D6D">
      <w:pPr>
        <w:pStyle w:val="Caption"/>
        <w:jc w:val="center"/>
        <w:rPr>
          <w:sz w:val="24"/>
          <w:szCs w:val="24"/>
        </w:rPr>
      </w:pPr>
      <w:bookmarkStart w:id="235" w:name="_Toc84187673"/>
      <w:bookmarkStart w:id="236" w:name="_Toc106632159"/>
      <w:r w:rsidRPr="002E0D6D">
        <w:rPr>
          <w:sz w:val="24"/>
          <w:szCs w:val="24"/>
        </w:rPr>
        <w:t xml:space="preserve">Table </w:t>
      </w:r>
      <w:r w:rsidRPr="002E0D6D">
        <w:rPr>
          <w:sz w:val="24"/>
          <w:szCs w:val="24"/>
        </w:rPr>
        <w:fldChar w:fldCharType="begin"/>
      </w:r>
      <w:r w:rsidRPr="002E0D6D">
        <w:rPr>
          <w:sz w:val="24"/>
          <w:szCs w:val="24"/>
        </w:rPr>
        <w:instrText xml:space="preserve"> SEQ Table \* ARABIC </w:instrText>
      </w:r>
      <w:r w:rsidRPr="002E0D6D">
        <w:rPr>
          <w:sz w:val="24"/>
          <w:szCs w:val="24"/>
        </w:rPr>
        <w:fldChar w:fldCharType="separate"/>
      </w:r>
      <w:r w:rsidR="00324284">
        <w:rPr>
          <w:noProof/>
          <w:sz w:val="24"/>
          <w:szCs w:val="24"/>
        </w:rPr>
        <w:t>16</w:t>
      </w:r>
      <w:r w:rsidRPr="002E0D6D">
        <w:rPr>
          <w:sz w:val="24"/>
          <w:szCs w:val="24"/>
        </w:rPr>
        <w:fldChar w:fldCharType="end"/>
      </w:r>
      <w:r w:rsidRPr="002E0D6D">
        <w:rPr>
          <w:sz w:val="24"/>
          <w:szCs w:val="24"/>
        </w:rPr>
        <w:t>: Brand awareness of the participants</w:t>
      </w:r>
      <w:bookmarkEnd w:id="235"/>
      <w:bookmarkEnd w:id="236"/>
    </w:p>
    <w:p w14:paraId="1E9BBEBE" w14:textId="77777777" w:rsidR="00673858" w:rsidRPr="00673858" w:rsidRDefault="00673858" w:rsidP="00673858"/>
    <w:p w14:paraId="51A08D43" w14:textId="16B42CF5" w:rsidR="00C93066" w:rsidRDefault="00C93066" w:rsidP="00C93066">
      <w:pPr>
        <w:spacing w:line="360" w:lineRule="auto"/>
        <w:rPr>
          <w:rFonts w:ascii="Arial" w:hAnsi="Arial" w:cs="Arial"/>
          <w:sz w:val="24"/>
        </w:rPr>
      </w:pPr>
      <w:r w:rsidRPr="00832B99">
        <w:rPr>
          <w:rFonts w:ascii="Arial" w:hAnsi="Arial" w:cs="Arial"/>
          <w:sz w:val="24"/>
        </w:rPr>
        <w:t xml:space="preserve">The recognition nominal variable of cause awareness (variable name “Cause_Awareness”) was then added with the code 0 = Yes and 1 = No, with 999 = undisclosed (missing). Of the eligible 145 participants, 109 were familiar with the cause presented in the study, with 36 being unfamiliar. This is lower than expected, with the top UK causes also having been previously pre-tested </w:t>
      </w:r>
      <w:r w:rsidR="00673858" w:rsidRPr="00832B99">
        <w:rPr>
          <w:rFonts w:ascii="Arial" w:hAnsi="Arial" w:cs="Arial"/>
          <w:sz w:val="24"/>
        </w:rPr>
        <w:t>to</w:t>
      </w:r>
      <w:r w:rsidRPr="00832B99">
        <w:rPr>
          <w:rFonts w:ascii="Arial" w:hAnsi="Arial" w:cs="Arial"/>
          <w:sz w:val="24"/>
        </w:rPr>
        <w:t xml:space="preserve"> try and ensure high cause recognition among the participants of the study</w:t>
      </w:r>
      <w:r w:rsidR="00673858">
        <w:rPr>
          <w:rFonts w:ascii="Arial" w:hAnsi="Arial" w:cs="Arial"/>
          <w:sz w:val="24"/>
        </w:rPr>
        <w:t xml:space="preserve">. </w:t>
      </w:r>
      <w:r w:rsidR="00444DB1">
        <w:rPr>
          <w:rFonts w:ascii="Arial" w:hAnsi="Arial" w:cs="Arial"/>
          <w:sz w:val="24"/>
        </w:rPr>
        <w:t>However,</w:t>
      </w:r>
      <w:r>
        <w:rPr>
          <w:rFonts w:ascii="Arial" w:hAnsi="Arial" w:cs="Arial"/>
          <w:sz w:val="24"/>
        </w:rPr>
        <w:t xml:space="preserve"> this does not impact the study too negatively as it makes the scenario more realistic to participants in a real</w:t>
      </w:r>
      <w:r w:rsidR="00444DB1">
        <w:rPr>
          <w:rFonts w:ascii="Arial" w:hAnsi="Arial" w:cs="Arial"/>
          <w:sz w:val="24"/>
        </w:rPr>
        <w:t>-</w:t>
      </w:r>
      <w:r>
        <w:rPr>
          <w:rFonts w:ascii="Arial" w:hAnsi="Arial" w:cs="Arial"/>
          <w:sz w:val="24"/>
        </w:rPr>
        <w:t>life setting</w:t>
      </w:r>
      <w:r w:rsidRPr="00832B99">
        <w:rPr>
          <w:rFonts w:ascii="Arial" w:hAnsi="Arial" w:cs="Arial"/>
          <w:sz w:val="24"/>
        </w:rPr>
        <w:t xml:space="preserve">. </w:t>
      </w:r>
    </w:p>
    <w:p w14:paraId="77944B8C" w14:textId="0F2324AC" w:rsidR="005C3359" w:rsidRDefault="005C3359" w:rsidP="00C93066">
      <w:pPr>
        <w:spacing w:line="360" w:lineRule="auto"/>
        <w:rPr>
          <w:rFonts w:ascii="Arial" w:hAnsi="Arial" w:cs="Arial"/>
          <w:sz w:val="24"/>
        </w:rPr>
      </w:pPr>
    </w:p>
    <w:p w14:paraId="2544DF4F" w14:textId="77777777" w:rsidR="002E0D6D" w:rsidRPr="00832B99" w:rsidRDefault="002E0D6D" w:rsidP="00C93066">
      <w:pPr>
        <w:spacing w:line="360" w:lineRule="auto"/>
        <w:rPr>
          <w:rFonts w:ascii="Arial" w:hAnsi="Arial" w:cs="Arial"/>
          <w:sz w:val="24"/>
        </w:rPr>
      </w:pPr>
    </w:p>
    <w:p w14:paraId="1758336F" w14:textId="77777777" w:rsidR="00C93066" w:rsidRPr="002F098C" w:rsidRDefault="00C93066" w:rsidP="00C93066">
      <w:pPr>
        <w:autoSpaceDE w:val="0"/>
        <w:autoSpaceDN w:val="0"/>
        <w:adjustRightInd w:val="0"/>
        <w:spacing w:after="0" w:line="240" w:lineRule="auto"/>
        <w:rPr>
          <w:rFonts w:ascii="Times New Roman" w:hAnsi="Times New Roman" w:cs="Times New Roman"/>
          <w:sz w:val="24"/>
          <w:szCs w:val="24"/>
        </w:rPr>
      </w:pPr>
    </w:p>
    <w:tbl>
      <w:tblPr>
        <w:tblW w:w="6548" w:type="dxa"/>
        <w:jc w:val="center"/>
        <w:tblLayout w:type="fixed"/>
        <w:tblCellMar>
          <w:left w:w="0" w:type="dxa"/>
          <w:right w:w="0" w:type="dxa"/>
        </w:tblCellMar>
        <w:tblLook w:val="0000" w:firstRow="0" w:lastRow="0" w:firstColumn="0" w:lastColumn="0" w:noHBand="0" w:noVBand="0"/>
      </w:tblPr>
      <w:tblGrid>
        <w:gridCol w:w="737"/>
        <w:gridCol w:w="737"/>
        <w:gridCol w:w="1169"/>
        <w:gridCol w:w="1030"/>
        <w:gridCol w:w="1399"/>
        <w:gridCol w:w="1476"/>
      </w:tblGrid>
      <w:tr w:rsidR="00C93066" w:rsidRPr="002F098C" w14:paraId="52914584" w14:textId="77777777" w:rsidTr="003B6529">
        <w:trPr>
          <w:cantSplit/>
          <w:jc w:val="center"/>
        </w:trPr>
        <w:tc>
          <w:tcPr>
            <w:tcW w:w="6544" w:type="dxa"/>
            <w:gridSpan w:val="6"/>
            <w:tcBorders>
              <w:top w:val="nil"/>
              <w:left w:val="nil"/>
              <w:bottom w:val="nil"/>
              <w:right w:val="nil"/>
            </w:tcBorders>
            <w:shd w:val="clear" w:color="auto" w:fill="FFFFFF"/>
            <w:vAlign w:val="center"/>
          </w:tcPr>
          <w:p w14:paraId="2DB9F8F9" w14:textId="77777777" w:rsidR="00C93066" w:rsidRPr="002F098C" w:rsidRDefault="00C93066" w:rsidP="003B6529">
            <w:pPr>
              <w:autoSpaceDE w:val="0"/>
              <w:autoSpaceDN w:val="0"/>
              <w:adjustRightInd w:val="0"/>
              <w:spacing w:after="0" w:line="320" w:lineRule="atLeast"/>
              <w:ind w:left="60" w:right="60"/>
              <w:jc w:val="center"/>
              <w:rPr>
                <w:rFonts w:ascii="Arial" w:hAnsi="Arial" w:cs="Arial"/>
                <w:color w:val="010205"/>
              </w:rPr>
            </w:pPr>
            <w:r w:rsidRPr="002F098C">
              <w:rPr>
                <w:rFonts w:ascii="Arial" w:hAnsi="Arial" w:cs="Arial"/>
                <w:b/>
                <w:bCs/>
                <w:color w:val="010205"/>
              </w:rPr>
              <w:t>Cause awareness</w:t>
            </w:r>
          </w:p>
        </w:tc>
      </w:tr>
      <w:tr w:rsidR="00C93066" w:rsidRPr="002F098C" w14:paraId="6FD8884E" w14:textId="77777777" w:rsidTr="003B6529">
        <w:trPr>
          <w:cantSplit/>
          <w:jc w:val="center"/>
        </w:trPr>
        <w:tc>
          <w:tcPr>
            <w:tcW w:w="1474" w:type="dxa"/>
            <w:gridSpan w:val="2"/>
            <w:tcBorders>
              <w:top w:val="nil"/>
              <w:left w:val="nil"/>
              <w:bottom w:val="single" w:sz="8" w:space="0" w:color="152935"/>
              <w:right w:val="nil"/>
            </w:tcBorders>
            <w:shd w:val="clear" w:color="auto" w:fill="FFFFFF"/>
            <w:vAlign w:val="bottom"/>
          </w:tcPr>
          <w:p w14:paraId="2A24C9B9" w14:textId="77777777" w:rsidR="00C93066" w:rsidRPr="002F098C" w:rsidRDefault="00C93066" w:rsidP="003B6529">
            <w:pPr>
              <w:autoSpaceDE w:val="0"/>
              <w:autoSpaceDN w:val="0"/>
              <w:adjustRightInd w:val="0"/>
              <w:spacing w:after="0" w:line="240" w:lineRule="auto"/>
              <w:rPr>
                <w:rFonts w:ascii="Times New Roman" w:hAnsi="Times New Roman" w:cs="Times New Roman"/>
                <w:sz w:val="24"/>
                <w:szCs w:val="24"/>
              </w:rPr>
            </w:pPr>
          </w:p>
        </w:tc>
        <w:tc>
          <w:tcPr>
            <w:tcW w:w="1168" w:type="dxa"/>
            <w:tcBorders>
              <w:top w:val="nil"/>
              <w:left w:val="nil"/>
              <w:bottom w:val="single" w:sz="8" w:space="0" w:color="152935"/>
              <w:right w:val="single" w:sz="8" w:space="0" w:color="E0E0E0"/>
            </w:tcBorders>
            <w:shd w:val="clear" w:color="auto" w:fill="FFFFFF"/>
            <w:vAlign w:val="bottom"/>
          </w:tcPr>
          <w:p w14:paraId="605B7FD8" w14:textId="77777777" w:rsidR="00C93066" w:rsidRPr="002F098C"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2F098C">
              <w:rPr>
                <w:rFonts w:ascii="Arial" w:hAnsi="Arial" w:cs="Arial"/>
                <w:color w:val="264A60"/>
                <w:sz w:val="18"/>
                <w:szCs w:val="18"/>
              </w:rPr>
              <w:t>Frequency</w:t>
            </w:r>
          </w:p>
        </w:tc>
        <w:tc>
          <w:tcPr>
            <w:tcW w:w="1029" w:type="dxa"/>
            <w:tcBorders>
              <w:top w:val="nil"/>
              <w:left w:val="single" w:sz="8" w:space="0" w:color="E0E0E0"/>
              <w:bottom w:val="single" w:sz="8" w:space="0" w:color="152935"/>
              <w:right w:val="single" w:sz="8" w:space="0" w:color="E0E0E0"/>
            </w:tcBorders>
            <w:shd w:val="clear" w:color="auto" w:fill="FFFFFF"/>
            <w:vAlign w:val="bottom"/>
          </w:tcPr>
          <w:p w14:paraId="31445FCE" w14:textId="77777777" w:rsidR="00C93066" w:rsidRPr="002F098C"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2F098C">
              <w:rPr>
                <w:rFonts w:ascii="Arial" w:hAnsi="Arial" w:cs="Arial"/>
                <w:color w:val="264A60"/>
                <w:sz w:val="18"/>
                <w:szCs w:val="18"/>
              </w:rPr>
              <w:t>Percent</w:t>
            </w:r>
          </w:p>
        </w:tc>
        <w:tc>
          <w:tcPr>
            <w:tcW w:w="1398" w:type="dxa"/>
            <w:tcBorders>
              <w:top w:val="nil"/>
              <w:left w:val="single" w:sz="8" w:space="0" w:color="E0E0E0"/>
              <w:bottom w:val="single" w:sz="8" w:space="0" w:color="152935"/>
              <w:right w:val="single" w:sz="8" w:space="0" w:color="E0E0E0"/>
            </w:tcBorders>
            <w:shd w:val="clear" w:color="auto" w:fill="FFFFFF"/>
            <w:vAlign w:val="bottom"/>
          </w:tcPr>
          <w:p w14:paraId="271C2F9D" w14:textId="77777777" w:rsidR="00C93066" w:rsidRPr="002F098C"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2F098C">
              <w:rPr>
                <w:rFonts w:ascii="Arial" w:hAnsi="Arial" w:cs="Arial"/>
                <w:color w:val="264A60"/>
                <w:sz w:val="18"/>
                <w:szCs w:val="18"/>
              </w:rPr>
              <w:t>Valid Percent</w:t>
            </w:r>
          </w:p>
        </w:tc>
        <w:tc>
          <w:tcPr>
            <w:tcW w:w="1475" w:type="dxa"/>
            <w:tcBorders>
              <w:top w:val="nil"/>
              <w:left w:val="single" w:sz="8" w:space="0" w:color="E0E0E0"/>
              <w:bottom w:val="single" w:sz="8" w:space="0" w:color="152935"/>
              <w:right w:val="nil"/>
            </w:tcBorders>
            <w:shd w:val="clear" w:color="auto" w:fill="FFFFFF"/>
            <w:vAlign w:val="bottom"/>
          </w:tcPr>
          <w:p w14:paraId="7F5B6256" w14:textId="77777777" w:rsidR="00C93066" w:rsidRPr="002F098C"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2F098C">
              <w:rPr>
                <w:rFonts w:ascii="Arial" w:hAnsi="Arial" w:cs="Arial"/>
                <w:color w:val="264A60"/>
                <w:sz w:val="18"/>
                <w:szCs w:val="18"/>
              </w:rPr>
              <w:t>Cumulative Percent</w:t>
            </w:r>
          </w:p>
        </w:tc>
      </w:tr>
      <w:tr w:rsidR="00C93066" w:rsidRPr="002F098C" w14:paraId="1CAFDA84" w14:textId="77777777" w:rsidTr="003B6529">
        <w:trPr>
          <w:cantSplit/>
          <w:jc w:val="center"/>
        </w:trPr>
        <w:tc>
          <w:tcPr>
            <w:tcW w:w="737" w:type="dxa"/>
            <w:vMerge w:val="restart"/>
            <w:tcBorders>
              <w:top w:val="single" w:sz="8" w:space="0" w:color="152935"/>
              <w:left w:val="nil"/>
              <w:bottom w:val="single" w:sz="8" w:space="0" w:color="152935"/>
              <w:right w:val="nil"/>
            </w:tcBorders>
            <w:shd w:val="clear" w:color="auto" w:fill="E0E0E0"/>
          </w:tcPr>
          <w:p w14:paraId="60F21D55" w14:textId="77777777" w:rsidR="00C93066" w:rsidRPr="002F098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F098C">
              <w:rPr>
                <w:rFonts w:ascii="Arial" w:hAnsi="Arial" w:cs="Arial"/>
                <w:color w:val="264A60"/>
                <w:sz w:val="18"/>
                <w:szCs w:val="18"/>
              </w:rPr>
              <w:t>Valid</w:t>
            </w:r>
          </w:p>
        </w:tc>
        <w:tc>
          <w:tcPr>
            <w:tcW w:w="737" w:type="dxa"/>
            <w:tcBorders>
              <w:top w:val="single" w:sz="8" w:space="0" w:color="152935"/>
              <w:left w:val="nil"/>
              <w:bottom w:val="single" w:sz="8" w:space="0" w:color="AEAEAE"/>
              <w:right w:val="nil"/>
            </w:tcBorders>
            <w:shd w:val="clear" w:color="auto" w:fill="E0E0E0"/>
          </w:tcPr>
          <w:p w14:paraId="435C2F9A" w14:textId="77777777" w:rsidR="00C93066" w:rsidRPr="002F098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F098C">
              <w:rPr>
                <w:rFonts w:ascii="Arial" w:hAnsi="Arial" w:cs="Arial"/>
                <w:color w:val="264A60"/>
                <w:sz w:val="18"/>
                <w:szCs w:val="18"/>
              </w:rPr>
              <w:t>Yes</w:t>
            </w:r>
          </w:p>
        </w:tc>
        <w:tc>
          <w:tcPr>
            <w:tcW w:w="1168" w:type="dxa"/>
            <w:tcBorders>
              <w:top w:val="single" w:sz="8" w:space="0" w:color="152935"/>
              <w:left w:val="nil"/>
              <w:bottom w:val="single" w:sz="8" w:space="0" w:color="AEAEAE"/>
              <w:right w:val="single" w:sz="8" w:space="0" w:color="E0E0E0"/>
            </w:tcBorders>
            <w:shd w:val="clear" w:color="auto" w:fill="F9F9FB"/>
          </w:tcPr>
          <w:p w14:paraId="429B0C19"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109</w:t>
            </w:r>
          </w:p>
        </w:tc>
        <w:tc>
          <w:tcPr>
            <w:tcW w:w="1029" w:type="dxa"/>
            <w:tcBorders>
              <w:top w:val="single" w:sz="8" w:space="0" w:color="152935"/>
              <w:left w:val="single" w:sz="8" w:space="0" w:color="E0E0E0"/>
              <w:bottom w:val="single" w:sz="8" w:space="0" w:color="AEAEAE"/>
              <w:right w:val="single" w:sz="8" w:space="0" w:color="E0E0E0"/>
            </w:tcBorders>
            <w:shd w:val="clear" w:color="auto" w:fill="F9F9FB"/>
          </w:tcPr>
          <w:p w14:paraId="512BFD2A"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75.2</w:t>
            </w:r>
          </w:p>
        </w:tc>
        <w:tc>
          <w:tcPr>
            <w:tcW w:w="1398" w:type="dxa"/>
            <w:tcBorders>
              <w:top w:val="single" w:sz="8" w:space="0" w:color="152935"/>
              <w:left w:val="single" w:sz="8" w:space="0" w:color="E0E0E0"/>
              <w:bottom w:val="single" w:sz="8" w:space="0" w:color="AEAEAE"/>
              <w:right w:val="single" w:sz="8" w:space="0" w:color="E0E0E0"/>
            </w:tcBorders>
            <w:shd w:val="clear" w:color="auto" w:fill="F9F9FB"/>
          </w:tcPr>
          <w:p w14:paraId="1F9C052F"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75.2</w:t>
            </w:r>
          </w:p>
        </w:tc>
        <w:tc>
          <w:tcPr>
            <w:tcW w:w="1475" w:type="dxa"/>
            <w:tcBorders>
              <w:top w:val="single" w:sz="8" w:space="0" w:color="152935"/>
              <w:left w:val="single" w:sz="8" w:space="0" w:color="E0E0E0"/>
              <w:bottom w:val="single" w:sz="8" w:space="0" w:color="AEAEAE"/>
              <w:right w:val="nil"/>
            </w:tcBorders>
            <w:shd w:val="clear" w:color="auto" w:fill="F9F9FB"/>
          </w:tcPr>
          <w:p w14:paraId="3F7F9625"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75.2</w:t>
            </w:r>
          </w:p>
        </w:tc>
      </w:tr>
      <w:tr w:rsidR="00C93066" w:rsidRPr="002F098C" w14:paraId="5B103E6B"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215EC1F6" w14:textId="77777777" w:rsidR="00C93066" w:rsidRPr="002F098C" w:rsidRDefault="00C93066" w:rsidP="003B6529">
            <w:pPr>
              <w:autoSpaceDE w:val="0"/>
              <w:autoSpaceDN w:val="0"/>
              <w:adjustRightInd w:val="0"/>
              <w:spacing w:after="0" w:line="240" w:lineRule="auto"/>
              <w:rPr>
                <w:rFonts w:ascii="Arial" w:hAnsi="Arial" w:cs="Arial"/>
                <w:color w:val="010205"/>
                <w:sz w:val="18"/>
                <w:szCs w:val="18"/>
              </w:rPr>
            </w:pPr>
          </w:p>
        </w:tc>
        <w:tc>
          <w:tcPr>
            <w:tcW w:w="737" w:type="dxa"/>
            <w:tcBorders>
              <w:top w:val="single" w:sz="8" w:space="0" w:color="AEAEAE"/>
              <w:left w:val="nil"/>
              <w:bottom w:val="single" w:sz="8" w:space="0" w:color="AEAEAE"/>
              <w:right w:val="nil"/>
            </w:tcBorders>
            <w:shd w:val="clear" w:color="auto" w:fill="E0E0E0"/>
          </w:tcPr>
          <w:p w14:paraId="4B43C332" w14:textId="77777777" w:rsidR="00C93066" w:rsidRPr="002F098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F098C">
              <w:rPr>
                <w:rFonts w:ascii="Arial" w:hAnsi="Arial" w:cs="Arial"/>
                <w:color w:val="264A60"/>
                <w:sz w:val="18"/>
                <w:szCs w:val="18"/>
              </w:rPr>
              <w:t>No</w:t>
            </w:r>
          </w:p>
        </w:tc>
        <w:tc>
          <w:tcPr>
            <w:tcW w:w="1168" w:type="dxa"/>
            <w:tcBorders>
              <w:top w:val="single" w:sz="8" w:space="0" w:color="AEAEAE"/>
              <w:left w:val="nil"/>
              <w:bottom w:val="single" w:sz="8" w:space="0" w:color="AEAEAE"/>
              <w:right w:val="single" w:sz="8" w:space="0" w:color="E0E0E0"/>
            </w:tcBorders>
            <w:shd w:val="clear" w:color="auto" w:fill="F9F9FB"/>
          </w:tcPr>
          <w:p w14:paraId="01A44449"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36</w:t>
            </w:r>
          </w:p>
        </w:tc>
        <w:tc>
          <w:tcPr>
            <w:tcW w:w="1029" w:type="dxa"/>
            <w:tcBorders>
              <w:top w:val="single" w:sz="8" w:space="0" w:color="AEAEAE"/>
              <w:left w:val="single" w:sz="8" w:space="0" w:color="E0E0E0"/>
              <w:bottom w:val="single" w:sz="8" w:space="0" w:color="AEAEAE"/>
              <w:right w:val="single" w:sz="8" w:space="0" w:color="E0E0E0"/>
            </w:tcBorders>
            <w:shd w:val="clear" w:color="auto" w:fill="F9F9FB"/>
          </w:tcPr>
          <w:p w14:paraId="15DC664F"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24.8</w:t>
            </w:r>
          </w:p>
        </w:tc>
        <w:tc>
          <w:tcPr>
            <w:tcW w:w="1398" w:type="dxa"/>
            <w:tcBorders>
              <w:top w:val="single" w:sz="8" w:space="0" w:color="AEAEAE"/>
              <w:left w:val="single" w:sz="8" w:space="0" w:color="E0E0E0"/>
              <w:bottom w:val="single" w:sz="8" w:space="0" w:color="AEAEAE"/>
              <w:right w:val="single" w:sz="8" w:space="0" w:color="E0E0E0"/>
            </w:tcBorders>
            <w:shd w:val="clear" w:color="auto" w:fill="F9F9FB"/>
          </w:tcPr>
          <w:p w14:paraId="434DAA9C"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24.8</w:t>
            </w:r>
          </w:p>
        </w:tc>
        <w:tc>
          <w:tcPr>
            <w:tcW w:w="1475" w:type="dxa"/>
            <w:tcBorders>
              <w:top w:val="single" w:sz="8" w:space="0" w:color="AEAEAE"/>
              <w:left w:val="single" w:sz="8" w:space="0" w:color="E0E0E0"/>
              <w:bottom w:val="single" w:sz="8" w:space="0" w:color="AEAEAE"/>
              <w:right w:val="nil"/>
            </w:tcBorders>
            <w:shd w:val="clear" w:color="auto" w:fill="F9F9FB"/>
          </w:tcPr>
          <w:p w14:paraId="1596F3B6"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100.0</w:t>
            </w:r>
          </w:p>
        </w:tc>
      </w:tr>
      <w:tr w:rsidR="00C93066" w:rsidRPr="002F098C" w14:paraId="61831460"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19377CA5" w14:textId="77777777" w:rsidR="00C93066" w:rsidRPr="002F098C" w:rsidRDefault="00C93066" w:rsidP="003B6529">
            <w:pPr>
              <w:autoSpaceDE w:val="0"/>
              <w:autoSpaceDN w:val="0"/>
              <w:adjustRightInd w:val="0"/>
              <w:spacing w:after="0" w:line="240" w:lineRule="auto"/>
              <w:rPr>
                <w:rFonts w:ascii="Arial" w:hAnsi="Arial" w:cs="Arial"/>
                <w:color w:val="010205"/>
                <w:sz w:val="18"/>
                <w:szCs w:val="18"/>
              </w:rPr>
            </w:pPr>
          </w:p>
        </w:tc>
        <w:tc>
          <w:tcPr>
            <w:tcW w:w="737" w:type="dxa"/>
            <w:tcBorders>
              <w:top w:val="single" w:sz="8" w:space="0" w:color="AEAEAE"/>
              <w:left w:val="nil"/>
              <w:bottom w:val="single" w:sz="8" w:space="0" w:color="152935"/>
              <w:right w:val="nil"/>
            </w:tcBorders>
            <w:shd w:val="clear" w:color="auto" w:fill="E0E0E0"/>
          </w:tcPr>
          <w:p w14:paraId="00B57D64" w14:textId="77777777" w:rsidR="00C93066" w:rsidRPr="002F098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F098C">
              <w:rPr>
                <w:rFonts w:ascii="Arial" w:hAnsi="Arial" w:cs="Arial"/>
                <w:color w:val="264A60"/>
                <w:sz w:val="18"/>
                <w:szCs w:val="18"/>
              </w:rPr>
              <w:t>Total</w:t>
            </w:r>
          </w:p>
        </w:tc>
        <w:tc>
          <w:tcPr>
            <w:tcW w:w="1168" w:type="dxa"/>
            <w:tcBorders>
              <w:top w:val="single" w:sz="8" w:space="0" w:color="AEAEAE"/>
              <w:left w:val="nil"/>
              <w:bottom w:val="single" w:sz="8" w:space="0" w:color="152935"/>
              <w:right w:val="single" w:sz="8" w:space="0" w:color="E0E0E0"/>
            </w:tcBorders>
            <w:shd w:val="clear" w:color="auto" w:fill="F9F9FB"/>
          </w:tcPr>
          <w:p w14:paraId="4D9828B0"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145</w:t>
            </w:r>
          </w:p>
        </w:tc>
        <w:tc>
          <w:tcPr>
            <w:tcW w:w="1029" w:type="dxa"/>
            <w:tcBorders>
              <w:top w:val="single" w:sz="8" w:space="0" w:color="AEAEAE"/>
              <w:left w:val="single" w:sz="8" w:space="0" w:color="E0E0E0"/>
              <w:bottom w:val="single" w:sz="8" w:space="0" w:color="152935"/>
              <w:right w:val="single" w:sz="8" w:space="0" w:color="E0E0E0"/>
            </w:tcBorders>
            <w:shd w:val="clear" w:color="auto" w:fill="F9F9FB"/>
          </w:tcPr>
          <w:p w14:paraId="615DCD17"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100.0</w:t>
            </w:r>
          </w:p>
        </w:tc>
        <w:tc>
          <w:tcPr>
            <w:tcW w:w="1398" w:type="dxa"/>
            <w:tcBorders>
              <w:top w:val="single" w:sz="8" w:space="0" w:color="AEAEAE"/>
              <w:left w:val="single" w:sz="8" w:space="0" w:color="E0E0E0"/>
              <w:bottom w:val="single" w:sz="8" w:space="0" w:color="152935"/>
              <w:right w:val="single" w:sz="8" w:space="0" w:color="E0E0E0"/>
            </w:tcBorders>
            <w:shd w:val="clear" w:color="auto" w:fill="F9F9FB"/>
          </w:tcPr>
          <w:p w14:paraId="6691D8E6" w14:textId="77777777" w:rsidR="00C93066" w:rsidRPr="002F098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F098C">
              <w:rPr>
                <w:rFonts w:ascii="Arial" w:hAnsi="Arial" w:cs="Arial"/>
                <w:color w:val="010205"/>
                <w:sz w:val="18"/>
                <w:szCs w:val="18"/>
              </w:rPr>
              <w:t>100.0</w:t>
            </w:r>
          </w:p>
        </w:tc>
        <w:tc>
          <w:tcPr>
            <w:tcW w:w="1475" w:type="dxa"/>
            <w:tcBorders>
              <w:top w:val="single" w:sz="8" w:space="0" w:color="AEAEAE"/>
              <w:left w:val="single" w:sz="8" w:space="0" w:color="E0E0E0"/>
              <w:bottom w:val="single" w:sz="8" w:space="0" w:color="152935"/>
              <w:right w:val="nil"/>
            </w:tcBorders>
            <w:shd w:val="clear" w:color="auto" w:fill="F9F9FB"/>
            <w:vAlign w:val="center"/>
          </w:tcPr>
          <w:p w14:paraId="043ADED4" w14:textId="77777777" w:rsidR="00C93066" w:rsidRPr="002F098C" w:rsidRDefault="00C93066" w:rsidP="003B6529">
            <w:pPr>
              <w:autoSpaceDE w:val="0"/>
              <w:autoSpaceDN w:val="0"/>
              <w:adjustRightInd w:val="0"/>
              <w:spacing w:after="0" w:line="240" w:lineRule="auto"/>
              <w:rPr>
                <w:rFonts w:ascii="Times New Roman" w:hAnsi="Times New Roman" w:cs="Times New Roman"/>
                <w:sz w:val="24"/>
                <w:szCs w:val="24"/>
              </w:rPr>
            </w:pPr>
          </w:p>
        </w:tc>
      </w:tr>
    </w:tbl>
    <w:p w14:paraId="7CB18AE7" w14:textId="77777777" w:rsidR="00C93066" w:rsidRPr="002F098C" w:rsidRDefault="00C93066" w:rsidP="00C93066">
      <w:pPr>
        <w:autoSpaceDE w:val="0"/>
        <w:autoSpaceDN w:val="0"/>
        <w:adjustRightInd w:val="0"/>
        <w:spacing w:after="0" w:line="400" w:lineRule="atLeast"/>
        <w:rPr>
          <w:rFonts w:ascii="Times New Roman" w:hAnsi="Times New Roman" w:cs="Times New Roman"/>
          <w:sz w:val="24"/>
          <w:szCs w:val="24"/>
        </w:rPr>
      </w:pPr>
    </w:p>
    <w:p w14:paraId="422AAC90" w14:textId="7A7D5DC6" w:rsidR="00C93066" w:rsidRPr="001168B7" w:rsidRDefault="001168B7" w:rsidP="001168B7">
      <w:pPr>
        <w:pStyle w:val="Caption"/>
        <w:jc w:val="center"/>
        <w:rPr>
          <w:rFonts w:ascii="Arial" w:hAnsi="Arial" w:cs="Arial"/>
          <w:i w:val="0"/>
          <w:sz w:val="36"/>
          <w:szCs w:val="24"/>
        </w:rPr>
      </w:pPr>
      <w:bookmarkStart w:id="237" w:name="_Toc84187674"/>
      <w:bookmarkStart w:id="238" w:name="_Toc106632160"/>
      <w:r w:rsidRPr="001168B7">
        <w:rPr>
          <w:sz w:val="24"/>
          <w:szCs w:val="24"/>
        </w:rPr>
        <w:t xml:space="preserve">Table </w:t>
      </w:r>
      <w:r w:rsidRPr="001168B7">
        <w:rPr>
          <w:sz w:val="24"/>
          <w:szCs w:val="24"/>
        </w:rPr>
        <w:fldChar w:fldCharType="begin"/>
      </w:r>
      <w:r w:rsidRPr="001168B7">
        <w:rPr>
          <w:sz w:val="24"/>
          <w:szCs w:val="24"/>
        </w:rPr>
        <w:instrText xml:space="preserve"> SEQ Table \* ARABIC </w:instrText>
      </w:r>
      <w:r w:rsidRPr="001168B7">
        <w:rPr>
          <w:sz w:val="24"/>
          <w:szCs w:val="24"/>
        </w:rPr>
        <w:fldChar w:fldCharType="separate"/>
      </w:r>
      <w:r w:rsidR="00324284">
        <w:rPr>
          <w:noProof/>
          <w:sz w:val="24"/>
          <w:szCs w:val="24"/>
        </w:rPr>
        <w:t>17</w:t>
      </w:r>
      <w:r w:rsidRPr="001168B7">
        <w:rPr>
          <w:sz w:val="24"/>
          <w:szCs w:val="24"/>
        </w:rPr>
        <w:fldChar w:fldCharType="end"/>
      </w:r>
      <w:r w:rsidRPr="001168B7">
        <w:rPr>
          <w:sz w:val="24"/>
          <w:szCs w:val="24"/>
        </w:rPr>
        <w:t>: Cause awareness of the participants</w:t>
      </w:r>
      <w:bookmarkEnd w:id="237"/>
      <w:bookmarkEnd w:id="238"/>
    </w:p>
    <w:p w14:paraId="7A2AF8D6" w14:textId="5FBE49C5" w:rsidR="00C93066" w:rsidRDefault="00C93066" w:rsidP="00C93066">
      <w:pPr>
        <w:spacing w:line="360" w:lineRule="auto"/>
        <w:rPr>
          <w:rFonts w:ascii="Arial" w:hAnsi="Arial" w:cs="Arial"/>
          <w:sz w:val="24"/>
        </w:rPr>
      </w:pPr>
      <w:r w:rsidRPr="00832B99">
        <w:rPr>
          <w:rFonts w:ascii="Arial" w:hAnsi="Arial" w:cs="Arial"/>
          <w:sz w:val="24"/>
        </w:rPr>
        <w:t>The recognition nominal variable of prior cause support (variable name “Cause_Support”) was then added with the code 0 = Yes and 1 = No, with 999 = undisclosed (missing).Of the eligible 145 participants, 68 had previously supported the cause presented, whereas 77 had shown no prior support to the cause. This is a fairly even ratio between the participants all</w:t>
      </w:r>
      <w:r>
        <w:rPr>
          <w:rFonts w:ascii="Arial" w:hAnsi="Arial" w:cs="Arial"/>
          <w:sz w:val="24"/>
        </w:rPr>
        <w:t>owing for a good representation of each.</w:t>
      </w:r>
    </w:p>
    <w:p w14:paraId="2221017B" w14:textId="77777777" w:rsidR="00444DB1" w:rsidRDefault="00444DB1" w:rsidP="00C93066">
      <w:pPr>
        <w:spacing w:line="360" w:lineRule="auto"/>
        <w:rPr>
          <w:rFonts w:ascii="Arial" w:hAnsi="Arial" w:cs="Arial"/>
          <w:sz w:val="24"/>
        </w:rPr>
      </w:pPr>
    </w:p>
    <w:p w14:paraId="4352A32C" w14:textId="77777777" w:rsidR="00353C6E" w:rsidRPr="002D6822" w:rsidRDefault="00353C6E" w:rsidP="00C93066">
      <w:pPr>
        <w:spacing w:line="360" w:lineRule="auto"/>
        <w:rPr>
          <w:rFonts w:ascii="Arial" w:hAnsi="Arial" w:cs="Arial"/>
          <w:color w:val="7030A0"/>
          <w:sz w:val="24"/>
        </w:rPr>
      </w:pPr>
    </w:p>
    <w:tbl>
      <w:tblPr>
        <w:tblW w:w="6548" w:type="dxa"/>
        <w:jc w:val="center"/>
        <w:tblLayout w:type="fixed"/>
        <w:tblCellMar>
          <w:left w:w="0" w:type="dxa"/>
          <w:right w:w="0" w:type="dxa"/>
        </w:tblCellMar>
        <w:tblLook w:val="0000" w:firstRow="0" w:lastRow="0" w:firstColumn="0" w:lastColumn="0" w:noHBand="0" w:noVBand="0"/>
      </w:tblPr>
      <w:tblGrid>
        <w:gridCol w:w="737"/>
        <w:gridCol w:w="737"/>
        <w:gridCol w:w="1169"/>
        <w:gridCol w:w="1030"/>
        <w:gridCol w:w="1399"/>
        <w:gridCol w:w="1476"/>
      </w:tblGrid>
      <w:tr w:rsidR="00C93066" w:rsidRPr="0090296F" w14:paraId="54674337" w14:textId="77777777" w:rsidTr="003B6529">
        <w:trPr>
          <w:cantSplit/>
          <w:jc w:val="center"/>
        </w:trPr>
        <w:tc>
          <w:tcPr>
            <w:tcW w:w="6544" w:type="dxa"/>
            <w:gridSpan w:val="6"/>
            <w:tcBorders>
              <w:top w:val="nil"/>
              <w:left w:val="nil"/>
              <w:bottom w:val="nil"/>
              <w:right w:val="nil"/>
            </w:tcBorders>
            <w:shd w:val="clear" w:color="auto" w:fill="FFFFFF"/>
            <w:vAlign w:val="center"/>
          </w:tcPr>
          <w:p w14:paraId="5D99127E" w14:textId="77777777" w:rsidR="00C93066" w:rsidRPr="0090296F" w:rsidRDefault="00C93066" w:rsidP="003B6529">
            <w:pPr>
              <w:autoSpaceDE w:val="0"/>
              <w:autoSpaceDN w:val="0"/>
              <w:adjustRightInd w:val="0"/>
              <w:spacing w:after="0" w:line="320" w:lineRule="atLeast"/>
              <w:ind w:left="60" w:right="60"/>
              <w:jc w:val="center"/>
              <w:rPr>
                <w:rFonts w:ascii="Arial" w:hAnsi="Arial" w:cs="Arial"/>
                <w:color w:val="010205"/>
              </w:rPr>
            </w:pPr>
            <w:r w:rsidRPr="0090296F">
              <w:rPr>
                <w:rFonts w:ascii="Arial" w:hAnsi="Arial" w:cs="Arial"/>
                <w:b/>
                <w:bCs/>
                <w:color w:val="010205"/>
              </w:rPr>
              <w:t>Prior cause support</w:t>
            </w:r>
          </w:p>
        </w:tc>
      </w:tr>
      <w:tr w:rsidR="00C93066" w:rsidRPr="0090296F" w14:paraId="36743F95" w14:textId="77777777" w:rsidTr="003B6529">
        <w:trPr>
          <w:cantSplit/>
          <w:jc w:val="center"/>
        </w:trPr>
        <w:tc>
          <w:tcPr>
            <w:tcW w:w="1474" w:type="dxa"/>
            <w:gridSpan w:val="2"/>
            <w:tcBorders>
              <w:top w:val="nil"/>
              <w:left w:val="nil"/>
              <w:bottom w:val="single" w:sz="8" w:space="0" w:color="152935"/>
              <w:right w:val="nil"/>
            </w:tcBorders>
            <w:shd w:val="clear" w:color="auto" w:fill="FFFFFF"/>
            <w:vAlign w:val="bottom"/>
          </w:tcPr>
          <w:p w14:paraId="188A6DD9" w14:textId="77777777" w:rsidR="00C93066" w:rsidRPr="0090296F" w:rsidRDefault="00C93066" w:rsidP="003B6529">
            <w:pPr>
              <w:autoSpaceDE w:val="0"/>
              <w:autoSpaceDN w:val="0"/>
              <w:adjustRightInd w:val="0"/>
              <w:spacing w:after="0" w:line="240" w:lineRule="auto"/>
              <w:rPr>
                <w:rFonts w:ascii="Times New Roman" w:hAnsi="Times New Roman" w:cs="Times New Roman"/>
                <w:sz w:val="24"/>
                <w:szCs w:val="24"/>
              </w:rPr>
            </w:pPr>
          </w:p>
        </w:tc>
        <w:tc>
          <w:tcPr>
            <w:tcW w:w="1168" w:type="dxa"/>
            <w:tcBorders>
              <w:top w:val="nil"/>
              <w:left w:val="nil"/>
              <w:bottom w:val="single" w:sz="8" w:space="0" w:color="152935"/>
              <w:right w:val="single" w:sz="8" w:space="0" w:color="E0E0E0"/>
            </w:tcBorders>
            <w:shd w:val="clear" w:color="auto" w:fill="FFFFFF"/>
            <w:vAlign w:val="bottom"/>
          </w:tcPr>
          <w:p w14:paraId="11A4E1A5" w14:textId="77777777" w:rsidR="00C93066" w:rsidRPr="0090296F"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90296F">
              <w:rPr>
                <w:rFonts w:ascii="Arial" w:hAnsi="Arial" w:cs="Arial"/>
                <w:color w:val="264A60"/>
                <w:sz w:val="18"/>
                <w:szCs w:val="18"/>
              </w:rPr>
              <w:t>Frequency</w:t>
            </w:r>
          </w:p>
        </w:tc>
        <w:tc>
          <w:tcPr>
            <w:tcW w:w="1029" w:type="dxa"/>
            <w:tcBorders>
              <w:top w:val="nil"/>
              <w:left w:val="single" w:sz="8" w:space="0" w:color="E0E0E0"/>
              <w:bottom w:val="single" w:sz="8" w:space="0" w:color="152935"/>
              <w:right w:val="single" w:sz="8" w:space="0" w:color="E0E0E0"/>
            </w:tcBorders>
            <w:shd w:val="clear" w:color="auto" w:fill="FFFFFF"/>
            <w:vAlign w:val="bottom"/>
          </w:tcPr>
          <w:p w14:paraId="7D71392D" w14:textId="77777777" w:rsidR="00C93066" w:rsidRPr="0090296F"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90296F">
              <w:rPr>
                <w:rFonts w:ascii="Arial" w:hAnsi="Arial" w:cs="Arial"/>
                <w:color w:val="264A60"/>
                <w:sz w:val="18"/>
                <w:szCs w:val="18"/>
              </w:rPr>
              <w:t>Percent</w:t>
            </w:r>
          </w:p>
        </w:tc>
        <w:tc>
          <w:tcPr>
            <w:tcW w:w="1398" w:type="dxa"/>
            <w:tcBorders>
              <w:top w:val="nil"/>
              <w:left w:val="single" w:sz="8" w:space="0" w:color="E0E0E0"/>
              <w:bottom w:val="single" w:sz="8" w:space="0" w:color="152935"/>
              <w:right w:val="single" w:sz="8" w:space="0" w:color="E0E0E0"/>
            </w:tcBorders>
            <w:shd w:val="clear" w:color="auto" w:fill="FFFFFF"/>
            <w:vAlign w:val="bottom"/>
          </w:tcPr>
          <w:p w14:paraId="7BAB6310" w14:textId="77777777" w:rsidR="00C93066" w:rsidRPr="0090296F"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90296F">
              <w:rPr>
                <w:rFonts w:ascii="Arial" w:hAnsi="Arial" w:cs="Arial"/>
                <w:color w:val="264A60"/>
                <w:sz w:val="18"/>
                <w:szCs w:val="18"/>
              </w:rPr>
              <w:t>Valid Percent</w:t>
            </w:r>
          </w:p>
        </w:tc>
        <w:tc>
          <w:tcPr>
            <w:tcW w:w="1475" w:type="dxa"/>
            <w:tcBorders>
              <w:top w:val="nil"/>
              <w:left w:val="single" w:sz="8" w:space="0" w:color="E0E0E0"/>
              <w:bottom w:val="single" w:sz="8" w:space="0" w:color="152935"/>
              <w:right w:val="nil"/>
            </w:tcBorders>
            <w:shd w:val="clear" w:color="auto" w:fill="FFFFFF"/>
            <w:vAlign w:val="bottom"/>
          </w:tcPr>
          <w:p w14:paraId="7904566B" w14:textId="77777777" w:rsidR="00C93066" w:rsidRPr="0090296F"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90296F">
              <w:rPr>
                <w:rFonts w:ascii="Arial" w:hAnsi="Arial" w:cs="Arial"/>
                <w:color w:val="264A60"/>
                <w:sz w:val="18"/>
                <w:szCs w:val="18"/>
              </w:rPr>
              <w:t>Cumulative Percent</w:t>
            </w:r>
          </w:p>
        </w:tc>
      </w:tr>
      <w:tr w:rsidR="00C93066" w:rsidRPr="0090296F" w14:paraId="70E0F2AD" w14:textId="77777777" w:rsidTr="003B6529">
        <w:trPr>
          <w:cantSplit/>
          <w:jc w:val="center"/>
        </w:trPr>
        <w:tc>
          <w:tcPr>
            <w:tcW w:w="737" w:type="dxa"/>
            <w:vMerge w:val="restart"/>
            <w:tcBorders>
              <w:top w:val="single" w:sz="8" w:space="0" w:color="152935"/>
              <w:left w:val="nil"/>
              <w:bottom w:val="single" w:sz="8" w:space="0" w:color="152935"/>
              <w:right w:val="nil"/>
            </w:tcBorders>
            <w:shd w:val="clear" w:color="auto" w:fill="E0E0E0"/>
          </w:tcPr>
          <w:p w14:paraId="24B80295" w14:textId="77777777" w:rsidR="00C93066" w:rsidRPr="0090296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0296F">
              <w:rPr>
                <w:rFonts w:ascii="Arial" w:hAnsi="Arial" w:cs="Arial"/>
                <w:color w:val="264A60"/>
                <w:sz w:val="18"/>
                <w:szCs w:val="18"/>
              </w:rPr>
              <w:t>Valid</w:t>
            </w:r>
          </w:p>
        </w:tc>
        <w:tc>
          <w:tcPr>
            <w:tcW w:w="737" w:type="dxa"/>
            <w:tcBorders>
              <w:top w:val="single" w:sz="8" w:space="0" w:color="152935"/>
              <w:left w:val="nil"/>
              <w:bottom w:val="single" w:sz="8" w:space="0" w:color="AEAEAE"/>
              <w:right w:val="nil"/>
            </w:tcBorders>
            <w:shd w:val="clear" w:color="auto" w:fill="E0E0E0"/>
          </w:tcPr>
          <w:p w14:paraId="4247E499" w14:textId="77777777" w:rsidR="00C93066" w:rsidRPr="0090296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0296F">
              <w:rPr>
                <w:rFonts w:ascii="Arial" w:hAnsi="Arial" w:cs="Arial"/>
                <w:color w:val="264A60"/>
                <w:sz w:val="18"/>
                <w:szCs w:val="18"/>
              </w:rPr>
              <w:t>Yes</w:t>
            </w:r>
          </w:p>
        </w:tc>
        <w:tc>
          <w:tcPr>
            <w:tcW w:w="1168" w:type="dxa"/>
            <w:tcBorders>
              <w:top w:val="single" w:sz="8" w:space="0" w:color="152935"/>
              <w:left w:val="nil"/>
              <w:bottom w:val="single" w:sz="8" w:space="0" w:color="AEAEAE"/>
              <w:right w:val="single" w:sz="8" w:space="0" w:color="E0E0E0"/>
            </w:tcBorders>
            <w:shd w:val="clear" w:color="auto" w:fill="F9F9FB"/>
          </w:tcPr>
          <w:p w14:paraId="5B198C95"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68</w:t>
            </w:r>
          </w:p>
        </w:tc>
        <w:tc>
          <w:tcPr>
            <w:tcW w:w="1029" w:type="dxa"/>
            <w:tcBorders>
              <w:top w:val="single" w:sz="8" w:space="0" w:color="152935"/>
              <w:left w:val="single" w:sz="8" w:space="0" w:color="E0E0E0"/>
              <w:bottom w:val="single" w:sz="8" w:space="0" w:color="AEAEAE"/>
              <w:right w:val="single" w:sz="8" w:space="0" w:color="E0E0E0"/>
            </w:tcBorders>
            <w:shd w:val="clear" w:color="auto" w:fill="F9F9FB"/>
          </w:tcPr>
          <w:p w14:paraId="7E332982"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46.9</w:t>
            </w:r>
          </w:p>
        </w:tc>
        <w:tc>
          <w:tcPr>
            <w:tcW w:w="1398" w:type="dxa"/>
            <w:tcBorders>
              <w:top w:val="single" w:sz="8" w:space="0" w:color="152935"/>
              <w:left w:val="single" w:sz="8" w:space="0" w:color="E0E0E0"/>
              <w:bottom w:val="single" w:sz="8" w:space="0" w:color="AEAEAE"/>
              <w:right w:val="single" w:sz="8" w:space="0" w:color="E0E0E0"/>
            </w:tcBorders>
            <w:shd w:val="clear" w:color="auto" w:fill="F9F9FB"/>
          </w:tcPr>
          <w:p w14:paraId="0BCC6A53"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46.9</w:t>
            </w:r>
          </w:p>
        </w:tc>
        <w:tc>
          <w:tcPr>
            <w:tcW w:w="1475" w:type="dxa"/>
            <w:tcBorders>
              <w:top w:val="single" w:sz="8" w:space="0" w:color="152935"/>
              <w:left w:val="single" w:sz="8" w:space="0" w:color="E0E0E0"/>
              <w:bottom w:val="single" w:sz="8" w:space="0" w:color="AEAEAE"/>
              <w:right w:val="nil"/>
            </w:tcBorders>
            <w:shd w:val="clear" w:color="auto" w:fill="F9F9FB"/>
          </w:tcPr>
          <w:p w14:paraId="3C179CA3"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46.9</w:t>
            </w:r>
          </w:p>
        </w:tc>
      </w:tr>
      <w:tr w:rsidR="00C93066" w:rsidRPr="0090296F" w14:paraId="19659126"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00CAD269" w14:textId="77777777" w:rsidR="00C93066" w:rsidRPr="0090296F" w:rsidRDefault="00C93066" w:rsidP="003B6529">
            <w:pPr>
              <w:autoSpaceDE w:val="0"/>
              <w:autoSpaceDN w:val="0"/>
              <w:adjustRightInd w:val="0"/>
              <w:spacing w:after="0" w:line="240" w:lineRule="auto"/>
              <w:rPr>
                <w:rFonts w:ascii="Arial" w:hAnsi="Arial" w:cs="Arial"/>
                <w:color w:val="010205"/>
                <w:sz w:val="18"/>
                <w:szCs w:val="18"/>
              </w:rPr>
            </w:pPr>
          </w:p>
        </w:tc>
        <w:tc>
          <w:tcPr>
            <w:tcW w:w="737" w:type="dxa"/>
            <w:tcBorders>
              <w:top w:val="single" w:sz="8" w:space="0" w:color="AEAEAE"/>
              <w:left w:val="nil"/>
              <w:bottom w:val="single" w:sz="8" w:space="0" w:color="AEAEAE"/>
              <w:right w:val="nil"/>
            </w:tcBorders>
            <w:shd w:val="clear" w:color="auto" w:fill="E0E0E0"/>
          </w:tcPr>
          <w:p w14:paraId="7FF6A77C" w14:textId="77777777" w:rsidR="00C93066" w:rsidRPr="0090296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0296F">
              <w:rPr>
                <w:rFonts w:ascii="Arial" w:hAnsi="Arial" w:cs="Arial"/>
                <w:color w:val="264A60"/>
                <w:sz w:val="18"/>
                <w:szCs w:val="18"/>
              </w:rPr>
              <w:t>No</w:t>
            </w:r>
          </w:p>
        </w:tc>
        <w:tc>
          <w:tcPr>
            <w:tcW w:w="1168" w:type="dxa"/>
            <w:tcBorders>
              <w:top w:val="single" w:sz="8" w:space="0" w:color="AEAEAE"/>
              <w:left w:val="nil"/>
              <w:bottom w:val="single" w:sz="8" w:space="0" w:color="AEAEAE"/>
              <w:right w:val="single" w:sz="8" w:space="0" w:color="E0E0E0"/>
            </w:tcBorders>
            <w:shd w:val="clear" w:color="auto" w:fill="F9F9FB"/>
          </w:tcPr>
          <w:p w14:paraId="348439BC"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77</w:t>
            </w:r>
          </w:p>
        </w:tc>
        <w:tc>
          <w:tcPr>
            <w:tcW w:w="1029" w:type="dxa"/>
            <w:tcBorders>
              <w:top w:val="single" w:sz="8" w:space="0" w:color="AEAEAE"/>
              <w:left w:val="single" w:sz="8" w:space="0" w:color="E0E0E0"/>
              <w:bottom w:val="single" w:sz="8" w:space="0" w:color="AEAEAE"/>
              <w:right w:val="single" w:sz="8" w:space="0" w:color="E0E0E0"/>
            </w:tcBorders>
            <w:shd w:val="clear" w:color="auto" w:fill="F9F9FB"/>
          </w:tcPr>
          <w:p w14:paraId="4FA79FB6"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53.1</w:t>
            </w:r>
          </w:p>
        </w:tc>
        <w:tc>
          <w:tcPr>
            <w:tcW w:w="1398" w:type="dxa"/>
            <w:tcBorders>
              <w:top w:val="single" w:sz="8" w:space="0" w:color="AEAEAE"/>
              <w:left w:val="single" w:sz="8" w:space="0" w:color="E0E0E0"/>
              <w:bottom w:val="single" w:sz="8" w:space="0" w:color="AEAEAE"/>
              <w:right w:val="single" w:sz="8" w:space="0" w:color="E0E0E0"/>
            </w:tcBorders>
            <w:shd w:val="clear" w:color="auto" w:fill="F9F9FB"/>
          </w:tcPr>
          <w:p w14:paraId="6CA6EEB8"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53.1</w:t>
            </w:r>
          </w:p>
        </w:tc>
        <w:tc>
          <w:tcPr>
            <w:tcW w:w="1475" w:type="dxa"/>
            <w:tcBorders>
              <w:top w:val="single" w:sz="8" w:space="0" w:color="AEAEAE"/>
              <w:left w:val="single" w:sz="8" w:space="0" w:color="E0E0E0"/>
              <w:bottom w:val="single" w:sz="8" w:space="0" w:color="AEAEAE"/>
              <w:right w:val="nil"/>
            </w:tcBorders>
            <w:shd w:val="clear" w:color="auto" w:fill="F9F9FB"/>
          </w:tcPr>
          <w:p w14:paraId="5B20EE5F"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100.0</w:t>
            </w:r>
          </w:p>
        </w:tc>
      </w:tr>
      <w:tr w:rsidR="00C93066" w:rsidRPr="0090296F" w14:paraId="207FB1DF" w14:textId="77777777" w:rsidTr="003B6529">
        <w:trPr>
          <w:cantSplit/>
          <w:jc w:val="center"/>
        </w:trPr>
        <w:tc>
          <w:tcPr>
            <w:tcW w:w="737" w:type="dxa"/>
            <w:vMerge/>
            <w:tcBorders>
              <w:top w:val="single" w:sz="8" w:space="0" w:color="152935"/>
              <w:left w:val="nil"/>
              <w:bottom w:val="single" w:sz="8" w:space="0" w:color="152935"/>
              <w:right w:val="nil"/>
            </w:tcBorders>
            <w:shd w:val="clear" w:color="auto" w:fill="E0E0E0"/>
          </w:tcPr>
          <w:p w14:paraId="687E2217" w14:textId="77777777" w:rsidR="00C93066" w:rsidRPr="0090296F" w:rsidRDefault="00C93066" w:rsidP="003B6529">
            <w:pPr>
              <w:autoSpaceDE w:val="0"/>
              <w:autoSpaceDN w:val="0"/>
              <w:adjustRightInd w:val="0"/>
              <w:spacing w:after="0" w:line="240" w:lineRule="auto"/>
              <w:rPr>
                <w:rFonts w:ascii="Arial" w:hAnsi="Arial" w:cs="Arial"/>
                <w:color w:val="010205"/>
                <w:sz w:val="18"/>
                <w:szCs w:val="18"/>
              </w:rPr>
            </w:pPr>
          </w:p>
        </w:tc>
        <w:tc>
          <w:tcPr>
            <w:tcW w:w="737" w:type="dxa"/>
            <w:tcBorders>
              <w:top w:val="single" w:sz="8" w:space="0" w:color="AEAEAE"/>
              <w:left w:val="nil"/>
              <w:bottom w:val="single" w:sz="8" w:space="0" w:color="152935"/>
              <w:right w:val="nil"/>
            </w:tcBorders>
            <w:shd w:val="clear" w:color="auto" w:fill="E0E0E0"/>
          </w:tcPr>
          <w:p w14:paraId="49EEAA8A" w14:textId="77777777" w:rsidR="00C93066" w:rsidRPr="0090296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0296F">
              <w:rPr>
                <w:rFonts w:ascii="Arial" w:hAnsi="Arial" w:cs="Arial"/>
                <w:color w:val="264A60"/>
                <w:sz w:val="18"/>
                <w:szCs w:val="18"/>
              </w:rPr>
              <w:t>Total</w:t>
            </w:r>
          </w:p>
        </w:tc>
        <w:tc>
          <w:tcPr>
            <w:tcW w:w="1168" w:type="dxa"/>
            <w:tcBorders>
              <w:top w:val="single" w:sz="8" w:space="0" w:color="AEAEAE"/>
              <w:left w:val="nil"/>
              <w:bottom w:val="single" w:sz="8" w:space="0" w:color="152935"/>
              <w:right w:val="single" w:sz="8" w:space="0" w:color="E0E0E0"/>
            </w:tcBorders>
            <w:shd w:val="clear" w:color="auto" w:fill="F9F9FB"/>
          </w:tcPr>
          <w:p w14:paraId="64115655"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145</w:t>
            </w:r>
          </w:p>
        </w:tc>
        <w:tc>
          <w:tcPr>
            <w:tcW w:w="1029" w:type="dxa"/>
            <w:tcBorders>
              <w:top w:val="single" w:sz="8" w:space="0" w:color="AEAEAE"/>
              <w:left w:val="single" w:sz="8" w:space="0" w:color="E0E0E0"/>
              <w:bottom w:val="single" w:sz="8" w:space="0" w:color="152935"/>
              <w:right w:val="single" w:sz="8" w:space="0" w:color="E0E0E0"/>
            </w:tcBorders>
            <w:shd w:val="clear" w:color="auto" w:fill="F9F9FB"/>
          </w:tcPr>
          <w:p w14:paraId="0829F1CB"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100.0</w:t>
            </w:r>
          </w:p>
        </w:tc>
        <w:tc>
          <w:tcPr>
            <w:tcW w:w="1398" w:type="dxa"/>
            <w:tcBorders>
              <w:top w:val="single" w:sz="8" w:space="0" w:color="AEAEAE"/>
              <w:left w:val="single" w:sz="8" w:space="0" w:color="E0E0E0"/>
              <w:bottom w:val="single" w:sz="8" w:space="0" w:color="152935"/>
              <w:right w:val="single" w:sz="8" w:space="0" w:color="E0E0E0"/>
            </w:tcBorders>
            <w:shd w:val="clear" w:color="auto" w:fill="F9F9FB"/>
          </w:tcPr>
          <w:p w14:paraId="4C2DB656" w14:textId="77777777" w:rsidR="00C93066" w:rsidRPr="0090296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0296F">
              <w:rPr>
                <w:rFonts w:ascii="Arial" w:hAnsi="Arial" w:cs="Arial"/>
                <w:color w:val="010205"/>
                <w:sz w:val="18"/>
                <w:szCs w:val="18"/>
              </w:rPr>
              <w:t>100.0</w:t>
            </w:r>
          </w:p>
        </w:tc>
        <w:tc>
          <w:tcPr>
            <w:tcW w:w="1475" w:type="dxa"/>
            <w:tcBorders>
              <w:top w:val="single" w:sz="8" w:space="0" w:color="AEAEAE"/>
              <w:left w:val="single" w:sz="8" w:space="0" w:color="E0E0E0"/>
              <w:bottom w:val="single" w:sz="8" w:space="0" w:color="152935"/>
              <w:right w:val="nil"/>
            </w:tcBorders>
            <w:shd w:val="clear" w:color="auto" w:fill="F9F9FB"/>
            <w:vAlign w:val="center"/>
          </w:tcPr>
          <w:p w14:paraId="10B8E6EC" w14:textId="77777777" w:rsidR="00C93066" w:rsidRPr="0090296F" w:rsidRDefault="00C93066" w:rsidP="003B6529">
            <w:pPr>
              <w:autoSpaceDE w:val="0"/>
              <w:autoSpaceDN w:val="0"/>
              <w:adjustRightInd w:val="0"/>
              <w:spacing w:after="0" w:line="240" w:lineRule="auto"/>
              <w:rPr>
                <w:rFonts w:ascii="Times New Roman" w:hAnsi="Times New Roman" w:cs="Times New Roman"/>
                <w:sz w:val="24"/>
                <w:szCs w:val="24"/>
              </w:rPr>
            </w:pPr>
          </w:p>
        </w:tc>
      </w:tr>
    </w:tbl>
    <w:p w14:paraId="5DD76C16" w14:textId="77777777" w:rsidR="00C93066" w:rsidRPr="0090296F" w:rsidRDefault="00C93066" w:rsidP="00C93066">
      <w:pPr>
        <w:autoSpaceDE w:val="0"/>
        <w:autoSpaceDN w:val="0"/>
        <w:adjustRightInd w:val="0"/>
        <w:spacing w:after="0" w:line="400" w:lineRule="atLeast"/>
        <w:rPr>
          <w:rFonts w:ascii="Times New Roman" w:hAnsi="Times New Roman" w:cs="Times New Roman"/>
          <w:sz w:val="24"/>
          <w:szCs w:val="24"/>
        </w:rPr>
      </w:pPr>
    </w:p>
    <w:p w14:paraId="2C5A6B0D" w14:textId="53C4AF1B" w:rsidR="00C93066" w:rsidRDefault="001168B7" w:rsidP="001168B7">
      <w:pPr>
        <w:pStyle w:val="Caption"/>
        <w:jc w:val="center"/>
        <w:rPr>
          <w:sz w:val="24"/>
          <w:szCs w:val="24"/>
        </w:rPr>
      </w:pPr>
      <w:bookmarkStart w:id="239" w:name="_Toc84187675"/>
      <w:bookmarkStart w:id="240" w:name="_Toc106632161"/>
      <w:r w:rsidRPr="001168B7">
        <w:rPr>
          <w:sz w:val="24"/>
          <w:szCs w:val="24"/>
        </w:rPr>
        <w:t xml:space="preserve">Table </w:t>
      </w:r>
      <w:r w:rsidRPr="001168B7">
        <w:rPr>
          <w:sz w:val="24"/>
          <w:szCs w:val="24"/>
        </w:rPr>
        <w:fldChar w:fldCharType="begin"/>
      </w:r>
      <w:r w:rsidRPr="001168B7">
        <w:rPr>
          <w:sz w:val="24"/>
          <w:szCs w:val="24"/>
        </w:rPr>
        <w:instrText xml:space="preserve"> SEQ Table \* ARABIC </w:instrText>
      </w:r>
      <w:r w:rsidRPr="001168B7">
        <w:rPr>
          <w:sz w:val="24"/>
          <w:szCs w:val="24"/>
        </w:rPr>
        <w:fldChar w:fldCharType="separate"/>
      </w:r>
      <w:r w:rsidR="00324284">
        <w:rPr>
          <w:noProof/>
          <w:sz w:val="24"/>
          <w:szCs w:val="24"/>
        </w:rPr>
        <w:t>18</w:t>
      </w:r>
      <w:r w:rsidRPr="001168B7">
        <w:rPr>
          <w:sz w:val="24"/>
          <w:szCs w:val="24"/>
        </w:rPr>
        <w:fldChar w:fldCharType="end"/>
      </w:r>
      <w:r w:rsidRPr="001168B7">
        <w:rPr>
          <w:sz w:val="24"/>
          <w:szCs w:val="24"/>
        </w:rPr>
        <w:t>: Prior cause support among the participants</w:t>
      </w:r>
      <w:bookmarkEnd w:id="239"/>
      <w:bookmarkEnd w:id="240"/>
    </w:p>
    <w:p w14:paraId="28063210" w14:textId="77777777" w:rsidR="001168B7" w:rsidRPr="001168B7" w:rsidRDefault="001168B7" w:rsidP="001168B7"/>
    <w:p w14:paraId="23C98A25" w14:textId="415C039E" w:rsidR="00C93066" w:rsidRDefault="00C93066" w:rsidP="001724AA">
      <w:pPr>
        <w:pStyle w:val="Heading3"/>
      </w:pPr>
      <w:bookmarkStart w:id="241" w:name="_Toc84020683"/>
      <w:bookmarkStart w:id="242" w:name="_Toc106790817"/>
      <w:r>
        <w:t>4.1.3</w:t>
      </w:r>
      <w:r w:rsidRPr="00832B99">
        <w:t xml:space="preserve"> </w:t>
      </w:r>
      <w:r>
        <w:t>Pre-attitude towards the brand before cause related marketing</w:t>
      </w:r>
      <w:bookmarkEnd w:id="241"/>
      <w:bookmarkEnd w:id="242"/>
    </w:p>
    <w:p w14:paraId="05C57EAB" w14:textId="7AD24736" w:rsidR="00C93066" w:rsidRDefault="00C93066" w:rsidP="00C93066">
      <w:pPr>
        <w:spacing w:line="360" w:lineRule="auto"/>
        <w:rPr>
          <w:rFonts w:ascii="Arial" w:hAnsi="Arial" w:cs="Arial"/>
          <w:sz w:val="24"/>
        </w:rPr>
      </w:pPr>
      <w:r w:rsidRPr="005E5F66">
        <w:rPr>
          <w:rFonts w:ascii="Arial" w:hAnsi="Arial" w:cs="Arial"/>
          <w:sz w:val="24"/>
        </w:rPr>
        <w:t xml:space="preserve">To begin the analysis of the participant’s </w:t>
      </w:r>
      <w:r>
        <w:rPr>
          <w:rFonts w:ascii="Arial" w:hAnsi="Arial" w:cs="Arial"/>
          <w:sz w:val="24"/>
        </w:rPr>
        <w:t xml:space="preserve">existing brand </w:t>
      </w:r>
      <w:r w:rsidRPr="005E5F66">
        <w:rPr>
          <w:rFonts w:ascii="Arial" w:hAnsi="Arial" w:cs="Arial"/>
          <w:sz w:val="24"/>
        </w:rPr>
        <w:t>attitude</w:t>
      </w:r>
      <w:r>
        <w:rPr>
          <w:rFonts w:ascii="Arial" w:hAnsi="Arial" w:cs="Arial"/>
          <w:sz w:val="24"/>
        </w:rPr>
        <w:t xml:space="preserve"> was determined by</w:t>
      </w:r>
      <w:r w:rsidRPr="005E5F66">
        <w:rPr>
          <w:rFonts w:ascii="Arial" w:hAnsi="Arial" w:cs="Arial"/>
          <w:sz w:val="24"/>
        </w:rPr>
        <w:t xml:space="preserve"> the three Likert-scale questions for attitude measurement</w:t>
      </w:r>
      <w:r>
        <w:rPr>
          <w:rFonts w:ascii="Arial" w:hAnsi="Arial" w:cs="Arial"/>
          <w:sz w:val="24"/>
        </w:rPr>
        <w:t xml:space="preserve"> being input into SPSS and then transformed into a mean to be used for the later comparisons.</w:t>
      </w:r>
      <w:r w:rsidRPr="005E5F66">
        <w:rPr>
          <w:rFonts w:ascii="Arial" w:hAnsi="Arial" w:cs="Arial"/>
          <w:sz w:val="24"/>
        </w:rPr>
        <w:t xml:space="preserve"> The </w:t>
      </w:r>
      <w:r w:rsidR="004259FD">
        <w:rPr>
          <w:rFonts w:ascii="Arial" w:hAnsi="Arial" w:cs="Arial"/>
          <w:sz w:val="24"/>
        </w:rPr>
        <w:t>frequency table</w:t>
      </w:r>
      <w:r w:rsidRPr="005E5F66">
        <w:rPr>
          <w:rFonts w:ascii="Arial" w:hAnsi="Arial" w:cs="Arial"/>
          <w:sz w:val="24"/>
        </w:rPr>
        <w:t xml:space="preserve"> for each </w:t>
      </w:r>
      <w:r>
        <w:rPr>
          <w:rFonts w:ascii="Arial" w:hAnsi="Arial" w:cs="Arial"/>
          <w:sz w:val="24"/>
        </w:rPr>
        <w:t xml:space="preserve">attitude measurement </w:t>
      </w:r>
      <w:r w:rsidRPr="005E5F66">
        <w:rPr>
          <w:rFonts w:ascii="Arial" w:hAnsi="Arial" w:cs="Arial"/>
          <w:sz w:val="24"/>
        </w:rPr>
        <w:t>question is</w:t>
      </w:r>
      <w:r>
        <w:rPr>
          <w:rFonts w:ascii="Arial" w:hAnsi="Arial" w:cs="Arial"/>
          <w:sz w:val="24"/>
        </w:rPr>
        <w:t xml:space="preserve"> as follows:</w:t>
      </w:r>
    </w:p>
    <w:p w14:paraId="061E55AD" w14:textId="77777777" w:rsidR="002B5152" w:rsidRDefault="002B5152" w:rsidP="00C93066">
      <w:pPr>
        <w:spacing w:line="360" w:lineRule="auto"/>
        <w:rPr>
          <w:rFonts w:ascii="Arial" w:hAnsi="Arial" w:cs="Arial"/>
          <w:sz w:val="24"/>
        </w:rPr>
      </w:pPr>
    </w:p>
    <w:p w14:paraId="4961B957" w14:textId="3BF8F34E" w:rsidR="00602668" w:rsidRDefault="00602668" w:rsidP="00C93066">
      <w:pPr>
        <w:spacing w:line="360" w:lineRule="auto"/>
        <w:rPr>
          <w:rFonts w:ascii="Arial" w:hAnsi="Arial" w:cs="Arial"/>
          <w:sz w:val="24"/>
        </w:rPr>
      </w:pPr>
    </w:p>
    <w:p w14:paraId="13955576" w14:textId="1977914A" w:rsidR="00602668" w:rsidRDefault="00602668" w:rsidP="00C93066">
      <w:pPr>
        <w:spacing w:line="360" w:lineRule="auto"/>
        <w:rPr>
          <w:rFonts w:ascii="Arial" w:hAnsi="Arial" w:cs="Arial"/>
          <w:sz w:val="24"/>
        </w:rPr>
      </w:pPr>
    </w:p>
    <w:p w14:paraId="1B0D87FF" w14:textId="77777777" w:rsidR="002B5152" w:rsidRDefault="002B5152" w:rsidP="00C93066">
      <w:pPr>
        <w:spacing w:line="360" w:lineRule="auto"/>
        <w:rPr>
          <w:rFonts w:ascii="Arial" w:hAnsi="Arial" w:cs="Arial"/>
          <w:sz w:val="24"/>
        </w:rPr>
      </w:pPr>
    </w:p>
    <w:tbl>
      <w:tblPr>
        <w:tblW w:w="8070" w:type="dxa"/>
        <w:jc w:val="center"/>
        <w:tblLayout w:type="fixed"/>
        <w:tblCellMar>
          <w:left w:w="0" w:type="dxa"/>
          <w:right w:w="0" w:type="dxa"/>
        </w:tblCellMar>
        <w:tblLook w:val="0000" w:firstRow="0" w:lastRow="0" w:firstColumn="0" w:lastColumn="0" w:noHBand="0" w:noVBand="0"/>
      </w:tblPr>
      <w:tblGrid>
        <w:gridCol w:w="993"/>
        <w:gridCol w:w="992"/>
        <w:gridCol w:w="992"/>
        <w:gridCol w:w="992"/>
        <w:gridCol w:w="993"/>
        <w:gridCol w:w="850"/>
        <w:gridCol w:w="709"/>
        <w:gridCol w:w="709"/>
        <w:gridCol w:w="840"/>
      </w:tblGrid>
      <w:tr w:rsidR="00EF52BD" w:rsidRPr="002F098C" w14:paraId="4F02EE16" w14:textId="1F5C4C37" w:rsidTr="00D37AE4">
        <w:trPr>
          <w:cantSplit/>
          <w:jc w:val="center"/>
        </w:trPr>
        <w:tc>
          <w:tcPr>
            <w:tcW w:w="5812" w:type="dxa"/>
            <w:gridSpan w:val="6"/>
            <w:tcBorders>
              <w:top w:val="nil"/>
              <w:left w:val="nil"/>
              <w:bottom w:val="nil"/>
              <w:right w:val="nil"/>
            </w:tcBorders>
            <w:shd w:val="clear" w:color="auto" w:fill="FFFFFF"/>
            <w:vAlign w:val="center"/>
          </w:tcPr>
          <w:p w14:paraId="08520E80" w14:textId="19D67ACD" w:rsidR="00EF52BD" w:rsidRPr="002F098C" w:rsidRDefault="00D8438B"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w:t>
            </w:r>
            <w:r w:rsidR="00EF52BD">
              <w:rPr>
                <w:rFonts w:ascii="Arial" w:hAnsi="Arial" w:cs="Arial"/>
                <w:b/>
                <w:bCs/>
                <w:color w:val="010205"/>
              </w:rPr>
              <w:t>Prior Brand Attitude</w:t>
            </w:r>
          </w:p>
        </w:tc>
        <w:tc>
          <w:tcPr>
            <w:tcW w:w="709" w:type="dxa"/>
            <w:tcBorders>
              <w:top w:val="nil"/>
              <w:left w:val="nil"/>
              <w:bottom w:val="nil"/>
              <w:right w:val="nil"/>
            </w:tcBorders>
            <w:shd w:val="clear" w:color="auto" w:fill="FFFFFF"/>
          </w:tcPr>
          <w:p w14:paraId="32E4ACAA" w14:textId="77777777" w:rsidR="00EF52BD" w:rsidRDefault="00EF52BD"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09C0CD51" w14:textId="77777777" w:rsidR="00EF52BD" w:rsidRDefault="00EF52BD"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44914633" w14:textId="77777777" w:rsidR="00EF52BD" w:rsidRDefault="00EF52BD" w:rsidP="00DD56A0">
            <w:pPr>
              <w:autoSpaceDE w:val="0"/>
              <w:autoSpaceDN w:val="0"/>
              <w:adjustRightInd w:val="0"/>
              <w:spacing w:after="0" w:line="320" w:lineRule="atLeast"/>
              <w:ind w:left="60" w:right="60"/>
              <w:jc w:val="center"/>
              <w:rPr>
                <w:rFonts w:ascii="Arial" w:hAnsi="Arial" w:cs="Arial"/>
                <w:b/>
                <w:bCs/>
                <w:color w:val="010205"/>
              </w:rPr>
            </w:pPr>
          </w:p>
        </w:tc>
      </w:tr>
      <w:tr w:rsidR="00D8438B" w:rsidRPr="002F098C" w14:paraId="62C74B45" w14:textId="77BC20C9" w:rsidTr="00D37AE4">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3E749490" w14:textId="77777777" w:rsidR="00EF52BD" w:rsidRPr="002F098C" w:rsidRDefault="00EF52BD"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19743899" w14:textId="57E0C55D" w:rsidR="00EF52BD" w:rsidRPr="002F098C" w:rsidRDefault="00EF52B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1AAC08B8" w14:textId="046599A9" w:rsidR="00EF52BD" w:rsidRPr="002F098C" w:rsidRDefault="00EF52B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54D74B17" w14:textId="481BFBC5" w:rsidR="00EF52BD" w:rsidRPr="002F098C" w:rsidRDefault="00EF52B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62689FCC" w14:textId="561D1134" w:rsidR="00EF52BD" w:rsidRPr="002F098C" w:rsidRDefault="00EF52B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0742BDF4" w14:textId="6738778B" w:rsidR="00EF52BD" w:rsidRDefault="00D8438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267DE1BB" w14:textId="16BD149E" w:rsidR="00EF52BD" w:rsidRDefault="00D8438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46497D3A" w14:textId="25D5AA7A" w:rsidR="00EF52BD" w:rsidRDefault="00D8438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D8438B" w:rsidRPr="002F098C" w14:paraId="25695946" w14:textId="4ACA161A" w:rsidTr="00D37AE4">
        <w:trPr>
          <w:cantSplit/>
          <w:jc w:val="center"/>
        </w:trPr>
        <w:tc>
          <w:tcPr>
            <w:tcW w:w="993" w:type="dxa"/>
            <w:vMerge w:val="restart"/>
            <w:tcBorders>
              <w:top w:val="single" w:sz="8" w:space="0" w:color="152935"/>
              <w:left w:val="nil"/>
              <w:bottom w:val="single" w:sz="8" w:space="0" w:color="152935"/>
              <w:right w:val="nil"/>
            </w:tcBorders>
            <w:shd w:val="clear" w:color="auto" w:fill="E0E0E0"/>
          </w:tcPr>
          <w:p w14:paraId="129F8111" w14:textId="5C47152F" w:rsidR="00EF52BD" w:rsidRPr="002F098C" w:rsidRDefault="00D8438B" w:rsidP="00272DB7">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like brand x”</w:t>
            </w:r>
          </w:p>
        </w:tc>
        <w:tc>
          <w:tcPr>
            <w:tcW w:w="992" w:type="dxa"/>
            <w:tcBorders>
              <w:top w:val="single" w:sz="8" w:space="0" w:color="152935"/>
              <w:left w:val="nil"/>
              <w:bottom w:val="single" w:sz="8" w:space="0" w:color="AEAEAE"/>
              <w:right w:val="nil"/>
            </w:tcBorders>
            <w:shd w:val="clear" w:color="auto" w:fill="E0E0E0"/>
          </w:tcPr>
          <w:p w14:paraId="0C272B57" w14:textId="3FE662DA" w:rsidR="00EF52BD" w:rsidRPr="002F098C" w:rsidRDefault="0060266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55B66AFE" w14:textId="568B349F"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52336990" w14:textId="356E88C3"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1965AA9B" w14:textId="6C8161E0"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152935"/>
              <w:left w:val="single" w:sz="8" w:space="0" w:color="E0E0E0"/>
              <w:bottom w:val="single" w:sz="8" w:space="0" w:color="AEAEAE"/>
              <w:right w:val="nil"/>
            </w:tcBorders>
            <w:shd w:val="clear" w:color="auto" w:fill="F9F9FB"/>
          </w:tcPr>
          <w:p w14:paraId="6C4EC85C" w14:textId="77D76BC1"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w:t>
            </w:r>
          </w:p>
        </w:tc>
        <w:tc>
          <w:tcPr>
            <w:tcW w:w="709" w:type="dxa"/>
            <w:tcBorders>
              <w:top w:val="single" w:sz="8" w:space="0" w:color="152935"/>
              <w:left w:val="single" w:sz="8" w:space="0" w:color="E0E0E0"/>
              <w:bottom w:val="single" w:sz="8" w:space="0" w:color="AEAEAE"/>
              <w:right w:val="nil"/>
            </w:tcBorders>
            <w:shd w:val="clear" w:color="auto" w:fill="F9F9FB"/>
          </w:tcPr>
          <w:p w14:paraId="45BEC800" w14:textId="27756BA8"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w:t>
            </w:r>
          </w:p>
        </w:tc>
        <w:tc>
          <w:tcPr>
            <w:tcW w:w="709" w:type="dxa"/>
            <w:tcBorders>
              <w:top w:val="single" w:sz="8" w:space="0" w:color="152935"/>
              <w:left w:val="single" w:sz="8" w:space="0" w:color="E0E0E0"/>
              <w:bottom w:val="single" w:sz="8" w:space="0" w:color="AEAEAE"/>
              <w:right w:val="nil"/>
            </w:tcBorders>
            <w:shd w:val="clear" w:color="auto" w:fill="F9F9FB"/>
          </w:tcPr>
          <w:p w14:paraId="430B78B3" w14:textId="1BE49B44"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840" w:type="dxa"/>
            <w:tcBorders>
              <w:top w:val="single" w:sz="8" w:space="0" w:color="152935"/>
              <w:left w:val="single" w:sz="8" w:space="0" w:color="E0E0E0"/>
              <w:bottom w:val="single" w:sz="8" w:space="0" w:color="AEAEAE"/>
              <w:right w:val="nil"/>
            </w:tcBorders>
            <w:shd w:val="clear" w:color="auto" w:fill="F9F9FB"/>
          </w:tcPr>
          <w:p w14:paraId="2A22368F" w14:textId="5DA41747"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w:t>
            </w:r>
          </w:p>
        </w:tc>
      </w:tr>
      <w:tr w:rsidR="00D8438B" w:rsidRPr="002F098C" w14:paraId="1436281D" w14:textId="23B02D5C" w:rsidTr="0029201F">
        <w:trPr>
          <w:cantSplit/>
          <w:trHeight w:val="357"/>
          <w:jc w:val="center"/>
        </w:trPr>
        <w:tc>
          <w:tcPr>
            <w:tcW w:w="993" w:type="dxa"/>
            <w:vMerge/>
            <w:tcBorders>
              <w:top w:val="single" w:sz="8" w:space="0" w:color="152935"/>
              <w:left w:val="nil"/>
              <w:bottom w:val="single" w:sz="4" w:space="0" w:color="A5A5A5" w:themeColor="accent3"/>
              <w:right w:val="nil"/>
            </w:tcBorders>
            <w:shd w:val="clear" w:color="auto" w:fill="E0E0E0"/>
          </w:tcPr>
          <w:p w14:paraId="5592A2FA" w14:textId="77777777" w:rsidR="00EF52BD" w:rsidRPr="002F098C" w:rsidRDefault="00EF52BD" w:rsidP="00272DB7">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758334C6" w14:textId="041F2FF1" w:rsidR="00EF52BD" w:rsidRPr="002F098C" w:rsidRDefault="0060266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458C759B" w14:textId="142EFC85"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888A7E1" w14:textId="0C98644C"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D9D4425" w14:textId="79EE4B70" w:rsidR="00EF52BD" w:rsidRPr="002F098C" w:rsidRDefault="00D37A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454C1E60" w14:textId="661DAA6F" w:rsidR="00EF52BD" w:rsidRPr="002F098C" w:rsidRDefault="00CA74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22.8%</w:t>
            </w:r>
          </w:p>
        </w:tc>
        <w:tc>
          <w:tcPr>
            <w:tcW w:w="709" w:type="dxa"/>
            <w:tcBorders>
              <w:top w:val="single" w:sz="8" w:space="0" w:color="AEAEAE"/>
              <w:left w:val="single" w:sz="8" w:space="0" w:color="E0E0E0"/>
              <w:bottom w:val="single" w:sz="8" w:space="0" w:color="AEAEAE"/>
              <w:right w:val="nil"/>
            </w:tcBorders>
            <w:shd w:val="clear" w:color="auto" w:fill="F9F9FB"/>
          </w:tcPr>
          <w:p w14:paraId="38C8EA34" w14:textId="311408EE" w:rsidR="00EF52BD" w:rsidRPr="002F098C" w:rsidRDefault="00CA74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709" w:type="dxa"/>
            <w:tcBorders>
              <w:top w:val="single" w:sz="8" w:space="0" w:color="AEAEAE"/>
              <w:left w:val="single" w:sz="8" w:space="0" w:color="E0E0E0"/>
              <w:bottom w:val="single" w:sz="8" w:space="0" w:color="AEAEAE"/>
              <w:right w:val="nil"/>
            </w:tcBorders>
            <w:shd w:val="clear" w:color="auto" w:fill="F9F9FB"/>
          </w:tcPr>
          <w:p w14:paraId="0ECDA72F" w14:textId="7B4AA7A2" w:rsidR="00EF52BD" w:rsidRPr="002F098C" w:rsidRDefault="00CA74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47.6%</w:t>
            </w:r>
          </w:p>
        </w:tc>
        <w:tc>
          <w:tcPr>
            <w:tcW w:w="840" w:type="dxa"/>
            <w:tcBorders>
              <w:top w:val="single" w:sz="8" w:space="0" w:color="AEAEAE"/>
              <w:left w:val="single" w:sz="8" w:space="0" w:color="E0E0E0"/>
              <w:bottom w:val="single" w:sz="8" w:space="0" w:color="AEAEAE"/>
              <w:right w:val="nil"/>
            </w:tcBorders>
            <w:shd w:val="clear" w:color="auto" w:fill="F9F9FB"/>
          </w:tcPr>
          <w:p w14:paraId="029364D5" w14:textId="5B0B9181" w:rsidR="00EF52BD" w:rsidRPr="002F098C" w:rsidRDefault="00CA74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22.8%</w:t>
            </w:r>
          </w:p>
        </w:tc>
      </w:tr>
      <w:tr w:rsidR="00CA7462" w:rsidRPr="002F098C" w14:paraId="126AAA82" w14:textId="77777777" w:rsidTr="0029201F">
        <w:trPr>
          <w:cantSplit/>
          <w:trHeight w:val="357"/>
          <w:jc w:val="center"/>
        </w:trPr>
        <w:tc>
          <w:tcPr>
            <w:tcW w:w="993" w:type="dxa"/>
            <w:vMerge w:val="restart"/>
            <w:tcBorders>
              <w:top w:val="single" w:sz="4" w:space="0" w:color="A5A5A5" w:themeColor="accent3"/>
              <w:left w:val="nil"/>
              <w:right w:val="nil"/>
            </w:tcBorders>
            <w:shd w:val="clear" w:color="auto" w:fill="E0E0E0"/>
          </w:tcPr>
          <w:p w14:paraId="47805140" w14:textId="19D43621" w:rsidR="00CA7462" w:rsidRPr="002F098C" w:rsidRDefault="00CA7462" w:rsidP="00272DB7">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associate positive things with brand x”</w:t>
            </w:r>
          </w:p>
        </w:tc>
        <w:tc>
          <w:tcPr>
            <w:tcW w:w="992" w:type="dxa"/>
            <w:tcBorders>
              <w:top w:val="single" w:sz="8" w:space="0" w:color="AEAEAE"/>
              <w:left w:val="nil"/>
              <w:bottom w:val="single" w:sz="8" w:space="0" w:color="AEAEAE"/>
              <w:right w:val="nil"/>
            </w:tcBorders>
            <w:shd w:val="clear" w:color="auto" w:fill="E0E0E0"/>
          </w:tcPr>
          <w:p w14:paraId="20B9DD7E" w14:textId="4883994D" w:rsidR="00CA7462" w:rsidRDefault="00FC46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572EB11" w14:textId="0E8BF450" w:rsidR="00CA7462" w:rsidRDefault="00FC46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4B098CE" w14:textId="2A284A6D" w:rsidR="00CA7462" w:rsidRDefault="00FC46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5E3086E" w14:textId="66BBF543" w:rsidR="00CA7462" w:rsidRDefault="00FC46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61C72585" w14:textId="138266ED" w:rsidR="00CA7462" w:rsidRDefault="00FC46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45</w:t>
            </w:r>
          </w:p>
        </w:tc>
        <w:tc>
          <w:tcPr>
            <w:tcW w:w="709" w:type="dxa"/>
            <w:tcBorders>
              <w:top w:val="single" w:sz="8" w:space="0" w:color="AEAEAE"/>
              <w:left w:val="single" w:sz="8" w:space="0" w:color="E0E0E0"/>
              <w:bottom w:val="single" w:sz="8" w:space="0" w:color="AEAEAE"/>
              <w:right w:val="nil"/>
            </w:tcBorders>
            <w:shd w:val="clear" w:color="auto" w:fill="F9F9FB"/>
          </w:tcPr>
          <w:p w14:paraId="2FF75D0C" w14:textId="54A64864" w:rsidR="00CA7462" w:rsidRDefault="00FC46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w:t>
            </w:r>
          </w:p>
        </w:tc>
        <w:tc>
          <w:tcPr>
            <w:tcW w:w="709" w:type="dxa"/>
            <w:tcBorders>
              <w:top w:val="single" w:sz="8" w:space="0" w:color="AEAEAE"/>
              <w:left w:val="single" w:sz="8" w:space="0" w:color="E0E0E0"/>
              <w:bottom w:val="single" w:sz="8" w:space="0" w:color="AEAEAE"/>
              <w:right w:val="nil"/>
            </w:tcBorders>
            <w:shd w:val="clear" w:color="auto" w:fill="F9F9FB"/>
          </w:tcPr>
          <w:p w14:paraId="3FB96742" w14:textId="0B11821C" w:rsidR="00CA7462" w:rsidRDefault="00FC46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67</w:t>
            </w:r>
          </w:p>
        </w:tc>
        <w:tc>
          <w:tcPr>
            <w:tcW w:w="840" w:type="dxa"/>
            <w:tcBorders>
              <w:top w:val="single" w:sz="8" w:space="0" w:color="AEAEAE"/>
              <w:left w:val="single" w:sz="8" w:space="0" w:color="E0E0E0"/>
              <w:bottom w:val="single" w:sz="8" w:space="0" w:color="AEAEAE"/>
              <w:right w:val="nil"/>
            </w:tcBorders>
            <w:shd w:val="clear" w:color="auto" w:fill="F9F9FB"/>
          </w:tcPr>
          <w:p w14:paraId="46BB16E8" w14:textId="1086B7E2" w:rsidR="00CA7462" w:rsidRDefault="00FC466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w:t>
            </w:r>
          </w:p>
        </w:tc>
      </w:tr>
      <w:tr w:rsidR="00CA7462" w:rsidRPr="002F098C" w14:paraId="52FDAFFB" w14:textId="77777777" w:rsidTr="0029201F">
        <w:trPr>
          <w:cantSplit/>
          <w:trHeight w:val="357"/>
          <w:jc w:val="center"/>
        </w:trPr>
        <w:tc>
          <w:tcPr>
            <w:tcW w:w="993" w:type="dxa"/>
            <w:vMerge/>
            <w:tcBorders>
              <w:left w:val="nil"/>
              <w:bottom w:val="single" w:sz="4" w:space="0" w:color="A5A5A5" w:themeColor="accent3"/>
              <w:right w:val="nil"/>
            </w:tcBorders>
            <w:shd w:val="clear" w:color="auto" w:fill="E0E0E0"/>
          </w:tcPr>
          <w:p w14:paraId="211C0A1B" w14:textId="77777777" w:rsidR="00CA7462" w:rsidRPr="002F098C" w:rsidRDefault="00CA7462" w:rsidP="00272DB7">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4BBC6F38" w14:textId="01A332B1" w:rsidR="00CA7462" w:rsidRDefault="00FC46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703A724" w14:textId="566CD3E4" w:rsidR="00CA7462" w:rsidRDefault="004A4A4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22FC3DC" w14:textId="29DF6DEC" w:rsidR="00CA7462" w:rsidRDefault="004A4A4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D796FBD" w14:textId="2D618A61" w:rsidR="00CA7462" w:rsidRDefault="004A4A4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36C094EF" w14:textId="3CD8C2F5" w:rsidR="00CA7462" w:rsidRDefault="004A4A4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31.0%</w:t>
            </w:r>
          </w:p>
        </w:tc>
        <w:tc>
          <w:tcPr>
            <w:tcW w:w="709" w:type="dxa"/>
            <w:tcBorders>
              <w:top w:val="single" w:sz="8" w:space="0" w:color="AEAEAE"/>
              <w:left w:val="single" w:sz="8" w:space="0" w:color="E0E0E0"/>
              <w:bottom w:val="single" w:sz="8" w:space="0" w:color="AEAEAE"/>
              <w:right w:val="nil"/>
            </w:tcBorders>
            <w:shd w:val="clear" w:color="auto" w:fill="F9F9FB"/>
          </w:tcPr>
          <w:p w14:paraId="151E5531" w14:textId="197E6812" w:rsidR="00CA7462" w:rsidRDefault="004A4A4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709" w:type="dxa"/>
            <w:tcBorders>
              <w:top w:val="single" w:sz="8" w:space="0" w:color="AEAEAE"/>
              <w:left w:val="single" w:sz="8" w:space="0" w:color="E0E0E0"/>
              <w:bottom w:val="single" w:sz="8" w:space="0" w:color="AEAEAE"/>
              <w:right w:val="nil"/>
            </w:tcBorders>
            <w:shd w:val="clear" w:color="auto" w:fill="F9F9FB"/>
          </w:tcPr>
          <w:p w14:paraId="47B6ED66" w14:textId="104EE903" w:rsidR="00CA7462" w:rsidRDefault="009A60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46.2%</w:t>
            </w:r>
          </w:p>
        </w:tc>
        <w:tc>
          <w:tcPr>
            <w:tcW w:w="840" w:type="dxa"/>
            <w:tcBorders>
              <w:top w:val="single" w:sz="8" w:space="0" w:color="AEAEAE"/>
              <w:left w:val="single" w:sz="8" w:space="0" w:color="E0E0E0"/>
              <w:bottom w:val="single" w:sz="8" w:space="0" w:color="AEAEAE"/>
              <w:right w:val="nil"/>
            </w:tcBorders>
            <w:shd w:val="clear" w:color="auto" w:fill="F9F9FB"/>
          </w:tcPr>
          <w:p w14:paraId="4FBE4F86" w14:textId="4103DB50" w:rsidR="00CA7462" w:rsidRDefault="009A60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13.8%</w:t>
            </w:r>
          </w:p>
        </w:tc>
      </w:tr>
      <w:tr w:rsidR="00784097" w:rsidRPr="002F098C" w14:paraId="1AECA362" w14:textId="77777777" w:rsidTr="0029201F">
        <w:trPr>
          <w:cantSplit/>
          <w:trHeight w:val="357"/>
          <w:jc w:val="center"/>
        </w:trPr>
        <w:tc>
          <w:tcPr>
            <w:tcW w:w="993" w:type="dxa"/>
            <w:vMerge w:val="restart"/>
            <w:tcBorders>
              <w:top w:val="single" w:sz="4" w:space="0" w:color="A5A5A5" w:themeColor="accent3"/>
              <w:left w:val="nil"/>
              <w:right w:val="nil"/>
            </w:tcBorders>
            <w:shd w:val="clear" w:color="auto" w:fill="E0E0E0"/>
          </w:tcPr>
          <w:p w14:paraId="3BAF20F3" w14:textId="3E5E3A46" w:rsidR="00784097" w:rsidRPr="002F098C" w:rsidRDefault="00784097" w:rsidP="00272DB7">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find brand x favourable”</w:t>
            </w:r>
          </w:p>
        </w:tc>
        <w:tc>
          <w:tcPr>
            <w:tcW w:w="992" w:type="dxa"/>
            <w:tcBorders>
              <w:top w:val="single" w:sz="8" w:space="0" w:color="AEAEAE"/>
              <w:left w:val="nil"/>
              <w:bottom w:val="single" w:sz="8" w:space="0" w:color="AEAEAE"/>
              <w:right w:val="nil"/>
            </w:tcBorders>
            <w:shd w:val="clear" w:color="auto" w:fill="E0E0E0"/>
          </w:tcPr>
          <w:p w14:paraId="488FE11E" w14:textId="470E3911" w:rsidR="00784097" w:rsidRDefault="007840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2BC29BE" w14:textId="35D7C40D"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79A42CE" w14:textId="3188FC4B"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4019814" w14:textId="6F438D5A"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1C33F66F" w14:textId="50FCE2DB"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63</w:t>
            </w:r>
          </w:p>
        </w:tc>
        <w:tc>
          <w:tcPr>
            <w:tcW w:w="709" w:type="dxa"/>
            <w:tcBorders>
              <w:top w:val="single" w:sz="8" w:space="0" w:color="AEAEAE"/>
              <w:left w:val="single" w:sz="8" w:space="0" w:color="E0E0E0"/>
              <w:bottom w:val="single" w:sz="8" w:space="0" w:color="AEAEAE"/>
              <w:right w:val="nil"/>
            </w:tcBorders>
            <w:shd w:val="clear" w:color="auto" w:fill="F9F9FB"/>
          </w:tcPr>
          <w:p w14:paraId="1081B886" w14:textId="1097C03B"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w:t>
            </w:r>
          </w:p>
        </w:tc>
        <w:tc>
          <w:tcPr>
            <w:tcW w:w="709" w:type="dxa"/>
            <w:tcBorders>
              <w:top w:val="single" w:sz="8" w:space="0" w:color="AEAEAE"/>
              <w:left w:val="single" w:sz="8" w:space="0" w:color="E0E0E0"/>
              <w:bottom w:val="single" w:sz="8" w:space="0" w:color="AEAEAE"/>
              <w:right w:val="nil"/>
            </w:tcBorders>
            <w:shd w:val="clear" w:color="auto" w:fill="F9F9FB"/>
          </w:tcPr>
          <w:p w14:paraId="5B90A8FF" w14:textId="75DA4D80"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w:t>
            </w:r>
          </w:p>
        </w:tc>
        <w:tc>
          <w:tcPr>
            <w:tcW w:w="840" w:type="dxa"/>
            <w:tcBorders>
              <w:top w:val="single" w:sz="8" w:space="0" w:color="AEAEAE"/>
              <w:left w:val="single" w:sz="8" w:space="0" w:color="E0E0E0"/>
              <w:bottom w:val="single" w:sz="8" w:space="0" w:color="AEAEAE"/>
              <w:right w:val="nil"/>
            </w:tcBorders>
            <w:shd w:val="clear" w:color="auto" w:fill="F9F9FB"/>
          </w:tcPr>
          <w:p w14:paraId="57B020F1" w14:textId="630E7495"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r>
      <w:tr w:rsidR="00784097" w:rsidRPr="002F098C" w14:paraId="609B2A35" w14:textId="77777777" w:rsidTr="00631DB0">
        <w:trPr>
          <w:cantSplit/>
          <w:trHeight w:val="357"/>
          <w:jc w:val="center"/>
        </w:trPr>
        <w:tc>
          <w:tcPr>
            <w:tcW w:w="993" w:type="dxa"/>
            <w:vMerge/>
            <w:tcBorders>
              <w:left w:val="nil"/>
              <w:bottom w:val="single" w:sz="8" w:space="0" w:color="152935"/>
              <w:right w:val="nil"/>
            </w:tcBorders>
            <w:shd w:val="clear" w:color="auto" w:fill="E0E0E0"/>
          </w:tcPr>
          <w:p w14:paraId="66FF3086" w14:textId="77777777" w:rsidR="00784097" w:rsidRPr="002F098C" w:rsidRDefault="00784097" w:rsidP="00272DB7">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66F56C9A" w14:textId="505DB439" w:rsidR="00784097" w:rsidRDefault="007840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0544DAC" w14:textId="7913FD68"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D34B7BE" w14:textId="3E3FDB24"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A79E265" w14:textId="13188C3C"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50EF0599" w14:textId="722E0850"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43.4%</w:t>
            </w:r>
          </w:p>
        </w:tc>
        <w:tc>
          <w:tcPr>
            <w:tcW w:w="709" w:type="dxa"/>
            <w:tcBorders>
              <w:top w:val="single" w:sz="8" w:space="0" w:color="AEAEAE"/>
              <w:left w:val="single" w:sz="8" w:space="0" w:color="E0E0E0"/>
              <w:bottom w:val="single" w:sz="8" w:space="0" w:color="AEAEAE"/>
              <w:right w:val="nil"/>
            </w:tcBorders>
            <w:shd w:val="clear" w:color="auto" w:fill="F9F9FB"/>
          </w:tcPr>
          <w:p w14:paraId="7CB68E4D" w14:textId="3D1E841D"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5.5%</w:t>
            </w:r>
          </w:p>
        </w:tc>
        <w:tc>
          <w:tcPr>
            <w:tcW w:w="709" w:type="dxa"/>
            <w:tcBorders>
              <w:top w:val="single" w:sz="8" w:space="0" w:color="AEAEAE"/>
              <w:left w:val="single" w:sz="8" w:space="0" w:color="E0E0E0"/>
              <w:bottom w:val="single" w:sz="8" w:space="0" w:color="AEAEAE"/>
              <w:right w:val="nil"/>
            </w:tcBorders>
            <w:shd w:val="clear" w:color="auto" w:fill="F9F9FB"/>
          </w:tcPr>
          <w:p w14:paraId="027E2A5F" w14:textId="191E8CA3"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31.7%</w:t>
            </w:r>
          </w:p>
        </w:tc>
        <w:tc>
          <w:tcPr>
            <w:tcW w:w="840" w:type="dxa"/>
            <w:tcBorders>
              <w:top w:val="single" w:sz="8" w:space="0" w:color="AEAEAE"/>
              <w:left w:val="single" w:sz="8" w:space="0" w:color="E0E0E0"/>
              <w:bottom w:val="single" w:sz="8" w:space="0" w:color="AEAEAE"/>
              <w:right w:val="nil"/>
            </w:tcBorders>
            <w:shd w:val="clear" w:color="auto" w:fill="F9F9FB"/>
          </w:tcPr>
          <w:p w14:paraId="3D2C1E82" w14:textId="3807CE9C" w:rsidR="00784097"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14.5%</w:t>
            </w:r>
          </w:p>
        </w:tc>
      </w:tr>
    </w:tbl>
    <w:p w14:paraId="62DEAE7E" w14:textId="0AA07E84" w:rsidR="002B5152" w:rsidRDefault="001168B7" w:rsidP="002B5152">
      <w:pPr>
        <w:pStyle w:val="Caption"/>
        <w:jc w:val="center"/>
        <w:rPr>
          <w:sz w:val="24"/>
          <w:szCs w:val="24"/>
        </w:rPr>
      </w:pPr>
      <w:bookmarkStart w:id="243" w:name="_Toc84187676"/>
      <w:bookmarkStart w:id="244" w:name="_Toc106632162"/>
      <w:r w:rsidRPr="001168B7">
        <w:rPr>
          <w:sz w:val="24"/>
          <w:szCs w:val="24"/>
        </w:rPr>
        <w:t xml:space="preserve">Table </w:t>
      </w:r>
      <w:r w:rsidRPr="001168B7">
        <w:rPr>
          <w:sz w:val="24"/>
          <w:szCs w:val="24"/>
        </w:rPr>
        <w:fldChar w:fldCharType="begin"/>
      </w:r>
      <w:r w:rsidRPr="001168B7">
        <w:rPr>
          <w:sz w:val="24"/>
          <w:szCs w:val="24"/>
        </w:rPr>
        <w:instrText xml:space="preserve"> SEQ Table \* ARABIC </w:instrText>
      </w:r>
      <w:r w:rsidRPr="001168B7">
        <w:rPr>
          <w:sz w:val="24"/>
          <w:szCs w:val="24"/>
        </w:rPr>
        <w:fldChar w:fldCharType="separate"/>
      </w:r>
      <w:r w:rsidR="00324284">
        <w:rPr>
          <w:noProof/>
          <w:sz w:val="24"/>
          <w:szCs w:val="24"/>
        </w:rPr>
        <w:t>19</w:t>
      </w:r>
      <w:r w:rsidRPr="001168B7">
        <w:rPr>
          <w:sz w:val="24"/>
          <w:szCs w:val="24"/>
        </w:rPr>
        <w:fldChar w:fldCharType="end"/>
      </w:r>
      <w:r w:rsidRPr="001168B7">
        <w:rPr>
          <w:sz w:val="24"/>
          <w:szCs w:val="24"/>
        </w:rPr>
        <w:t>: Results from prior brand attitude questions</w:t>
      </w:r>
      <w:bookmarkEnd w:id="243"/>
      <w:bookmarkEnd w:id="244"/>
    </w:p>
    <w:p w14:paraId="44EB7F18" w14:textId="77777777" w:rsidR="002B5152" w:rsidRPr="002B5152" w:rsidRDefault="002B5152" w:rsidP="002B5152"/>
    <w:p w14:paraId="68B61202" w14:textId="13756B66" w:rsidR="00C93066" w:rsidRDefault="00C93066" w:rsidP="00C93066">
      <w:pPr>
        <w:spacing w:line="360" w:lineRule="auto"/>
        <w:rPr>
          <w:rFonts w:ascii="Arial" w:hAnsi="Arial" w:cs="Arial"/>
          <w:sz w:val="24"/>
        </w:rPr>
      </w:pPr>
      <w:r>
        <w:rPr>
          <w:rFonts w:ascii="Arial" w:hAnsi="Arial" w:cs="Arial"/>
          <w:sz w:val="24"/>
        </w:rPr>
        <w:t xml:space="preserve">As can be seen in the </w:t>
      </w:r>
      <w:r w:rsidR="000E4C6C">
        <w:rPr>
          <w:rFonts w:ascii="Arial" w:hAnsi="Arial" w:cs="Arial"/>
          <w:sz w:val="24"/>
        </w:rPr>
        <w:t>table</w:t>
      </w:r>
      <w:r>
        <w:rPr>
          <w:rFonts w:ascii="Arial" w:hAnsi="Arial" w:cs="Arial"/>
          <w:sz w:val="24"/>
        </w:rPr>
        <w:t xml:space="preserve"> for pre-attitude towards the brand before the cause related marketing, </w:t>
      </w:r>
      <w:r w:rsidR="00E638F1">
        <w:rPr>
          <w:rFonts w:ascii="Arial" w:hAnsi="Arial" w:cs="Arial"/>
          <w:sz w:val="24"/>
        </w:rPr>
        <w:t>most of</w:t>
      </w:r>
      <w:r>
        <w:rPr>
          <w:rFonts w:ascii="Arial" w:hAnsi="Arial" w:cs="Arial"/>
          <w:sz w:val="24"/>
        </w:rPr>
        <w:t xml:space="preserve"> the participants had a positive attitude towards the brand to varying strengths. The biggest </w:t>
      </w:r>
      <w:r w:rsidR="00E638F1">
        <w:rPr>
          <w:rFonts w:ascii="Arial" w:hAnsi="Arial" w:cs="Arial"/>
          <w:sz w:val="24"/>
        </w:rPr>
        <w:t>majorities</w:t>
      </w:r>
      <w:r>
        <w:rPr>
          <w:rFonts w:ascii="Arial" w:hAnsi="Arial" w:cs="Arial"/>
          <w:sz w:val="24"/>
        </w:rPr>
        <w:t xml:space="preserve"> are towards “agree” and “neutral” which is a good outcome for this study as it allows plenty of room for potential movement once the cause related marketing has been applied. The overall inclination towards a positive brand attitude was to be expected as a well-known brand was chosen with plenty of pre-association in the </w:t>
      </w:r>
      <w:r w:rsidR="001168B7">
        <w:rPr>
          <w:rFonts w:ascii="Arial" w:hAnsi="Arial" w:cs="Arial"/>
          <w:sz w:val="24"/>
        </w:rPr>
        <w:t>consumer’s</w:t>
      </w:r>
      <w:r>
        <w:rPr>
          <w:rFonts w:ascii="Arial" w:hAnsi="Arial" w:cs="Arial"/>
          <w:sz w:val="24"/>
        </w:rPr>
        <w:t xml:space="preserve"> mind. </w:t>
      </w:r>
    </w:p>
    <w:p w14:paraId="52BA3B1F" w14:textId="77777777" w:rsidR="00AC22DD" w:rsidRDefault="00AC22DD" w:rsidP="00C93066">
      <w:pPr>
        <w:spacing w:line="360" w:lineRule="auto"/>
        <w:rPr>
          <w:rFonts w:ascii="Arial" w:hAnsi="Arial" w:cs="Arial"/>
          <w:sz w:val="24"/>
        </w:rPr>
      </w:pPr>
    </w:p>
    <w:p w14:paraId="2BDDB5AA" w14:textId="77777777" w:rsidR="00C93066" w:rsidRDefault="00C93066" w:rsidP="001724AA">
      <w:pPr>
        <w:pStyle w:val="Heading3"/>
      </w:pPr>
      <w:bookmarkStart w:id="245" w:name="_Toc84020684"/>
      <w:bookmarkStart w:id="246" w:name="_Toc106790818"/>
      <w:r>
        <w:t>4.1.4</w:t>
      </w:r>
      <w:r w:rsidRPr="00832B99">
        <w:t xml:space="preserve"> </w:t>
      </w:r>
      <w:r>
        <w:t>Pre-purchase intention towards the brand before cause related marketing</w:t>
      </w:r>
      <w:bookmarkEnd w:id="245"/>
      <w:bookmarkEnd w:id="246"/>
    </w:p>
    <w:p w14:paraId="738EF38D" w14:textId="51537728" w:rsidR="00C93066" w:rsidRDefault="00C93066" w:rsidP="00C93066">
      <w:pPr>
        <w:spacing w:line="360" w:lineRule="auto"/>
        <w:rPr>
          <w:rFonts w:ascii="Arial" w:hAnsi="Arial" w:cs="Arial"/>
          <w:sz w:val="24"/>
        </w:rPr>
      </w:pPr>
      <w:r>
        <w:rPr>
          <w:rFonts w:ascii="Arial" w:hAnsi="Arial" w:cs="Arial"/>
          <w:sz w:val="24"/>
        </w:rPr>
        <w:t xml:space="preserve">The participant’s existing purchase intention was determined by the five Likert-scale questions for purchase intention measurement being input into SPSS and then transformed into a mean for the later comparisons. The </w:t>
      </w:r>
      <w:r w:rsidR="004259FD">
        <w:rPr>
          <w:rFonts w:ascii="Arial" w:hAnsi="Arial" w:cs="Arial"/>
          <w:sz w:val="24"/>
        </w:rPr>
        <w:t>frequency table</w:t>
      </w:r>
      <w:r>
        <w:rPr>
          <w:rFonts w:ascii="Arial" w:hAnsi="Arial" w:cs="Arial"/>
          <w:sz w:val="24"/>
        </w:rPr>
        <w:t xml:space="preserve"> for each purchase intention measurement question is as follows:</w:t>
      </w:r>
    </w:p>
    <w:p w14:paraId="0074A877" w14:textId="065B7CB7" w:rsidR="00AC22DD" w:rsidRDefault="00AC22DD" w:rsidP="00C93066">
      <w:pPr>
        <w:spacing w:line="360" w:lineRule="auto"/>
        <w:rPr>
          <w:rFonts w:ascii="Arial" w:hAnsi="Arial" w:cs="Arial"/>
          <w:sz w:val="24"/>
        </w:rPr>
      </w:pPr>
    </w:p>
    <w:p w14:paraId="7ECC1FE4" w14:textId="77F05C7E" w:rsidR="00AC22DD" w:rsidRDefault="00AC22DD" w:rsidP="00C93066">
      <w:pPr>
        <w:spacing w:line="360" w:lineRule="auto"/>
        <w:rPr>
          <w:rFonts w:ascii="Arial" w:hAnsi="Arial" w:cs="Arial"/>
          <w:sz w:val="24"/>
        </w:rPr>
      </w:pPr>
    </w:p>
    <w:p w14:paraId="25A3B1F4" w14:textId="77777777" w:rsidR="00AC22DD" w:rsidRDefault="00AC22DD" w:rsidP="00C93066">
      <w:pPr>
        <w:spacing w:line="360" w:lineRule="auto"/>
        <w:rPr>
          <w:rFonts w:ascii="Arial" w:hAnsi="Arial" w:cs="Arial"/>
          <w:sz w:val="24"/>
        </w:rPr>
      </w:pPr>
    </w:p>
    <w:tbl>
      <w:tblPr>
        <w:tblW w:w="8070" w:type="dxa"/>
        <w:jc w:val="center"/>
        <w:tblLayout w:type="fixed"/>
        <w:tblCellMar>
          <w:left w:w="0" w:type="dxa"/>
          <w:right w:w="0" w:type="dxa"/>
        </w:tblCellMar>
        <w:tblLook w:val="0000" w:firstRow="0" w:lastRow="0" w:firstColumn="0" w:lastColumn="0" w:noHBand="0" w:noVBand="0"/>
      </w:tblPr>
      <w:tblGrid>
        <w:gridCol w:w="1134"/>
        <w:gridCol w:w="851"/>
        <w:gridCol w:w="992"/>
        <w:gridCol w:w="992"/>
        <w:gridCol w:w="993"/>
        <w:gridCol w:w="850"/>
        <w:gridCol w:w="709"/>
        <w:gridCol w:w="709"/>
        <w:gridCol w:w="840"/>
      </w:tblGrid>
      <w:tr w:rsidR="009D065C" w:rsidRPr="002F098C" w14:paraId="12349239" w14:textId="77777777" w:rsidTr="00DD56A0">
        <w:trPr>
          <w:cantSplit/>
          <w:jc w:val="center"/>
        </w:trPr>
        <w:tc>
          <w:tcPr>
            <w:tcW w:w="5812" w:type="dxa"/>
            <w:gridSpan w:val="6"/>
            <w:tcBorders>
              <w:top w:val="nil"/>
              <w:left w:val="nil"/>
              <w:bottom w:val="nil"/>
              <w:right w:val="nil"/>
            </w:tcBorders>
            <w:shd w:val="clear" w:color="auto" w:fill="FFFFFF"/>
            <w:vAlign w:val="center"/>
          </w:tcPr>
          <w:p w14:paraId="18E40130" w14:textId="3852E607" w:rsidR="009D065C" w:rsidRPr="002F098C" w:rsidRDefault="009D065C"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Prior Brand Purchase Intention</w:t>
            </w:r>
          </w:p>
        </w:tc>
        <w:tc>
          <w:tcPr>
            <w:tcW w:w="709" w:type="dxa"/>
            <w:tcBorders>
              <w:top w:val="nil"/>
              <w:left w:val="nil"/>
              <w:bottom w:val="nil"/>
              <w:right w:val="nil"/>
            </w:tcBorders>
            <w:shd w:val="clear" w:color="auto" w:fill="FFFFFF"/>
          </w:tcPr>
          <w:p w14:paraId="7E0E46C8" w14:textId="77777777" w:rsidR="009D065C" w:rsidRDefault="009D065C"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04BE5747" w14:textId="77777777" w:rsidR="009D065C" w:rsidRDefault="009D065C"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1526F292" w14:textId="77777777" w:rsidR="009D065C" w:rsidRDefault="009D065C" w:rsidP="00DD56A0">
            <w:pPr>
              <w:autoSpaceDE w:val="0"/>
              <w:autoSpaceDN w:val="0"/>
              <w:adjustRightInd w:val="0"/>
              <w:spacing w:after="0" w:line="320" w:lineRule="atLeast"/>
              <w:ind w:left="60" w:right="60"/>
              <w:jc w:val="center"/>
              <w:rPr>
                <w:rFonts w:ascii="Arial" w:hAnsi="Arial" w:cs="Arial"/>
                <w:b/>
                <w:bCs/>
                <w:color w:val="010205"/>
              </w:rPr>
            </w:pPr>
          </w:p>
        </w:tc>
      </w:tr>
      <w:tr w:rsidR="009D065C" w:rsidRPr="002F098C" w14:paraId="4A5C6C08" w14:textId="77777777" w:rsidTr="00DD56A0">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05DA5D9E" w14:textId="77777777" w:rsidR="009D065C" w:rsidRPr="002F098C" w:rsidRDefault="009D065C"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25461FC3" w14:textId="77777777" w:rsidR="009D065C" w:rsidRPr="002F098C" w:rsidRDefault="009D065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0E3D3982" w14:textId="77777777" w:rsidR="009D065C" w:rsidRPr="002F098C" w:rsidRDefault="009D065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5DD3F682" w14:textId="77777777" w:rsidR="009D065C" w:rsidRPr="002F098C" w:rsidRDefault="009D065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27A4C19A" w14:textId="77777777" w:rsidR="009D065C" w:rsidRPr="002F098C" w:rsidRDefault="009D065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76A40BC1" w14:textId="77777777" w:rsidR="009D065C" w:rsidRDefault="009D065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0E63F103" w14:textId="77777777" w:rsidR="009D065C" w:rsidRDefault="009D065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2B21CA58" w14:textId="77777777" w:rsidR="009D065C" w:rsidRDefault="009D065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9D065C" w:rsidRPr="002F098C" w14:paraId="76A974A6" w14:textId="77777777" w:rsidTr="001809FD">
        <w:trPr>
          <w:cantSplit/>
          <w:jc w:val="center"/>
        </w:trPr>
        <w:tc>
          <w:tcPr>
            <w:tcW w:w="1134" w:type="dxa"/>
            <w:vMerge w:val="restart"/>
            <w:tcBorders>
              <w:top w:val="single" w:sz="8" w:space="0" w:color="152935"/>
              <w:left w:val="nil"/>
              <w:bottom w:val="single" w:sz="8" w:space="0" w:color="152935"/>
              <w:right w:val="nil"/>
            </w:tcBorders>
            <w:shd w:val="clear" w:color="auto" w:fill="E0E0E0"/>
          </w:tcPr>
          <w:p w14:paraId="56A9557B" w14:textId="7C9769C9" w:rsidR="009D065C" w:rsidRPr="002F098C" w:rsidRDefault="002863BE"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definitely purchase brand x”</w:t>
            </w:r>
          </w:p>
        </w:tc>
        <w:tc>
          <w:tcPr>
            <w:tcW w:w="851" w:type="dxa"/>
            <w:tcBorders>
              <w:top w:val="single" w:sz="8" w:space="0" w:color="152935"/>
              <w:left w:val="nil"/>
              <w:bottom w:val="single" w:sz="8" w:space="0" w:color="AEAEAE"/>
              <w:right w:val="nil"/>
            </w:tcBorders>
            <w:shd w:val="clear" w:color="auto" w:fill="E0E0E0"/>
          </w:tcPr>
          <w:p w14:paraId="39414313" w14:textId="77777777" w:rsidR="009D065C" w:rsidRPr="002F098C" w:rsidRDefault="009D065C"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17B6FF41" w14:textId="2169EA51"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626B21CD" w14:textId="774EDEAB"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42FC905C" w14:textId="27C13DA2"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152935"/>
              <w:left w:val="single" w:sz="8" w:space="0" w:color="E0E0E0"/>
              <w:bottom w:val="single" w:sz="8" w:space="0" w:color="AEAEAE"/>
              <w:right w:val="nil"/>
            </w:tcBorders>
            <w:shd w:val="clear" w:color="auto" w:fill="F9F9FB"/>
          </w:tcPr>
          <w:p w14:paraId="6E3AFFEC" w14:textId="5C87EF98"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c>
          <w:tcPr>
            <w:tcW w:w="709" w:type="dxa"/>
            <w:tcBorders>
              <w:top w:val="single" w:sz="8" w:space="0" w:color="152935"/>
              <w:left w:val="single" w:sz="8" w:space="0" w:color="E0E0E0"/>
              <w:bottom w:val="single" w:sz="8" w:space="0" w:color="AEAEAE"/>
              <w:right w:val="nil"/>
            </w:tcBorders>
            <w:shd w:val="clear" w:color="auto" w:fill="F9F9FB"/>
          </w:tcPr>
          <w:p w14:paraId="6878ED27" w14:textId="46F48757"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709" w:type="dxa"/>
            <w:tcBorders>
              <w:top w:val="single" w:sz="8" w:space="0" w:color="152935"/>
              <w:left w:val="single" w:sz="8" w:space="0" w:color="E0E0E0"/>
              <w:bottom w:val="single" w:sz="8" w:space="0" w:color="AEAEAE"/>
              <w:right w:val="nil"/>
            </w:tcBorders>
            <w:shd w:val="clear" w:color="auto" w:fill="F9F9FB"/>
          </w:tcPr>
          <w:p w14:paraId="022EEB15" w14:textId="42C09300"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w:t>
            </w:r>
          </w:p>
        </w:tc>
        <w:tc>
          <w:tcPr>
            <w:tcW w:w="840" w:type="dxa"/>
            <w:tcBorders>
              <w:top w:val="single" w:sz="8" w:space="0" w:color="152935"/>
              <w:left w:val="single" w:sz="8" w:space="0" w:color="E0E0E0"/>
              <w:bottom w:val="single" w:sz="8" w:space="0" w:color="AEAEAE"/>
              <w:right w:val="nil"/>
            </w:tcBorders>
            <w:shd w:val="clear" w:color="auto" w:fill="F9F9FB"/>
          </w:tcPr>
          <w:p w14:paraId="5CFD260C" w14:textId="178963A5"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w:t>
            </w:r>
          </w:p>
        </w:tc>
      </w:tr>
      <w:tr w:rsidR="009D065C" w:rsidRPr="002F098C" w14:paraId="58DF8E8A" w14:textId="77777777" w:rsidTr="001809FD">
        <w:trPr>
          <w:cantSplit/>
          <w:trHeight w:val="357"/>
          <w:jc w:val="center"/>
        </w:trPr>
        <w:tc>
          <w:tcPr>
            <w:tcW w:w="1134" w:type="dxa"/>
            <w:vMerge/>
            <w:tcBorders>
              <w:top w:val="single" w:sz="8" w:space="0" w:color="152935"/>
              <w:left w:val="nil"/>
              <w:bottom w:val="single" w:sz="8" w:space="0" w:color="152935"/>
              <w:right w:val="nil"/>
            </w:tcBorders>
            <w:shd w:val="clear" w:color="auto" w:fill="E0E0E0"/>
          </w:tcPr>
          <w:p w14:paraId="5DECF06D" w14:textId="77777777" w:rsidR="009D065C" w:rsidRPr="002F098C" w:rsidRDefault="009D065C"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65D063A1" w14:textId="77777777" w:rsidR="009D065C" w:rsidRPr="002F098C" w:rsidRDefault="009D065C"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68B161F" w14:textId="51503B2A"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0DC55B1" w14:textId="103B89B2"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FD02425" w14:textId="22BE4111"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2F0765CD" w14:textId="71E97035"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p>
        </w:tc>
        <w:tc>
          <w:tcPr>
            <w:tcW w:w="709" w:type="dxa"/>
            <w:tcBorders>
              <w:top w:val="single" w:sz="8" w:space="0" w:color="AEAEAE"/>
              <w:left w:val="single" w:sz="8" w:space="0" w:color="E0E0E0"/>
              <w:bottom w:val="single" w:sz="8" w:space="0" w:color="AEAEAE"/>
              <w:right w:val="nil"/>
            </w:tcBorders>
            <w:shd w:val="clear" w:color="auto" w:fill="F9F9FB"/>
          </w:tcPr>
          <w:p w14:paraId="49D93274" w14:textId="2A8D7DB1"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14.5%</w:t>
            </w:r>
          </w:p>
        </w:tc>
        <w:tc>
          <w:tcPr>
            <w:tcW w:w="709" w:type="dxa"/>
            <w:tcBorders>
              <w:top w:val="single" w:sz="8" w:space="0" w:color="AEAEAE"/>
              <w:left w:val="single" w:sz="8" w:space="0" w:color="E0E0E0"/>
              <w:bottom w:val="single" w:sz="8" w:space="0" w:color="AEAEAE"/>
              <w:right w:val="nil"/>
            </w:tcBorders>
            <w:shd w:val="clear" w:color="auto" w:fill="F9F9FB"/>
          </w:tcPr>
          <w:p w14:paraId="2C7162D6" w14:textId="71F59FA7" w:rsidR="009D065C" w:rsidRPr="002F098C" w:rsidRDefault="0054301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31.7%</w:t>
            </w:r>
          </w:p>
        </w:tc>
        <w:tc>
          <w:tcPr>
            <w:tcW w:w="840" w:type="dxa"/>
            <w:tcBorders>
              <w:top w:val="single" w:sz="8" w:space="0" w:color="AEAEAE"/>
              <w:left w:val="single" w:sz="8" w:space="0" w:color="E0E0E0"/>
              <w:bottom w:val="single" w:sz="8" w:space="0" w:color="AEAEAE"/>
              <w:right w:val="nil"/>
            </w:tcBorders>
            <w:shd w:val="clear" w:color="auto" w:fill="F9F9FB"/>
          </w:tcPr>
          <w:p w14:paraId="14E9654A" w14:textId="5E85C595" w:rsidR="009D065C" w:rsidRPr="002F098C" w:rsidRDefault="00701D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24.1%</w:t>
            </w:r>
          </w:p>
        </w:tc>
      </w:tr>
      <w:tr w:rsidR="009D065C" w:rsidRPr="002F098C" w14:paraId="77656A6B" w14:textId="77777777" w:rsidTr="001809FD">
        <w:trPr>
          <w:cantSplit/>
          <w:trHeight w:val="357"/>
          <w:jc w:val="center"/>
        </w:trPr>
        <w:tc>
          <w:tcPr>
            <w:tcW w:w="1134" w:type="dxa"/>
            <w:vMerge w:val="restart"/>
            <w:tcBorders>
              <w:top w:val="single" w:sz="4" w:space="0" w:color="A5A5A5" w:themeColor="accent3"/>
              <w:left w:val="nil"/>
              <w:right w:val="nil"/>
            </w:tcBorders>
            <w:shd w:val="clear" w:color="auto" w:fill="E0E0E0"/>
          </w:tcPr>
          <w:p w14:paraId="136C28FD" w14:textId="603C78AD" w:rsidR="009D065C" w:rsidRPr="002F098C" w:rsidRDefault="002863BE"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definitely intend to purchase brand x”</w:t>
            </w:r>
          </w:p>
        </w:tc>
        <w:tc>
          <w:tcPr>
            <w:tcW w:w="851" w:type="dxa"/>
            <w:tcBorders>
              <w:top w:val="single" w:sz="4" w:space="0" w:color="A5A5A5" w:themeColor="accent3"/>
              <w:left w:val="nil"/>
              <w:bottom w:val="single" w:sz="8" w:space="0" w:color="AEAEAE"/>
              <w:right w:val="nil"/>
            </w:tcBorders>
            <w:shd w:val="clear" w:color="auto" w:fill="E0E0E0"/>
          </w:tcPr>
          <w:p w14:paraId="376D381E" w14:textId="77777777" w:rsidR="009D065C" w:rsidRDefault="009D065C"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40EB84D" w14:textId="284BAAFF" w:rsidR="009D065C" w:rsidRDefault="008C09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3C16744" w14:textId="62DD3332" w:rsidR="009D065C" w:rsidRDefault="008C09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DA3A14C" w14:textId="5B01E6A5" w:rsidR="009D065C" w:rsidRDefault="008C09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w:t>
            </w:r>
          </w:p>
        </w:tc>
        <w:tc>
          <w:tcPr>
            <w:tcW w:w="850" w:type="dxa"/>
            <w:tcBorders>
              <w:top w:val="single" w:sz="8" w:space="0" w:color="AEAEAE"/>
              <w:left w:val="single" w:sz="8" w:space="0" w:color="E0E0E0"/>
              <w:bottom w:val="single" w:sz="8" w:space="0" w:color="AEAEAE"/>
              <w:right w:val="nil"/>
            </w:tcBorders>
            <w:shd w:val="clear" w:color="auto" w:fill="F9F9FB"/>
          </w:tcPr>
          <w:p w14:paraId="696FDBB7" w14:textId="02BD9283" w:rsidR="009D065C" w:rsidRDefault="008C09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w:t>
            </w:r>
          </w:p>
        </w:tc>
        <w:tc>
          <w:tcPr>
            <w:tcW w:w="709" w:type="dxa"/>
            <w:tcBorders>
              <w:top w:val="single" w:sz="8" w:space="0" w:color="AEAEAE"/>
              <w:left w:val="single" w:sz="8" w:space="0" w:color="E0E0E0"/>
              <w:bottom w:val="single" w:sz="8" w:space="0" w:color="AEAEAE"/>
              <w:right w:val="nil"/>
            </w:tcBorders>
            <w:shd w:val="clear" w:color="auto" w:fill="F9F9FB"/>
          </w:tcPr>
          <w:p w14:paraId="034CE608" w14:textId="4A4D7506" w:rsidR="009D065C" w:rsidRDefault="008C09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w:t>
            </w:r>
          </w:p>
        </w:tc>
        <w:tc>
          <w:tcPr>
            <w:tcW w:w="709" w:type="dxa"/>
            <w:tcBorders>
              <w:top w:val="single" w:sz="8" w:space="0" w:color="AEAEAE"/>
              <w:left w:val="single" w:sz="8" w:space="0" w:color="E0E0E0"/>
              <w:bottom w:val="single" w:sz="8" w:space="0" w:color="AEAEAE"/>
              <w:right w:val="nil"/>
            </w:tcBorders>
            <w:shd w:val="clear" w:color="auto" w:fill="F9F9FB"/>
          </w:tcPr>
          <w:p w14:paraId="38217F9F" w14:textId="4CBAF799" w:rsidR="009D065C" w:rsidRDefault="008C09E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w:t>
            </w:r>
          </w:p>
        </w:tc>
        <w:tc>
          <w:tcPr>
            <w:tcW w:w="840" w:type="dxa"/>
            <w:tcBorders>
              <w:top w:val="single" w:sz="8" w:space="0" w:color="AEAEAE"/>
              <w:left w:val="single" w:sz="8" w:space="0" w:color="E0E0E0"/>
              <w:bottom w:val="single" w:sz="8" w:space="0" w:color="AEAEAE"/>
              <w:right w:val="nil"/>
            </w:tcBorders>
            <w:shd w:val="clear" w:color="auto" w:fill="F9F9FB"/>
          </w:tcPr>
          <w:p w14:paraId="7829D1E0" w14:textId="08A40763" w:rsidR="009D065C" w:rsidRDefault="005F332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r>
      <w:tr w:rsidR="009D065C" w:rsidRPr="002F098C" w14:paraId="459429F2" w14:textId="77777777" w:rsidTr="001809FD">
        <w:trPr>
          <w:cantSplit/>
          <w:trHeight w:val="357"/>
          <w:jc w:val="center"/>
        </w:trPr>
        <w:tc>
          <w:tcPr>
            <w:tcW w:w="1134" w:type="dxa"/>
            <w:vMerge/>
            <w:tcBorders>
              <w:left w:val="nil"/>
              <w:bottom w:val="single" w:sz="4" w:space="0" w:color="A5A5A5" w:themeColor="accent3"/>
              <w:right w:val="nil"/>
            </w:tcBorders>
            <w:shd w:val="clear" w:color="auto" w:fill="E0E0E0"/>
          </w:tcPr>
          <w:p w14:paraId="08B08861" w14:textId="77777777" w:rsidR="009D065C" w:rsidRPr="002F098C" w:rsidRDefault="009D065C"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776CAE4D" w14:textId="77777777" w:rsidR="009D065C" w:rsidRDefault="009D065C"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F67C19A" w14:textId="445DBD35" w:rsidR="009D065C" w:rsidRDefault="000E26C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A7AEDB6" w14:textId="720EAA5F" w:rsidR="009D065C" w:rsidRDefault="000E26C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8FE44E0" w14:textId="6971C0F9" w:rsidR="009D065C" w:rsidRDefault="000E26C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5.5%</w:t>
            </w:r>
          </w:p>
        </w:tc>
        <w:tc>
          <w:tcPr>
            <w:tcW w:w="850" w:type="dxa"/>
            <w:tcBorders>
              <w:top w:val="single" w:sz="8" w:space="0" w:color="AEAEAE"/>
              <w:left w:val="single" w:sz="8" w:space="0" w:color="E0E0E0"/>
              <w:bottom w:val="single" w:sz="8" w:space="0" w:color="AEAEAE"/>
              <w:right w:val="nil"/>
            </w:tcBorders>
            <w:shd w:val="clear" w:color="auto" w:fill="F9F9FB"/>
          </w:tcPr>
          <w:p w14:paraId="1DA4EC1E" w14:textId="0F8C58A2" w:rsidR="009D065C" w:rsidRDefault="000E26C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29.7%</w:t>
            </w:r>
          </w:p>
        </w:tc>
        <w:tc>
          <w:tcPr>
            <w:tcW w:w="709" w:type="dxa"/>
            <w:tcBorders>
              <w:top w:val="single" w:sz="8" w:space="0" w:color="AEAEAE"/>
              <w:left w:val="single" w:sz="8" w:space="0" w:color="E0E0E0"/>
              <w:bottom w:val="single" w:sz="8" w:space="0" w:color="AEAEAE"/>
              <w:right w:val="nil"/>
            </w:tcBorders>
            <w:shd w:val="clear" w:color="auto" w:fill="F9F9FB"/>
          </w:tcPr>
          <w:p w14:paraId="5B02EADA" w14:textId="07E53A01" w:rsidR="009D065C" w:rsidRDefault="000E26C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11.0%</w:t>
            </w:r>
          </w:p>
        </w:tc>
        <w:tc>
          <w:tcPr>
            <w:tcW w:w="709" w:type="dxa"/>
            <w:tcBorders>
              <w:top w:val="single" w:sz="8" w:space="0" w:color="AEAEAE"/>
              <w:left w:val="single" w:sz="8" w:space="0" w:color="E0E0E0"/>
              <w:bottom w:val="single" w:sz="8" w:space="0" w:color="AEAEAE"/>
              <w:right w:val="nil"/>
            </w:tcBorders>
            <w:shd w:val="clear" w:color="auto" w:fill="F9F9FB"/>
          </w:tcPr>
          <w:p w14:paraId="19F890A1" w14:textId="6F807430" w:rsidR="009D065C" w:rsidRDefault="000E26C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26.9%</w:t>
            </w:r>
          </w:p>
        </w:tc>
        <w:tc>
          <w:tcPr>
            <w:tcW w:w="840" w:type="dxa"/>
            <w:tcBorders>
              <w:top w:val="single" w:sz="8" w:space="0" w:color="AEAEAE"/>
              <w:left w:val="single" w:sz="8" w:space="0" w:color="E0E0E0"/>
              <w:bottom w:val="single" w:sz="8" w:space="0" w:color="AEAEAE"/>
              <w:right w:val="nil"/>
            </w:tcBorders>
            <w:shd w:val="clear" w:color="auto" w:fill="F9F9FB"/>
          </w:tcPr>
          <w:p w14:paraId="6FD12563" w14:textId="3F4F88B9" w:rsidR="009D065C" w:rsidRDefault="000E26C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r>
      <w:tr w:rsidR="00784097" w:rsidRPr="002F098C" w14:paraId="7E72EA97" w14:textId="77777777" w:rsidTr="001809FD">
        <w:trPr>
          <w:cantSplit/>
          <w:trHeight w:val="467"/>
          <w:jc w:val="center"/>
        </w:trPr>
        <w:tc>
          <w:tcPr>
            <w:tcW w:w="1134" w:type="dxa"/>
            <w:vMerge w:val="restart"/>
            <w:tcBorders>
              <w:top w:val="single" w:sz="4" w:space="0" w:color="A5A5A5" w:themeColor="accent3"/>
              <w:left w:val="nil"/>
              <w:right w:val="nil"/>
            </w:tcBorders>
            <w:shd w:val="clear" w:color="auto" w:fill="E0E0E0"/>
          </w:tcPr>
          <w:p w14:paraId="601A00CE" w14:textId="7519C1D9" w:rsidR="00784097" w:rsidRPr="002F098C" w:rsidRDefault="00784097" w:rsidP="002863BE">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have a high interest in purchasing a x”</w:t>
            </w:r>
          </w:p>
        </w:tc>
        <w:tc>
          <w:tcPr>
            <w:tcW w:w="851" w:type="dxa"/>
            <w:tcBorders>
              <w:top w:val="single" w:sz="8" w:space="0" w:color="AEAEAE"/>
              <w:left w:val="nil"/>
              <w:bottom w:val="single" w:sz="8" w:space="0" w:color="AEAEAE"/>
              <w:right w:val="nil"/>
            </w:tcBorders>
            <w:shd w:val="clear" w:color="auto" w:fill="E0E0E0"/>
          </w:tcPr>
          <w:p w14:paraId="609DBB25" w14:textId="195929CF" w:rsidR="00784097" w:rsidRDefault="00784097" w:rsidP="002863BE">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E217241" w14:textId="0308C0AF"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428EC1A" w14:textId="01D4AF74"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0F655AC" w14:textId="70135894"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850" w:type="dxa"/>
            <w:tcBorders>
              <w:top w:val="single" w:sz="8" w:space="0" w:color="AEAEAE"/>
              <w:left w:val="single" w:sz="8" w:space="0" w:color="E0E0E0"/>
              <w:bottom w:val="single" w:sz="8" w:space="0" w:color="AEAEAE"/>
              <w:right w:val="nil"/>
            </w:tcBorders>
            <w:shd w:val="clear" w:color="auto" w:fill="F9F9FB"/>
          </w:tcPr>
          <w:p w14:paraId="7541721C" w14:textId="1C5CC909"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709" w:type="dxa"/>
            <w:tcBorders>
              <w:top w:val="single" w:sz="8" w:space="0" w:color="AEAEAE"/>
              <w:left w:val="single" w:sz="8" w:space="0" w:color="E0E0E0"/>
              <w:bottom w:val="single" w:sz="8" w:space="0" w:color="AEAEAE"/>
              <w:right w:val="nil"/>
            </w:tcBorders>
            <w:shd w:val="clear" w:color="auto" w:fill="F9F9FB"/>
          </w:tcPr>
          <w:p w14:paraId="6AC39913" w14:textId="44ABD722"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709" w:type="dxa"/>
            <w:tcBorders>
              <w:top w:val="single" w:sz="8" w:space="0" w:color="AEAEAE"/>
              <w:left w:val="single" w:sz="8" w:space="0" w:color="E0E0E0"/>
              <w:bottom w:val="single" w:sz="8" w:space="0" w:color="AEAEAE"/>
              <w:right w:val="nil"/>
            </w:tcBorders>
            <w:shd w:val="clear" w:color="auto" w:fill="F9F9FB"/>
          </w:tcPr>
          <w:p w14:paraId="6CD4664F" w14:textId="4A2F195D"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w:t>
            </w:r>
          </w:p>
        </w:tc>
        <w:tc>
          <w:tcPr>
            <w:tcW w:w="840" w:type="dxa"/>
            <w:tcBorders>
              <w:top w:val="single" w:sz="8" w:space="0" w:color="AEAEAE"/>
              <w:left w:val="single" w:sz="8" w:space="0" w:color="E0E0E0"/>
              <w:bottom w:val="single" w:sz="8" w:space="0" w:color="AEAEAE"/>
              <w:right w:val="nil"/>
            </w:tcBorders>
            <w:shd w:val="clear" w:color="auto" w:fill="F9F9FB"/>
          </w:tcPr>
          <w:p w14:paraId="2B65E0EF" w14:textId="192851AC"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w:t>
            </w:r>
          </w:p>
        </w:tc>
      </w:tr>
      <w:tr w:rsidR="00784097" w:rsidRPr="002F098C" w14:paraId="2D52C8BF" w14:textId="77777777" w:rsidTr="001809FD">
        <w:trPr>
          <w:cantSplit/>
          <w:trHeight w:val="357"/>
          <w:jc w:val="center"/>
        </w:trPr>
        <w:tc>
          <w:tcPr>
            <w:tcW w:w="1134" w:type="dxa"/>
            <w:vMerge/>
            <w:tcBorders>
              <w:left w:val="nil"/>
              <w:bottom w:val="single" w:sz="4" w:space="0" w:color="A5A5A5" w:themeColor="accent3"/>
              <w:right w:val="nil"/>
            </w:tcBorders>
            <w:shd w:val="clear" w:color="auto" w:fill="E0E0E0"/>
          </w:tcPr>
          <w:p w14:paraId="199EA4C9" w14:textId="77777777" w:rsidR="00784097" w:rsidRPr="002F098C" w:rsidRDefault="00784097" w:rsidP="002863BE">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7624654B" w14:textId="4AE92D23" w:rsidR="00784097" w:rsidRDefault="00784097" w:rsidP="002863BE">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D4EE9E0" w14:textId="2F1E9279"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76F2B7E" w14:textId="5C2D7474"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EE430A7" w14:textId="5399CD85"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850" w:type="dxa"/>
            <w:tcBorders>
              <w:top w:val="single" w:sz="8" w:space="0" w:color="AEAEAE"/>
              <w:left w:val="single" w:sz="8" w:space="0" w:color="E0E0E0"/>
              <w:bottom w:val="single" w:sz="8" w:space="0" w:color="AEAEAE"/>
              <w:right w:val="nil"/>
            </w:tcBorders>
            <w:shd w:val="clear" w:color="auto" w:fill="F9F9FB"/>
          </w:tcPr>
          <w:p w14:paraId="232B5322" w14:textId="7490DB9D"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33.1%</w:t>
            </w:r>
          </w:p>
        </w:tc>
        <w:tc>
          <w:tcPr>
            <w:tcW w:w="709" w:type="dxa"/>
            <w:tcBorders>
              <w:top w:val="single" w:sz="8" w:space="0" w:color="AEAEAE"/>
              <w:left w:val="single" w:sz="8" w:space="0" w:color="E0E0E0"/>
              <w:bottom w:val="single" w:sz="8" w:space="0" w:color="AEAEAE"/>
              <w:right w:val="nil"/>
            </w:tcBorders>
            <w:shd w:val="clear" w:color="auto" w:fill="F9F9FB"/>
          </w:tcPr>
          <w:p w14:paraId="5020F85F" w14:textId="0B88990C"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p>
        </w:tc>
        <w:tc>
          <w:tcPr>
            <w:tcW w:w="709" w:type="dxa"/>
            <w:tcBorders>
              <w:top w:val="single" w:sz="8" w:space="0" w:color="AEAEAE"/>
              <w:left w:val="single" w:sz="8" w:space="0" w:color="E0E0E0"/>
              <w:bottom w:val="single" w:sz="8" w:space="0" w:color="AEAEAE"/>
              <w:right w:val="nil"/>
            </w:tcBorders>
            <w:shd w:val="clear" w:color="auto" w:fill="F9F9FB"/>
          </w:tcPr>
          <w:p w14:paraId="1BE5371F" w14:textId="13AD2A1C"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25.5%</w:t>
            </w:r>
          </w:p>
        </w:tc>
        <w:tc>
          <w:tcPr>
            <w:tcW w:w="840" w:type="dxa"/>
            <w:tcBorders>
              <w:top w:val="single" w:sz="8" w:space="0" w:color="AEAEAE"/>
              <w:left w:val="single" w:sz="8" w:space="0" w:color="E0E0E0"/>
              <w:bottom w:val="single" w:sz="8" w:space="0" w:color="AEAEAE"/>
              <w:right w:val="nil"/>
            </w:tcBorders>
            <w:shd w:val="clear" w:color="auto" w:fill="F9F9FB"/>
          </w:tcPr>
          <w:p w14:paraId="4380553C" w14:textId="02A5EFF7"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7.6%</w:t>
            </w:r>
          </w:p>
        </w:tc>
      </w:tr>
      <w:tr w:rsidR="002863BE" w:rsidRPr="002F098C" w14:paraId="0DEF2852" w14:textId="77777777" w:rsidTr="001809FD">
        <w:trPr>
          <w:cantSplit/>
          <w:trHeight w:val="357"/>
          <w:jc w:val="center"/>
        </w:trPr>
        <w:tc>
          <w:tcPr>
            <w:tcW w:w="1134" w:type="dxa"/>
            <w:tcBorders>
              <w:top w:val="single" w:sz="4" w:space="0" w:color="A5A5A5" w:themeColor="accent3"/>
              <w:left w:val="nil"/>
              <w:right w:val="nil"/>
            </w:tcBorders>
            <w:shd w:val="clear" w:color="auto" w:fill="E0E0E0"/>
          </w:tcPr>
          <w:p w14:paraId="492838EB" w14:textId="748AE66F" w:rsidR="002863BE" w:rsidRPr="002F098C" w:rsidRDefault="002863BE" w:rsidP="002863BE">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will definitely buy brand x”</w:t>
            </w:r>
          </w:p>
        </w:tc>
        <w:tc>
          <w:tcPr>
            <w:tcW w:w="851" w:type="dxa"/>
            <w:tcBorders>
              <w:top w:val="single" w:sz="8" w:space="0" w:color="AEAEAE"/>
              <w:left w:val="nil"/>
              <w:bottom w:val="single" w:sz="8" w:space="0" w:color="AEAEAE"/>
              <w:right w:val="nil"/>
            </w:tcBorders>
            <w:shd w:val="clear" w:color="auto" w:fill="E0E0E0"/>
          </w:tcPr>
          <w:p w14:paraId="271C5DBF" w14:textId="52361783" w:rsidR="002863BE" w:rsidRDefault="002863BE" w:rsidP="002863BE">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06454214" w14:textId="20C6DA6A" w:rsidR="002863BE" w:rsidRDefault="003E6D66"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A04BD01" w14:textId="07B5D3D3" w:rsidR="002863BE" w:rsidRDefault="003E6D66"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2D38AA2" w14:textId="48ACF875" w:rsidR="002863BE" w:rsidRDefault="003E6D66"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850" w:type="dxa"/>
            <w:tcBorders>
              <w:top w:val="single" w:sz="8" w:space="0" w:color="AEAEAE"/>
              <w:left w:val="single" w:sz="8" w:space="0" w:color="E0E0E0"/>
              <w:bottom w:val="single" w:sz="8" w:space="0" w:color="AEAEAE"/>
              <w:right w:val="nil"/>
            </w:tcBorders>
            <w:shd w:val="clear" w:color="auto" w:fill="F9F9FB"/>
          </w:tcPr>
          <w:p w14:paraId="587A3654" w14:textId="4C3AFAA6"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63</w:t>
            </w:r>
          </w:p>
        </w:tc>
        <w:tc>
          <w:tcPr>
            <w:tcW w:w="709" w:type="dxa"/>
            <w:tcBorders>
              <w:top w:val="single" w:sz="8" w:space="0" w:color="AEAEAE"/>
              <w:left w:val="single" w:sz="8" w:space="0" w:color="E0E0E0"/>
              <w:bottom w:val="single" w:sz="8" w:space="0" w:color="AEAEAE"/>
              <w:right w:val="nil"/>
            </w:tcBorders>
            <w:shd w:val="clear" w:color="auto" w:fill="F9F9FB"/>
          </w:tcPr>
          <w:p w14:paraId="6383074F" w14:textId="7FBB7126"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709" w:type="dxa"/>
            <w:tcBorders>
              <w:top w:val="single" w:sz="8" w:space="0" w:color="AEAEAE"/>
              <w:left w:val="single" w:sz="8" w:space="0" w:color="E0E0E0"/>
              <w:bottom w:val="single" w:sz="8" w:space="0" w:color="AEAEAE"/>
              <w:right w:val="nil"/>
            </w:tcBorders>
            <w:shd w:val="clear" w:color="auto" w:fill="F9F9FB"/>
          </w:tcPr>
          <w:p w14:paraId="34BC56E3" w14:textId="31AEAF21"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840" w:type="dxa"/>
            <w:tcBorders>
              <w:top w:val="single" w:sz="8" w:space="0" w:color="AEAEAE"/>
              <w:left w:val="single" w:sz="8" w:space="0" w:color="E0E0E0"/>
              <w:bottom w:val="single" w:sz="8" w:space="0" w:color="AEAEAE"/>
              <w:right w:val="nil"/>
            </w:tcBorders>
            <w:shd w:val="clear" w:color="auto" w:fill="F9F9FB"/>
          </w:tcPr>
          <w:p w14:paraId="385E1F9A" w14:textId="1D007522"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2863BE" w:rsidRPr="002F098C" w14:paraId="5439D188" w14:textId="77777777" w:rsidTr="001809FD">
        <w:trPr>
          <w:cantSplit/>
          <w:trHeight w:val="357"/>
          <w:jc w:val="center"/>
        </w:trPr>
        <w:tc>
          <w:tcPr>
            <w:tcW w:w="1134" w:type="dxa"/>
            <w:tcBorders>
              <w:left w:val="nil"/>
              <w:bottom w:val="single" w:sz="4" w:space="0" w:color="A5A5A5" w:themeColor="accent3"/>
              <w:right w:val="nil"/>
            </w:tcBorders>
            <w:shd w:val="clear" w:color="auto" w:fill="E0E0E0"/>
          </w:tcPr>
          <w:p w14:paraId="106D3143" w14:textId="77777777" w:rsidR="002863BE" w:rsidRPr="002F098C" w:rsidRDefault="002863BE" w:rsidP="002863BE">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4807A424" w14:textId="0030CD97" w:rsidR="002863BE" w:rsidRDefault="002863BE" w:rsidP="002863BE">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830D9E2" w14:textId="73F8E4CD"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523A704" w14:textId="2E6E7F7D"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3CB1E38" w14:textId="601DB15B"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850" w:type="dxa"/>
            <w:tcBorders>
              <w:top w:val="single" w:sz="8" w:space="0" w:color="AEAEAE"/>
              <w:left w:val="single" w:sz="8" w:space="0" w:color="E0E0E0"/>
              <w:bottom w:val="single" w:sz="8" w:space="0" w:color="AEAEAE"/>
              <w:right w:val="nil"/>
            </w:tcBorders>
            <w:shd w:val="clear" w:color="auto" w:fill="F9F9FB"/>
          </w:tcPr>
          <w:p w14:paraId="1253150D" w14:textId="6E29CCD1"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43.4%</w:t>
            </w:r>
          </w:p>
        </w:tc>
        <w:tc>
          <w:tcPr>
            <w:tcW w:w="709" w:type="dxa"/>
            <w:tcBorders>
              <w:top w:val="single" w:sz="8" w:space="0" w:color="AEAEAE"/>
              <w:left w:val="single" w:sz="8" w:space="0" w:color="E0E0E0"/>
              <w:bottom w:val="single" w:sz="8" w:space="0" w:color="AEAEAE"/>
              <w:right w:val="nil"/>
            </w:tcBorders>
            <w:shd w:val="clear" w:color="auto" w:fill="F9F9FB"/>
          </w:tcPr>
          <w:p w14:paraId="185B4ADF" w14:textId="54A3692F"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p>
        </w:tc>
        <w:tc>
          <w:tcPr>
            <w:tcW w:w="709" w:type="dxa"/>
            <w:tcBorders>
              <w:top w:val="single" w:sz="8" w:space="0" w:color="AEAEAE"/>
              <w:left w:val="single" w:sz="8" w:space="0" w:color="E0E0E0"/>
              <w:bottom w:val="single" w:sz="8" w:space="0" w:color="AEAEAE"/>
              <w:right w:val="nil"/>
            </w:tcBorders>
            <w:shd w:val="clear" w:color="auto" w:fill="F9F9FB"/>
          </w:tcPr>
          <w:p w14:paraId="01541ADE" w14:textId="1C070246"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840" w:type="dxa"/>
            <w:tcBorders>
              <w:top w:val="single" w:sz="8" w:space="0" w:color="AEAEAE"/>
              <w:left w:val="single" w:sz="8" w:space="0" w:color="E0E0E0"/>
              <w:bottom w:val="single" w:sz="8" w:space="0" w:color="AEAEAE"/>
              <w:right w:val="nil"/>
            </w:tcBorders>
            <w:shd w:val="clear" w:color="auto" w:fill="F9F9FB"/>
          </w:tcPr>
          <w:p w14:paraId="12975F90" w14:textId="53EEF4DF" w:rsidR="002863BE" w:rsidRDefault="00A02828"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784097" w:rsidRPr="002F098C" w14:paraId="0739861E" w14:textId="77777777" w:rsidTr="001809FD">
        <w:trPr>
          <w:cantSplit/>
          <w:trHeight w:val="357"/>
          <w:jc w:val="center"/>
        </w:trPr>
        <w:tc>
          <w:tcPr>
            <w:tcW w:w="1134" w:type="dxa"/>
            <w:vMerge w:val="restart"/>
            <w:tcBorders>
              <w:top w:val="single" w:sz="4" w:space="0" w:color="A5A5A5" w:themeColor="accent3"/>
              <w:left w:val="nil"/>
              <w:right w:val="nil"/>
            </w:tcBorders>
            <w:shd w:val="clear" w:color="auto" w:fill="E0E0E0"/>
          </w:tcPr>
          <w:p w14:paraId="0FB28079" w14:textId="496A525C" w:rsidR="00784097" w:rsidRPr="002F098C" w:rsidRDefault="00784097" w:rsidP="002863BE">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probably buy brand x”</w:t>
            </w:r>
          </w:p>
        </w:tc>
        <w:tc>
          <w:tcPr>
            <w:tcW w:w="851" w:type="dxa"/>
            <w:tcBorders>
              <w:top w:val="single" w:sz="8" w:space="0" w:color="AEAEAE"/>
              <w:left w:val="nil"/>
              <w:bottom w:val="single" w:sz="8" w:space="0" w:color="AEAEAE"/>
              <w:right w:val="nil"/>
            </w:tcBorders>
            <w:shd w:val="clear" w:color="auto" w:fill="E0E0E0"/>
          </w:tcPr>
          <w:p w14:paraId="4DF7598E" w14:textId="4DFF432E" w:rsidR="00784097" w:rsidRDefault="00784097" w:rsidP="002863BE">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25336DE3" w14:textId="6B203D5B"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10B5403" w14:textId="4EDEC18C"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AA2D9EB" w14:textId="52B3EA81"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048EFC9E" w14:textId="17B3C3EA"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c>
          <w:tcPr>
            <w:tcW w:w="709" w:type="dxa"/>
            <w:tcBorders>
              <w:top w:val="single" w:sz="8" w:space="0" w:color="AEAEAE"/>
              <w:left w:val="single" w:sz="8" w:space="0" w:color="E0E0E0"/>
              <w:bottom w:val="single" w:sz="8" w:space="0" w:color="AEAEAE"/>
              <w:right w:val="nil"/>
            </w:tcBorders>
            <w:shd w:val="clear" w:color="auto" w:fill="F9F9FB"/>
          </w:tcPr>
          <w:p w14:paraId="7C7DF09E" w14:textId="60768804"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c>
          <w:tcPr>
            <w:tcW w:w="709" w:type="dxa"/>
            <w:tcBorders>
              <w:top w:val="single" w:sz="8" w:space="0" w:color="AEAEAE"/>
              <w:left w:val="single" w:sz="8" w:space="0" w:color="E0E0E0"/>
              <w:bottom w:val="single" w:sz="8" w:space="0" w:color="AEAEAE"/>
              <w:right w:val="nil"/>
            </w:tcBorders>
            <w:shd w:val="clear" w:color="auto" w:fill="F9F9FB"/>
          </w:tcPr>
          <w:p w14:paraId="0684D896" w14:textId="2987CFC0"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w:t>
            </w:r>
          </w:p>
        </w:tc>
        <w:tc>
          <w:tcPr>
            <w:tcW w:w="840" w:type="dxa"/>
            <w:tcBorders>
              <w:top w:val="single" w:sz="8" w:space="0" w:color="AEAEAE"/>
              <w:left w:val="single" w:sz="8" w:space="0" w:color="E0E0E0"/>
              <w:bottom w:val="single" w:sz="8" w:space="0" w:color="AEAEAE"/>
              <w:right w:val="nil"/>
            </w:tcBorders>
            <w:shd w:val="clear" w:color="auto" w:fill="F9F9FB"/>
          </w:tcPr>
          <w:p w14:paraId="31759748" w14:textId="753CF473"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w:t>
            </w:r>
          </w:p>
        </w:tc>
      </w:tr>
      <w:tr w:rsidR="00784097" w:rsidRPr="002F098C" w14:paraId="50C0CE2D" w14:textId="77777777" w:rsidTr="001809FD">
        <w:trPr>
          <w:cantSplit/>
          <w:trHeight w:val="357"/>
          <w:jc w:val="center"/>
        </w:trPr>
        <w:tc>
          <w:tcPr>
            <w:tcW w:w="1134" w:type="dxa"/>
            <w:vMerge/>
            <w:tcBorders>
              <w:left w:val="nil"/>
              <w:bottom w:val="single" w:sz="8" w:space="0" w:color="152935"/>
              <w:right w:val="nil"/>
            </w:tcBorders>
            <w:shd w:val="clear" w:color="auto" w:fill="E0E0E0"/>
          </w:tcPr>
          <w:p w14:paraId="77BACE95" w14:textId="77777777" w:rsidR="00784097" w:rsidRPr="002F098C" w:rsidRDefault="00784097" w:rsidP="002863BE">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5494168D" w14:textId="54C12D00" w:rsidR="00784097" w:rsidRDefault="00784097" w:rsidP="002863BE">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031F2C4" w14:textId="0346751C"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73B3759" w14:textId="47BC84C1"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5C72B9F" w14:textId="47921261"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64E147E1" w14:textId="14AB299D"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c>
          <w:tcPr>
            <w:tcW w:w="709" w:type="dxa"/>
            <w:tcBorders>
              <w:top w:val="single" w:sz="8" w:space="0" w:color="AEAEAE"/>
              <w:left w:val="single" w:sz="8" w:space="0" w:color="E0E0E0"/>
              <w:bottom w:val="single" w:sz="8" w:space="0" w:color="AEAEAE"/>
              <w:right w:val="nil"/>
            </w:tcBorders>
            <w:shd w:val="clear" w:color="auto" w:fill="F9F9FB"/>
          </w:tcPr>
          <w:p w14:paraId="318F69C4" w14:textId="18780E6B"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c>
          <w:tcPr>
            <w:tcW w:w="709" w:type="dxa"/>
            <w:tcBorders>
              <w:top w:val="single" w:sz="8" w:space="0" w:color="AEAEAE"/>
              <w:left w:val="single" w:sz="8" w:space="0" w:color="E0E0E0"/>
              <w:bottom w:val="single" w:sz="8" w:space="0" w:color="AEAEAE"/>
              <w:right w:val="nil"/>
            </w:tcBorders>
            <w:shd w:val="clear" w:color="auto" w:fill="F9F9FB"/>
          </w:tcPr>
          <w:p w14:paraId="65D954AD" w14:textId="5EA642C9"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24.1%</w:t>
            </w:r>
          </w:p>
        </w:tc>
        <w:tc>
          <w:tcPr>
            <w:tcW w:w="840" w:type="dxa"/>
            <w:tcBorders>
              <w:top w:val="single" w:sz="8" w:space="0" w:color="AEAEAE"/>
              <w:left w:val="single" w:sz="8" w:space="0" w:color="E0E0E0"/>
              <w:bottom w:val="single" w:sz="8" w:space="0" w:color="AEAEAE"/>
              <w:right w:val="nil"/>
            </w:tcBorders>
            <w:shd w:val="clear" w:color="auto" w:fill="F9F9FB"/>
          </w:tcPr>
          <w:p w14:paraId="5D924DD5" w14:textId="54F1D4BD" w:rsidR="00784097" w:rsidRDefault="00784097" w:rsidP="002863BE">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22.8%</w:t>
            </w:r>
          </w:p>
        </w:tc>
      </w:tr>
    </w:tbl>
    <w:p w14:paraId="7D515728" w14:textId="31B724A0" w:rsidR="00C93066" w:rsidRPr="001168B7" w:rsidRDefault="001168B7" w:rsidP="00AD7BAC">
      <w:pPr>
        <w:pStyle w:val="Caption"/>
        <w:jc w:val="center"/>
        <w:rPr>
          <w:rFonts w:ascii="Arial" w:hAnsi="Arial" w:cs="Arial"/>
          <w:i w:val="0"/>
          <w:sz w:val="36"/>
          <w:szCs w:val="24"/>
        </w:rPr>
      </w:pPr>
      <w:bookmarkStart w:id="247" w:name="_Toc84187677"/>
      <w:bookmarkStart w:id="248" w:name="_Toc106632163"/>
      <w:r w:rsidRPr="001168B7">
        <w:rPr>
          <w:sz w:val="24"/>
          <w:szCs w:val="24"/>
        </w:rPr>
        <w:t xml:space="preserve">Table </w:t>
      </w:r>
      <w:r w:rsidRPr="001168B7">
        <w:rPr>
          <w:sz w:val="24"/>
          <w:szCs w:val="24"/>
        </w:rPr>
        <w:fldChar w:fldCharType="begin"/>
      </w:r>
      <w:r w:rsidRPr="001168B7">
        <w:rPr>
          <w:sz w:val="24"/>
          <w:szCs w:val="24"/>
        </w:rPr>
        <w:instrText xml:space="preserve"> SEQ Table \* ARABIC </w:instrText>
      </w:r>
      <w:r w:rsidRPr="001168B7">
        <w:rPr>
          <w:sz w:val="24"/>
          <w:szCs w:val="24"/>
        </w:rPr>
        <w:fldChar w:fldCharType="separate"/>
      </w:r>
      <w:r w:rsidR="00324284">
        <w:rPr>
          <w:noProof/>
          <w:sz w:val="24"/>
          <w:szCs w:val="24"/>
        </w:rPr>
        <w:t>20</w:t>
      </w:r>
      <w:r w:rsidRPr="001168B7">
        <w:rPr>
          <w:sz w:val="24"/>
          <w:szCs w:val="24"/>
        </w:rPr>
        <w:fldChar w:fldCharType="end"/>
      </w:r>
      <w:r w:rsidRPr="001168B7">
        <w:rPr>
          <w:sz w:val="24"/>
          <w:szCs w:val="24"/>
        </w:rPr>
        <w:t>: Results from prior brand purchase intention questions</w:t>
      </w:r>
      <w:bookmarkEnd w:id="247"/>
      <w:bookmarkEnd w:id="248"/>
    </w:p>
    <w:p w14:paraId="3D028147" w14:textId="77777777" w:rsidR="00D1688A" w:rsidRDefault="00D1688A" w:rsidP="00C93066">
      <w:pPr>
        <w:spacing w:line="360" w:lineRule="auto"/>
        <w:rPr>
          <w:rFonts w:ascii="Arial" w:hAnsi="Arial" w:cs="Arial"/>
          <w:sz w:val="24"/>
        </w:rPr>
      </w:pPr>
    </w:p>
    <w:p w14:paraId="34899756" w14:textId="0BFA3790" w:rsidR="00C93066" w:rsidRPr="003A5422" w:rsidRDefault="00C93066" w:rsidP="00C93066">
      <w:pPr>
        <w:spacing w:line="360" w:lineRule="auto"/>
        <w:rPr>
          <w:rFonts w:ascii="Arial" w:hAnsi="Arial" w:cs="Arial"/>
          <w:sz w:val="24"/>
        </w:rPr>
      </w:pPr>
      <w:r>
        <w:rPr>
          <w:rFonts w:ascii="Arial" w:hAnsi="Arial" w:cs="Arial"/>
          <w:sz w:val="24"/>
        </w:rPr>
        <w:t xml:space="preserve">As can be seen in the </w:t>
      </w:r>
      <w:r w:rsidR="004259FD">
        <w:rPr>
          <w:rFonts w:ascii="Arial" w:hAnsi="Arial" w:cs="Arial"/>
          <w:sz w:val="24"/>
        </w:rPr>
        <w:t>frequency table</w:t>
      </w:r>
      <w:r>
        <w:rPr>
          <w:rFonts w:ascii="Arial" w:hAnsi="Arial" w:cs="Arial"/>
          <w:sz w:val="24"/>
        </w:rPr>
        <w:t xml:space="preserve"> for pre-purchase intention towards the brand before the cause related marketing, once again the results were more inclined towards the positive range, with a strong proportion of neutral responses. This dispersion between the responses allows for movement post cause related marketing scenarios. </w:t>
      </w:r>
    </w:p>
    <w:p w14:paraId="1D7F972F" w14:textId="77777777" w:rsidR="00C93066" w:rsidRPr="00832B99" w:rsidRDefault="00C93066" w:rsidP="001724AA">
      <w:pPr>
        <w:pStyle w:val="Heading3"/>
      </w:pPr>
      <w:bookmarkStart w:id="249" w:name="_Toc84020685"/>
      <w:bookmarkStart w:id="250" w:name="_Toc106790819"/>
      <w:r>
        <w:t>4.1.5</w:t>
      </w:r>
      <w:r w:rsidRPr="00832B99">
        <w:t xml:space="preserve"> </w:t>
      </w:r>
      <w:r>
        <w:t>Pre-word of mouth intention towards the brand before cause related marketing</w:t>
      </w:r>
      <w:bookmarkEnd w:id="249"/>
      <w:bookmarkEnd w:id="250"/>
    </w:p>
    <w:p w14:paraId="42D7B0DA" w14:textId="5859DAEB" w:rsidR="00C93066" w:rsidRDefault="00C93066" w:rsidP="00C93066">
      <w:pPr>
        <w:spacing w:line="360" w:lineRule="auto"/>
        <w:rPr>
          <w:rFonts w:ascii="Arial" w:hAnsi="Arial" w:cs="Arial"/>
          <w:sz w:val="24"/>
        </w:rPr>
      </w:pPr>
      <w:r>
        <w:rPr>
          <w:rFonts w:ascii="Arial" w:hAnsi="Arial" w:cs="Arial"/>
          <w:sz w:val="24"/>
        </w:rPr>
        <w:t xml:space="preserve">The participant’s existing word of mouth intention was determined by the three Likert-scale questions for </w:t>
      </w:r>
      <w:r w:rsidR="001168B7">
        <w:rPr>
          <w:rFonts w:ascii="Arial" w:hAnsi="Arial" w:cs="Arial"/>
          <w:sz w:val="24"/>
        </w:rPr>
        <w:t>word-of-mouth</w:t>
      </w:r>
      <w:r>
        <w:rPr>
          <w:rFonts w:ascii="Arial" w:hAnsi="Arial" w:cs="Arial"/>
          <w:sz w:val="24"/>
        </w:rPr>
        <w:t xml:space="preserve"> intention measurement being input into SPSS and then transformed into a mean for the later comparisons. The </w:t>
      </w:r>
      <w:r w:rsidR="004259FD">
        <w:rPr>
          <w:rFonts w:ascii="Arial" w:hAnsi="Arial" w:cs="Arial"/>
          <w:sz w:val="24"/>
        </w:rPr>
        <w:t>frequency table</w:t>
      </w:r>
      <w:r>
        <w:rPr>
          <w:rFonts w:ascii="Arial" w:hAnsi="Arial" w:cs="Arial"/>
          <w:sz w:val="24"/>
        </w:rPr>
        <w:t xml:space="preserve"> for each purchase intention measurement question is as follows:</w:t>
      </w:r>
    </w:p>
    <w:p w14:paraId="2B55516D" w14:textId="77777777" w:rsidR="00AC22DD" w:rsidRDefault="00AC22DD" w:rsidP="00C93066">
      <w:pPr>
        <w:spacing w:line="360" w:lineRule="auto"/>
        <w:rPr>
          <w:rFonts w:ascii="Arial" w:hAnsi="Arial" w:cs="Arial"/>
          <w:sz w:val="24"/>
        </w:rPr>
      </w:pPr>
    </w:p>
    <w:tbl>
      <w:tblPr>
        <w:tblW w:w="8496" w:type="dxa"/>
        <w:jc w:val="center"/>
        <w:tblLayout w:type="fixed"/>
        <w:tblCellMar>
          <w:left w:w="0" w:type="dxa"/>
          <w:right w:w="0" w:type="dxa"/>
        </w:tblCellMar>
        <w:tblLook w:val="0000" w:firstRow="0" w:lastRow="0" w:firstColumn="0" w:lastColumn="0" w:noHBand="0" w:noVBand="0"/>
      </w:tblPr>
      <w:tblGrid>
        <w:gridCol w:w="1419"/>
        <w:gridCol w:w="992"/>
        <w:gridCol w:w="992"/>
        <w:gridCol w:w="992"/>
        <w:gridCol w:w="993"/>
        <w:gridCol w:w="850"/>
        <w:gridCol w:w="709"/>
        <w:gridCol w:w="709"/>
        <w:gridCol w:w="840"/>
      </w:tblGrid>
      <w:tr w:rsidR="00820B30" w:rsidRPr="002F098C" w14:paraId="6F390CA2" w14:textId="77777777" w:rsidTr="00820B30">
        <w:trPr>
          <w:cantSplit/>
          <w:jc w:val="center"/>
        </w:trPr>
        <w:tc>
          <w:tcPr>
            <w:tcW w:w="6238" w:type="dxa"/>
            <w:gridSpan w:val="6"/>
            <w:tcBorders>
              <w:top w:val="nil"/>
              <w:left w:val="nil"/>
              <w:bottom w:val="nil"/>
              <w:right w:val="nil"/>
            </w:tcBorders>
            <w:shd w:val="clear" w:color="auto" w:fill="FFFFFF"/>
            <w:vAlign w:val="center"/>
          </w:tcPr>
          <w:p w14:paraId="2D49F897" w14:textId="44CA7635" w:rsidR="00820B30" w:rsidRPr="002F098C" w:rsidRDefault="00820B30"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lastRenderedPageBreak/>
              <w:t xml:space="preserve">                                         Prior Word of Mouth Intention</w:t>
            </w:r>
          </w:p>
        </w:tc>
        <w:tc>
          <w:tcPr>
            <w:tcW w:w="709" w:type="dxa"/>
            <w:tcBorders>
              <w:top w:val="nil"/>
              <w:left w:val="nil"/>
              <w:bottom w:val="nil"/>
              <w:right w:val="nil"/>
            </w:tcBorders>
            <w:shd w:val="clear" w:color="auto" w:fill="FFFFFF"/>
          </w:tcPr>
          <w:p w14:paraId="09D27673" w14:textId="77777777" w:rsidR="00820B30" w:rsidRDefault="00820B30"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6A16D917" w14:textId="77777777" w:rsidR="00820B30" w:rsidRDefault="00820B30"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099333DB" w14:textId="77777777" w:rsidR="00820B30" w:rsidRDefault="00820B30" w:rsidP="00DD56A0">
            <w:pPr>
              <w:autoSpaceDE w:val="0"/>
              <w:autoSpaceDN w:val="0"/>
              <w:adjustRightInd w:val="0"/>
              <w:spacing w:after="0" w:line="320" w:lineRule="atLeast"/>
              <w:ind w:left="60" w:right="60"/>
              <w:jc w:val="center"/>
              <w:rPr>
                <w:rFonts w:ascii="Arial" w:hAnsi="Arial" w:cs="Arial"/>
                <w:b/>
                <w:bCs/>
                <w:color w:val="010205"/>
              </w:rPr>
            </w:pPr>
          </w:p>
        </w:tc>
      </w:tr>
      <w:tr w:rsidR="00820B30" w:rsidRPr="002F098C" w14:paraId="18540B07" w14:textId="77777777" w:rsidTr="00820B3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7AA685E7" w14:textId="77777777" w:rsidR="00820B30" w:rsidRPr="002F098C" w:rsidRDefault="00820B30"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616BF437" w14:textId="77777777" w:rsidR="00820B30" w:rsidRPr="002F098C" w:rsidRDefault="00820B3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0584C138" w14:textId="77777777" w:rsidR="00820B30" w:rsidRPr="002F098C" w:rsidRDefault="00820B3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50F52FA6" w14:textId="77777777" w:rsidR="00820B30" w:rsidRPr="002F098C" w:rsidRDefault="00820B3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6931D6E2" w14:textId="77777777" w:rsidR="00820B30" w:rsidRPr="002F098C" w:rsidRDefault="00820B3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380D854D" w14:textId="77777777" w:rsidR="00820B30" w:rsidRDefault="00820B3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79BFB5B5" w14:textId="77777777" w:rsidR="00820B30" w:rsidRDefault="00820B3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4AAADFAF" w14:textId="77777777" w:rsidR="00820B30" w:rsidRDefault="00820B3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820B30" w:rsidRPr="002F098C" w14:paraId="41E9EE4E" w14:textId="77777777" w:rsidTr="00820B30">
        <w:trPr>
          <w:cantSplit/>
          <w:jc w:val="center"/>
        </w:trPr>
        <w:tc>
          <w:tcPr>
            <w:tcW w:w="1419" w:type="dxa"/>
            <w:vMerge w:val="restart"/>
            <w:tcBorders>
              <w:top w:val="single" w:sz="8" w:space="0" w:color="152935"/>
              <w:left w:val="nil"/>
              <w:bottom w:val="single" w:sz="8" w:space="0" w:color="152935"/>
              <w:right w:val="nil"/>
            </w:tcBorders>
            <w:shd w:val="clear" w:color="auto" w:fill="E0E0E0"/>
          </w:tcPr>
          <w:p w14:paraId="6B37C5D6" w14:textId="5D1497DB" w:rsidR="00820B30" w:rsidRPr="002F098C" w:rsidRDefault="00820B3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recommend brand x to someone who seeks my advice”</w:t>
            </w:r>
          </w:p>
        </w:tc>
        <w:tc>
          <w:tcPr>
            <w:tcW w:w="992" w:type="dxa"/>
            <w:tcBorders>
              <w:top w:val="single" w:sz="8" w:space="0" w:color="152935"/>
              <w:left w:val="nil"/>
              <w:bottom w:val="single" w:sz="8" w:space="0" w:color="AEAEAE"/>
              <w:right w:val="nil"/>
            </w:tcBorders>
            <w:shd w:val="clear" w:color="auto" w:fill="E0E0E0"/>
          </w:tcPr>
          <w:p w14:paraId="55AD88B8" w14:textId="77777777" w:rsidR="00820B30" w:rsidRPr="002F098C" w:rsidRDefault="00820B3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7D62DCEC" w14:textId="34B9AB23" w:rsidR="00820B30" w:rsidRPr="002F098C" w:rsidRDefault="000C75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54C24105" w14:textId="51E7262B" w:rsidR="00820B30" w:rsidRPr="002F098C" w:rsidRDefault="000C75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3B453D40" w14:textId="21850ABC" w:rsidR="00820B30" w:rsidRPr="002F098C" w:rsidRDefault="000C75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w:t>
            </w:r>
          </w:p>
        </w:tc>
        <w:tc>
          <w:tcPr>
            <w:tcW w:w="850" w:type="dxa"/>
            <w:tcBorders>
              <w:top w:val="single" w:sz="8" w:space="0" w:color="152935"/>
              <w:left w:val="single" w:sz="8" w:space="0" w:color="E0E0E0"/>
              <w:bottom w:val="single" w:sz="8" w:space="0" w:color="AEAEAE"/>
              <w:right w:val="nil"/>
            </w:tcBorders>
            <w:shd w:val="clear" w:color="auto" w:fill="F9F9FB"/>
          </w:tcPr>
          <w:p w14:paraId="6A4B9152" w14:textId="0C6F9E06" w:rsidR="00820B30" w:rsidRPr="002F098C" w:rsidRDefault="000C75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w:t>
            </w:r>
          </w:p>
        </w:tc>
        <w:tc>
          <w:tcPr>
            <w:tcW w:w="709" w:type="dxa"/>
            <w:tcBorders>
              <w:top w:val="single" w:sz="8" w:space="0" w:color="152935"/>
              <w:left w:val="single" w:sz="8" w:space="0" w:color="E0E0E0"/>
              <w:bottom w:val="single" w:sz="8" w:space="0" w:color="AEAEAE"/>
              <w:right w:val="nil"/>
            </w:tcBorders>
            <w:shd w:val="clear" w:color="auto" w:fill="F9F9FB"/>
          </w:tcPr>
          <w:p w14:paraId="7012E528" w14:textId="0282B148" w:rsidR="00820B30" w:rsidRPr="002F098C" w:rsidRDefault="000C75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709" w:type="dxa"/>
            <w:tcBorders>
              <w:top w:val="single" w:sz="8" w:space="0" w:color="152935"/>
              <w:left w:val="single" w:sz="8" w:space="0" w:color="E0E0E0"/>
              <w:bottom w:val="single" w:sz="8" w:space="0" w:color="AEAEAE"/>
              <w:right w:val="nil"/>
            </w:tcBorders>
            <w:shd w:val="clear" w:color="auto" w:fill="F9F9FB"/>
          </w:tcPr>
          <w:p w14:paraId="1FEE1EBA" w14:textId="758243A2" w:rsidR="00820B30" w:rsidRPr="002F098C" w:rsidRDefault="000C75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p>
        </w:tc>
        <w:tc>
          <w:tcPr>
            <w:tcW w:w="840" w:type="dxa"/>
            <w:tcBorders>
              <w:top w:val="single" w:sz="8" w:space="0" w:color="152935"/>
              <w:left w:val="single" w:sz="8" w:space="0" w:color="E0E0E0"/>
              <w:bottom w:val="single" w:sz="8" w:space="0" w:color="AEAEAE"/>
              <w:right w:val="nil"/>
            </w:tcBorders>
            <w:shd w:val="clear" w:color="auto" w:fill="F9F9FB"/>
          </w:tcPr>
          <w:p w14:paraId="0D1D8E54" w14:textId="696EAD06" w:rsidR="00820B30" w:rsidRPr="002F098C" w:rsidRDefault="000C75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820B30" w:rsidRPr="002F098C" w14:paraId="354DAC31" w14:textId="77777777" w:rsidTr="00820B30">
        <w:trPr>
          <w:cantSplit/>
          <w:trHeight w:val="357"/>
          <w:jc w:val="center"/>
        </w:trPr>
        <w:tc>
          <w:tcPr>
            <w:tcW w:w="1419" w:type="dxa"/>
            <w:vMerge/>
            <w:tcBorders>
              <w:top w:val="single" w:sz="8" w:space="0" w:color="152935"/>
              <w:left w:val="nil"/>
              <w:bottom w:val="single" w:sz="4" w:space="0" w:color="A5A5A5" w:themeColor="accent3"/>
              <w:right w:val="nil"/>
            </w:tcBorders>
            <w:shd w:val="clear" w:color="auto" w:fill="E0E0E0"/>
          </w:tcPr>
          <w:p w14:paraId="4667EC3E" w14:textId="77777777" w:rsidR="00820B30" w:rsidRPr="002F098C" w:rsidRDefault="00820B3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1BDEF26C" w14:textId="77777777" w:rsidR="00820B30" w:rsidRPr="002F098C" w:rsidRDefault="00820B3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306E24A" w14:textId="4F49F168" w:rsidR="00820B30" w:rsidRPr="002F098C" w:rsidRDefault="00EA007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A240E8B" w14:textId="67AB3709" w:rsidR="00820B30" w:rsidRPr="002F098C" w:rsidRDefault="00EA007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44EC648" w14:textId="377B0C04" w:rsidR="00820B30" w:rsidRPr="002F098C" w:rsidRDefault="00EA007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8.3%</w:t>
            </w:r>
          </w:p>
        </w:tc>
        <w:tc>
          <w:tcPr>
            <w:tcW w:w="850" w:type="dxa"/>
            <w:tcBorders>
              <w:top w:val="single" w:sz="8" w:space="0" w:color="AEAEAE"/>
              <w:left w:val="single" w:sz="8" w:space="0" w:color="E0E0E0"/>
              <w:bottom w:val="single" w:sz="8" w:space="0" w:color="AEAEAE"/>
              <w:right w:val="nil"/>
            </w:tcBorders>
            <w:shd w:val="clear" w:color="auto" w:fill="F9F9FB"/>
          </w:tcPr>
          <w:p w14:paraId="3D19A58D" w14:textId="1D9B2D18" w:rsidR="00820B30" w:rsidRPr="002F098C" w:rsidRDefault="00EA007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29.7%</w:t>
            </w:r>
          </w:p>
        </w:tc>
        <w:tc>
          <w:tcPr>
            <w:tcW w:w="709" w:type="dxa"/>
            <w:tcBorders>
              <w:top w:val="single" w:sz="8" w:space="0" w:color="AEAEAE"/>
              <w:left w:val="single" w:sz="8" w:space="0" w:color="E0E0E0"/>
              <w:bottom w:val="single" w:sz="8" w:space="0" w:color="AEAEAE"/>
              <w:right w:val="nil"/>
            </w:tcBorders>
            <w:shd w:val="clear" w:color="auto" w:fill="F9F9FB"/>
          </w:tcPr>
          <w:p w14:paraId="1BF0F38F" w14:textId="7F3194C9" w:rsidR="00820B30" w:rsidRPr="002F098C" w:rsidRDefault="00EA007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709" w:type="dxa"/>
            <w:tcBorders>
              <w:top w:val="single" w:sz="8" w:space="0" w:color="AEAEAE"/>
              <w:left w:val="single" w:sz="8" w:space="0" w:color="E0E0E0"/>
              <w:bottom w:val="single" w:sz="8" w:space="0" w:color="AEAEAE"/>
              <w:right w:val="nil"/>
            </w:tcBorders>
            <w:shd w:val="clear" w:color="auto" w:fill="F9F9FB"/>
          </w:tcPr>
          <w:p w14:paraId="05BC668E" w14:textId="2632576A" w:rsidR="00820B30" w:rsidRPr="002F098C" w:rsidRDefault="00EA007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22.1%</w:t>
            </w:r>
          </w:p>
        </w:tc>
        <w:tc>
          <w:tcPr>
            <w:tcW w:w="840" w:type="dxa"/>
            <w:tcBorders>
              <w:top w:val="single" w:sz="8" w:space="0" w:color="AEAEAE"/>
              <w:left w:val="single" w:sz="8" w:space="0" w:color="E0E0E0"/>
              <w:bottom w:val="single" w:sz="8" w:space="0" w:color="AEAEAE"/>
              <w:right w:val="nil"/>
            </w:tcBorders>
            <w:shd w:val="clear" w:color="auto" w:fill="F9F9FB"/>
          </w:tcPr>
          <w:p w14:paraId="27B71281" w14:textId="278AC700" w:rsidR="00820B30" w:rsidRPr="002F098C" w:rsidRDefault="00EA007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820B30" w:rsidRPr="002F098C" w14:paraId="556ED282" w14:textId="77777777" w:rsidTr="00820B30">
        <w:trPr>
          <w:cantSplit/>
          <w:trHeight w:val="357"/>
          <w:jc w:val="center"/>
        </w:trPr>
        <w:tc>
          <w:tcPr>
            <w:tcW w:w="1419" w:type="dxa"/>
            <w:vMerge w:val="restart"/>
            <w:tcBorders>
              <w:top w:val="single" w:sz="4" w:space="0" w:color="A5A5A5" w:themeColor="accent3"/>
              <w:left w:val="nil"/>
              <w:right w:val="nil"/>
            </w:tcBorders>
            <w:shd w:val="clear" w:color="auto" w:fill="E0E0E0"/>
          </w:tcPr>
          <w:p w14:paraId="7FD398A8" w14:textId="6B3588B3" w:rsidR="00820B30" w:rsidRPr="002F098C" w:rsidRDefault="00820B30"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say positive things about brand x to other people”</w:t>
            </w:r>
          </w:p>
        </w:tc>
        <w:tc>
          <w:tcPr>
            <w:tcW w:w="992" w:type="dxa"/>
            <w:tcBorders>
              <w:top w:val="single" w:sz="8" w:space="0" w:color="AEAEAE"/>
              <w:left w:val="nil"/>
              <w:bottom w:val="single" w:sz="8" w:space="0" w:color="AEAEAE"/>
              <w:right w:val="nil"/>
            </w:tcBorders>
            <w:shd w:val="clear" w:color="auto" w:fill="E0E0E0"/>
          </w:tcPr>
          <w:p w14:paraId="73946275" w14:textId="77777777" w:rsidR="00820B30" w:rsidRDefault="00820B3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E922568" w14:textId="691D1B4E"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7B1C6D8" w14:textId="1CAD6F6E"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A2631EC" w14:textId="44989E9C"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850" w:type="dxa"/>
            <w:tcBorders>
              <w:top w:val="single" w:sz="8" w:space="0" w:color="AEAEAE"/>
              <w:left w:val="single" w:sz="8" w:space="0" w:color="E0E0E0"/>
              <w:bottom w:val="single" w:sz="8" w:space="0" w:color="AEAEAE"/>
              <w:right w:val="nil"/>
            </w:tcBorders>
            <w:shd w:val="clear" w:color="auto" w:fill="F9F9FB"/>
          </w:tcPr>
          <w:p w14:paraId="16560254" w14:textId="42DB2DB3"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63</w:t>
            </w:r>
          </w:p>
        </w:tc>
        <w:tc>
          <w:tcPr>
            <w:tcW w:w="709" w:type="dxa"/>
            <w:tcBorders>
              <w:top w:val="single" w:sz="8" w:space="0" w:color="AEAEAE"/>
              <w:left w:val="single" w:sz="8" w:space="0" w:color="E0E0E0"/>
              <w:bottom w:val="single" w:sz="8" w:space="0" w:color="AEAEAE"/>
              <w:right w:val="nil"/>
            </w:tcBorders>
            <w:shd w:val="clear" w:color="auto" w:fill="F9F9FB"/>
          </w:tcPr>
          <w:p w14:paraId="7CA410F3" w14:textId="3F8E2EE1"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w:t>
            </w:r>
          </w:p>
        </w:tc>
        <w:tc>
          <w:tcPr>
            <w:tcW w:w="709" w:type="dxa"/>
            <w:tcBorders>
              <w:top w:val="single" w:sz="8" w:space="0" w:color="AEAEAE"/>
              <w:left w:val="single" w:sz="8" w:space="0" w:color="E0E0E0"/>
              <w:bottom w:val="single" w:sz="8" w:space="0" w:color="AEAEAE"/>
              <w:right w:val="nil"/>
            </w:tcBorders>
            <w:shd w:val="clear" w:color="auto" w:fill="F9F9FB"/>
          </w:tcPr>
          <w:p w14:paraId="3D2B4293" w14:textId="135FDF22"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w:t>
            </w:r>
          </w:p>
        </w:tc>
        <w:tc>
          <w:tcPr>
            <w:tcW w:w="840" w:type="dxa"/>
            <w:tcBorders>
              <w:top w:val="single" w:sz="8" w:space="0" w:color="AEAEAE"/>
              <w:left w:val="single" w:sz="8" w:space="0" w:color="E0E0E0"/>
              <w:bottom w:val="single" w:sz="8" w:space="0" w:color="AEAEAE"/>
              <w:right w:val="nil"/>
            </w:tcBorders>
            <w:shd w:val="clear" w:color="auto" w:fill="F9F9FB"/>
          </w:tcPr>
          <w:p w14:paraId="3FA5C477" w14:textId="74B1210C"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820B30" w:rsidRPr="002F098C" w14:paraId="0204ACDE" w14:textId="77777777" w:rsidTr="00820B30">
        <w:trPr>
          <w:cantSplit/>
          <w:trHeight w:val="357"/>
          <w:jc w:val="center"/>
        </w:trPr>
        <w:tc>
          <w:tcPr>
            <w:tcW w:w="1419" w:type="dxa"/>
            <w:vMerge/>
            <w:tcBorders>
              <w:left w:val="nil"/>
              <w:bottom w:val="single" w:sz="4" w:space="0" w:color="A5A5A5" w:themeColor="accent3"/>
              <w:right w:val="nil"/>
            </w:tcBorders>
            <w:shd w:val="clear" w:color="auto" w:fill="E0E0E0"/>
          </w:tcPr>
          <w:p w14:paraId="178EB7CB" w14:textId="77777777" w:rsidR="00820B30" w:rsidRPr="002F098C" w:rsidRDefault="00820B3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592DB62B" w14:textId="77777777" w:rsidR="00820B30" w:rsidRDefault="00820B3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49B27E24" w14:textId="3D4AD548"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F9E01D8" w14:textId="1096590E"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BB9A258" w14:textId="237C025F"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850" w:type="dxa"/>
            <w:tcBorders>
              <w:top w:val="single" w:sz="8" w:space="0" w:color="AEAEAE"/>
              <w:left w:val="single" w:sz="8" w:space="0" w:color="E0E0E0"/>
              <w:bottom w:val="single" w:sz="8" w:space="0" w:color="AEAEAE"/>
              <w:right w:val="nil"/>
            </w:tcBorders>
            <w:shd w:val="clear" w:color="auto" w:fill="F9F9FB"/>
          </w:tcPr>
          <w:p w14:paraId="2B95F2DF" w14:textId="58E1AD25"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43.4%</w:t>
            </w:r>
          </w:p>
        </w:tc>
        <w:tc>
          <w:tcPr>
            <w:tcW w:w="709" w:type="dxa"/>
            <w:tcBorders>
              <w:top w:val="single" w:sz="8" w:space="0" w:color="AEAEAE"/>
              <w:left w:val="single" w:sz="8" w:space="0" w:color="E0E0E0"/>
              <w:bottom w:val="single" w:sz="8" w:space="0" w:color="AEAEAE"/>
              <w:right w:val="nil"/>
            </w:tcBorders>
            <w:shd w:val="clear" w:color="auto" w:fill="F9F9FB"/>
          </w:tcPr>
          <w:p w14:paraId="329313E1" w14:textId="452084C3"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13.8%</w:t>
            </w:r>
          </w:p>
        </w:tc>
        <w:tc>
          <w:tcPr>
            <w:tcW w:w="709" w:type="dxa"/>
            <w:tcBorders>
              <w:top w:val="single" w:sz="8" w:space="0" w:color="AEAEAE"/>
              <w:left w:val="single" w:sz="8" w:space="0" w:color="E0E0E0"/>
              <w:bottom w:val="single" w:sz="8" w:space="0" w:color="AEAEAE"/>
              <w:right w:val="nil"/>
            </w:tcBorders>
            <w:shd w:val="clear" w:color="auto" w:fill="F9F9FB"/>
          </w:tcPr>
          <w:p w14:paraId="4F6E616D" w14:textId="403946B3"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25.5%</w:t>
            </w:r>
          </w:p>
        </w:tc>
        <w:tc>
          <w:tcPr>
            <w:tcW w:w="840" w:type="dxa"/>
            <w:tcBorders>
              <w:top w:val="single" w:sz="8" w:space="0" w:color="AEAEAE"/>
              <w:left w:val="single" w:sz="8" w:space="0" w:color="E0E0E0"/>
              <w:bottom w:val="single" w:sz="8" w:space="0" w:color="AEAEAE"/>
              <w:right w:val="nil"/>
            </w:tcBorders>
            <w:shd w:val="clear" w:color="auto" w:fill="F9F9FB"/>
          </w:tcPr>
          <w:p w14:paraId="589C5F66" w14:textId="0AD5D4F2" w:rsidR="00820B30" w:rsidRDefault="008A212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r>
      <w:tr w:rsidR="00AC4323" w:rsidRPr="002F098C" w14:paraId="67C077D0" w14:textId="77777777" w:rsidTr="00820B30">
        <w:trPr>
          <w:cantSplit/>
          <w:trHeight w:val="357"/>
          <w:jc w:val="center"/>
        </w:trPr>
        <w:tc>
          <w:tcPr>
            <w:tcW w:w="1419" w:type="dxa"/>
            <w:vMerge w:val="restart"/>
            <w:tcBorders>
              <w:top w:val="single" w:sz="4" w:space="0" w:color="A5A5A5" w:themeColor="accent3"/>
              <w:left w:val="nil"/>
              <w:right w:val="nil"/>
            </w:tcBorders>
            <w:shd w:val="clear" w:color="auto" w:fill="E0E0E0"/>
          </w:tcPr>
          <w:p w14:paraId="086867D7" w14:textId="1EFA1635" w:rsidR="00AC4323" w:rsidRPr="002F098C" w:rsidRDefault="00AC4323"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generally recommend brand x to others”</w:t>
            </w:r>
          </w:p>
        </w:tc>
        <w:tc>
          <w:tcPr>
            <w:tcW w:w="992" w:type="dxa"/>
            <w:tcBorders>
              <w:top w:val="single" w:sz="8" w:space="0" w:color="AEAEAE"/>
              <w:left w:val="nil"/>
              <w:bottom w:val="single" w:sz="8" w:space="0" w:color="AEAEAE"/>
              <w:right w:val="nil"/>
            </w:tcBorders>
            <w:shd w:val="clear" w:color="auto" w:fill="E0E0E0"/>
          </w:tcPr>
          <w:p w14:paraId="28645683" w14:textId="77777777" w:rsidR="00AC4323" w:rsidRDefault="00AC432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2C579AED" w14:textId="63F7137C"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7DF3B4B" w14:textId="18B367F2"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9F28F7E" w14:textId="35A777F8"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39778B79" w14:textId="75B7C1E6"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709" w:type="dxa"/>
            <w:tcBorders>
              <w:top w:val="single" w:sz="8" w:space="0" w:color="AEAEAE"/>
              <w:left w:val="single" w:sz="8" w:space="0" w:color="E0E0E0"/>
              <w:bottom w:val="single" w:sz="8" w:space="0" w:color="AEAEAE"/>
              <w:right w:val="nil"/>
            </w:tcBorders>
            <w:shd w:val="clear" w:color="auto" w:fill="F9F9FB"/>
          </w:tcPr>
          <w:p w14:paraId="3A2E6B5D" w14:textId="1A07088F"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709" w:type="dxa"/>
            <w:tcBorders>
              <w:top w:val="single" w:sz="8" w:space="0" w:color="AEAEAE"/>
              <w:left w:val="single" w:sz="8" w:space="0" w:color="E0E0E0"/>
              <w:bottom w:val="single" w:sz="8" w:space="0" w:color="AEAEAE"/>
              <w:right w:val="nil"/>
            </w:tcBorders>
            <w:shd w:val="clear" w:color="auto" w:fill="F9F9FB"/>
          </w:tcPr>
          <w:p w14:paraId="21D9906D" w14:textId="1FFBCA97"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w:t>
            </w:r>
          </w:p>
        </w:tc>
        <w:tc>
          <w:tcPr>
            <w:tcW w:w="840" w:type="dxa"/>
            <w:tcBorders>
              <w:top w:val="single" w:sz="8" w:space="0" w:color="AEAEAE"/>
              <w:left w:val="single" w:sz="8" w:space="0" w:color="E0E0E0"/>
              <w:bottom w:val="single" w:sz="8" w:space="0" w:color="AEAEAE"/>
              <w:right w:val="nil"/>
            </w:tcBorders>
            <w:shd w:val="clear" w:color="auto" w:fill="F9F9FB"/>
          </w:tcPr>
          <w:p w14:paraId="32865D92" w14:textId="6FA1A55D"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w:t>
            </w:r>
          </w:p>
        </w:tc>
      </w:tr>
      <w:tr w:rsidR="00AC4323" w:rsidRPr="002F098C" w14:paraId="35E180F2" w14:textId="77777777" w:rsidTr="00820B30">
        <w:trPr>
          <w:cantSplit/>
          <w:trHeight w:val="357"/>
          <w:jc w:val="center"/>
        </w:trPr>
        <w:tc>
          <w:tcPr>
            <w:tcW w:w="1419" w:type="dxa"/>
            <w:vMerge/>
            <w:tcBorders>
              <w:left w:val="nil"/>
              <w:bottom w:val="single" w:sz="8" w:space="0" w:color="152935"/>
              <w:right w:val="nil"/>
            </w:tcBorders>
            <w:shd w:val="clear" w:color="auto" w:fill="E0E0E0"/>
          </w:tcPr>
          <w:p w14:paraId="5DC1553B" w14:textId="77777777" w:rsidR="00AC4323" w:rsidRPr="002F098C" w:rsidRDefault="00AC4323"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5CEF9D23" w14:textId="77777777" w:rsidR="00AC4323" w:rsidRDefault="00AC432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F6C2659" w14:textId="2751CB7C"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3080DFC" w14:textId="54D5208A"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70D3486" w14:textId="5B7A248D"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20A4A018" w14:textId="39C1FAC2"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28.3%</w:t>
            </w:r>
          </w:p>
        </w:tc>
        <w:tc>
          <w:tcPr>
            <w:tcW w:w="709" w:type="dxa"/>
            <w:tcBorders>
              <w:top w:val="single" w:sz="8" w:space="0" w:color="AEAEAE"/>
              <w:left w:val="single" w:sz="8" w:space="0" w:color="E0E0E0"/>
              <w:bottom w:val="single" w:sz="8" w:space="0" w:color="AEAEAE"/>
              <w:right w:val="nil"/>
            </w:tcBorders>
            <w:shd w:val="clear" w:color="auto" w:fill="F9F9FB"/>
          </w:tcPr>
          <w:p w14:paraId="669E8106" w14:textId="53867AA7"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28.3%</w:t>
            </w:r>
          </w:p>
        </w:tc>
        <w:tc>
          <w:tcPr>
            <w:tcW w:w="709" w:type="dxa"/>
            <w:tcBorders>
              <w:top w:val="single" w:sz="8" w:space="0" w:color="AEAEAE"/>
              <w:left w:val="single" w:sz="8" w:space="0" w:color="E0E0E0"/>
              <w:bottom w:val="single" w:sz="8" w:space="0" w:color="AEAEAE"/>
              <w:right w:val="nil"/>
            </w:tcBorders>
            <w:shd w:val="clear" w:color="auto" w:fill="F9F9FB"/>
          </w:tcPr>
          <w:p w14:paraId="69C8A7E2" w14:textId="4CA7EDCB"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27.6%</w:t>
            </w:r>
          </w:p>
        </w:tc>
        <w:tc>
          <w:tcPr>
            <w:tcW w:w="840" w:type="dxa"/>
            <w:tcBorders>
              <w:top w:val="single" w:sz="8" w:space="0" w:color="AEAEAE"/>
              <w:left w:val="single" w:sz="8" w:space="0" w:color="E0E0E0"/>
              <w:bottom w:val="single" w:sz="8" w:space="0" w:color="AEAEAE"/>
              <w:right w:val="nil"/>
            </w:tcBorders>
            <w:shd w:val="clear" w:color="auto" w:fill="F9F9FB"/>
          </w:tcPr>
          <w:p w14:paraId="51DD67BC" w14:textId="61A98557" w:rsidR="00AC4323"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8.3%</w:t>
            </w:r>
          </w:p>
        </w:tc>
      </w:tr>
    </w:tbl>
    <w:p w14:paraId="4AB83A74" w14:textId="2AEEC5C2" w:rsidR="00C93066" w:rsidRPr="001168B7" w:rsidRDefault="001168B7" w:rsidP="00A95ED1">
      <w:pPr>
        <w:pStyle w:val="Caption"/>
        <w:jc w:val="center"/>
        <w:rPr>
          <w:rFonts w:ascii="Arial" w:hAnsi="Arial" w:cs="Arial"/>
          <w:i w:val="0"/>
          <w:sz w:val="36"/>
          <w:szCs w:val="24"/>
        </w:rPr>
      </w:pPr>
      <w:bookmarkStart w:id="251" w:name="_Toc84187678"/>
      <w:bookmarkStart w:id="252" w:name="_Toc106632164"/>
      <w:r w:rsidRPr="001168B7">
        <w:rPr>
          <w:sz w:val="24"/>
          <w:szCs w:val="24"/>
        </w:rPr>
        <w:t xml:space="preserve">Table </w:t>
      </w:r>
      <w:r w:rsidRPr="001168B7">
        <w:rPr>
          <w:sz w:val="24"/>
          <w:szCs w:val="24"/>
        </w:rPr>
        <w:fldChar w:fldCharType="begin"/>
      </w:r>
      <w:r w:rsidRPr="001168B7">
        <w:rPr>
          <w:sz w:val="24"/>
          <w:szCs w:val="24"/>
        </w:rPr>
        <w:instrText xml:space="preserve"> SEQ Table \* ARABIC </w:instrText>
      </w:r>
      <w:r w:rsidRPr="001168B7">
        <w:rPr>
          <w:sz w:val="24"/>
          <w:szCs w:val="24"/>
        </w:rPr>
        <w:fldChar w:fldCharType="separate"/>
      </w:r>
      <w:r w:rsidR="00324284">
        <w:rPr>
          <w:noProof/>
          <w:sz w:val="24"/>
          <w:szCs w:val="24"/>
        </w:rPr>
        <w:t>21</w:t>
      </w:r>
      <w:r w:rsidRPr="001168B7">
        <w:rPr>
          <w:sz w:val="24"/>
          <w:szCs w:val="24"/>
        </w:rPr>
        <w:fldChar w:fldCharType="end"/>
      </w:r>
      <w:r w:rsidRPr="001168B7">
        <w:rPr>
          <w:sz w:val="24"/>
          <w:szCs w:val="24"/>
        </w:rPr>
        <w:t>: Results from prior brand word-of-mouth intention questions</w:t>
      </w:r>
      <w:bookmarkEnd w:id="251"/>
      <w:bookmarkEnd w:id="252"/>
    </w:p>
    <w:p w14:paraId="41C86FEA" w14:textId="5C918920" w:rsidR="00084F43" w:rsidRPr="00183125" w:rsidRDefault="00C93066" w:rsidP="00C93066">
      <w:pPr>
        <w:spacing w:line="360" w:lineRule="auto"/>
        <w:rPr>
          <w:rFonts w:ascii="Arial" w:hAnsi="Arial" w:cs="Arial"/>
          <w:sz w:val="24"/>
        </w:rPr>
      </w:pPr>
      <w:r>
        <w:rPr>
          <w:rFonts w:ascii="Arial" w:hAnsi="Arial" w:cs="Arial"/>
          <w:sz w:val="24"/>
        </w:rPr>
        <w:t xml:space="preserve">As can be seen in the table for </w:t>
      </w:r>
      <w:r w:rsidR="001168B7">
        <w:rPr>
          <w:rFonts w:ascii="Arial" w:hAnsi="Arial" w:cs="Arial"/>
          <w:sz w:val="24"/>
        </w:rPr>
        <w:t>word-of-mouth</w:t>
      </w:r>
      <w:r>
        <w:rPr>
          <w:rFonts w:ascii="Arial" w:hAnsi="Arial" w:cs="Arial"/>
          <w:sz w:val="24"/>
        </w:rPr>
        <w:t xml:space="preserve"> intention towards the brand before the cause related marketing, as for attitude and purchase </w:t>
      </w:r>
      <w:r w:rsidR="001168B7">
        <w:rPr>
          <w:rFonts w:ascii="Arial" w:hAnsi="Arial" w:cs="Arial"/>
          <w:sz w:val="24"/>
        </w:rPr>
        <w:t>intention the</w:t>
      </w:r>
      <w:r>
        <w:rPr>
          <w:rFonts w:ascii="Arial" w:hAnsi="Arial" w:cs="Arial"/>
          <w:sz w:val="24"/>
        </w:rPr>
        <w:t xml:space="preserve"> results were more inclined towards the positive range, with a strong proportion of neutral responses. This dispersion keeps consistency with the other variables and allows for movement post cause related marketing scenario.  </w:t>
      </w:r>
    </w:p>
    <w:p w14:paraId="64BAEF9D" w14:textId="16F69087" w:rsidR="00C93066" w:rsidRPr="00832B99" w:rsidRDefault="00C93066" w:rsidP="001724AA">
      <w:pPr>
        <w:pStyle w:val="Heading2"/>
      </w:pPr>
      <w:bookmarkStart w:id="253" w:name="_Toc84020686"/>
      <w:bookmarkStart w:id="254" w:name="_Toc106790820"/>
      <w:r w:rsidRPr="00832B99">
        <w:t xml:space="preserve">4.2 </w:t>
      </w:r>
      <w:r w:rsidR="00463DBD">
        <w:t xml:space="preserve">Stage 1: </w:t>
      </w:r>
      <w:r w:rsidRPr="00832B99">
        <w:t>Donation frame</w:t>
      </w:r>
      <w:bookmarkEnd w:id="253"/>
      <w:bookmarkEnd w:id="254"/>
    </w:p>
    <w:p w14:paraId="205074AD" w14:textId="2CD3D2B1" w:rsidR="00852AEC" w:rsidRDefault="00C93066" w:rsidP="00C93066">
      <w:pPr>
        <w:spacing w:line="360" w:lineRule="auto"/>
        <w:rPr>
          <w:rFonts w:ascii="Arial" w:hAnsi="Arial" w:cs="Arial"/>
          <w:sz w:val="24"/>
        </w:rPr>
      </w:pPr>
      <w:r w:rsidRPr="00B91049">
        <w:rPr>
          <w:rFonts w:ascii="Arial" w:hAnsi="Arial" w:cs="Arial"/>
          <w:sz w:val="24"/>
        </w:rPr>
        <w:t>The first scenario was concerned with the question of the effect that the donation fram</w:t>
      </w:r>
      <w:r>
        <w:rPr>
          <w:rFonts w:ascii="Arial" w:hAnsi="Arial" w:cs="Arial"/>
          <w:sz w:val="24"/>
        </w:rPr>
        <w:t xml:space="preserve">e has in a cause </w:t>
      </w:r>
      <w:r w:rsidRPr="00B91049">
        <w:rPr>
          <w:rFonts w:ascii="Arial" w:hAnsi="Arial" w:cs="Arial"/>
          <w:sz w:val="24"/>
        </w:rPr>
        <w:t>related marketing campaign</w:t>
      </w:r>
      <w:r w:rsidR="00852AEC">
        <w:rPr>
          <w:rFonts w:ascii="Arial" w:hAnsi="Arial" w:cs="Arial"/>
          <w:sz w:val="24"/>
        </w:rPr>
        <w:t xml:space="preserve"> and corresponds with research question 1:</w:t>
      </w:r>
    </w:p>
    <w:p w14:paraId="5546AD83" w14:textId="1C6400DA" w:rsidR="00852AEC" w:rsidRPr="00852AEC" w:rsidRDefault="00852AEC" w:rsidP="00C93066">
      <w:pPr>
        <w:spacing w:line="360" w:lineRule="auto"/>
        <w:rPr>
          <w:rFonts w:ascii="Arial" w:hAnsi="Arial" w:cs="Arial"/>
          <w:sz w:val="24"/>
          <w:szCs w:val="24"/>
        </w:rPr>
      </w:pPr>
      <w:r>
        <w:rPr>
          <w:rFonts w:ascii="Arial" w:hAnsi="Arial" w:cs="Arial"/>
          <w:sz w:val="24"/>
        </w:rPr>
        <w:tab/>
      </w:r>
      <w:r w:rsidRPr="00122304">
        <w:rPr>
          <w:rFonts w:ascii="Arial" w:hAnsi="Arial" w:cs="Arial"/>
          <w:b/>
          <w:bCs/>
          <w:sz w:val="24"/>
        </w:rPr>
        <w:t>RQ1:</w:t>
      </w:r>
      <w:r>
        <w:rPr>
          <w:rFonts w:ascii="Arial" w:hAnsi="Arial" w:cs="Arial"/>
          <w:sz w:val="24"/>
        </w:rPr>
        <w:t xml:space="preserve"> </w:t>
      </w:r>
      <w:r w:rsidRPr="5CF8070F">
        <w:rPr>
          <w:rFonts w:ascii="Arial" w:hAnsi="Arial" w:cs="Arial"/>
          <w:sz w:val="24"/>
          <w:szCs w:val="24"/>
        </w:rPr>
        <w:t>Does the framing of the donation, either as a monetary or in-kind donation frame, influence a significant difference in the attitudes and purchase intention for Generation Z consumers?</w:t>
      </w:r>
    </w:p>
    <w:p w14:paraId="72874481" w14:textId="7DF92B88" w:rsidR="00C93066" w:rsidRPr="00B91049" w:rsidRDefault="00C93066" w:rsidP="00C93066">
      <w:pPr>
        <w:spacing w:line="360" w:lineRule="auto"/>
        <w:rPr>
          <w:rFonts w:ascii="Arial" w:hAnsi="Arial" w:cs="Arial"/>
          <w:sz w:val="24"/>
        </w:rPr>
      </w:pPr>
      <w:r w:rsidRPr="00B91049">
        <w:rPr>
          <w:rFonts w:ascii="Arial" w:hAnsi="Arial" w:cs="Arial"/>
          <w:sz w:val="24"/>
        </w:rPr>
        <w:t xml:space="preserve">As question sets relating to each variable were posed to the participants, the mean of results from these question sets needed to be calculated in a sub-worksheet. For example, the first output variable to be considered was the participant’s attitude towards the brand, three Likert-scale questions were asked to gauge this, therefore the mean of these scores was generated for use in the t-test analysis. These means were calculated on a separate SPSS worksheet, figure </w:t>
      </w:r>
      <w:r w:rsidR="005B21B2">
        <w:rPr>
          <w:rFonts w:ascii="Arial" w:hAnsi="Arial" w:cs="Arial"/>
          <w:sz w:val="24"/>
        </w:rPr>
        <w:t>22</w:t>
      </w:r>
      <w:r w:rsidRPr="00B91049">
        <w:rPr>
          <w:rFonts w:ascii="Arial" w:hAnsi="Arial" w:cs="Arial"/>
          <w:sz w:val="24"/>
        </w:rPr>
        <w:t xml:space="preserve"> shows a screenshot </w:t>
      </w:r>
      <w:r w:rsidRPr="00B91049">
        <w:rPr>
          <w:rFonts w:ascii="Arial" w:hAnsi="Arial" w:cs="Arial"/>
          <w:sz w:val="24"/>
        </w:rPr>
        <w:lastRenderedPageBreak/>
        <w:t xml:space="preserve">snippet of how the variables were set up on worksheet 2, figure </w:t>
      </w:r>
      <w:r w:rsidR="000B200E">
        <w:rPr>
          <w:rFonts w:ascii="Arial" w:hAnsi="Arial" w:cs="Arial"/>
          <w:sz w:val="24"/>
        </w:rPr>
        <w:t>23</w:t>
      </w:r>
      <w:r w:rsidRPr="00B91049">
        <w:rPr>
          <w:rFonts w:ascii="Arial" w:hAnsi="Arial" w:cs="Arial"/>
          <w:sz w:val="24"/>
        </w:rPr>
        <w:t xml:space="preserve"> shows the compute variable command on SPSS and figure </w:t>
      </w:r>
      <w:r w:rsidR="000B200E">
        <w:rPr>
          <w:rFonts w:ascii="Arial" w:hAnsi="Arial" w:cs="Arial"/>
          <w:sz w:val="24"/>
        </w:rPr>
        <w:t>24</w:t>
      </w:r>
      <w:r w:rsidRPr="00B91049">
        <w:rPr>
          <w:rFonts w:ascii="Arial" w:hAnsi="Arial" w:cs="Arial"/>
          <w:sz w:val="24"/>
        </w:rPr>
        <w:t xml:space="preserve"> shows a screenshot snippet of how the means were calculated (in this case the three attitude questions and their mean scores) in this worksheet. </w:t>
      </w:r>
    </w:p>
    <w:p w14:paraId="4A5C0D56" w14:textId="77777777" w:rsidR="00C93066" w:rsidRDefault="00C93066" w:rsidP="00C93066">
      <w:pPr>
        <w:spacing w:line="360" w:lineRule="auto"/>
        <w:jc w:val="center"/>
        <w:rPr>
          <w:rFonts w:ascii="Arial" w:hAnsi="Arial" w:cs="Arial"/>
          <w:sz w:val="24"/>
        </w:rPr>
      </w:pPr>
      <w:r>
        <w:rPr>
          <w:noProof/>
          <w:lang w:eastAsia="en-GB"/>
        </w:rPr>
        <w:drawing>
          <wp:inline distT="0" distB="0" distL="0" distR="0" wp14:anchorId="6821B01C" wp14:editId="6F6E1855">
            <wp:extent cx="4838700" cy="213967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840283" cy="2140378"/>
                    </a:xfrm>
                    <a:prstGeom prst="rect">
                      <a:avLst/>
                    </a:prstGeom>
                  </pic:spPr>
                </pic:pic>
              </a:graphicData>
            </a:graphic>
          </wp:inline>
        </w:drawing>
      </w:r>
    </w:p>
    <w:p w14:paraId="48787B7A" w14:textId="3687D259" w:rsidR="00C93066" w:rsidRPr="001168B7" w:rsidRDefault="001168B7" w:rsidP="001168B7">
      <w:pPr>
        <w:pStyle w:val="Caption"/>
        <w:jc w:val="center"/>
        <w:rPr>
          <w:rFonts w:ascii="Arial" w:hAnsi="Arial" w:cs="Arial"/>
          <w:i w:val="0"/>
          <w:sz w:val="36"/>
          <w:szCs w:val="24"/>
        </w:rPr>
      </w:pPr>
      <w:bookmarkStart w:id="255" w:name="_Toc84187869"/>
      <w:bookmarkStart w:id="256" w:name="_Toc106632086"/>
      <w:r w:rsidRPr="001168B7">
        <w:rPr>
          <w:sz w:val="24"/>
          <w:szCs w:val="24"/>
        </w:rPr>
        <w:t xml:space="preserve">Figure </w:t>
      </w:r>
      <w:r w:rsidRPr="001168B7">
        <w:rPr>
          <w:sz w:val="24"/>
          <w:szCs w:val="24"/>
        </w:rPr>
        <w:fldChar w:fldCharType="begin"/>
      </w:r>
      <w:r w:rsidRPr="001168B7">
        <w:rPr>
          <w:sz w:val="24"/>
          <w:szCs w:val="24"/>
        </w:rPr>
        <w:instrText xml:space="preserve"> SEQ Figure \* ARABIC </w:instrText>
      </w:r>
      <w:r w:rsidRPr="001168B7">
        <w:rPr>
          <w:sz w:val="24"/>
          <w:szCs w:val="24"/>
        </w:rPr>
        <w:fldChar w:fldCharType="separate"/>
      </w:r>
      <w:r w:rsidR="00324284">
        <w:rPr>
          <w:noProof/>
          <w:sz w:val="24"/>
          <w:szCs w:val="24"/>
        </w:rPr>
        <w:t>22</w:t>
      </w:r>
      <w:r w:rsidRPr="001168B7">
        <w:rPr>
          <w:sz w:val="24"/>
          <w:szCs w:val="24"/>
        </w:rPr>
        <w:fldChar w:fldCharType="end"/>
      </w:r>
      <w:r w:rsidRPr="001168B7">
        <w:rPr>
          <w:sz w:val="24"/>
          <w:szCs w:val="24"/>
        </w:rPr>
        <w:t>: SPSS screen capture showing the variable view of SPSS worksheet 2</w:t>
      </w:r>
      <w:bookmarkEnd w:id="255"/>
      <w:bookmarkEnd w:id="256"/>
    </w:p>
    <w:p w14:paraId="5125CBFD" w14:textId="77777777" w:rsidR="00C93066" w:rsidRPr="00417A84" w:rsidRDefault="00C93066" w:rsidP="00C93066">
      <w:pPr>
        <w:spacing w:line="360" w:lineRule="auto"/>
        <w:jc w:val="center"/>
        <w:rPr>
          <w:rFonts w:ascii="Arial" w:hAnsi="Arial" w:cs="Arial"/>
          <w:i/>
          <w:sz w:val="24"/>
        </w:rPr>
      </w:pPr>
      <w:r>
        <w:rPr>
          <w:noProof/>
          <w:lang w:eastAsia="en-GB"/>
        </w:rPr>
        <w:drawing>
          <wp:inline distT="0" distB="0" distL="0" distR="0" wp14:anchorId="6DA85FE0" wp14:editId="6F72FCE6">
            <wp:extent cx="4210050" cy="1232429"/>
            <wp:effectExtent l="0" t="0" r="0" b="6350"/>
            <wp:docPr id="752287936" name="Picture 752287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226265" cy="1237176"/>
                    </a:xfrm>
                    <a:prstGeom prst="rect">
                      <a:avLst/>
                    </a:prstGeom>
                  </pic:spPr>
                </pic:pic>
              </a:graphicData>
            </a:graphic>
          </wp:inline>
        </w:drawing>
      </w:r>
    </w:p>
    <w:p w14:paraId="320F8C7E" w14:textId="55A908DD" w:rsidR="00C93066" w:rsidRPr="001168B7" w:rsidRDefault="001168B7" w:rsidP="001168B7">
      <w:pPr>
        <w:pStyle w:val="Caption"/>
        <w:jc w:val="center"/>
        <w:rPr>
          <w:rFonts w:ascii="Arial" w:hAnsi="Arial" w:cs="Arial"/>
          <w:i w:val="0"/>
          <w:sz w:val="36"/>
          <w:szCs w:val="24"/>
        </w:rPr>
      </w:pPr>
      <w:bookmarkStart w:id="257" w:name="_Toc84187870"/>
      <w:bookmarkStart w:id="258" w:name="_Toc106632087"/>
      <w:r w:rsidRPr="001168B7">
        <w:rPr>
          <w:sz w:val="24"/>
          <w:szCs w:val="24"/>
        </w:rPr>
        <w:t xml:space="preserve">Figure </w:t>
      </w:r>
      <w:r w:rsidRPr="001168B7">
        <w:rPr>
          <w:sz w:val="24"/>
          <w:szCs w:val="24"/>
        </w:rPr>
        <w:fldChar w:fldCharType="begin"/>
      </w:r>
      <w:r w:rsidRPr="001168B7">
        <w:rPr>
          <w:sz w:val="24"/>
          <w:szCs w:val="24"/>
        </w:rPr>
        <w:instrText xml:space="preserve"> SEQ Figure \* ARABIC </w:instrText>
      </w:r>
      <w:r w:rsidRPr="001168B7">
        <w:rPr>
          <w:sz w:val="24"/>
          <w:szCs w:val="24"/>
        </w:rPr>
        <w:fldChar w:fldCharType="separate"/>
      </w:r>
      <w:r w:rsidR="00324284">
        <w:rPr>
          <w:noProof/>
          <w:sz w:val="24"/>
          <w:szCs w:val="24"/>
        </w:rPr>
        <w:t>23</w:t>
      </w:r>
      <w:r w:rsidRPr="001168B7">
        <w:rPr>
          <w:sz w:val="24"/>
          <w:szCs w:val="24"/>
        </w:rPr>
        <w:fldChar w:fldCharType="end"/>
      </w:r>
      <w:r w:rsidRPr="001168B7">
        <w:rPr>
          <w:sz w:val="24"/>
          <w:szCs w:val="24"/>
        </w:rPr>
        <w:t>: SPSS screen capture showing the calculation of the means</w:t>
      </w:r>
      <w:bookmarkEnd w:id="257"/>
      <w:bookmarkEnd w:id="258"/>
    </w:p>
    <w:p w14:paraId="198D809D" w14:textId="77777777" w:rsidR="00C93066" w:rsidRDefault="00C93066" w:rsidP="00AC22DD">
      <w:pPr>
        <w:spacing w:line="360" w:lineRule="auto"/>
        <w:jc w:val="center"/>
        <w:rPr>
          <w:rFonts w:ascii="Arial" w:hAnsi="Arial" w:cs="Arial"/>
          <w:sz w:val="24"/>
        </w:rPr>
      </w:pPr>
      <w:r>
        <w:rPr>
          <w:noProof/>
          <w:lang w:eastAsia="en-GB"/>
        </w:rPr>
        <w:drawing>
          <wp:inline distT="0" distB="0" distL="0" distR="0" wp14:anchorId="295CEC62" wp14:editId="45CA53F9">
            <wp:extent cx="5010150" cy="2253497"/>
            <wp:effectExtent l="0" t="0" r="0" b="0"/>
            <wp:docPr id="752287937" name="Picture 752287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017157" cy="2256649"/>
                    </a:xfrm>
                    <a:prstGeom prst="rect">
                      <a:avLst/>
                    </a:prstGeom>
                  </pic:spPr>
                </pic:pic>
              </a:graphicData>
            </a:graphic>
          </wp:inline>
        </w:drawing>
      </w:r>
    </w:p>
    <w:p w14:paraId="648BBB68" w14:textId="6E991493" w:rsidR="00C93066" w:rsidRPr="00153E08" w:rsidRDefault="00153E08" w:rsidP="00153E08">
      <w:pPr>
        <w:pStyle w:val="Caption"/>
        <w:jc w:val="center"/>
        <w:rPr>
          <w:rFonts w:ascii="Arial" w:hAnsi="Arial" w:cs="Arial"/>
          <w:i w:val="0"/>
          <w:sz w:val="36"/>
          <w:szCs w:val="24"/>
        </w:rPr>
      </w:pPr>
      <w:bookmarkStart w:id="259" w:name="_Toc84187871"/>
      <w:bookmarkStart w:id="260" w:name="_Toc106632088"/>
      <w:r w:rsidRPr="00153E08">
        <w:rPr>
          <w:sz w:val="24"/>
          <w:szCs w:val="24"/>
        </w:rPr>
        <w:t xml:space="preserve">Figure </w:t>
      </w:r>
      <w:r w:rsidRPr="00153E08">
        <w:rPr>
          <w:sz w:val="24"/>
          <w:szCs w:val="24"/>
        </w:rPr>
        <w:fldChar w:fldCharType="begin"/>
      </w:r>
      <w:r w:rsidRPr="00153E08">
        <w:rPr>
          <w:sz w:val="24"/>
          <w:szCs w:val="24"/>
        </w:rPr>
        <w:instrText xml:space="preserve"> SEQ Figure \* ARABIC </w:instrText>
      </w:r>
      <w:r w:rsidRPr="00153E08">
        <w:rPr>
          <w:sz w:val="24"/>
          <w:szCs w:val="24"/>
        </w:rPr>
        <w:fldChar w:fldCharType="separate"/>
      </w:r>
      <w:r w:rsidR="00324284">
        <w:rPr>
          <w:noProof/>
          <w:sz w:val="24"/>
          <w:szCs w:val="24"/>
        </w:rPr>
        <w:t>24</w:t>
      </w:r>
      <w:r w:rsidRPr="00153E08">
        <w:rPr>
          <w:sz w:val="24"/>
          <w:szCs w:val="24"/>
        </w:rPr>
        <w:fldChar w:fldCharType="end"/>
      </w:r>
      <w:r w:rsidRPr="00153E08">
        <w:rPr>
          <w:sz w:val="24"/>
          <w:szCs w:val="24"/>
        </w:rPr>
        <w:t>: SPSS screen capture showing how the three attitude question results were input to calculate the mean attitude for each participant</w:t>
      </w:r>
      <w:bookmarkEnd w:id="259"/>
      <w:bookmarkEnd w:id="260"/>
    </w:p>
    <w:p w14:paraId="5FA183B5" w14:textId="5EA74000" w:rsidR="00C93066" w:rsidRPr="00B91049" w:rsidRDefault="00C93066" w:rsidP="00C93066">
      <w:pPr>
        <w:spacing w:line="360" w:lineRule="auto"/>
        <w:jc w:val="both"/>
        <w:rPr>
          <w:rFonts w:ascii="Arial" w:hAnsi="Arial" w:cs="Arial"/>
          <w:sz w:val="24"/>
        </w:rPr>
      </w:pPr>
      <w:r w:rsidRPr="00B91049">
        <w:rPr>
          <w:rFonts w:ascii="Arial" w:hAnsi="Arial" w:cs="Arial"/>
          <w:sz w:val="24"/>
        </w:rPr>
        <w:lastRenderedPageBreak/>
        <w:t xml:space="preserve">The coding on the main SPSS datasheet was then set up for the donation frame scenario. The prior brand attitude was allocated to variable number 10 and named “Pre_Attitude”, the resulting attitudes after the in-kind and monetary donation framed campaigns were assigned to variables 11 and 12 and labelled “Post_IK_Attitude” and “Post_£_Attitude” respectively. The prior purchase intention was allocated to variable 13 and named “Pre_PI”, the resulting purchase intention after the in-kind and monetary donation framed campaigns were assigned to variables 14 and 15 and labelled “Post_IK_PI” and “Post_£_PI” respectively. The prior WOM intention was allocated to variable 16 and named “Pre_WOM”, the resulting WOM intention after the in-kind and monetary donation framed campaigns were assigned to variables 17 and 18 and labelled “Post_IK_WOM” and “Post_£_WOM” respectively. The perception of magnitude of the donation resulting from the use of either an in-kind or monetary donation frame was assigned to variables 19 and 20 and were named “Magnitude_IK” and Magnitude_£” respectively. This coding set up can be seen in figure </w:t>
      </w:r>
      <w:r w:rsidR="00153E08">
        <w:rPr>
          <w:rFonts w:ascii="Arial" w:hAnsi="Arial" w:cs="Arial"/>
          <w:sz w:val="24"/>
        </w:rPr>
        <w:t>2</w:t>
      </w:r>
      <w:r w:rsidR="000B200E">
        <w:rPr>
          <w:rFonts w:ascii="Arial" w:hAnsi="Arial" w:cs="Arial"/>
          <w:sz w:val="24"/>
        </w:rPr>
        <w:t>5</w:t>
      </w:r>
      <w:r w:rsidRPr="00B91049">
        <w:rPr>
          <w:rFonts w:ascii="Arial" w:hAnsi="Arial" w:cs="Arial"/>
          <w:sz w:val="24"/>
        </w:rPr>
        <w:t>.</w:t>
      </w:r>
      <w:r>
        <w:rPr>
          <w:rFonts w:ascii="Arial" w:hAnsi="Arial" w:cs="Arial"/>
          <w:sz w:val="24"/>
        </w:rPr>
        <w:t xml:space="preserve"> This process was repeated for each of the three analysis stages of this study. </w:t>
      </w:r>
    </w:p>
    <w:p w14:paraId="5246AB6B" w14:textId="1121AC14" w:rsidR="00C93066" w:rsidRPr="005E5F66" w:rsidRDefault="00C93066" w:rsidP="00153E08">
      <w:pPr>
        <w:pStyle w:val="Caption"/>
        <w:jc w:val="center"/>
        <w:rPr>
          <w:rFonts w:ascii="Arial" w:hAnsi="Arial" w:cs="Arial"/>
        </w:rPr>
      </w:pPr>
      <w:bookmarkStart w:id="261" w:name="_Toc84187872"/>
      <w:bookmarkStart w:id="262" w:name="_Toc106632089"/>
      <w:r>
        <w:rPr>
          <w:noProof/>
          <w:lang w:eastAsia="en-GB"/>
        </w:rPr>
        <w:drawing>
          <wp:anchor distT="0" distB="0" distL="114300" distR="114300" simplePos="0" relativeHeight="251657728" behindDoc="0" locked="0" layoutInCell="1" allowOverlap="1" wp14:anchorId="2D928C2E" wp14:editId="6A18892A">
            <wp:simplePos x="0" y="0"/>
            <wp:positionH relativeFrom="column">
              <wp:align>left</wp:align>
            </wp:positionH>
            <wp:positionV relativeFrom="paragraph">
              <wp:align>top</wp:align>
            </wp:positionV>
            <wp:extent cx="5731510" cy="1584325"/>
            <wp:effectExtent l="0" t="0" r="254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28A0092B-C50C-407E-A947-70E740481C1C}">
                          <a14:useLocalDpi xmlns:a14="http://schemas.microsoft.com/office/drawing/2010/main" val="0"/>
                        </a:ext>
                      </a:extLst>
                    </a:blip>
                    <a:stretch>
                      <a:fillRect/>
                    </a:stretch>
                  </pic:blipFill>
                  <pic:spPr>
                    <a:xfrm>
                      <a:off x="0" y="0"/>
                      <a:ext cx="5731510" cy="1584325"/>
                    </a:xfrm>
                    <a:prstGeom prst="rect">
                      <a:avLst/>
                    </a:prstGeom>
                  </pic:spPr>
                </pic:pic>
              </a:graphicData>
            </a:graphic>
          </wp:anchor>
        </w:drawing>
      </w:r>
      <w:r>
        <w:rPr>
          <w:rFonts w:ascii="Arial" w:hAnsi="Arial" w:cs="Arial"/>
        </w:rPr>
        <w:br w:type="textWrapping" w:clear="all"/>
      </w:r>
      <w:r w:rsidR="00153E08" w:rsidRPr="00153E08">
        <w:rPr>
          <w:sz w:val="24"/>
          <w:szCs w:val="24"/>
        </w:rPr>
        <w:t xml:space="preserve">Figure </w:t>
      </w:r>
      <w:r w:rsidR="00153E08" w:rsidRPr="00153E08">
        <w:rPr>
          <w:sz w:val="24"/>
          <w:szCs w:val="24"/>
        </w:rPr>
        <w:fldChar w:fldCharType="begin"/>
      </w:r>
      <w:r w:rsidR="00153E08" w:rsidRPr="00153E08">
        <w:rPr>
          <w:sz w:val="24"/>
          <w:szCs w:val="24"/>
        </w:rPr>
        <w:instrText xml:space="preserve"> SEQ Figure \* ARABIC </w:instrText>
      </w:r>
      <w:r w:rsidR="00153E08" w:rsidRPr="00153E08">
        <w:rPr>
          <w:sz w:val="24"/>
          <w:szCs w:val="24"/>
        </w:rPr>
        <w:fldChar w:fldCharType="separate"/>
      </w:r>
      <w:r w:rsidR="00324284">
        <w:rPr>
          <w:noProof/>
          <w:sz w:val="24"/>
          <w:szCs w:val="24"/>
        </w:rPr>
        <w:t>25</w:t>
      </w:r>
      <w:r w:rsidR="00153E08" w:rsidRPr="00153E08">
        <w:rPr>
          <w:sz w:val="24"/>
          <w:szCs w:val="24"/>
        </w:rPr>
        <w:fldChar w:fldCharType="end"/>
      </w:r>
      <w:r w:rsidR="00153E08" w:rsidRPr="00153E08">
        <w:rPr>
          <w:sz w:val="24"/>
          <w:szCs w:val="24"/>
        </w:rPr>
        <w:t>: SPSS screen capture of the donation frame scenario data coding setup</w:t>
      </w:r>
      <w:bookmarkEnd w:id="261"/>
      <w:bookmarkEnd w:id="262"/>
    </w:p>
    <w:p w14:paraId="7C2AFA97" w14:textId="77777777" w:rsidR="00C93066" w:rsidRDefault="00C93066" w:rsidP="001724AA">
      <w:pPr>
        <w:pStyle w:val="Heading3"/>
      </w:pPr>
      <w:bookmarkStart w:id="263" w:name="_Toc84020687"/>
      <w:bookmarkStart w:id="264" w:name="_Toc106790821"/>
      <w:r w:rsidRPr="005E5F66">
        <w:t>4.2.1 Donation frame and Attitude</w:t>
      </w:r>
      <w:bookmarkEnd w:id="263"/>
      <w:bookmarkEnd w:id="264"/>
    </w:p>
    <w:p w14:paraId="17DC6114" w14:textId="60328486" w:rsidR="00C93066" w:rsidRDefault="00C93066" w:rsidP="00C93066">
      <w:pPr>
        <w:spacing w:line="360" w:lineRule="auto"/>
        <w:rPr>
          <w:rFonts w:ascii="Arial" w:hAnsi="Arial" w:cs="Arial"/>
          <w:sz w:val="24"/>
        </w:rPr>
      </w:pPr>
      <w:r>
        <w:rPr>
          <w:rFonts w:ascii="Arial" w:hAnsi="Arial" w:cs="Arial"/>
          <w:sz w:val="24"/>
        </w:rPr>
        <w:t>The first variable to be analysed in this first stage of the analysis is that of the participant’s brand attitude</w:t>
      </w:r>
      <w:r w:rsidR="00153E08">
        <w:rPr>
          <w:rFonts w:ascii="Arial" w:hAnsi="Arial" w:cs="Arial"/>
          <w:sz w:val="24"/>
        </w:rPr>
        <w:t xml:space="preserve">, which corresponds with hypothesis 1: </w:t>
      </w:r>
    </w:p>
    <w:p w14:paraId="0D12F3C2" w14:textId="464EDDB8" w:rsidR="00153E08" w:rsidRPr="00973FE3" w:rsidRDefault="00153E08" w:rsidP="00C93066">
      <w:pPr>
        <w:spacing w:line="360" w:lineRule="auto"/>
        <w:rPr>
          <w:rFonts w:ascii="Arial" w:hAnsi="Arial" w:cs="Arial"/>
          <w:sz w:val="24"/>
        </w:rPr>
      </w:pPr>
      <w:r>
        <w:rPr>
          <w:rFonts w:ascii="Arial" w:hAnsi="Arial" w:cs="Arial"/>
          <w:sz w:val="24"/>
        </w:rPr>
        <w:tab/>
      </w:r>
      <w:r w:rsidRPr="00973FE3">
        <w:rPr>
          <w:rFonts w:ascii="Arial" w:hAnsi="Arial" w:cs="Arial"/>
          <w:b/>
          <w:bCs/>
          <w:sz w:val="24"/>
        </w:rPr>
        <w:t xml:space="preserve">H1: </w:t>
      </w:r>
      <w:r w:rsidR="00D319E8" w:rsidRPr="00973FE3">
        <w:rPr>
          <w:rFonts w:ascii="Arial" w:eastAsia="Arial" w:hAnsi="Arial" w:cs="Arial"/>
          <w:sz w:val="24"/>
          <w:szCs w:val="24"/>
        </w:rPr>
        <w:t>Donations framed as an in-kind donation have a more positive effect on Generation Z consumer attitudes than if the donation is monetary</w:t>
      </w:r>
      <w:r w:rsidRPr="00973FE3">
        <w:rPr>
          <w:rFonts w:ascii="Arial" w:hAnsi="Arial" w:cs="Arial"/>
          <w:sz w:val="24"/>
        </w:rPr>
        <w:t>.</w:t>
      </w:r>
    </w:p>
    <w:p w14:paraId="3BAE1BC2" w14:textId="144A75EA" w:rsidR="00153E08" w:rsidRPr="00153E08" w:rsidRDefault="00153E08" w:rsidP="00C93066">
      <w:pPr>
        <w:spacing w:line="360" w:lineRule="auto"/>
        <w:rPr>
          <w:rFonts w:ascii="Arial" w:hAnsi="Arial" w:cs="Arial"/>
          <w:sz w:val="24"/>
        </w:rPr>
      </w:pPr>
      <w:r w:rsidRPr="00973FE3">
        <w:rPr>
          <w:rFonts w:ascii="Arial" w:hAnsi="Arial" w:cs="Arial"/>
          <w:sz w:val="24"/>
        </w:rPr>
        <w:t xml:space="preserve">The analysis of the in-kind donation frame on the participants attitude </w:t>
      </w:r>
      <w:r w:rsidR="004963EF">
        <w:rPr>
          <w:rFonts w:ascii="Arial" w:hAnsi="Arial" w:cs="Arial"/>
          <w:sz w:val="24"/>
        </w:rPr>
        <w:t>is</w:t>
      </w:r>
      <w:r>
        <w:rPr>
          <w:rFonts w:ascii="Arial" w:hAnsi="Arial" w:cs="Arial"/>
          <w:sz w:val="24"/>
        </w:rPr>
        <w:t xml:space="preserve"> now discussed, followed by the monetary donation frame and this </w:t>
      </w:r>
      <w:r w:rsidR="00B25675">
        <w:rPr>
          <w:rFonts w:ascii="Arial" w:hAnsi="Arial" w:cs="Arial"/>
          <w:sz w:val="24"/>
        </w:rPr>
        <w:t>is</w:t>
      </w:r>
      <w:r>
        <w:rPr>
          <w:rFonts w:ascii="Arial" w:hAnsi="Arial" w:cs="Arial"/>
          <w:sz w:val="24"/>
        </w:rPr>
        <w:t xml:space="preserve"> then briefly summarised before moving onto the next variable in stage 1. </w:t>
      </w:r>
    </w:p>
    <w:p w14:paraId="7C84F73B" w14:textId="77777777" w:rsidR="00C93066" w:rsidRPr="005E5F66" w:rsidRDefault="00C93066" w:rsidP="001724AA">
      <w:pPr>
        <w:pStyle w:val="Heading4"/>
      </w:pPr>
      <w:r w:rsidRPr="005E5F66">
        <w:lastRenderedPageBreak/>
        <w:tab/>
        <w:t>4.2.1.1 In-kind donation and Attitude</w:t>
      </w:r>
    </w:p>
    <w:p w14:paraId="4BC755D3" w14:textId="52752B7B" w:rsidR="00734697" w:rsidRDefault="00C93066" w:rsidP="00C93066">
      <w:pPr>
        <w:spacing w:line="360" w:lineRule="auto"/>
        <w:rPr>
          <w:rFonts w:ascii="Arial" w:hAnsi="Arial" w:cs="Arial"/>
          <w:sz w:val="24"/>
        </w:rPr>
      </w:pPr>
      <w:r w:rsidRPr="005E5F66">
        <w:rPr>
          <w:rFonts w:ascii="Arial" w:hAnsi="Arial" w:cs="Arial"/>
          <w:sz w:val="24"/>
        </w:rPr>
        <w:t>To begin the analysis of the effect of donation frame on the participant’s attitude, the three Likert-scale questions for attitude measurement</w:t>
      </w:r>
      <w:r>
        <w:rPr>
          <w:rFonts w:ascii="Arial" w:hAnsi="Arial" w:cs="Arial"/>
          <w:sz w:val="24"/>
        </w:rPr>
        <w:t xml:space="preserve"> post in-kind donation</w:t>
      </w:r>
      <w:r w:rsidRPr="005E5F66">
        <w:rPr>
          <w:rFonts w:ascii="Arial" w:hAnsi="Arial" w:cs="Arial"/>
          <w:sz w:val="24"/>
        </w:rPr>
        <w:t xml:space="preserve"> were input into SPSS. The </w:t>
      </w:r>
      <w:r w:rsidR="004259FD">
        <w:rPr>
          <w:rFonts w:ascii="Arial" w:hAnsi="Arial" w:cs="Arial"/>
          <w:sz w:val="24"/>
        </w:rPr>
        <w:t>frequency table</w:t>
      </w:r>
      <w:r w:rsidRPr="005E5F66">
        <w:rPr>
          <w:rFonts w:ascii="Arial" w:hAnsi="Arial" w:cs="Arial"/>
          <w:sz w:val="24"/>
        </w:rPr>
        <w:t xml:space="preserve"> for each question is</w:t>
      </w:r>
      <w:r>
        <w:rPr>
          <w:rFonts w:ascii="Arial" w:hAnsi="Arial" w:cs="Arial"/>
          <w:sz w:val="24"/>
        </w:rPr>
        <w:t xml:space="preserve"> as follows:</w:t>
      </w:r>
    </w:p>
    <w:tbl>
      <w:tblPr>
        <w:tblW w:w="8070" w:type="dxa"/>
        <w:jc w:val="center"/>
        <w:tblLayout w:type="fixed"/>
        <w:tblCellMar>
          <w:left w:w="0" w:type="dxa"/>
          <w:right w:w="0" w:type="dxa"/>
        </w:tblCellMar>
        <w:tblLook w:val="0000" w:firstRow="0" w:lastRow="0" w:firstColumn="0" w:lastColumn="0" w:noHBand="0" w:noVBand="0"/>
      </w:tblPr>
      <w:tblGrid>
        <w:gridCol w:w="993"/>
        <w:gridCol w:w="992"/>
        <w:gridCol w:w="992"/>
        <w:gridCol w:w="992"/>
        <w:gridCol w:w="993"/>
        <w:gridCol w:w="850"/>
        <w:gridCol w:w="709"/>
        <w:gridCol w:w="709"/>
        <w:gridCol w:w="840"/>
      </w:tblGrid>
      <w:tr w:rsidR="00734697" w:rsidRPr="002F098C" w14:paraId="0605931E" w14:textId="77777777" w:rsidTr="00DD56A0">
        <w:trPr>
          <w:cantSplit/>
          <w:jc w:val="center"/>
        </w:trPr>
        <w:tc>
          <w:tcPr>
            <w:tcW w:w="5812" w:type="dxa"/>
            <w:gridSpan w:val="6"/>
            <w:tcBorders>
              <w:top w:val="nil"/>
              <w:left w:val="nil"/>
              <w:bottom w:val="nil"/>
              <w:right w:val="nil"/>
            </w:tcBorders>
            <w:shd w:val="clear" w:color="auto" w:fill="FFFFFF"/>
            <w:vAlign w:val="center"/>
          </w:tcPr>
          <w:p w14:paraId="3426DC8D" w14:textId="0E3F35F3" w:rsidR="00734697" w:rsidRPr="002F098C" w:rsidRDefault="00734697"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w:t>
            </w:r>
            <w:r w:rsidR="00311B1C">
              <w:rPr>
                <w:rFonts w:ascii="Arial" w:hAnsi="Arial" w:cs="Arial"/>
                <w:b/>
                <w:bCs/>
                <w:color w:val="010205"/>
              </w:rPr>
              <w:t xml:space="preserve"> </w:t>
            </w:r>
            <w:r>
              <w:rPr>
                <w:rFonts w:ascii="Arial" w:hAnsi="Arial" w:cs="Arial"/>
                <w:b/>
                <w:bCs/>
                <w:color w:val="010205"/>
              </w:rPr>
              <w:t xml:space="preserve"> Brand Attitude</w:t>
            </w:r>
            <w:r w:rsidR="00311B1C">
              <w:rPr>
                <w:rFonts w:ascii="Arial" w:hAnsi="Arial" w:cs="Arial"/>
                <w:b/>
                <w:bCs/>
                <w:color w:val="010205"/>
              </w:rPr>
              <w:t xml:space="preserve"> Post In-Kind Donation</w:t>
            </w:r>
          </w:p>
        </w:tc>
        <w:tc>
          <w:tcPr>
            <w:tcW w:w="709" w:type="dxa"/>
            <w:tcBorders>
              <w:top w:val="nil"/>
              <w:left w:val="nil"/>
              <w:bottom w:val="nil"/>
              <w:right w:val="nil"/>
            </w:tcBorders>
            <w:shd w:val="clear" w:color="auto" w:fill="FFFFFF"/>
          </w:tcPr>
          <w:p w14:paraId="51E7D6E0" w14:textId="77777777" w:rsidR="00734697" w:rsidRDefault="00734697"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462B3E6B" w14:textId="77777777" w:rsidR="00734697" w:rsidRDefault="00734697"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0406700F" w14:textId="77777777" w:rsidR="00734697" w:rsidRDefault="00734697" w:rsidP="00DD56A0">
            <w:pPr>
              <w:autoSpaceDE w:val="0"/>
              <w:autoSpaceDN w:val="0"/>
              <w:adjustRightInd w:val="0"/>
              <w:spacing w:after="0" w:line="320" w:lineRule="atLeast"/>
              <w:ind w:left="60" w:right="60"/>
              <w:jc w:val="center"/>
              <w:rPr>
                <w:rFonts w:ascii="Arial" w:hAnsi="Arial" w:cs="Arial"/>
                <w:b/>
                <w:bCs/>
                <w:color w:val="010205"/>
              </w:rPr>
            </w:pPr>
          </w:p>
        </w:tc>
      </w:tr>
      <w:tr w:rsidR="00734697" w:rsidRPr="002F098C" w14:paraId="60611216" w14:textId="77777777" w:rsidTr="00DD56A0">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1EE9AB0F" w14:textId="77777777" w:rsidR="00734697" w:rsidRPr="002F098C" w:rsidRDefault="00734697"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05542B08" w14:textId="77777777" w:rsidR="00734697" w:rsidRPr="002F098C" w:rsidRDefault="007346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09037773" w14:textId="77777777" w:rsidR="00734697" w:rsidRPr="002F098C" w:rsidRDefault="007346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650A2A53" w14:textId="77777777" w:rsidR="00734697" w:rsidRPr="002F098C" w:rsidRDefault="007346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5206B128" w14:textId="77777777" w:rsidR="00734697" w:rsidRPr="002F098C" w:rsidRDefault="007346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65C720CC" w14:textId="77777777" w:rsidR="00734697" w:rsidRDefault="007346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23422713" w14:textId="77777777" w:rsidR="00734697" w:rsidRDefault="007346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3BE1CC22" w14:textId="77777777" w:rsidR="00734697" w:rsidRDefault="007346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734697" w:rsidRPr="002F098C" w14:paraId="6F70B440" w14:textId="77777777" w:rsidTr="00DD56A0">
        <w:trPr>
          <w:cantSplit/>
          <w:jc w:val="center"/>
        </w:trPr>
        <w:tc>
          <w:tcPr>
            <w:tcW w:w="993" w:type="dxa"/>
            <w:vMerge w:val="restart"/>
            <w:tcBorders>
              <w:top w:val="single" w:sz="8" w:space="0" w:color="152935"/>
              <w:left w:val="nil"/>
              <w:bottom w:val="single" w:sz="8" w:space="0" w:color="152935"/>
              <w:right w:val="nil"/>
            </w:tcBorders>
            <w:shd w:val="clear" w:color="auto" w:fill="E0E0E0"/>
          </w:tcPr>
          <w:p w14:paraId="06FFB8C0" w14:textId="77777777" w:rsidR="00734697" w:rsidRPr="002F098C" w:rsidRDefault="007346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like brand x”</w:t>
            </w:r>
          </w:p>
        </w:tc>
        <w:tc>
          <w:tcPr>
            <w:tcW w:w="992" w:type="dxa"/>
            <w:tcBorders>
              <w:top w:val="single" w:sz="8" w:space="0" w:color="152935"/>
              <w:left w:val="nil"/>
              <w:bottom w:val="single" w:sz="8" w:space="0" w:color="AEAEAE"/>
              <w:right w:val="nil"/>
            </w:tcBorders>
            <w:shd w:val="clear" w:color="auto" w:fill="E0E0E0"/>
          </w:tcPr>
          <w:p w14:paraId="1B5F60AA" w14:textId="77777777" w:rsidR="00734697" w:rsidRPr="002F098C" w:rsidRDefault="007346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350C151A" w14:textId="2A056799" w:rsidR="00734697" w:rsidRPr="002F098C" w:rsidRDefault="00311B1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2B925AE4" w14:textId="2C641487" w:rsidR="00734697" w:rsidRPr="002F098C" w:rsidRDefault="00311B1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28B5AB81" w14:textId="16743E83" w:rsidR="00734697" w:rsidRPr="002F098C" w:rsidRDefault="00311B1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152935"/>
              <w:left w:val="single" w:sz="8" w:space="0" w:color="E0E0E0"/>
              <w:bottom w:val="single" w:sz="8" w:space="0" w:color="AEAEAE"/>
              <w:right w:val="nil"/>
            </w:tcBorders>
            <w:shd w:val="clear" w:color="auto" w:fill="F9F9FB"/>
          </w:tcPr>
          <w:p w14:paraId="5C814310" w14:textId="769996CD" w:rsidR="00734697" w:rsidRPr="002F098C" w:rsidRDefault="00311B1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c>
          <w:tcPr>
            <w:tcW w:w="709" w:type="dxa"/>
            <w:tcBorders>
              <w:top w:val="single" w:sz="8" w:space="0" w:color="152935"/>
              <w:left w:val="single" w:sz="8" w:space="0" w:color="E0E0E0"/>
              <w:bottom w:val="single" w:sz="8" w:space="0" w:color="AEAEAE"/>
              <w:right w:val="nil"/>
            </w:tcBorders>
            <w:shd w:val="clear" w:color="auto" w:fill="F9F9FB"/>
          </w:tcPr>
          <w:p w14:paraId="65F6966D" w14:textId="20B470C9" w:rsidR="00734697" w:rsidRPr="002F098C"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w:t>
            </w:r>
          </w:p>
        </w:tc>
        <w:tc>
          <w:tcPr>
            <w:tcW w:w="709" w:type="dxa"/>
            <w:tcBorders>
              <w:top w:val="single" w:sz="8" w:space="0" w:color="152935"/>
              <w:left w:val="single" w:sz="8" w:space="0" w:color="E0E0E0"/>
              <w:bottom w:val="single" w:sz="8" w:space="0" w:color="AEAEAE"/>
              <w:right w:val="nil"/>
            </w:tcBorders>
            <w:shd w:val="clear" w:color="auto" w:fill="F9F9FB"/>
          </w:tcPr>
          <w:p w14:paraId="3FF5B6BA" w14:textId="4CD3AA2A" w:rsidR="00734697" w:rsidRPr="002F098C"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86</w:t>
            </w:r>
          </w:p>
        </w:tc>
        <w:tc>
          <w:tcPr>
            <w:tcW w:w="840" w:type="dxa"/>
            <w:tcBorders>
              <w:top w:val="single" w:sz="8" w:space="0" w:color="152935"/>
              <w:left w:val="single" w:sz="8" w:space="0" w:color="E0E0E0"/>
              <w:bottom w:val="single" w:sz="8" w:space="0" w:color="AEAEAE"/>
              <w:right w:val="nil"/>
            </w:tcBorders>
            <w:shd w:val="clear" w:color="auto" w:fill="F9F9FB"/>
          </w:tcPr>
          <w:p w14:paraId="506FE352" w14:textId="377FE15F" w:rsidR="00734697" w:rsidRPr="002F098C"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r>
      <w:tr w:rsidR="00734697" w:rsidRPr="002F098C" w14:paraId="38FF0167" w14:textId="77777777" w:rsidTr="00DD56A0">
        <w:trPr>
          <w:cantSplit/>
          <w:trHeight w:val="357"/>
          <w:jc w:val="center"/>
        </w:trPr>
        <w:tc>
          <w:tcPr>
            <w:tcW w:w="993" w:type="dxa"/>
            <w:vMerge/>
            <w:tcBorders>
              <w:top w:val="single" w:sz="8" w:space="0" w:color="152935"/>
              <w:left w:val="nil"/>
              <w:bottom w:val="single" w:sz="4" w:space="0" w:color="A5A5A5" w:themeColor="accent3"/>
              <w:right w:val="nil"/>
            </w:tcBorders>
            <w:shd w:val="clear" w:color="auto" w:fill="E0E0E0"/>
          </w:tcPr>
          <w:p w14:paraId="51BFF7EE" w14:textId="77777777" w:rsidR="00734697" w:rsidRPr="002F098C" w:rsidRDefault="00734697"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4C9748E4" w14:textId="77777777" w:rsidR="00734697" w:rsidRPr="002F098C" w:rsidRDefault="007346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2D42E17" w14:textId="70776A2B" w:rsidR="00734697" w:rsidRPr="002F098C"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0F90B57" w14:textId="6D488301" w:rsidR="00734697" w:rsidRPr="002F098C" w:rsidRDefault="007840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D34BA0E" w14:textId="66C22F73" w:rsidR="00734697" w:rsidRPr="002F098C" w:rsidRDefault="009729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1AD2A6CC" w14:textId="4272FB76" w:rsidR="00734697" w:rsidRPr="002F098C" w:rsidRDefault="009729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c>
          <w:tcPr>
            <w:tcW w:w="709" w:type="dxa"/>
            <w:tcBorders>
              <w:top w:val="single" w:sz="8" w:space="0" w:color="AEAEAE"/>
              <w:left w:val="single" w:sz="8" w:space="0" w:color="E0E0E0"/>
              <w:bottom w:val="single" w:sz="8" w:space="0" w:color="AEAEAE"/>
              <w:right w:val="nil"/>
            </w:tcBorders>
            <w:shd w:val="clear" w:color="auto" w:fill="F9F9FB"/>
          </w:tcPr>
          <w:p w14:paraId="1E559AEE" w14:textId="7576B544" w:rsidR="00734697" w:rsidRPr="002F098C" w:rsidRDefault="009729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8.3%</w:t>
            </w:r>
          </w:p>
        </w:tc>
        <w:tc>
          <w:tcPr>
            <w:tcW w:w="709" w:type="dxa"/>
            <w:tcBorders>
              <w:top w:val="single" w:sz="8" w:space="0" w:color="AEAEAE"/>
              <w:left w:val="single" w:sz="8" w:space="0" w:color="E0E0E0"/>
              <w:bottom w:val="single" w:sz="8" w:space="0" w:color="AEAEAE"/>
              <w:right w:val="nil"/>
            </w:tcBorders>
            <w:shd w:val="clear" w:color="auto" w:fill="F9F9FB"/>
          </w:tcPr>
          <w:p w14:paraId="5525667D" w14:textId="2C47CA50" w:rsidR="00734697" w:rsidRPr="002F098C" w:rsidRDefault="009729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59.3%</w:t>
            </w:r>
          </w:p>
        </w:tc>
        <w:tc>
          <w:tcPr>
            <w:tcW w:w="840" w:type="dxa"/>
            <w:tcBorders>
              <w:top w:val="single" w:sz="8" w:space="0" w:color="AEAEAE"/>
              <w:left w:val="single" w:sz="8" w:space="0" w:color="E0E0E0"/>
              <w:bottom w:val="single" w:sz="8" w:space="0" w:color="AEAEAE"/>
              <w:right w:val="nil"/>
            </w:tcBorders>
            <w:shd w:val="clear" w:color="auto" w:fill="F9F9FB"/>
          </w:tcPr>
          <w:p w14:paraId="16D9B4EF" w14:textId="453000D2" w:rsidR="00734697" w:rsidRPr="002F098C" w:rsidRDefault="009729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r>
      <w:tr w:rsidR="00734697" w:rsidRPr="002F098C" w14:paraId="47D8A4B9"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29E59852" w14:textId="77777777" w:rsidR="00734697" w:rsidRPr="002F098C" w:rsidRDefault="00734697"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associate positive things with brand x”</w:t>
            </w:r>
          </w:p>
        </w:tc>
        <w:tc>
          <w:tcPr>
            <w:tcW w:w="992" w:type="dxa"/>
            <w:tcBorders>
              <w:top w:val="single" w:sz="8" w:space="0" w:color="AEAEAE"/>
              <w:left w:val="nil"/>
              <w:bottom w:val="single" w:sz="8" w:space="0" w:color="AEAEAE"/>
              <w:right w:val="nil"/>
            </w:tcBorders>
            <w:shd w:val="clear" w:color="auto" w:fill="E0E0E0"/>
          </w:tcPr>
          <w:p w14:paraId="68115BB3" w14:textId="77777777" w:rsidR="00734697" w:rsidRDefault="007346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CF7E107" w14:textId="3FF5D659" w:rsidR="00734697"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C80C52D" w14:textId="552CF031" w:rsidR="00734697"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3191E1A" w14:textId="38077C2A" w:rsidR="00734697"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75A47B3F" w14:textId="5170B7EF" w:rsidR="00734697"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w:t>
            </w:r>
          </w:p>
        </w:tc>
        <w:tc>
          <w:tcPr>
            <w:tcW w:w="709" w:type="dxa"/>
            <w:tcBorders>
              <w:top w:val="single" w:sz="8" w:space="0" w:color="AEAEAE"/>
              <w:left w:val="single" w:sz="8" w:space="0" w:color="E0E0E0"/>
              <w:bottom w:val="single" w:sz="8" w:space="0" w:color="AEAEAE"/>
              <w:right w:val="nil"/>
            </w:tcBorders>
            <w:shd w:val="clear" w:color="auto" w:fill="F9F9FB"/>
          </w:tcPr>
          <w:p w14:paraId="42191BBF" w14:textId="6C4D2B95" w:rsidR="00734697"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w:t>
            </w:r>
          </w:p>
        </w:tc>
        <w:tc>
          <w:tcPr>
            <w:tcW w:w="709" w:type="dxa"/>
            <w:tcBorders>
              <w:top w:val="single" w:sz="8" w:space="0" w:color="AEAEAE"/>
              <w:left w:val="single" w:sz="8" w:space="0" w:color="E0E0E0"/>
              <w:bottom w:val="single" w:sz="8" w:space="0" w:color="AEAEAE"/>
              <w:right w:val="nil"/>
            </w:tcBorders>
            <w:shd w:val="clear" w:color="auto" w:fill="F9F9FB"/>
          </w:tcPr>
          <w:p w14:paraId="584A4288" w14:textId="46C64ECA" w:rsidR="00734697"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70</w:t>
            </w:r>
          </w:p>
        </w:tc>
        <w:tc>
          <w:tcPr>
            <w:tcW w:w="840" w:type="dxa"/>
            <w:tcBorders>
              <w:top w:val="single" w:sz="8" w:space="0" w:color="AEAEAE"/>
              <w:left w:val="single" w:sz="8" w:space="0" w:color="E0E0E0"/>
              <w:bottom w:val="single" w:sz="8" w:space="0" w:color="AEAEAE"/>
              <w:right w:val="nil"/>
            </w:tcBorders>
            <w:shd w:val="clear" w:color="auto" w:fill="F9F9FB"/>
          </w:tcPr>
          <w:p w14:paraId="33E73492" w14:textId="09A05488" w:rsidR="00734697" w:rsidRDefault="00E538F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734697" w:rsidRPr="002F098C" w14:paraId="59EF6982" w14:textId="77777777" w:rsidTr="00DD56A0">
        <w:trPr>
          <w:cantSplit/>
          <w:trHeight w:val="357"/>
          <w:jc w:val="center"/>
        </w:trPr>
        <w:tc>
          <w:tcPr>
            <w:tcW w:w="993" w:type="dxa"/>
            <w:vMerge/>
            <w:tcBorders>
              <w:left w:val="nil"/>
              <w:bottom w:val="single" w:sz="4" w:space="0" w:color="A5A5A5" w:themeColor="accent3"/>
              <w:right w:val="nil"/>
            </w:tcBorders>
            <w:shd w:val="clear" w:color="auto" w:fill="E0E0E0"/>
          </w:tcPr>
          <w:p w14:paraId="5D342552" w14:textId="77777777" w:rsidR="00734697" w:rsidRPr="002F098C" w:rsidRDefault="00734697"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3488AC02" w14:textId="77777777" w:rsidR="00734697" w:rsidRDefault="007346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A3B8DCF" w14:textId="23371987" w:rsidR="00734697" w:rsidRDefault="009729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9BC2A2B" w14:textId="37D2D005" w:rsidR="00734697" w:rsidRDefault="009729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2AAAA16" w14:textId="7C629E2E" w:rsidR="00734697" w:rsidRDefault="00812EC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084BC824" w14:textId="717A3AAC" w:rsidR="00734697" w:rsidRDefault="00812EC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27.6%</w:t>
            </w:r>
          </w:p>
        </w:tc>
        <w:tc>
          <w:tcPr>
            <w:tcW w:w="709" w:type="dxa"/>
            <w:tcBorders>
              <w:top w:val="single" w:sz="8" w:space="0" w:color="AEAEAE"/>
              <w:left w:val="single" w:sz="8" w:space="0" w:color="E0E0E0"/>
              <w:bottom w:val="single" w:sz="8" w:space="0" w:color="AEAEAE"/>
              <w:right w:val="nil"/>
            </w:tcBorders>
            <w:shd w:val="clear" w:color="auto" w:fill="F9F9FB"/>
          </w:tcPr>
          <w:p w14:paraId="5E49BEC1" w14:textId="0EAD131E" w:rsidR="00734697" w:rsidRDefault="00812EC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5.5%</w:t>
            </w:r>
          </w:p>
        </w:tc>
        <w:tc>
          <w:tcPr>
            <w:tcW w:w="709" w:type="dxa"/>
            <w:tcBorders>
              <w:top w:val="single" w:sz="8" w:space="0" w:color="AEAEAE"/>
              <w:left w:val="single" w:sz="8" w:space="0" w:color="E0E0E0"/>
              <w:bottom w:val="single" w:sz="8" w:space="0" w:color="AEAEAE"/>
              <w:right w:val="nil"/>
            </w:tcBorders>
            <w:shd w:val="clear" w:color="auto" w:fill="F9F9FB"/>
          </w:tcPr>
          <w:p w14:paraId="4E27DC5C" w14:textId="0E7EA65A" w:rsidR="00734697" w:rsidRDefault="00812EC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48.3%</w:t>
            </w:r>
          </w:p>
        </w:tc>
        <w:tc>
          <w:tcPr>
            <w:tcW w:w="840" w:type="dxa"/>
            <w:tcBorders>
              <w:top w:val="single" w:sz="8" w:space="0" w:color="AEAEAE"/>
              <w:left w:val="single" w:sz="8" w:space="0" w:color="E0E0E0"/>
              <w:bottom w:val="single" w:sz="8" w:space="0" w:color="AEAEAE"/>
              <w:right w:val="nil"/>
            </w:tcBorders>
            <w:shd w:val="clear" w:color="auto" w:fill="F9F9FB"/>
          </w:tcPr>
          <w:p w14:paraId="6A3DA4FD" w14:textId="67966315" w:rsidR="00734697" w:rsidRDefault="00812EC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r>
      <w:tr w:rsidR="00E538FA" w:rsidRPr="002F098C" w14:paraId="581DF21A"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50AF73C5" w14:textId="77777777" w:rsidR="00E538FA" w:rsidRPr="002F098C" w:rsidRDefault="00E538FA"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find brand x favourable”</w:t>
            </w:r>
          </w:p>
        </w:tc>
        <w:tc>
          <w:tcPr>
            <w:tcW w:w="992" w:type="dxa"/>
            <w:tcBorders>
              <w:top w:val="single" w:sz="8" w:space="0" w:color="AEAEAE"/>
              <w:left w:val="nil"/>
              <w:bottom w:val="single" w:sz="8" w:space="0" w:color="AEAEAE"/>
              <w:right w:val="nil"/>
            </w:tcBorders>
            <w:shd w:val="clear" w:color="auto" w:fill="E0E0E0"/>
          </w:tcPr>
          <w:p w14:paraId="75F93AB5" w14:textId="77777777" w:rsidR="00E538FA" w:rsidRDefault="00E538FA"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54E3267" w14:textId="3AD54420" w:rsidR="00E538FA"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3F094F9" w14:textId="70CB6EF8" w:rsidR="00E538FA"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F900287" w14:textId="476D0360" w:rsidR="00E538FA"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62BDC85D" w14:textId="49E63A9F" w:rsidR="00E538FA"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51</w:t>
            </w:r>
          </w:p>
        </w:tc>
        <w:tc>
          <w:tcPr>
            <w:tcW w:w="709" w:type="dxa"/>
            <w:tcBorders>
              <w:top w:val="single" w:sz="8" w:space="0" w:color="AEAEAE"/>
              <w:left w:val="single" w:sz="8" w:space="0" w:color="E0E0E0"/>
              <w:bottom w:val="single" w:sz="8" w:space="0" w:color="AEAEAE"/>
              <w:right w:val="nil"/>
            </w:tcBorders>
            <w:shd w:val="clear" w:color="auto" w:fill="F9F9FB"/>
          </w:tcPr>
          <w:p w14:paraId="25BC7107" w14:textId="2063B8B6" w:rsidR="00E538FA"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709" w:type="dxa"/>
            <w:tcBorders>
              <w:top w:val="single" w:sz="8" w:space="0" w:color="AEAEAE"/>
              <w:left w:val="single" w:sz="8" w:space="0" w:color="E0E0E0"/>
              <w:bottom w:val="single" w:sz="8" w:space="0" w:color="AEAEAE"/>
              <w:right w:val="nil"/>
            </w:tcBorders>
            <w:shd w:val="clear" w:color="auto" w:fill="F9F9FB"/>
          </w:tcPr>
          <w:p w14:paraId="4948D9D5" w14:textId="3D32A0D9" w:rsidR="00E538FA"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60</w:t>
            </w:r>
          </w:p>
        </w:tc>
        <w:tc>
          <w:tcPr>
            <w:tcW w:w="840" w:type="dxa"/>
            <w:tcBorders>
              <w:top w:val="single" w:sz="8" w:space="0" w:color="AEAEAE"/>
              <w:left w:val="single" w:sz="8" w:space="0" w:color="E0E0E0"/>
              <w:bottom w:val="single" w:sz="8" w:space="0" w:color="AEAEAE"/>
              <w:right w:val="nil"/>
            </w:tcBorders>
            <w:shd w:val="clear" w:color="auto" w:fill="F9F9FB"/>
          </w:tcPr>
          <w:p w14:paraId="0AD99461" w14:textId="024D4B7B" w:rsidR="00E538FA" w:rsidRDefault="00AC432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E538FA" w:rsidRPr="002F098C" w14:paraId="5D2A7EB2" w14:textId="77777777" w:rsidTr="00DD56A0">
        <w:trPr>
          <w:cantSplit/>
          <w:trHeight w:val="357"/>
          <w:jc w:val="center"/>
        </w:trPr>
        <w:tc>
          <w:tcPr>
            <w:tcW w:w="993" w:type="dxa"/>
            <w:vMerge/>
            <w:tcBorders>
              <w:left w:val="nil"/>
              <w:bottom w:val="single" w:sz="8" w:space="0" w:color="152935"/>
              <w:right w:val="nil"/>
            </w:tcBorders>
            <w:shd w:val="clear" w:color="auto" w:fill="E0E0E0"/>
          </w:tcPr>
          <w:p w14:paraId="0FDDB760" w14:textId="77777777" w:rsidR="00E538FA" w:rsidRPr="002F098C" w:rsidRDefault="00E538FA"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47D08EE1" w14:textId="77777777" w:rsidR="00E538FA" w:rsidRDefault="00E538FA"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7061FA3" w14:textId="6E0D5A8A" w:rsidR="00E538FA" w:rsidRDefault="00812EC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0F87826" w14:textId="74E1799A" w:rsidR="00E538FA" w:rsidRDefault="00812EC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7.6%</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7260BAB" w14:textId="2DA679B2" w:rsidR="00E538FA" w:rsidRDefault="00812EC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199A6C00" w14:textId="1EDBD68A" w:rsidR="00E538FA" w:rsidRDefault="003C4A6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35.2%</w:t>
            </w:r>
          </w:p>
        </w:tc>
        <w:tc>
          <w:tcPr>
            <w:tcW w:w="709" w:type="dxa"/>
            <w:tcBorders>
              <w:top w:val="single" w:sz="8" w:space="0" w:color="AEAEAE"/>
              <w:left w:val="single" w:sz="8" w:space="0" w:color="E0E0E0"/>
              <w:bottom w:val="single" w:sz="8" w:space="0" w:color="AEAEAE"/>
              <w:right w:val="nil"/>
            </w:tcBorders>
            <w:shd w:val="clear" w:color="auto" w:fill="F9F9FB"/>
          </w:tcPr>
          <w:p w14:paraId="542DFD69" w14:textId="7645CDBC" w:rsidR="00E538FA" w:rsidRDefault="003C4A6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035F94F1" w14:textId="44BCCBB4" w:rsidR="00E538FA" w:rsidRDefault="003C4A6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41.4%</w:t>
            </w:r>
          </w:p>
        </w:tc>
        <w:tc>
          <w:tcPr>
            <w:tcW w:w="840" w:type="dxa"/>
            <w:tcBorders>
              <w:top w:val="single" w:sz="8" w:space="0" w:color="AEAEAE"/>
              <w:left w:val="single" w:sz="8" w:space="0" w:color="E0E0E0"/>
              <w:bottom w:val="single" w:sz="8" w:space="0" w:color="AEAEAE"/>
              <w:right w:val="nil"/>
            </w:tcBorders>
            <w:shd w:val="clear" w:color="auto" w:fill="F9F9FB"/>
          </w:tcPr>
          <w:p w14:paraId="04E19555" w14:textId="0F2EB727" w:rsidR="00E538FA" w:rsidRDefault="003C4A6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r>
    </w:tbl>
    <w:p w14:paraId="4BA1F5E4" w14:textId="51896E6E" w:rsidR="00C93066" w:rsidRPr="00852AEC" w:rsidRDefault="00852AEC" w:rsidP="003C4A65">
      <w:pPr>
        <w:pStyle w:val="Caption"/>
        <w:jc w:val="center"/>
        <w:rPr>
          <w:rFonts w:ascii="Arial" w:hAnsi="Arial" w:cs="Arial"/>
          <w:i w:val="0"/>
          <w:sz w:val="36"/>
          <w:szCs w:val="24"/>
        </w:rPr>
      </w:pPr>
      <w:bookmarkStart w:id="265" w:name="_Toc84187679"/>
      <w:bookmarkStart w:id="266" w:name="_Toc106632165"/>
      <w:r w:rsidRPr="00852AEC">
        <w:rPr>
          <w:sz w:val="24"/>
          <w:szCs w:val="24"/>
        </w:rPr>
        <w:t xml:space="preserve">Table </w:t>
      </w:r>
      <w:r w:rsidRPr="00852AEC">
        <w:rPr>
          <w:sz w:val="24"/>
          <w:szCs w:val="24"/>
        </w:rPr>
        <w:fldChar w:fldCharType="begin"/>
      </w:r>
      <w:r w:rsidRPr="00852AEC">
        <w:rPr>
          <w:sz w:val="24"/>
          <w:szCs w:val="24"/>
        </w:rPr>
        <w:instrText xml:space="preserve"> SEQ Table \* ARABIC </w:instrText>
      </w:r>
      <w:r w:rsidRPr="00852AEC">
        <w:rPr>
          <w:sz w:val="24"/>
          <w:szCs w:val="24"/>
        </w:rPr>
        <w:fldChar w:fldCharType="separate"/>
      </w:r>
      <w:r w:rsidR="00324284">
        <w:rPr>
          <w:noProof/>
          <w:sz w:val="24"/>
          <w:szCs w:val="24"/>
        </w:rPr>
        <w:t>22</w:t>
      </w:r>
      <w:r w:rsidRPr="00852AEC">
        <w:rPr>
          <w:sz w:val="24"/>
          <w:szCs w:val="24"/>
        </w:rPr>
        <w:fldChar w:fldCharType="end"/>
      </w:r>
      <w:r w:rsidRPr="00852AEC">
        <w:rPr>
          <w:sz w:val="24"/>
          <w:szCs w:val="24"/>
        </w:rPr>
        <w:t>: Results from the brand attitude questions post in-kind donation</w:t>
      </w:r>
      <w:bookmarkEnd w:id="265"/>
      <w:bookmarkEnd w:id="266"/>
    </w:p>
    <w:p w14:paraId="2179A5AC" w14:textId="3B66B14B" w:rsidR="00C93066" w:rsidRPr="006B19EA" w:rsidRDefault="00C93066" w:rsidP="006B19EA">
      <w:pPr>
        <w:spacing w:line="360" w:lineRule="auto"/>
        <w:rPr>
          <w:rFonts w:ascii="Arial" w:hAnsi="Arial" w:cs="Arial"/>
          <w:i/>
          <w:sz w:val="36"/>
          <w:szCs w:val="36"/>
        </w:rPr>
      </w:pPr>
      <w:r w:rsidRPr="00BB1F52">
        <w:rPr>
          <w:rFonts w:ascii="Arial" w:hAnsi="Arial" w:cs="Arial"/>
          <w:sz w:val="24"/>
        </w:rPr>
        <w:t>The mean was then calculated from these three questions to find the participant’s overall brand attitude. Once the mean fro</w:t>
      </w:r>
      <w:r>
        <w:rPr>
          <w:rFonts w:ascii="Arial" w:hAnsi="Arial" w:cs="Arial"/>
          <w:sz w:val="24"/>
        </w:rPr>
        <w:t>m the three L</w:t>
      </w:r>
      <w:r w:rsidRPr="00BB1F52">
        <w:rPr>
          <w:rFonts w:ascii="Arial" w:hAnsi="Arial" w:cs="Arial"/>
          <w:sz w:val="24"/>
        </w:rPr>
        <w:t>ikert-scale questions to measure attitude from the questionnaire had been produced</w:t>
      </w:r>
      <w:r w:rsidR="00357A1B">
        <w:rPr>
          <w:rFonts w:ascii="Arial" w:hAnsi="Arial" w:cs="Arial"/>
          <w:sz w:val="24"/>
        </w:rPr>
        <w:t>,</w:t>
      </w:r>
      <w:r w:rsidRPr="00BB1F52">
        <w:rPr>
          <w:rFonts w:ascii="Arial" w:hAnsi="Arial" w:cs="Arial"/>
          <w:sz w:val="24"/>
        </w:rPr>
        <w:t xml:space="preserve"> this changes the measure from ordinal to scale. </w:t>
      </w:r>
      <w:r w:rsidR="00E672E0" w:rsidRPr="00BB1F52">
        <w:rPr>
          <w:rFonts w:ascii="Arial" w:hAnsi="Arial" w:cs="Arial"/>
          <w:sz w:val="24"/>
        </w:rPr>
        <w:t>To</w:t>
      </w:r>
      <w:r w:rsidRPr="00BB1F52">
        <w:rPr>
          <w:rFonts w:ascii="Arial" w:hAnsi="Arial" w:cs="Arial"/>
          <w:sz w:val="24"/>
        </w:rPr>
        <w:t xml:space="preserve"> analyse if the means are different between the variables (pre attitude and post in-kind donation attitude), first an impression can be produced to show descriptive statistics (mean and standard deviation)</w:t>
      </w:r>
      <w:r w:rsidR="00AF71DA">
        <w:rPr>
          <w:rFonts w:ascii="Arial" w:hAnsi="Arial" w:cs="Arial"/>
          <w:sz w:val="24"/>
        </w:rPr>
        <w:t>.</w:t>
      </w:r>
      <w:r w:rsidR="006B19EA">
        <w:rPr>
          <w:rFonts w:ascii="Arial" w:hAnsi="Arial" w:cs="Arial"/>
          <w:sz w:val="24"/>
        </w:rPr>
        <w:t xml:space="preserve"> </w:t>
      </w:r>
      <w:r w:rsidRPr="00BB1F52">
        <w:rPr>
          <w:rFonts w:ascii="Arial" w:hAnsi="Arial" w:cs="Arial"/>
          <w:sz w:val="24"/>
        </w:rPr>
        <w:t xml:space="preserve">Then it can be </w:t>
      </w:r>
      <w:r>
        <w:rPr>
          <w:rFonts w:ascii="Arial" w:hAnsi="Arial" w:cs="Arial"/>
          <w:sz w:val="24"/>
        </w:rPr>
        <w:t xml:space="preserve">statistically </w:t>
      </w:r>
      <w:r w:rsidRPr="00BB1F52">
        <w:rPr>
          <w:rFonts w:ascii="Arial" w:hAnsi="Arial" w:cs="Arial"/>
          <w:sz w:val="24"/>
        </w:rPr>
        <w:t>tested</w:t>
      </w:r>
      <w:r>
        <w:rPr>
          <w:rFonts w:ascii="Arial" w:hAnsi="Arial" w:cs="Arial"/>
          <w:sz w:val="24"/>
        </w:rPr>
        <w:t xml:space="preserve"> via the t-test as to</w:t>
      </w:r>
      <w:r w:rsidRPr="00BB1F52">
        <w:rPr>
          <w:rFonts w:ascii="Arial" w:hAnsi="Arial" w:cs="Arial"/>
          <w:sz w:val="24"/>
        </w:rPr>
        <w:t xml:space="preserve"> if the difference is likely to occur in the population and the effect of the size. </w:t>
      </w:r>
    </w:p>
    <w:p w14:paraId="52D57680" w14:textId="08A023CA" w:rsidR="00C93066" w:rsidRPr="00862D7D" w:rsidRDefault="00E672E0" w:rsidP="00C93066">
      <w:pPr>
        <w:autoSpaceDE w:val="0"/>
        <w:autoSpaceDN w:val="0"/>
        <w:adjustRightInd w:val="0"/>
        <w:spacing w:after="0" w:line="400" w:lineRule="atLeast"/>
        <w:rPr>
          <w:rFonts w:ascii="Arial" w:hAnsi="Arial" w:cs="Arial"/>
          <w:sz w:val="24"/>
        </w:rPr>
      </w:pPr>
      <w:r w:rsidRPr="00862D7D">
        <w:rPr>
          <w:rFonts w:ascii="Arial" w:hAnsi="Arial" w:cs="Arial"/>
          <w:sz w:val="24"/>
        </w:rPr>
        <w:t>To</w:t>
      </w:r>
      <w:r w:rsidR="00C93066" w:rsidRPr="00862D7D">
        <w:rPr>
          <w:rFonts w:ascii="Arial" w:hAnsi="Arial" w:cs="Arial"/>
          <w:sz w:val="24"/>
        </w:rPr>
        <w:t xml:space="preserve"> create the impression, the frequencies feature of SPSS can be used to generate the Mean and Standard Deviation of the data, as well as to show the minimum and maximum values present (figures </w:t>
      </w:r>
      <w:r w:rsidR="00852AEC">
        <w:rPr>
          <w:rFonts w:ascii="Arial" w:hAnsi="Arial" w:cs="Arial"/>
          <w:sz w:val="24"/>
        </w:rPr>
        <w:t>2</w:t>
      </w:r>
      <w:r w:rsidR="000B200E">
        <w:rPr>
          <w:rFonts w:ascii="Arial" w:hAnsi="Arial" w:cs="Arial"/>
          <w:sz w:val="24"/>
        </w:rPr>
        <w:t>6</w:t>
      </w:r>
      <w:r w:rsidR="00C93066" w:rsidRPr="00862D7D">
        <w:rPr>
          <w:rFonts w:ascii="Arial" w:hAnsi="Arial" w:cs="Arial"/>
          <w:sz w:val="24"/>
        </w:rPr>
        <w:t xml:space="preserve"> and </w:t>
      </w:r>
      <w:r w:rsidR="00852AEC">
        <w:rPr>
          <w:rFonts w:ascii="Arial" w:hAnsi="Arial" w:cs="Arial"/>
          <w:sz w:val="24"/>
        </w:rPr>
        <w:t>2</w:t>
      </w:r>
      <w:r w:rsidR="000B200E">
        <w:rPr>
          <w:rFonts w:ascii="Arial" w:hAnsi="Arial" w:cs="Arial"/>
          <w:sz w:val="24"/>
        </w:rPr>
        <w:t>7</w:t>
      </w:r>
      <w:r w:rsidR="00C93066" w:rsidRPr="00862D7D">
        <w:rPr>
          <w:rFonts w:ascii="Arial" w:hAnsi="Arial" w:cs="Arial"/>
          <w:sz w:val="24"/>
        </w:rPr>
        <w:t xml:space="preserve">). </w:t>
      </w:r>
    </w:p>
    <w:p w14:paraId="622FDD1F" w14:textId="77777777" w:rsidR="00C93066" w:rsidRDefault="00C93066" w:rsidP="00C93066">
      <w:pPr>
        <w:autoSpaceDE w:val="0"/>
        <w:autoSpaceDN w:val="0"/>
        <w:adjustRightInd w:val="0"/>
        <w:spacing w:after="0" w:line="400" w:lineRule="atLeast"/>
        <w:rPr>
          <w:rFonts w:ascii="Arial" w:hAnsi="Arial" w:cs="Arial"/>
          <w:color w:val="7030A0"/>
          <w:sz w:val="24"/>
        </w:rPr>
      </w:pPr>
    </w:p>
    <w:p w14:paraId="6142D92F" w14:textId="77777777" w:rsidR="00C93066" w:rsidRDefault="00C93066" w:rsidP="00C93066">
      <w:pPr>
        <w:jc w:val="center"/>
        <w:rPr>
          <w:rFonts w:ascii="Arial" w:hAnsi="Arial" w:cs="Arial"/>
          <w:color w:val="7030A0"/>
          <w:sz w:val="24"/>
        </w:rPr>
      </w:pPr>
      <w:r>
        <w:rPr>
          <w:noProof/>
          <w:lang w:eastAsia="en-GB"/>
        </w:rPr>
        <w:lastRenderedPageBreak/>
        <w:drawing>
          <wp:inline distT="0" distB="0" distL="0" distR="0" wp14:anchorId="2274B950" wp14:editId="60F8DECE">
            <wp:extent cx="3207224" cy="1964012"/>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207224" cy="1964012"/>
                    </a:xfrm>
                    <a:prstGeom prst="rect">
                      <a:avLst/>
                    </a:prstGeom>
                  </pic:spPr>
                </pic:pic>
              </a:graphicData>
            </a:graphic>
          </wp:inline>
        </w:drawing>
      </w:r>
    </w:p>
    <w:p w14:paraId="5C92C1A1" w14:textId="0F0B95D0" w:rsidR="00C93066" w:rsidRDefault="00852AEC" w:rsidP="00852AEC">
      <w:pPr>
        <w:pStyle w:val="Caption"/>
        <w:jc w:val="center"/>
        <w:rPr>
          <w:sz w:val="24"/>
          <w:szCs w:val="24"/>
        </w:rPr>
      </w:pPr>
      <w:bookmarkStart w:id="267" w:name="_Toc84187874"/>
      <w:bookmarkStart w:id="268" w:name="_Toc106632090"/>
      <w:r w:rsidRPr="00852AEC">
        <w:rPr>
          <w:sz w:val="24"/>
          <w:szCs w:val="24"/>
        </w:rPr>
        <w:t xml:space="preserve">Figure </w:t>
      </w:r>
      <w:r w:rsidRPr="00852AEC">
        <w:rPr>
          <w:sz w:val="24"/>
          <w:szCs w:val="24"/>
        </w:rPr>
        <w:fldChar w:fldCharType="begin"/>
      </w:r>
      <w:r w:rsidRPr="00852AEC">
        <w:rPr>
          <w:sz w:val="24"/>
          <w:szCs w:val="24"/>
        </w:rPr>
        <w:instrText xml:space="preserve"> SEQ Figure \* ARABIC </w:instrText>
      </w:r>
      <w:r w:rsidRPr="00852AEC">
        <w:rPr>
          <w:sz w:val="24"/>
          <w:szCs w:val="24"/>
        </w:rPr>
        <w:fldChar w:fldCharType="separate"/>
      </w:r>
      <w:r w:rsidR="00324284">
        <w:rPr>
          <w:noProof/>
          <w:sz w:val="24"/>
          <w:szCs w:val="24"/>
        </w:rPr>
        <w:t>26</w:t>
      </w:r>
      <w:r w:rsidRPr="00852AEC">
        <w:rPr>
          <w:sz w:val="24"/>
          <w:szCs w:val="24"/>
        </w:rPr>
        <w:fldChar w:fldCharType="end"/>
      </w:r>
      <w:r w:rsidRPr="00852AEC">
        <w:rPr>
          <w:sz w:val="24"/>
          <w:szCs w:val="24"/>
        </w:rPr>
        <w:t>: Calculating frequencies in SPSS</w:t>
      </w:r>
      <w:bookmarkEnd w:id="267"/>
      <w:bookmarkEnd w:id="268"/>
    </w:p>
    <w:p w14:paraId="36E92A44" w14:textId="77777777" w:rsidR="00852AEC" w:rsidRPr="00852AEC" w:rsidRDefault="00852AEC" w:rsidP="00852AEC"/>
    <w:p w14:paraId="051B2A5D" w14:textId="77777777" w:rsidR="00C93066" w:rsidRDefault="00C93066" w:rsidP="00C93066">
      <w:pPr>
        <w:jc w:val="center"/>
        <w:rPr>
          <w:rFonts w:ascii="Arial" w:hAnsi="Arial" w:cs="Arial"/>
          <w:color w:val="7030A0"/>
          <w:sz w:val="24"/>
        </w:rPr>
      </w:pPr>
      <w:r>
        <w:rPr>
          <w:noProof/>
          <w:lang w:eastAsia="en-GB"/>
        </w:rPr>
        <w:drawing>
          <wp:inline distT="0" distB="0" distL="0" distR="0" wp14:anchorId="63CBF33E" wp14:editId="6D60F8BD">
            <wp:extent cx="2415055" cy="2189300"/>
            <wp:effectExtent l="0" t="0" r="4445"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2421745" cy="2195364"/>
                    </a:xfrm>
                    <a:prstGeom prst="rect">
                      <a:avLst/>
                    </a:prstGeom>
                  </pic:spPr>
                </pic:pic>
              </a:graphicData>
            </a:graphic>
          </wp:inline>
        </w:drawing>
      </w:r>
    </w:p>
    <w:p w14:paraId="4DDBF20E" w14:textId="5BDA29B5" w:rsidR="00C93066" w:rsidRPr="00280CC3" w:rsidRDefault="00852AEC" w:rsidP="00280CC3">
      <w:pPr>
        <w:pStyle w:val="Caption"/>
        <w:jc w:val="center"/>
        <w:rPr>
          <w:sz w:val="24"/>
          <w:szCs w:val="24"/>
        </w:rPr>
      </w:pPr>
      <w:bookmarkStart w:id="269" w:name="_Toc84187875"/>
      <w:bookmarkStart w:id="270" w:name="_Toc106632091"/>
      <w:r w:rsidRPr="00852AEC">
        <w:rPr>
          <w:sz w:val="24"/>
          <w:szCs w:val="24"/>
        </w:rPr>
        <w:t xml:space="preserve">Figure </w:t>
      </w:r>
      <w:r w:rsidRPr="00852AEC">
        <w:rPr>
          <w:sz w:val="24"/>
          <w:szCs w:val="24"/>
        </w:rPr>
        <w:fldChar w:fldCharType="begin"/>
      </w:r>
      <w:r w:rsidRPr="00852AEC">
        <w:rPr>
          <w:sz w:val="24"/>
          <w:szCs w:val="24"/>
        </w:rPr>
        <w:instrText xml:space="preserve"> SEQ Figure \* ARABIC </w:instrText>
      </w:r>
      <w:r w:rsidRPr="00852AEC">
        <w:rPr>
          <w:sz w:val="24"/>
          <w:szCs w:val="24"/>
        </w:rPr>
        <w:fldChar w:fldCharType="separate"/>
      </w:r>
      <w:r w:rsidR="00324284">
        <w:rPr>
          <w:noProof/>
          <w:sz w:val="24"/>
          <w:szCs w:val="24"/>
        </w:rPr>
        <w:t>27</w:t>
      </w:r>
      <w:r w:rsidRPr="00852AEC">
        <w:rPr>
          <w:sz w:val="24"/>
          <w:szCs w:val="24"/>
        </w:rPr>
        <w:fldChar w:fldCharType="end"/>
      </w:r>
      <w:r w:rsidRPr="00852AEC">
        <w:rPr>
          <w:sz w:val="24"/>
          <w:szCs w:val="24"/>
        </w:rPr>
        <w:t>: Calculating frequencies in SPSS, selecting Mean and Standard Deviation</w:t>
      </w:r>
      <w:bookmarkEnd w:id="269"/>
      <w:bookmarkEnd w:id="270"/>
    </w:p>
    <w:tbl>
      <w:tblPr>
        <w:tblW w:w="8629" w:type="dxa"/>
        <w:tblLayout w:type="fixed"/>
        <w:tblCellMar>
          <w:left w:w="0" w:type="dxa"/>
          <w:right w:w="0" w:type="dxa"/>
        </w:tblCellMar>
        <w:tblLook w:val="0000" w:firstRow="0" w:lastRow="0" w:firstColumn="0" w:lastColumn="0" w:noHBand="0" w:noVBand="0"/>
      </w:tblPr>
      <w:tblGrid>
        <w:gridCol w:w="1368"/>
        <w:gridCol w:w="1772"/>
        <w:gridCol w:w="2742"/>
        <w:gridCol w:w="2747"/>
      </w:tblGrid>
      <w:tr w:rsidR="00C93066" w:rsidRPr="00E65A2E" w14:paraId="39EDB5DF" w14:textId="77777777" w:rsidTr="00280CC3">
        <w:trPr>
          <w:cantSplit/>
          <w:trHeight w:val="317"/>
        </w:trPr>
        <w:tc>
          <w:tcPr>
            <w:tcW w:w="8629" w:type="dxa"/>
            <w:gridSpan w:val="4"/>
            <w:tcBorders>
              <w:top w:val="nil"/>
              <w:left w:val="nil"/>
              <w:bottom w:val="nil"/>
              <w:right w:val="nil"/>
            </w:tcBorders>
            <w:shd w:val="clear" w:color="auto" w:fill="FFFFFF"/>
            <w:vAlign w:val="center"/>
          </w:tcPr>
          <w:p w14:paraId="09E1E3D2" w14:textId="77777777" w:rsidR="00C93066" w:rsidRPr="00E65A2E" w:rsidRDefault="00C93066" w:rsidP="003B6529">
            <w:pPr>
              <w:autoSpaceDE w:val="0"/>
              <w:autoSpaceDN w:val="0"/>
              <w:adjustRightInd w:val="0"/>
              <w:spacing w:after="0" w:line="320" w:lineRule="atLeast"/>
              <w:ind w:left="60" w:right="60"/>
              <w:jc w:val="center"/>
              <w:rPr>
                <w:rFonts w:ascii="Arial" w:hAnsi="Arial" w:cs="Arial"/>
                <w:color w:val="010205"/>
              </w:rPr>
            </w:pPr>
            <w:r w:rsidRPr="00E65A2E">
              <w:rPr>
                <w:rFonts w:ascii="Arial" w:hAnsi="Arial" w:cs="Arial"/>
                <w:b/>
                <w:bCs/>
                <w:color w:val="010205"/>
              </w:rPr>
              <w:t>Statistics</w:t>
            </w:r>
          </w:p>
        </w:tc>
      </w:tr>
      <w:tr w:rsidR="00C93066" w:rsidRPr="00E65A2E" w14:paraId="3C8993CF" w14:textId="77777777" w:rsidTr="00280CC3">
        <w:trPr>
          <w:cantSplit/>
          <w:trHeight w:val="564"/>
        </w:trPr>
        <w:tc>
          <w:tcPr>
            <w:tcW w:w="3140" w:type="dxa"/>
            <w:gridSpan w:val="2"/>
            <w:tcBorders>
              <w:top w:val="nil"/>
              <w:left w:val="nil"/>
              <w:bottom w:val="single" w:sz="8" w:space="0" w:color="152935"/>
              <w:right w:val="nil"/>
            </w:tcBorders>
            <w:shd w:val="clear" w:color="auto" w:fill="FFFFFF"/>
            <w:vAlign w:val="bottom"/>
          </w:tcPr>
          <w:p w14:paraId="6F6709E5" w14:textId="77777777" w:rsidR="00C93066" w:rsidRPr="00E65A2E" w:rsidRDefault="00C93066" w:rsidP="003B6529">
            <w:pPr>
              <w:autoSpaceDE w:val="0"/>
              <w:autoSpaceDN w:val="0"/>
              <w:adjustRightInd w:val="0"/>
              <w:spacing w:after="0" w:line="240" w:lineRule="auto"/>
              <w:jc w:val="center"/>
              <w:rPr>
                <w:rFonts w:ascii="Times New Roman" w:hAnsi="Times New Roman" w:cs="Times New Roman"/>
                <w:sz w:val="24"/>
                <w:szCs w:val="24"/>
              </w:rPr>
            </w:pPr>
          </w:p>
        </w:tc>
        <w:tc>
          <w:tcPr>
            <w:tcW w:w="2742" w:type="dxa"/>
            <w:tcBorders>
              <w:top w:val="nil"/>
              <w:left w:val="nil"/>
              <w:bottom w:val="single" w:sz="8" w:space="0" w:color="152935"/>
              <w:right w:val="single" w:sz="8" w:space="0" w:color="E0E0E0"/>
            </w:tcBorders>
            <w:shd w:val="clear" w:color="auto" w:fill="FFFFFF"/>
            <w:vAlign w:val="bottom"/>
          </w:tcPr>
          <w:p w14:paraId="5EF386E2" w14:textId="77777777" w:rsidR="00C93066" w:rsidRPr="00E65A2E"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Brand attitude pre cause related marketing</w:t>
            </w:r>
          </w:p>
        </w:tc>
        <w:tc>
          <w:tcPr>
            <w:tcW w:w="2746" w:type="dxa"/>
            <w:tcBorders>
              <w:top w:val="nil"/>
              <w:left w:val="single" w:sz="8" w:space="0" w:color="E0E0E0"/>
              <w:bottom w:val="single" w:sz="8" w:space="0" w:color="152935"/>
              <w:right w:val="nil"/>
            </w:tcBorders>
            <w:shd w:val="clear" w:color="auto" w:fill="FFFFFF"/>
            <w:vAlign w:val="bottom"/>
          </w:tcPr>
          <w:p w14:paraId="3F8A6D22" w14:textId="77777777" w:rsidR="00C93066" w:rsidRPr="00E65A2E"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Brand attitude post in-kind donation</w:t>
            </w:r>
          </w:p>
        </w:tc>
      </w:tr>
      <w:tr w:rsidR="00C93066" w:rsidRPr="00E65A2E" w14:paraId="7D27DBC1" w14:textId="77777777" w:rsidTr="00280CC3">
        <w:trPr>
          <w:cantSplit/>
          <w:trHeight w:val="317"/>
        </w:trPr>
        <w:tc>
          <w:tcPr>
            <w:tcW w:w="1368" w:type="dxa"/>
            <w:vMerge w:val="restart"/>
            <w:tcBorders>
              <w:top w:val="single" w:sz="8" w:space="0" w:color="152935"/>
              <w:left w:val="nil"/>
              <w:bottom w:val="single" w:sz="8" w:space="0" w:color="AEAEAE"/>
              <w:right w:val="nil"/>
            </w:tcBorders>
            <w:shd w:val="clear" w:color="auto" w:fill="E0E0E0"/>
          </w:tcPr>
          <w:p w14:paraId="04F8399B" w14:textId="77777777" w:rsidR="00C93066" w:rsidRPr="00E65A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E65A2E">
              <w:rPr>
                <w:rFonts w:ascii="Arial" w:hAnsi="Arial" w:cs="Arial"/>
                <w:color w:val="264A60"/>
                <w:sz w:val="18"/>
                <w:szCs w:val="18"/>
              </w:rPr>
              <w:t>N</w:t>
            </w:r>
          </w:p>
        </w:tc>
        <w:tc>
          <w:tcPr>
            <w:tcW w:w="1772" w:type="dxa"/>
            <w:tcBorders>
              <w:top w:val="single" w:sz="8" w:space="0" w:color="152935"/>
              <w:left w:val="nil"/>
              <w:bottom w:val="single" w:sz="8" w:space="0" w:color="AEAEAE"/>
              <w:right w:val="nil"/>
            </w:tcBorders>
            <w:shd w:val="clear" w:color="auto" w:fill="E0E0E0"/>
          </w:tcPr>
          <w:p w14:paraId="41C694C6" w14:textId="77777777" w:rsidR="00C93066" w:rsidRPr="00E65A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E65A2E">
              <w:rPr>
                <w:rFonts w:ascii="Arial" w:hAnsi="Arial" w:cs="Arial"/>
                <w:color w:val="264A60"/>
                <w:sz w:val="18"/>
                <w:szCs w:val="18"/>
              </w:rPr>
              <w:t>Valid</w:t>
            </w:r>
          </w:p>
        </w:tc>
        <w:tc>
          <w:tcPr>
            <w:tcW w:w="2742" w:type="dxa"/>
            <w:tcBorders>
              <w:top w:val="single" w:sz="8" w:space="0" w:color="152935"/>
              <w:left w:val="nil"/>
              <w:bottom w:val="single" w:sz="8" w:space="0" w:color="AEAEAE"/>
              <w:right w:val="single" w:sz="8" w:space="0" w:color="E0E0E0"/>
            </w:tcBorders>
            <w:shd w:val="clear" w:color="auto" w:fill="F9F9FB"/>
          </w:tcPr>
          <w:p w14:paraId="7A4642DF"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145</w:t>
            </w:r>
          </w:p>
        </w:tc>
        <w:tc>
          <w:tcPr>
            <w:tcW w:w="2746" w:type="dxa"/>
            <w:tcBorders>
              <w:top w:val="single" w:sz="8" w:space="0" w:color="152935"/>
              <w:left w:val="single" w:sz="8" w:space="0" w:color="E0E0E0"/>
              <w:bottom w:val="single" w:sz="8" w:space="0" w:color="AEAEAE"/>
              <w:right w:val="nil"/>
            </w:tcBorders>
            <w:shd w:val="clear" w:color="auto" w:fill="F9F9FB"/>
          </w:tcPr>
          <w:p w14:paraId="74806822"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145</w:t>
            </w:r>
          </w:p>
        </w:tc>
      </w:tr>
      <w:tr w:rsidR="00C93066" w:rsidRPr="00E65A2E" w14:paraId="1155F7EB" w14:textId="77777777" w:rsidTr="00280CC3">
        <w:trPr>
          <w:cantSplit/>
          <w:trHeight w:val="333"/>
        </w:trPr>
        <w:tc>
          <w:tcPr>
            <w:tcW w:w="1368" w:type="dxa"/>
            <w:vMerge/>
            <w:tcBorders>
              <w:top w:val="single" w:sz="8" w:space="0" w:color="152935"/>
              <w:left w:val="nil"/>
              <w:bottom w:val="single" w:sz="8" w:space="0" w:color="AEAEAE"/>
              <w:right w:val="nil"/>
            </w:tcBorders>
            <w:shd w:val="clear" w:color="auto" w:fill="E0E0E0"/>
          </w:tcPr>
          <w:p w14:paraId="7D26819B" w14:textId="77777777" w:rsidR="00C93066" w:rsidRPr="00E65A2E" w:rsidRDefault="00C93066" w:rsidP="003B6529">
            <w:pPr>
              <w:autoSpaceDE w:val="0"/>
              <w:autoSpaceDN w:val="0"/>
              <w:adjustRightInd w:val="0"/>
              <w:spacing w:after="0" w:line="240" w:lineRule="auto"/>
              <w:rPr>
                <w:rFonts w:ascii="Arial" w:hAnsi="Arial" w:cs="Arial"/>
                <w:color w:val="010205"/>
                <w:sz w:val="18"/>
                <w:szCs w:val="18"/>
              </w:rPr>
            </w:pPr>
          </w:p>
        </w:tc>
        <w:tc>
          <w:tcPr>
            <w:tcW w:w="1772" w:type="dxa"/>
            <w:tcBorders>
              <w:top w:val="single" w:sz="8" w:space="0" w:color="AEAEAE"/>
              <w:left w:val="nil"/>
              <w:bottom w:val="single" w:sz="8" w:space="0" w:color="AEAEAE"/>
              <w:right w:val="nil"/>
            </w:tcBorders>
            <w:shd w:val="clear" w:color="auto" w:fill="E0E0E0"/>
          </w:tcPr>
          <w:p w14:paraId="4947194F" w14:textId="77777777" w:rsidR="00C93066" w:rsidRPr="00E65A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E65A2E">
              <w:rPr>
                <w:rFonts w:ascii="Arial" w:hAnsi="Arial" w:cs="Arial"/>
                <w:color w:val="264A60"/>
                <w:sz w:val="18"/>
                <w:szCs w:val="18"/>
              </w:rPr>
              <w:t>Missing</w:t>
            </w:r>
          </w:p>
        </w:tc>
        <w:tc>
          <w:tcPr>
            <w:tcW w:w="2742" w:type="dxa"/>
            <w:tcBorders>
              <w:top w:val="single" w:sz="8" w:space="0" w:color="AEAEAE"/>
              <w:left w:val="nil"/>
              <w:bottom w:val="single" w:sz="8" w:space="0" w:color="AEAEAE"/>
              <w:right w:val="single" w:sz="8" w:space="0" w:color="E0E0E0"/>
            </w:tcBorders>
            <w:shd w:val="clear" w:color="auto" w:fill="F9F9FB"/>
          </w:tcPr>
          <w:p w14:paraId="47A2CB3C"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0</w:t>
            </w:r>
          </w:p>
        </w:tc>
        <w:tc>
          <w:tcPr>
            <w:tcW w:w="2746" w:type="dxa"/>
            <w:tcBorders>
              <w:top w:val="single" w:sz="8" w:space="0" w:color="AEAEAE"/>
              <w:left w:val="single" w:sz="8" w:space="0" w:color="E0E0E0"/>
              <w:bottom w:val="single" w:sz="8" w:space="0" w:color="AEAEAE"/>
              <w:right w:val="nil"/>
            </w:tcBorders>
            <w:shd w:val="clear" w:color="auto" w:fill="F9F9FB"/>
          </w:tcPr>
          <w:p w14:paraId="4B5B86FA"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0</w:t>
            </w:r>
          </w:p>
        </w:tc>
      </w:tr>
      <w:tr w:rsidR="00C93066" w:rsidRPr="00E65A2E" w14:paraId="0E137E9D" w14:textId="77777777" w:rsidTr="00280CC3">
        <w:trPr>
          <w:cantSplit/>
          <w:trHeight w:val="317"/>
        </w:trPr>
        <w:tc>
          <w:tcPr>
            <w:tcW w:w="3140" w:type="dxa"/>
            <w:gridSpan w:val="2"/>
            <w:tcBorders>
              <w:top w:val="single" w:sz="8" w:space="0" w:color="AEAEAE"/>
              <w:left w:val="nil"/>
              <w:bottom w:val="single" w:sz="8" w:space="0" w:color="AEAEAE"/>
              <w:right w:val="nil"/>
            </w:tcBorders>
            <w:shd w:val="clear" w:color="auto" w:fill="E0E0E0"/>
          </w:tcPr>
          <w:p w14:paraId="2A14B6B5" w14:textId="77777777" w:rsidR="00C93066" w:rsidRPr="00E65A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E65A2E">
              <w:rPr>
                <w:rFonts w:ascii="Arial" w:hAnsi="Arial" w:cs="Arial"/>
                <w:color w:val="264A60"/>
                <w:sz w:val="18"/>
                <w:szCs w:val="18"/>
              </w:rPr>
              <w:t>Mean</w:t>
            </w:r>
          </w:p>
        </w:tc>
        <w:tc>
          <w:tcPr>
            <w:tcW w:w="2742" w:type="dxa"/>
            <w:tcBorders>
              <w:top w:val="single" w:sz="8" w:space="0" w:color="AEAEAE"/>
              <w:left w:val="nil"/>
              <w:bottom w:val="single" w:sz="8" w:space="0" w:color="AEAEAE"/>
              <w:right w:val="single" w:sz="8" w:space="0" w:color="E0E0E0"/>
            </w:tcBorders>
            <w:shd w:val="clear" w:color="auto" w:fill="F9F9FB"/>
          </w:tcPr>
          <w:p w14:paraId="77B20A67"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5.3632</w:t>
            </w:r>
          </w:p>
        </w:tc>
        <w:tc>
          <w:tcPr>
            <w:tcW w:w="2746" w:type="dxa"/>
            <w:tcBorders>
              <w:top w:val="single" w:sz="8" w:space="0" w:color="AEAEAE"/>
              <w:left w:val="single" w:sz="8" w:space="0" w:color="E0E0E0"/>
              <w:bottom w:val="single" w:sz="8" w:space="0" w:color="AEAEAE"/>
              <w:right w:val="nil"/>
            </w:tcBorders>
            <w:shd w:val="clear" w:color="auto" w:fill="F9F9FB"/>
          </w:tcPr>
          <w:p w14:paraId="04460AA8"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5.3379</w:t>
            </w:r>
          </w:p>
        </w:tc>
      </w:tr>
      <w:tr w:rsidR="00C93066" w:rsidRPr="00E65A2E" w14:paraId="605869A4" w14:textId="77777777" w:rsidTr="00280CC3">
        <w:trPr>
          <w:cantSplit/>
          <w:trHeight w:val="333"/>
        </w:trPr>
        <w:tc>
          <w:tcPr>
            <w:tcW w:w="3140" w:type="dxa"/>
            <w:gridSpan w:val="2"/>
            <w:tcBorders>
              <w:top w:val="single" w:sz="8" w:space="0" w:color="AEAEAE"/>
              <w:left w:val="nil"/>
              <w:bottom w:val="single" w:sz="8" w:space="0" w:color="AEAEAE"/>
              <w:right w:val="nil"/>
            </w:tcBorders>
            <w:shd w:val="clear" w:color="auto" w:fill="E0E0E0"/>
          </w:tcPr>
          <w:p w14:paraId="1CED0DA0" w14:textId="77777777" w:rsidR="00C93066" w:rsidRPr="00E65A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E65A2E">
              <w:rPr>
                <w:rFonts w:ascii="Arial" w:hAnsi="Arial" w:cs="Arial"/>
                <w:color w:val="264A60"/>
                <w:sz w:val="18"/>
                <w:szCs w:val="18"/>
              </w:rPr>
              <w:t>Std. Deviation</w:t>
            </w:r>
          </w:p>
        </w:tc>
        <w:tc>
          <w:tcPr>
            <w:tcW w:w="2742" w:type="dxa"/>
            <w:tcBorders>
              <w:top w:val="single" w:sz="8" w:space="0" w:color="AEAEAE"/>
              <w:left w:val="nil"/>
              <w:bottom w:val="single" w:sz="8" w:space="0" w:color="AEAEAE"/>
              <w:right w:val="single" w:sz="8" w:space="0" w:color="E0E0E0"/>
            </w:tcBorders>
            <w:shd w:val="clear" w:color="auto" w:fill="F9F9FB"/>
          </w:tcPr>
          <w:p w14:paraId="4D307CA1"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1.04225</w:t>
            </w:r>
          </w:p>
        </w:tc>
        <w:tc>
          <w:tcPr>
            <w:tcW w:w="2746" w:type="dxa"/>
            <w:tcBorders>
              <w:top w:val="single" w:sz="8" w:space="0" w:color="AEAEAE"/>
              <w:left w:val="single" w:sz="8" w:space="0" w:color="E0E0E0"/>
              <w:bottom w:val="single" w:sz="8" w:space="0" w:color="AEAEAE"/>
              <w:right w:val="nil"/>
            </w:tcBorders>
            <w:shd w:val="clear" w:color="auto" w:fill="F9F9FB"/>
          </w:tcPr>
          <w:p w14:paraId="582A0D98"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1.16002</w:t>
            </w:r>
          </w:p>
        </w:tc>
      </w:tr>
      <w:tr w:rsidR="00C93066" w:rsidRPr="00E65A2E" w14:paraId="68C0DAB1" w14:textId="77777777" w:rsidTr="00280CC3">
        <w:trPr>
          <w:cantSplit/>
          <w:trHeight w:val="317"/>
        </w:trPr>
        <w:tc>
          <w:tcPr>
            <w:tcW w:w="3140" w:type="dxa"/>
            <w:gridSpan w:val="2"/>
            <w:tcBorders>
              <w:top w:val="single" w:sz="8" w:space="0" w:color="AEAEAE"/>
              <w:left w:val="nil"/>
              <w:bottom w:val="single" w:sz="8" w:space="0" w:color="AEAEAE"/>
              <w:right w:val="nil"/>
            </w:tcBorders>
            <w:shd w:val="clear" w:color="auto" w:fill="E0E0E0"/>
          </w:tcPr>
          <w:p w14:paraId="3AD9A839" w14:textId="77777777" w:rsidR="00C93066" w:rsidRPr="00E65A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E65A2E">
              <w:rPr>
                <w:rFonts w:ascii="Arial" w:hAnsi="Arial" w:cs="Arial"/>
                <w:color w:val="264A60"/>
                <w:sz w:val="18"/>
                <w:szCs w:val="18"/>
              </w:rPr>
              <w:t>Minimum</w:t>
            </w:r>
          </w:p>
        </w:tc>
        <w:tc>
          <w:tcPr>
            <w:tcW w:w="2742" w:type="dxa"/>
            <w:tcBorders>
              <w:top w:val="single" w:sz="8" w:space="0" w:color="AEAEAE"/>
              <w:left w:val="nil"/>
              <w:bottom w:val="single" w:sz="8" w:space="0" w:color="AEAEAE"/>
              <w:right w:val="single" w:sz="8" w:space="0" w:color="E0E0E0"/>
            </w:tcBorders>
            <w:shd w:val="clear" w:color="auto" w:fill="F9F9FB"/>
          </w:tcPr>
          <w:p w14:paraId="4B175EE9"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2.33</w:t>
            </w:r>
          </w:p>
        </w:tc>
        <w:tc>
          <w:tcPr>
            <w:tcW w:w="2746" w:type="dxa"/>
            <w:tcBorders>
              <w:top w:val="single" w:sz="8" w:space="0" w:color="AEAEAE"/>
              <w:left w:val="single" w:sz="8" w:space="0" w:color="E0E0E0"/>
              <w:bottom w:val="single" w:sz="8" w:space="0" w:color="AEAEAE"/>
              <w:right w:val="nil"/>
            </w:tcBorders>
            <w:shd w:val="clear" w:color="auto" w:fill="F9F9FB"/>
          </w:tcPr>
          <w:p w14:paraId="5AA0E011"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2.00</w:t>
            </w:r>
          </w:p>
        </w:tc>
      </w:tr>
      <w:tr w:rsidR="00C93066" w:rsidRPr="00E65A2E" w14:paraId="7D49C5CE" w14:textId="77777777" w:rsidTr="00280CC3">
        <w:trPr>
          <w:cantSplit/>
          <w:trHeight w:val="333"/>
        </w:trPr>
        <w:tc>
          <w:tcPr>
            <w:tcW w:w="3140" w:type="dxa"/>
            <w:gridSpan w:val="2"/>
            <w:tcBorders>
              <w:top w:val="single" w:sz="8" w:space="0" w:color="AEAEAE"/>
              <w:left w:val="nil"/>
              <w:bottom w:val="single" w:sz="8" w:space="0" w:color="152935"/>
              <w:right w:val="nil"/>
            </w:tcBorders>
            <w:shd w:val="clear" w:color="auto" w:fill="E0E0E0"/>
          </w:tcPr>
          <w:p w14:paraId="4992B56E" w14:textId="77777777" w:rsidR="00C93066" w:rsidRPr="00E65A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E65A2E">
              <w:rPr>
                <w:rFonts w:ascii="Arial" w:hAnsi="Arial" w:cs="Arial"/>
                <w:color w:val="264A60"/>
                <w:sz w:val="18"/>
                <w:szCs w:val="18"/>
              </w:rPr>
              <w:t>Maximum</w:t>
            </w:r>
          </w:p>
        </w:tc>
        <w:tc>
          <w:tcPr>
            <w:tcW w:w="2742" w:type="dxa"/>
            <w:tcBorders>
              <w:top w:val="single" w:sz="8" w:space="0" w:color="AEAEAE"/>
              <w:left w:val="nil"/>
              <w:bottom w:val="single" w:sz="8" w:space="0" w:color="152935"/>
              <w:right w:val="single" w:sz="8" w:space="0" w:color="E0E0E0"/>
            </w:tcBorders>
            <w:shd w:val="clear" w:color="auto" w:fill="F9F9FB"/>
          </w:tcPr>
          <w:p w14:paraId="1C4723D7"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7.00</w:t>
            </w:r>
          </w:p>
        </w:tc>
        <w:tc>
          <w:tcPr>
            <w:tcW w:w="2746" w:type="dxa"/>
            <w:tcBorders>
              <w:top w:val="single" w:sz="8" w:space="0" w:color="AEAEAE"/>
              <w:left w:val="single" w:sz="8" w:space="0" w:color="E0E0E0"/>
              <w:bottom w:val="single" w:sz="8" w:space="0" w:color="152935"/>
              <w:right w:val="nil"/>
            </w:tcBorders>
            <w:shd w:val="clear" w:color="auto" w:fill="F9F9FB"/>
          </w:tcPr>
          <w:p w14:paraId="7036B1A4" w14:textId="77777777" w:rsidR="00C93066" w:rsidRPr="00E65A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E65A2E">
              <w:rPr>
                <w:rFonts w:ascii="Arial" w:hAnsi="Arial" w:cs="Arial"/>
                <w:color w:val="010205"/>
                <w:sz w:val="18"/>
                <w:szCs w:val="18"/>
              </w:rPr>
              <w:t>7.00</w:t>
            </w:r>
          </w:p>
        </w:tc>
      </w:tr>
    </w:tbl>
    <w:p w14:paraId="65E315D7" w14:textId="018C87E3" w:rsidR="00770DE2" w:rsidRPr="00280CC3" w:rsidRDefault="00852AEC" w:rsidP="00280CC3">
      <w:pPr>
        <w:pStyle w:val="Caption"/>
        <w:jc w:val="center"/>
        <w:rPr>
          <w:rFonts w:ascii="Arial" w:hAnsi="Arial" w:cs="Arial"/>
          <w:i w:val="0"/>
          <w:sz w:val="24"/>
        </w:rPr>
      </w:pPr>
      <w:bookmarkStart w:id="271" w:name="_Toc84187680"/>
      <w:bookmarkStart w:id="272" w:name="_Toc106632166"/>
      <w:r w:rsidRPr="00852AEC">
        <w:rPr>
          <w:sz w:val="24"/>
          <w:szCs w:val="24"/>
        </w:rPr>
        <w:t xml:space="preserve">Table </w:t>
      </w:r>
      <w:r w:rsidRPr="00852AEC">
        <w:rPr>
          <w:sz w:val="24"/>
          <w:szCs w:val="24"/>
        </w:rPr>
        <w:fldChar w:fldCharType="begin"/>
      </w:r>
      <w:r w:rsidRPr="00852AEC">
        <w:rPr>
          <w:sz w:val="24"/>
          <w:szCs w:val="24"/>
        </w:rPr>
        <w:instrText xml:space="preserve"> SEQ Table \* ARABIC </w:instrText>
      </w:r>
      <w:r w:rsidRPr="00852AEC">
        <w:rPr>
          <w:sz w:val="24"/>
          <w:szCs w:val="24"/>
        </w:rPr>
        <w:fldChar w:fldCharType="separate"/>
      </w:r>
      <w:r w:rsidR="00324284">
        <w:rPr>
          <w:noProof/>
          <w:sz w:val="24"/>
          <w:szCs w:val="24"/>
        </w:rPr>
        <w:t>23</w:t>
      </w:r>
      <w:r w:rsidRPr="00852AEC">
        <w:rPr>
          <w:sz w:val="24"/>
          <w:szCs w:val="24"/>
        </w:rPr>
        <w:fldChar w:fldCharType="end"/>
      </w:r>
      <w:r w:rsidRPr="00852AEC">
        <w:rPr>
          <w:sz w:val="24"/>
          <w:szCs w:val="24"/>
        </w:rPr>
        <w:t>: Impression of brand attitude pre and post in-kind donation</w:t>
      </w:r>
      <w:bookmarkEnd w:id="271"/>
      <w:bookmarkEnd w:id="272"/>
    </w:p>
    <w:p w14:paraId="62C0A86E" w14:textId="2AF4FD39" w:rsidR="00C93066" w:rsidRDefault="00C93066" w:rsidP="00C93066">
      <w:pPr>
        <w:autoSpaceDE w:val="0"/>
        <w:autoSpaceDN w:val="0"/>
        <w:adjustRightInd w:val="0"/>
        <w:spacing w:after="0" w:line="400" w:lineRule="atLeast"/>
        <w:rPr>
          <w:rFonts w:ascii="Arial" w:hAnsi="Arial" w:cs="Arial"/>
          <w:sz w:val="24"/>
        </w:rPr>
      </w:pPr>
      <w:r w:rsidRPr="00862D7D">
        <w:rPr>
          <w:rFonts w:ascii="Arial" w:hAnsi="Arial" w:cs="Arial"/>
          <w:sz w:val="24"/>
        </w:rPr>
        <w:t xml:space="preserve">As can be seen in table </w:t>
      </w:r>
      <w:r w:rsidR="00852AEC">
        <w:rPr>
          <w:rFonts w:ascii="Arial" w:hAnsi="Arial" w:cs="Arial"/>
          <w:sz w:val="24"/>
        </w:rPr>
        <w:t>2</w:t>
      </w:r>
      <w:r w:rsidR="00792437">
        <w:rPr>
          <w:rFonts w:ascii="Arial" w:hAnsi="Arial" w:cs="Arial"/>
          <w:sz w:val="24"/>
        </w:rPr>
        <w:t>3</w:t>
      </w:r>
      <w:r w:rsidRPr="00862D7D">
        <w:rPr>
          <w:rFonts w:ascii="Arial" w:hAnsi="Arial" w:cs="Arial"/>
          <w:sz w:val="24"/>
        </w:rPr>
        <w:t xml:space="preserve"> the mean </w:t>
      </w:r>
      <w:r>
        <w:rPr>
          <w:rFonts w:ascii="Arial" w:hAnsi="Arial" w:cs="Arial"/>
          <w:sz w:val="24"/>
        </w:rPr>
        <w:t>result is very similar (5.3632 pre a</w:t>
      </w:r>
      <w:r w:rsidRPr="00862D7D">
        <w:rPr>
          <w:rFonts w:ascii="Arial" w:hAnsi="Arial" w:cs="Arial"/>
          <w:sz w:val="24"/>
        </w:rPr>
        <w:t>ttitude an</w:t>
      </w:r>
      <w:r>
        <w:rPr>
          <w:rFonts w:ascii="Arial" w:hAnsi="Arial" w:cs="Arial"/>
          <w:sz w:val="24"/>
        </w:rPr>
        <w:t>d 5.3379 post in-kind donation a</w:t>
      </w:r>
      <w:r w:rsidRPr="00862D7D">
        <w:rPr>
          <w:rFonts w:ascii="Arial" w:hAnsi="Arial" w:cs="Arial"/>
          <w:sz w:val="24"/>
        </w:rPr>
        <w:t>ttitude)</w:t>
      </w:r>
      <w:r w:rsidR="00084415">
        <w:rPr>
          <w:rFonts w:ascii="Arial" w:hAnsi="Arial" w:cs="Arial"/>
          <w:sz w:val="24"/>
        </w:rPr>
        <w:t xml:space="preserve">, this </w:t>
      </w:r>
      <w:r w:rsidRPr="00D65D52">
        <w:rPr>
          <w:rFonts w:ascii="Arial" w:hAnsi="Arial" w:cs="Arial"/>
          <w:sz w:val="24"/>
        </w:rPr>
        <w:t xml:space="preserve">indicates that there is unlikely to be a significant difference. This can now be tested statistically using a paired samples t-test. </w:t>
      </w:r>
    </w:p>
    <w:p w14:paraId="11E0E57A" w14:textId="77777777" w:rsidR="00770DE2" w:rsidRPr="00D65D52" w:rsidRDefault="00770DE2" w:rsidP="00C93066">
      <w:pPr>
        <w:autoSpaceDE w:val="0"/>
        <w:autoSpaceDN w:val="0"/>
        <w:adjustRightInd w:val="0"/>
        <w:spacing w:after="0" w:line="400" w:lineRule="atLeast"/>
        <w:rPr>
          <w:rFonts w:ascii="Arial" w:hAnsi="Arial" w:cs="Arial"/>
          <w:sz w:val="24"/>
        </w:rPr>
      </w:pPr>
    </w:p>
    <w:p w14:paraId="140A61A0" w14:textId="77777777" w:rsidR="00C93066" w:rsidRDefault="00C93066" w:rsidP="00C93066">
      <w:pPr>
        <w:autoSpaceDE w:val="0"/>
        <w:autoSpaceDN w:val="0"/>
        <w:adjustRightInd w:val="0"/>
        <w:spacing w:after="0" w:line="400" w:lineRule="atLeast"/>
        <w:rPr>
          <w:rFonts w:ascii="Arial" w:hAnsi="Arial" w:cs="Arial"/>
          <w:color w:val="7030A0"/>
          <w:sz w:val="24"/>
        </w:rPr>
      </w:pPr>
      <w:r>
        <w:rPr>
          <w:noProof/>
          <w:lang w:eastAsia="en-GB"/>
        </w:rPr>
        <w:drawing>
          <wp:inline distT="0" distB="0" distL="0" distR="0" wp14:anchorId="5B424F4B" wp14:editId="19E8C96A">
            <wp:extent cx="5731510" cy="3034761"/>
            <wp:effectExtent l="0" t="0" r="2540" b="0"/>
            <wp:docPr id="752287939" name="Picture 752287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731510" cy="3034761"/>
                    </a:xfrm>
                    <a:prstGeom prst="rect">
                      <a:avLst/>
                    </a:prstGeom>
                  </pic:spPr>
                </pic:pic>
              </a:graphicData>
            </a:graphic>
          </wp:inline>
        </w:drawing>
      </w:r>
    </w:p>
    <w:p w14:paraId="6D4FEC8C" w14:textId="77777777" w:rsidR="00C93066" w:rsidRPr="00582605" w:rsidRDefault="00C93066" w:rsidP="00C93066">
      <w:pPr>
        <w:autoSpaceDE w:val="0"/>
        <w:autoSpaceDN w:val="0"/>
        <w:adjustRightInd w:val="0"/>
        <w:spacing w:after="0" w:line="400" w:lineRule="atLeast"/>
        <w:rPr>
          <w:rFonts w:ascii="Arial" w:hAnsi="Arial" w:cs="Arial"/>
          <w:color w:val="7030A0"/>
          <w:sz w:val="24"/>
        </w:rPr>
      </w:pPr>
      <w:r>
        <w:rPr>
          <w:noProof/>
          <w:lang w:eastAsia="en-GB"/>
        </w:rPr>
        <w:drawing>
          <wp:inline distT="0" distB="0" distL="0" distR="0" wp14:anchorId="1283A0D5" wp14:editId="5EBDBD21">
            <wp:extent cx="3790854" cy="1047750"/>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797989" cy="1049722"/>
                    </a:xfrm>
                    <a:prstGeom prst="rect">
                      <a:avLst/>
                    </a:prstGeom>
                  </pic:spPr>
                </pic:pic>
              </a:graphicData>
            </a:graphic>
          </wp:inline>
        </w:drawing>
      </w:r>
    </w:p>
    <w:p w14:paraId="2E32A442"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p>
    <w:p w14:paraId="67D432F1" w14:textId="171F1E80" w:rsidR="00C93066" w:rsidRPr="00770DE2" w:rsidRDefault="00770DE2" w:rsidP="00770DE2">
      <w:pPr>
        <w:pStyle w:val="Caption"/>
        <w:jc w:val="center"/>
        <w:rPr>
          <w:rFonts w:ascii="Arial" w:hAnsi="Arial" w:cs="Arial"/>
          <w:i w:val="0"/>
          <w:sz w:val="36"/>
          <w:szCs w:val="24"/>
        </w:rPr>
      </w:pPr>
      <w:bookmarkStart w:id="273" w:name="_Toc84187681"/>
      <w:bookmarkStart w:id="274" w:name="_Toc106632167"/>
      <w:r w:rsidRPr="00770DE2">
        <w:rPr>
          <w:sz w:val="24"/>
          <w:szCs w:val="24"/>
        </w:rPr>
        <w:t xml:space="preserve">Table </w:t>
      </w:r>
      <w:r w:rsidRPr="00770DE2">
        <w:rPr>
          <w:sz w:val="24"/>
          <w:szCs w:val="24"/>
        </w:rPr>
        <w:fldChar w:fldCharType="begin"/>
      </w:r>
      <w:r w:rsidRPr="00770DE2">
        <w:rPr>
          <w:sz w:val="24"/>
          <w:szCs w:val="24"/>
        </w:rPr>
        <w:instrText xml:space="preserve"> SEQ Table \* ARABIC </w:instrText>
      </w:r>
      <w:r w:rsidRPr="00770DE2">
        <w:rPr>
          <w:sz w:val="24"/>
          <w:szCs w:val="24"/>
        </w:rPr>
        <w:fldChar w:fldCharType="separate"/>
      </w:r>
      <w:r w:rsidR="00324284">
        <w:rPr>
          <w:noProof/>
          <w:sz w:val="24"/>
          <w:szCs w:val="24"/>
        </w:rPr>
        <w:t>24</w:t>
      </w:r>
      <w:r w:rsidRPr="00770DE2">
        <w:rPr>
          <w:sz w:val="24"/>
          <w:szCs w:val="24"/>
        </w:rPr>
        <w:fldChar w:fldCharType="end"/>
      </w:r>
      <w:r w:rsidRPr="00770DE2">
        <w:rPr>
          <w:sz w:val="24"/>
          <w:szCs w:val="24"/>
        </w:rPr>
        <w:t>: Set of paired sample statistic tables for in-kind donation attitude</w:t>
      </w:r>
      <w:bookmarkEnd w:id="273"/>
      <w:bookmarkEnd w:id="274"/>
    </w:p>
    <w:p w14:paraId="52B345E1" w14:textId="7A13CED7" w:rsidR="00C93066" w:rsidRPr="00D65D52" w:rsidRDefault="00C93066" w:rsidP="00770DE2">
      <w:pPr>
        <w:tabs>
          <w:tab w:val="left" w:pos="206"/>
        </w:tabs>
        <w:autoSpaceDE w:val="0"/>
        <w:autoSpaceDN w:val="0"/>
        <w:adjustRightInd w:val="0"/>
        <w:spacing w:after="0" w:line="360" w:lineRule="auto"/>
        <w:rPr>
          <w:rFonts w:ascii="Arial" w:hAnsi="Arial" w:cs="Arial"/>
          <w:sz w:val="24"/>
        </w:rPr>
      </w:pPr>
      <w:r w:rsidRPr="00D65D52">
        <w:rPr>
          <w:rFonts w:ascii="Arial" w:hAnsi="Arial" w:cs="Arial"/>
          <w:sz w:val="24"/>
        </w:rPr>
        <w:t xml:space="preserve">As can be seen from table </w:t>
      </w:r>
      <w:r w:rsidR="00770DE2">
        <w:rPr>
          <w:rFonts w:ascii="Arial" w:hAnsi="Arial" w:cs="Arial"/>
          <w:sz w:val="24"/>
        </w:rPr>
        <w:t>2</w:t>
      </w:r>
      <w:r w:rsidR="00792437">
        <w:rPr>
          <w:rFonts w:ascii="Arial" w:hAnsi="Arial" w:cs="Arial"/>
          <w:sz w:val="24"/>
        </w:rPr>
        <w:t>4</w:t>
      </w:r>
      <w:r w:rsidRPr="00D65D52">
        <w:rPr>
          <w:rFonts w:ascii="Arial" w:hAnsi="Arial" w:cs="Arial"/>
          <w:sz w:val="24"/>
        </w:rPr>
        <w:t>, t(144) = -0.427, p = .670, therefore as p is above the usual 0.05 threshold there is no statistical significance</w:t>
      </w:r>
      <w:r w:rsidR="004E5A7D">
        <w:rPr>
          <w:rFonts w:ascii="Arial" w:hAnsi="Arial" w:cs="Arial"/>
          <w:sz w:val="24"/>
        </w:rPr>
        <w:t>, indicating that this may not be an effective marketing technique for brands wishing to increase brand attitude amongst Generation Z</w:t>
      </w:r>
      <w:r w:rsidRPr="00D65D52">
        <w:rPr>
          <w:rFonts w:ascii="Arial" w:hAnsi="Arial" w:cs="Arial"/>
          <w:sz w:val="24"/>
        </w:rPr>
        <w:t xml:space="preserve">. </w:t>
      </w:r>
      <w:r w:rsidR="00770DE2">
        <w:rPr>
          <w:rFonts w:ascii="Arial" w:hAnsi="Arial" w:cs="Arial"/>
          <w:sz w:val="24"/>
        </w:rPr>
        <w:t xml:space="preserve">As the standard deviation is 0.72 and falls between 1 and 2 and can therefore be considered reasonable. </w:t>
      </w:r>
      <w:r w:rsidR="00211418">
        <w:rPr>
          <w:rFonts w:ascii="Arial" w:hAnsi="Arial" w:cs="Arial"/>
          <w:sz w:val="24"/>
        </w:rPr>
        <w:t>As r = 0.796 there is a slightly positive correlation towards the pre-cause related marketing attitude. This is important to note as this indicates that not only could the use of cause related marketing by a brand not be effective at improving consumer attitudes, but it could also potentially decrease consumer attitudes towards the brand for some consumers in the Generation Z cohort.</w:t>
      </w:r>
      <w:r w:rsidR="00770DE2">
        <w:rPr>
          <w:rFonts w:ascii="Arial" w:hAnsi="Arial" w:cs="Arial"/>
          <w:sz w:val="24"/>
        </w:rPr>
        <w:t xml:space="preserve">  </w:t>
      </w:r>
      <w:r w:rsidR="00770DE2" w:rsidRPr="00D65D52">
        <w:rPr>
          <w:rFonts w:ascii="Arial" w:hAnsi="Arial" w:cs="Arial"/>
          <w:sz w:val="24"/>
        </w:rPr>
        <w:t>Finally,</w:t>
      </w:r>
      <w:r w:rsidRPr="00D65D52">
        <w:rPr>
          <w:rFonts w:ascii="Arial" w:hAnsi="Arial" w:cs="Arial"/>
          <w:sz w:val="24"/>
        </w:rPr>
        <w:t xml:space="preserve"> it can be determined how large the difference can be classified as. For this thesis Cohen’s d </w:t>
      </w:r>
      <w:r w:rsidR="00B25675">
        <w:rPr>
          <w:rFonts w:ascii="Arial" w:hAnsi="Arial" w:cs="Arial"/>
          <w:sz w:val="24"/>
        </w:rPr>
        <w:t>is</w:t>
      </w:r>
      <w:r w:rsidRPr="00D65D52">
        <w:rPr>
          <w:rFonts w:ascii="Arial" w:hAnsi="Arial" w:cs="Arial"/>
          <w:sz w:val="24"/>
        </w:rPr>
        <w:t xml:space="preserve"> used to see effect size. Following Cohen’s (1988)’s guide 0</w:t>
      </w:r>
      <w:r>
        <w:rPr>
          <w:rFonts w:ascii="Arial" w:hAnsi="Arial" w:cs="Arial"/>
          <w:sz w:val="24"/>
        </w:rPr>
        <w:t>.71 is a moderate effect size</w:t>
      </w:r>
      <w:r w:rsidR="003B416E">
        <w:rPr>
          <w:rFonts w:ascii="Arial" w:hAnsi="Arial" w:cs="Arial"/>
          <w:sz w:val="24"/>
        </w:rPr>
        <w:t>, once again suggesting that the use of cause related marketing with an in-kind donation could potentially cause a negative effect on the attitudes of Generation Z in a moderate way</w:t>
      </w:r>
      <w:r>
        <w:rPr>
          <w:rFonts w:ascii="Arial" w:hAnsi="Arial" w:cs="Arial"/>
          <w:sz w:val="24"/>
        </w:rPr>
        <w:t xml:space="preserve">. </w:t>
      </w:r>
      <w:r w:rsidR="00770DE2" w:rsidRPr="00D65D52">
        <w:rPr>
          <w:rFonts w:ascii="Arial" w:hAnsi="Arial" w:cs="Arial"/>
          <w:sz w:val="24"/>
        </w:rPr>
        <w:t>Therefore,</w:t>
      </w:r>
      <w:r w:rsidRPr="00D65D52">
        <w:rPr>
          <w:rFonts w:ascii="Arial" w:hAnsi="Arial" w:cs="Arial"/>
          <w:sz w:val="24"/>
        </w:rPr>
        <w:t xml:space="preserve"> in summary the </w:t>
      </w:r>
      <w:r w:rsidRPr="00D65D52">
        <w:rPr>
          <w:rFonts w:ascii="Arial" w:hAnsi="Arial" w:cs="Arial"/>
          <w:sz w:val="24"/>
        </w:rPr>
        <w:lastRenderedPageBreak/>
        <w:t xml:space="preserve">statistical analysis showed that there was a moderate but not significant difference between participants attitudes post in-kind donation. </w:t>
      </w:r>
    </w:p>
    <w:p w14:paraId="428CAC05" w14:textId="77777777" w:rsidR="00C93066" w:rsidRPr="00900CBC" w:rsidRDefault="00C93066" w:rsidP="00C93066">
      <w:pPr>
        <w:autoSpaceDE w:val="0"/>
        <w:autoSpaceDN w:val="0"/>
        <w:adjustRightInd w:val="0"/>
        <w:spacing w:after="0" w:line="240" w:lineRule="auto"/>
        <w:rPr>
          <w:rFonts w:ascii="Times New Roman" w:hAnsi="Times New Roman" w:cs="Times New Roman"/>
          <w:noProof/>
          <w:sz w:val="24"/>
          <w:szCs w:val="24"/>
          <w:lang w:eastAsia="en-GB"/>
        </w:rPr>
      </w:pPr>
    </w:p>
    <w:p w14:paraId="29B00925" w14:textId="77777777" w:rsidR="00C93066" w:rsidRPr="00900CBC" w:rsidRDefault="00C93066" w:rsidP="001724AA">
      <w:pPr>
        <w:pStyle w:val="Heading4"/>
      </w:pPr>
      <w:r w:rsidRPr="00900CBC">
        <w:tab/>
        <w:t>4.2.1.2 Monetary donation and Attitude</w:t>
      </w:r>
    </w:p>
    <w:p w14:paraId="615B954C" w14:textId="43865A8B" w:rsidR="00C93066" w:rsidRDefault="00C93066" w:rsidP="00C93066">
      <w:pPr>
        <w:spacing w:line="360" w:lineRule="auto"/>
        <w:rPr>
          <w:rFonts w:ascii="Arial" w:hAnsi="Arial" w:cs="Arial"/>
          <w:sz w:val="24"/>
        </w:rPr>
      </w:pPr>
      <w:r>
        <w:rPr>
          <w:rFonts w:ascii="Arial" w:hAnsi="Arial" w:cs="Arial"/>
          <w:sz w:val="24"/>
        </w:rPr>
        <w:t>T</w:t>
      </w:r>
      <w:r w:rsidRPr="005E5F66">
        <w:rPr>
          <w:rFonts w:ascii="Arial" w:hAnsi="Arial" w:cs="Arial"/>
          <w:sz w:val="24"/>
        </w:rPr>
        <w:t>he three Likert-scale questions for attitude measurement</w:t>
      </w:r>
      <w:r>
        <w:rPr>
          <w:rFonts w:ascii="Arial" w:hAnsi="Arial" w:cs="Arial"/>
          <w:sz w:val="24"/>
        </w:rPr>
        <w:t xml:space="preserve"> post monetary donation</w:t>
      </w:r>
      <w:r w:rsidRPr="005E5F66">
        <w:rPr>
          <w:rFonts w:ascii="Arial" w:hAnsi="Arial" w:cs="Arial"/>
          <w:sz w:val="24"/>
        </w:rPr>
        <w:t xml:space="preserve"> were </w:t>
      </w:r>
      <w:r>
        <w:rPr>
          <w:rFonts w:ascii="Arial" w:hAnsi="Arial" w:cs="Arial"/>
          <w:sz w:val="24"/>
        </w:rPr>
        <w:t xml:space="preserve">then </w:t>
      </w:r>
      <w:r w:rsidRPr="005E5F66">
        <w:rPr>
          <w:rFonts w:ascii="Arial" w:hAnsi="Arial" w:cs="Arial"/>
          <w:sz w:val="24"/>
        </w:rPr>
        <w:t xml:space="preserve">input into SPSS. The </w:t>
      </w:r>
      <w:r w:rsidR="004259FD">
        <w:rPr>
          <w:rFonts w:ascii="Arial" w:hAnsi="Arial" w:cs="Arial"/>
          <w:sz w:val="24"/>
        </w:rPr>
        <w:t>frequency table</w:t>
      </w:r>
      <w:r w:rsidRPr="005E5F66">
        <w:rPr>
          <w:rFonts w:ascii="Arial" w:hAnsi="Arial" w:cs="Arial"/>
          <w:sz w:val="24"/>
        </w:rPr>
        <w:t xml:space="preserve"> for each question is</w:t>
      </w:r>
      <w:r>
        <w:rPr>
          <w:rFonts w:ascii="Arial" w:hAnsi="Arial" w:cs="Arial"/>
          <w:sz w:val="24"/>
        </w:rPr>
        <w:t xml:space="preserve"> as follows:</w:t>
      </w:r>
    </w:p>
    <w:tbl>
      <w:tblPr>
        <w:tblW w:w="8496" w:type="dxa"/>
        <w:jc w:val="center"/>
        <w:tblLayout w:type="fixed"/>
        <w:tblCellMar>
          <w:left w:w="0" w:type="dxa"/>
          <w:right w:w="0" w:type="dxa"/>
        </w:tblCellMar>
        <w:tblLook w:val="0000" w:firstRow="0" w:lastRow="0" w:firstColumn="0" w:lastColumn="0" w:noHBand="0" w:noVBand="0"/>
      </w:tblPr>
      <w:tblGrid>
        <w:gridCol w:w="1419"/>
        <w:gridCol w:w="992"/>
        <w:gridCol w:w="992"/>
        <w:gridCol w:w="992"/>
        <w:gridCol w:w="993"/>
        <w:gridCol w:w="850"/>
        <w:gridCol w:w="709"/>
        <w:gridCol w:w="709"/>
        <w:gridCol w:w="840"/>
      </w:tblGrid>
      <w:tr w:rsidR="00AF2FC5" w:rsidRPr="002F098C" w14:paraId="08595A04" w14:textId="77777777" w:rsidTr="00280CC3">
        <w:trPr>
          <w:cantSplit/>
          <w:jc w:val="center"/>
        </w:trPr>
        <w:tc>
          <w:tcPr>
            <w:tcW w:w="6238" w:type="dxa"/>
            <w:gridSpan w:val="6"/>
            <w:tcBorders>
              <w:top w:val="nil"/>
              <w:left w:val="nil"/>
              <w:bottom w:val="nil"/>
              <w:right w:val="nil"/>
            </w:tcBorders>
            <w:shd w:val="clear" w:color="auto" w:fill="FFFFFF"/>
            <w:vAlign w:val="center"/>
          </w:tcPr>
          <w:p w14:paraId="70713A57" w14:textId="3D21C68B" w:rsidR="00AF2FC5" w:rsidRPr="002F098C" w:rsidRDefault="00AF2FC5"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Brand Attitude Post Monetary Donation</w:t>
            </w:r>
          </w:p>
        </w:tc>
        <w:tc>
          <w:tcPr>
            <w:tcW w:w="709" w:type="dxa"/>
            <w:tcBorders>
              <w:top w:val="nil"/>
              <w:left w:val="nil"/>
              <w:bottom w:val="nil"/>
              <w:right w:val="nil"/>
            </w:tcBorders>
            <w:shd w:val="clear" w:color="auto" w:fill="FFFFFF"/>
          </w:tcPr>
          <w:p w14:paraId="42D7FEBC" w14:textId="77777777" w:rsidR="00AF2FC5" w:rsidRDefault="00AF2FC5"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7354581F" w14:textId="77777777" w:rsidR="00AF2FC5" w:rsidRDefault="00AF2FC5"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05C597B3" w14:textId="77777777" w:rsidR="00AF2FC5" w:rsidRDefault="00AF2FC5" w:rsidP="00DD56A0">
            <w:pPr>
              <w:autoSpaceDE w:val="0"/>
              <w:autoSpaceDN w:val="0"/>
              <w:adjustRightInd w:val="0"/>
              <w:spacing w:after="0" w:line="320" w:lineRule="atLeast"/>
              <w:ind w:left="60" w:right="60"/>
              <w:jc w:val="center"/>
              <w:rPr>
                <w:rFonts w:ascii="Arial" w:hAnsi="Arial" w:cs="Arial"/>
                <w:b/>
                <w:bCs/>
                <w:color w:val="010205"/>
              </w:rPr>
            </w:pPr>
          </w:p>
        </w:tc>
      </w:tr>
      <w:tr w:rsidR="00AF2FC5" w:rsidRPr="002F098C" w14:paraId="3F473425" w14:textId="77777777" w:rsidTr="00280CC3">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66DEF077" w14:textId="77777777" w:rsidR="00AF2FC5" w:rsidRPr="002F098C" w:rsidRDefault="00AF2FC5"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11BBFB19" w14:textId="77777777" w:rsidR="00AF2FC5" w:rsidRPr="002F098C" w:rsidRDefault="00AF2FC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739C96D7" w14:textId="77777777" w:rsidR="00AF2FC5" w:rsidRPr="002F098C" w:rsidRDefault="00AF2FC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5953AF1D" w14:textId="77777777" w:rsidR="00AF2FC5" w:rsidRPr="002F098C" w:rsidRDefault="00AF2FC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7A71D2DC" w14:textId="77777777" w:rsidR="00AF2FC5" w:rsidRPr="002F098C" w:rsidRDefault="00AF2FC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7BB32E44" w14:textId="77777777" w:rsidR="00AF2FC5" w:rsidRDefault="00AF2FC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2402D9B8" w14:textId="77777777" w:rsidR="00AF2FC5" w:rsidRDefault="00AF2FC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1C673ACB" w14:textId="77777777" w:rsidR="00AF2FC5" w:rsidRDefault="00AF2FC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AF2FC5" w:rsidRPr="002F098C" w14:paraId="554D1528" w14:textId="77777777" w:rsidTr="00280CC3">
        <w:trPr>
          <w:cantSplit/>
          <w:jc w:val="center"/>
        </w:trPr>
        <w:tc>
          <w:tcPr>
            <w:tcW w:w="1419" w:type="dxa"/>
            <w:vMerge w:val="restart"/>
            <w:tcBorders>
              <w:top w:val="single" w:sz="8" w:space="0" w:color="152935"/>
              <w:left w:val="nil"/>
              <w:bottom w:val="single" w:sz="8" w:space="0" w:color="152935"/>
              <w:right w:val="nil"/>
            </w:tcBorders>
            <w:shd w:val="clear" w:color="auto" w:fill="E0E0E0"/>
          </w:tcPr>
          <w:p w14:paraId="29A84456" w14:textId="77777777" w:rsidR="00AF2FC5" w:rsidRPr="002F098C" w:rsidRDefault="00AF2FC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like brand x”</w:t>
            </w:r>
          </w:p>
        </w:tc>
        <w:tc>
          <w:tcPr>
            <w:tcW w:w="992" w:type="dxa"/>
            <w:tcBorders>
              <w:top w:val="single" w:sz="8" w:space="0" w:color="152935"/>
              <w:left w:val="nil"/>
              <w:bottom w:val="single" w:sz="8" w:space="0" w:color="AEAEAE"/>
              <w:right w:val="nil"/>
            </w:tcBorders>
            <w:shd w:val="clear" w:color="auto" w:fill="E0E0E0"/>
          </w:tcPr>
          <w:p w14:paraId="3752695D" w14:textId="77777777" w:rsidR="00AF2FC5" w:rsidRPr="002F098C" w:rsidRDefault="00AF2FC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6FA0F19E" w14:textId="77777777"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0C623CA1" w14:textId="1F4C7BDF"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2FBC9447" w14:textId="26C7B131"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152935"/>
              <w:left w:val="single" w:sz="8" w:space="0" w:color="E0E0E0"/>
              <w:bottom w:val="single" w:sz="8" w:space="0" w:color="AEAEAE"/>
              <w:right w:val="nil"/>
            </w:tcBorders>
            <w:shd w:val="clear" w:color="auto" w:fill="F9F9FB"/>
          </w:tcPr>
          <w:p w14:paraId="70912C93" w14:textId="2030E277"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709" w:type="dxa"/>
            <w:tcBorders>
              <w:top w:val="single" w:sz="8" w:space="0" w:color="152935"/>
              <w:left w:val="single" w:sz="8" w:space="0" w:color="E0E0E0"/>
              <w:bottom w:val="single" w:sz="8" w:space="0" w:color="AEAEAE"/>
              <w:right w:val="nil"/>
            </w:tcBorders>
            <w:shd w:val="clear" w:color="auto" w:fill="F9F9FB"/>
          </w:tcPr>
          <w:p w14:paraId="0C67F9DE" w14:textId="7990C114"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c>
          <w:tcPr>
            <w:tcW w:w="709" w:type="dxa"/>
            <w:tcBorders>
              <w:top w:val="single" w:sz="8" w:space="0" w:color="152935"/>
              <w:left w:val="single" w:sz="8" w:space="0" w:color="E0E0E0"/>
              <w:bottom w:val="single" w:sz="8" w:space="0" w:color="AEAEAE"/>
              <w:right w:val="nil"/>
            </w:tcBorders>
            <w:shd w:val="clear" w:color="auto" w:fill="F9F9FB"/>
          </w:tcPr>
          <w:p w14:paraId="0BE973DF" w14:textId="19ACD4FB"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77</w:t>
            </w:r>
          </w:p>
        </w:tc>
        <w:tc>
          <w:tcPr>
            <w:tcW w:w="840" w:type="dxa"/>
            <w:tcBorders>
              <w:top w:val="single" w:sz="8" w:space="0" w:color="152935"/>
              <w:left w:val="single" w:sz="8" w:space="0" w:color="E0E0E0"/>
              <w:bottom w:val="single" w:sz="8" w:space="0" w:color="AEAEAE"/>
              <w:right w:val="nil"/>
            </w:tcBorders>
            <w:shd w:val="clear" w:color="auto" w:fill="F9F9FB"/>
          </w:tcPr>
          <w:p w14:paraId="160EEAA9" w14:textId="3C10E53E"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AF2FC5" w:rsidRPr="002F098C" w14:paraId="53829F40" w14:textId="77777777" w:rsidTr="00280CC3">
        <w:trPr>
          <w:cantSplit/>
          <w:trHeight w:val="357"/>
          <w:jc w:val="center"/>
        </w:trPr>
        <w:tc>
          <w:tcPr>
            <w:tcW w:w="1419" w:type="dxa"/>
            <w:vMerge/>
            <w:tcBorders>
              <w:top w:val="single" w:sz="8" w:space="0" w:color="152935"/>
              <w:left w:val="nil"/>
              <w:bottom w:val="single" w:sz="4" w:space="0" w:color="A5A5A5" w:themeColor="accent3"/>
              <w:right w:val="nil"/>
            </w:tcBorders>
            <w:shd w:val="clear" w:color="auto" w:fill="E0E0E0"/>
          </w:tcPr>
          <w:p w14:paraId="09318F7A" w14:textId="77777777" w:rsidR="00AF2FC5" w:rsidRPr="002F098C" w:rsidRDefault="00AF2FC5"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4D59FD08" w14:textId="77777777" w:rsidR="00AF2FC5" w:rsidRPr="002F098C" w:rsidRDefault="00AF2FC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04D0136" w14:textId="77777777"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5343E45" w14:textId="31098A96" w:rsidR="00AF2FC5" w:rsidRPr="002F098C" w:rsidRDefault="00804ED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r w:rsidR="00AF2FC5">
              <w:rPr>
                <w:rFonts w:ascii="Arial" w:hAnsi="Arial" w:cs="Arial"/>
                <w:color w:val="010205"/>
                <w:sz w:val="18"/>
                <w:szCs w:val="18"/>
              </w:rPr>
              <w:t>%</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045CC1C" w14:textId="782E04D0" w:rsidR="00AF2FC5" w:rsidRPr="002F098C"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r w:rsidR="000336C7">
              <w:rPr>
                <w:rFonts w:ascii="Arial" w:hAnsi="Arial" w:cs="Arial"/>
                <w:color w:val="010205"/>
                <w:sz w:val="18"/>
                <w:szCs w:val="18"/>
              </w:rPr>
              <w:t>7</w:t>
            </w:r>
            <w:r>
              <w:rPr>
                <w:rFonts w:ascii="Arial" w:hAnsi="Arial" w:cs="Arial"/>
                <w:color w:val="010205"/>
                <w:sz w:val="18"/>
                <w:szCs w:val="18"/>
              </w:rPr>
              <w:t>%</w:t>
            </w:r>
          </w:p>
        </w:tc>
        <w:tc>
          <w:tcPr>
            <w:tcW w:w="850" w:type="dxa"/>
            <w:tcBorders>
              <w:top w:val="single" w:sz="8" w:space="0" w:color="AEAEAE"/>
              <w:left w:val="single" w:sz="8" w:space="0" w:color="E0E0E0"/>
              <w:bottom w:val="single" w:sz="8" w:space="0" w:color="AEAEAE"/>
              <w:right w:val="nil"/>
            </w:tcBorders>
            <w:shd w:val="clear" w:color="auto" w:fill="F9F9FB"/>
          </w:tcPr>
          <w:p w14:paraId="40B42F81" w14:textId="460E002D" w:rsidR="00AF2FC5" w:rsidRPr="002F098C" w:rsidRDefault="000336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r w:rsidR="00AF2FC5">
              <w:rPr>
                <w:rFonts w:ascii="Arial" w:hAnsi="Arial" w:cs="Arial"/>
                <w:color w:val="010205"/>
                <w:sz w:val="18"/>
                <w:szCs w:val="18"/>
              </w:rPr>
              <w:t>%</w:t>
            </w:r>
          </w:p>
        </w:tc>
        <w:tc>
          <w:tcPr>
            <w:tcW w:w="709" w:type="dxa"/>
            <w:tcBorders>
              <w:top w:val="single" w:sz="8" w:space="0" w:color="AEAEAE"/>
              <w:left w:val="single" w:sz="8" w:space="0" w:color="E0E0E0"/>
              <w:bottom w:val="single" w:sz="8" w:space="0" w:color="AEAEAE"/>
              <w:right w:val="nil"/>
            </w:tcBorders>
            <w:shd w:val="clear" w:color="auto" w:fill="F9F9FB"/>
          </w:tcPr>
          <w:p w14:paraId="5B8F3FE7" w14:textId="0E78CDD6" w:rsidR="00AF2FC5" w:rsidRPr="002F098C" w:rsidRDefault="00FC6F3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r w:rsidR="00AF2FC5">
              <w:rPr>
                <w:rFonts w:ascii="Arial" w:hAnsi="Arial" w:cs="Arial"/>
                <w:color w:val="010205"/>
                <w:sz w:val="18"/>
                <w:szCs w:val="18"/>
              </w:rPr>
              <w:t>%</w:t>
            </w:r>
          </w:p>
        </w:tc>
        <w:tc>
          <w:tcPr>
            <w:tcW w:w="709" w:type="dxa"/>
            <w:tcBorders>
              <w:top w:val="single" w:sz="8" w:space="0" w:color="AEAEAE"/>
              <w:left w:val="single" w:sz="8" w:space="0" w:color="E0E0E0"/>
              <w:bottom w:val="single" w:sz="8" w:space="0" w:color="AEAEAE"/>
              <w:right w:val="nil"/>
            </w:tcBorders>
            <w:shd w:val="clear" w:color="auto" w:fill="F9F9FB"/>
          </w:tcPr>
          <w:p w14:paraId="21936B2B" w14:textId="4EE1C627" w:rsidR="00AF2FC5" w:rsidRPr="002F098C" w:rsidRDefault="00FC6F3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53.1</w:t>
            </w:r>
            <w:r w:rsidR="00AF2FC5">
              <w:rPr>
                <w:rFonts w:ascii="Arial" w:hAnsi="Arial" w:cs="Arial"/>
                <w:color w:val="010205"/>
                <w:sz w:val="18"/>
                <w:szCs w:val="18"/>
              </w:rPr>
              <w:t>%</w:t>
            </w:r>
          </w:p>
        </w:tc>
        <w:tc>
          <w:tcPr>
            <w:tcW w:w="840" w:type="dxa"/>
            <w:tcBorders>
              <w:top w:val="single" w:sz="8" w:space="0" w:color="AEAEAE"/>
              <w:left w:val="single" w:sz="8" w:space="0" w:color="E0E0E0"/>
              <w:bottom w:val="single" w:sz="8" w:space="0" w:color="AEAEAE"/>
              <w:right w:val="nil"/>
            </w:tcBorders>
            <w:shd w:val="clear" w:color="auto" w:fill="F9F9FB"/>
          </w:tcPr>
          <w:p w14:paraId="2F8319D4" w14:textId="492C3A58" w:rsidR="00AF2FC5" w:rsidRPr="002F098C" w:rsidRDefault="00FC6F3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r w:rsidR="00AF2FC5">
              <w:rPr>
                <w:rFonts w:ascii="Arial" w:hAnsi="Arial" w:cs="Arial"/>
                <w:color w:val="010205"/>
                <w:sz w:val="18"/>
                <w:szCs w:val="18"/>
              </w:rPr>
              <w:t>%</w:t>
            </w:r>
          </w:p>
        </w:tc>
      </w:tr>
      <w:tr w:rsidR="00AF2FC5" w:rsidRPr="002F098C" w14:paraId="68D753F8" w14:textId="77777777" w:rsidTr="00280CC3">
        <w:trPr>
          <w:cantSplit/>
          <w:trHeight w:val="357"/>
          <w:jc w:val="center"/>
        </w:trPr>
        <w:tc>
          <w:tcPr>
            <w:tcW w:w="1419" w:type="dxa"/>
            <w:vMerge w:val="restart"/>
            <w:tcBorders>
              <w:top w:val="single" w:sz="4" w:space="0" w:color="A5A5A5" w:themeColor="accent3"/>
              <w:left w:val="nil"/>
              <w:right w:val="nil"/>
            </w:tcBorders>
            <w:shd w:val="clear" w:color="auto" w:fill="E0E0E0"/>
          </w:tcPr>
          <w:p w14:paraId="55242DCB" w14:textId="77777777" w:rsidR="00AF2FC5" w:rsidRPr="002F098C" w:rsidRDefault="00AF2FC5"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associate positive things with brand x”</w:t>
            </w:r>
          </w:p>
        </w:tc>
        <w:tc>
          <w:tcPr>
            <w:tcW w:w="992" w:type="dxa"/>
            <w:tcBorders>
              <w:top w:val="single" w:sz="8" w:space="0" w:color="AEAEAE"/>
              <w:left w:val="nil"/>
              <w:bottom w:val="single" w:sz="8" w:space="0" w:color="AEAEAE"/>
              <w:right w:val="nil"/>
            </w:tcBorders>
            <w:shd w:val="clear" w:color="auto" w:fill="E0E0E0"/>
          </w:tcPr>
          <w:p w14:paraId="67FDB2E3" w14:textId="77777777" w:rsidR="00AF2FC5" w:rsidRDefault="00AF2FC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0AC4AF1F" w14:textId="77777777"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67EE705" w14:textId="388AC5B1"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D716B7B" w14:textId="22289938"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AEAEAE"/>
              <w:left w:val="single" w:sz="8" w:space="0" w:color="E0E0E0"/>
              <w:bottom w:val="single" w:sz="8" w:space="0" w:color="AEAEAE"/>
              <w:right w:val="nil"/>
            </w:tcBorders>
            <w:shd w:val="clear" w:color="auto" w:fill="F9F9FB"/>
          </w:tcPr>
          <w:p w14:paraId="43351E28" w14:textId="143040DE"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w:t>
            </w:r>
          </w:p>
        </w:tc>
        <w:tc>
          <w:tcPr>
            <w:tcW w:w="709" w:type="dxa"/>
            <w:tcBorders>
              <w:top w:val="single" w:sz="8" w:space="0" w:color="AEAEAE"/>
              <w:left w:val="single" w:sz="8" w:space="0" w:color="E0E0E0"/>
              <w:bottom w:val="single" w:sz="8" w:space="0" w:color="AEAEAE"/>
              <w:right w:val="nil"/>
            </w:tcBorders>
            <w:shd w:val="clear" w:color="auto" w:fill="F9F9FB"/>
          </w:tcPr>
          <w:p w14:paraId="67D2C184" w14:textId="071D1C14"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c>
          <w:tcPr>
            <w:tcW w:w="709" w:type="dxa"/>
            <w:tcBorders>
              <w:top w:val="single" w:sz="8" w:space="0" w:color="AEAEAE"/>
              <w:left w:val="single" w:sz="8" w:space="0" w:color="E0E0E0"/>
              <w:bottom w:val="single" w:sz="8" w:space="0" w:color="AEAEAE"/>
              <w:right w:val="nil"/>
            </w:tcBorders>
            <w:shd w:val="clear" w:color="auto" w:fill="F9F9FB"/>
          </w:tcPr>
          <w:p w14:paraId="1B56CEC1" w14:textId="3BDE500D"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r w:rsidR="00B804EA">
              <w:rPr>
                <w:rFonts w:ascii="Arial" w:hAnsi="Arial" w:cs="Arial"/>
                <w:color w:val="010205"/>
                <w:sz w:val="18"/>
                <w:szCs w:val="18"/>
              </w:rPr>
              <w:t>3</w:t>
            </w:r>
          </w:p>
        </w:tc>
        <w:tc>
          <w:tcPr>
            <w:tcW w:w="840" w:type="dxa"/>
            <w:tcBorders>
              <w:top w:val="single" w:sz="8" w:space="0" w:color="AEAEAE"/>
              <w:left w:val="single" w:sz="8" w:space="0" w:color="E0E0E0"/>
              <w:bottom w:val="single" w:sz="8" w:space="0" w:color="AEAEAE"/>
              <w:right w:val="nil"/>
            </w:tcBorders>
            <w:shd w:val="clear" w:color="auto" w:fill="F9F9FB"/>
          </w:tcPr>
          <w:p w14:paraId="6C4687DF" w14:textId="3A53FDF2"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AF2FC5" w:rsidRPr="002F098C" w14:paraId="30EEB18A" w14:textId="77777777" w:rsidTr="00280CC3">
        <w:trPr>
          <w:cantSplit/>
          <w:trHeight w:val="357"/>
          <w:jc w:val="center"/>
        </w:trPr>
        <w:tc>
          <w:tcPr>
            <w:tcW w:w="1419" w:type="dxa"/>
            <w:vMerge/>
            <w:tcBorders>
              <w:left w:val="nil"/>
              <w:bottom w:val="single" w:sz="4" w:space="0" w:color="A5A5A5" w:themeColor="accent3"/>
              <w:right w:val="nil"/>
            </w:tcBorders>
            <w:shd w:val="clear" w:color="auto" w:fill="E0E0E0"/>
          </w:tcPr>
          <w:p w14:paraId="27BD48E8" w14:textId="77777777" w:rsidR="00AF2FC5" w:rsidRPr="002F098C" w:rsidRDefault="00AF2FC5"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23A2B0C5" w14:textId="77777777" w:rsidR="00AF2FC5" w:rsidRDefault="00AF2FC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336429CB" w14:textId="77777777"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4A41B60" w14:textId="10218B59" w:rsidR="00AF2FC5" w:rsidRDefault="00FC6F3F" w:rsidP="00FC6F3F">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r w:rsidR="00AF2FC5">
              <w:rPr>
                <w:rFonts w:ascii="Arial" w:hAnsi="Arial" w:cs="Arial"/>
                <w:color w:val="010205"/>
                <w:sz w:val="18"/>
                <w:szCs w:val="18"/>
              </w:rPr>
              <w:t>%</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6BB086B" w14:textId="769E1FD4"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r w:rsidR="00FC6F3F">
              <w:rPr>
                <w:rFonts w:ascii="Arial" w:hAnsi="Arial" w:cs="Arial"/>
                <w:color w:val="010205"/>
                <w:sz w:val="18"/>
                <w:szCs w:val="18"/>
              </w:rPr>
              <w:t>7</w:t>
            </w:r>
            <w:r>
              <w:rPr>
                <w:rFonts w:ascii="Arial" w:hAnsi="Arial" w:cs="Arial"/>
                <w:color w:val="010205"/>
                <w:sz w:val="18"/>
                <w:szCs w:val="18"/>
              </w:rPr>
              <w:t>%</w:t>
            </w:r>
          </w:p>
        </w:tc>
        <w:tc>
          <w:tcPr>
            <w:tcW w:w="850" w:type="dxa"/>
            <w:tcBorders>
              <w:top w:val="single" w:sz="8" w:space="0" w:color="AEAEAE"/>
              <w:left w:val="single" w:sz="8" w:space="0" w:color="E0E0E0"/>
              <w:bottom w:val="single" w:sz="8" w:space="0" w:color="AEAEAE"/>
              <w:right w:val="nil"/>
            </w:tcBorders>
            <w:shd w:val="clear" w:color="auto" w:fill="F9F9FB"/>
          </w:tcPr>
          <w:p w14:paraId="103EC2D9" w14:textId="69C3D5D9" w:rsidR="00AF2FC5" w:rsidRDefault="00FC6F3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18.6</w:t>
            </w:r>
            <w:r w:rsidR="00AF2FC5">
              <w:rPr>
                <w:rFonts w:ascii="Arial" w:hAnsi="Arial" w:cs="Arial"/>
                <w:color w:val="010205"/>
                <w:sz w:val="18"/>
                <w:szCs w:val="18"/>
              </w:rPr>
              <w:t>%</w:t>
            </w:r>
          </w:p>
        </w:tc>
        <w:tc>
          <w:tcPr>
            <w:tcW w:w="709" w:type="dxa"/>
            <w:tcBorders>
              <w:top w:val="single" w:sz="8" w:space="0" w:color="AEAEAE"/>
              <w:left w:val="single" w:sz="8" w:space="0" w:color="E0E0E0"/>
              <w:bottom w:val="single" w:sz="8" w:space="0" w:color="AEAEAE"/>
              <w:right w:val="nil"/>
            </w:tcBorders>
            <w:shd w:val="clear" w:color="auto" w:fill="F9F9FB"/>
          </w:tcPr>
          <w:p w14:paraId="52C5A75E" w14:textId="12E14267" w:rsidR="00AF2FC5" w:rsidRDefault="00556B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r w:rsidR="00AF2FC5">
              <w:rPr>
                <w:rFonts w:ascii="Arial" w:hAnsi="Arial" w:cs="Arial"/>
                <w:color w:val="010205"/>
                <w:sz w:val="18"/>
                <w:szCs w:val="18"/>
              </w:rPr>
              <w:t>%</w:t>
            </w:r>
          </w:p>
        </w:tc>
        <w:tc>
          <w:tcPr>
            <w:tcW w:w="709" w:type="dxa"/>
            <w:tcBorders>
              <w:top w:val="single" w:sz="8" w:space="0" w:color="AEAEAE"/>
              <w:left w:val="single" w:sz="8" w:space="0" w:color="E0E0E0"/>
              <w:bottom w:val="single" w:sz="8" w:space="0" w:color="AEAEAE"/>
              <w:right w:val="nil"/>
            </w:tcBorders>
            <w:shd w:val="clear" w:color="auto" w:fill="F9F9FB"/>
          </w:tcPr>
          <w:p w14:paraId="03B2A542" w14:textId="3726473C"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r w:rsidR="00556B42">
              <w:rPr>
                <w:rFonts w:ascii="Arial" w:hAnsi="Arial" w:cs="Arial"/>
                <w:color w:val="010205"/>
                <w:sz w:val="18"/>
                <w:szCs w:val="18"/>
              </w:rPr>
              <w:t>3.4</w:t>
            </w:r>
            <w:r>
              <w:rPr>
                <w:rFonts w:ascii="Arial" w:hAnsi="Arial" w:cs="Arial"/>
                <w:color w:val="010205"/>
                <w:sz w:val="18"/>
                <w:szCs w:val="18"/>
              </w:rPr>
              <w:t>%</w:t>
            </w:r>
          </w:p>
        </w:tc>
        <w:tc>
          <w:tcPr>
            <w:tcW w:w="840" w:type="dxa"/>
            <w:tcBorders>
              <w:top w:val="single" w:sz="8" w:space="0" w:color="AEAEAE"/>
              <w:left w:val="single" w:sz="8" w:space="0" w:color="E0E0E0"/>
              <w:bottom w:val="single" w:sz="8" w:space="0" w:color="AEAEAE"/>
              <w:right w:val="nil"/>
            </w:tcBorders>
            <w:shd w:val="clear" w:color="auto" w:fill="F9F9FB"/>
          </w:tcPr>
          <w:p w14:paraId="777A7BDC" w14:textId="503F7D47"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r w:rsidR="00556B42">
              <w:rPr>
                <w:rFonts w:ascii="Arial" w:hAnsi="Arial" w:cs="Arial"/>
                <w:color w:val="010205"/>
                <w:sz w:val="18"/>
                <w:szCs w:val="18"/>
              </w:rPr>
              <w:t>2.4</w:t>
            </w:r>
            <w:r>
              <w:rPr>
                <w:rFonts w:ascii="Arial" w:hAnsi="Arial" w:cs="Arial"/>
                <w:color w:val="010205"/>
                <w:sz w:val="18"/>
                <w:szCs w:val="18"/>
              </w:rPr>
              <w:t>%</w:t>
            </w:r>
          </w:p>
        </w:tc>
      </w:tr>
      <w:tr w:rsidR="00AF2FC5" w:rsidRPr="002F098C" w14:paraId="41F9320C" w14:textId="77777777" w:rsidTr="00280CC3">
        <w:trPr>
          <w:cantSplit/>
          <w:trHeight w:val="357"/>
          <w:jc w:val="center"/>
        </w:trPr>
        <w:tc>
          <w:tcPr>
            <w:tcW w:w="1419" w:type="dxa"/>
            <w:tcBorders>
              <w:top w:val="single" w:sz="4" w:space="0" w:color="A5A5A5" w:themeColor="accent3"/>
              <w:left w:val="nil"/>
              <w:right w:val="nil"/>
            </w:tcBorders>
            <w:shd w:val="clear" w:color="auto" w:fill="E0E0E0"/>
          </w:tcPr>
          <w:p w14:paraId="501DD678" w14:textId="77777777" w:rsidR="00AF2FC5" w:rsidRPr="002F098C" w:rsidRDefault="00AF2FC5"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find brand x favourable”</w:t>
            </w:r>
          </w:p>
        </w:tc>
        <w:tc>
          <w:tcPr>
            <w:tcW w:w="992" w:type="dxa"/>
            <w:tcBorders>
              <w:top w:val="single" w:sz="8" w:space="0" w:color="AEAEAE"/>
              <w:left w:val="nil"/>
              <w:bottom w:val="single" w:sz="8" w:space="0" w:color="AEAEAE"/>
              <w:right w:val="nil"/>
            </w:tcBorders>
            <w:shd w:val="clear" w:color="auto" w:fill="E0E0E0"/>
          </w:tcPr>
          <w:p w14:paraId="23B9A38B" w14:textId="77777777" w:rsidR="00AF2FC5" w:rsidRDefault="00AF2FC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23C3DF31" w14:textId="54C825C7"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C563085" w14:textId="41E62C9D"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190305E" w14:textId="5E55697C"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AEAEAE"/>
              <w:left w:val="single" w:sz="8" w:space="0" w:color="E0E0E0"/>
              <w:bottom w:val="single" w:sz="8" w:space="0" w:color="AEAEAE"/>
              <w:right w:val="nil"/>
            </w:tcBorders>
            <w:shd w:val="clear" w:color="auto" w:fill="F9F9FB"/>
          </w:tcPr>
          <w:p w14:paraId="139C35A8" w14:textId="65D5AD5B"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49</w:t>
            </w:r>
          </w:p>
        </w:tc>
        <w:tc>
          <w:tcPr>
            <w:tcW w:w="709" w:type="dxa"/>
            <w:tcBorders>
              <w:top w:val="single" w:sz="8" w:space="0" w:color="AEAEAE"/>
              <w:left w:val="single" w:sz="8" w:space="0" w:color="E0E0E0"/>
              <w:bottom w:val="single" w:sz="8" w:space="0" w:color="AEAEAE"/>
              <w:right w:val="nil"/>
            </w:tcBorders>
            <w:shd w:val="clear" w:color="auto" w:fill="F9F9FB"/>
          </w:tcPr>
          <w:p w14:paraId="6AC327A6" w14:textId="52A6C69B"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c>
          <w:tcPr>
            <w:tcW w:w="709" w:type="dxa"/>
            <w:tcBorders>
              <w:top w:val="single" w:sz="8" w:space="0" w:color="AEAEAE"/>
              <w:left w:val="single" w:sz="8" w:space="0" w:color="E0E0E0"/>
              <w:bottom w:val="single" w:sz="8" w:space="0" w:color="AEAEAE"/>
              <w:right w:val="nil"/>
            </w:tcBorders>
            <w:shd w:val="clear" w:color="auto" w:fill="F9F9FB"/>
          </w:tcPr>
          <w:p w14:paraId="5BD50ACB" w14:textId="040D221B"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60</w:t>
            </w:r>
          </w:p>
        </w:tc>
        <w:tc>
          <w:tcPr>
            <w:tcW w:w="840" w:type="dxa"/>
            <w:tcBorders>
              <w:top w:val="single" w:sz="8" w:space="0" w:color="AEAEAE"/>
              <w:left w:val="single" w:sz="8" w:space="0" w:color="E0E0E0"/>
              <w:bottom w:val="single" w:sz="8" w:space="0" w:color="AEAEAE"/>
              <w:right w:val="nil"/>
            </w:tcBorders>
            <w:shd w:val="clear" w:color="auto" w:fill="F9F9FB"/>
          </w:tcPr>
          <w:p w14:paraId="170BFD18" w14:textId="689D4210" w:rsidR="00AF2FC5" w:rsidRDefault="00B804E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AF2FC5" w:rsidRPr="002F098C" w14:paraId="27023AFF" w14:textId="77777777" w:rsidTr="00280CC3">
        <w:trPr>
          <w:cantSplit/>
          <w:trHeight w:val="357"/>
          <w:jc w:val="center"/>
        </w:trPr>
        <w:tc>
          <w:tcPr>
            <w:tcW w:w="1419" w:type="dxa"/>
            <w:tcBorders>
              <w:left w:val="nil"/>
              <w:bottom w:val="single" w:sz="8" w:space="0" w:color="152935"/>
              <w:right w:val="nil"/>
            </w:tcBorders>
            <w:shd w:val="clear" w:color="auto" w:fill="E0E0E0"/>
          </w:tcPr>
          <w:p w14:paraId="1001D645" w14:textId="77777777" w:rsidR="00AF2FC5" w:rsidRPr="002F098C" w:rsidRDefault="00AF2FC5"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3185DBBA" w14:textId="77777777" w:rsidR="00AF2FC5" w:rsidRDefault="00AF2FC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74B2D0F" w14:textId="58432A4B" w:rsidR="00AF2FC5" w:rsidRDefault="00556B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r w:rsidR="00AF2FC5">
              <w:rPr>
                <w:rFonts w:ascii="Arial" w:hAnsi="Arial" w:cs="Arial"/>
                <w:color w:val="010205"/>
                <w:sz w:val="18"/>
                <w:szCs w:val="18"/>
              </w:rPr>
              <w:t>%</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A0C8506" w14:textId="45FF3ED4" w:rsidR="00AF2FC5" w:rsidRDefault="00556B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r w:rsidR="00AF2FC5">
              <w:rPr>
                <w:rFonts w:ascii="Arial" w:hAnsi="Arial" w:cs="Arial"/>
                <w:color w:val="010205"/>
                <w:sz w:val="18"/>
                <w:szCs w:val="18"/>
              </w:rPr>
              <w:t>%</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D57F24C" w14:textId="7CED1343"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r w:rsidR="00DA0BCD">
              <w:rPr>
                <w:rFonts w:ascii="Arial" w:hAnsi="Arial" w:cs="Arial"/>
                <w:color w:val="010205"/>
                <w:sz w:val="18"/>
                <w:szCs w:val="18"/>
              </w:rPr>
              <w:t>7</w:t>
            </w:r>
            <w:r>
              <w:rPr>
                <w:rFonts w:ascii="Arial" w:hAnsi="Arial" w:cs="Arial"/>
                <w:color w:val="010205"/>
                <w:sz w:val="18"/>
                <w:szCs w:val="18"/>
              </w:rPr>
              <w:t>%</w:t>
            </w:r>
          </w:p>
        </w:tc>
        <w:tc>
          <w:tcPr>
            <w:tcW w:w="850" w:type="dxa"/>
            <w:tcBorders>
              <w:top w:val="single" w:sz="8" w:space="0" w:color="AEAEAE"/>
              <w:left w:val="single" w:sz="8" w:space="0" w:color="E0E0E0"/>
              <w:bottom w:val="single" w:sz="8" w:space="0" w:color="AEAEAE"/>
              <w:right w:val="nil"/>
            </w:tcBorders>
            <w:shd w:val="clear" w:color="auto" w:fill="F9F9FB"/>
          </w:tcPr>
          <w:p w14:paraId="61F73383" w14:textId="0018EA5A" w:rsidR="00AF2FC5" w:rsidRDefault="00DA0BC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33.8</w:t>
            </w:r>
            <w:r w:rsidR="00AF2FC5">
              <w:rPr>
                <w:rFonts w:ascii="Arial" w:hAnsi="Arial" w:cs="Arial"/>
                <w:color w:val="010205"/>
                <w:sz w:val="18"/>
                <w:szCs w:val="18"/>
              </w:rPr>
              <w:t>%</w:t>
            </w:r>
          </w:p>
        </w:tc>
        <w:tc>
          <w:tcPr>
            <w:tcW w:w="709" w:type="dxa"/>
            <w:tcBorders>
              <w:top w:val="single" w:sz="8" w:space="0" w:color="AEAEAE"/>
              <w:left w:val="single" w:sz="8" w:space="0" w:color="E0E0E0"/>
              <w:bottom w:val="single" w:sz="8" w:space="0" w:color="AEAEAE"/>
              <w:right w:val="nil"/>
            </w:tcBorders>
            <w:shd w:val="clear" w:color="auto" w:fill="F9F9FB"/>
          </w:tcPr>
          <w:p w14:paraId="638003A0" w14:textId="3A02A303" w:rsidR="00AF2FC5" w:rsidRDefault="00DA0BC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r w:rsidR="00AF2FC5">
              <w:rPr>
                <w:rFonts w:ascii="Arial" w:hAnsi="Arial" w:cs="Arial"/>
                <w:color w:val="010205"/>
                <w:sz w:val="18"/>
                <w:szCs w:val="18"/>
              </w:rPr>
              <w:t>%</w:t>
            </w:r>
          </w:p>
        </w:tc>
        <w:tc>
          <w:tcPr>
            <w:tcW w:w="709" w:type="dxa"/>
            <w:tcBorders>
              <w:top w:val="single" w:sz="8" w:space="0" w:color="AEAEAE"/>
              <w:left w:val="single" w:sz="8" w:space="0" w:color="E0E0E0"/>
              <w:bottom w:val="single" w:sz="8" w:space="0" w:color="AEAEAE"/>
              <w:right w:val="nil"/>
            </w:tcBorders>
            <w:shd w:val="clear" w:color="auto" w:fill="F9F9FB"/>
          </w:tcPr>
          <w:p w14:paraId="41180590" w14:textId="7EC55F7B" w:rsidR="00AF2FC5" w:rsidRDefault="00DA0BC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41.4</w:t>
            </w:r>
            <w:r w:rsidR="00AF2FC5">
              <w:rPr>
                <w:rFonts w:ascii="Arial" w:hAnsi="Arial" w:cs="Arial"/>
                <w:color w:val="010205"/>
                <w:sz w:val="18"/>
                <w:szCs w:val="18"/>
              </w:rPr>
              <w:t>%</w:t>
            </w:r>
          </w:p>
        </w:tc>
        <w:tc>
          <w:tcPr>
            <w:tcW w:w="840" w:type="dxa"/>
            <w:tcBorders>
              <w:top w:val="single" w:sz="8" w:space="0" w:color="AEAEAE"/>
              <w:left w:val="single" w:sz="8" w:space="0" w:color="E0E0E0"/>
              <w:bottom w:val="single" w:sz="8" w:space="0" w:color="AEAEAE"/>
              <w:right w:val="nil"/>
            </w:tcBorders>
            <w:shd w:val="clear" w:color="auto" w:fill="F9F9FB"/>
          </w:tcPr>
          <w:p w14:paraId="519A497E" w14:textId="688ECE42" w:rsidR="00AF2FC5" w:rsidRDefault="00AF2F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r w:rsidR="00DA0BCD">
              <w:rPr>
                <w:rFonts w:ascii="Arial" w:hAnsi="Arial" w:cs="Arial"/>
                <w:color w:val="010205"/>
                <w:sz w:val="18"/>
                <w:szCs w:val="18"/>
              </w:rPr>
              <w:t>2.4</w:t>
            </w:r>
            <w:r>
              <w:rPr>
                <w:rFonts w:ascii="Arial" w:hAnsi="Arial" w:cs="Arial"/>
                <w:color w:val="010205"/>
                <w:sz w:val="18"/>
                <w:szCs w:val="18"/>
              </w:rPr>
              <w:t>%</w:t>
            </w:r>
          </w:p>
        </w:tc>
      </w:tr>
    </w:tbl>
    <w:p w14:paraId="305D5A97" w14:textId="62C7EF84" w:rsidR="00C93066" w:rsidRPr="00320B76" w:rsidRDefault="00320B76" w:rsidP="00DA0BCD">
      <w:pPr>
        <w:pStyle w:val="Caption"/>
        <w:jc w:val="center"/>
        <w:rPr>
          <w:rFonts w:ascii="Arial" w:hAnsi="Arial" w:cs="Arial"/>
          <w:i w:val="0"/>
          <w:sz w:val="36"/>
          <w:szCs w:val="24"/>
        </w:rPr>
      </w:pPr>
      <w:bookmarkStart w:id="275" w:name="_Toc84187682"/>
      <w:bookmarkStart w:id="276" w:name="_Toc106632168"/>
      <w:r w:rsidRPr="00320B76">
        <w:rPr>
          <w:sz w:val="24"/>
          <w:szCs w:val="24"/>
        </w:rPr>
        <w:t xml:space="preserve">Table </w:t>
      </w:r>
      <w:r w:rsidRPr="00320B76">
        <w:rPr>
          <w:sz w:val="24"/>
          <w:szCs w:val="24"/>
        </w:rPr>
        <w:fldChar w:fldCharType="begin"/>
      </w:r>
      <w:r w:rsidRPr="00320B76">
        <w:rPr>
          <w:sz w:val="24"/>
          <w:szCs w:val="24"/>
        </w:rPr>
        <w:instrText xml:space="preserve"> SEQ Table \* ARABIC </w:instrText>
      </w:r>
      <w:r w:rsidRPr="00320B76">
        <w:rPr>
          <w:sz w:val="24"/>
          <w:szCs w:val="24"/>
        </w:rPr>
        <w:fldChar w:fldCharType="separate"/>
      </w:r>
      <w:r w:rsidR="00324284">
        <w:rPr>
          <w:noProof/>
          <w:sz w:val="24"/>
          <w:szCs w:val="24"/>
        </w:rPr>
        <w:t>25</w:t>
      </w:r>
      <w:r w:rsidRPr="00320B76">
        <w:rPr>
          <w:sz w:val="24"/>
          <w:szCs w:val="24"/>
        </w:rPr>
        <w:fldChar w:fldCharType="end"/>
      </w:r>
      <w:r w:rsidRPr="00320B76">
        <w:rPr>
          <w:sz w:val="24"/>
          <w:szCs w:val="24"/>
        </w:rPr>
        <w:t>: Results from the brand attitude questions post monetary donation</w:t>
      </w:r>
      <w:bookmarkEnd w:id="275"/>
      <w:bookmarkEnd w:id="276"/>
    </w:p>
    <w:p w14:paraId="58C6F3EC" w14:textId="1E8B7F90" w:rsidR="00C93066" w:rsidRPr="009F3D95" w:rsidRDefault="00C93066" w:rsidP="00052041">
      <w:pPr>
        <w:spacing w:line="360" w:lineRule="auto"/>
        <w:rPr>
          <w:rFonts w:ascii="Times New Roman" w:hAnsi="Times New Roman" w:cs="Times New Roman"/>
          <w:sz w:val="36"/>
          <w:szCs w:val="36"/>
        </w:rPr>
      </w:pPr>
      <w:r w:rsidRPr="00BB1F52">
        <w:rPr>
          <w:rFonts w:ascii="Arial" w:hAnsi="Arial" w:cs="Arial"/>
          <w:sz w:val="24"/>
        </w:rPr>
        <w:t xml:space="preserve">The mean was then calculated from these three questions to find the participant’s overall brand attitude. </w:t>
      </w:r>
    </w:p>
    <w:p w14:paraId="638895A6" w14:textId="77777777" w:rsidR="00C93066" w:rsidRPr="00313648" w:rsidRDefault="00C93066" w:rsidP="00C93066">
      <w:pPr>
        <w:autoSpaceDE w:val="0"/>
        <w:autoSpaceDN w:val="0"/>
        <w:adjustRightInd w:val="0"/>
        <w:spacing w:after="0" w:line="240" w:lineRule="auto"/>
        <w:rPr>
          <w:rFonts w:ascii="Times New Roman" w:hAnsi="Times New Roman" w:cs="Times New Roman"/>
          <w:sz w:val="24"/>
          <w:szCs w:val="24"/>
        </w:rPr>
      </w:pPr>
    </w:p>
    <w:tbl>
      <w:tblPr>
        <w:tblW w:w="8865" w:type="dxa"/>
        <w:tblLayout w:type="fixed"/>
        <w:tblCellMar>
          <w:left w:w="0" w:type="dxa"/>
          <w:right w:w="0" w:type="dxa"/>
        </w:tblCellMar>
        <w:tblLook w:val="0000" w:firstRow="0" w:lastRow="0" w:firstColumn="0" w:lastColumn="0" w:noHBand="0" w:noVBand="0"/>
      </w:tblPr>
      <w:tblGrid>
        <w:gridCol w:w="1406"/>
        <w:gridCol w:w="1820"/>
        <w:gridCol w:w="2817"/>
        <w:gridCol w:w="2822"/>
      </w:tblGrid>
      <w:tr w:rsidR="00C93066" w:rsidRPr="00313648" w14:paraId="3CD6DB9E" w14:textId="77777777" w:rsidTr="00280CC3">
        <w:trPr>
          <w:cantSplit/>
          <w:trHeight w:val="272"/>
        </w:trPr>
        <w:tc>
          <w:tcPr>
            <w:tcW w:w="8865" w:type="dxa"/>
            <w:gridSpan w:val="4"/>
            <w:tcBorders>
              <w:top w:val="nil"/>
              <w:left w:val="nil"/>
              <w:bottom w:val="nil"/>
              <w:right w:val="nil"/>
            </w:tcBorders>
            <w:shd w:val="clear" w:color="auto" w:fill="FFFFFF"/>
            <w:vAlign w:val="center"/>
          </w:tcPr>
          <w:p w14:paraId="09E1F73F"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010205"/>
              </w:rPr>
            </w:pPr>
            <w:r w:rsidRPr="00313648">
              <w:rPr>
                <w:rFonts w:ascii="Arial" w:hAnsi="Arial" w:cs="Arial"/>
                <w:b/>
                <w:bCs/>
                <w:color w:val="010205"/>
              </w:rPr>
              <w:t>Statistics</w:t>
            </w:r>
          </w:p>
        </w:tc>
      </w:tr>
      <w:tr w:rsidR="00C93066" w:rsidRPr="00313648" w14:paraId="4655042C" w14:textId="77777777" w:rsidTr="00280CC3">
        <w:trPr>
          <w:cantSplit/>
          <w:trHeight w:val="621"/>
        </w:trPr>
        <w:tc>
          <w:tcPr>
            <w:tcW w:w="3226" w:type="dxa"/>
            <w:gridSpan w:val="2"/>
            <w:tcBorders>
              <w:top w:val="nil"/>
              <w:left w:val="nil"/>
              <w:bottom w:val="single" w:sz="8" w:space="0" w:color="152935"/>
              <w:right w:val="nil"/>
            </w:tcBorders>
            <w:shd w:val="clear" w:color="auto" w:fill="FFFFFF"/>
            <w:vAlign w:val="bottom"/>
          </w:tcPr>
          <w:p w14:paraId="19B40AED" w14:textId="77777777" w:rsidR="00C93066" w:rsidRPr="00313648" w:rsidRDefault="00C93066" w:rsidP="003B6529">
            <w:pPr>
              <w:autoSpaceDE w:val="0"/>
              <w:autoSpaceDN w:val="0"/>
              <w:adjustRightInd w:val="0"/>
              <w:spacing w:after="0" w:line="240" w:lineRule="auto"/>
              <w:rPr>
                <w:rFonts w:ascii="Times New Roman" w:hAnsi="Times New Roman" w:cs="Times New Roman"/>
                <w:sz w:val="24"/>
                <w:szCs w:val="24"/>
              </w:rPr>
            </w:pPr>
          </w:p>
        </w:tc>
        <w:tc>
          <w:tcPr>
            <w:tcW w:w="2817" w:type="dxa"/>
            <w:tcBorders>
              <w:top w:val="nil"/>
              <w:left w:val="nil"/>
              <w:bottom w:val="single" w:sz="8" w:space="0" w:color="152935"/>
              <w:right w:val="single" w:sz="8" w:space="0" w:color="E0E0E0"/>
            </w:tcBorders>
            <w:shd w:val="clear" w:color="auto" w:fill="FFFFFF"/>
            <w:vAlign w:val="bottom"/>
          </w:tcPr>
          <w:p w14:paraId="2B13E75D"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Brand attitude pre cause related marketing</w:t>
            </w:r>
          </w:p>
        </w:tc>
        <w:tc>
          <w:tcPr>
            <w:tcW w:w="2821" w:type="dxa"/>
            <w:tcBorders>
              <w:top w:val="nil"/>
              <w:left w:val="single" w:sz="8" w:space="0" w:color="E0E0E0"/>
              <w:bottom w:val="single" w:sz="8" w:space="0" w:color="152935"/>
              <w:right w:val="nil"/>
            </w:tcBorders>
            <w:shd w:val="clear" w:color="auto" w:fill="FFFFFF"/>
            <w:vAlign w:val="bottom"/>
          </w:tcPr>
          <w:p w14:paraId="359F9647"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313648">
              <w:rPr>
                <w:rFonts w:ascii="Arial" w:hAnsi="Arial" w:cs="Arial"/>
                <w:color w:val="264A60"/>
                <w:sz w:val="18"/>
                <w:szCs w:val="18"/>
              </w:rPr>
              <w:t>Brand attitude post monetary</w:t>
            </w:r>
            <w:r>
              <w:rPr>
                <w:rFonts w:ascii="Arial" w:hAnsi="Arial" w:cs="Arial"/>
                <w:color w:val="264A60"/>
                <w:sz w:val="18"/>
                <w:szCs w:val="18"/>
              </w:rPr>
              <w:t xml:space="preserve"> donation</w:t>
            </w:r>
          </w:p>
        </w:tc>
      </w:tr>
      <w:tr w:rsidR="00C93066" w:rsidRPr="00313648" w14:paraId="4A79AD51" w14:textId="77777777" w:rsidTr="00280CC3">
        <w:trPr>
          <w:cantSplit/>
          <w:trHeight w:val="272"/>
        </w:trPr>
        <w:tc>
          <w:tcPr>
            <w:tcW w:w="1406" w:type="dxa"/>
            <w:vMerge w:val="restart"/>
            <w:tcBorders>
              <w:top w:val="single" w:sz="8" w:space="0" w:color="152935"/>
              <w:left w:val="nil"/>
              <w:bottom w:val="single" w:sz="8" w:space="0" w:color="AEAEAE"/>
              <w:right w:val="nil"/>
            </w:tcBorders>
            <w:shd w:val="clear" w:color="auto" w:fill="E0E0E0"/>
          </w:tcPr>
          <w:p w14:paraId="468DF8C8" w14:textId="77777777" w:rsidR="00C93066" w:rsidRPr="0031364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13648">
              <w:rPr>
                <w:rFonts w:ascii="Arial" w:hAnsi="Arial" w:cs="Arial"/>
                <w:color w:val="264A60"/>
                <w:sz w:val="18"/>
                <w:szCs w:val="18"/>
              </w:rPr>
              <w:t>N</w:t>
            </w:r>
          </w:p>
        </w:tc>
        <w:tc>
          <w:tcPr>
            <w:tcW w:w="1819" w:type="dxa"/>
            <w:tcBorders>
              <w:top w:val="single" w:sz="8" w:space="0" w:color="152935"/>
              <w:left w:val="nil"/>
              <w:bottom w:val="single" w:sz="8" w:space="0" w:color="AEAEAE"/>
              <w:right w:val="nil"/>
            </w:tcBorders>
            <w:shd w:val="clear" w:color="auto" w:fill="E0E0E0"/>
          </w:tcPr>
          <w:p w14:paraId="4F8DE09B" w14:textId="77777777" w:rsidR="00C93066" w:rsidRPr="0031364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13648">
              <w:rPr>
                <w:rFonts w:ascii="Arial" w:hAnsi="Arial" w:cs="Arial"/>
                <w:color w:val="264A60"/>
                <w:sz w:val="18"/>
                <w:szCs w:val="18"/>
              </w:rPr>
              <w:t>Valid</w:t>
            </w:r>
          </w:p>
        </w:tc>
        <w:tc>
          <w:tcPr>
            <w:tcW w:w="2817" w:type="dxa"/>
            <w:tcBorders>
              <w:top w:val="single" w:sz="8" w:space="0" w:color="152935"/>
              <w:left w:val="nil"/>
              <w:bottom w:val="single" w:sz="8" w:space="0" w:color="AEAEAE"/>
              <w:right w:val="single" w:sz="8" w:space="0" w:color="E0E0E0"/>
            </w:tcBorders>
            <w:shd w:val="clear" w:color="auto" w:fill="F9F9FB"/>
          </w:tcPr>
          <w:p w14:paraId="10EE6CE2"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145</w:t>
            </w:r>
          </w:p>
        </w:tc>
        <w:tc>
          <w:tcPr>
            <w:tcW w:w="2821" w:type="dxa"/>
            <w:tcBorders>
              <w:top w:val="single" w:sz="8" w:space="0" w:color="152935"/>
              <w:left w:val="single" w:sz="8" w:space="0" w:color="E0E0E0"/>
              <w:bottom w:val="single" w:sz="8" w:space="0" w:color="AEAEAE"/>
              <w:right w:val="nil"/>
            </w:tcBorders>
            <w:shd w:val="clear" w:color="auto" w:fill="F9F9FB"/>
          </w:tcPr>
          <w:p w14:paraId="25D3D406"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145</w:t>
            </w:r>
          </w:p>
        </w:tc>
      </w:tr>
      <w:tr w:rsidR="00C93066" w:rsidRPr="00313648" w14:paraId="0B66E8FC" w14:textId="77777777" w:rsidTr="00280CC3">
        <w:trPr>
          <w:cantSplit/>
          <w:trHeight w:val="286"/>
        </w:trPr>
        <w:tc>
          <w:tcPr>
            <w:tcW w:w="1406" w:type="dxa"/>
            <w:vMerge/>
            <w:tcBorders>
              <w:top w:val="single" w:sz="8" w:space="0" w:color="152935"/>
              <w:left w:val="nil"/>
              <w:bottom w:val="single" w:sz="8" w:space="0" w:color="AEAEAE"/>
              <w:right w:val="nil"/>
            </w:tcBorders>
            <w:shd w:val="clear" w:color="auto" w:fill="E0E0E0"/>
          </w:tcPr>
          <w:p w14:paraId="38FACCAD" w14:textId="77777777" w:rsidR="00C93066" w:rsidRPr="00313648" w:rsidRDefault="00C93066" w:rsidP="003B6529">
            <w:pPr>
              <w:autoSpaceDE w:val="0"/>
              <w:autoSpaceDN w:val="0"/>
              <w:adjustRightInd w:val="0"/>
              <w:spacing w:after="0" w:line="240" w:lineRule="auto"/>
              <w:rPr>
                <w:rFonts w:ascii="Arial" w:hAnsi="Arial" w:cs="Arial"/>
                <w:color w:val="010205"/>
                <w:sz w:val="18"/>
                <w:szCs w:val="18"/>
              </w:rPr>
            </w:pPr>
          </w:p>
        </w:tc>
        <w:tc>
          <w:tcPr>
            <w:tcW w:w="1819" w:type="dxa"/>
            <w:tcBorders>
              <w:top w:val="single" w:sz="8" w:space="0" w:color="AEAEAE"/>
              <w:left w:val="nil"/>
              <w:bottom w:val="single" w:sz="8" w:space="0" w:color="AEAEAE"/>
              <w:right w:val="nil"/>
            </w:tcBorders>
            <w:shd w:val="clear" w:color="auto" w:fill="E0E0E0"/>
          </w:tcPr>
          <w:p w14:paraId="088AD0EF" w14:textId="77777777" w:rsidR="00C93066" w:rsidRPr="0031364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13648">
              <w:rPr>
                <w:rFonts w:ascii="Arial" w:hAnsi="Arial" w:cs="Arial"/>
                <w:color w:val="264A60"/>
                <w:sz w:val="18"/>
                <w:szCs w:val="18"/>
              </w:rPr>
              <w:t>Missing</w:t>
            </w:r>
          </w:p>
        </w:tc>
        <w:tc>
          <w:tcPr>
            <w:tcW w:w="2817" w:type="dxa"/>
            <w:tcBorders>
              <w:top w:val="single" w:sz="8" w:space="0" w:color="AEAEAE"/>
              <w:left w:val="nil"/>
              <w:bottom w:val="single" w:sz="8" w:space="0" w:color="AEAEAE"/>
              <w:right w:val="single" w:sz="8" w:space="0" w:color="E0E0E0"/>
            </w:tcBorders>
            <w:shd w:val="clear" w:color="auto" w:fill="F9F9FB"/>
          </w:tcPr>
          <w:p w14:paraId="507E0A42"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0</w:t>
            </w:r>
          </w:p>
        </w:tc>
        <w:tc>
          <w:tcPr>
            <w:tcW w:w="2821" w:type="dxa"/>
            <w:tcBorders>
              <w:top w:val="single" w:sz="8" w:space="0" w:color="AEAEAE"/>
              <w:left w:val="single" w:sz="8" w:space="0" w:color="E0E0E0"/>
              <w:bottom w:val="single" w:sz="8" w:space="0" w:color="AEAEAE"/>
              <w:right w:val="nil"/>
            </w:tcBorders>
            <w:shd w:val="clear" w:color="auto" w:fill="F9F9FB"/>
          </w:tcPr>
          <w:p w14:paraId="0E5C70FA"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0</w:t>
            </w:r>
          </w:p>
        </w:tc>
      </w:tr>
      <w:tr w:rsidR="00C93066" w:rsidRPr="00313648" w14:paraId="73C5FF11" w14:textId="77777777" w:rsidTr="00280CC3">
        <w:trPr>
          <w:cantSplit/>
          <w:trHeight w:val="272"/>
        </w:trPr>
        <w:tc>
          <w:tcPr>
            <w:tcW w:w="3226" w:type="dxa"/>
            <w:gridSpan w:val="2"/>
            <w:tcBorders>
              <w:top w:val="single" w:sz="8" w:space="0" w:color="AEAEAE"/>
              <w:left w:val="nil"/>
              <w:bottom w:val="single" w:sz="8" w:space="0" w:color="AEAEAE"/>
              <w:right w:val="nil"/>
            </w:tcBorders>
            <w:shd w:val="clear" w:color="auto" w:fill="E0E0E0"/>
          </w:tcPr>
          <w:p w14:paraId="0604CDF0" w14:textId="77777777" w:rsidR="00C93066" w:rsidRPr="0031364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13648">
              <w:rPr>
                <w:rFonts w:ascii="Arial" w:hAnsi="Arial" w:cs="Arial"/>
                <w:color w:val="264A60"/>
                <w:sz w:val="18"/>
                <w:szCs w:val="18"/>
              </w:rPr>
              <w:t>Mean</w:t>
            </w:r>
          </w:p>
        </w:tc>
        <w:tc>
          <w:tcPr>
            <w:tcW w:w="2817" w:type="dxa"/>
            <w:tcBorders>
              <w:top w:val="single" w:sz="8" w:space="0" w:color="AEAEAE"/>
              <w:left w:val="nil"/>
              <w:bottom w:val="single" w:sz="8" w:space="0" w:color="AEAEAE"/>
              <w:right w:val="single" w:sz="8" w:space="0" w:color="E0E0E0"/>
            </w:tcBorders>
            <w:shd w:val="clear" w:color="auto" w:fill="F9F9FB"/>
          </w:tcPr>
          <w:p w14:paraId="015D211F"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5.3632</w:t>
            </w:r>
          </w:p>
        </w:tc>
        <w:tc>
          <w:tcPr>
            <w:tcW w:w="2821" w:type="dxa"/>
            <w:tcBorders>
              <w:top w:val="single" w:sz="8" w:space="0" w:color="AEAEAE"/>
              <w:left w:val="single" w:sz="8" w:space="0" w:color="E0E0E0"/>
              <w:bottom w:val="single" w:sz="8" w:space="0" w:color="AEAEAE"/>
              <w:right w:val="nil"/>
            </w:tcBorders>
            <w:shd w:val="clear" w:color="auto" w:fill="F9F9FB"/>
          </w:tcPr>
          <w:p w14:paraId="6CCC46D3"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5.3609</w:t>
            </w:r>
          </w:p>
        </w:tc>
      </w:tr>
      <w:tr w:rsidR="00C93066" w:rsidRPr="00313648" w14:paraId="0EF117EB" w14:textId="77777777" w:rsidTr="00280CC3">
        <w:trPr>
          <w:cantSplit/>
          <w:trHeight w:val="286"/>
        </w:trPr>
        <w:tc>
          <w:tcPr>
            <w:tcW w:w="3226" w:type="dxa"/>
            <w:gridSpan w:val="2"/>
            <w:tcBorders>
              <w:top w:val="single" w:sz="8" w:space="0" w:color="AEAEAE"/>
              <w:left w:val="nil"/>
              <w:bottom w:val="single" w:sz="8" w:space="0" w:color="AEAEAE"/>
              <w:right w:val="nil"/>
            </w:tcBorders>
            <w:shd w:val="clear" w:color="auto" w:fill="E0E0E0"/>
          </w:tcPr>
          <w:p w14:paraId="0DD722A5" w14:textId="77777777" w:rsidR="00C93066" w:rsidRPr="0031364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13648">
              <w:rPr>
                <w:rFonts w:ascii="Arial" w:hAnsi="Arial" w:cs="Arial"/>
                <w:color w:val="264A60"/>
                <w:sz w:val="18"/>
                <w:szCs w:val="18"/>
              </w:rPr>
              <w:t>Std. Deviation</w:t>
            </w:r>
          </w:p>
        </w:tc>
        <w:tc>
          <w:tcPr>
            <w:tcW w:w="2817" w:type="dxa"/>
            <w:tcBorders>
              <w:top w:val="single" w:sz="8" w:space="0" w:color="AEAEAE"/>
              <w:left w:val="nil"/>
              <w:bottom w:val="single" w:sz="8" w:space="0" w:color="AEAEAE"/>
              <w:right w:val="single" w:sz="8" w:space="0" w:color="E0E0E0"/>
            </w:tcBorders>
            <w:shd w:val="clear" w:color="auto" w:fill="F9F9FB"/>
          </w:tcPr>
          <w:p w14:paraId="1158C3F9"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1.04225</w:t>
            </w:r>
          </w:p>
        </w:tc>
        <w:tc>
          <w:tcPr>
            <w:tcW w:w="2821" w:type="dxa"/>
            <w:tcBorders>
              <w:top w:val="single" w:sz="8" w:space="0" w:color="AEAEAE"/>
              <w:left w:val="single" w:sz="8" w:space="0" w:color="E0E0E0"/>
              <w:bottom w:val="single" w:sz="8" w:space="0" w:color="AEAEAE"/>
              <w:right w:val="nil"/>
            </w:tcBorders>
            <w:shd w:val="clear" w:color="auto" w:fill="F9F9FB"/>
          </w:tcPr>
          <w:p w14:paraId="1562EB7F"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1.10450</w:t>
            </w:r>
          </w:p>
        </w:tc>
      </w:tr>
      <w:tr w:rsidR="00C93066" w:rsidRPr="00313648" w14:paraId="4061EA97" w14:textId="77777777" w:rsidTr="00280CC3">
        <w:trPr>
          <w:cantSplit/>
          <w:trHeight w:val="272"/>
        </w:trPr>
        <w:tc>
          <w:tcPr>
            <w:tcW w:w="3226" w:type="dxa"/>
            <w:gridSpan w:val="2"/>
            <w:tcBorders>
              <w:top w:val="single" w:sz="8" w:space="0" w:color="AEAEAE"/>
              <w:left w:val="nil"/>
              <w:bottom w:val="single" w:sz="8" w:space="0" w:color="AEAEAE"/>
              <w:right w:val="nil"/>
            </w:tcBorders>
            <w:shd w:val="clear" w:color="auto" w:fill="E0E0E0"/>
          </w:tcPr>
          <w:p w14:paraId="522F4F5D" w14:textId="77777777" w:rsidR="00C93066" w:rsidRPr="0031364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13648">
              <w:rPr>
                <w:rFonts w:ascii="Arial" w:hAnsi="Arial" w:cs="Arial"/>
                <w:color w:val="264A60"/>
                <w:sz w:val="18"/>
                <w:szCs w:val="18"/>
              </w:rPr>
              <w:t>Minimum</w:t>
            </w:r>
          </w:p>
        </w:tc>
        <w:tc>
          <w:tcPr>
            <w:tcW w:w="2817" w:type="dxa"/>
            <w:tcBorders>
              <w:top w:val="single" w:sz="8" w:space="0" w:color="AEAEAE"/>
              <w:left w:val="nil"/>
              <w:bottom w:val="single" w:sz="8" w:space="0" w:color="AEAEAE"/>
              <w:right w:val="single" w:sz="8" w:space="0" w:color="E0E0E0"/>
            </w:tcBorders>
            <w:shd w:val="clear" w:color="auto" w:fill="F9F9FB"/>
          </w:tcPr>
          <w:p w14:paraId="7C047713"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2.33</w:t>
            </w:r>
          </w:p>
        </w:tc>
        <w:tc>
          <w:tcPr>
            <w:tcW w:w="2821" w:type="dxa"/>
            <w:tcBorders>
              <w:top w:val="single" w:sz="8" w:space="0" w:color="AEAEAE"/>
              <w:left w:val="single" w:sz="8" w:space="0" w:color="E0E0E0"/>
              <w:bottom w:val="single" w:sz="8" w:space="0" w:color="AEAEAE"/>
              <w:right w:val="nil"/>
            </w:tcBorders>
            <w:shd w:val="clear" w:color="auto" w:fill="F9F9FB"/>
          </w:tcPr>
          <w:p w14:paraId="5259215E"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1.67</w:t>
            </w:r>
          </w:p>
        </w:tc>
      </w:tr>
      <w:tr w:rsidR="00C93066" w:rsidRPr="00313648" w14:paraId="18A5A872" w14:textId="77777777" w:rsidTr="00280CC3">
        <w:trPr>
          <w:cantSplit/>
          <w:trHeight w:val="286"/>
        </w:trPr>
        <w:tc>
          <w:tcPr>
            <w:tcW w:w="3226" w:type="dxa"/>
            <w:gridSpan w:val="2"/>
            <w:tcBorders>
              <w:top w:val="single" w:sz="8" w:space="0" w:color="AEAEAE"/>
              <w:left w:val="nil"/>
              <w:bottom w:val="single" w:sz="8" w:space="0" w:color="152935"/>
              <w:right w:val="nil"/>
            </w:tcBorders>
            <w:shd w:val="clear" w:color="auto" w:fill="E0E0E0"/>
          </w:tcPr>
          <w:p w14:paraId="07717BB9" w14:textId="77777777" w:rsidR="00C93066" w:rsidRPr="0031364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13648">
              <w:rPr>
                <w:rFonts w:ascii="Arial" w:hAnsi="Arial" w:cs="Arial"/>
                <w:color w:val="264A60"/>
                <w:sz w:val="18"/>
                <w:szCs w:val="18"/>
              </w:rPr>
              <w:t>Maximum</w:t>
            </w:r>
          </w:p>
        </w:tc>
        <w:tc>
          <w:tcPr>
            <w:tcW w:w="2817" w:type="dxa"/>
            <w:tcBorders>
              <w:top w:val="single" w:sz="8" w:space="0" w:color="AEAEAE"/>
              <w:left w:val="nil"/>
              <w:bottom w:val="single" w:sz="8" w:space="0" w:color="152935"/>
              <w:right w:val="single" w:sz="8" w:space="0" w:color="E0E0E0"/>
            </w:tcBorders>
            <w:shd w:val="clear" w:color="auto" w:fill="F9F9FB"/>
          </w:tcPr>
          <w:p w14:paraId="27A42C05"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7.00</w:t>
            </w:r>
          </w:p>
        </w:tc>
        <w:tc>
          <w:tcPr>
            <w:tcW w:w="2821" w:type="dxa"/>
            <w:tcBorders>
              <w:top w:val="single" w:sz="8" w:space="0" w:color="AEAEAE"/>
              <w:left w:val="single" w:sz="8" w:space="0" w:color="E0E0E0"/>
              <w:bottom w:val="single" w:sz="8" w:space="0" w:color="152935"/>
              <w:right w:val="nil"/>
            </w:tcBorders>
            <w:shd w:val="clear" w:color="auto" w:fill="F9F9FB"/>
          </w:tcPr>
          <w:p w14:paraId="60397E0D" w14:textId="77777777" w:rsidR="00C93066" w:rsidRPr="0031364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13648">
              <w:rPr>
                <w:rFonts w:ascii="Arial" w:hAnsi="Arial" w:cs="Arial"/>
                <w:color w:val="010205"/>
                <w:sz w:val="18"/>
                <w:szCs w:val="18"/>
              </w:rPr>
              <w:t>7.00</w:t>
            </w:r>
          </w:p>
        </w:tc>
      </w:tr>
    </w:tbl>
    <w:p w14:paraId="263BCA39"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p>
    <w:p w14:paraId="5EC9B802" w14:textId="1E19328D" w:rsidR="00C93066" w:rsidRPr="00320B76" w:rsidRDefault="00320B76" w:rsidP="00320B76">
      <w:pPr>
        <w:pStyle w:val="Caption"/>
        <w:jc w:val="center"/>
        <w:rPr>
          <w:rFonts w:ascii="Arial" w:hAnsi="Arial" w:cs="Arial"/>
          <w:i w:val="0"/>
          <w:sz w:val="36"/>
          <w:szCs w:val="24"/>
        </w:rPr>
      </w:pPr>
      <w:bookmarkStart w:id="277" w:name="_Toc84187683"/>
      <w:bookmarkStart w:id="278" w:name="_Toc106632169"/>
      <w:r w:rsidRPr="00320B76">
        <w:rPr>
          <w:sz w:val="24"/>
          <w:szCs w:val="24"/>
        </w:rPr>
        <w:t xml:space="preserve">Table </w:t>
      </w:r>
      <w:r w:rsidRPr="00320B76">
        <w:rPr>
          <w:sz w:val="24"/>
          <w:szCs w:val="24"/>
        </w:rPr>
        <w:fldChar w:fldCharType="begin"/>
      </w:r>
      <w:r w:rsidRPr="00320B76">
        <w:rPr>
          <w:sz w:val="24"/>
          <w:szCs w:val="24"/>
        </w:rPr>
        <w:instrText xml:space="preserve"> SEQ Table \* ARABIC </w:instrText>
      </w:r>
      <w:r w:rsidRPr="00320B76">
        <w:rPr>
          <w:sz w:val="24"/>
          <w:szCs w:val="24"/>
        </w:rPr>
        <w:fldChar w:fldCharType="separate"/>
      </w:r>
      <w:r w:rsidR="00324284">
        <w:rPr>
          <w:noProof/>
          <w:sz w:val="24"/>
          <w:szCs w:val="24"/>
        </w:rPr>
        <w:t>26</w:t>
      </w:r>
      <w:r w:rsidRPr="00320B76">
        <w:rPr>
          <w:sz w:val="24"/>
          <w:szCs w:val="24"/>
        </w:rPr>
        <w:fldChar w:fldCharType="end"/>
      </w:r>
      <w:r w:rsidRPr="00320B76">
        <w:rPr>
          <w:sz w:val="24"/>
          <w:szCs w:val="24"/>
        </w:rPr>
        <w:t>: Impression of brand attitude pre and post monetary donation</w:t>
      </w:r>
      <w:bookmarkEnd w:id="277"/>
      <w:bookmarkEnd w:id="278"/>
    </w:p>
    <w:p w14:paraId="300F32F6" w14:textId="59E090CF" w:rsidR="00C93066" w:rsidRPr="00785954" w:rsidRDefault="00C93066" w:rsidP="00C93066">
      <w:pPr>
        <w:autoSpaceDE w:val="0"/>
        <w:autoSpaceDN w:val="0"/>
        <w:adjustRightInd w:val="0"/>
        <w:spacing w:after="0" w:line="400" w:lineRule="atLeast"/>
        <w:rPr>
          <w:rFonts w:ascii="Arial" w:hAnsi="Arial" w:cs="Arial"/>
          <w:sz w:val="24"/>
        </w:rPr>
      </w:pPr>
      <w:r w:rsidRPr="00785954">
        <w:rPr>
          <w:rFonts w:ascii="Arial" w:hAnsi="Arial" w:cs="Arial"/>
          <w:sz w:val="24"/>
        </w:rPr>
        <w:t xml:space="preserve">As can be seen in table </w:t>
      </w:r>
      <w:r w:rsidR="00320B76">
        <w:rPr>
          <w:rFonts w:ascii="Arial" w:hAnsi="Arial" w:cs="Arial"/>
          <w:sz w:val="24"/>
        </w:rPr>
        <w:t>2</w:t>
      </w:r>
      <w:r w:rsidR="00792437">
        <w:rPr>
          <w:rFonts w:ascii="Arial" w:hAnsi="Arial" w:cs="Arial"/>
          <w:sz w:val="24"/>
        </w:rPr>
        <w:t>6</w:t>
      </w:r>
      <w:r w:rsidRPr="00785954">
        <w:rPr>
          <w:rFonts w:ascii="Arial" w:hAnsi="Arial" w:cs="Arial"/>
          <w:sz w:val="24"/>
        </w:rPr>
        <w:t xml:space="preserve"> the mean result is very similar (5.3632 pre attitude and 5.3609 post monetary donation attitude). </w:t>
      </w:r>
      <w:r w:rsidR="002554DC">
        <w:rPr>
          <w:rFonts w:ascii="Arial" w:hAnsi="Arial" w:cs="Arial"/>
          <w:sz w:val="24"/>
        </w:rPr>
        <w:t>O</w:t>
      </w:r>
      <w:r w:rsidR="00842C42" w:rsidRPr="00785954">
        <w:rPr>
          <w:rFonts w:ascii="Arial" w:hAnsi="Arial" w:cs="Arial"/>
          <w:sz w:val="24"/>
        </w:rPr>
        <w:t>verall,</w:t>
      </w:r>
      <w:r w:rsidRPr="00785954">
        <w:rPr>
          <w:rFonts w:ascii="Arial" w:hAnsi="Arial" w:cs="Arial"/>
          <w:sz w:val="24"/>
        </w:rPr>
        <w:t xml:space="preserve"> there is little difference between </w:t>
      </w:r>
      <w:r w:rsidRPr="00785954">
        <w:rPr>
          <w:rFonts w:ascii="Arial" w:hAnsi="Arial" w:cs="Arial"/>
          <w:sz w:val="24"/>
        </w:rPr>
        <w:lastRenderedPageBreak/>
        <w:t>pre and post attitudes</w:t>
      </w:r>
      <w:r w:rsidR="00261FE1">
        <w:rPr>
          <w:rFonts w:ascii="Arial" w:hAnsi="Arial" w:cs="Arial"/>
          <w:sz w:val="24"/>
        </w:rPr>
        <w:t>, t</w:t>
      </w:r>
      <w:r w:rsidR="00842C42" w:rsidRPr="00785954">
        <w:rPr>
          <w:rFonts w:ascii="Arial" w:hAnsi="Arial" w:cs="Arial"/>
          <w:sz w:val="24"/>
        </w:rPr>
        <w:t>herefore,</w:t>
      </w:r>
      <w:r w:rsidRPr="00785954">
        <w:rPr>
          <w:rFonts w:ascii="Arial" w:hAnsi="Arial" w:cs="Arial"/>
          <w:sz w:val="24"/>
        </w:rPr>
        <w:t xml:space="preserve"> from these initial impressions and charts it is so far looking unlikely that a monetary cause related marketing donation will significantly affect the consumer’s pre cause related marketing attitude. This can now be tested statistically </w:t>
      </w:r>
      <w:r>
        <w:rPr>
          <w:rFonts w:ascii="Arial" w:hAnsi="Arial" w:cs="Arial"/>
          <w:sz w:val="24"/>
        </w:rPr>
        <w:t>using a paired samples t-t</w:t>
      </w:r>
      <w:r w:rsidR="005264A1">
        <w:rPr>
          <w:rFonts w:ascii="Arial" w:hAnsi="Arial" w:cs="Arial"/>
          <w:sz w:val="24"/>
        </w:rPr>
        <w:t>e</w:t>
      </w:r>
      <w:r>
        <w:rPr>
          <w:rFonts w:ascii="Arial" w:hAnsi="Arial" w:cs="Arial"/>
          <w:sz w:val="24"/>
        </w:rPr>
        <w:t xml:space="preserve">st. </w:t>
      </w:r>
      <w:r w:rsidR="005264A1">
        <w:rPr>
          <w:noProof/>
          <w:lang w:eastAsia="en-GB"/>
        </w:rPr>
        <w:drawing>
          <wp:inline distT="0" distB="0" distL="0" distR="0" wp14:anchorId="6C43A3AF" wp14:editId="3434C7A1">
            <wp:extent cx="5347323" cy="2819400"/>
            <wp:effectExtent l="0" t="0" r="6350" b="0"/>
            <wp:docPr id="29" name="Picture 29"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able&#10;&#10;Description automatically generated with medium confidence"/>
                    <pic:cNvPicPr/>
                  </pic:nvPicPr>
                  <pic:blipFill>
                    <a:blip r:embed="rId68"/>
                    <a:stretch>
                      <a:fillRect/>
                    </a:stretch>
                  </pic:blipFill>
                  <pic:spPr>
                    <a:xfrm>
                      <a:off x="0" y="0"/>
                      <a:ext cx="5366594" cy="2829561"/>
                    </a:xfrm>
                    <a:prstGeom prst="rect">
                      <a:avLst/>
                    </a:prstGeom>
                  </pic:spPr>
                </pic:pic>
              </a:graphicData>
            </a:graphic>
          </wp:inline>
        </w:drawing>
      </w:r>
    </w:p>
    <w:p w14:paraId="1DC4EFD6" w14:textId="386123B6" w:rsidR="00C93066" w:rsidRPr="005264A1" w:rsidRDefault="00C93066" w:rsidP="005264A1">
      <w:pPr>
        <w:autoSpaceDE w:val="0"/>
        <w:autoSpaceDN w:val="0"/>
        <w:adjustRightInd w:val="0"/>
        <w:spacing w:after="0" w:line="400" w:lineRule="atLeast"/>
        <w:rPr>
          <w:rFonts w:ascii="Arial" w:hAnsi="Arial" w:cs="Arial"/>
          <w:color w:val="7030A0"/>
          <w:sz w:val="24"/>
        </w:rPr>
      </w:pPr>
      <w:r>
        <w:rPr>
          <w:noProof/>
          <w:lang w:eastAsia="en-GB"/>
        </w:rPr>
        <w:drawing>
          <wp:inline distT="0" distB="0" distL="0" distR="0" wp14:anchorId="7C002EAC" wp14:editId="2E0B7485">
            <wp:extent cx="4523942" cy="132383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532129" cy="1326229"/>
                    </a:xfrm>
                    <a:prstGeom prst="rect">
                      <a:avLst/>
                    </a:prstGeom>
                  </pic:spPr>
                </pic:pic>
              </a:graphicData>
            </a:graphic>
          </wp:inline>
        </w:drawing>
      </w:r>
    </w:p>
    <w:p w14:paraId="27319FF0" w14:textId="7CD7ECA0" w:rsidR="00C93066" w:rsidRPr="009F7644" w:rsidRDefault="009F7644" w:rsidP="009F7644">
      <w:pPr>
        <w:pStyle w:val="Caption"/>
        <w:jc w:val="center"/>
        <w:rPr>
          <w:rFonts w:ascii="Arial" w:hAnsi="Arial" w:cs="Arial"/>
          <w:i w:val="0"/>
          <w:sz w:val="36"/>
          <w:szCs w:val="24"/>
        </w:rPr>
      </w:pPr>
      <w:bookmarkStart w:id="279" w:name="_Toc84187684"/>
      <w:bookmarkStart w:id="280" w:name="_Toc106632170"/>
      <w:r w:rsidRPr="009F7644">
        <w:rPr>
          <w:sz w:val="24"/>
          <w:szCs w:val="24"/>
        </w:rPr>
        <w:t xml:space="preserve">Table </w:t>
      </w:r>
      <w:r w:rsidRPr="009F7644">
        <w:rPr>
          <w:sz w:val="24"/>
          <w:szCs w:val="24"/>
        </w:rPr>
        <w:fldChar w:fldCharType="begin"/>
      </w:r>
      <w:r w:rsidRPr="009F7644">
        <w:rPr>
          <w:sz w:val="24"/>
          <w:szCs w:val="24"/>
        </w:rPr>
        <w:instrText xml:space="preserve"> SEQ Table \* ARABIC </w:instrText>
      </w:r>
      <w:r w:rsidRPr="009F7644">
        <w:rPr>
          <w:sz w:val="24"/>
          <w:szCs w:val="24"/>
        </w:rPr>
        <w:fldChar w:fldCharType="separate"/>
      </w:r>
      <w:r w:rsidR="00324284">
        <w:rPr>
          <w:noProof/>
          <w:sz w:val="24"/>
          <w:szCs w:val="24"/>
        </w:rPr>
        <w:t>27</w:t>
      </w:r>
      <w:r w:rsidRPr="009F7644">
        <w:rPr>
          <w:sz w:val="24"/>
          <w:szCs w:val="24"/>
        </w:rPr>
        <w:fldChar w:fldCharType="end"/>
      </w:r>
      <w:r w:rsidRPr="009F7644">
        <w:rPr>
          <w:sz w:val="24"/>
          <w:szCs w:val="24"/>
        </w:rPr>
        <w:t>: Set of paired sample statistic tables for monetary donation attitude</w:t>
      </w:r>
      <w:bookmarkEnd w:id="279"/>
      <w:bookmarkEnd w:id="280"/>
    </w:p>
    <w:p w14:paraId="35D180B2" w14:textId="5674CF27" w:rsidR="00C93066" w:rsidRPr="00785954" w:rsidRDefault="00C93066" w:rsidP="009F7644">
      <w:pPr>
        <w:tabs>
          <w:tab w:val="left" w:pos="206"/>
        </w:tabs>
        <w:autoSpaceDE w:val="0"/>
        <w:autoSpaceDN w:val="0"/>
        <w:adjustRightInd w:val="0"/>
        <w:spacing w:after="0" w:line="360" w:lineRule="auto"/>
        <w:rPr>
          <w:rFonts w:ascii="Arial" w:hAnsi="Arial" w:cs="Arial"/>
          <w:sz w:val="24"/>
        </w:rPr>
      </w:pPr>
      <w:r w:rsidRPr="00785954">
        <w:rPr>
          <w:rFonts w:ascii="Arial" w:hAnsi="Arial" w:cs="Arial"/>
          <w:sz w:val="24"/>
        </w:rPr>
        <w:t>As can be seen from tab</w:t>
      </w:r>
      <w:r w:rsidR="009F7644">
        <w:rPr>
          <w:rFonts w:ascii="Arial" w:hAnsi="Arial" w:cs="Arial"/>
          <w:sz w:val="24"/>
        </w:rPr>
        <w:t>le set 2</w:t>
      </w:r>
      <w:r w:rsidR="00EE2226">
        <w:rPr>
          <w:rFonts w:ascii="Arial" w:hAnsi="Arial" w:cs="Arial"/>
          <w:sz w:val="24"/>
        </w:rPr>
        <w:t>7</w:t>
      </w:r>
      <w:r w:rsidRPr="00785954">
        <w:rPr>
          <w:rFonts w:ascii="Arial" w:hAnsi="Arial" w:cs="Arial"/>
          <w:sz w:val="24"/>
        </w:rPr>
        <w:t>, t(144) = -0.33, p = .974, therefore as p is above the usual 0.05 threshold there is no statistical significance.</w:t>
      </w:r>
      <w:r w:rsidR="009F7644">
        <w:rPr>
          <w:rFonts w:ascii="Arial" w:hAnsi="Arial" w:cs="Arial"/>
          <w:sz w:val="24"/>
        </w:rPr>
        <w:t xml:space="preserve"> The standard deviation is 0.85 which is slightly higher than was found for the in-kind donation but is still within reasonable range. As r = 0.690 this shows an inclination of the participants having a stronger attitude before the cause related marketing scenario, once again suggesting that cause related marketing is not an effective marketing tool to change Generation Z attitudes in this fast-moving consumer good scenario.</w:t>
      </w:r>
      <w:r w:rsidRPr="00785954">
        <w:rPr>
          <w:rFonts w:ascii="Arial" w:hAnsi="Arial" w:cs="Arial"/>
          <w:sz w:val="24"/>
        </w:rPr>
        <w:t xml:space="preserve"> Following Cohen’s (1988)’s guide 0.85 is a strong effect size. </w:t>
      </w:r>
      <w:r w:rsidR="009F7644" w:rsidRPr="00785954">
        <w:rPr>
          <w:rFonts w:ascii="Arial" w:hAnsi="Arial" w:cs="Arial"/>
          <w:sz w:val="24"/>
        </w:rPr>
        <w:t>Therefore,</w:t>
      </w:r>
      <w:r w:rsidRPr="00785954">
        <w:rPr>
          <w:rFonts w:ascii="Arial" w:hAnsi="Arial" w:cs="Arial"/>
          <w:sz w:val="24"/>
        </w:rPr>
        <w:t xml:space="preserve"> in summary the statistical analysis showed that there was a strong but not significant difference between participants attitudes post monetary donation</w:t>
      </w:r>
      <w:r w:rsidR="009F7644">
        <w:rPr>
          <w:rFonts w:ascii="Arial" w:hAnsi="Arial" w:cs="Arial"/>
          <w:sz w:val="24"/>
        </w:rPr>
        <w:t>, in favour of the pre cause related marketing</w:t>
      </w:r>
      <w:r w:rsidR="00B37220">
        <w:rPr>
          <w:rFonts w:ascii="Arial" w:hAnsi="Arial" w:cs="Arial"/>
          <w:sz w:val="24"/>
        </w:rPr>
        <w:t xml:space="preserve"> scenario. </w:t>
      </w:r>
    </w:p>
    <w:p w14:paraId="41430395" w14:textId="77777777" w:rsidR="00C93066" w:rsidRDefault="00C93066" w:rsidP="00C93066">
      <w:pPr>
        <w:autoSpaceDE w:val="0"/>
        <w:autoSpaceDN w:val="0"/>
        <w:adjustRightInd w:val="0"/>
        <w:spacing w:after="0" w:line="240" w:lineRule="auto"/>
        <w:rPr>
          <w:rFonts w:ascii="Arial" w:hAnsi="Arial" w:cs="Arial"/>
          <w:sz w:val="24"/>
          <w:szCs w:val="24"/>
        </w:rPr>
      </w:pPr>
    </w:p>
    <w:p w14:paraId="42ED3994" w14:textId="77777777" w:rsidR="00C93066" w:rsidRPr="00900CBC" w:rsidRDefault="00C93066" w:rsidP="001724AA">
      <w:pPr>
        <w:pStyle w:val="Heading4"/>
      </w:pPr>
      <w:r>
        <w:lastRenderedPageBreak/>
        <w:tab/>
        <w:t>4.2.1.3</w:t>
      </w:r>
      <w:r w:rsidRPr="00900CBC">
        <w:t xml:space="preserve"> </w:t>
      </w:r>
      <w:r>
        <w:t>D</w:t>
      </w:r>
      <w:r w:rsidRPr="00900CBC">
        <w:t xml:space="preserve">onation </w:t>
      </w:r>
      <w:r>
        <w:t>frame and a</w:t>
      </w:r>
      <w:r w:rsidRPr="00900CBC">
        <w:t>ttitude</w:t>
      </w:r>
      <w:r>
        <w:t xml:space="preserve"> summary</w:t>
      </w:r>
    </w:p>
    <w:p w14:paraId="21C6C36D" w14:textId="45CAB65E" w:rsidR="00C93066" w:rsidRDefault="00C93066" w:rsidP="00DE2D67">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is not statistical significance between pre attitude and post cause related marketing attitudes for neither the in-kind donation frame </w:t>
      </w:r>
      <w:r w:rsidR="00DE2D67">
        <w:rPr>
          <w:rFonts w:ascii="Arial" w:hAnsi="Arial" w:cs="Arial"/>
          <w:sz w:val="24"/>
          <w:szCs w:val="24"/>
        </w:rPr>
        <w:t>nor</w:t>
      </w:r>
      <w:r>
        <w:rPr>
          <w:rFonts w:ascii="Arial" w:hAnsi="Arial" w:cs="Arial"/>
          <w:sz w:val="24"/>
          <w:szCs w:val="24"/>
        </w:rPr>
        <w:t xml:space="preserve"> the monetary donation frame. It is worth noting that the effect size is strong for the monetary donation even though it is statistically insignificant, therefore showing more potential to </w:t>
      </w:r>
      <w:r w:rsidR="00DE2D67">
        <w:rPr>
          <w:rFonts w:ascii="Arial" w:hAnsi="Arial" w:cs="Arial"/>
          <w:sz w:val="24"/>
          <w:szCs w:val="24"/>
        </w:rPr>
        <w:t>maintain</w:t>
      </w:r>
      <w:r>
        <w:rPr>
          <w:rFonts w:ascii="Arial" w:hAnsi="Arial" w:cs="Arial"/>
          <w:sz w:val="24"/>
          <w:szCs w:val="24"/>
        </w:rPr>
        <w:t xml:space="preserve"> brand attitude for a </w:t>
      </w:r>
      <w:r w:rsidR="00F851DE">
        <w:rPr>
          <w:rFonts w:ascii="Arial" w:hAnsi="Arial" w:cs="Arial"/>
          <w:sz w:val="24"/>
          <w:szCs w:val="24"/>
        </w:rPr>
        <w:t>number</w:t>
      </w:r>
      <w:r>
        <w:rPr>
          <w:rFonts w:ascii="Arial" w:hAnsi="Arial" w:cs="Arial"/>
          <w:sz w:val="24"/>
          <w:szCs w:val="24"/>
        </w:rPr>
        <w:t xml:space="preserve"> of consumers</w:t>
      </w:r>
      <w:r w:rsidR="00DE2D67">
        <w:rPr>
          <w:rFonts w:ascii="Arial" w:hAnsi="Arial" w:cs="Arial"/>
          <w:sz w:val="24"/>
          <w:szCs w:val="24"/>
        </w:rPr>
        <w:t xml:space="preserve"> by not participating in cause related marketing and choosing alternative marketing techniques.</w:t>
      </w:r>
    </w:p>
    <w:p w14:paraId="6143EC36" w14:textId="77777777" w:rsidR="00C93066" w:rsidRDefault="00C93066" w:rsidP="00DE2D67">
      <w:pPr>
        <w:autoSpaceDE w:val="0"/>
        <w:autoSpaceDN w:val="0"/>
        <w:adjustRightInd w:val="0"/>
        <w:spacing w:after="0" w:line="360" w:lineRule="auto"/>
        <w:rPr>
          <w:rFonts w:ascii="Arial" w:hAnsi="Arial" w:cs="Arial"/>
          <w:sz w:val="24"/>
          <w:szCs w:val="24"/>
        </w:rPr>
      </w:pPr>
    </w:p>
    <w:p w14:paraId="05C9B5A1" w14:textId="77777777" w:rsidR="00C93066" w:rsidRPr="00973FE3" w:rsidRDefault="00C93066" w:rsidP="00DE2D67">
      <w:pPr>
        <w:autoSpaceDE w:val="0"/>
        <w:autoSpaceDN w:val="0"/>
        <w:adjustRightInd w:val="0"/>
        <w:spacing w:after="0" w:line="360" w:lineRule="auto"/>
        <w:rPr>
          <w:rFonts w:ascii="Arial" w:hAnsi="Arial" w:cs="Arial"/>
          <w:sz w:val="24"/>
          <w:szCs w:val="24"/>
        </w:rPr>
      </w:pPr>
      <w:r w:rsidRPr="00973FE3">
        <w:rPr>
          <w:rFonts w:ascii="Arial" w:hAnsi="Arial" w:cs="Arial"/>
          <w:sz w:val="24"/>
          <w:szCs w:val="24"/>
        </w:rPr>
        <w:t>The first hypothesis of this study was:</w:t>
      </w:r>
    </w:p>
    <w:p w14:paraId="26498515" w14:textId="1A0E1373" w:rsidR="00C93066" w:rsidRPr="00973FE3" w:rsidRDefault="00C93066" w:rsidP="00DE2D67">
      <w:pPr>
        <w:autoSpaceDE w:val="0"/>
        <w:autoSpaceDN w:val="0"/>
        <w:adjustRightInd w:val="0"/>
        <w:spacing w:after="0" w:line="360" w:lineRule="auto"/>
        <w:rPr>
          <w:rFonts w:ascii="Arial" w:hAnsi="Arial" w:cs="Arial"/>
          <w:sz w:val="24"/>
          <w:szCs w:val="24"/>
        </w:rPr>
      </w:pPr>
      <w:r w:rsidRPr="00973FE3">
        <w:rPr>
          <w:rFonts w:ascii="Arial" w:hAnsi="Arial" w:cs="Arial"/>
          <w:sz w:val="24"/>
          <w:szCs w:val="24"/>
        </w:rPr>
        <w:tab/>
      </w:r>
      <w:r w:rsidRPr="00973FE3">
        <w:rPr>
          <w:rFonts w:ascii="Arial" w:hAnsi="Arial" w:cs="Arial"/>
          <w:b/>
          <w:bCs/>
          <w:sz w:val="24"/>
          <w:szCs w:val="24"/>
        </w:rPr>
        <w:t>H1:</w:t>
      </w:r>
      <w:r w:rsidRPr="00973FE3">
        <w:rPr>
          <w:rFonts w:ascii="Arial" w:hAnsi="Arial" w:cs="Arial"/>
          <w:sz w:val="24"/>
          <w:szCs w:val="24"/>
        </w:rPr>
        <w:t xml:space="preserve"> </w:t>
      </w:r>
      <w:r w:rsidR="00D2316E" w:rsidRPr="00973FE3">
        <w:rPr>
          <w:rFonts w:ascii="Arial" w:eastAsia="Arial" w:hAnsi="Arial" w:cs="Arial"/>
          <w:sz w:val="24"/>
          <w:szCs w:val="24"/>
        </w:rPr>
        <w:t>Donations framed as an in-kind donation have a more positive effect on Generation Z consumer attitudes than if the donation is monetary</w:t>
      </w:r>
      <w:r w:rsidRPr="00973FE3">
        <w:rPr>
          <w:rFonts w:ascii="Arial" w:hAnsi="Arial" w:cs="Arial"/>
          <w:sz w:val="24"/>
          <w:szCs w:val="24"/>
        </w:rPr>
        <w:t>.</w:t>
      </w:r>
    </w:p>
    <w:p w14:paraId="6D8334D1" w14:textId="77777777" w:rsidR="00C93066" w:rsidRPr="00973FE3" w:rsidRDefault="00C93066" w:rsidP="00DE2D67">
      <w:pPr>
        <w:autoSpaceDE w:val="0"/>
        <w:autoSpaceDN w:val="0"/>
        <w:adjustRightInd w:val="0"/>
        <w:spacing w:after="0" w:line="360" w:lineRule="auto"/>
        <w:rPr>
          <w:rFonts w:ascii="Arial" w:hAnsi="Arial" w:cs="Arial"/>
          <w:sz w:val="24"/>
          <w:szCs w:val="24"/>
        </w:rPr>
      </w:pPr>
    </w:p>
    <w:p w14:paraId="3260B184" w14:textId="38B0AE01" w:rsidR="00C93066" w:rsidRPr="00973FE3" w:rsidRDefault="00C93066" w:rsidP="000C3BE7">
      <w:pPr>
        <w:autoSpaceDE w:val="0"/>
        <w:autoSpaceDN w:val="0"/>
        <w:adjustRightInd w:val="0"/>
        <w:spacing w:after="0" w:line="360" w:lineRule="auto"/>
        <w:rPr>
          <w:rFonts w:ascii="Arial" w:hAnsi="Arial" w:cs="Arial"/>
          <w:sz w:val="24"/>
          <w:szCs w:val="24"/>
        </w:rPr>
      </w:pPr>
      <w:r w:rsidRPr="00973FE3">
        <w:rPr>
          <w:rFonts w:ascii="Arial" w:hAnsi="Arial" w:cs="Arial"/>
          <w:sz w:val="24"/>
          <w:szCs w:val="24"/>
        </w:rPr>
        <w:t>The result of the analysis does not support the hypothesis</w:t>
      </w:r>
      <w:r w:rsidR="00DE2D67" w:rsidRPr="00973FE3">
        <w:rPr>
          <w:rFonts w:ascii="Arial" w:hAnsi="Arial" w:cs="Arial"/>
          <w:sz w:val="24"/>
          <w:szCs w:val="24"/>
        </w:rPr>
        <w:t xml:space="preserve"> as no statistical significance was found for either donation frame</w:t>
      </w:r>
      <w:r w:rsidRPr="00973FE3">
        <w:rPr>
          <w:rFonts w:ascii="Arial" w:hAnsi="Arial" w:cs="Arial"/>
          <w:sz w:val="24"/>
          <w:szCs w:val="24"/>
        </w:rPr>
        <w:t xml:space="preserve"> and it is therefore rejected. </w:t>
      </w:r>
    </w:p>
    <w:p w14:paraId="4286D2FE" w14:textId="77777777" w:rsidR="00C93066" w:rsidRDefault="00C93066" w:rsidP="00C93066">
      <w:pPr>
        <w:autoSpaceDE w:val="0"/>
        <w:autoSpaceDN w:val="0"/>
        <w:adjustRightInd w:val="0"/>
        <w:spacing w:after="0" w:line="240" w:lineRule="auto"/>
        <w:jc w:val="center"/>
        <w:rPr>
          <w:rFonts w:ascii="Arial" w:hAnsi="Arial" w:cs="Arial"/>
          <w:sz w:val="24"/>
          <w:szCs w:val="24"/>
        </w:rPr>
      </w:pPr>
    </w:p>
    <w:p w14:paraId="49594366" w14:textId="77777777" w:rsidR="00C93066" w:rsidRPr="004D600A" w:rsidRDefault="00C93066" w:rsidP="001724AA">
      <w:pPr>
        <w:pStyle w:val="Heading3"/>
      </w:pPr>
      <w:bookmarkStart w:id="281" w:name="_Toc84020688"/>
      <w:bookmarkStart w:id="282" w:name="_Toc106790822"/>
      <w:r w:rsidRPr="004D600A">
        <w:t>4.2.2 Donation frame and Purchase Intention</w:t>
      </w:r>
      <w:bookmarkEnd w:id="281"/>
      <w:bookmarkEnd w:id="282"/>
    </w:p>
    <w:p w14:paraId="007B73D4" w14:textId="5AEDC454" w:rsidR="00C93066" w:rsidRDefault="00C93066" w:rsidP="00C93066">
      <w:pPr>
        <w:spacing w:line="360" w:lineRule="auto"/>
        <w:rPr>
          <w:rFonts w:ascii="Arial" w:hAnsi="Arial" w:cs="Arial"/>
          <w:sz w:val="24"/>
        </w:rPr>
      </w:pPr>
      <w:r>
        <w:rPr>
          <w:rFonts w:ascii="Arial" w:hAnsi="Arial" w:cs="Arial"/>
          <w:sz w:val="24"/>
        </w:rPr>
        <w:t>The second variable to be analysed in this first stage of the analysis is that of the participant’s purchase intention towards the brand</w:t>
      </w:r>
      <w:r w:rsidR="000C3BE7">
        <w:rPr>
          <w:rFonts w:ascii="Arial" w:hAnsi="Arial" w:cs="Arial"/>
          <w:sz w:val="24"/>
        </w:rPr>
        <w:t xml:space="preserve"> which corresponds with hypothesis 2 and more specifically hypothesis 2a:</w:t>
      </w:r>
    </w:p>
    <w:p w14:paraId="40F7DDAF" w14:textId="77EE27E3" w:rsidR="000C3BE7" w:rsidRPr="00973FE3" w:rsidRDefault="000C3BE7" w:rsidP="000C3BE7">
      <w:pPr>
        <w:spacing w:line="360" w:lineRule="auto"/>
        <w:rPr>
          <w:rFonts w:ascii="Arial" w:hAnsi="Arial" w:cs="Arial"/>
          <w:sz w:val="24"/>
        </w:rPr>
      </w:pPr>
      <w:r w:rsidRPr="00973FE3">
        <w:rPr>
          <w:rFonts w:ascii="Arial" w:hAnsi="Arial" w:cs="Arial"/>
          <w:b/>
          <w:bCs/>
          <w:sz w:val="24"/>
        </w:rPr>
        <w:t xml:space="preserve">H2: </w:t>
      </w:r>
      <w:r w:rsidR="00E853FA" w:rsidRPr="00973FE3">
        <w:rPr>
          <w:rFonts w:ascii="Arial" w:eastAsia="Arial" w:hAnsi="Arial" w:cs="Arial"/>
          <w:sz w:val="24"/>
          <w:szCs w:val="24"/>
        </w:rPr>
        <w:t>Donations framed as an in-kind donation have a more positive effect on Generation Z consumer intentions than if the donation is monetary.</w:t>
      </w:r>
    </w:p>
    <w:p w14:paraId="71ABA83B" w14:textId="067D3956" w:rsidR="00B003CB" w:rsidRPr="00973FE3" w:rsidRDefault="000C3BE7" w:rsidP="00C93066">
      <w:pPr>
        <w:spacing w:line="360" w:lineRule="auto"/>
        <w:rPr>
          <w:rFonts w:ascii="Arial" w:eastAsia="Arial" w:hAnsi="Arial" w:cs="Arial"/>
          <w:sz w:val="24"/>
          <w:szCs w:val="24"/>
        </w:rPr>
      </w:pPr>
      <w:r w:rsidRPr="00973FE3">
        <w:rPr>
          <w:rFonts w:ascii="Arial" w:hAnsi="Arial" w:cs="Arial"/>
          <w:sz w:val="24"/>
        </w:rPr>
        <w:tab/>
      </w:r>
      <w:r w:rsidRPr="00973FE3">
        <w:rPr>
          <w:rFonts w:ascii="Arial" w:hAnsi="Arial" w:cs="Arial"/>
          <w:b/>
          <w:bCs/>
          <w:sz w:val="24"/>
        </w:rPr>
        <w:t xml:space="preserve">H2a: </w:t>
      </w:r>
      <w:r w:rsidR="00B003CB" w:rsidRPr="00973FE3">
        <w:rPr>
          <w:rFonts w:ascii="Arial" w:eastAsia="Arial" w:hAnsi="Arial" w:cs="Arial"/>
          <w:sz w:val="24"/>
          <w:szCs w:val="24"/>
        </w:rPr>
        <w:t>Donations framed as an in-kind donation have a more positive effect on Generation Z consumer purchase intentions than if the donation is monetary.</w:t>
      </w:r>
    </w:p>
    <w:p w14:paraId="78609860" w14:textId="0A427DDF" w:rsidR="000C3BE7" w:rsidRPr="004D600A" w:rsidRDefault="000C3BE7" w:rsidP="00C93066">
      <w:pPr>
        <w:spacing w:line="360" w:lineRule="auto"/>
        <w:rPr>
          <w:rFonts w:ascii="Arial" w:hAnsi="Arial" w:cs="Arial"/>
          <w:sz w:val="24"/>
        </w:rPr>
      </w:pPr>
      <w:r>
        <w:rPr>
          <w:rFonts w:ascii="Arial" w:hAnsi="Arial" w:cs="Arial"/>
          <w:sz w:val="24"/>
        </w:rPr>
        <w:t xml:space="preserve">The analysis of the in-kind donation frame on the participants </w:t>
      </w:r>
      <w:r w:rsidR="00F93D95">
        <w:rPr>
          <w:rFonts w:ascii="Arial" w:hAnsi="Arial" w:cs="Arial"/>
          <w:sz w:val="24"/>
        </w:rPr>
        <w:t>purchase intention</w:t>
      </w:r>
      <w:r w:rsidR="00761FDC">
        <w:rPr>
          <w:rFonts w:ascii="Arial" w:hAnsi="Arial" w:cs="Arial"/>
          <w:sz w:val="24"/>
        </w:rPr>
        <w:t xml:space="preserve"> is </w:t>
      </w:r>
      <w:r>
        <w:rPr>
          <w:rFonts w:ascii="Arial" w:hAnsi="Arial" w:cs="Arial"/>
          <w:sz w:val="24"/>
        </w:rPr>
        <w:t xml:space="preserve">now discussed, followed by the monetary donation frame and this </w:t>
      </w:r>
      <w:r w:rsidR="00761FDC">
        <w:rPr>
          <w:rFonts w:ascii="Arial" w:hAnsi="Arial" w:cs="Arial"/>
          <w:sz w:val="24"/>
        </w:rPr>
        <w:t xml:space="preserve">is </w:t>
      </w:r>
      <w:r>
        <w:rPr>
          <w:rFonts w:ascii="Arial" w:hAnsi="Arial" w:cs="Arial"/>
          <w:sz w:val="24"/>
        </w:rPr>
        <w:t xml:space="preserve">then briefly summarised before moving onto the next variable in stage 1. </w:t>
      </w:r>
    </w:p>
    <w:p w14:paraId="1B174257" w14:textId="77777777" w:rsidR="00C93066" w:rsidRDefault="00C93066" w:rsidP="001724AA">
      <w:pPr>
        <w:pStyle w:val="Heading4"/>
      </w:pPr>
      <w:r w:rsidRPr="004D600A">
        <w:tab/>
        <w:t>4.2.2.1 In-kind donation and purchase intention</w:t>
      </w:r>
    </w:p>
    <w:p w14:paraId="6658D188" w14:textId="616329A2" w:rsidR="00C93066" w:rsidRDefault="00436A7A" w:rsidP="00C93066">
      <w:pPr>
        <w:spacing w:line="360" w:lineRule="auto"/>
        <w:rPr>
          <w:rFonts w:ascii="Arial" w:hAnsi="Arial" w:cs="Arial"/>
          <w:sz w:val="24"/>
        </w:rPr>
      </w:pPr>
      <w:r>
        <w:rPr>
          <w:rFonts w:ascii="Arial" w:hAnsi="Arial" w:cs="Arial"/>
          <w:sz w:val="24"/>
        </w:rPr>
        <w:t>T</w:t>
      </w:r>
      <w:r w:rsidR="00C93066" w:rsidRPr="005E5F66">
        <w:rPr>
          <w:rFonts w:ascii="Arial" w:hAnsi="Arial" w:cs="Arial"/>
          <w:sz w:val="24"/>
        </w:rPr>
        <w:t>he analysis of the effect of donation fra</w:t>
      </w:r>
      <w:r w:rsidR="00C93066">
        <w:rPr>
          <w:rFonts w:ascii="Arial" w:hAnsi="Arial" w:cs="Arial"/>
          <w:sz w:val="24"/>
        </w:rPr>
        <w:t xml:space="preserve">me on the participant’s purchase intention </w:t>
      </w:r>
      <w:r w:rsidR="00C430EA">
        <w:rPr>
          <w:rFonts w:ascii="Arial" w:hAnsi="Arial" w:cs="Arial"/>
          <w:sz w:val="24"/>
        </w:rPr>
        <w:t>is now</w:t>
      </w:r>
      <w:r w:rsidR="00C93066">
        <w:rPr>
          <w:rFonts w:ascii="Arial" w:hAnsi="Arial" w:cs="Arial"/>
          <w:sz w:val="24"/>
        </w:rPr>
        <w:t xml:space="preserve"> analysed, the five</w:t>
      </w:r>
      <w:r w:rsidR="00C93066" w:rsidRPr="005E5F66">
        <w:rPr>
          <w:rFonts w:ascii="Arial" w:hAnsi="Arial" w:cs="Arial"/>
          <w:sz w:val="24"/>
        </w:rPr>
        <w:t xml:space="preserve"> Lik</w:t>
      </w:r>
      <w:r w:rsidR="00C93066">
        <w:rPr>
          <w:rFonts w:ascii="Arial" w:hAnsi="Arial" w:cs="Arial"/>
          <w:sz w:val="24"/>
        </w:rPr>
        <w:t>ert-scale questions for purchase intention</w:t>
      </w:r>
      <w:r w:rsidR="00C93066" w:rsidRPr="005E5F66">
        <w:rPr>
          <w:rFonts w:ascii="Arial" w:hAnsi="Arial" w:cs="Arial"/>
          <w:sz w:val="24"/>
        </w:rPr>
        <w:t xml:space="preserve"> measurement</w:t>
      </w:r>
      <w:r w:rsidR="00C93066">
        <w:rPr>
          <w:rFonts w:ascii="Arial" w:hAnsi="Arial" w:cs="Arial"/>
          <w:sz w:val="24"/>
        </w:rPr>
        <w:t xml:space="preserve"> post in-kind donation</w:t>
      </w:r>
      <w:r w:rsidR="00C93066" w:rsidRPr="005E5F66">
        <w:rPr>
          <w:rFonts w:ascii="Arial" w:hAnsi="Arial" w:cs="Arial"/>
          <w:sz w:val="24"/>
        </w:rPr>
        <w:t xml:space="preserve"> were input into SPSS. The </w:t>
      </w:r>
      <w:r w:rsidR="004259FD">
        <w:rPr>
          <w:rFonts w:ascii="Arial" w:hAnsi="Arial" w:cs="Arial"/>
          <w:sz w:val="24"/>
        </w:rPr>
        <w:t xml:space="preserve">frequency </w:t>
      </w:r>
      <w:r w:rsidR="00C93066" w:rsidRPr="005E5F66">
        <w:rPr>
          <w:rFonts w:ascii="Arial" w:hAnsi="Arial" w:cs="Arial"/>
          <w:sz w:val="24"/>
        </w:rPr>
        <w:t>table for each question is</w:t>
      </w:r>
      <w:r w:rsidR="00C93066">
        <w:rPr>
          <w:rFonts w:ascii="Arial" w:hAnsi="Arial" w:cs="Arial"/>
          <w:sz w:val="24"/>
        </w:rPr>
        <w:t xml:space="preserve"> as follows:</w:t>
      </w:r>
    </w:p>
    <w:tbl>
      <w:tblPr>
        <w:tblW w:w="8070" w:type="dxa"/>
        <w:jc w:val="center"/>
        <w:tblLayout w:type="fixed"/>
        <w:tblCellMar>
          <w:left w:w="0" w:type="dxa"/>
          <w:right w:w="0" w:type="dxa"/>
        </w:tblCellMar>
        <w:tblLook w:val="0000" w:firstRow="0" w:lastRow="0" w:firstColumn="0" w:lastColumn="0" w:noHBand="0" w:noVBand="0"/>
      </w:tblPr>
      <w:tblGrid>
        <w:gridCol w:w="1134"/>
        <w:gridCol w:w="851"/>
        <w:gridCol w:w="992"/>
        <w:gridCol w:w="992"/>
        <w:gridCol w:w="993"/>
        <w:gridCol w:w="850"/>
        <w:gridCol w:w="709"/>
        <w:gridCol w:w="709"/>
        <w:gridCol w:w="840"/>
      </w:tblGrid>
      <w:tr w:rsidR="00865162" w:rsidRPr="002F098C" w14:paraId="58598322" w14:textId="77777777" w:rsidTr="00DD56A0">
        <w:trPr>
          <w:cantSplit/>
          <w:jc w:val="center"/>
        </w:trPr>
        <w:tc>
          <w:tcPr>
            <w:tcW w:w="5812" w:type="dxa"/>
            <w:gridSpan w:val="6"/>
            <w:tcBorders>
              <w:top w:val="nil"/>
              <w:left w:val="nil"/>
              <w:bottom w:val="nil"/>
              <w:right w:val="nil"/>
            </w:tcBorders>
            <w:shd w:val="clear" w:color="auto" w:fill="FFFFFF"/>
            <w:vAlign w:val="center"/>
          </w:tcPr>
          <w:p w14:paraId="09E75923" w14:textId="4CA30FFE" w:rsidR="00865162" w:rsidRPr="002F098C" w:rsidRDefault="00865162"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lastRenderedPageBreak/>
              <w:t xml:space="preserve">        </w:t>
            </w:r>
            <w:r w:rsidR="00D97F1D">
              <w:rPr>
                <w:rFonts w:ascii="Arial" w:hAnsi="Arial" w:cs="Arial"/>
                <w:b/>
                <w:bCs/>
                <w:color w:val="010205"/>
              </w:rPr>
              <w:t xml:space="preserve">  </w:t>
            </w:r>
            <w:r>
              <w:rPr>
                <w:rFonts w:ascii="Arial" w:hAnsi="Arial" w:cs="Arial"/>
                <w:b/>
                <w:bCs/>
                <w:color w:val="010205"/>
              </w:rPr>
              <w:t>Brand Purchase Intention</w:t>
            </w:r>
            <w:r w:rsidR="00D97F1D">
              <w:rPr>
                <w:rFonts w:ascii="Arial" w:hAnsi="Arial" w:cs="Arial"/>
                <w:b/>
                <w:bCs/>
                <w:color w:val="010205"/>
              </w:rPr>
              <w:t xml:space="preserve"> Post In-Kind Donation</w:t>
            </w:r>
          </w:p>
        </w:tc>
        <w:tc>
          <w:tcPr>
            <w:tcW w:w="709" w:type="dxa"/>
            <w:tcBorders>
              <w:top w:val="nil"/>
              <w:left w:val="nil"/>
              <w:bottom w:val="nil"/>
              <w:right w:val="nil"/>
            </w:tcBorders>
            <w:shd w:val="clear" w:color="auto" w:fill="FFFFFF"/>
          </w:tcPr>
          <w:p w14:paraId="0B535162" w14:textId="77777777" w:rsidR="00865162" w:rsidRDefault="00865162" w:rsidP="00D97F1D">
            <w:pPr>
              <w:autoSpaceDE w:val="0"/>
              <w:autoSpaceDN w:val="0"/>
              <w:adjustRightInd w:val="0"/>
              <w:spacing w:after="0" w:line="320" w:lineRule="atLeast"/>
              <w:ind w:right="60"/>
              <w:rPr>
                <w:rFonts w:ascii="Arial" w:hAnsi="Arial" w:cs="Arial"/>
                <w:b/>
                <w:bCs/>
                <w:color w:val="010205"/>
              </w:rPr>
            </w:pPr>
          </w:p>
        </w:tc>
        <w:tc>
          <w:tcPr>
            <w:tcW w:w="709" w:type="dxa"/>
            <w:tcBorders>
              <w:top w:val="nil"/>
              <w:left w:val="nil"/>
              <w:bottom w:val="nil"/>
              <w:right w:val="nil"/>
            </w:tcBorders>
            <w:shd w:val="clear" w:color="auto" w:fill="FFFFFF"/>
          </w:tcPr>
          <w:p w14:paraId="1665E2E3" w14:textId="77777777" w:rsidR="00865162" w:rsidRDefault="00865162"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5DBDE07A" w14:textId="77777777" w:rsidR="00865162" w:rsidRDefault="00865162" w:rsidP="00DD56A0">
            <w:pPr>
              <w:autoSpaceDE w:val="0"/>
              <w:autoSpaceDN w:val="0"/>
              <w:adjustRightInd w:val="0"/>
              <w:spacing w:after="0" w:line="320" w:lineRule="atLeast"/>
              <w:ind w:left="60" w:right="60"/>
              <w:jc w:val="center"/>
              <w:rPr>
                <w:rFonts w:ascii="Arial" w:hAnsi="Arial" w:cs="Arial"/>
                <w:b/>
                <w:bCs/>
                <w:color w:val="010205"/>
              </w:rPr>
            </w:pPr>
          </w:p>
        </w:tc>
      </w:tr>
      <w:tr w:rsidR="00865162" w:rsidRPr="002F098C" w14:paraId="16F11D30" w14:textId="77777777" w:rsidTr="00DD56A0">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7D088EE2" w14:textId="77777777" w:rsidR="00865162" w:rsidRPr="002F098C" w:rsidRDefault="00865162"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4C5E64A5" w14:textId="77777777" w:rsidR="00865162" w:rsidRPr="002F098C"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5C47E12F" w14:textId="77777777" w:rsidR="00865162" w:rsidRPr="002F098C"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4C96C0B5" w14:textId="77777777" w:rsidR="00865162" w:rsidRPr="002F098C"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4E6BCA87" w14:textId="77777777" w:rsidR="00865162" w:rsidRPr="002F098C"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184570AA" w14:textId="77777777" w:rsidR="00865162"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3AFFF882" w14:textId="77777777" w:rsidR="00865162"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08ED6966" w14:textId="77777777" w:rsidR="00865162"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865162" w:rsidRPr="002F098C" w14:paraId="2FE23C3F" w14:textId="77777777" w:rsidTr="00DD56A0">
        <w:trPr>
          <w:cantSplit/>
          <w:jc w:val="center"/>
        </w:trPr>
        <w:tc>
          <w:tcPr>
            <w:tcW w:w="1134" w:type="dxa"/>
            <w:vMerge w:val="restart"/>
            <w:tcBorders>
              <w:top w:val="single" w:sz="8" w:space="0" w:color="152935"/>
              <w:left w:val="nil"/>
              <w:bottom w:val="single" w:sz="8" w:space="0" w:color="152935"/>
              <w:right w:val="nil"/>
            </w:tcBorders>
            <w:shd w:val="clear" w:color="auto" w:fill="E0E0E0"/>
          </w:tcPr>
          <w:p w14:paraId="3AF97794" w14:textId="77777777" w:rsidR="00865162" w:rsidRPr="002F098C"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definitely purchase brand x”</w:t>
            </w:r>
          </w:p>
        </w:tc>
        <w:tc>
          <w:tcPr>
            <w:tcW w:w="851" w:type="dxa"/>
            <w:tcBorders>
              <w:top w:val="single" w:sz="8" w:space="0" w:color="152935"/>
              <w:left w:val="nil"/>
              <w:bottom w:val="single" w:sz="8" w:space="0" w:color="AEAEAE"/>
              <w:right w:val="nil"/>
            </w:tcBorders>
            <w:shd w:val="clear" w:color="auto" w:fill="E0E0E0"/>
          </w:tcPr>
          <w:p w14:paraId="0F6D4B00" w14:textId="77777777" w:rsidR="00865162" w:rsidRPr="002F098C"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6EE2F77E" w14:textId="22EC8700" w:rsidR="00865162" w:rsidRPr="002F098C" w:rsidRDefault="00E30F7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143D9B55" w14:textId="6703DF5E" w:rsidR="00865162" w:rsidRPr="002F098C" w:rsidRDefault="00E30F7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1A7CB76A" w14:textId="1A9D0739" w:rsidR="00865162" w:rsidRPr="002F098C" w:rsidRDefault="00E30F7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152935"/>
              <w:left w:val="single" w:sz="8" w:space="0" w:color="E0E0E0"/>
              <w:bottom w:val="single" w:sz="8" w:space="0" w:color="AEAEAE"/>
              <w:right w:val="nil"/>
            </w:tcBorders>
            <w:shd w:val="clear" w:color="auto" w:fill="F9F9FB"/>
          </w:tcPr>
          <w:p w14:paraId="3D952570" w14:textId="247ACD00" w:rsidR="00865162" w:rsidRPr="002F098C" w:rsidRDefault="00E30F7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51</w:t>
            </w:r>
          </w:p>
        </w:tc>
        <w:tc>
          <w:tcPr>
            <w:tcW w:w="709" w:type="dxa"/>
            <w:tcBorders>
              <w:top w:val="single" w:sz="8" w:space="0" w:color="152935"/>
              <w:left w:val="single" w:sz="8" w:space="0" w:color="E0E0E0"/>
              <w:bottom w:val="single" w:sz="8" w:space="0" w:color="AEAEAE"/>
              <w:right w:val="nil"/>
            </w:tcBorders>
            <w:shd w:val="clear" w:color="auto" w:fill="F9F9FB"/>
          </w:tcPr>
          <w:p w14:paraId="1DCA21EA" w14:textId="13FD9FE1" w:rsidR="00865162" w:rsidRPr="002F098C" w:rsidRDefault="00E30F7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w:t>
            </w:r>
          </w:p>
        </w:tc>
        <w:tc>
          <w:tcPr>
            <w:tcW w:w="709" w:type="dxa"/>
            <w:tcBorders>
              <w:top w:val="single" w:sz="8" w:space="0" w:color="152935"/>
              <w:left w:val="single" w:sz="8" w:space="0" w:color="E0E0E0"/>
              <w:bottom w:val="single" w:sz="8" w:space="0" w:color="AEAEAE"/>
              <w:right w:val="nil"/>
            </w:tcBorders>
            <w:shd w:val="clear" w:color="auto" w:fill="F9F9FB"/>
          </w:tcPr>
          <w:p w14:paraId="6E83DAE2" w14:textId="73E7FCA7" w:rsidR="00865162" w:rsidRPr="002F098C" w:rsidRDefault="00E30F7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45</w:t>
            </w:r>
          </w:p>
        </w:tc>
        <w:tc>
          <w:tcPr>
            <w:tcW w:w="840" w:type="dxa"/>
            <w:tcBorders>
              <w:top w:val="single" w:sz="8" w:space="0" w:color="152935"/>
              <w:left w:val="single" w:sz="8" w:space="0" w:color="E0E0E0"/>
              <w:bottom w:val="single" w:sz="8" w:space="0" w:color="AEAEAE"/>
              <w:right w:val="nil"/>
            </w:tcBorders>
            <w:shd w:val="clear" w:color="auto" w:fill="F9F9FB"/>
          </w:tcPr>
          <w:p w14:paraId="5370F7E0" w14:textId="1B766E36" w:rsidR="00865162" w:rsidRPr="002F098C"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r>
      <w:tr w:rsidR="00865162" w:rsidRPr="002F098C" w14:paraId="314B6434" w14:textId="77777777" w:rsidTr="00DD56A0">
        <w:trPr>
          <w:cantSplit/>
          <w:trHeight w:val="357"/>
          <w:jc w:val="center"/>
        </w:trPr>
        <w:tc>
          <w:tcPr>
            <w:tcW w:w="1134" w:type="dxa"/>
            <w:vMerge/>
            <w:tcBorders>
              <w:top w:val="single" w:sz="8" w:space="0" w:color="152935"/>
              <w:left w:val="nil"/>
              <w:bottom w:val="single" w:sz="8" w:space="0" w:color="152935"/>
              <w:right w:val="nil"/>
            </w:tcBorders>
            <w:shd w:val="clear" w:color="auto" w:fill="E0E0E0"/>
          </w:tcPr>
          <w:p w14:paraId="152DF7A2"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1F81C4EA" w14:textId="77777777" w:rsidR="00865162" w:rsidRPr="002F098C"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06C0E49" w14:textId="34C109D0" w:rsidR="00865162" w:rsidRPr="002F098C"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C6CF915" w14:textId="09934290" w:rsidR="00865162" w:rsidRPr="002F098C"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B9C906A" w14:textId="4C26C693" w:rsidR="00865162" w:rsidRPr="002F098C"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205D2108" w14:textId="58A5B2C8" w:rsidR="00865162" w:rsidRPr="002F098C"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35.2%</w:t>
            </w:r>
          </w:p>
        </w:tc>
        <w:tc>
          <w:tcPr>
            <w:tcW w:w="709" w:type="dxa"/>
            <w:tcBorders>
              <w:top w:val="single" w:sz="8" w:space="0" w:color="AEAEAE"/>
              <w:left w:val="single" w:sz="8" w:space="0" w:color="E0E0E0"/>
              <w:bottom w:val="single" w:sz="8" w:space="0" w:color="AEAEAE"/>
              <w:right w:val="nil"/>
            </w:tcBorders>
            <w:shd w:val="clear" w:color="auto" w:fill="F9F9FB"/>
          </w:tcPr>
          <w:p w14:paraId="2FC8E050" w14:textId="10BD5125" w:rsidR="00865162" w:rsidRPr="002F098C"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7.6%</w:t>
            </w:r>
          </w:p>
        </w:tc>
        <w:tc>
          <w:tcPr>
            <w:tcW w:w="709" w:type="dxa"/>
            <w:tcBorders>
              <w:top w:val="single" w:sz="8" w:space="0" w:color="AEAEAE"/>
              <w:left w:val="single" w:sz="8" w:space="0" w:color="E0E0E0"/>
              <w:bottom w:val="single" w:sz="8" w:space="0" w:color="AEAEAE"/>
              <w:right w:val="nil"/>
            </w:tcBorders>
            <w:shd w:val="clear" w:color="auto" w:fill="F9F9FB"/>
          </w:tcPr>
          <w:p w14:paraId="48521D93" w14:textId="79D7BE50" w:rsidR="00865162" w:rsidRPr="002F098C" w:rsidRDefault="007711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31.0%</w:t>
            </w:r>
          </w:p>
        </w:tc>
        <w:tc>
          <w:tcPr>
            <w:tcW w:w="840" w:type="dxa"/>
            <w:tcBorders>
              <w:top w:val="single" w:sz="8" w:space="0" w:color="AEAEAE"/>
              <w:left w:val="single" w:sz="8" w:space="0" w:color="E0E0E0"/>
              <w:bottom w:val="single" w:sz="8" w:space="0" w:color="AEAEAE"/>
              <w:right w:val="nil"/>
            </w:tcBorders>
            <w:shd w:val="clear" w:color="auto" w:fill="F9F9FB"/>
          </w:tcPr>
          <w:p w14:paraId="1145794E" w14:textId="6A058165" w:rsidR="00865162" w:rsidRPr="002F098C" w:rsidRDefault="007711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14.5%</w:t>
            </w:r>
          </w:p>
        </w:tc>
      </w:tr>
      <w:tr w:rsidR="00865162" w:rsidRPr="002F098C" w14:paraId="4F215149" w14:textId="77777777" w:rsidTr="00DD56A0">
        <w:trPr>
          <w:cantSplit/>
          <w:trHeight w:val="357"/>
          <w:jc w:val="center"/>
        </w:trPr>
        <w:tc>
          <w:tcPr>
            <w:tcW w:w="1134" w:type="dxa"/>
            <w:vMerge w:val="restart"/>
            <w:tcBorders>
              <w:top w:val="single" w:sz="4" w:space="0" w:color="A5A5A5" w:themeColor="accent3"/>
              <w:left w:val="nil"/>
              <w:right w:val="nil"/>
            </w:tcBorders>
            <w:shd w:val="clear" w:color="auto" w:fill="E0E0E0"/>
          </w:tcPr>
          <w:p w14:paraId="344FE194"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definitely intend to purchase brand x”</w:t>
            </w:r>
          </w:p>
        </w:tc>
        <w:tc>
          <w:tcPr>
            <w:tcW w:w="851" w:type="dxa"/>
            <w:tcBorders>
              <w:top w:val="single" w:sz="4" w:space="0" w:color="A5A5A5" w:themeColor="accent3"/>
              <w:left w:val="nil"/>
              <w:bottom w:val="single" w:sz="8" w:space="0" w:color="AEAEAE"/>
              <w:right w:val="nil"/>
            </w:tcBorders>
            <w:shd w:val="clear" w:color="auto" w:fill="E0E0E0"/>
          </w:tcPr>
          <w:p w14:paraId="778DB790"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2C8167C" w14:textId="296ECE48" w:rsidR="00865162"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113609A" w14:textId="1AEC70A2" w:rsidR="00865162"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F6DA758" w14:textId="7BA9AD79" w:rsidR="00865162"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2CB9CC09" w14:textId="0104AC3D" w:rsidR="00865162"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53</w:t>
            </w:r>
          </w:p>
        </w:tc>
        <w:tc>
          <w:tcPr>
            <w:tcW w:w="709" w:type="dxa"/>
            <w:tcBorders>
              <w:top w:val="single" w:sz="8" w:space="0" w:color="AEAEAE"/>
              <w:left w:val="single" w:sz="8" w:space="0" w:color="E0E0E0"/>
              <w:bottom w:val="single" w:sz="8" w:space="0" w:color="AEAEAE"/>
              <w:right w:val="nil"/>
            </w:tcBorders>
            <w:shd w:val="clear" w:color="auto" w:fill="F9F9FB"/>
          </w:tcPr>
          <w:p w14:paraId="6ED552DA" w14:textId="2B5057C2" w:rsidR="00865162"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709" w:type="dxa"/>
            <w:tcBorders>
              <w:top w:val="single" w:sz="8" w:space="0" w:color="AEAEAE"/>
              <w:left w:val="single" w:sz="8" w:space="0" w:color="E0E0E0"/>
              <w:bottom w:val="single" w:sz="8" w:space="0" w:color="AEAEAE"/>
              <w:right w:val="nil"/>
            </w:tcBorders>
            <w:shd w:val="clear" w:color="auto" w:fill="F9F9FB"/>
          </w:tcPr>
          <w:p w14:paraId="08D87062" w14:textId="6C635A57" w:rsidR="00865162"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58</w:t>
            </w:r>
          </w:p>
        </w:tc>
        <w:tc>
          <w:tcPr>
            <w:tcW w:w="840" w:type="dxa"/>
            <w:tcBorders>
              <w:top w:val="single" w:sz="8" w:space="0" w:color="AEAEAE"/>
              <w:left w:val="single" w:sz="8" w:space="0" w:color="E0E0E0"/>
              <w:bottom w:val="single" w:sz="8" w:space="0" w:color="AEAEAE"/>
              <w:right w:val="nil"/>
            </w:tcBorders>
            <w:shd w:val="clear" w:color="auto" w:fill="F9F9FB"/>
          </w:tcPr>
          <w:p w14:paraId="725C0463" w14:textId="68347F7F" w:rsidR="00865162" w:rsidRDefault="0023239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w:t>
            </w:r>
          </w:p>
        </w:tc>
      </w:tr>
      <w:tr w:rsidR="00865162" w:rsidRPr="002F098C" w14:paraId="682CD328" w14:textId="77777777" w:rsidTr="00DD56A0">
        <w:trPr>
          <w:cantSplit/>
          <w:trHeight w:val="357"/>
          <w:jc w:val="center"/>
        </w:trPr>
        <w:tc>
          <w:tcPr>
            <w:tcW w:w="1134" w:type="dxa"/>
            <w:vMerge/>
            <w:tcBorders>
              <w:left w:val="nil"/>
              <w:bottom w:val="single" w:sz="4" w:space="0" w:color="A5A5A5" w:themeColor="accent3"/>
              <w:right w:val="nil"/>
            </w:tcBorders>
            <w:shd w:val="clear" w:color="auto" w:fill="E0E0E0"/>
          </w:tcPr>
          <w:p w14:paraId="4C383928"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23F592FE"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F14DD7D" w14:textId="34831F77" w:rsidR="00865162" w:rsidRDefault="007711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E81B543" w14:textId="692A051F" w:rsidR="00865162" w:rsidRDefault="007711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113B5AA" w14:textId="3F8F91CD"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7C2D0B01" w14:textId="3FFD5292"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36.6%</w:t>
            </w:r>
          </w:p>
        </w:tc>
        <w:tc>
          <w:tcPr>
            <w:tcW w:w="709" w:type="dxa"/>
            <w:tcBorders>
              <w:top w:val="single" w:sz="8" w:space="0" w:color="AEAEAE"/>
              <w:left w:val="single" w:sz="8" w:space="0" w:color="E0E0E0"/>
              <w:bottom w:val="single" w:sz="8" w:space="0" w:color="AEAEAE"/>
              <w:right w:val="nil"/>
            </w:tcBorders>
            <w:shd w:val="clear" w:color="auto" w:fill="F9F9FB"/>
          </w:tcPr>
          <w:p w14:paraId="670C13CE" w14:textId="3F19D527"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709" w:type="dxa"/>
            <w:tcBorders>
              <w:top w:val="single" w:sz="8" w:space="0" w:color="AEAEAE"/>
              <w:left w:val="single" w:sz="8" w:space="0" w:color="E0E0E0"/>
              <w:bottom w:val="single" w:sz="8" w:space="0" w:color="AEAEAE"/>
              <w:right w:val="nil"/>
            </w:tcBorders>
            <w:shd w:val="clear" w:color="auto" w:fill="F9F9FB"/>
          </w:tcPr>
          <w:p w14:paraId="5560BC26" w14:textId="672CB943"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40.0%</w:t>
            </w:r>
          </w:p>
        </w:tc>
        <w:tc>
          <w:tcPr>
            <w:tcW w:w="840" w:type="dxa"/>
            <w:tcBorders>
              <w:top w:val="single" w:sz="8" w:space="0" w:color="AEAEAE"/>
              <w:left w:val="single" w:sz="8" w:space="0" w:color="E0E0E0"/>
              <w:bottom w:val="single" w:sz="8" w:space="0" w:color="AEAEAE"/>
              <w:right w:val="nil"/>
            </w:tcBorders>
            <w:shd w:val="clear" w:color="auto" w:fill="F9F9FB"/>
          </w:tcPr>
          <w:p w14:paraId="7B1ED05F" w14:textId="0F6713E2"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r>
      <w:tr w:rsidR="00865162" w:rsidRPr="002F098C" w14:paraId="4A18A9E6" w14:textId="77777777" w:rsidTr="00DD56A0">
        <w:trPr>
          <w:cantSplit/>
          <w:trHeight w:val="467"/>
          <w:jc w:val="center"/>
        </w:trPr>
        <w:tc>
          <w:tcPr>
            <w:tcW w:w="1134" w:type="dxa"/>
            <w:vMerge w:val="restart"/>
            <w:tcBorders>
              <w:top w:val="single" w:sz="4" w:space="0" w:color="A5A5A5" w:themeColor="accent3"/>
              <w:left w:val="nil"/>
              <w:right w:val="nil"/>
            </w:tcBorders>
            <w:shd w:val="clear" w:color="auto" w:fill="E0E0E0"/>
          </w:tcPr>
          <w:p w14:paraId="1AAD8F1C"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have a high interest in purchasing a x”</w:t>
            </w:r>
          </w:p>
        </w:tc>
        <w:tc>
          <w:tcPr>
            <w:tcW w:w="851" w:type="dxa"/>
            <w:tcBorders>
              <w:top w:val="single" w:sz="8" w:space="0" w:color="AEAEAE"/>
              <w:left w:val="nil"/>
              <w:bottom w:val="single" w:sz="8" w:space="0" w:color="AEAEAE"/>
              <w:right w:val="nil"/>
            </w:tcBorders>
            <w:shd w:val="clear" w:color="auto" w:fill="E0E0E0"/>
          </w:tcPr>
          <w:p w14:paraId="0F57D607"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37BA8E81" w14:textId="08483BE3"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AF9BB0A" w14:textId="562E2AD6"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9892FBF" w14:textId="442E367F"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850" w:type="dxa"/>
            <w:tcBorders>
              <w:top w:val="single" w:sz="8" w:space="0" w:color="AEAEAE"/>
              <w:left w:val="single" w:sz="8" w:space="0" w:color="E0E0E0"/>
              <w:bottom w:val="single" w:sz="8" w:space="0" w:color="AEAEAE"/>
              <w:right w:val="nil"/>
            </w:tcBorders>
            <w:shd w:val="clear" w:color="auto" w:fill="F9F9FB"/>
          </w:tcPr>
          <w:p w14:paraId="0EF9864F" w14:textId="23A390DA"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57</w:t>
            </w:r>
          </w:p>
        </w:tc>
        <w:tc>
          <w:tcPr>
            <w:tcW w:w="709" w:type="dxa"/>
            <w:tcBorders>
              <w:top w:val="single" w:sz="8" w:space="0" w:color="AEAEAE"/>
              <w:left w:val="single" w:sz="8" w:space="0" w:color="E0E0E0"/>
              <w:bottom w:val="single" w:sz="8" w:space="0" w:color="AEAEAE"/>
              <w:right w:val="nil"/>
            </w:tcBorders>
            <w:shd w:val="clear" w:color="auto" w:fill="F9F9FB"/>
          </w:tcPr>
          <w:p w14:paraId="15A248F6" w14:textId="54F8CFA3"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709" w:type="dxa"/>
            <w:tcBorders>
              <w:top w:val="single" w:sz="8" w:space="0" w:color="AEAEAE"/>
              <w:left w:val="single" w:sz="8" w:space="0" w:color="E0E0E0"/>
              <w:bottom w:val="single" w:sz="8" w:space="0" w:color="AEAEAE"/>
              <w:right w:val="nil"/>
            </w:tcBorders>
            <w:shd w:val="clear" w:color="auto" w:fill="F9F9FB"/>
          </w:tcPr>
          <w:p w14:paraId="0DD5CB0E" w14:textId="5D64ADD0"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59</w:t>
            </w:r>
          </w:p>
        </w:tc>
        <w:tc>
          <w:tcPr>
            <w:tcW w:w="840" w:type="dxa"/>
            <w:tcBorders>
              <w:top w:val="single" w:sz="8" w:space="0" w:color="AEAEAE"/>
              <w:left w:val="single" w:sz="8" w:space="0" w:color="E0E0E0"/>
              <w:bottom w:val="single" w:sz="8" w:space="0" w:color="AEAEAE"/>
              <w:right w:val="nil"/>
            </w:tcBorders>
            <w:shd w:val="clear" w:color="auto" w:fill="F9F9FB"/>
          </w:tcPr>
          <w:p w14:paraId="5DDB88B7" w14:textId="3D94477A"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w:t>
            </w:r>
          </w:p>
        </w:tc>
      </w:tr>
      <w:tr w:rsidR="00865162" w:rsidRPr="002F098C" w14:paraId="1BB6B10C" w14:textId="77777777" w:rsidTr="00DD56A0">
        <w:trPr>
          <w:cantSplit/>
          <w:trHeight w:val="357"/>
          <w:jc w:val="center"/>
        </w:trPr>
        <w:tc>
          <w:tcPr>
            <w:tcW w:w="1134" w:type="dxa"/>
            <w:vMerge/>
            <w:tcBorders>
              <w:left w:val="nil"/>
              <w:bottom w:val="single" w:sz="4" w:space="0" w:color="A5A5A5" w:themeColor="accent3"/>
              <w:right w:val="nil"/>
            </w:tcBorders>
            <w:shd w:val="clear" w:color="auto" w:fill="E0E0E0"/>
          </w:tcPr>
          <w:p w14:paraId="2F3AB918"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7ADB8DB4"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3D8373D" w14:textId="229AC596"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8CBFAF3" w14:textId="5449E247" w:rsidR="00865162" w:rsidRDefault="00A750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467034F" w14:textId="76CFF753"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850" w:type="dxa"/>
            <w:tcBorders>
              <w:top w:val="single" w:sz="8" w:space="0" w:color="AEAEAE"/>
              <w:left w:val="single" w:sz="8" w:space="0" w:color="E0E0E0"/>
              <w:bottom w:val="single" w:sz="8" w:space="0" w:color="AEAEAE"/>
              <w:right w:val="nil"/>
            </w:tcBorders>
            <w:shd w:val="clear" w:color="auto" w:fill="F9F9FB"/>
          </w:tcPr>
          <w:p w14:paraId="6EF6CF07" w14:textId="08689868"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39.3%</w:t>
            </w:r>
          </w:p>
        </w:tc>
        <w:tc>
          <w:tcPr>
            <w:tcW w:w="709" w:type="dxa"/>
            <w:tcBorders>
              <w:top w:val="single" w:sz="8" w:space="0" w:color="AEAEAE"/>
              <w:left w:val="single" w:sz="8" w:space="0" w:color="E0E0E0"/>
              <w:bottom w:val="single" w:sz="8" w:space="0" w:color="AEAEAE"/>
              <w:right w:val="nil"/>
            </w:tcBorders>
            <w:shd w:val="clear" w:color="auto" w:fill="F9F9FB"/>
          </w:tcPr>
          <w:p w14:paraId="0D713DE0" w14:textId="432D9FAD"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4C5F7771" w14:textId="0495C930"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40.7%</w:t>
            </w:r>
          </w:p>
        </w:tc>
        <w:tc>
          <w:tcPr>
            <w:tcW w:w="840" w:type="dxa"/>
            <w:tcBorders>
              <w:top w:val="single" w:sz="8" w:space="0" w:color="AEAEAE"/>
              <w:left w:val="single" w:sz="8" w:space="0" w:color="E0E0E0"/>
              <w:bottom w:val="single" w:sz="8" w:space="0" w:color="AEAEAE"/>
              <w:right w:val="nil"/>
            </w:tcBorders>
            <w:shd w:val="clear" w:color="auto" w:fill="F9F9FB"/>
          </w:tcPr>
          <w:p w14:paraId="05760551" w14:textId="1D846F2E"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r>
      <w:tr w:rsidR="00865162" w:rsidRPr="002F098C" w14:paraId="1FDB289D" w14:textId="77777777" w:rsidTr="00DD56A0">
        <w:trPr>
          <w:cantSplit/>
          <w:trHeight w:val="357"/>
          <w:jc w:val="center"/>
        </w:trPr>
        <w:tc>
          <w:tcPr>
            <w:tcW w:w="1134" w:type="dxa"/>
            <w:tcBorders>
              <w:top w:val="single" w:sz="4" w:space="0" w:color="A5A5A5" w:themeColor="accent3"/>
              <w:left w:val="nil"/>
              <w:right w:val="nil"/>
            </w:tcBorders>
            <w:shd w:val="clear" w:color="auto" w:fill="E0E0E0"/>
          </w:tcPr>
          <w:p w14:paraId="4AB2CAD0"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will definitely buy brand x”</w:t>
            </w:r>
          </w:p>
        </w:tc>
        <w:tc>
          <w:tcPr>
            <w:tcW w:w="851" w:type="dxa"/>
            <w:tcBorders>
              <w:top w:val="single" w:sz="8" w:space="0" w:color="AEAEAE"/>
              <w:left w:val="nil"/>
              <w:bottom w:val="single" w:sz="8" w:space="0" w:color="AEAEAE"/>
              <w:right w:val="nil"/>
            </w:tcBorders>
            <w:shd w:val="clear" w:color="auto" w:fill="E0E0E0"/>
          </w:tcPr>
          <w:p w14:paraId="481B62E8"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DAE33D9" w14:textId="5AC1892F"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F07F64D" w14:textId="4DB8AD36"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F80EC71" w14:textId="7CF3EAC9"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850" w:type="dxa"/>
            <w:tcBorders>
              <w:top w:val="single" w:sz="8" w:space="0" w:color="AEAEAE"/>
              <w:left w:val="single" w:sz="8" w:space="0" w:color="E0E0E0"/>
              <w:bottom w:val="single" w:sz="8" w:space="0" w:color="AEAEAE"/>
              <w:right w:val="nil"/>
            </w:tcBorders>
            <w:shd w:val="clear" w:color="auto" w:fill="F9F9FB"/>
          </w:tcPr>
          <w:p w14:paraId="3FFBB0A6" w14:textId="265930F9"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49</w:t>
            </w:r>
          </w:p>
        </w:tc>
        <w:tc>
          <w:tcPr>
            <w:tcW w:w="709" w:type="dxa"/>
            <w:tcBorders>
              <w:top w:val="single" w:sz="8" w:space="0" w:color="AEAEAE"/>
              <w:left w:val="single" w:sz="8" w:space="0" w:color="E0E0E0"/>
              <w:bottom w:val="single" w:sz="8" w:space="0" w:color="AEAEAE"/>
              <w:right w:val="nil"/>
            </w:tcBorders>
            <w:shd w:val="clear" w:color="auto" w:fill="F9F9FB"/>
          </w:tcPr>
          <w:p w14:paraId="35B4A50D" w14:textId="330CC6E5"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w:t>
            </w:r>
          </w:p>
        </w:tc>
        <w:tc>
          <w:tcPr>
            <w:tcW w:w="709" w:type="dxa"/>
            <w:tcBorders>
              <w:top w:val="single" w:sz="8" w:space="0" w:color="AEAEAE"/>
              <w:left w:val="single" w:sz="8" w:space="0" w:color="E0E0E0"/>
              <w:bottom w:val="single" w:sz="8" w:space="0" w:color="AEAEAE"/>
              <w:right w:val="nil"/>
            </w:tcBorders>
            <w:shd w:val="clear" w:color="auto" w:fill="F9F9FB"/>
          </w:tcPr>
          <w:p w14:paraId="6E2CA7E8" w14:textId="36DC8FB2"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42</w:t>
            </w:r>
          </w:p>
        </w:tc>
        <w:tc>
          <w:tcPr>
            <w:tcW w:w="840" w:type="dxa"/>
            <w:tcBorders>
              <w:top w:val="single" w:sz="8" w:space="0" w:color="AEAEAE"/>
              <w:left w:val="single" w:sz="8" w:space="0" w:color="E0E0E0"/>
              <w:bottom w:val="single" w:sz="8" w:space="0" w:color="AEAEAE"/>
              <w:right w:val="nil"/>
            </w:tcBorders>
            <w:shd w:val="clear" w:color="auto" w:fill="F9F9FB"/>
          </w:tcPr>
          <w:p w14:paraId="4232545C" w14:textId="6C6D6615" w:rsidR="00865162" w:rsidRDefault="0060783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r>
      <w:tr w:rsidR="00865162" w:rsidRPr="002F098C" w14:paraId="6058C0BC" w14:textId="77777777" w:rsidTr="00DD56A0">
        <w:trPr>
          <w:cantSplit/>
          <w:trHeight w:val="357"/>
          <w:jc w:val="center"/>
        </w:trPr>
        <w:tc>
          <w:tcPr>
            <w:tcW w:w="1134" w:type="dxa"/>
            <w:tcBorders>
              <w:left w:val="nil"/>
              <w:bottom w:val="single" w:sz="4" w:space="0" w:color="A5A5A5" w:themeColor="accent3"/>
              <w:right w:val="nil"/>
            </w:tcBorders>
            <w:shd w:val="clear" w:color="auto" w:fill="E0E0E0"/>
          </w:tcPr>
          <w:p w14:paraId="35B1C4AF"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7FD34982"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7B7FB8E" w14:textId="24D4104F"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83A7631" w14:textId="0D8AEEF6"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5D4F618" w14:textId="506978AE"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850" w:type="dxa"/>
            <w:tcBorders>
              <w:top w:val="single" w:sz="8" w:space="0" w:color="AEAEAE"/>
              <w:left w:val="single" w:sz="8" w:space="0" w:color="E0E0E0"/>
              <w:bottom w:val="single" w:sz="8" w:space="0" w:color="AEAEAE"/>
              <w:right w:val="nil"/>
            </w:tcBorders>
            <w:shd w:val="clear" w:color="auto" w:fill="F9F9FB"/>
          </w:tcPr>
          <w:p w14:paraId="25F1A45A" w14:textId="23FBD44E"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33.8%</w:t>
            </w:r>
          </w:p>
        </w:tc>
        <w:tc>
          <w:tcPr>
            <w:tcW w:w="709" w:type="dxa"/>
            <w:tcBorders>
              <w:top w:val="single" w:sz="8" w:space="0" w:color="AEAEAE"/>
              <w:left w:val="single" w:sz="8" w:space="0" w:color="E0E0E0"/>
              <w:bottom w:val="single" w:sz="8" w:space="0" w:color="AEAEAE"/>
              <w:right w:val="nil"/>
            </w:tcBorders>
            <w:shd w:val="clear" w:color="auto" w:fill="F9F9FB"/>
          </w:tcPr>
          <w:p w14:paraId="423ADBEC" w14:textId="5BA74E04"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7.6%</w:t>
            </w:r>
          </w:p>
        </w:tc>
        <w:tc>
          <w:tcPr>
            <w:tcW w:w="709" w:type="dxa"/>
            <w:tcBorders>
              <w:top w:val="single" w:sz="8" w:space="0" w:color="AEAEAE"/>
              <w:left w:val="single" w:sz="8" w:space="0" w:color="E0E0E0"/>
              <w:bottom w:val="single" w:sz="8" w:space="0" w:color="AEAEAE"/>
              <w:right w:val="nil"/>
            </w:tcBorders>
            <w:shd w:val="clear" w:color="auto" w:fill="F9F9FB"/>
          </w:tcPr>
          <w:p w14:paraId="6713D4A8" w14:textId="7811D2E9"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29.0%</w:t>
            </w:r>
          </w:p>
        </w:tc>
        <w:tc>
          <w:tcPr>
            <w:tcW w:w="840" w:type="dxa"/>
            <w:tcBorders>
              <w:top w:val="single" w:sz="8" w:space="0" w:color="AEAEAE"/>
              <w:left w:val="single" w:sz="8" w:space="0" w:color="E0E0E0"/>
              <w:bottom w:val="single" w:sz="8" w:space="0" w:color="AEAEAE"/>
              <w:right w:val="nil"/>
            </w:tcBorders>
            <w:shd w:val="clear" w:color="auto" w:fill="F9F9FB"/>
          </w:tcPr>
          <w:p w14:paraId="7ED22EC2" w14:textId="3DDAAD6D"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r>
      <w:tr w:rsidR="00865162" w:rsidRPr="002F098C" w14:paraId="090CA46F" w14:textId="77777777" w:rsidTr="00DD56A0">
        <w:trPr>
          <w:cantSplit/>
          <w:trHeight w:val="357"/>
          <w:jc w:val="center"/>
        </w:trPr>
        <w:tc>
          <w:tcPr>
            <w:tcW w:w="1134" w:type="dxa"/>
            <w:vMerge w:val="restart"/>
            <w:tcBorders>
              <w:top w:val="single" w:sz="4" w:space="0" w:color="A5A5A5" w:themeColor="accent3"/>
              <w:left w:val="nil"/>
              <w:right w:val="nil"/>
            </w:tcBorders>
            <w:shd w:val="clear" w:color="auto" w:fill="E0E0E0"/>
          </w:tcPr>
          <w:p w14:paraId="47E6DAAB"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probably buy brand x”</w:t>
            </w:r>
          </w:p>
        </w:tc>
        <w:tc>
          <w:tcPr>
            <w:tcW w:w="851" w:type="dxa"/>
            <w:tcBorders>
              <w:top w:val="single" w:sz="8" w:space="0" w:color="AEAEAE"/>
              <w:left w:val="nil"/>
              <w:bottom w:val="single" w:sz="8" w:space="0" w:color="AEAEAE"/>
              <w:right w:val="nil"/>
            </w:tcBorders>
            <w:shd w:val="clear" w:color="auto" w:fill="E0E0E0"/>
          </w:tcPr>
          <w:p w14:paraId="7E5F9AF3"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34C84B66" w14:textId="7DA46865"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30149EC" w14:textId="2745D790"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37D893F" w14:textId="3D6B864E"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62071DAA" w14:textId="2C2A4FA7"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w:t>
            </w:r>
          </w:p>
        </w:tc>
        <w:tc>
          <w:tcPr>
            <w:tcW w:w="709" w:type="dxa"/>
            <w:tcBorders>
              <w:top w:val="single" w:sz="8" w:space="0" w:color="AEAEAE"/>
              <w:left w:val="single" w:sz="8" w:space="0" w:color="E0E0E0"/>
              <w:bottom w:val="single" w:sz="8" w:space="0" w:color="AEAEAE"/>
              <w:right w:val="nil"/>
            </w:tcBorders>
            <w:shd w:val="clear" w:color="auto" w:fill="F9F9FB"/>
          </w:tcPr>
          <w:p w14:paraId="4609E331" w14:textId="6DCE0083"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709" w:type="dxa"/>
            <w:tcBorders>
              <w:top w:val="single" w:sz="8" w:space="0" w:color="AEAEAE"/>
              <w:left w:val="single" w:sz="8" w:space="0" w:color="E0E0E0"/>
              <w:bottom w:val="single" w:sz="8" w:space="0" w:color="AEAEAE"/>
              <w:right w:val="nil"/>
            </w:tcBorders>
            <w:shd w:val="clear" w:color="auto" w:fill="F9F9FB"/>
          </w:tcPr>
          <w:p w14:paraId="045D9FE1" w14:textId="1AF47722"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840" w:type="dxa"/>
            <w:tcBorders>
              <w:top w:val="single" w:sz="8" w:space="0" w:color="AEAEAE"/>
              <w:left w:val="single" w:sz="8" w:space="0" w:color="E0E0E0"/>
              <w:bottom w:val="single" w:sz="8" w:space="0" w:color="AEAEAE"/>
              <w:right w:val="nil"/>
            </w:tcBorders>
            <w:shd w:val="clear" w:color="auto" w:fill="F9F9FB"/>
          </w:tcPr>
          <w:p w14:paraId="16CB1C62" w14:textId="05BC8BBB" w:rsidR="00865162" w:rsidRDefault="001F48C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865162" w:rsidRPr="002F098C" w14:paraId="62A40CCA" w14:textId="77777777" w:rsidTr="00DD56A0">
        <w:trPr>
          <w:cantSplit/>
          <w:trHeight w:val="357"/>
          <w:jc w:val="center"/>
        </w:trPr>
        <w:tc>
          <w:tcPr>
            <w:tcW w:w="1134" w:type="dxa"/>
            <w:vMerge/>
            <w:tcBorders>
              <w:left w:val="nil"/>
              <w:bottom w:val="single" w:sz="8" w:space="0" w:color="152935"/>
              <w:right w:val="nil"/>
            </w:tcBorders>
            <w:shd w:val="clear" w:color="auto" w:fill="E0E0E0"/>
          </w:tcPr>
          <w:p w14:paraId="450CFF14"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1EA28A6B"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CA4F0C7" w14:textId="62BB1ABC" w:rsidR="00865162" w:rsidRDefault="001C4E5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EB5EE31" w14:textId="2A7429ED" w:rsidR="00865162" w:rsidRDefault="001C4E5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47F96DB" w14:textId="0BEB2DE7" w:rsidR="00865162" w:rsidRDefault="001C4E5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0DCB2D39" w14:textId="726AB1AA" w:rsidR="00865162" w:rsidRDefault="001C4E5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16.6%</w:t>
            </w:r>
          </w:p>
        </w:tc>
        <w:tc>
          <w:tcPr>
            <w:tcW w:w="709" w:type="dxa"/>
            <w:tcBorders>
              <w:top w:val="single" w:sz="8" w:space="0" w:color="AEAEAE"/>
              <w:left w:val="single" w:sz="8" w:space="0" w:color="E0E0E0"/>
              <w:bottom w:val="single" w:sz="8" w:space="0" w:color="AEAEAE"/>
              <w:right w:val="nil"/>
            </w:tcBorders>
            <w:shd w:val="clear" w:color="auto" w:fill="F9F9FB"/>
          </w:tcPr>
          <w:p w14:paraId="46929921" w14:textId="32C9AE99" w:rsidR="00865162" w:rsidRDefault="001C4E5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709" w:type="dxa"/>
            <w:tcBorders>
              <w:top w:val="single" w:sz="8" w:space="0" w:color="AEAEAE"/>
              <w:left w:val="single" w:sz="8" w:space="0" w:color="E0E0E0"/>
              <w:bottom w:val="single" w:sz="8" w:space="0" w:color="AEAEAE"/>
              <w:right w:val="nil"/>
            </w:tcBorders>
            <w:shd w:val="clear" w:color="auto" w:fill="F9F9FB"/>
          </w:tcPr>
          <w:p w14:paraId="01097463" w14:textId="4DEA5A4E" w:rsidR="00865162" w:rsidRDefault="001C4E5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47.6%</w:t>
            </w:r>
          </w:p>
        </w:tc>
        <w:tc>
          <w:tcPr>
            <w:tcW w:w="840" w:type="dxa"/>
            <w:tcBorders>
              <w:top w:val="single" w:sz="8" w:space="0" w:color="AEAEAE"/>
              <w:left w:val="single" w:sz="8" w:space="0" w:color="E0E0E0"/>
              <w:bottom w:val="single" w:sz="8" w:space="0" w:color="AEAEAE"/>
              <w:right w:val="nil"/>
            </w:tcBorders>
            <w:shd w:val="clear" w:color="auto" w:fill="F9F9FB"/>
          </w:tcPr>
          <w:p w14:paraId="62C2B4EE" w14:textId="4D37AA98" w:rsidR="00865162" w:rsidRDefault="001C4E5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r>
    </w:tbl>
    <w:p w14:paraId="380FE96D" w14:textId="454695D1" w:rsidR="00C93066" w:rsidRPr="00436A7A" w:rsidRDefault="00436A7A" w:rsidP="001C4E59">
      <w:pPr>
        <w:pStyle w:val="Caption"/>
        <w:jc w:val="center"/>
        <w:rPr>
          <w:rFonts w:ascii="Arial" w:hAnsi="Arial" w:cs="Arial"/>
          <w:i w:val="0"/>
          <w:sz w:val="36"/>
          <w:szCs w:val="24"/>
        </w:rPr>
      </w:pPr>
      <w:bookmarkStart w:id="283" w:name="_Toc84187685"/>
      <w:bookmarkStart w:id="284" w:name="_Toc106632171"/>
      <w:r w:rsidRPr="00436A7A">
        <w:rPr>
          <w:sz w:val="24"/>
          <w:szCs w:val="24"/>
        </w:rPr>
        <w:t xml:space="preserve">Table </w:t>
      </w:r>
      <w:r w:rsidRPr="00436A7A">
        <w:rPr>
          <w:sz w:val="24"/>
          <w:szCs w:val="24"/>
        </w:rPr>
        <w:fldChar w:fldCharType="begin"/>
      </w:r>
      <w:r w:rsidRPr="00436A7A">
        <w:rPr>
          <w:sz w:val="24"/>
          <w:szCs w:val="24"/>
        </w:rPr>
        <w:instrText xml:space="preserve"> SEQ Table \* ARABIC </w:instrText>
      </w:r>
      <w:r w:rsidRPr="00436A7A">
        <w:rPr>
          <w:sz w:val="24"/>
          <w:szCs w:val="24"/>
        </w:rPr>
        <w:fldChar w:fldCharType="separate"/>
      </w:r>
      <w:r w:rsidR="00324284">
        <w:rPr>
          <w:noProof/>
          <w:sz w:val="24"/>
          <w:szCs w:val="24"/>
        </w:rPr>
        <w:t>28</w:t>
      </w:r>
      <w:r w:rsidRPr="00436A7A">
        <w:rPr>
          <w:sz w:val="24"/>
          <w:szCs w:val="24"/>
        </w:rPr>
        <w:fldChar w:fldCharType="end"/>
      </w:r>
      <w:r w:rsidRPr="00436A7A">
        <w:rPr>
          <w:sz w:val="24"/>
          <w:szCs w:val="24"/>
        </w:rPr>
        <w:t>: Results from the brand purchase intention questions post in-kind cause related marketing donation</w:t>
      </w:r>
      <w:bookmarkEnd w:id="283"/>
      <w:bookmarkEnd w:id="284"/>
    </w:p>
    <w:p w14:paraId="5B293ED1" w14:textId="45DAF129" w:rsidR="00C93066" w:rsidRPr="00B25F1C" w:rsidRDefault="00C93066" w:rsidP="00B25F1C">
      <w:pPr>
        <w:spacing w:line="360" w:lineRule="auto"/>
        <w:rPr>
          <w:rFonts w:ascii="Times New Roman" w:hAnsi="Times New Roman" w:cs="Times New Roman"/>
          <w:sz w:val="36"/>
          <w:szCs w:val="36"/>
        </w:rPr>
      </w:pPr>
      <w:r w:rsidRPr="00BB1F52">
        <w:rPr>
          <w:rFonts w:ascii="Arial" w:hAnsi="Arial" w:cs="Arial"/>
          <w:sz w:val="24"/>
        </w:rPr>
        <w:t xml:space="preserve">The mean was </w:t>
      </w:r>
      <w:r>
        <w:rPr>
          <w:rFonts w:ascii="Arial" w:hAnsi="Arial" w:cs="Arial"/>
          <w:sz w:val="24"/>
        </w:rPr>
        <w:t>then calculated from these five</w:t>
      </w:r>
      <w:r w:rsidRPr="00BB1F52">
        <w:rPr>
          <w:rFonts w:ascii="Arial" w:hAnsi="Arial" w:cs="Arial"/>
          <w:sz w:val="24"/>
        </w:rPr>
        <w:t xml:space="preserve"> questions to find the participant’s </w:t>
      </w:r>
      <w:r>
        <w:rPr>
          <w:rFonts w:ascii="Arial" w:hAnsi="Arial" w:cs="Arial"/>
          <w:sz w:val="24"/>
        </w:rPr>
        <w:t>overall brand purchase intention</w:t>
      </w:r>
      <w:r w:rsidRPr="00BB1F52">
        <w:rPr>
          <w:rFonts w:ascii="Arial" w:hAnsi="Arial" w:cs="Arial"/>
          <w:sz w:val="24"/>
        </w:rPr>
        <w:t xml:space="preserve">. </w:t>
      </w:r>
    </w:p>
    <w:tbl>
      <w:tblPr>
        <w:tblW w:w="8749" w:type="dxa"/>
        <w:tblLayout w:type="fixed"/>
        <w:tblCellMar>
          <w:left w:w="0" w:type="dxa"/>
          <w:right w:w="0" w:type="dxa"/>
        </w:tblCellMar>
        <w:tblLook w:val="0000" w:firstRow="0" w:lastRow="0" w:firstColumn="0" w:lastColumn="0" w:noHBand="0" w:noVBand="0"/>
      </w:tblPr>
      <w:tblGrid>
        <w:gridCol w:w="1389"/>
        <w:gridCol w:w="1795"/>
        <w:gridCol w:w="2782"/>
        <w:gridCol w:w="2783"/>
      </w:tblGrid>
      <w:tr w:rsidR="00C93066" w:rsidRPr="000A686A" w14:paraId="50EA9BEF" w14:textId="77777777" w:rsidTr="00280CC3">
        <w:trPr>
          <w:cantSplit/>
          <w:trHeight w:val="253"/>
        </w:trPr>
        <w:tc>
          <w:tcPr>
            <w:tcW w:w="8749" w:type="dxa"/>
            <w:gridSpan w:val="4"/>
            <w:tcBorders>
              <w:top w:val="nil"/>
              <w:left w:val="nil"/>
              <w:bottom w:val="nil"/>
              <w:right w:val="nil"/>
            </w:tcBorders>
            <w:shd w:val="clear" w:color="auto" w:fill="FFFFFF"/>
            <w:vAlign w:val="center"/>
          </w:tcPr>
          <w:p w14:paraId="585BB2E3" w14:textId="77777777" w:rsidR="00C93066" w:rsidRPr="000A686A" w:rsidRDefault="00C93066" w:rsidP="003B6529">
            <w:pPr>
              <w:autoSpaceDE w:val="0"/>
              <w:autoSpaceDN w:val="0"/>
              <w:adjustRightInd w:val="0"/>
              <w:spacing w:after="0" w:line="320" w:lineRule="atLeast"/>
              <w:ind w:left="60" w:right="60"/>
              <w:jc w:val="center"/>
              <w:rPr>
                <w:rFonts w:ascii="Arial" w:hAnsi="Arial" w:cs="Arial"/>
                <w:color w:val="010205"/>
              </w:rPr>
            </w:pPr>
            <w:r w:rsidRPr="000A686A">
              <w:rPr>
                <w:rFonts w:ascii="Arial" w:hAnsi="Arial" w:cs="Arial"/>
                <w:b/>
                <w:bCs/>
                <w:color w:val="010205"/>
              </w:rPr>
              <w:t>Statistics</w:t>
            </w:r>
          </w:p>
        </w:tc>
      </w:tr>
      <w:tr w:rsidR="00C93066" w:rsidRPr="000A686A" w14:paraId="5601630E" w14:textId="77777777" w:rsidTr="00280CC3">
        <w:trPr>
          <w:cantSplit/>
          <w:trHeight w:val="605"/>
        </w:trPr>
        <w:tc>
          <w:tcPr>
            <w:tcW w:w="3184" w:type="dxa"/>
            <w:gridSpan w:val="2"/>
            <w:tcBorders>
              <w:top w:val="nil"/>
              <w:left w:val="nil"/>
              <w:bottom w:val="single" w:sz="8" w:space="0" w:color="152935"/>
              <w:right w:val="nil"/>
            </w:tcBorders>
            <w:shd w:val="clear" w:color="auto" w:fill="FFFFFF"/>
            <w:vAlign w:val="bottom"/>
          </w:tcPr>
          <w:p w14:paraId="536D0820" w14:textId="77777777" w:rsidR="00C93066" w:rsidRPr="000A686A" w:rsidRDefault="00C93066" w:rsidP="003B6529">
            <w:pPr>
              <w:autoSpaceDE w:val="0"/>
              <w:autoSpaceDN w:val="0"/>
              <w:adjustRightInd w:val="0"/>
              <w:spacing w:after="0" w:line="240" w:lineRule="auto"/>
              <w:rPr>
                <w:rFonts w:ascii="Times New Roman" w:hAnsi="Times New Roman" w:cs="Times New Roman"/>
                <w:sz w:val="24"/>
                <w:szCs w:val="24"/>
              </w:rPr>
            </w:pPr>
          </w:p>
        </w:tc>
        <w:tc>
          <w:tcPr>
            <w:tcW w:w="2782" w:type="dxa"/>
            <w:tcBorders>
              <w:top w:val="nil"/>
              <w:left w:val="nil"/>
              <w:bottom w:val="single" w:sz="8" w:space="0" w:color="152935"/>
              <w:right w:val="single" w:sz="8" w:space="0" w:color="E0E0E0"/>
            </w:tcBorders>
            <w:shd w:val="clear" w:color="auto" w:fill="FFFFFF"/>
            <w:vAlign w:val="bottom"/>
          </w:tcPr>
          <w:p w14:paraId="18DD8779"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Purchase intention pre cause related marketing</w:t>
            </w:r>
          </w:p>
        </w:tc>
        <w:tc>
          <w:tcPr>
            <w:tcW w:w="2783" w:type="dxa"/>
            <w:tcBorders>
              <w:top w:val="nil"/>
              <w:left w:val="single" w:sz="8" w:space="0" w:color="E0E0E0"/>
              <w:bottom w:val="single" w:sz="8" w:space="0" w:color="152935"/>
              <w:right w:val="nil"/>
            </w:tcBorders>
            <w:shd w:val="clear" w:color="auto" w:fill="FFFFFF"/>
            <w:vAlign w:val="bottom"/>
          </w:tcPr>
          <w:p w14:paraId="05A2EA41"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Purchase intention post in-kind donation</w:t>
            </w:r>
          </w:p>
        </w:tc>
      </w:tr>
      <w:tr w:rsidR="00C93066" w:rsidRPr="000A686A" w14:paraId="185E7752" w14:textId="77777777" w:rsidTr="00280CC3">
        <w:trPr>
          <w:cantSplit/>
          <w:trHeight w:val="253"/>
        </w:trPr>
        <w:tc>
          <w:tcPr>
            <w:tcW w:w="1389" w:type="dxa"/>
            <w:vMerge w:val="restart"/>
            <w:tcBorders>
              <w:top w:val="single" w:sz="8" w:space="0" w:color="152935"/>
              <w:left w:val="nil"/>
              <w:bottom w:val="single" w:sz="8" w:space="0" w:color="AEAEAE"/>
              <w:right w:val="nil"/>
            </w:tcBorders>
            <w:shd w:val="clear" w:color="auto" w:fill="E0E0E0"/>
          </w:tcPr>
          <w:p w14:paraId="0E41E6B5" w14:textId="77777777" w:rsidR="00C93066" w:rsidRPr="000A686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A686A">
              <w:rPr>
                <w:rFonts w:ascii="Arial" w:hAnsi="Arial" w:cs="Arial"/>
                <w:color w:val="264A60"/>
                <w:sz w:val="18"/>
                <w:szCs w:val="18"/>
              </w:rPr>
              <w:t>N</w:t>
            </w:r>
          </w:p>
        </w:tc>
        <w:tc>
          <w:tcPr>
            <w:tcW w:w="1795" w:type="dxa"/>
            <w:tcBorders>
              <w:top w:val="single" w:sz="8" w:space="0" w:color="152935"/>
              <w:left w:val="nil"/>
              <w:bottom w:val="single" w:sz="8" w:space="0" w:color="AEAEAE"/>
              <w:right w:val="nil"/>
            </w:tcBorders>
            <w:shd w:val="clear" w:color="auto" w:fill="E0E0E0"/>
          </w:tcPr>
          <w:p w14:paraId="113C6055" w14:textId="77777777" w:rsidR="00C93066" w:rsidRPr="000A686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A686A">
              <w:rPr>
                <w:rFonts w:ascii="Arial" w:hAnsi="Arial" w:cs="Arial"/>
                <w:color w:val="264A60"/>
                <w:sz w:val="18"/>
                <w:szCs w:val="18"/>
              </w:rPr>
              <w:t>Valid</w:t>
            </w:r>
          </w:p>
        </w:tc>
        <w:tc>
          <w:tcPr>
            <w:tcW w:w="2782" w:type="dxa"/>
            <w:tcBorders>
              <w:top w:val="single" w:sz="8" w:space="0" w:color="152935"/>
              <w:left w:val="nil"/>
              <w:bottom w:val="single" w:sz="8" w:space="0" w:color="AEAEAE"/>
              <w:right w:val="single" w:sz="8" w:space="0" w:color="E0E0E0"/>
            </w:tcBorders>
            <w:shd w:val="clear" w:color="auto" w:fill="F9F9FB"/>
          </w:tcPr>
          <w:p w14:paraId="544867A8"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145</w:t>
            </w:r>
          </w:p>
        </w:tc>
        <w:tc>
          <w:tcPr>
            <w:tcW w:w="2783" w:type="dxa"/>
            <w:tcBorders>
              <w:top w:val="single" w:sz="8" w:space="0" w:color="152935"/>
              <w:left w:val="single" w:sz="8" w:space="0" w:color="E0E0E0"/>
              <w:bottom w:val="single" w:sz="8" w:space="0" w:color="AEAEAE"/>
              <w:right w:val="nil"/>
            </w:tcBorders>
            <w:shd w:val="clear" w:color="auto" w:fill="F9F9FB"/>
          </w:tcPr>
          <w:p w14:paraId="78BD7C82"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145</w:t>
            </w:r>
          </w:p>
        </w:tc>
      </w:tr>
      <w:tr w:rsidR="00C93066" w:rsidRPr="000A686A" w14:paraId="61C2C0BC" w14:textId="77777777" w:rsidTr="00280CC3">
        <w:trPr>
          <w:cantSplit/>
          <w:trHeight w:val="267"/>
        </w:trPr>
        <w:tc>
          <w:tcPr>
            <w:tcW w:w="1389" w:type="dxa"/>
            <w:vMerge/>
            <w:tcBorders>
              <w:top w:val="single" w:sz="8" w:space="0" w:color="152935"/>
              <w:left w:val="nil"/>
              <w:bottom w:val="single" w:sz="8" w:space="0" w:color="AEAEAE"/>
              <w:right w:val="nil"/>
            </w:tcBorders>
            <w:shd w:val="clear" w:color="auto" w:fill="E0E0E0"/>
          </w:tcPr>
          <w:p w14:paraId="7B14546F" w14:textId="77777777" w:rsidR="00C93066" w:rsidRPr="000A686A" w:rsidRDefault="00C93066" w:rsidP="003B6529">
            <w:pPr>
              <w:autoSpaceDE w:val="0"/>
              <w:autoSpaceDN w:val="0"/>
              <w:adjustRightInd w:val="0"/>
              <w:spacing w:after="0" w:line="240" w:lineRule="auto"/>
              <w:rPr>
                <w:rFonts w:ascii="Arial" w:hAnsi="Arial" w:cs="Arial"/>
                <w:color w:val="010205"/>
                <w:sz w:val="18"/>
                <w:szCs w:val="18"/>
              </w:rPr>
            </w:pPr>
          </w:p>
        </w:tc>
        <w:tc>
          <w:tcPr>
            <w:tcW w:w="1795" w:type="dxa"/>
            <w:tcBorders>
              <w:top w:val="single" w:sz="8" w:space="0" w:color="AEAEAE"/>
              <w:left w:val="nil"/>
              <w:bottom w:val="single" w:sz="8" w:space="0" w:color="AEAEAE"/>
              <w:right w:val="nil"/>
            </w:tcBorders>
            <w:shd w:val="clear" w:color="auto" w:fill="E0E0E0"/>
          </w:tcPr>
          <w:p w14:paraId="55F829BF" w14:textId="77777777" w:rsidR="00C93066" w:rsidRPr="000A686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A686A">
              <w:rPr>
                <w:rFonts w:ascii="Arial" w:hAnsi="Arial" w:cs="Arial"/>
                <w:color w:val="264A60"/>
                <w:sz w:val="18"/>
                <w:szCs w:val="18"/>
              </w:rPr>
              <w:t>Missing</w:t>
            </w:r>
          </w:p>
        </w:tc>
        <w:tc>
          <w:tcPr>
            <w:tcW w:w="2782" w:type="dxa"/>
            <w:tcBorders>
              <w:top w:val="single" w:sz="8" w:space="0" w:color="AEAEAE"/>
              <w:left w:val="nil"/>
              <w:bottom w:val="single" w:sz="8" w:space="0" w:color="AEAEAE"/>
              <w:right w:val="single" w:sz="8" w:space="0" w:color="E0E0E0"/>
            </w:tcBorders>
            <w:shd w:val="clear" w:color="auto" w:fill="F9F9FB"/>
          </w:tcPr>
          <w:p w14:paraId="2C66754E"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0</w:t>
            </w:r>
          </w:p>
        </w:tc>
        <w:tc>
          <w:tcPr>
            <w:tcW w:w="2783" w:type="dxa"/>
            <w:tcBorders>
              <w:top w:val="single" w:sz="8" w:space="0" w:color="AEAEAE"/>
              <w:left w:val="single" w:sz="8" w:space="0" w:color="E0E0E0"/>
              <w:bottom w:val="single" w:sz="8" w:space="0" w:color="AEAEAE"/>
              <w:right w:val="nil"/>
            </w:tcBorders>
            <w:shd w:val="clear" w:color="auto" w:fill="F9F9FB"/>
          </w:tcPr>
          <w:p w14:paraId="71AF00E8"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0</w:t>
            </w:r>
          </w:p>
        </w:tc>
      </w:tr>
      <w:tr w:rsidR="00C93066" w:rsidRPr="000A686A" w14:paraId="72C6DBAF" w14:textId="77777777" w:rsidTr="00280CC3">
        <w:trPr>
          <w:cantSplit/>
          <w:trHeight w:val="253"/>
        </w:trPr>
        <w:tc>
          <w:tcPr>
            <w:tcW w:w="3184" w:type="dxa"/>
            <w:gridSpan w:val="2"/>
            <w:tcBorders>
              <w:top w:val="single" w:sz="8" w:space="0" w:color="AEAEAE"/>
              <w:left w:val="nil"/>
              <w:bottom w:val="single" w:sz="8" w:space="0" w:color="AEAEAE"/>
              <w:right w:val="nil"/>
            </w:tcBorders>
            <w:shd w:val="clear" w:color="auto" w:fill="E0E0E0"/>
          </w:tcPr>
          <w:p w14:paraId="0768E144" w14:textId="77777777" w:rsidR="00C93066" w:rsidRPr="000A686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A686A">
              <w:rPr>
                <w:rFonts w:ascii="Arial" w:hAnsi="Arial" w:cs="Arial"/>
                <w:color w:val="264A60"/>
                <w:sz w:val="18"/>
                <w:szCs w:val="18"/>
              </w:rPr>
              <w:t>Mean</w:t>
            </w:r>
          </w:p>
        </w:tc>
        <w:tc>
          <w:tcPr>
            <w:tcW w:w="2782" w:type="dxa"/>
            <w:tcBorders>
              <w:top w:val="single" w:sz="8" w:space="0" w:color="AEAEAE"/>
              <w:left w:val="nil"/>
              <w:bottom w:val="single" w:sz="8" w:space="0" w:color="AEAEAE"/>
              <w:right w:val="single" w:sz="8" w:space="0" w:color="E0E0E0"/>
            </w:tcBorders>
            <w:shd w:val="clear" w:color="auto" w:fill="F9F9FB"/>
          </w:tcPr>
          <w:p w14:paraId="5D968F92"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4.8579</w:t>
            </w:r>
          </w:p>
        </w:tc>
        <w:tc>
          <w:tcPr>
            <w:tcW w:w="2783" w:type="dxa"/>
            <w:tcBorders>
              <w:top w:val="single" w:sz="8" w:space="0" w:color="AEAEAE"/>
              <w:left w:val="single" w:sz="8" w:space="0" w:color="E0E0E0"/>
              <w:bottom w:val="single" w:sz="8" w:space="0" w:color="AEAEAE"/>
              <w:right w:val="nil"/>
            </w:tcBorders>
            <w:shd w:val="clear" w:color="auto" w:fill="F9F9FB"/>
          </w:tcPr>
          <w:p w14:paraId="740EB1C6"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4.8979</w:t>
            </w:r>
          </w:p>
        </w:tc>
      </w:tr>
      <w:tr w:rsidR="00C93066" w:rsidRPr="000A686A" w14:paraId="1036CBBD" w14:textId="77777777" w:rsidTr="00280CC3">
        <w:trPr>
          <w:cantSplit/>
          <w:trHeight w:val="267"/>
        </w:trPr>
        <w:tc>
          <w:tcPr>
            <w:tcW w:w="3184" w:type="dxa"/>
            <w:gridSpan w:val="2"/>
            <w:tcBorders>
              <w:top w:val="single" w:sz="8" w:space="0" w:color="AEAEAE"/>
              <w:left w:val="nil"/>
              <w:bottom w:val="single" w:sz="8" w:space="0" w:color="AEAEAE"/>
              <w:right w:val="nil"/>
            </w:tcBorders>
            <w:shd w:val="clear" w:color="auto" w:fill="E0E0E0"/>
          </w:tcPr>
          <w:p w14:paraId="51E6B1FF" w14:textId="77777777" w:rsidR="00C93066" w:rsidRPr="000A686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A686A">
              <w:rPr>
                <w:rFonts w:ascii="Arial" w:hAnsi="Arial" w:cs="Arial"/>
                <w:color w:val="264A60"/>
                <w:sz w:val="18"/>
                <w:szCs w:val="18"/>
              </w:rPr>
              <w:t>Std. Deviation</w:t>
            </w:r>
          </w:p>
        </w:tc>
        <w:tc>
          <w:tcPr>
            <w:tcW w:w="2782" w:type="dxa"/>
            <w:tcBorders>
              <w:top w:val="single" w:sz="8" w:space="0" w:color="AEAEAE"/>
              <w:left w:val="nil"/>
              <w:bottom w:val="single" w:sz="8" w:space="0" w:color="AEAEAE"/>
              <w:right w:val="single" w:sz="8" w:space="0" w:color="E0E0E0"/>
            </w:tcBorders>
            <w:shd w:val="clear" w:color="auto" w:fill="F9F9FB"/>
          </w:tcPr>
          <w:p w14:paraId="1A47735C"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1.30531</w:t>
            </w:r>
          </w:p>
        </w:tc>
        <w:tc>
          <w:tcPr>
            <w:tcW w:w="2783" w:type="dxa"/>
            <w:tcBorders>
              <w:top w:val="single" w:sz="8" w:space="0" w:color="AEAEAE"/>
              <w:left w:val="single" w:sz="8" w:space="0" w:color="E0E0E0"/>
              <w:bottom w:val="single" w:sz="8" w:space="0" w:color="AEAEAE"/>
              <w:right w:val="nil"/>
            </w:tcBorders>
            <w:shd w:val="clear" w:color="auto" w:fill="F9F9FB"/>
          </w:tcPr>
          <w:p w14:paraId="42213D3B"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1.34621</w:t>
            </w:r>
          </w:p>
        </w:tc>
      </w:tr>
      <w:tr w:rsidR="00C93066" w:rsidRPr="000A686A" w14:paraId="64CB7642" w14:textId="77777777" w:rsidTr="00280CC3">
        <w:trPr>
          <w:cantSplit/>
          <w:trHeight w:val="253"/>
        </w:trPr>
        <w:tc>
          <w:tcPr>
            <w:tcW w:w="3184" w:type="dxa"/>
            <w:gridSpan w:val="2"/>
            <w:tcBorders>
              <w:top w:val="single" w:sz="8" w:space="0" w:color="AEAEAE"/>
              <w:left w:val="nil"/>
              <w:bottom w:val="single" w:sz="8" w:space="0" w:color="AEAEAE"/>
              <w:right w:val="nil"/>
            </w:tcBorders>
            <w:shd w:val="clear" w:color="auto" w:fill="E0E0E0"/>
          </w:tcPr>
          <w:p w14:paraId="2132DA31" w14:textId="77777777" w:rsidR="00C93066" w:rsidRPr="000A686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A686A">
              <w:rPr>
                <w:rFonts w:ascii="Arial" w:hAnsi="Arial" w:cs="Arial"/>
                <w:color w:val="264A60"/>
                <w:sz w:val="18"/>
                <w:szCs w:val="18"/>
              </w:rPr>
              <w:t>Minimum</w:t>
            </w:r>
          </w:p>
        </w:tc>
        <w:tc>
          <w:tcPr>
            <w:tcW w:w="2782" w:type="dxa"/>
            <w:tcBorders>
              <w:top w:val="single" w:sz="8" w:space="0" w:color="AEAEAE"/>
              <w:left w:val="nil"/>
              <w:bottom w:val="single" w:sz="8" w:space="0" w:color="AEAEAE"/>
              <w:right w:val="single" w:sz="8" w:space="0" w:color="E0E0E0"/>
            </w:tcBorders>
            <w:shd w:val="clear" w:color="auto" w:fill="F9F9FB"/>
          </w:tcPr>
          <w:p w14:paraId="36E95D0C"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1.60</w:t>
            </w:r>
          </w:p>
        </w:tc>
        <w:tc>
          <w:tcPr>
            <w:tcW w:w="2783" w:type="dxa"/>
            <w:tcBorders>
              <w:top w:val="single" w:sz="8" w:space="0" w:color="AEAEAE"/>
              <w:left w:val="single" w:sz="8" w:space="0" w:color="E0E0E0"/>
              <w:bottom w:val="single" w:sz="8" w:space="0" w:color="AEAEAE"/>
              <w:right w:val="nil"/>
            </w:tcBorders>
            <w:shd w:val="clear" w:color="auto" w:fill="F9F9FB"/>
          </w:tcPr>
          <w:p w14:paraId="31A367A2"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1.00</w:t>
            </w:r>
          </w:p>
        </w:tc>
      </w:tr>
      <w:tr w:rsidR="00C93066" w:rsidRPr="000A686A" w14:paraId="4EA7D58A" w14:textId="77777777" w:rsidTr="00280CC3">
        <w:trPr>
          <w:cantSplit/>
          <w:trHeight w:val="267"/>
        </w:trPr>
        <w:tc>
          <w:tcPr>
            <w:tcW w:w="3184" w:type="dxa"/>
            <w:gridSpan w:val="2"/>
            <w:tcBorders>
              <w:top w:val="single" w:sz="8" w:space="0" w:color="AEAEAE"/>
              <w:left w:val="nil"/>
              <w:bottom w:val="single" w:sz="8" w:space="0" w:color="152935"/>
              <w:right w:val="nil"/>
            </w:tcBorders>
            <w:shd w:val="clear" w:color="auto" w:fill="E0E0E0"/>
          </w:tcPr>
          <w:p w14:paraId="6C84BBF5" w14:textId="77777777" w:rsidR="00C93066" w:rsidRPr="000A686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A686A">
              <w:rPr>
                <w:rFonts w:ascii="Arial" w:hAnsi="Arial" w:cs="Arial"/>
                <w:color w:val="264A60"/>
                <w:sz w:val="18"/>
                <w:szCs w:val="18"/>
              </w:rPr>
              <w:t>Maximum</w:t>
            </w:r>
          </w:p>
        </w:tc>
        <w:tc>
          <w:tcPr>
            <w:tcW w:w="2782" w:type="dxa"/>
            <w:tcBorders>
              <w:top w:val="single" w:sz="8" w:space="0" w:color="AEAEAE"/>
              <w:left w:val="nil"/>
              <w:bottom w:val="single" w:sz="8" w:space="0" w:color="152935"/>
              <w:right w:val="single" w:sz="8" w:space="0" w:color="E0E0E0"/>
            </w:tcBorders>
            <w:shd w:val="clear" w:color="auto" w:fill="F9F9FB"/>
          </w:tcPr>
          <w:p w14:paraId="3B2B9B1E"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7.00</w:t>
            </w:r>
          </w:p>
        </w:tc>
        <w:tc>
          <w:tcPr>
            <w:tcW w:w="2783" w:type="dxa"/>
            <w:tcBorders>
              <w:top w:val="single" w:sz="8" w:space="0" w:color="AEAEAE"/>
              <w:left w:val="single" w:sz="8" w:space="0" w:color="E0E0E0"/>
              <w:bottom w:val="single" w:sz="8" w:space="0" w:color="152935"/>
              <w:right w:val="nil"/>
            </w:tcBorders>
            <w:shd w:val="clear" w:color="auto" w:fill="F9F9FB"/>
          </w:tcPr>
          <w:p w14:paraId="12EAA425" w14:textId="77777777" w:rsidR="00C93066" w:rsidRPr="000A686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A686A">
              <w:rPr>
                <w:rFonts w:ascii="Arial" w:hAnsi="Arial" w:cs="Arial"/>
                <w:color w:val="010205"/>
                <w:sz w:val="18"/>
                <w:szCs w:val="18"/>
              </w:rPr>
              <w:t>7.00</w:t>
            </w:r>
          </w:p>
        </w:tc>
      </w:tr>
    </w:tbl>
    <w:p w14:paraId="17B7EE85"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06462090" w14:textId="2F328BA5" w:rsidR="00C93066" w:rsidRPr="00436A7A" w:rsidRDefault="00436A7A" w:rsidP="00436A7A">
      <w:pPr>
        <w:pStyle w:val="Caption"/>
        <w:jc w:val="center"/>
        <w:rPr>
          <w:rFonts w:ascii="Arial" w:hAnsi="Arial" w:cs="Arial"/>
          <w:i w:val="0"/>
          <w:sz w:val="36"/>
          <w:szCs w:val="24"/>
        </w:rPr>
      </w:pPr>
      <w:bookmarkStart w:id="285" w:name="_Toc84187686"/>
      <w:bookmarkStart w:id="286" w:name="_Toc106632172"/>
      <w:r w:rsidRPr="00436A7A">
        <w:rPr>
          <w:sz w:val="24"/>
          <w:szCs w:val="24"/>
        </w:rPr>
        <w:t xml:space="preserve">Table </w:t>
      </w:r>
      <w:r w:rsidRPr="00436A7A">
        <w:rPr>
          <w:sz w:val="24"/>
          <w:szCs w:val="24"/>
        </w:rPr>
        <w:fldChar w:fldCharType="begin"/>
      </w:r>
      <w:r w:rsidRPr="00436A7A">
        <w:rPr>
          <w:sz w:val="24"/>
          <w:szCs w:val="24"/>
        </w:rPr>
        <w:instrText xml:space="preserve"> SEQ Table \* ARABIC </w:instrText>
      </w:r>
      <w:r w:rsidRPr="00436A7A">
        <w:rPr>
          <w:sz w:val="24"/>
          <w:szCs w:val="24"/>
        </w:rPr>
        <w:fldChar w:fldCharType="separate"/>
      </w:r>
      <w:r w:rsidR="00324284">
        <w:rPr>
          <w:noProof/>
          <w:sz w:val="24"/>
          <w:szCs w:val="24"/>
        </w:rPr>
        <w:t>29</w:t>
      </w:r>
      <w:r w:rsidRPr="00436A7A">
        <w:rPr>
          <w:sz w:val="24"/>
          <w:szCs w:val="24"/>
        </w:rPr>
        <w:fldChar w:fldCharType="end"/>
      </w:r>
      <w:r w:rsidRPr="00436A7A">
        <w:rPr>
          <w:sz w:val="24"/>
          <w:szCs w:val="24"/>
        </w:rPr>
        <w:t>: Impression of purchase intention pre and post an in-kind donation</w:t>
      </w:r>
      <w:bookmarkEnd w:id="285"/>
      <w:bookmarkEnd w:id="286"/>
    </w:p>
    <w:p w14:paraId="63D39C54" w14:textId="4A1D493F" w:rsidR="00C426F2" w:rsidRPr="00232E08" w:rsidRDefault="00C93066" w:rsidP="00C93066">
      <w:pPr>
        <w:autoSpaceDE w:val="0"/>
        <w:autoSpaceDN w:val="0"/>
        <w:adjustRightInd w:val="0"/>
        <w:spacing w:after="0" w:line="400" w:lineRule="atLeast"/>
        <w:rPr>
          <w:rFonts w:ascii="Arial" w:hAnsi="Arial" w:cs="Arial"/>
          <w:sz w:val="24"/>
        </w:rPr>
      </w:pPr>
      <w:r w:rsidRPr="00232E08">
        <w:rPr>
          <w:rFonts w:ascii="Arial" w:hAnsi="Arial" w:cs="Arial"/>
          <w:sz w:val="24"/>
        </w:rPr>
        <w:t xml:space="preserve">As can be seen in table </w:t>
      </w:r>
      <w:r w:rsidR="00436A7A">
        <w:rPr>
          <w:rFonts w:ascii="Arial" w:hAnsi="Arial" w:cs="Arial"/>
          <w:sz w:val="24"/>
        </w:rPr>
        <w:t>2</w:t>
      </w:r>
      <w:r w:rsidR="00EE2226">
        <w:rPr>
          <w:rFonts w:ascii="Arial" w:hAnsi="Arial" w:cs="Arial"/>
          <w:sz w:val="24"/>
        </w:rPr>
        <w:t>9</w:t>
      </w:r>
      <w:r w:rsidRPr="00232E08">
        <w:rPr>
          <w:rFonts w:ascii="Arial" w:hAnsi="Arial" w:cs="Arial"/>
          <w:sz w:val="24"/>
        </w:rPr>
        <w:t xml:space="preserve"> the mean result is very similar (pre purchase intention 4.8579 and post-purchase intention after in-kind cause related marketing donation at </w:t>
      </w:r>
      <w:r w:rsidRPr="00232E08">
        <w:rPr>
          <w:rFonts w:ascii="Arial" w:hAnsi="Arial" w:cs="Arial"/>
          <w:sz w:val="24"/>
        </w:rPr>
        <w:lastRenderedPageBreak/>
        <w:t xml:space="preserve">4.8979). Next </w:t>
      </w:r>
      <w:r w:rsidR="00D30DEC" w:rsidRPr="00232E08">
        <w:rPr>
          <w:rFonts w:ascii="Arial" w:hAnsi="Arial" w:cs="Arial"/>
          <w:sz w:val="24"/>
        </w:rPr>
        <w:t>to</w:t>
      </w:r>
      <w:r w:rsidRPr="00232E08">
        <w:rPr>
          <w:rFonts w:ascii="Arial" w:hAnsi="Arial" w:cs="Arial"/>
          <w:sz w:val="24"/>
        </w:rPr>
        <w:t xml:space="preserve"> visua</w:t>
      </w:r>
      <w:r w:rsidR="00436A7A">
        <w:rPr>
          <w:rFonts w:ascii="Arial" w:hAnsi="Arial" w:cs="Arial"/>
          <w:sz w:val="24"/>
        </w:rPr>
        <w:t>li</w:t>
      </w:r>
      <w:r w:rsidRPr="00232E08">
        <w:rPr>
          <w:rFonts w:ascii="Arial" w:hAnsi="Arial" w:cs="Arial"/>
          <w:sz w:val="24"/>
        </w:rPr>
        <w:t xml:space="preserve">se the two paired variables further, a </w:t>
      </w:r>
      <w:r w:rsidR="00C91B23">
        <w:rPr>
          <w:rFonts w:ascii="Arial" w:hAnsi="Arial" w:cs="Arial"/>
          <w:sz w:val="24"/>
        </w:rPr>
        <w:t xml:space="preserve">histogram can be produced </w:t>
      </w:r>
      <w:r w:rsidR="00C426F2">
        <w:rPr>
          <w:rFonts w:ascii="Arial" w:hAnsi="Arial" w:cs="Arial"/>
          <w:sz w:val="24"/>
        </w:rPr>
        <w:t xml:space="preserve">from the difference. </w:t>
      </w:r>
    </w:p>
    <w:p w14:paraId="20117F78" w14:textId="0E5E3D38"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1CF31D25" w14:textId="77777777" w:rsidR="00C93066" w:rsidRDefault="00C93066" w:rsidP="00C93066">
      <w:pPr>
        <w:autoSpaceDE w:val="0"/>
        <w:autoSpaceDN w:val="0"/>
        <w:adjustRightInd w:val="0"/>
        <w:spacing w:after="0" w:line="400" w:lineRule="atLeast"/>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16E9B5C0" wp14:editId="748F8D5A">
            <wp:extent cx="5381019" cy="316628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92528" cy="3173053"/>
                    </a:xfrm>
                    <a:prstGeom prst="rect">
                      <a:avLst/>
                    </a:prstGeom>
                    <a:noFill/>
                    <a:ln>
                      <a:noFill/>
                    </a:ln>
                  </pic:spPr>
                </pic:pic>
              </a:graphicData>
            </a:graphic>
          </wp:inline>
        </w:drawing>
      </w:r>
    </w:p>
    <w:p w14:paraId="35B1CE36" w14:textId="03C5CFCF" w:rsidR="00C93066" w:rsidRPr="00436A7A" w:rsidRDefault="00436A7A" w:rsidP="00436A7A">
      <w:pPr>
        <w:pStyle w:val="Caption"/>
        <w:jc w:val="center"/>
        <w:rPr>
          <w:rFonts w:ascii="Arial" w:hAnsi="Arial" w:cs="Arial"/>
          <w:i w:val="0"/>
          <w:sz w:val="36"/>
          <w:szCs w:val="36"/>
        </w:rPr>
      </w:pPr>
      <w:bookmarkStart w:id="287" w:name="_Toc84187885"/>
      <w:bookmarkStart w:id="288" w:name="_Toc106632092"/>
      <w:r w:rsidRPr="00436A7A">
        <w:rPr>
          <w:sz w:val="24"/>
          <w:szCs w:val="24"/>
        </w:rPr>
        <w:t xml:space="preserve">Figure </w:t>
      </w:r>
      <w:r w:rsidRPr="00436A7A">
        <w:rPr>
          <w:sz w:val="24"/>
          <w:szCs w:val="24"/>
        </w:rPr>
        <w:fldChar w:fldCharType="begin"/>
      </w:r>
      <w:r w:rsidRPr="00436A7A">
        <w:rPr>
          <w:sz w:val="24"/>
          <w:szCs w:val="24"/>
        </w:rPr>
        <w:instrText xml:space="preserve"> SEQ Figure \* ARABIC </w:instrText>
      </w:r>
      <w:r w:rsidRPr="00436A7A">
        <w:rPr>
          <w:sz w:val="24"/>
          <w:szCs w:val="24"/>
        </w:rPr>
        <w:fldChar w:fldCharType="separate"/>
      </w:r>
      <w:r w:rsidR="00324284">
        <w:rPr>
          <w:noProof/>
          <w:sz w:val="24"/>
          <w:szCs w:val="24"/>
        </w:rPr>
        <w:t>28</w:t>
      </w:r>
      <w:r w:rsidRPr="00436A7A">
        <w:rPr>
          <w:sz w:val="24"/>
          <w:szCs w:val="24"/>
        </w:rPr>
        <w:fldChar w:fldCharType="end"/>
      </w:r>
      <w:r w:rsidRPr="00436A7A">
        <w:rPr>
          <w:sz w:val="24"/>
          <w:szCs w:val="24"/>
        </w:rPr>
        <w:t>: Histogram showing the difference in attitude post in-kind donation</w:t>
      </w:r>
      <w:bookmarkEnd w:id="287"/>
      <w:bookmarkEnd w:id="288"/>
    </w:p>
    <w:p w14:paraId="0140C92F" w14:textId="646F3CC0" w:rsidR="00C93066" w:rsidRPr="00D1099D" w:rsidRDefault="00C93066" w:rsidP="00C93066">
      <w:pPr>
        <w:autoSpaceDE w:val="0"/>
        <w:autoSpaceDN w:val="0"/>
        <w:adjustRightInd w:val="0"/>
        <w:spacing w:after="0" w:line="400" w:lineRule="atLeast"/>
        <w:rPr>
          <w:rFonts w:ascii="Arial" w:hAnsi="Arial" w:cs="Arial"/>
          <w:sz w:val="24"/>
        </w:rPr>
      </w:pPr>
      <w:r w:rsidRPr="00D1099D">
        <w:rPr>
          <w:rFonts w:ascii="Arial" w:hAnsi="Arial" w:cs="Arial"/>
          <w:sz w:val="24"/>
        </w:rPr>
        <w:t xml:space="preserve">As can be seen in the histogram (figure </w:t>
      </w:r>
      <w:r w:rsidR="001C6D1A">
        <w:rPr>
          <w:rFonts w:ascii="Arial" w:hAnsi="Arial" w:cs="Arial"/>
          <w:sz w:val="24"/>
        </w:rPr>
        <w:t>2</w:t>
      </w:r>
      <w:r w:rsidR="00D30DEC">
        <w:rPr>
          <w:rFonts w:ascii="Arial" w:hAnsi="Arial" w:cs="Arial"/>
          <w:sz w:val="24"/>
        </w:rPr>
        <w:t>8</w:t>
      </w:r>
      <w:r w:rsidRPr="00D1099D">
        <w:rPr>
          <w:rFonts w:ascii="Arial" w:hAnsi="Arial" w:cs="Arial"/>
          <w:sz w:val="24"/>
        </w:rPr>
        <w:t xml:space="preserve">), </w:t>
      </w:r>
      <w:r w:rsidR="0080471B" w:rsidRPr="00D1099D">
        <w:rPr>
          <w:rFonts w:ascii="Arial" w:hAnsi="Arial" w:cs="Arial"/>
          <w:sz w:val="24"/>
        </w:rPr>
        <w:t>overall,</w:t>
      </w:r>
      <w:r w:rsidRPr="00D1099D">
        <w:rPr>
          <w:rFonts w:ascii="Arial" w:hAnsi="Arial" w:cs="Arial"/>
          <w:sz w:val="24"/>
        </w:rPr>
        <w:t xml:space="preserve"> </w:t>
      </w:r>
      <w:r w:rsidR="00D30DEC">
        <w:rPr>
          <w:rFonts w:ascii="Arial" w:hAnsi="Arial" w:cs="Arial"/>
          <w:sz w:val="24"/>
        </w:rPr>
        <w:t>many</w:t>
      </w:r>
      <w:r w:rsidRPr="00D1099D">
        <w:rPr>
          <w:rFonts w:ascii="Arial" w:hAnsi="Arial" w:cs="Arial"/>
          <w:sz w:val="24"/>
        </w:rPr>
        <w:t xml:space="preserve"> participants ha</w:t>
      </w:r>
      <w:r w:rsidR="007B1680">
        <w:rPr>
          <w:rFonts w:ascii="Arial" w:hAnsi="Arial" w:cs="Arial"/>
          <w:sz w:val="24"/>
        </w:rPr>
        <w:t>ve</w:t>
      </w:r>
      <w:r w:rsidRPr="00D1099D">
        <w:rPr>
          <w:rFonts w:ascii="Arial" w:hAnsi="Arial" w:cs="Arial"/>
          <w:sz w:val="24"/>
        </w:rPr>
        <w:t xml:space="preserve"> hardly any attitude change. </w:t>
      </w:r>
      <w:r w:rsidR="003F123D" w:rsidRPr="00D1099D">
        <w:rPr>
          <w:rFonts w:ascii="Arial" w:hAnsi="Arial" w:cs="Arial"/>
          <w:sz w:val="24"/>
        </w:rPr>
        <w:t>However,</w:t>
      </w:r>
      <w:r w:rsidRPr="00D1099D">
        <w:rPr>
          <w:rFonts w:ascii="Arial" w:hAnsi="Arial" w:cs="Arial"/>
          <w:sz w:val="24"/>
        </w:rPr>
        <w:t xml:space="preserve"> it is worth noting from this histogram that </w:t>
      </w:r>
      <w:r w:rsidR="007B1680">
        <w:rPr>
          <w:rFonts w:ascii="Arial" w:hAnsi="Arial" w:cs="Arial"/>
          <w:sz w:val="24"/>
        </w:rPr>
        <w:t>s</w:t>
      </w:r>
      <w:r w:rsidRPr="00D1099D">
        <w:rPr>
          <w:rFonts w:ascii="Arial" w:hAnsi="Arial" w:cs="Arial"/>
          <w:sz w:val="24"/>
        </w:rPr>
        <w:t xml:space="preserve">ome participants have had a noticeable positive change in their purchase intention post campaign. This is negated however by quite a few consumers on the other hand experiencing a smaller negative change in their purchase intention. </w:t>
      </w:r>
      <w:r w:rsidR="0080471B" w:rsidRPr="00D1099D">
        <w:rPr>
          <w:rFonts w:ascii="Arial" w:hAnsi="Arial" w:cs="Arial"/>
          <w:sz w:val="24"/>
        </w:rPr>
        <w:t>Therefore,</w:t>
      </w:r>
      <w:r w:rsidRPr="00D1099D">
        <w:rPr>
          <w:rFonts w:ascii="Arial" w:hAnsi="Arial" w:cs="Arial"/>
          <w:sz w:val="24"/>
        </w:rPr>
        <w:t xml:space="preserve"> from these initial impressions and charts it is so far looking unlikely that an in-kind cause related donation will overall significantly affect the consumer’s pre cause related marketing campaign purchase intention. This can now be tested statistically using a paired samples t-test. </w:t>
      </w:r>
    </w:p>
    <w:p w14:paraId="2D72C234" w14:textId="77777777" w:rsidR="00C93066" w:rsidRPr="000E5E1A" w:rsidRDefault="00C93066" w:rsidP="00C93066">
      <w:pPr>
        <w:tabs>
          <w:tab w:val="left" w:pos="1738"/>
        </w:tabs>
        <w:rPr>
          <w:rFonts w:ascii="Times New Roman" w:hAnsi="Times New Roman" w:cs="Times New Roman"/>
          <w:sz w:val="24"/>
          <w:szCs w:val="24"/>
        </w:rPr>
      </w:pPr>
    </w:p>
    <w:p w14:paraId="26910C3A"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lastRenderedPageBreak/>
        <w:drawing>
          <wp:inline distT="0" distB="0" distL="0" distR="0" wp14:anchorId="3824E7BD" wp14:editId="7ADB085C">
            <wp:extent cx="5731510" cy="2942910"/>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731510" cy="2942910"/>
                    </a:xfrm>
                    <a:prstGeom prst="rect">
                      <a:avLst/>
                    </a:prstGeom>
                  </pic:spPr>
                </pic:pic>
              </a:graphicData>
            </a:graphic>
          </wp:inline>
        </w:drawing>
      </w:r>
    </w:p>
    <w:p w14:paraId="258EC90D" w14:textId="77777777" w:rsidR="00C93066" w:rsidRPr="000A686A"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3FDCB54C" wp14:editId="1123F277">
            <wp:extent cx="3846786" cy="1070607"/>
            <wp:effectExtent l="0" t="0" r="190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3842001" cy="1069275"/>
                    </a:xfrm>
                    <a:prstGeom prst="rect">
                      <a:avLst/>
                    </a:prstGeom>
                  </pic:spPr>
                </pic:pic>
              </a:graphicData>
            </a:graphic>
          </wp:inline>
        </w:drawing>
      </w:r>
    </w:p>
    <w:p w14:paraId="71C3CDDA" w14:textId="4B3CD471" w:rsidR="00C93066" w:rsidRPr="0080471B" w:rsidRDefault="0080471B" w:rsidP="0080471B">
      <w:pPr>
        <w:pStyle w:val="Caption"/>
        <w:jc w:val="center"/>
        <w:rPr>
          <w:rFonts w:ascii="Arial" w:hAnsi="Arial" w:cs="Arial"/>
          <w:i w:val="0"/>
          <w:sz w:val="36"/>
          <w:szCs w:val="24"/>
        </w:rPr>
      </w:pPr>
      <w:bookmarkStart w:id="289" w:name="_Toc84187687"/>
      <w:bookmarkStart w:id="290" w:name="_Toc106632173"/>
      <w:r w:rsidRPr="0080471B">
        <w:rPr>
          <w:sz w:val="24"/>
          <w:szCs w:val="24"/>
        </w:rPr>
        <w:t xml:space="preserve">Table </w:t>
      </w:r>
      <w:r w:rsidRPr="0080471B">
        <w:rPr>
          <w:sz w:val="24"/>
          <w:szCs w:val="24"/>
        </w:rPr>
        <w:fldChar w:fldCharType="begin"/>
      </w:r>
      <w:r w:rsidRPr="0080471B">
        <w:rPr>
          <w:sz w:val="24"/>
          <w:szCs w:val="24"/>
        </w:rPr>
        <w:instrText xml:space="preserve"> SEQ Table \* ARABIC </w:instrText>
      </w:r>
      <w:r w:rsidRPr="0080471B">
        <w:rPr>
          <w:sz w:val="24"/>
          <w:szCs w:val="24"/>
        </w:rPr>
        <w:fldChar w:fldCharType="separate"/>
      </w:r>
      <w:r w:rsidR="00324284">
        <w:rPr>
          <w:noProof/>
          <w:sz w:val="24"/>
          <w:szCs w:val="24"/>
        </w:rPr>
        <w:t>30</w:t>
      </w:r>
      <w:r w:rsidRPr="0080471B">
        <w:rPr>
          <w:sz w:val="24"/>
          <w:szCs w:val="24"/>
        </w:rPr>
        <w:fldChar w:fldCharType="end"/>
      </w:r>
      <w:r w:rsidRPr="0080471B">
        <w:rPr>
          <w:sz w:val="24"/>
          <w:szCs w:val="24"/>
        </w:rPr>
        <w:t>: Set of paired sample statistic tables for in-kind donation purchase intention</w:t>
      </w:r>
      <w:bookmarkEnd w:id="289"/>
      <w:bookmarkEnd w:id="290"/>
    </w:p>
    <w:p w14:paraId="7FBD0962" w14:textId="7A2F8941" w:rsidR="00C93066" w:rsidRDefault="00C93066" w:rsidP="0080471B">
      <w:pPr>
        <w:tabs>
          <w:tab w:val="left" w:pos="206"/>
        </w:tabs>
        <w:autoSpaceDE w:val="0"/>
        <w:autoSpaceDN w:val="0"/>
        <w:adjustRightInd w:val="0"/>
        <w:spacing w:after="0" w:line="360" w:lineRule="auto"/>
        <w:rPr>
          <w:rFonts w:ascii="Arial" w:hAnsi="Arial" w:cs="Arial"/>
          <w:sz w:val="24"/>
        </w:rPr>
      </w:pPr>
      <w:r w:rsidRPr="00745842">
        <w:rPr>
          <w:rFonts w:ascii="Arial" w:hAnsi="Arial" w:cs="Arial"/>
          <w:sz w:val="24"/>
        </w:rPr>
        <w:t>As can be seen from table</w:t>
      </w:r>
      <w:r w:rsidR="0080471B">
        <w:rPr>
          <w:rFonts w:ascii="Arial" w:hAnsi="Arial" w:cs="Arial"/>
          <w:sz w:val="24"/>
        </w:rPr>
        <w:t xml:space="preserve"> set </w:t>
      </w:r>
      <w:r w:rsidR="00EE2226">
        <w:rPr>
          <w:rFonts w:ascii="Arial" w:hAnsi="Arial" w:cs="Arial"/>
          <w:sz w:val="24"/>
        </w:rPr>
        <w:t>30</w:t>
      </w:r>
      <w:r w:rsidRPr="00745842">
        <w:rPr>
          <w:rFonts w:ascii="Arial" w:hAnsi="Arial" w:cs="Arial"/>
          <w:sz w:val="24"/>
        </w:rPr>
        <w:t xml:space="preserve">, t(144) = 0.584, p = .560, therefore as p is above the usual 0.05 threshold there is no statistical significance. Following Cohen’s (1988)’s guide 0.560 is a moderate effect size. </w:t>
      </w:r>
      <w:r w:rsidR="0080471B">
        <w:rPr>
          <w:rFonts w:ascii="Arial" w:hAnsi="Arial" w:cs="Arial"/>
          <w:sz w:val="24"/>
        </w:rPr>
        <w:t xml:space="preserve">The standard deviation falls in acceptable range at 0.825. With r = .807 there is a positive correlation in favour of the purchase intentions before the cause related marketing scenario with and in-kind donation frame, indicating as with the previous variable of attitude, that cause related marketing may not be an effective use of marketing budget to try and increase purchase intention amongst Generation Z consumers. </w:t>
      </w:r>
      <w:r w:rsidR="0080471B" w:rsidRPr="00745842">
        <w:rPr>
          <w:rFonts w:ascii="Arial" w:hAnsi="Arial" w:cs="Arial"/>
          <w:sz w:val="24"/>
        </w:rPr>
        <w:t>Therefore,</w:t>
      </w:r>
      <w:r w:rsidRPr="00745842">
        <w:rPr>
          <w:rFonts w:ascii="Arial" w:hAnsi="Arial" w:cs="Arial"/>
          <w:sz w:val="24"/>
        </w:rPr>
        <w:t xml:space="preserve"> in summary the statistical analysis showed that there was a moderate but not significant difference between participant’s purchase in</w:t>
      </w:r>
      <w:r>
        <w:rPr>
          <w:rFonts w:ascii="Arial" w:hAnsi="Arial" w:cs="Arial"/>
          <w:sz w:val="24"/>
        </w:rPr>
        <w:t xml:space="preserve">tention post in-kind donation. </w:t>
      </w:r>
    </w:p>
    <w:p w14:paraId="121DED77" w14:textId="77777777" w:rsidR="00C93066" w:rsidRPr="00745842" w:rsidRDefault="00C93066" w:rsidP="00C93066">
      <w:pPr>
        <w:tabs>
          <w:tab w:val="left" w:pos="206"/>
        </w:tabs>
        <w:autoSpaceDE w:val="0"/>
        <w:autoSpaceDN w:val="0"/>
        <w:adjustRightInd w:val="0"/>
        <w:spacing w:after="0" w:line="240" w:lineRule="auto"/>
        <w:rPr>
          <w:rFonts w:ascii="Arial" w:hAnsi="Arial" w:cs="Arial"/>
          <w:sz w:val="24"/>
        </w:rPr>
      </w:pPr>
    </w:p>
    <w:p w14:paraId="212BA142" w14:textId="77777777" w:rsidR="00C93066" w:rsidRPr="00725172" w:rsidRDefault="00C93066" w:rsidP="001724AA">
      <w:pPr>
        <w:pStyle w:val="Heading4"/>
      </w:pPr>
      <w:r w:rsidRPr="00725172">
        <w:tab/>
        <w:t>4.2.2.2 Monetary donation and purchase intention</w:t>
      </w:r>
    </w:p>
    <w:p w14:paraId="21D62F34" w14:textId="6161D9CA" w:rsidR="00C93066" w:rsidRDefault="00C93066" w:rsidP="00C93066">
      <w:pPr>
        <w:spacing w:line="360" w:lineRule="auto"/>
        <w:rPr>
          <w:rFonts w:ascii="Arial" w:hAnsi="Arial" w:cs="Arial"/>
          <w:sz w:val="24"/>
        </w:rPr>
      </w:pPr>
      <w:r>
        <w:rPr>
          <w:rFonts w:ascii="Arial" w:hAnsi="Arial" w:cs="Arial"/>
          <w:sz w:val="24"/>
        </w:rPr>
        <w:t>Now the five</w:t>
      </w:r>
      <w:r w:rsidRPr="005E5F66">
        <w:rPr>
          <w:rFonts w:ascii="Arial" w:hAnsi="Arial" w:cs="Arial"/>
          <w:sz w:val="24"/>
        </w:rPr>
        <w:t xml:space="preserve"> Lik</w:t>
      </w:r>
      <w:r>
        <w:rPr>
          <w:rFonts w:ascii="Arial" w:hAnsi="Arial" w:cs="Arial"/>
          <w:sz w:val="24"/>
        </w:rPr>
        <w:t>ert-scale questions for purchase intention</w:t>
      </w:r>
      <w:r w:rsidRPr="005E5F66">
        <w:rPr>
          <w:rFonts w:ascii="Arial" w:hAnsi="Arial" w:cs="Arial"/>
          <w:sz w:val="24"/>
        </w:rPr>
        <w:t xml:space="preserve"> measurement</w:t>
      </w:r>
      <w:r>
        <w:rPr>
          <w:rFonts w:ascii="Arial" w:hAnsi="Arial" w:cs="Arial"/>
          <w:sz w:val="24"/>
        </w:rPr>
        <w:t xml:space="preserve"> post monetary donation</w:t>
      </w:r>
      <w:r w:rsidRPr="005E5F66">
        <w:rPr>
          <w:rFonts w:ascii="Arial" w:hAnsi="Arial" w:cs="Arial"/>
          <w:sz w:val="24"/>
        </w:rPr>
        <w:t xml:space="preserve"> were input into SPSS. The </w:t>
      </w:r>
      <w:r w:rsidR="004259FD">
        <w:rPr>
          <w:rFonts w:ascii="Arial" w:hAnsi="Arial" w:cs="Arial"/>
          <w:sz w:val="24"/>
        </w:rPr>
        <w:t>frequency table</w:t>
      </w:r>
      <w:r w:rsidRPr="005E5F66">
        <w:rPr>
          <w:rFonts w:ascii="Arial" w:hAnsi="Arial" w:cs="Arial"/>
          <w:sz w:val="24"/>
        </w:rPr>
        <w:t xml:space="preserve"> for each question is</w:t>
      </w:r>
      <w:r>
        <w:rPr>
          <w:rFonts w:ascii="Arial" w:hAnsi="Arial" w:cs="Arial"/>
          <w:sz w:val="24"/>
        </w:rPr>
        <w:t xml:space="preserve"> as follows:</w:t>
      </w:r>
    </w:p>
    <w:p w14:paraId="01ED0C0E" w14:textId="77777777" w:rsidR="00B003CB" w:rsidRDefault="00B003CB" w:rsidP="00C93066">
      <w:pPr>
        <w:spacing w:line="360" w:lineRule="auto"/>
        <w:rPr>
          <w:rFonts w:ascii="Arial" w:hAnsi="Arial" w:cs="Arial"/>
          <w:sz w:val="24"/>
        </w:rPr>
      </w:pPr>
    </w:p>
    <w:tbl>
      <w:tblPr>
        <w:tblW w:w="8070" w:type="dxa"/>
        <w:jc w:val="center"/>
        <w:tblLayout w:type="fixed"/>
        <w:tblCellMar>
          <w:left w:w="0" w:type="dxa"/>
          <w:right w:w="0" w:type="dxa"/>
        </w:tblCellMar>
        <w:tblLook w:val="0000" w:firstRow="0" w:lastRow="0" w:firstColumn="0" w:lastColumn="0" w:noHBand="0" w:noVBand="0"/>
      </w:tblPr>
      <w:tblGrid>
        <w:gridCol w:w="1134"/>
        <w:gridCol w:w="851"/>
        <w:gridCol w:w="992"/>
        <w:gridCol w:w="992"/>
        <w:gridCol w:w="993"/>
        <w:gridCol w:w="850"/>
        <w:gridCol w:w="709"/>
        <w:gridCol w:w="709"/>
        <w:gridCol w:w="840"/>
      </w:tblGrid>
      <w:tr w:rsidR="00865162" w:rsidRPr="002F098C" w14:paraId="5BCACBE7" w14:textId="77777777" w:rsidTr="00DD56A0">
        <w:trPr>
          <w:cantSplit/>
          <w:jc w:val="center"/>
        </w:trPr>
        <w:tc>
          <w:tcPr>
            <w:tcW w:w="5812" w:type="dxa"/>
            <w:gridSpan w:val="6"/>
            <w:tcBorders>
              <w:top w:val="nil"/>
              <w:left w:val="nil"/>
              <w:bottom w:val="nil"/>
              <w:right w:val="nil"/>
            </w:tcBorders>
            <w:shd w:val="clear" w:color="auto" w:fill="FFFFFF"/>
            <w:vAlign w:val="center"/>
          </w:tcPr>
          <w:p w14:paraId="1295C920" w14:textId="45CEC89E" w:rsidR="00865162" w:rsidRPr="002F098C" w:rsidRDefault="00865162"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lastRenderedPageBreak/>
              <w:t xml:space="preserve">     </w:t>
            </w:r>
            <w:r w:rsidR="00D97F1D">
              <w:rPr>
                <w:rFonts w:ascii="Arial" w:hAnsi="Arial" w:cs="Arial"/>
                <w:b/>
                <w:bCs/>
                <w:color w:val="010205"/>
              </w:rPr>
              <w:t xml:space="preserve"> </w:t>
            </w:r>
            <w:r>
              <w:rPr>
                <w:rFonts w:ascii="Arial" w:hAnsi="Arial" w:cs="Arial"/>
                <w:b/>
                <w:bCs/>
                <w:color w:val="010205"/>
              </w:rPr>
              <w:t>Brand Purchase Intention</w:t>
            </w:r>
            <w:r w:rsidR="007436CC">
              <w:rPr>
                <w:rFonts w:ascii="Arial" w:hAnsi="Arial" w:cs="Arial"/>
                <w:b/>
                <w:bCs/>
                <w:color w:val="010205"/>
              </w:rPr>
              <w:t xml:space="preserve"> </w:t>
            </w:r>
            <w:r w:rsidR="00D97F1D">
              <w:rPr>
                <w:rFonts w:ascii="Arial" w:hAnsi="Arial" w:cs="Arial"/>
                <w:b/>
                <w:bCs/>
                <w:color w:val="010205"/>
              </w:rPr>
              <w:t>Post Monetary Donation</w:t>
            </w:r>
            <w:r w:rsidR="007436CC">
              <w:rPr>
                <w:rFonts w:ascii="Arial" w:hAnsi="Arial" w:cs="Arial"/>
                <w:b/>
                <w:bCs/>
                <w:color w:val="010205"/>
              </w:rPr>
              <w:t xml:space="preserve"> </w:t>
            </w:r>
          </w:p>
        </w:tc>
        <w:tc>
          <w:tcPr>
            <w:tcW w:w="709" w:type="dxa"/>
            <w:tcBorders>
              <w:top w:val="nil"/>
              <w:left w:val="nil"/>
              <w:bottom w:val="nil"/>
              <w:right w:val="nil"/>
            </w:tcBorders>
            <w:shd w:val="clear" w:color="auto" w:fill="FFFFFF"/>
          </w:tcPr>
          <w:p w14:paraId="1751944A" w14:textId="77777777" w:rsidR="00865162" w:rsidRDefault="00865162" w:rsidP="00D97F1D">
            <w:pPr>
              <w:autoSpaceDE w:val="0"/>
              <w:autoSpaceDN w:val="0"/>
              <w:adjustRightInd w:val="0"/>
              <w:spacing w:after="0" w:line="320" w:lineRule="atLeast"/>
              <w:ind w:right="60"/>
              <w:rPr>
                <w:rFonts w:ascii="Arial" w:hAnsi="Arial" w:cs="Arial"/>
                <w:b/>
                <w:bCs/>
                <w:color w:val="010205"/>
              </w:rPr>
            </w:pPr>
          </w:p>
        </w:tc>
        <w:tc>
          <w:tcPr>
            <w:tcW w:w="709" w:type="dxa"/>
            <w:tcBorders>
              <w:top w:val="nil"/>
              <w:left w:val="nil"/>
              <w:bottom w:val="nil"/>
              <w:right w:val="nil"/>
            </w:tcBorders>
            <w:shd w:val="clear" w:color="auto" w:fill="FFFFFF"/>
          </w:tcPr>
          <w:p w14:paraId="2FB28F2F" w14:textId="77777777" w:rsidR="00865162" w:rsidRDefault="00865162"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702BCFAB" w14:textId="77777777" w:rsidR="00865162" w:rsidRDefault="00865162" w:rsidP="00DD56A0">
            <w:pPr>
              <w:autoSpaceDE w:val="0"/>
              <w:autoSpaceDN w:val="0"/>
              <w:adjustRightInd w:val="0"/>
              <w:spacing w:after="0" w:line="320" w:lineRule="atLeast"/>
              <w:ind w:left="60" w:right="60"/>
              <w:jc w:val="center"/>
              <w:rPr>
                <w:rFonts w:ascii="Arial" w:hAnsi="Arial" w:cs="Arial"/>
                <w:b/>
                <w:bCs/>
                <w:color w:val="010205"/>
              </w:rPr>
            </w:pPr>
          </w:p>
        </w:tc>
      </w:tr>
      <w:tr w:rsidR="00865162" w:rsidRPr="002F098C" w14:paraId="2275D58E" w14:textId="77777777" w:rsidTr="00DD56A0">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0DFD55A1" w14:textId="77777777" w:rsidR="00865162" w:rsidRPr="002F098C" w:rsidRDefault="00865162"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4ACACCDE" w14:textId="77777777" w:rsidR="00865162" w:rsidRPr="002F098C"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61223025" w14:textId="77777777" w:rsidR="00865162" w:rsidRPr="002F098C"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779DF0ED" w14:textId="77777777" w:rsidR="00865162" w:rsidRPr="002F098C"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0130AD1C" w14:textId="77777777" w:rsidR="00865162" w:rsidRPr="002F098C"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436DCC23" w14:textId="77777777" w:rsidR="00865162"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663D20B2" w14:textId="77777777" w:rsidR="00865162"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521C4AFE" w14:textId="77777777" w:rsidR="00865162" w:rsidRDefault="0086516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865162" w:rsidRPr="002F098C" w14:paraId="65702216" w14:textId="77777777" w:rsidTr="00DD56A0">
        <w:trPr>
          <w:cantSplit/>
          <w:jc w:val="center"/>
        </w:trPr>
        <w:tc>
          <w:tcPr>
            <w:tcW w:w="1134" w:type="dxa"/>
            <w:vMerge w:val="restart"/>
            <w:tcBorders>
              <w:top w:val="single" w:sz="8" w:space="0" w:color="152935"/>
              <w:left w:val="nil"/>
              <w:bottom w:val="single" w:sz="8" w:space="0" w:color="152935"/>
              <w:right w:val="nil"/>
            </w:tcBorders>
            <w:shd w:val="clear" w:color="auto" w:fill="E0E0E0"/>
          </w:tcPr>
          <w:p w14:paraId="1D8E75EA" w14:textId="77777777" w:rsidR="00865162" w:rsidRPr="002F098C"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definitely purchase brand x”</w:t>
            </w:r>
          </w:p>
        </w:tc>
        <w:tc>
          <w:tcPr>
            <w:tcW w:w="851" w:type="dxa"/>
            <w:tcBorders>
              <w:top w:val="single" w:sz="8" w:space="0" w:color="152935"/>
              <w:left w:val="nil"/>
              <w:bottom w:val="single" w:sz="8" w:space="0" w:color="AEAEAE"/>
              <w:right w:val="nil"/>
            </w:tcBorders>
            <w:shd w:val="clear" w:color="auto" w:fill="E0E0E0"/>
          </w:tcPr>
          <w:p w14:paraId="7D4E56DD" w14:textId="77777777" w:rsidR="00865162" w:rsidRPr="002F098C"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416759B7" w14:textId="2C9D3225" w:rsidR="00865162" w:rsidRPr="002F098C" w:rsidRDefault="0008658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34E99E05" w14:textId="25998CE2" w:rsidR="00865162" w:rsidRPr="002F098C" w:rsidRDefault="0008658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015FE5CF" w14:textId="4018F7E7" w:rsidR="00865162" w:rsidRPr="002F098C" w:rsidRDefault="0008658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w:t>
            </w:r>
          </w:p>
        </w:tc>
        <w:tc>
          <w:tcPr>
            <w:tcW w:w="850" w:type="dxa"/>
            <w:tcBorders>
              <w:top w:val="single" w:sz="8" w:space="0" w:color="152935"/>
              <w:left w:val="single" w:sz="8" w:space="0" w:color="E0E0E0"/>
              <w:bottom w:val="single" w:sz="8" w:space="0" w:color="AEAEAE"/>
              <w:right w:val="nil"/>
            </w:tcBorders>
            <w:shd w:val="clear" w:color="auto" w:fill="F9F9FB"/>
          </w:tcPr>
          <w:p w14:paraId="56FFEE52" w14:textId="143D54AD" w:rsidR="00865162" w:rsidRPr="002F098C" w:rsidRDefault="0008658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p>
        </w:tc>
        <w:tc>
          <w:tcPr>
            <w:tcW w:w="709" w:type="dxa"/>
            <w:tcBorders>
              <w:top w:val="single" w:sz="8" w:space="0" w:color="152935"/>
              <w:left w:val="single" w:sz="8" w:space="0" w:color="E0E0E0"/>
              <w:bottom w:val="single" w:sz="8" w:space="0" w:color="AEAEAE"/>
              <w:right w:val="nil"/>
            </w:tcBorders>
            <w:shd w:val="clear" w:color="auto" w:fill="F9F9FB"/>
          </w:tcPr>
          <w:p w14:paraId="33669B81" w14:textId="0A0C8156" w:rsidR="00865162" w:rsidRPr="002F098C" w:rsidRDefault="0008658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c>
          <w:tcPr>
            <w:tcW w:w="709" w:type="dxa"/>
            <w:tcBorders>
              <w:top w:val="single" w:sz="8" w:space="0" w:color="152935"/>
              <w:left w:val="single" w:sz="8" w:space="0" w:color="E0E0E0"/>
              <w:bottom w:val="single" w:sz="8" w:space="0" w:color="AEAEAE"/>
              <w:right w:val="nil"/>
            </w:tcBorders>
            <w:shd w:val="clear" w:color="auto" w:fill="F9F9FB"/>
          </w:tcPr>
          <w:p w14:paraId="02686F65" w14:textId="468CA91D"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w:t>
            </w:r>
          </w:p>
        </w:tc>
        <w:tc>
          <w:tcPr>
            <w:tcW w:w="840" w:type="dxa"/>
            <w:tcBorders>
              <w:top w:val="single" w:sz="8" w:space="0" w:color="152935"/>
              <w:left w:val="single" w:sz="8" w:space="0" w:color="E0E0E0"/>
              <w:bottom w:val="single" w:sz="8" w:space="0" w:color="AEAEAE"/>
              <w:right w:val="nil"/>
            </w:tcBorders>
            <w:shd w:val="clear" w:color="auto" w:fill="F9F9FB"/>
          </w:tcPr>
          <w:p w14:paraId="7B862CC3" w14:textId="530D2343"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865162" w:rsidRPr="002F098C" w14:paraId="3C4348F6" w14:textId="77777777" w:rsidTr="00DD56A0">
        <w:trPr>
          <w:cantSplit/>
          <w:trHeight w:val="357"/>
          <w:jc w:val="center"/>
        </w:trPr>
        <w:tc>
          <w:tcPr>
            <w:tcW w:w="1134" w:type="dxa"/>
            <w:vMerge/>
            <w:tcBorders>
              <w:top w:val="single" w:sz="8" w:space="0" w:color="152935"/>
              <w:left w:val="nil"/>
              <w:bottom w:val="single" w:sz="8" w:space="0" w:color="152935"/>
              <w:right w:val="nil"/>
            </w:tcBorders>
            <w:shd w:val="clear" w:color="auto" w:fill="E0E0E0"/>
          </w:tcPr>
          <w:p w14:paraId="19D89078"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242B0358" w14:textId="77777777" w:rsidR="00865162" w:rsidRPr="002F098C"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12BFFD7" w14:textId="02856CFF"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002AFC7" w14:textId="0BAC9804"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21E2282" w14:textId="4A5CC843"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10.3%</w:t>
            </w:r>
          </w:p>
        </w:tc>
        <w:tc>
          <w:tcPr>
            <w:tcW w:w="850" w:type="dxa"/>
            <w:tcBorders>
              <w:top w:val="single" w:sz="8" w:space="0" w:color="AEAEAE"/>
              <w:left w:val="single" w:sz="8" w:space="0" w:color="E0E0E0"/>
              <w:bottom w:val="single" w:sz="8" w:space="0" w:color="AEAEAE"/>
              <w:right w:val="nil"/>
            </w:tcBorders>
            <w:shd w:val="clear" w:color="auto" w:fill="F9F9FB"/>
          </w:tcPr>
          <w:p w14:paraId="091EBE6E" w14:textId="3E8A3ECA"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22.1%</w:t>
            </w:r>
          </w:p>
        </w:tc>
        <w:tc>
          <w:tcPr>
            <w:tcW w:w="709" w:type="dxa"/>
            <w:tcBorders>
              <w:top w:val="single" w:sz="8" w:space="0" w:color="AEAEAE"/>
              <w:left w:val="single" w:sz="8" w:space="0" w:color="E0E0E0"/>
              <w:bottom w:val="single" w:sz="8" w:space="0" w:color="AEAEAE"/>
              <w:right w:val="nil"/>
            </w:tcBorders>
            <w:shd w:val="clear" w:color="auto" w:fill="F9F9FB"/>
          </w:tcPr>
          <w:p w14:paraId="7B7C3655" w14:textId="535091EA"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c>
          <w:tcPr>
            <w:tcW w:w="709" w:type="dxa"/>
            <w:tcBorders>
              <w:top w:val="single" w:sz="8" w:space="0" w:color="AEAEAE"/>
              <w:left w:val="single" w:sz="8" w:space="0" w:color="E0E0E0"/>
              <w:bottom w:val="single" w:sz="8" w:space="0" w:color="AEAEAE"/>
              <w:right w:val="nil"/>
            </w:tcBorders>
            <w:shd w:val="clear" w:color="auto" w:fill="F9F9FB"/>
          </w:tcPr>
          <w:p w14:paraId="673D59CE" w14:textId="770F3464"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29.7%</w:t>
            </w:r>
          </w:p>
        </w:tc>
        <w:tc>
          <w:tcPr>
            <w:tcW w:w="840" w:type="dxa"/>
            <w:tcBorders>
              <w:top w:val="single" w:sz="8" w:space="0" w:color="AEAEAE"/>
              <w:left w:val="single" w:sz="8" w:space="0" w:color="E0E0E0"/>
              <w:bottom w:val="single" w:sz="8" w:space="0" w:color="AEAEAE"/>
              <w:right w:val="nil"/>
            </w:tcBorders>
            <w:shd w:val="clear" w:color="auto" w:fill="F9F9FB"/>
          </w:tcPr>
          <w:p w14:paraId="37AB28A6" w14:textId="4DE39CF7" w:rsidR="00865162" w:rsidRPr="002F098C"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r>
      <w:tr w:rsidR="00865162" w:rsidRPr="002F098C" w14:paraId="2507B463" w14:textId="77777777" w:rsidTr="00DD56A0">
        <w:trPr>
          <w:cantSplit/>
          <w:trHeight w:val="357"/>
          <w:jc w:val="center"/>
        </w:trPr>
        <w:tc>
          <w:tcPr>
            <w:tcW w:w="1134" w:type="dxa"/>
            <w:vMerge w:val="restart"/>
            <w:tcBorders>
              <w:top w:val="single" w:sz="4" w:space="0" w:color="A5A5A5" w:themeColor="accent3"/>
              <w:left w:val="nil"/>
              <w:right w:val="nil"/>
            </w:tcBorders>
            <w:shd w:val="clear" w:color="auto" w:fill="E0E0E0"/>
          </w:tcPr>
          <w:p w14:paraId="7C52EB57"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definitely intend to purchase brand x”</w:t>
            </w:r>
          </w:p>
        </w:tc>
        <w:tc>
          <w:tcPr>
            <w:tcW w:w="851" w:type="dxa"/>
            <w:tcBorders>
              <w:top w:val="single" w:sz="4" w:space="0" w:color="A5A5A5" w:themeColor="accent3"/>
              <w:left w:val="nil"/>
              <w:bottom w:val="single" w:sz="8" w:space="0" w:color="AEAEAE"/>
              <w:right w:val="nil"/>
            </w:tcBorders>
            <w:shd w:val="clear" w:color="auto" w:fill="E0E0E0"/>
          </w:tcPr>
          <w:p w14:paraId="141B70FA"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BC9F0C5" w14:textId="2726F30C" w:rsidR="00865162"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D26C07D" w14:textId="1C46CE7B" w:rsidR="00865162"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2B325E6" w14:textId="636C0439" w:rsidR="00865162"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w:t>
            </w:r>
          </w:p>
        </w:tc>
        <w:tc>
          <w:tcPr>
            <w:tcW w:w="850" w:type="dxa"/>
            <w:tcBorders>
              <w:top w:val="single" w:sz="8" w:space="0" w:color="AEAEAE"/>
              <w:left w:val="single" w:sz="8" w:space="0" w:color="E0E0E0"/>
              <w:bottom w:val="single" w:sz="8" w:space="0" w:color="AEAEAE"/>
              <w:right w:val="nil"/>
            </w:tcBorders>
            <w:shd w:val="clear" w:color="auto" w:fill="F9F9FB"/>
          </w:tcPr>
          <w:p w14:paraId="4DC19BA8" w14:textId="69B04276" w:rsidR="00865162"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53</w:t>
            </w:r>
          </w:p>
        </w:tc>
        <w:tc>
          <w:tcPr>
            <w:tcW w:w="709" w:type="dxa"/>
            <w:tcBorders>
              <w:top w:val="single" w:sz="8" w:space="0" w:color="AEAEAE"/>
              <w:left w:val="single" w:sz="8" w:space="0" w:color="E0E0E0"/>
              <w:bottom w:val="single" w:sz="8" w:space="0" w:color="AEAEAE"/>
              <w:right w:val="nil"/>
            </w:tcBorders>
            <w:shd w:val="clear" w:color="auto" w:fill="F9F9FB"/>
          </w:tcPr>
          <w:p w14:paraId="177D513A" w14:textId="5919D994" w:rsidR="00865162"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709" w:type="dxa"/>
            <w:tcBorders>
              <w:top w:val="single" w:sz="8" w:space="0" w:color="AEAEAE"/>
              <w:left w:val="single" w:sz="8" w:space="0" w:color="E0E0E0"/>
              <w:bottom w:val="single" w:sz="8" w:space="0" w:color="AEAEAE"/>
              <w:right w:val="nil"/>
            </w:tcBorders>
            <w:shd w:val="clear" w:color="auto" w:fill="F9F9FB"/>
          </w:tcPr>
          <w:p w14:paraId="3DA1E5B4" w14:textId="1C596D1F" w:rsidR="00865162"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40" w:type="dxa"/>
            <w:tcBorders>
              <w:top w:val="single" w:sz="8" w:space="0" w:color="AEAEAE"/>
              <w:left w:val="single" w:sz="8" w:space="0" w:color="E0E0E0"/>
              <w:bottom w:val="single" w:sz="8" w:space="0" w:color="AEAEAE"/>
              <w:right w:val="nil"/>
            </w:tcBorders>
            <w:shd w:val="clear" w:color="auto" w:fill="F9F9FB"/>
          </w:tcPr>
          <w:p w14:paraId="06F5F6BF" w14:textId="1E01F3AA" w:rsidR="00865162" w:rsidRDefault="0060784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865162" w:rsidRPr="002F098C" w14:paraId="10F2CB24" w14:textId="77777777" w:rsidTr="00DD56A0">
        <w:trPr>
          <w:cantSplit/>
          <w:trHeight w:val="357"/>
          <w:jc w:val="center"/>
        </w:trPr>
        <w:tc>
          <w:tcPr>
            <w:tcW w:w="1134" w:type="dxa"/>
            <w:vMerge/>
            <w:tcBorders>
              <w:left w:val="nil"/>
              <w:bottom w:val="single" w:sz="4" w:space="0" w:color="A5A5A5" w:themeColor="accent3"/>
              <w:right w:val="nil"/>
            </w:tcBorders>
            <w:shd w:val="clear" w:color="auto" w:fill="E0E0E0"/>
          </w:tcPr>
          <w:p w14:paraId="339FF9E1"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1B420442"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4EAA1172" w14:textId="6AE10DB9" w:rsidR="00865162" w:rsidRDefault="009C30E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D6C2877" w14:textId="5F3C1BB7" w:rsidR="00865162" w:rsidRDefault="009C30E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9594634" w14:textId="01BE0E8E" w:rsidR="00865162" w:rsidRDefault="009C30E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6.2%</w:t>
            </w:r>
          </w:p>
        </w:tc>
        <w:tc>
          <w:tcPr>
            <w:tcW w:w="850" w:type="dxa"/>
            <w:tcBorders>
              <w:top w:val="single" w:sz="8" w:space="0" w:color="AEAEAE"/>
              <w:left w:val="single" w:sz="8" w:space="0" w:color="E0E0E0"/>
              <w:bottom w:val="single" w:sz="8" w:space="0" w:color="AEAEAE"/>
              <w:right w:val="nil"/>
            </w:tcBorders>
            <w:shd w:val="clear" w:color="auto" w:fill="F9F9FB"/>
          </w:tcPr>
          <w:p w14:paraId="20E7252A" w14:textId="263EFB59" w:rsidR="00865162" w:rsidRDefault="009C30E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36.6%</w:t>
            </w:r>
          </w:p>
        </w:tc>
        <w:tc>
          <w:tcPr>
            <w:tcW w:w="709" w:type="dxa"/>
            <w:tcBorders>
              <w:top w:val="single" w:sz="8" w:space="0" w:color="AEAEAE"/>
              <w:left w:val="single" w:sz="8" w:space="0" w:color="E0E0E0"/>
              <w:bottom w:val="single" w:sz="8" w:space="0" w:color="AEAEAE"/>
              <w:right w:val="nil"/>
            </w:tcBorders>
            <w:shd w:val="clear" w:color="auto" w:fill="F9F9FB"/>
          </w:tcPr>
          <w:p w14:paraId="5E8981CA" w14:textId="74DC6B98" w:rsidR="00865162" w:rsidRDefault="009C30E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14.5%</w:t>
            </w:r>
          </w:p>
        </w:tc>
        <w:tc>
          <w:tcPr>
            <w:tcW w:w="709" w:type="dxa"/>
            <w:tcBorders>
              <w:top w:val="single" w:sz="8" w:space="0" w:color="AEAEAE"/>
              <w:left w:val="single" w:sz="8" w:space="0" w:color="E0E0E0"/>
              <w:bottom w:val="single" w:sz="8" w:space="0" w:color="AEAEAE"/>
              <w:right w:val="nil"/>
            </w:tcBorders>
            <w:shd w:val="clear" w:color="auto" w:fill="F9F9FB"/>
          </w:tcPr>
          <w:p w14:paraId="5C4511CD" w14:textId="74998665" w:rsidR="00865162" w:rsidRDefault="009C30E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840" w:type="dxa"/>
            <w:tcBorders>
              <w:top w:val="single" w:sz="8" w:space="0" w:color="AEAEAE"/>
              <w:left w:val="single" w:sz="8" w:space="0" w:color="E0E0E0"/>
              <w:bottom w:val="single" w:sz="8" w:space="0" w:color="AEAEAE"/>
              <w:right w:val="nil"/>
            </w:tcBorders>
            <w:shd w:val="clear" w:color="auto" w:fill="F9F9FB"/>
          </w:tcPr>
          <w:p w14:paraId="60C8C322" w14:textId="7451A8ED" w:rsidR="00865162" w:rsidRDefault="009C30E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865162" w:rsidRPr="002F098C" w14:paraId="3C805D18" w14:textId="77777777" w:rsidTr="00DD56A0">
        <w:trPr>
          <w:cantSplit/>
          <w:trHeight w:val="467"/>
          <w:jc w:val="center"/>
        </w:trPr>
        <w:tc>
          <w:tcPr>
            <w:tcW w:w="1134" w:type="dxa"/>
            <w:vMerge w:val="restart"/>
            <w:tcBorders>
              <w:top w:val="single" w:sz="4" w:space="0" w:color="A5A5A5" w:themeColor="accent3"/>
              <w:left w:val="nil"/>
              <w:right w:val="nil"/>
            </w:tcBorders>
            <w:shd w:val="clear" w:color="auto" w:fill="E0E0E0"/>
          </w:tcPr>
          <w:p w14:paraId="4D67EB1C"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have a high interest in purchasing a x”</w:t>
            </w:r>
          </w:p>
        </w:tc>
        <w:tc>
          <w:tcPr>
            <w:tcW w:w="851" w:type="dxa"/>
            <w:tcBorders>
              <w:top w:val="single" w:sz="8" w:space="0" w:color="AEAEAE"/>
              <w:left w:val="nil"/>
              <w:bottom w:val="single" w:sz="8" w:space="0" w:color="AEAEAE"/>
              <w:right w:val="nil"/>
            </w:tcBorders>
            <w:shd w:val="clear" w:color="auto" w:fill="E0E0E0"/>
          </w:tcPr>
          <w:p w14:paraId="26B37281"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4D3C96D4" w14:textId="06DBE07F"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873264C" w14:textId="3C40146B"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490FEEF" w14:textId="015C3420"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w:t>
            </w:r>
          </w:p>
        </w:tc>
        <w:tc>
          <w:tcPr>
            <w:tcW w:w="850" w:type="dxa"/>
            <w:tcBorders>
              <w:top w:val="single" w:sz="8" w:space="0" w:color="AEAEAE"/>
              <w:left w:val="single" w:sz="8" w:space="0" w:color="E0E0E0"/>
              <w:bottom w:val="single" w:sz="8" w:space="0" w:color="AEAEAE"/>
              <w:right w:val="nil"/>
            </w:tcBorders>
            <w:shd w:val="clear" w:color="auto" w:fill="F9F9FB"/>
          </w:tcPr>
          <w:p w14:paraId="2991020C" w14:textId="7AC95A33"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60</w:t>
            </w:r>
          </w:p>
        </w:tc>
        <w:tc>
          <w:tcPr>
            <w:tcW w:w="709" w:type="dxa"/>
            <w:tcBorders>
              <w:top w:val="single" w:sz="8" w:space="0" w:color="AEAEAE"/>
              <w:left w:val="single" w:sz="8" w:space="0" w:color="E0E0E0"/>
              <w:bottom w:val="single" w:sz="8" w:space="0" w:color="AEAEAE"/>
              <w:right w:val="nil"/>
            </w:tcBorders>
            <w:shd w:val="clear" w:color="auto" w:fill="F9F9FB"/>
          </w:tcPr>
          <w:p w14:paraId="3B085D6D" w14:textId="3611868C"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709" w:type="dxa"/>
            <w:tcBorders>
              <w:top w:val="single" w:sz="8" w:space="0" w:color="AEAEAE"/>
              <w:left w:val="single" w:sz="8" w:space="0" w:color="E0E0E0"/>
              <w:bottom w:val="single" w:sz="8" w:space="0" w:color="AEAEAE"/>
              <w:right w:val="nil"/>
            </w:tcBorders>
            <w:shd w:val="clear" w:color="auto" w:fill="F9F9FB"/>
          </w:tcPr>
          <w:p w14:paraId="4AF4FAFC" w14:textId="59F2FAB0"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w:t>
            </w:r>
          </w:p>
        </w:tc>
        <w:tc>
          <w:tcPr>
            <w:tcW w:w="840" w:type="dxa"/>
            <w:tcBorders>
              <w:top w:val="single" w:sz="8" w:space="0" w:color="AEAEAE"/>
              <w:left w:val="single" w:sz="8" w:space="0" w:color="E0E0E0"/>
              <w:bottom w:val="single" w:sz="8" w:space="0" w:color="AEAEAE"/>
              <w:right w:val="nil"/>
            </w:tcBorders>
            <w:shd w:val="clear" w:color="auto" w:fill="F9F9FB"/>
          </w:tcPr>
          <w:p w14:paraId="334D6DF7" w14:textId="3F8382D2"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r>
      <w:tr w:rsidR="00865162" w:rsidRPr="002F098C" w14:paraId="52612C80" w14:textId="77777777" w:rsidTr="00DD56A0">
        <w:trPr>
          <w:cantSplit/>
          <w:trHeight w:val="357"/>
          <w:jc w:val="center"/>
        </w:trPr>
        <w:tc>
          <w:tcPr>
            <w:tcW w:w="1134" w:type="dxa"/>
            <w:vMerge/>
            <w:tcBorders>
              <w:left w:val="nil"/>
              <w:bottom w:val="single" w:sz="4" w:space="0" w:color="A5A5A5" w:themeColor="accent3"/>
              <w:right w:val="nil"/>
            </w:tcBorders>
            <w:shd w:val="clear" w:color="auto" w:fill="E0E0E0"/>
          </w:tcPr>
          <w:p w14:paraId="23803CAF"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09A4CCAF"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24D1784" w14:textId="3FDE30F7"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28BD070" w14:textId="4F93D6C5"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8C815FB" w14:textId="2EB12669"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6.2%</w:t>
            </w:r>
          </w:p>
        </w:tc>
        <w:tc>
          <w:tcPr>
            <w:tcW w:w="850" w:type="dxa"/>
            <w:tcBorders>
              <w:top w:val="single" w:sz="8" w:space="0" w:color="AEAEAE"/>
              <w:left w:val="single" w:sz="8" w:space="0" w:color="E0E0E0"/>
              <w:bottom w:val="single" w:sz="8" w:space="0" w:color="AEAEAE"/>
              <w:right w:val="nil"/>
            </w:tcBorders>
            <w:shd w:val="clear" w:color="auto" w:fill="F9F9FB"/>
          </w:tcPr>
          <w:p w14:paraId="6F0007FC" w14:textId="0CD6A4F9"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41.4%</w:t>
            </w:r>
          </w:p>
        </w:tc>
        <w:tc>
          <w:tcPr>
            <w:tcW w:w="709" w:type="dxa"/>
            <w:tcBorders>
              <w:top w:val="single" w:sz="8" w:space="0" w:color="AEAEAE"/>
              <w:left w:val="single" w:sz="8" w:space="0" w:color="E0E0E0"/>
              <w:bottom w:val="single" w:sz="8" w:space="0" w:color="AEAEAE"/>
              <w:right w:val="nil"/>
            </w:tcBorders>
            <w:shd w:val="clear" w:color="auto" w:fill="F9F9FB"/>
          </w:tcPr>
          <w:p w14:paraId="6F3F4B86" w14:textId="5BBA2990"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14.5%</w:t>
            </w:r>
          </w:p>
        </w:tc>
        <w:tc>
          <w:tcPr>
            <w:tcW w:w="709" w:type="dxa"/>
            <w:tcBorders>
              <w:top w:val="single" w:sz="8" w:space="0" w:color="AEAEAE"/>
              <w:left w:val="single" w:sz="8" w:space="0" w:color="E0E0E0"/>
              <w:bottom w:val="single" w:sz="8" w:space="0" w:color="AEAEAE"/>
              <w:right w:val="nil"/>
            </w:tcBorders>
            <w:shd w:val="clear" w:color="auto" w:fill="F9F9FB"/>
          </w:tcPr>
          <w:p w14:paraId="6A4152FB" w14:textId="14C8E6AD" w:rsidR="00865162" w:rsidRDefault="00172EB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24.1</w:t>
            </w:r>
            <w:r w:rsidR="0044664B">
              <w:rPr>
                <w:rFonts w:ascii="Arial" w:hAnsi="Arial" w:cs="Arial"/>
                <w:color w:val="010205"/>
                <w:sz w:val="18"/>
                <w:szCs w:val="18"/>
              </w:rPr>
              <w:t>%</w:t>
            </w:r>
          </w:p>
        </w:tc>
        <w:tc>
          <w:tcPr>
            <w:tcW w:w="840" w:type="dxa"/>
            <w:tcBorders>
              <w:top w:val="single" w:sz="8" w:space="0" w:color="AEAEAE"/>
              <w:left w:val="single" w:sz="8" w:space="0" w:color="E0E0E0"/>
              <w:bottom w:val="single" w:sz="8" w:space="0" w:color="AEAEAE"/>
              <w:right w:val="nil"/>
            </w:tcBorders>
            <w:shd w:val="clear" w:color="auto" w:fill="F9F9FB"/>
          </w:tcPr>
          <w:p w14:paraId="67195866" w14:textId="0E3FA1AD"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r>
      <w:tr w:rsidR="00865162" w:rsidRPr="002F098C" w14:paraId="752E265B" w14:textId="77777777" w:rsidTr="00DD56A0">
        <w:trPr>
          <w:cantSplit/>
          <w:trHeight w:val="357"/>
          <w:jc w:val="center"/>
        </w:trPr>
        <w:tc>
          <w:tcPr>
            <w:tcW w:w="1134" w:type="dxa"/>
            <w:tcBorders>
              <w:top w:val="single" w:sz="4" w:space="0" w:color="A5A5A5" w:themeColor="accent3"/>
              <w:left w:val="nil"/>
              <w:right w:val="nil"/>
            </w:tcBorders>
            <w:shd w:val="clear" w:color="auto" w:fill="E0E0E0"/>
          </w:tcPr>
          <w:p w14:paraId="74F51678"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will definitely buy brand x”</w:t>
            </w:r>
          </w:p>
        </w:tc>
        <w:tc>
          <w:tcPr>
            <w:tcW w:w="851" w:type="dxa"/>
            <w:tcBorders>
              <w:top w:val="single" w:sz="8" w:space="0" w:color="AEAEAE"/>
              <w:left w:val="nil"/>
              <w:bottom w:val="single" w:sz="8" w:space="0" w:color="AEAEAE"/>
              <w:right w:val="nil"/>
            </w:tcBorders>
            <w:shd w:val="clear" w:color="auto" w:fill="E0E0E0"/>
          </w:tcPr>
          <w:p w14:paraId="796BEFFA"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3CE249B9" w14:textId="28C0E1EB"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0331A71" w14:textId="0AA7B2CA"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38A51E4" w14:textId="5671EF4A"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850" w:type="dxa"/>
            <w:tcBorders>
              <w:top w:val="single" w:sz="8" w:space="0" w:color="AEAEAE"/>
              <w:left w:val="single" w:sz="8" w:space="0" w:color="E0E0E0"/>
              <w:bottom w:val="single" w:sz="8" w:space="0" w:color="AEAEAE"/>
              <w:right w:val="nil"/>
            </w:tcBorders>
            <w:shd w:val="clear" w:color="auto" w:fill="F9F9FB"/>
          </w:tcPr>
          <w:p w14:paraId="7C7486CB" w14:textId="4F1779BB"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51</w:t>
            </w:r>
          </w:p>
        </w:tc>
        <w:tc>
          <w:tcPr>
            <w:tcW w:w="709" w:type="dxa"/>
            <w:tcBorders>
              <w:top w:val="single" w:sz="8" w:space="0" w:color="AEAEAE"/>
              <w:left w:val="single" w:sz="8" w:space="0" w:color="E0E0E0"/>
              <w:bottom w:val="single" w:sz="8" w:space="0" w:color="AEAEAE"/>
              <w:right w:val="nil"/>
            </w:tcBorders>
            <w:shd w:val="clear" w:color="auto" w:fill="F9F9FB"/>
          </w:tcPr>
          <w:p w14:paraId="1D641A53" w14:textId="402832DC"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709" w:type="dxa"/>
            <w:tcBorders>
              <w:top w:val="single" w:sz="8" w:space="0" w:color="AEAEAE"/>
              <w:left w:val="single" w:sz="8" w:space="0" w:color="E0E0E0"/>
              <w:bottom w:val="single" w:sz="8" w:space="0" w:color="AEAEAE"/>
              <w:right w:val="nil"/>
            </w:tcBorders>
            <w:shd w:val="clear" w:color="auto" w:fill="F9F9FB"/>
          </w:tcPr>
          <w:p w14:paraId="2452B04E" w14:textId="20D2CA96"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c>
          <w:tcPr>
            <w:tcW w:w="840" w:type="dxa"/>
            <w:tcBorders>
              <w:top w:val="single" w:sz="8" w:space="0" w:color="AEAEAE"/>
              <w:left w:val="single" w:sz="8" w:space="0" w:color="E0E0E0"/>
              <w:bottom w:val="single" w:sz="8" w:space="0" w:color="AEAEAE"/>
              <w:right w:val="nil"/>
            </w:tcBorders>
            <w:shd w:val="clear" w:color="auto" w:fill="F9F9FB"/>
          </w:tcPr>
          <w:p w14:paraId="13426520" w14:textId="4B4123A5"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865162" w:rsidRPr="002F098C" w14:paraId="761EAEF3" w14:textId="77777777" w:rsidTr="00DD56A0">
        <w:trPr>
          <w:cantSplit/>
          <w:trHeight w:val="357"/>
          <w:jc w:val="center"/>
        </w:trPr>
        <w:tc>
          <w:tcPr>
            <w:tcW w:w="1134" w:type="dxa"/>
            <w:tcBorders>
              <w:left w:val="nil"/>
              <w:bottom w:val="single" w:sz="4" w:space="0" w:color="A5A5A5" w:themeColor="accent3"/>
              <w:right w:val="nil"/>
            </w:tcBorders>
            <w:shd w:val="clear" w:color="auto" w:fill="E0E0E0"/>
          </w:tcPr>
          <w:p w14:paraId="068277EF"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563FBD80"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655C1BF" w14:textId="464FD78D"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2F6ABF6" w14:textId="05489F50"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C2F9B3D" w14:textId="4C009098" w:rsidR="00865162" w:rsidRDefault="0044664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p>
        </w:tc>
        <w:tc>
          <w:tcPr>
            <w:tcW w:w="850" w:type="dxa"/>
            <w:tcBorders>
              <w:top w:val="single" w:sz="8" w:space="0" w:color="AEAEAE"/>
              <w:left w:val="single" w:sz="8" w:space="0" w:color="E0E0E0"/>
              <w:bottom w:val="single" w:sz="8" w:space="0" w:color="AEAEAE"/>
              <w:right w:val="nil"/>
            </w:tcBorders>
            <w:shd w:val="clear" w:color="auto" w:fill="F9F9FB"/>
          </w:tcPr>
          <w:p w14:paraId="596346B5" w14:textId="1FB3C02F"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35.2%</w:t>
            </w:r>
          </w:p>
        </w:tc>
        <w:tc>
          <w:tcPr>
            <w:tcW w:w="709" w:type="dxa"/>
            <w:tcBorders>
              <w:top w:val="single" w:sz="8" w:space="0" w:color="AEAEAE"/>
              <w:left w:val="single" w:sz="8" w:space="0" w:color="E0E0E0"/>
              <w:bottom w:val="single" w:sz="8" w:space="0" w:color="AEAEAE"/>
              <w:right w:val="nil"/>
            </w:tcBorders>
            <w:shd w:val="clear" w:color="auto" w:fill="F9F9FB"/>
          </w:tcPr>
          <w:p w14:paraId="509C6C8A" w14:textId="45870250"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709" w:type="dxa"/>
            <w:tcBorders>
              <w:top w:val="single" w:sz="8" w:space="0" w:color="AEAEAE"/>
              <w:left w:val="single" w:sz="8" w:space="0" w:color="E0E0E0"/>
              <w:bottom w:val="single" w:sz="8" w:space="0" w:color="AEAEAE"/>
              <w:right w:val="nil"/>
            </w:tcBorders>
            <w:shd w:val="clear" w:color="auto" w:fill="F9F9FB"/>
          </w:tcPr>
          <w:p w14:paraId="1BFCBB5C" w14:textId="524CC064"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c>
          <w:tcPr>
            <w:tcW w:w="840" w:type="dxa"/>
            <w:tcBorders>
              <w:top w:val="single" w:sz="8" w:space="0" w:color="AEAEAE"/>
              <w:left w:val="single" w:sz="8" w:space="0" w:color="E0E0E0"/>
              <w:bottom w:val="single" w:sz="8" w:space="0" w:color="AEAEAE"/>
              <w:right w:val="nil"/>
            </w:tcBorders>
            <w:shd w:val="clear" w:color="auto" w:fill="F9F9FB"/>
          </w:tcPr>
          <w:p w14:paraId="49AC6800" w14:textId="165045FF"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865162" w:rsidRPr="002F098C" w14:paraId="0FF45ED7" w14:textId="77777777" w:rsidTr="00DD56A0">
        <w:trPr>
          <w:cantSplit/>
          <w:trHeight w:val="357"/>
          <w:jc w:val="center"/>
        </w:trPr>
        <w:tc>
          <w:tcPr>
            <w:tcW w:w="1134" w:type="dxa"/>
            <w:vMerge w:val="restart"/>
            <w:tcBorders>
              <w:top w:val="single" w:sz="4" w:space="0" w:color="A5A5A5" w:themeColor="accent3"/>
              <w:left w:val="nil"/>
              <w:right w:val="nil"/>
            </w:tcBorders>
            <w:shd w:val="clear" w:color="auto" w:fill="E0E0E0"/>
          </w:tcPr>
          <w:p w14:paraId="122A9026"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probably buy brand x”</w:t>
            </w:r>
          </w:p>
        </w:tc>
        <w:tc>
          <w:tcPr>
            <w:tcW w:w="851" w:type="dxa"/>
            <w:tcBorders>
              <w:top w:val="single" w:sz="8" w:space="0" w:color="AEAEAE"/>
              <w:left w:val="nil"/>
              <w:bottom w:val="single" w:sz="8" w:space="0" w:color="AEAEAE"/>
              <w:right w:val="nil"/>
            </w:tcBorders>
            <w:shd w:val="clear" w:color="auto" w:fill="E0E0E0"/>
          </w:tcPr>
          <w:p w14:paraId="05E8BCA1"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4C991027" w14:textId="39C675C5"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70D93B1" w14:textId="0DA0C6EF"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EE7B9E0" w14:textId="6BFC736C"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AEAEAE"/>
              <w:left w:val="single" w:sz="8" w:space="0" w:color="E0E0E0"/>
              <w:bottom w:val="single" w:sz="8" w:space="0" w:color="AEAEAE"/>
              <w:right w:val="nil"/>
            </w:tcBorders>
            <w:shd w:val="clear" w:color="auto" w:fill="F9F9FB"/>
          </w:tcPr>
          <w:p w14:paraId="2AD2B8A4" w14:textId="3E0058C4"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w:t>
            </w:r>
          </w:p>
        </w:tc>
        <w:tc>
          <w:tcPr>
            <w:tcW w:w="709" w:type="dxa"/>
            <w:tcBorders>
              <w:top w:val="single" w:sz="8" w:space="0" w:color="AEAEAE"/>
              <w:left w:val="single" w:sz="8" w:space="0" w:color="E0E0E0"/>
              <w:bottom w:val="single" w:sz="8" w:space="0" w:color="AEAEAE"/>
              <w:right w:val="nil"/>
            </w:tcBorders>
            <w:shd w:val="clear" w:color="auto" w:fill="F9F9FB"/>
          </w:tcPr>
          <w:p w14:paraId="7102457D" w14:textId="553DA2FC" w:rsidR="00865162" w:rsidRDefault="0087148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42</w:t>
            </w:r>
          </w:p>
        </w:tc>
        <w:tc>
          <w:tcPr>
            <w:tcW w:w="709" w:type="dxa"/>
            <w:tcBorders>
              <w:top w:val="single" w:sz="8" w:space="0" w:color="AEAEAE"/>
              <w:left w:val="single" w:sz="8" w:space="0" w:color="E0E0E0"/>
              <w:bottom w:val="single" w:sz="8" w:space="0" w:color="AEAEAE"/>
              <w:right w:val="nil"/>
            </w:tcBorders>
            <w:shd w:val="clear" w:color="auto" w:fill="F9F9FB"/>
          </w:tcPr>
          <w:p w14:paraId="7F30CB69" w14:textId="71B6872F"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64</w:t>
            </w:r>
          </w:p>
        </w:tc>
        <w:tc>
          <w:tcPr>
            <w:tcW w:w="840" w:type="dxa"/>
            <w:tcBorders>
              <w:top w:val="single" w:sz="8" w:space="0" w:color="AEAEAE"/>
              <w:left w:val="single" w:sz="8" w:space="0" w:color="E0E0E0"/>
              <w:bottom w:val="single" w:sz="8" w:space="0" w:color="AEAEAE"/>
              <w:right w:val="nil"/>
            </w:tcBorders>
            <w:shd w:val="clear" w:color="auto" w:fill="F9F9FB"/>
          </w:tcPr>
          <w:p w14:paraId="0DF876DB" w14:textId="2D195DAF"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w:t>
            </w:r>
          </w:p>
        </w:tc>
      </w:tr>
      <w:tr w:rsidR="00865162" w:rsidRPr="002F098C" w14:paraId="0AFDFC30" w14:textId="77777777" w:rsidTr="00DD56A0">
        <w:trPr>
          <w:cantSplit/>
          <w:trHeight w:val="357"/>
          <w:jc w:val="center"/>
        </w:trPr>
        <w:tc>
          <w:tcPr>
            <w:tcW w:w="1134" w:type="dxa"/>
            <w:vMerge/>
            <w:tcBorders>
              <w:left w:val="nil"/>
              <w:bottom w:val="single" w:sz="8" w:space="0" w:color="152935"/>
              <w:right w:val="nil"/>
            </w:tcBorders>
            <w:shd w:val="clear" w:color="auto" w:fill="E0E0E0"/>
          </w:tcPr>
          <w:p w14:paraId="2CE7292F" w14:textId="77777777" w:rsidR="00865162" w:rsidRPr="002F098C" w:rsidRDefault="0086516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3B23CA10" w14:textId="77777777" w:rsidR="00865162" w:rsidRDefault="0086516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70BA76B" w14:textId="4ADA0F8F"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522AB62" w14:textId="24F7B336"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E159D93" w14:textId="4E61259C"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850" w:type="dxa"/>
            <w:tcBorders>
              <w:top w:val="single" w:sz="8" w:space="0" w:color="AEAEAE"/>
              <w:left w:val="single" w:sz="8" w:space="0" w:color="E0E0E0"/>
              <w:bottom w:val="single" w:sz="8" w:space="0" w:color="AEAEAE"/>
              <w:right w:val="nil"/>
            </w:tcBorders>
            <w:shd w:val="clear" w:color="auto" w:fill="F9F9FB"/>
          </w:tcPr>
          <w:p w14:paraId="7E4AFB79" w14:textId="3FF0A517"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10.3%</w:t>
            </w:r>
          </w:p>
        </w:tc>
        <w:tc>
          <w:tcPr>
            <w:tcW w:w="709" w:type="dxa"/>
            <w:tcBorders>
              <w:top w:val="single" w:sz="8" w:space="0" w:color="AEAEAE"/>
              <w:left w:val="single" w:sz="8" w:space="0" w:color="E0E0E0"/>
              <w:bottom w:val="single" w:sz="8" w:space="0" w:color="AEAEAE"/>
              <w:right w:val="nil"/>
            </w:tcBorders>
            <w:shd w:val="clear" w:color="auto" w:fill="F9F9FB"/>
          </w:tcPr>
          <w:p w14:paraId="1D9E4074" w14:textId="08B8080C"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29.0%</w:t>
            </w:r>
          </w:p>
        </w:tc>
        <w:tc>
          <w:tcPr>
            <w:tcW w:w="709" w:type="dxa"/>
            <w:tcBorders>
              <w:top w:val="single" w:sz="8" w:space="0" w:color="AEAEAE"/>
              <w:left w:val="single" w:sz="8" w:space="0" w:color="E0E0E0"/>
              <w:bottom w:val="single" w:sz="8" w:space="0" w:color="AEAEAE"/>
              <w:right w:val="nil"/>
            </w:tcBorders>
            <w:shd w:val="clear" w:color="auto" w:fill="F9F9FB"/>
          </w:tcPr>
          <w:p w14:paraId="5B1B6068" w14:textId="392D3F5A"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44.1%</w:t>
            </w:r>
          </w:p>
        </w:tc>
        <w:tc>
          <w:tcPr>
            <w:tcW w:w="840" w:type="dxa"/>
            <w:tcBorders>
              <w:top w:val="single" w:sz="8" w:space="0" w:color="AEAEAE"/>
              <w:left w:val="single" w:sz="8" w:space="0" w:color="E0E0E0"/>
              <w:bottom w:val="single" w:sz="8" w:space="0" w:color="AEAEAE"/>
              <w:right w:val="nil"/>
            </w:tcBorders>
            <w:shd w:val="clear" w:color="auto" w:fill="F9F9FB"/>
          </w:tcPr>
          <w:p w14:paraId="444E4D73" w14:textId="2EFBABD7" w:rsidR="00865162" w:rsidRDefault="00495A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11.0%</w:t>
            </w:r>
          </w:p>
        </w:tc>
      </w:tr>
    </w:tbl>
    <w:p w14:paraId="5A6FC828" w14:textId="2C2BFE1A" w:rsidR="00C93066" w:rsidRPr="00096450" w:rsidRDefault="00096450" w:rsidP="00495A3E">
      <w:pPr>
        <w:pStyle w:val="Caption"/>
        <w:jc w:val="center"/>
        <w:rPr>
          <w:rFonts w:ascii="Arial" w:hAnsi="Arial" w:cs="Arial"/>
          <w:i w:val="0"/>
          <w:sz w:val="36"/>
          <w:szCs w:val="24"/>
        </w:rPr>
      </w:pPr>
      <w:bookmarkStart w:id="291" w:name="_Toc84187688"/>
      <w:bookmarkStart w:id="292" w:name="_Toc106632174"/>
      <w:r w:rsidRPr="00096450">
        <w:rPr>
          <w:sz w:val="24"/>
          <w:szCs w:val="24"/>
        </w:rPr>
        <w:t xml:space="preserve">Table </w:t>
      </w:r>
      <w:r w:rsidRPr="00096450">
        <w:rPr>
          <w:sz w:val="24"/>
          <w:szCs w:val="24"/>
        </w:rPr>
        <w:fldChar w:fldCharType="begin"/>
      </w:r>
      <w:r w:rsidRPr="00096450">
        <w:rPr>
          <w:sz w:val="24"/>
          <w:szCs w:val="24"/>
        </w:rPr>
        <w:instrText xml:space="preserve"> SEQ Table \* ARABIC </w:instrText>
      </w:r>
      <w:r w:rsidRPr="00096450">
        <w:rPr>
          <w:sz w:val="24"/>
          <w:szCs w:val="24"/>
        </w:rPr>
        <w:fldChar w:fldCharType="separate"/>
      </w:r>
      <w:r w:rsidR="00324284">
        <w:rPr>
          <w:noProof/>
          <w:sz w:val="24"/>
          <w:szCs w:val="24"/>
        </w:rPr>
        <w:t>31</w:t>
      </w:r>
      <w:r w:rsidRPr="00096450">
        <w:rPr>
          <w:sz w:val="24"/>
          <w:szCs w:val="24"/>
        </w:rPr>
        <w:fldChar w:fldCharType="end"/>
      </w:r>
      <w:r w:rsidRPr="00096450">
        <w:rPr>
          <w:sz w:val="24"/>
          <w:szCs w:val="24"/>
        </w:rPr>
        <w:t>: Results from the brand purchase intention questions post monetary cause related marketing donation</w:t>
      </w:r>
      <w:bookmarkEnd w:id="291"/>
      <w:bookmarkEnd w:id="292"/>
    </w:p>
    <w:p w14:paraId="17465439" w14:textId="5A02E42B" w:rsidR="00C93066" w:rsidRPr="00F058B4" w:rsidRDefault="00C93066" w:rsidP="00F058B4">
      <w:pPr>
        <w:spacing w:line="360" w:lineRule="auto"/>
        <w:rPr>
          <w:rFonts w:ascii="Times New Roman" w:hAnsi="Times New Roman" w:cs="Times New Roman"/>
          <w:sz w:val="36"/>
          <w:szCs w:val="36"/>
        </w:rPr>
      </w:pPr>
      <w:r w:rsidRPr="00BB1F52">
        <w:rPr>
          <w:rFonts w:ascii="Arial" w:hAnsi="Arial" w:cs="Arial"/>
          <w:sz w:val="24"/>
        </w:rPr>
        <w:t xml:space="preserve">The mean was </w:t>
      </w:r>
      <w:r>
        <w:rPr>
          <w:rFonts w:ascii="Arial" w:hAnsi="Arial" w:cs="Arial"/>
          <w:sz w:val="24"/>
        </w:rPr>
        <w:t>then calculated from these five</w:t>
      </w:r>
      <w:r w:rsidRPr="00BB1F52">
        <w:rPr>
          <w:rFonts w:ascii="Arial" w:hAnsi="Arial" w:cs="Arial"/>
          <w:sz w:val="24"/>
        </w:rPr>
        <w:t xml:space="preserve"> questions to find the participant’s </w:t>
      </w:r>
      <w:r>
        <w:rPr>
          <w:rFonts w:ascii="Arial" w:hAnsi="Arial" w:cs="Arial"/>
          <w:sz w:val="24"/>
        </w:rPr>
        <w:t>overall brand purchase intention</w:t>
      </w:r>
      <w:r w:rsidRPr="00BB1F52">
        <w:rPr>
          <w:rFonts w:ascii="Arial" w:hAnsi="Arial" w:cs="Arial"/>
          <w:sz w:val="24"/>
        </w:rPr>
        <w:t>.</w:t>
      </w:r>
    </w:p>
    <w:tbl>
      <w:tblPr>
        <w:tblW w:w="9005" w:type="dxa"/>
        <w:tblLayout w:type="fixed"/>
        <w:tblCellMar>
          <w:left w:w="0" w:type="dxa"/>
          <w:right w:w="0" w:type="dxa"/>
        </w:tblCellMar>
        <w:tblLook w:val="0000" w:firstRow="0" w:lastRow="0" w:firstColumn="0" w:lastColumn="0" w:noHBand="0" w:noVBand="0"/>
      </w:tblPr>
      <w:tblGrid>
        <w:gridCol w:w="1429"/>
        <w:gridCol w:w="1849"/>
        <w:gridCol w:w="2863"/>
        <w:gridCol w:w="2864"/>
      </w:tblGrid>
      <w:tr w:rsidR="00C93066" w:rsidRPr="00804305" w14:paraId="79BC59E7" w14:textId="77777777" w:rsidTr="00C223FA">
        <w:trPr>
          <w:cantSplit/>
          <w:trHeight w:val="318"/>
        </w:trPr>
        <w:tc>
          <w:tcPr>
            <w:tcW w:w="9005" w:type="dxa"/>
            <w:gridSpan w:val="4"/>
            <w:tcBorders>
              <w:top w:val="nil"/>
              <w:left w:val="nil"/>
              <w:bottom w:val="nil"/>
              <w:right w:val="nil"/>
            </w:tcBorders>
            <w:shd w:val="clear" w:color="auto" w:fill="FFFFFF"/>
            <w:vAlign w:val="center"/>
          </w:tcPr>
          <w:p w14:paraId="0019D2E5" w14:textId="77777777" w:rsidR="00C93066" w:rsidRPr="00804305" w:rsidRDefault="00C93066" w:rsidP="003B6529">
            <w:pPr>
              <w:autoSpaceDE w:val="0"/>
              <w:autoSpaceDN w:val="0"/>
              <w:adjustRightInd w:val="0"/>
              <w:spacing w:after="0" w:line="320" w:lineRule="atLeast"/>
              <w:ind w:left="60" w:right="60"/>
              <w:jc w:val="center"/>
              <w:rPr>
                <w:rFonts w:ascii="Arial" w:hAnsi="Arial" w:cs="Arial"/>
                <w:color w:val="010205"/>
              </w:rPr>
            </w:pPr>
            <w:r w:rsidRPr="00804305">
              <w:rPr>
                <w:rFonts w:ascii="Arial" w:hAnsi="Arial" w:cs="Arial"/>
                <w:b/>
                <w:bCs/>
                <w:color w:val="010205"/>
              </w:rPr>
              <w:t>Statistics</w:t>
            </w:r>
          </w:p>
        </w:tc>
      </w:tr>
      <w:tr w:rsidR="00C93066" w:rsidRPr="00804305" w14:paraId="1E71A289" w14:textId="77777777" w:rsidTr="00C223FA">
        <w:trPr>
          <w:cantSplit/>
          <w:trHeight w:val="494"/>
        </w:trPr>
        <w:tc>
          <w:tcPr>
            <w:tcW w:w="3278" w:type="dxa"/>
            <w:gridSpan w:val="2"/>
            <w:tcBorders>
              <w:top w:val="nil"/>
              <w:left w:val="nil"/>
              <w:bottom w:val="single" w:sz="8" w:space="0" w:color="152935"/>
              <w:right w:val="nil"/>
            </w:tcBorders>
            <w:shd w:val="clear" w:color="auto" w:fill="FFFFFF"/>
            <w:vAlign w:val="bottom"/>
          </w:tcPr>
          <w:p w14:paraId="49D1F465" w14:textId="77777777" w:rsidR="00C93066" w:rsidRPr="00804305" w:rsidRDefault="00C93066" w:rsidP="003B6529">
            <w:pPr>
              <w:autoSpaceDE w:val="0"/>
              <w:autoSpaceDN w:val="0"/>
              <w:adjustRightInd w:val="0"/>
              <w:spacing w:after="0" w:line="240" w:lineRule="auto"/>
              <w:rPr>
                <w:rFonts w:ascii="Times New Roman" w:hAnsi="Times New Roman" w:cs="Times New Roman"/>
                <w:sz w:val="24"/>
                <w:szCs w:val="24"/>
              </w:rPr>
            </w:pPr>
          </w:p>
        </w:tc>
        <w:tc>
          <w:tcPr>
            <w:tcW w:w="2863" w:type="dxa"/>
            <w:tcBorders>
              <w:top w:val="nil"/>
              <w:left w:val="nil"/>
              <w:bottom w:val="single" w:sz="8" w:space="0" w:color="152935"/>
              <w:right w:val="single" w:sz="8" w:space="0" w:color="E0E0E0"/>
            </w:tcBorders>
            <w:shd w:val="clear" w:color="auto" w:fill="FFFFFF"/>
            <w:vAlign w:val="bottom"/>
          </w:tcPr>
          <w:p w14:paraId="1699A986"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Purchase intention pre cause related marketing</w:t>
            </w:r>
          </w:p>
        </w:tc>
        <w:tc>
          <w:tcPr>
            <w:tcW w:w="2863" w:type="dxa"/>
            <w:tcBorders>
              <w:top w:val="nil"/>
              <w:left w:val="single" w:sz="8" w:space="0" w:color="E0E0E0"/>
              <w:bottom w:val="single" w:sz="8" w:space="0" w:color="152935"/>
              <w:right w:val="nil"/>
            </w:tcBorders>
            <w:shd w:val="clear" w:color="auto" w:fill="FFFFFF"/>
            <w:vAlign w:val="bottom"/>
          </w:tcPr>
          <w:p w14:paraId="20094390"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Purchase intention post monetary donation</w:t>
            </w:r>
          </w:p>
        </w:tc>
      </w:tr>
      <w:tr w:rsidR="00C93066" w:rsidRPr="00804305" w14:paraId="586D5F55" w14:textId="77777777" w:rsidTr="00C223FA">
        <w:trPr>
          <w:cantSplit/>
          <w:trHeight w:val="318"/>
        </w:trPr>
        <w:tc>
          <w:tcPr>
            <w:tcW w:w="1429" w:type="dxa"/>
            <w:vMerge w:val="restart"/>
            <w:tcBorders>
              <w:top w:val="single" w:sz="8" w:space="0" w:color="152935"/>
              <w:left w:val="nil"/>
              <w:bottom w:val="single" w:sz="8" w:space="0" w:color="AEAEAE"/>
              <w:right w:val="nil"/>
            </w:tcBorders>
            <w:shd w:val="clear" w:color="auto" w:fill="E0E0E0"/>
          </w:tcPr>
          <w:p w14:paraId="08753698" w14:textId="77777777" w:rsidR="00C93066" w:rsidRPr="0080430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04305">
              <w:rPr>
                <w:rFonts w:ascii="Arial" w:hAnsi="Arial" w:cs="Arial"/>
                <w:color w:val="264A60"/>
                <w:sz w:val="18"/>
                <w:szCs w:val="18"/>
              </w:rPr>
              <w:t>N</w:t>
            </w:r>
          </w:p>
        </w:tc>
        <w:tc>
          <w:tcPr>
            <w:tcW w:w="1848" w:type="dxa"/>
            <w:tcBorders>
              <w:top w:val="single" w:sz="8" w:space="0" w:color="152935"/>
              <w:left w:val="nil"/>
              <w:bottom w:val="single" w:sz="8" w:space="0" w:color="AEAEAE"/>
              <w:right w:val="nil"/>
            </w:tcBorders>
            <w:shd w:val="clear" w:color="auto" w:fill="E0E0E0"/>
          </w:tcPr>
          <w:p w14:paraId="13BC0A03" w14:textId="77777777" w:rsidR="00C93066" w:rsidRPr="0080430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04305">
              <w:rPr>
                <w:rFonts w:ascii="Arial" w:hAnsi="Arial" w:cs="Arial"/>
                <w:color w:val="264A60"/>
                <w:sz w:val="18"/>
                <w:szCs w:val="18"/>
              </w:rPr>
              <w:t>Valid</w:t>
            </w:r>
          </w:p>
        </w:tc>
        <w:tc>
          <w:tcPr>
            <w:tcW w:w="2863" w:type="dxa"/>
            <w:tcBorders>
              <w:top w:val="single" w:sz="8" w:space="0" w:color="152935"/>
              <w:left w:val="nil"/>
              <w:bottom w:val="single" w:sz="8" w:space="0" w:color="AEAEAE"/>
              <w:right w:val="single" w:sz="8" w:space="0" w:color="E0E0E0"/>
            </w:tcBorders>
            <w:shd w:val="clear" w:color="auto" w:fill="F9F9FB"/>
          </w:tcPr>
          <w:p w14:paraId="2FD8CFAF"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145</w:t>
            </w:r>
          </w:p>
        </w:tc>
        <w:tc>
          <w:tcPr>
            <w:tcW w:w="2863" w:type="dxa"/>
            <w:tcBorders>
              <w:top w:val="single" w:sz="8" w:space="0" w:color="152935"/>
              <w:left w:val="single" w:sz="8" w:space="0" w:color="E0E0E0"/>
              <w:bottom w:val="single" w:sz="8" w:space="0" w:color="AEAEAE"/>
              <w:right w:val="nil"/>
            </w:tcBorders>
            <w:shd w:val="clear" w:color="auto" w:fill="F9F9FB"/>
          </w:tcPr>
          <w:p w14:paraId="2BA44810"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145</w:t>
            </w:r>
          </w:p>
        </w:tc>
      </w:tr>
      <w:tr w:rsidR="00C93066" w:rsidRPr="00804305" w14:paraId="657B5FC6" w14:textId="77777777" w:rsidTr="00C223FA">
        <w:trPr>
          <w:cantSplit/>
          <w:trHeight w:val="335"/>
        </w:trPr>
        <w:tc>
          <w:tcPr>
            <w:tcW w:w="1429" w:type="dxa"/>
            <w:vMerge/>
            <w:tcBorders>
              <w:top w:val="single" w:sz="8" w:space="0" w:color="152935"/>
              <w:left w:val="nil"/>
              <w:bottom w:val="single" w:sz="8" w:space="0" w:color="AEAEAE"/>
              <w:right w:val="nil"/>
            </w:tcBorders>
            <w:shd w:val="clear" w:color="auto" w:fill="E0E0E0"/>
          </w:tcPr>
          <w:p w14:paraId="76EF31B1" w14:textId="77777777" w:rsidR="00C93066" w:rsidRPr="00804305" w:rsidRDefault="00C93066" w:rsidP="003B6529">
            <w:pPr>
              <w:autoSpaceDE w:val="0"/>
              <w:autoSpaceDN w:val="0"/>
              <w:adjustRightInd w:val="0"/>
              <w:spacing w:after="0" w:line="240" w:lineRule="auto"/>
              <w:rPr>
                <w:rFonts w:ascii="Arial" w:hAnsi="Arial" w:cs="Arial"/>
                <w:color w:val="010205"/>
                <w:sz w:val="18"/>
                <w:szCs w:val="18"/>
              </w:rPr>
            </w:pPr>
          </w:p>
        </w:tc>
        <w:tc>
          <w:tcPr>
            <w:tcW w:w="1848" w:type="dxa"/>
            <w:tcBorders>
              <w:top w:val="single" w:sz="8" w:space="0" w:color="AEAEAE"/>
              <w:left w:val="nil"/>
              <w:bottom w:val="single" w:sz="8" w:space="0" w:color="AEAEAE"/>
              <w:right w:val="nil"/>
            </w:tcBorders>
            <w:shd w:val="clear" w:color="auto" w:fill="E0E0E0"/>
          </w:tcPr>
          <w:p w14:paraId="51525021" w14:textId="77777777" w:rsidR="00C93066" w:rsidRPr="0080430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04305">
              <w:rPr>
                <w:rFonts w:ascii="Arial" w:hAnsi="Arial" w:cs="Arial"/>
                <w:color w:val="264A60"/>
                <w:sz w:val="18"/>
                <w:szCs w:val="18"/>
              </w:rPr>
              <w:t>Missing</w:t>
            </w:r>
          </w:p>
        </w:tc>
        <w:tc>
          <w:tcPr>
            <w:tcW w:w="2863" w:type="dxa"/>
            <w:tcBorders>
              <w:top w:val="single" w:sz="8" w:space="0" w:color="AEAEAE"/>
              <w:left w:val="nil"/>
              <w:bottom w:val="single" w:sz="8" w:space="0" w:color="AEAEAE"/>
              <w:right w:val="single" w:sz="8" w:space="0" w:color="E0E0E0"/>
            </w:tcBorders>
            <w:shd w:val="clear" w:color="auto" w:fill="F9F9FB"/>
          </w:tcPr>
          <w:p w14:paraId="5DD8F381"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0</w:t>
            </w:r>
          </w:p>
        </w:tc>
        <w:tc>
          <w:tcPr>
            <w:tcW w:w="2863" w:type="dxa"/>
            <w:tcBorders>
              <w:top w:val="single" w:sz="8" w:space="0" w:color="AEAEAE"/>
              <w:left w:val="single" w:sz="8" w:space="0" w:color="E0E0E0"/>
              <w:bottom w:val="single" w:sz="8" w:space="0" w:color="AEAEAE"/>
              <w:right w:val="nil"/>
            </w:tcBorders>
            <w:shd w:val="clear" w:color="auto" w:fill="F9F9FB"/>
          </w:tcPr>
          <w:p w14:paraId="67027CD2"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0</w:t>
            </w:r>
          </w:p>
        </w:tc>
      </w:tr>
      <w:tr w:rsidR="00C93066" w:rsidRPr="00804305" w14:paraId="1B5DF0E9" w14:textId="77777777" w:rsidTr="00C223FA">
        <w:trPr>
          <w:cantSplit/>
          <w:trHeight w:val="318"/>
        </w:trPr>
        <w:tc>
          <w:tcPr>
            <w:tcW w:w="3278" w:type="dxa"/>
            <w:gridSpan w:val="2"/>
            <w:tcBorders>
              <w:top w:val="single" w:sz="8" w:space="0" w:color="AEAEAE"/>
              <w:left w:val="nil"/>
              <w:bottom w:val="single" w:sz="8" w:space="0" w:color="AEAEAE"/>
              <w:right w:val="nil"/>
            </w:tcBorders>
            <w:shd w:val="clear" w:color="auto" w:fill="E0E0E0"/>
          </w:tcPr>
          <w:p w14:paraId="491626D1" w14:textId="77777777" w:rsidR="00C93066" w:rsidRPr="0080430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04305">
              <w:rPr>
                <w:rFonts w:ascii="Arial" w:hAnsi="Arial" w:cs="Arial"/>
                <w:color w:val="264A60"/>
                <w:sz w:val="18"/>
                <w:szCs w:val="18"/>
              </w:rPr>
              <w:t>Mean</w:t>
            </w:r>
          </w:p>
        </w:tc>
        <w:tc>
          <w:tcPr>
            <w:tcW w:w="2863" w:type="dxa"/>
            <w:tcBorders>
              <w:top w:val="single" w:sz="8" w:space="0" w:color="AEAEAE"/>
              <w:left w:val="nil"/>
              <w:bottom w:val="single" w:sz="8" w:space="0" w:color="AEAEAE"/>
              <w:right w:val="single" w:sz="8" w:space="0" w:color="E0E0E0"/>
            </w:tcBorders>
            <w:shd w:val="clear" w:color="auto" w:fill="F9F9FB"/>
          </w:tcPr>
          <w:p w14:paraId="71DBEB60"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4.8579</w:t>
            </w:r>
          </w:p>
        </w:tc>
        <w:tc>
          <w:tcPr>
            <w:tcW w:w="2863" w:type="dxa"/>
            <w:tcBorders>
              <w:top w:val="single" w:sz="8" w:space="0" w:color="AEAEAE"/>
              <w:left w:val="single" w:sz="8" w:space="0" w:color="E0E0E0"/>
              <w:bottom w:val="single" w:sz="8" w:space="0" w:color="AEAEAE"/>
              <w:right w:val="nil"/>
            </w:tcBorders>
            <w:shd w:val="clear" w:color="auto" w:fill="F9F9FB"/>
          </w:tcPr>
          <w:p w14:paraId="1CE1BEB5"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4.8703</w:t>
            </w:r>
          </w:p>
        </w:tc>
      </w:tr>
      <w:tr w:rsidR="00C93066" w:rsidRPr="00804305" w14:paraId="35C61D6A" w14:textId="77777777" w:rsidTr="00C223FA">
        <w:trPr>
          <w:cantSplit/>
          <w:trHeight w:val="335"/>
        </w:trPr>
        <w:tc>
          <w:tcPr>
            <w:tcW w:w="3278" w:type="dxa"/>
            <w:gridSpan w:val="2"/>
            <w:tcBorders>
              <w:top w:val="single" w:sz="8" w:space="0" w:color="AEAEAE"/>
              <w:left w:val="nil"/>
              <w:bottom w:val="single" w:sz="8" w:space="0" w:color="AEAEAE"/>
              <w:right w:val="nil"/>
            </w:tcBorders>
            <w:shd w:val="clear" w:color="auto" w:fill="E0E0E0"/>
          </w:tcPr>
          <w:p w14:paraId="7DEFD53C" w14:textId="77777777" w:rsidR="00C93066" w:rsidRPr="0080430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04305">
              <w:rPr>
                <w:rFonts w:ascii="Arial" w:hAnsi="Arial" w:cs="Arial"/>
                <w:color w:val="264A60"/>
                <w:sz w:val="18"/>
                <w:szCs w:val="18"/>
              </w:rPr>
              <w:t>Std. Deviation</w:t>
            </w:r>
          </w:p>
        </w:tc>
        <w:tc>
          <w:tcPr>
            <w:tcW w:w="2863" w:type="dxa"/>
            <w:tcBorders>
              <w:top w:val="single" w:sz="8" w:space="0" w:color="AEAEAE"/>
              <w:left w:val="nil"/>
              <w:bottom w:val="single" w:sz="8" w:space="0" w:color="AEAEAE"/>
              <w:right w:val="single" w:sz="8" w:space="0" w:color="E0E0E0"/>
            </w:tcBorders>
            <w:shd w:val="clear" w:color="auto" w:fill="F9F9FB"/>
          </w:tcPr>
          <w:p w14:paraId="74D460A5"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1.30531</w:t>
            </w:r>
          </w:p>
        </w:tc>
        <w:tc>
          <w:tcPr>
            <w:tcW w:w="2863" w:type="dxa"/>
            <w:tcBorders>
              <w:top w:val="single" w:sz="8" w:space="0" w:color="AEAEAE"/>
              <w:left w:val="single" w:sz="8" w:space="0" w:color="E0E0E0"/>
              <w:bottom w:val="single" w:sz="8" w:space="0" w:color="AEAEAE"/>
              <w:right w:val="nil"/>
            </w:tcBorders>
            <w:shd w:val="clear" w:color="auto" w:fill="F9F9FB"/>
          </w:tcPr>
          <w:p w14:paraId="128C91E8"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1.28312</w:t>
            </w:r>
          </w:p>
        </w:tc>
      </w:tr>
      <w:tr w:rsidR="00C93066" w:rsidRPr="00804305" w14:paraId="5F8FECEB" w14:textId="77777777" w:rsidTr="00C223FA">
        <w:trPr>
          <w:cantSplit/>
          <w:trHeight w:val="318"/>
        </w:trPr>
        <w:tc>
          <w:tcPr>
            <w:tcW w:w="3278" w:type="dxa"/>
            <w:gridSpan w:val="2"/>
            <w:tcBorders>
              <w:top w:val="single" w:sz="8" w:space="0" w:color="AEAEAE"/>
              <w:left w:val="nil"/>
              <w:bottom w:val="single" w:sz="8" w:space="0" w:color="AEAEAE"/>
              <w:right w:val="nil"/>
            </w:tcBorders>
            <w:shd w:val="clear" w:color="auto" w:fill="E0E0E0"/>
          </w:tcPr>
          <w:p w14:paraId="0C6344D3" w14:textId="77777777" w:rsidR="00C93066" w:rsidRPr="0080430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04305">
              <w:rPr>
                <w:rFonts w:ascii="Arial" w:hAnsi="Arial" w:cs="Arial"/>
                <w:color w:val="264A60"/>
                <w:sz w:val="18"/>
                <w:szCs w:val="18"/>
              </w:rPr>
              <w:t>Minimum</w:t>
            </w:r>
          </w:p>
        </w:tc>
        <w:tc>
          <w:tcPr>
            <w:tcW w:w="2863" w:type="dxa"/>
            <w:tcBorders>
              <w:top w:val="single" w:sz="8" w:space="0" w:color="AEAEAE"/>
              <w:left w:val="nil"/>
              <w:bottom w:val="single" w:sz="8" w:space="0" w:color="AEAEAE"/>
              <w:right w:val="single" w:sz="8" w:space="0" w:color="E0E0E0"/>
            </w:tcBorders>
            <w:shd w:val="clear" w:color="auto" w:fill="F9F9FB"/>
          </w:tcPr>
          <w:p w14:paraId="575419E8"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1.60</w:t>
            </w:r>
          </w:p>
        </w:tc>
        <w:tc>
          <w:tcPr>
            <w:tcW w:w="2863" w:type="dxa"/>
            <w:tcBorders>
              <w:top w:val="single" w:sz="8" w:space="0" w:color="AEAEAE"/>
              <w:left w:val="single" w:sz="8" w:space="0" w:color="E0E0E0"/>
              <w:bottom w:val="single" w:sz="8" w:space="0" w:color="AEAEAE"/>
              <w:right w:val="nil"/>
            </w:tcBorders>
            <w:shd w:val="clear" w:color="auto" w:fill="F9F9FB"/>
          </w:tcPr>
          <w:p w14:paraId="5072CF84"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1.00</w:t>
            </w:r>
          </w:p>
        </w:tc>
      </w:tr>
      <w:tr w:rsidR="00C93066" w:rsidRPr="00804305" w14:paraId="608D9A65" w14:textId="77777777" w:rsidTr="00C223FA">
        <w:trPr>
          <w:cantSplit/>
          <w:trHeight w:val="335"/>
        </w:trPr>
        <w:tc>
          <w:tcPr>
            <w:tcW w:w="3278" w:type="dxa"/>
            <w:gridSpan w:val="2"/>
            <w:tcBorders>
              <w:top w:val="single" w:sz="8" w:space="0" w:color="AEAEAE"/>
              <w:left w:val="nil"/>
              <w:bottom w:val="single" w:sz="8" w:space="0" w:color="152935"/>
              <w:right w:val="nil"/>
            </w:tcBorders>
            <w:shd w:val="clear" w:color="auto" w:fill="E0E0E0"/>
          </w:tcPr>
          <w:p w14:paraId="2F80D7C7" w14:textId="77777777" w:rsidR="00C93066" w:rsidRPr="0080430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04305">
              <w:rPr>
                <w:rFonts w:ascii="Arial" w:hAnsi="Arial" w:cs="Arial"/>
                <w:color w:val="264A60"/>
                <w:sz w:val="18"/>
                <w:szCs w:val="18"/>
              </w:rPr>
              <w:t>Maximum</w:t>
            </w:r>
          </w:p>
        </w:tc>
        <w:tc>
          <w:tcPr>
            <w:tcW w:w="2863" w:type="dxa"/>
            <w:tcBorders>
              <w:top w:val="single" w:sz="8" w:space="0" w:color="AEAEAE"/>
              <w:left w:val="nil"/>
              <w:bottom w:val="single" w:sz="8" w:space="0" w:color="152935"/>
              <w:right w:val="single" w:sz="8" w:space="0" w:color="E0E0E0"/>
            </w:tcBorders>
            <w:shd w:val="clear" w:color="auto" w:fill="F9F9FB"/>
          </w:tcPr>
          <w:p w14:paraId="7CE2B00D"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7.00</w:t>
            </w:r>
          </w:p>
        </w:tc>
        <w:tc>
          <w:tcPr>
            <w:tcW w:w="2863" w:type="dxa"/>
            <w:tcBorders>
              <w:top w:val="single" w:sz="8" w:space="0" w:color="AEAEAE"/>
              <w:left w:val="single" w:sz="8" w:space="0" w:color="E0E0E0"/>
              <w:bottom w:val="single" w:sz="8" w:space="0" w:color="152935"/>
              <w:right w:val="nil"/>
            </w:tcBorders>
            <w:shd w:val="clear" w:color="auto" w:fill="F9F9FB"/>
          </w:tcPr>
          <w:p w14:paraId="1F88DCDC" w14:textId="77777777" w:rsidR="00C93066" w:rsidRPr="0080430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04305">
              <w:rPr>
                <w:rFonts w:ascii="Arial" w:hAnsi="Arial" w:cs="Arial"/>
                <w:color w:val="010205"/>
                <w:sz w:val="18"/>
                <w:szCs w:val="18"/>
              </w:rPr>
              <w:t>7.00</w:t>
            </w:r>
          </w:p>
        </w:tc>
      </w:tr>
    </w:tbl>
    <w:p w14:paraId="3368F08E"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5BE14596" w14:textId="3BF5E4B1" w:rsidR="00C93066" w:rsidRPr="000E5E1A" w:rsidRDefault="00096450" w:rsidP="00096450">
      <w:pPr>
        <w:pStyle w:val="Caption"/>
        <w:jc w:val="center"/>
        <w:rPr>
          <w:rFonts w:ascii="Arial" w:hAnsi="Arial" w:cs="Arial"/>
          <w:i w:val="0"/>
          <w:sz w:val="24"/>
        </w:rPr>
      </w:pPr>
      <w:bookmarkStart w:id="293" w:name="_Toc84187689"/>
      <w:bookmarkStart w:id="294" w:name="_Toc106632175"/>
      <w:r>
        <w:t xml:space="preserve">Table </w:t>
      </w:r>
      <w:fldSimple w:instr=" SEQ Table \* ARABIC ">
        <w:r w:rsidR="00324284">
          <w:rPr>
            <w:noProof/>
          </w:rPr>
          <w:t>32</w:t>
        </w:r>
      </w:fldSimple>
      <w:r>
        <w:t xml:space="preserve">: </w:t>
      </w:r>
      <w:r w:rsidRPr="002D5103">
        <w:t>Impression of purchase intention pre and post a monetary donation</w:t>
      </w:r>
      <w:bookmarkEnd w:id="293"/>
      <w:bookmarkEnd w:id="294"/>
    </w:p>
    <w:p w14:paraId="6C3768B3" w14:textId="7C8D2988" w:rsidR="00C93066" w:rsidRPr="00335A38" w:rsidRDefault="00C93066" w:rsidP="00C93066">
      <w:pPr>
        <w:autoSpaceDE w:val="0"/>
        <w:autoSpaceDN w:val="0"/>
        <w:adjustRightInd w:val="0"/>
        <w:spacing w:after="0" w:line="400" w:lineRule="atLeast"/>
        <w:rPr>
          <w:rFonts w:ascii="Arial" w:hAnsi="Arial" w:cs="Arial"/>
          <w:sz w:val="24"/>
        </w:rPr>
      </w:pPr>
      <w:r w:rsidRPr="00335A38">
        <w:rPr>
          <w:rFonts w:ascii="Arial" w:hAnsi="Arial" w:cs="Arial"/>
          <w:sz w:val="24"/>
        </w:rPr>
        <w:lastRenderedPageBreak/>
        <w:t xml:space="preserve">As can be seen in table </w:t>
      </w:r>
      <w:r w:rsidR="00096450">
        <w:rPr>
          <w:rFonts w:ascii="Arial" w:hAnsi="Arial" w:cs="Arial"/>
          <w:sz w:val="24"/>
        </w:rPr>
        <w:t>3</w:t>
      </w:r>
      <w:r w:rsidR="005067DB">
        <w:rPr>
          <w:rFonts w:ascii="Arial" w:hAnsi="Arial" w:cs="Arial"/>
          <w:sz w:val="24"/>
        </w:rPr>
        <w:t>2</w:t>
      </w:r>
      <w:r w:rsidRPr="00335A38">
        <w:rPr>
          <w:rFonts w:ascii="Arial" w:hAnsi="Arial" w:cs="Arial"/>
          <w:sz w:val="24"/>
        </w:rPr>
        <w:t xml:space="preserve"> the mean result is similar (4.8579 pre purchase intention and 4.8703 post monetary cause related marketing donation). Next </w:t>
      </w:r>
      <w:r w:rsidR="00B178E9" w:rsidRPr="00335A38">
        <w:rPr>
          <w:rFonts w:ascii="Arial" w:hAnsi="Arial" w:cs="Arial"/>
          <w:sz w:val="24"/>
        </w:rPr>
        <w:t>to</w:t>
      </w:r>
      <w:r w:rsidRPr="00335A38">
        <w:rPr>
          <w:rFonts w:ascii="Arial" w:hAnsi="Arial" w:cs="Arial"/>
          <w:sz w:val="24"/>
        </w:rPr>
        <w:t xml:space="preserve"> visualise the two paired variables further</w:t>
      </w:r>
      <w:r w:rsidR="0092040E">
        <w:rPr>
          <w:rFonts w:ascii="Arial" w:hAnsi="Arial" w:cs="Arial"/>
          <w:sz w:val="24"/>
        </w:rPr>
        <w:t xml:space="preserve"> </w:t>
      </w:r>
      <w:r w:rsidRPr="00335A38">
        <w:rPr>
          <w:rFonts w:ascii="Arial" w:hAnsi="Arial" w:cs="Arial"/>
          <w:sz w:val="24"/>
        </w:rPr>
        <w:t xml:space="preserve">a histogram </w:t>
      </w:r>
      <w:r w:rsidR="0092040E">
        <w:rPr>
          <w:rFonts w:ascii="Arial" w:hAnsi="Arial" w:cs="Arial"/>
          <w:sz w:val="24"/>
        </w:rPr>
        <w:t>was</w:t>
      </w:r>
      <w:r w:rsidRPr="00335A38">
        <w:rPr>
          <w:rFonts w:ascii="Arial" w:hAnsi="Arial" w:cs="Arial"/>
          <w:sz w:val="24"/>
        </w:rPr>
        <w:t xml:space="preserve"> created.</w:t>
      </w:r>
    </w:p>
    <w:p w14:paraId="6D1B43B0" w14:textId="77777777" w:rsidR="00C93066" w:rsidRPr="000E5E1A" w:rsidRDefault="00C93066" w:rsidP="00C93066">
      <w:pPr>
        <w:rPr>
          <w:rFonts w:ascii="Arial" w:hAnsi="Arial" w:cs="Arial"/>
          <w:color w:val="7030A0"/>
          <w:sz w:val="24"/>
        </w:rPr>
      </w:pPr>
    </w:p>
    <w:p w14:paraId="4A009BDE"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0FCB2871" wp14:editId="1A29E06C">
            <wp:extent cx="5090693" cy="2995449"/>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104348" cy="3003484"/>
                    </a:xfrm>
                    <a:prstGeom prst="rect">
                      <a:avLst/>
                    </a:prstGeom>
                    <a:noFill/>
                    <a:ln>
                      <a:noFill/>
                    </a:ln>
                  </pic:spPr>
                </pic:pic>
              </a:graphicData>
            </a:graphic>
          </wp:inline>
        </w:drawing>
      </w:r>
    </w:p>
    <w:p w14:paraId="146860E7" w14:textId="603D37BC" w:rsidR="00C93066" w:rsidRPr="00096450" w:rsidRDefault="00096450" w:rsidP="00096450">
      <w:pPr>
        <w:pStyle w:val="Caption"/>
        <w:jc w:val="center"/>
        <w:rPr>
          <w:rFonts w:ascii="Arial" w:hAnsi="Arial" w:cs="Arial"/>
          <w:i w:val="0"/>
          <w:sz w:val="36"/>
          <w:szCs w:val="36"/>
        </w:rPr>
      </w:pPr>
      <w:bookmarkStart w:id="295" w:name="_Toc84187888"/>
      <w:bookmarkStart w:id="296" w:name="_Toc106632093"/>
      <w:r w:rsidRPr="00096450">
        <w:rPr>
          <w:sz w:val="24"/>
          <w:szCs w:val="24"/>
        </w:rPr>
        <w:t xml:space="preserve">Figure </w:t>
      </w:r>
      <w:r w:rsidRPr="00096450">
        <w:rPr>
          <w:sz w:val="24"/>
          <w:szCs w:val="24"/>
        </w:rPr>
        <w:fldChar w:fldCharType="begin"/>
      </w:r>
      <w:r w:rsidRPr="00096450">
        <w:rPr>
          <w:sz w:val="24"/>
          <w:szCs w:val="24"/>
        </w:rPr>
        <w:instrText xml:space="preserve"> SEQ Figure \* ARABIC </w:instrText>
      </w:r>
      <w:r w:rsidRPr="00096450">
        <w:rPr>
          <w:sz w:val="24"/>
          <w:szCs w:val="24"/>
        </w:rPr>
        <w:fldChar w:fldCharType="separate"/>
      </w:r>
      <w:r w:rsidR="00324284">
        <w:rPr>
          <w:noProof/>
          <w:sz w:val="24"/>
          <w:szCs w:val="24"/>
        </w:rPr>
        <w:t>29</w:t>
      </w:r>
      <w:r w:rsidRPr="00096450">
        <w:rPr>
          <w:sz w:val="24"/>
          <w:szCs w:val="24"/>
        </w:rPr>
        <w:fldChar w:fldCharType="end"/>
      </w:r>
      <w:r w:rsidRPr="00096450">
        <w:rPr>
          <w:sz w:val="24"/>
          <w:szCs w:val="24"/>
        </w:rPr>
        <w:t>: Histogram showing the difference in attitude post monetary donation</w:t>
      </w:r>
      <w:bookmarkEnd w:id="295"/>
      <w:bookmarkEnd w:id="296"/>
    </w:p>
    <w:p w14:paraId="035A3BD0" w14:textId="5AC095C0" w:rsidR="00C93066" w:rsidRPr="00335A38" w:rsidRDefault="00C93066" w:rsidP="00C93066">
      <w:pPr>
        <w:autoSpaceDE w:val="0"/>
        <w:autoSpaceDN w:val="0"/>
        <w:adjustRightInd w:val="0"/>
        <w:spacing w:after="0" w:line="400" w:lineRule="atLeast"/>
        <w:rPr>
          <w:rFonts w:ascii="Arial" w:hAnsi="Arial" w:cs="Arial"/>
          <w:sz w:val="24"/>
        </w:rPr>
      </w:pPr>
      <w:r w:rsidRPr="00335A38">
        <w:rPr>
          <w:rFonts w:ascii="Arial" w:hAnsi="Arial" w:cs="Arial"/>
          <w:sz w:val="24"/>
        </w:rPr>
        <w:t xml:space="preserve">As can be seen in the histogram (figure </w:t>
      </w:r>
      <w:r w:rsidR="001C6D1A">
        <w:rPr>
          <w:rFonts w:ascii="Arial" w:hAnsi="Arial" w:cs="Arial"/>
          <w:sz w:val="24"/>
        </w:rPr>
        <w:t>29</w:t>
      </w:r>
      <w:r w:rsidRPr="00335A38">
        <w:rPr>
          <w:rFonts w:ascii="Arial" w:hAnsi="Arial" w:cs="Arial"/>
          <w:sz w:val="24"/>
        </w:rPr>
        <w:t xml:space="preserve">), </w:t>
      </w:r>
      <w:r w:rsidR="00096450" w:rsidRPr="00335A38">
        <w:rPr>
          <w:rFonts w:ascii="Arial" w:hAnsi="Arial" w:cs="Arial"/>
          <w:sz w:val="24"/>
        </w:rPr>
        <w:t>overall,</w:t>
      </w:r>
      <w:r w:rsidRPr="00335A38">
        <w:rPr>
          <w:rFonts w:ascii="Arial" w:hAnsi="Arial" w:cs="Arial"/>
          <w:sz w:val="24"/>
        </w:rPr>
        <w:t xml:space="preserve"> </w:t>
      </w:r>
      <w:r w:rsidR="00B1496F" w:rsidRPr="00335A38">
        <w:rPr>
          <w:rFonts w:ascii="Arial" w:hAnsi="Arial" w:cs="Arial"/>
          <w:sz w:val="24"/>
        </w:rPr>
        <w:t>many</w:t>
      </w:r>
      <w:r w:rsidRPr="00335A38">
        <w:rPr>
          <w:rFonts w:ascii="Arial" w:hAnsi="Arial" w:cs="Arial"/>
          <w:sz w:val="24"/>
        </w:rPr>
        <w:t xml:space="preserve"> participants hav</w:t>
      </w:r>
      <w:r w:rsidR="00B1496F">
        <w:rPr>
          <w:rFonts w:ascii="Arial" w:hAnsi="Arial" w:cs="Arial"/>
          <w:sz w:val="24"/>
        </w:rPr>
        <w:t>e</w:t>
      </w:r>
      <w:r w:rsidRPr="00335A38">
        <w:rPr>
          <w:rFonts w:ascii="Arial" w:hAnsi="Arial" w:cs="Arial"/>
          <w:sz w:val="24"/>
        </w:rPr>
        <w:t xml:space="preserve"> barely any attitude change. However once again it is worth noting from this histogram that there are some participants who have had a noticeable positive change in their purchase intention post campaign. This is once again negated by a few participants on the other hand experiencing a small negative change in their purchase intention. </w:t>
      </w:r>
      <w:r w:rsidR="00096450" w:rsidRPr="00335A38">
        <w:rPr>
          <w:rFonts w:ascii="Arial" w:hAnsi="Arial" w:cs="Arial"/>
          <w:sz w:val="24"/>
        </w:rPr>
        <w:t>Therefore,</w:t>
      </w:r>
      <w:r w:rsidRPr="00335A38">
        <w:rPr>
          <w:rFonts w:ascii="Arial" w:hAnsi="Arial" w:cs="Arial"/>
          <w:sz w:val="24"/>
        </w:rPr>
        <w:t xml:space="preserve"> from these initial impressions and charts it is so far looking unlikely that a monetary cause related marketing donation will overall significantly affect the consumer’s pre cause related marketing campaign purchase intention. This can now be tested statistically using a paired samples t-test. </w:t>
      </w:r>
    </w:p>
    <w:p w14:paraId="37B54F63"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p>
    <w:p w14:paraId="41B364FA"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lastRenderedPageBreak/>
        <w:drawing>
          <wp:inline distT="0" distB="0" distL="0" distR="0" wp14:anchorId="181D7625" wp14:editId="3D4A3319">
            <wp:extent cx="5731510" cy="2903108"/>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31510" cy="2903108"/>
                    </a:xfrm>
                    <a:prstGeom prst="rect">
                      <a:avLst/>
                    </a:prstGeom>
                  </pic:spPr>
                </pic:pic>
              </a:graphicData>
            </a:graphic>
          </wp:inline>
        </w:drawing>
      </w:r>
    </w:p>
    <w:p w14:paraId="1A35A6C3" w14:textId="77777777" w:rsidR="00C93066" w:rsidRDefault="00C93066" w:rsidP="00C93066">
      <w:pPr>
        <w:autoSpaceDE w:val="0"/>
        <w:autoSpaceDN w:val="0"/>
        <w:adjustRightInd w:val="0"/>
        <w:spacing w:after="0" w:line="400" w:lineRule="atLeast"/>
        <w:rPr>
          <w:rFonts w:ascii="Arial" w:hAnsi="Arial" w:cs="Arial"/>
          <w:color w:val="7030A0"/>
          <w:sz w:val="24"/>
        </w:rPr>
      </w:pPr>
    </w:p>
    <w:p w14:paraId="174B3573"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r>
        <w:rPr>
          <w:noProof/>
          <w:lang w:eastAsia="en-GB"/>
        </w:rPr>
        <w:drawing>
          <wp:inline distT="0" distB="0" distL="0" distR="0" wp14:anchorId="62970EC3" wp14:editId="581E3005">
            <wp:extent cx="4051738" cy="1144529"/>
            <wp:effectExtent l="0" t="0" r="635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4046698" cy="1143105"/>
                    </a:xfrm>
                    <a:prstGeom prst="rect">
                      <a:avLst/>
                    </a:prstGeom>
                  </pic:spPr>
                </pic:pic>
              </a:graphicData>
            </a:graphic>
          </wp:inline>
        </w:drawing>
      </w:r>
    </w:p>
    <w:p w14:paraId="3B4E2F81"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p>
    <w:p w14:paraId="41814094" w14:textId="46E8BE97" w:rsidR="00C93066" w:rsidRPr="00096450" w:rsidRDefault="00096450" w:rsidP="00096450">
      <w:pPr>
        <w:pStyle w:val="Caption"/>
        <w:jc w:val="center"/>
        <w:rPr>
          <w:rFonts w:ascii="Arial" w:hAnsi="Arial" w:cs="Arial"/>
          <w:i w:val="0"/>
          <w:sz w:val="36"/>
          <w:szCs w:val="24"/>
        </w:rPr>
      </w:pPr>
      <w:bookmarkStart w:id="297" w:name="_Toc84187690"/>
      <w:bookmarkStart w:id="298" w:name="_Toc106632176"/>
      <w:r w:rsidRPr="00096450">
        <w:rPr>
          <w:sz w:val="24"/>
          <w:szCs w:val="24"/>
        </w:rPr>
        <w:t xml:space="preserve">Table </w:t>
      </w:r>
      <w:r w:rsidRPr="00096450">
        <w:rPr>
          <w:sz w:val="24"/>
          <w:szCs w:val="24"/>
        </w:rPr>
        <w:fldChar w:fldCharType="begin"/>
      </w:r>
      <w:r w:rsidRPr="00096450">
        <w:rPr>
          <w:sz w:val="24"/>
          <w:szCs w:val="24"/>
        </w:rPr>
        <w:instrText xml:space="preserve"> SEQ Table \* ARABIC </w:instrText>
      </w:r>
      <w:r w:rsidRPr="00096450">
        <w:rPr>
          <w:sz w:val="24"/>
          <w:szCs w:val="24"/>
        </w:rPr>
        <w:fldChar w:fldCharType="separate"/>
      </w:r>
      <w:r w:rsidR="00324284">
        <w:rPr>
          <w:noProof/>
          <w:sz w:val="24"/>
          <w:szCs w:val="24"/>
        </w:rPr>
        <w:t>33</w:t>
      </w:r>
      <w:r w:rsidRPr="00096450">
        <w:rPr>
          <w:sz w:val="24"/>
          <w:szCs w:val="24"/>
        </w:rPr>
        <w:fldChar w:fldCharType="end"/>
      </w:r>
      <w:r w:rsidRPr="00096450">
        <w:rPr>
          <w:sz w:val="24"/>
          <w:szCs w:val="24"/>
        </w:rPr>
        <w:t>: Set of paired sample statistic tables for monetary donation purchase intention</w:t>
      </w:r>
      <w:bookmarkEnd w:id="297"/>
      <w:bookmarkEnd w:id="298"/>
    </w:p>
    <w:p w14:paraId="16974A01" w14:textId="03E43F13" w:rsidR="00C93066" w:rsidRDefault="00C93066" w:rsidP="00096450">
      <w:pPr>
        <w:tabs>
          <w:tab w:val="left" w:pos="206"/>
        </w:tabs>
        <w:autoSpaceDE w:val="0"/>
        <w:autoSpaceDN w:val="0"/>
        <w:adjustRightInd w:val="0"/>
        <w:spacing w:after="0" w:line="360" w:lineRule="auto"/>
        <w:rPr>
          <w:rFonts w:ascii="Arial" w:hAnsi="Arial" w:cs="Arial"/>
          <w:sz w:val="24"/>
        </w:rPr>
      </w:pPr>
      <w:r w:rsidRPr="00335A38">
        <w:rPr>
          <w:rFonts w:ascii="Arial" w:hAnsi="Arial" w:cs="Arial"/>
          <w:sz w:val="24"/>
        </w:rPr>
        <w:t xml:space="preserve">As can be seen from table </w:t>
      </w:r>
      <w:r w:rsidR="00096450">
        <w:rPr>
          <w:rFonts w:ascii="Arial" w:hAnsi="Arial" w:cs="Arial"/>
          <w:sz w:val="24"/>
        </w:rPr>
        <w:t>set 3</w:t>
      </w:r>
      <w:r w:rsidR="005067DB">
        <w:rPr>
          <w:rFonts w:ascii="Arial" w:hAnsi="Arial" w:cs="Arial"/>
          <w:sz w:val="24"/>
        </w:rPr>
        <w:t>3</w:t>
      </w:r>
      <w:r w:rsidRPr="00335A38">
        <w:rPr>
          <w:rFonts w:ascii="Arial" w:hAnsi="Arial" w:cs="Arial"/>
          <w:sz w:val="24"/>
        </w:rPr>
        <w:t>, t(144) = 0.184, p = .854, therefore as p is above the usual 0.05 threshold there is no statistical significance. Following Cohen’s (1988)’s guide 0.81 is a strong effect size.</w:t>
      </w:r>
      <w:r w:rsidR="00096450">
        <w:rPr>
          <w:rFonts w:ascii="Arial" w:hAnsi="Arial" w:cs="Arial"/>
          <w:sz w:val="24"/>
        </w:rPr>
        <w:t xml:space="preserve"> As the standard deviation is at 0.812 it is within an acceptable range. With r = 0.803</w:t>
      </w:r>
      <w:r w:rsidR="009720E3">
        <w:rPr>
          <w:rFonts w:ascii="Arial" w:hAnsi="Arial" w:cs="Arial"/>
          <w:sz w:val="24"/>
        </w:rPr>
        <w:t xml:space="preserve"> there is a positive correlation, indicating that once again using cause related marketing does not have a positive effect on Generation Z’s </w:t>
      </w:r>
      <w:r w:rsidR="00356DB3">
        <w:rPr>
          <w:rFonts w:ascii="Arial" w:hAnsi="Arial" w:cs="Arial"/>
          <w:sz w:val="24"/>
        </w:rPr>
        <w:t>purchase</w:t>
      </w:r>
      <w:r w:rsidR="009720E3">
        <w:rPr>
          <w:rFonts w:ascii="Arial" w:hAnsi="Arial" w:cs="Arial"/>
          <w:sz w:val="24"/>
        </w:rPr>
        <w:t xml:space="preserve"> intentions and other marketing techniques should be sought by brands desiring this outcome.</w:t>
      </w:r>
      <w:r w:rsidRPr="00335A38">
        <w:rPr>
          <w:rFonts w:ascii="Arial" w:hAnsi="Arial" w:cs="Arial"/>
          <w:sz w:val="24"/>
        </w:rPr>
        <w:t xml:space="preserve"> </w:t>
      </w:r>
      <w:r w:rsidR="00096450" w:rsidRPr="00335A38">
        <w:rPr>
          <w:rFonts w:ascii="Arial" w:hAnsi="Arial" w:cs="Arial"/>
          <w:sz w:val="24"/>
        </w:rPr>
        <w:t>Therefore,</w:t>
      </w:r>
      <w:r w:rsidRPr="00335A38">
        <w:rPr>
          <w:rFonts w:ascii="Arial" w:hAnsi="Arial" w:cs="Arial"/>
          <w:sz w:val="24"/>
        </w:rPr>
        <w:t xml:space="preserve"> in summary the statistical analysis showed that there was a strong but not significant difference between participant’s purchase intention post monetary donation. </w:t>
      </w:r>
    </w:p>
    <w:p w14:paraId="44FED2D8" w14:textId="77777777" w:rsidR="00C93066" w:rsidRDefault="00C93066" w:rsidP="00C93066">
      <w:pPr>
        <w:tabs>
          <w:tab w:val="left" w:pos="206"/>
        </w:tabs>
        <w:autoSpaceDE w:val="0"/>
        <w:autoSpaceDN w:val="0"/>
        <w:adjustRightInd w:val="0"/>
        <w:spacing w:after="0" w:line="240" w:lineRule="auto"/>
        <w:rPr>
          <w:rFonts w:ascii="Arial" w:hAnsi="Arial" w:cs="Arial"/>
          <w:sz w:val="24"/>
        </w:rPr>
      </w:pPr>
    </w:p>
    <w:p w14:paraId="7EEB7112" w14:textId="77777777" w:rsidR="00C93066" w:rsidRPr="00900CBC" w:rsidRDefault="00C93066" w:rsidP="001724AA">
      <w:pPr>
        <w:pStyle w:val="Heading4"/>
      </w:pPr>
      <w:r>
        <w:tab/>
        <w:t>4.2.1.3</w:t>
      </w:r>
      <w:r w:rsidRPr="00900CBC">
        <w:t xml:space="preserve"> </w:t>
      </w:r>
      <w:r>
        <w:t>D</w:t>
      </w:r>
      <w:r w:rsidRPr="00900CBC">
        <w:t xml:space="preserve">onation </w:t>
      </w:r>
      <w:r>
        <w:t>frame and purchase intention summary</w:t>
      </w:r>
    </w:p>
    <w:p w14:paraId="0CA00D0D" w14:textId="64A6D94A" w:rsidR="00C93066" w:rsidRDefault="00C93066" w:rsidP="00356DB3">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is no statistical significance between pre brand purchase intention and post cause related marketing brand purchase intention for neither the in-kind donation frame </w:t>
      </w:r>
      <w:r w:rsidR="00356DB3">
        <w:rPr>
          <w:rFonts w:ascii="Arial" w:hAnsi="Arial" w:cs="Arial"/>
          <w:sz w:val="24"/>
          <w:szCs w:val="24"/>
        </w:rPr>
        <w:t>n</w:t>
      </w:r>
      <w:r>
        <w:rPr>
          <w:rFonts w:ascii="Arial" w:hAnsi="Arial" w:cs="Arial"/>
          <w:sz w:val="24"/>
          <w:szCs w:val="24"/>
        </w:rPr>
        <w:t xml:space="preserve">or the monetary donation frame. </w:t>
      </w:r>
      <w:r w:rsidR="00356DB3">
        <w:rPr>
          <w:rFonts w:ascii="Arial" w:hAnsi="Arial" w:cs="Arial"/>
          <w:sz w:val="24"/>
          <w:szCs w:val="24"/>
        </w:rPr>
        <w:t xml:space="preserve">This indicates that for brands seeking to improve the purchase intention of their </w:t>
      </w:r>
      <w:r w:rsidR="00356DB3">
        <w:rPr>
          <w:rFonts w:ascii="Arial" w:hAnsi="Arial" w:cs="Arial"/>
          <w:sz w:val="24"/>
          <w:szCs w:val="24"/>
        </w:rPr>
        <w:lastRenderedPageBreak/>
        <w:t xml:space="preserve">brand amongst Generation Z consumers this cause related marketing would not be an effective marketing technique. </w:t>
      </w:r>
      <w:r w:rsidR="00F866D1">
        <w:rPr>
          <w:rFonts w:ascii="Arial" w:hAnsi="Arial" w:cs="Arial"/>
          <w:sz w:val="24"/>
          <w:szCs w:val="24"/>
        </w:rPr>
        <w:t>The hypotheses which corresponded to this were:</w:t>
      </w:r>
    </w:p>
    <w:p w14:paraId="0BE5149B" w14:textId="77777777" w:rsidR="00356DB3" w:rsidRDefault="00356DB3" w:rsidP="00356DB3">
      <w:pPr>
        <w:autoSpaceDE w:val="0"/>
        <w:autoSpaceDN w:val="0"/>
        <w:adjustRightInd w:val="0"/>
        <w:spacing w:after="0" w:line="360" w:lineRule="auto"/>
        <w:rPr>
          <w:rFonts w:ascii="Arial" w:hAnsi="Arial" w:cs="Arial"/>
          <w:sz w:val="24"/>
          <w:szCs w:val="24"/>
        </w:rPr>
      </w:pPr>
    </w:p>
    <w:p w14:paraId="160E2C6C" w14:textId="101DA89B" w:rsidR="00356DB3" w:rsidRPr="00973FE3" w:rsidRDefault="00356DB3" w:rsidP="00356DB3">
      <w:pPr>
        <w:spacing w:line="360" w:lineRule="auto"/>
        <w:rPr>
          <w:rFonts w:ascii="Arial" w:hAnsi="Arial" w:cs="Arial"/>
          <w:sz w:val="24"/>
        </w:rPr>
      </w:pPr>
      <w:r w:rsidRPr="00973FE3">
        <w:rPr>
          <w:rFonts w:ascii="Arial" w:hAnsi="Arial" w:cs="Arial"/>
          <w:b/>
          <w:bCs/>
          <w:sz w:val="24"/>
        </w:rPr>
        <w:t xml:space="preserve">H2: </w:t>
      </w:r>
      <w:r w:rsidR="001F3CD9" w:rsidRPr="00973FE3">
        <w:rPr>
          <w:rFonts w:ascii="Arial" w:eastAsia="Arial" w:hAnsi="Arial" w:cs="Arial"/>
          <w:sz w:val="24"/>
          <w:szCs w:val="24"/>
        </w:rPr>
        <w:t>Donations framed as an in-kind donation have a more positive effect on Generation Z consumer intentions than if the donation is monetary.</w:t>
      </w:r>
    </w:p>
    <w:p w14:paraId="498ADFA2" w14:textId="6FB2367F" w:rsidR="008F465E" w:rsidRPr="00973FE3" w:rsidRDefault="00356DB3" w:rsidP="008F465E">
      <w:pPr>
        <w:spacing w:line="360" w:lineRule="auto"/>
        <w:rPr>
          <w:rFonts w:ascii="Arial" w:eastAsia="Arial" w:hAnsi="Arial" w:cs="Arial"/>
          <w:sz w:val="24"/>
          <w:szCs w:val="24"/>
        </w:rPr>
      </w:pPr>
      <w:r w:rsidRPr="00973FE3">
        <w:rPr>
          <w:rFonts w:ascii="Arial" w:hAnsi="Arial" w:cs="Arial"/>
          <w:sz w:val="24"/>
        </w:rPr>
        <w:tab/>
      </w:r>
      <w:r w:rsidRPr="00973FE3">
        <w:rPr>
          <w:rFonts w:ascii="Arial" w:hAnsi="Arial" w:cs="Arial"/>
          <w:b/>
          <w:bCs/>
          <w:sz w:val="24"/>
        </w:rPr>
        <w:t xml:space="preserve">H2a: </w:t>
      </w:r>
      <w:r w:rsidR="008F465E" w:rsidRPr="00973FE3">
        <w:rPr>
          <w:rFonts w:ascii="Arial" w:eastAsia="Arial" w:hAnsi="Arial" w:cs="Arial"/>
          <w:sz w:val="24"/>
          <w:szCs w:val="24"/>
        </w:rPr>
        <w:t>Donations framed as an in-kind donation have a more positive effect on Generation Z consumer purchase intentions than if the donation is monetary.</w:t>
      </w:r>
    </w:p>
    <w:p w14:paraId="3D294C77" w14:textId="5D2143FA" w:rsidR="00C93066" w:rsidRPr="003B6AED" w:rsidRDefault="00C93066" w:rsidP="008F465E">
      <w:pPr>
        <w:spacing w:line="360" w:lineRule="auto"/>
        <w:rPr>
          <w:rFonts w:ascii="Arial" w:hAnsi="Arial" w:cs="Arial"/>
          <w:sz w:val="24"/>
          <w:szCs w:val="24"/>
        </w:rPr>
      </w:pPr>
      <w:r w:rsidRPr="00973FE3">
        <w:rPr>
          <w:rFonts w:ascii="Arial" w:hAnsi="Arial" w:cs="Arial"/>
          <w:sz w:val="24"/>
          <w:szCs w:val="24"/>
        </w:rPr>
        <w:t xml:space="preserve">The result of the analysis does not support </w:t>
      </w:r>
      <w:r w:rsidR="00F866D1" w:rsidRPr="00973FE3">
        <w:rPr>
          <w:rFonts w:ascii="Arial" w:hAnsi="Arial" w:cs="Arial"/>
          <w:sz w:val="24"/>
          <w:szCs w:val="24"/>
        </w:rPr>
        <w:t>either</w:t>
      </w:r>
      <w:r w:rsidRPr="00973FE3">
        <w:rPr>
          <w:rFonts w:ascii="Arial" w:hAnsi="Arial" w:cs="Arial"/>
          <w:sz w:val="24"/>
          <w:szCs w:val="24"/>
        </w:rPr>
        <w:t xml:space="preserve"> hypothesis and it is therefore </w:t>
      </w:r>
      <w:r w:rsidR="00F866D1">
        <w:rPr>
          <w:rFonts w:ascii="Arial" w:hAnsi="Arial" w:cs="Arial"/>
          <w:sz w:val="24"/>
          <w:szCs w:val="24"/>
        </w:rPr>
        <w:t xml:space="preserve">leads to the rejection of H2a and </w:t>
      </w:r>
      <w:r w:rsidR="003B6AED">
        <w:rPr>
          <w:rFonts w:ascii="Arial" w:hAnsi="Arial" w:cs="Arial"/>
          <w:sz w:val="24"/>
          <w:szCs w:val="24"/>
        </w:rPr>
        <w:t>cause</w:t>
      </w:r>
      <w:r w:rsidR="00E67924">
        <w:rPr>
          <w:rFonts w:ascii="Arial" w:hAnsi="Arial" w:cs="Arial"/>
          <w:sz w:val="24"/>
          <w:szCs w:val="24"/>
        </w:rPr>
        <w:t>s</w:t>
      </w:r>
      <w:r w:rsidR="003B6AED">
        <w:rPr>
          <w:rFonts w:ascii="Arial" w:hAnsi="Arial" w:cs="Arial"/>
          <w:sz w:val="24"/>
          <w:szCs w:val="24"/>
        </w:rPr>
        <w:t xml:space="preserve"> H2 to have at least a partial rejection</w:t>
      </w:r>
      <w:r>
        <w:rPr>
          <w:rFonts w:ascii="Arial" w:hAnsi="Arial" w:cs="Arial"/>
          <w:sz w:val="24"/>
          <w:szCs w:val="24"/>
        </w:rPr>
        <w:t xml:space="preserve">. </w:t>
      </w:r>
    </w:p>
    <w:p w14:paraId="74673AE2" w14:textId="77777777" w:rsidR="00C93066" w:rsidRPr="005408D9" w:rsidRDefault="00C93066" w:rsidP="00C93066">
      <w:pPr>
        <w:tabs>
          <w:tab w:val="left" w:pos="206"/>
        </w:tabs>
        <w:autoSpaceDE w:val="0"/>
        <w:autoSpaceDN w:val="0"/>
        <w:adjustRightInd w:val="0"/>
        <w:spacing w:after="0" w:line="240" w:lineRule="auto"/>
        <w:rPr>
          <w:rFonts w:ascii="Arial" w:hAnsi="Arial" w:cs="Arial"/>
          <w:color w:val="7030A0"/>
          <w:sz w:val="24"/>
        </w:rPr>
      </w:pPr>
    </w:p>
    <w:p w14:paraId="374ADF25" w14:textId="584A01FB" w:rsidR="00C93066" w:rsidRDefault="00C93066" w:rsidP="001724AA">
      <w:pPr>
        <w:pStyle w:val="Heading3"/>
      </w:pPr>
      <w:bookmarkStart w:id="299" w:name="_Toc84020689"/>
      <w:bookmarkStart w:id="300" w:name="_Toc106790823"/>
      <w:r w:rsidRPr="00D86008">
        <w:t>4.2.3 Donation frame and Word</w:t>
      </w:r>
      <w:r w:rsidR="008755B3">
        <w:t>-</w:t>
      </w:r>
      <w:r w:rsidRPr="00D86008">
        <w:t>of</w:t>
      </w:r>
      <w:r w:rsidR="008755B3">
        <w:t>-</w:t>
      </w:r>
      <w:r w:rsidRPr="00D86008">
        <w:t>Mouth</w:t>
      </w:r>
      <w:bookmarkEnd w:id="299"/>
      <w:bookmarkEnd w:id="300"/>
    </w:p>
    <w:p w14:paraId="08613847" w14:textId="6377A75F" w:rsidR="00304283" w:rsidRDefault="00C93066" w:rsidP="00304283">
      <w:pPr>
        <w:spacing w:line="360" w:lineRule="auto"/>
        <w:rPr>
          <w:rFonts w:ascii="Arial" w:hAnsi="Arial" w:cs="Arial"/>
          <w:sz w:val="24"/>
        </w:rPr>
      </w:pPr>
      <w:r>
        <w:rPr>
          <w:rFonts w:ascii="Arial" w:hAnsi="Arial" w:cs="Arial"/>
          <w:sz w:val="24"/>
        </w:rPr>
        <w:t>The third variable to be analysed in this first stage of the analysis is that of the participant’s word</w:t>
      </w:r>
      <w:r w:rsidR="00304283">
        <w:rPr>
          <w:rFonts w:ascii="Arial" w:hAnsi="Arial" w:cs="Arial"/>
          <w:sz w:val="24"/>
        </w:rPr>
        <w:t>-</w:t>
      </w:r>
      <w:r>
        <w:rPr>
          <w:rFonts w:ascii="Arial" w:hAnsi="Arial" w:cs="Arial"/>
          <w:sz w:val="24"/>
        </w:rPr>
        <w:t>of</w:t>
      </w:r>
      <w:r w:rsidR="00304283">
        <w:rPr>
          <w:rFonts w:ascii="Arial" w:hAnsi="Arial" w:cs="Arial"/>
          <w:sz w:val="24"/>
        </w:rPr>
        <w:t>-</w:t>
      </w:r>
      <w:r>
        <w:rPr>
          <w:rFonts w:ascii="Arial" w:hAnsi="Arial" w:cs="Arial"/>
          <w:sz w:val="24"/>
        </w:rPr>
        <w:t>mouth intention towards the brand</w:t>
      </w:r>
      <w:r w:rsidR="00304283">
        <w:rPr>
          <w:rFonts w:ascii="Arial" w:hAnsi="Arial" w:cs="Arial"/>
          <w:sz w:val="24"/>
        </w:rPr>
        <w:t xml:space="preserve"> which corresponds with hypothesis 2 and more specifically hypothesis 2b:</w:t>
      </w:r>
    </w:p>
    <w:p w14:paraId="30E39E27" w14:textId="224A8A6D" w:rsidR="008F465E" w:rsidRPr="00973FE3" w:rsidRDefault="00304283" w:rsidP="00304283">
      <w:pPr>
        <w:spacing w:line="360" w:lineRule="auto"/>
        <w:rPr>
          <w:rFonts w:ascii="Arial" w:eastAsia="Arial" w:hAnsi="Arial" w:cs="Arial"/>
          <w:sz w:val="24"/>
          <w:szCs w:val="24"/>
        </w:rPr>
      </w:pPr>
      <w:r w:rsidRPr="00973FE3">
        <w:rPr>
          <w:rFonts w:ascii="Arial" w:hAnsi="Arial" w:cs="Arial"/>
          <w:b/>
          <w:bCs/>
          <w:sz w:val="24"/>
        </w:rPr>
        <w:t xml:space="preserve">H2: </w:t>
      </w:r>
      <w:r w:rsidR="008F465E" w:rsidRPr="00973FE3">
        <w:rPr>
          <w:rFonts w:ascii="Arial" w:eastAsia="Arial" w:hAnsi="Arial" w:cs="Arial"/>
          <w:sz w:val="24"/>
          <w:szCs w:val="24"/>
        </w:rPr>
        <w:t>Donations framed as an in-kind donation have a more positive effect on Generation Z consumer intentions than if the donation is monetary.</w:t>
      </w:r>
    </w:p>
    <w:p w14:paraId="72F24361" w14:textId="530FDAD2" w:rsidR="00CC2E8F" w:rsidRPr="00973FE3" w:rsidRDefault="00304283" w:rsidP="00C93066">
      <w:pPr>
        <w:spacing w:line="360" w:lineRule="auto"/>
        <w:rPr>
          <w:rFonts w:ascii="Arial" w:eastAsia="Arial" w:hAnsi="Arial" w:cs="Arial"/>
          <w:sz w:val="24"/>
          <w:szCs w:val="24"/>
        </w:rPr>
      </w:pPr>
      <w:r w:rsidRPr="00973FE3">
        <w:rPr>
          <w:rFonts w:ascii="Arial" w:hAnsi="Arial" w:cs="Arial"/>
          <w:sz w:val="24"/>
        </w:rPr>
        <w:tab/>
      </w:r>
      <w:r w:rsidRPr="00973FE3">
        <w:rPr>
          <w:rFonts w:ascii="Arial" w:hAnsi="Arial" w:cs="Arial"/>
          <w:b/>
          <w:bCs/>
          <w:sz w:val="24"/>
        </w:rPr>
        <w:t xml:space="preserve">H2b: </w:t>
      </w:r>
      <w:r w:rsidR="00CC2E8F" w:rsidRPr="00973FE3">
        <w:rPr>
          <w:rFonts w:ascii="Arial" w:eastAsia="Arial" w:hAnsi="Arial" w:cs="Arial"/>
          <w:sz w:val="24"/>
          <w:szCs w:val="24"/>
        </w:rPr>
        <w:t>Donations framed as an in-kind donation have a more positive effect on word-of-mouth intentions amongst Generation Z than if the donation is monetary.</w:t>
      </w:r>
    </w:p>
    <w:p w14:paraId="4E5F6FC6" w14:textId="315C0F3F" w:rsidR="00C93066" w:rsidRPr="00B05E41" w:rsidRDefault="00304283" w:rsidP="00C93066">
      <w:pPr>
        <w:spacing w:line="360" w:lineRule="auto"/>
        <w:rPr>
          <w:rFonts w:ascii="Arial" w:hAnsi="Arial" w:cs="Arial"/>
          <w:sz w:val="24"/>
        </w:rPr>
      </w:pPr>
      <w:r w:rsidRPr="00973FE3">
        <w:rPr>
          <w:rFonts w:ascii="Arial" w:hAnsi="Arial" w:cs="Arial"/>
          <w:sz w:val="24"/>
        </w:rPr>
        <w:t xml:space="preserve">The analysis of the in-kind donation frame on the participants </w:t>
      </w:r>
      <w:r w:rsidR="00F93D95" w:rsidRPr="00973FE3">
        <w:rPr>
          <w:rFonts w:ascii="Arial" w:hAnsi="Arial" w:cs="Arial"/>
          <w:sz w:val="24"/>
        </w:rPr>
        <w:t xml:space="preserve">word-of-mouth </w:t>
      </w:r>
      <w:r w:rsidR="00F93D95">
        <w:rPr>
          <w:rFonts w:ascii="Arial" w:hAnsi="Arial" w:cs="Arial"/>
          <w:sz w:val="24"/>
        </w:rPr>
        <w:t>intention</w:t>
      </w:r>
      <w:r>
        <w:rPr>
          <w:rFonts w:ascii="Arial" w:hAnsi="Arial" w:cs="Arial"/>
          <w:sz w:val="24"/>
        </w:rPr>
        <w:t xml:space="preserve"> </w:t>
      </w:r>
      <w:r w:rsidR="003045D6">
        <w:rPr>
          <w:rFonts w:ascii="Arial" w:hAnsi="Arial" w:cs="Arial"/>
          <w:sz w:val="24"/>
        </w:rPr>
        <w:t xml:space="preserve">is </w:t>
      </w:r>
      <w:r>
        <w:rPr>
          <w:rFonts w:ascii="Arial" w:hAnsi="Arial" w:cs="Arial"/>
          <w:sz w:val="24"/>
        </w:rPr>
        <w:t xml:space="preserve">now discussed, followed by the monetary donation frame and this </w:t>
      </w:r>
      <w:r w:rsidR="003045D6">
        <w:rPr>
          <w:rFonts w:ascii="Arial" w:hAnsi="Arial" w:cs="Arial"/>
          <w:sz w:val="24"/>
        </w:rPr>
        <w:t xml:space="preserve">is </w:t>
      </w:r>
      <w:r>
        <w:rPr>
          <w:rFonts w:ascii="Arial" w:hAnsi="Arial" w:cs="Arial"/>
          <w:sz w:val="24"/>
        </w:rPr>
        <w:t>then briefly summarised before moving onto the</w:t>
      </w:r>
      <w:r w:rsidR="00F93D95">
        <w:rPr>
          <w:rFonts w:ascii="Arial" w:hAnsi="Arial" w:cs="Arial"/>
          <w:sz w:val="24"/>
        </w:rPr>
        <w:t xml:space="preserve"> consideration of donation magnitude perception at the end of</w:t>
      </w:r>
      <w:r>
        <w:rPr>
          <w:rFonts w:ascii="Arial" w:hAnsi="Arial" w:cs="Arial"/>
          <w:sz w:val="24"/>
        </w:rPr>
        <w:t xml:space="preserve"> stage 1. </w:t>
      </w:r>
    </w:p>
    <w:p w14:paraId="3E4FD6E5" w14:textId="761AEB59" w:rsidR="00C93066" w:rsidRDefault="00C93066" w:rsidP="001724AA">
      <w:pPr>
        <w:pStyle w:val="Heading4"/>
      </w:pPr>
      <w:r w:rsidRPr="00725172">
        <w:tab/>
        <w:t>4.2.3.1 In-kind donation and word</w:t>
      </w:r>
      <w:r w:rsidR="008755B3">
        <w:t>-</w:t>
      </w:r>
      <w:r w:rsidRPr="00725172">
        <w:t>of</w:t>
      </w:r>
      <w:r w:rsidR="008755B3">
        <w:t>-</w:t>
      </w:r>
      <w:r w:rsidRPr="00725172">
        <w:t>mouth intention</w:t>
      </w:r>
    </w:p>
    <w:p w14:paraId="0D086ACE" w14:textId="1B8CDF41" w:rsidR="00594A5D" w:rsidRDefault="00C93066" w:rsidP="00C93066">
      <w:pPr>
        <w:spacing w:line="360" w:lineRule="auto"/>
        <w:rPr>
          <w:rFonts w:ascii="Arial" w:hAnsi="Arial" w:cs="Arial"/>
          <w:sz w:val="24"/>
        </w:rPr>
      </w:pPr>
      <w:r>
        <w:rPr>
          <w:rFonts w:ascii="Arial" w:hAnsi="Arial" w:cs="Arial"/>
          <w:sz w:val="24"/>
        </w:rPr>
        <w:t>Now the three</w:t>
      </w:r>
      <w:r w:rsidRPr="005E5F66">
        <w:rPr>
          <w:rFonts w:ascii="Arial" w:hAnsi="Arial" w:cs="Arial"/>
          <w:sz w:val="24"/>
        </w:rPr>
        <w:t xml:space="preserve"> Lik</w:t>
      </w:r>
      <w:r>
        <w:rPr>
          <w:rFonts w:ascii="Arial" w:hAnsi="Arial" w:cs="Arial"/>
          <w:sz w:val="24"/>
        </w:rPr>
        <w:t>ert-scale questions for word</w:t>
      </w:r>
      <w:r w:rsidR="000F5440">
        <w:rPr>
          <w:rFonts w:ascii="Arial" w:hAnsi="Arial" w:cs="Arial"/>
          <w:sz w:val="24"/>
        </w:rPr>
        <w:t>-</w:t>
      </w:r>
      <w:r>
        <w:rPr>
          <w:rFonts w:ascii="Arial" w:hAnsi="Arial" w:cs="Arial"/>
          <w:sz w:val="24"/>
        </w:rPr>
        <w:t>of</w:t>
      </w:r>
      <w:r w:rsidR="000F5440">
        <w:rPr>
          <w:rFonts w:ascii="Arial" w:hAnsi="Arial" w:cs="Arial"/>
          <w:sz w:val="24"/>
        </w:rPr>
        <w:t>-</w:t>
      </w:r>
      <w:r>
        <w:rPr>
          <w:rFonts w:ascii="Arial" w:hAnsi="Arial" w:cs="Arial"/>
          <w:sz w:val="24"/>
        </w:rPr>
        <w:t>mouth intention</w:t>
      </w:r>
      <w:r w:rsidRPr="005E5F66">
        <w:rPr>
          <w:rFonts w:ascii="Arial" w:hAnsi="Arial" w:cs="Arial"/>
          <w:sz w:val="24"/>
        </w:rPr>
        <w:t xml:space="preserve"> measurement</w:t>
      </w:r>
      <w:r>
        <w:rPr>
          <w:rFonts w:ascii="Arial" w:hAnsi="Arial" w:cs="Arial"/>
          <w:sz w:val="24"/>
        </w:rPr>
        <w:t xml:space="preserve"> post in-kind donation</w:t>
      </w:r>
      <w:r w:rsidRPr="005E5F66">
        <w:rPr>
          <w:rFonts w:ascii="Arial" w:hAnsi="Arial" w:cs="Arial"/>
          <w:sz w:val="24"/>
        </w:rPr>
        <w:t xml:space="preserve"> were input into SPSS. The </w:t>
      </w:r>
      <w:r w:rsidR="004259FD">
        <w:rPr>
          <w:rFonts w:ascii="Arial" w:hAnsi="Arial" w:cs="Arial"/>
          <w:sz w:val="24"/>
        </w:rPr>
        <w:t xml:space="preserve">frequency </w:t>
      </w:r>
      <w:r w:rsidRPr="005E5F66">
        <w:rPr>
          <w:rFonts w:ascii="Arial" w:hAnsi="Arial" w:cs="Arial"/>
          <w:sz w:val="24"/>
        </w:rPr>
        <w:t>table for each question is</w:t>
      </w:r>
      <w:r>
        <w:rPr>
          <w:rFonts w:ascii="Arial" w:hAnsi="Arial" w:cs="Arial"/>
          <w:sz w:val="24"/>
        </w:rPr>
        <w:t xml:space="preserve"> </w:t>
      </w:r>
      <w:r w:rsidR="00B642BC">
        <w:rPr>
          <w:rFonts w:ascii="Arial" w:hAnsi="Arial" w:cs="Arial"/>
          <w:sz w:val="24"/>
        </w:rPr>
        <w:t xml:space="preserve">shown as Table 34, followed by a graphical representation. </w:t>
      </w:r>
    </w:p>
    <w:p w14:paraId="065D8C85" w14:textId="4DE47DDE" w:rsidR="00DB0BBE" w:rsidRDefault="00DB0BBE" w:rsidP="00C93066">
      <w:pPr>
        <w:spacing w:line="360" w:lineRule="auto"/>
        <w:rPr>
          <w:rFonts w:ascii="Arial" w:hAnsi="Arial" w:cs="Arial"/>
          <w:sz w:val="24"/>
        </w:rPr>
      </w:pPr>
    </w:p>
    <w:p w14:paraId="51BD864A" w14:textId="6ED59A26" w:rsidR="00DB0BBE" w:rsidRDefault="00DB0BBE" w:rsidP="00C93066">
      <w:pPr>
        <w:spacing w:line="360" w:lineRule="auto"/>
        <w:rPr>
          <w:rFonts w:ascii="Arial" w:hAnsi="Arial" w:cs="Arial"/>
          <w:sz w:val="24"/>
        </w:rPr>
      </w:pPr>
    </w:p>
    <w:p w14:paraId="138798C5" w14:textId="77777777" w:rsidR="00DB0BBE" w:rsidRDefault="00DB0BBE" w:rsidP="00C93066">
      <w:pPr>
        <w:spacing w:line="360" w:lineRule="auto"/>
        <w:rPr>
          <w:rFonts w:ascii="Arial" w:hAnsi="Arial" w:cs="Arial"/>
          <w:sz w:val="24"/>
        </w:rPr>
      </w:pPr>
    </w:p>
    <w:tbl>
      <w:tblPr>
        <w:tblW w:w="8496" w:type="dxa"/>
        <w:jc w:val="center"/>
        <w:tblLayout w:type="fixed"/>
        <w:tblCellMar>
          <w:left w:w="0" w:type="dxa"/>
          <w:right w:w="0" w:type="dxa"/>
        </w:tblCellMar>
        <w:tblLook w:val="0000" w:firstRow="0" w:lastRow="0" w:firstColumn="0" w:lastColumn="0" w:noHBand="0" w:noVBand="0"/>
      </w:tblPr>
      <w:tblGrid>
        <w:gridCol w:w="1419"/>
        <w:gridCol w:w="992"/>
        <w:gridCol w:w="992"/>
        <w:gridCol w:w="992"/>
        <w:gridCol w:w="993"/>
        <w:gridCol w:w="850"/>
        <w:gridCol w:w="709"/>
        <w:gridCol w:w="709"/>
        <w:gridCol w:w="840"/>
      </w:tblGrid>
      <w:tr w:rsidR="00594A5D" w:rsidRPr="002F098C" w14:paraId="412F1B33" w14:textId="77777777" w:rsidTr="00DD56A0">
        <w:trPr>
          <w:cantSplit/>
          <w:jc w:val="center"/>
        </w:trPr>
        <w:tc>
          <w:tcPr>
            <w:tcW w:w="6238" w:type="dxa"/>
            <w:gridSpan w:val="6"/>
            <w:tcBorders>
              <w:top w:val="nil"/>
              <w:left w:val="nil"/>
              <w:bottom w:val="nil"/>
              <w:right w:val="nil"/>
            </w:tcBorders>
            <w:shd w:val="clear" w:color="auto" w:fill="FFFFFF"/>
            <w:vAlign w:val="center"/>
          </w:tcPr>
          <w:p w14:paraId="4D42052D" w14:textId="66FD4D65" w:rsidR="00594A5D" w:rsidRPr="002F098C" w:rsidRDefault="00594A5D"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lastRenderedPageBreak/>
              <w:t xml:space="preserve">                 </w:t>
            </w:r>
            <w:r w:rsidR="00E74685">
              <w:rPr>
                <w:rFonts w:ascii="Arial" w:hAnsi="Arial" w:cs="Arial"/>
                <w:b/>
                <w:bCs/>
                <w:color w:val="010205"/>
              </w:rPr>
              <w:t xml:space="preserve"> </w:t>
            </w:r>
            <w:r>
              <w:rPr>
                <w:rFonts w:ascii="Arial" w:hAnsi="Arial" w:cs="Arial"/>
                <w:b/>
                <w:bCs/>
                <w:color w:val="010205"/>
              </w:rPr>
              <w:t xml:space="preserve"> Word of Mouth Intention</w:t>
            </w:r>
            <w:r w:rsidR="00E74685">
              <w:rPr>
                <w:rFonts w:ascii="Arial" w:hAnsi="Arial" w:cs="Arial"/>
                <w:b/>
                <w:bCs/>
                <w:color w:val="010205"/>
              </w:rPr>
              <w:t xml:space="preserve"> Post In-Kind Donation</w:t>
            </w:r>
          </w:p>
        </w:tc>
        <w:tc>
          <w:tcPr>
            <w:tcW w:w="709" w:type="dxa"/>
            <w:tcBorders>
              <w:top w:val="nil"/>
              <w:left w:val="nil"/>
              <w:bottom w:val="nil"/>
              <w:right w:val="nil"/>
            </w:tcBorders>
            <w:shd w:val="clear" w:color="auto" w:fill="FFFFFF"/>
          </w:tcPr>
          <w:p w14:paraId="78CD6FC7" w14:textId="77777777" w:rsidR="00594A5D" w:rsidRDefault="00594A5D"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7C461CBA" w14:textId="77777777" w:rsidR="00594A5D" w:rsidRDefault="00594A5D"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28C8FA17" w14:textId="77777777" w:rsidR="00594A5D" w:rsidRDefault="00594A5D" w:rsidP="00DD56A0">
            <w:pPr>
              <w:autoSpaceDE w:val="0"/>
              <w:autoSpaceDN w:val="0"/>
              <w:adjustRightInd w:val="0"/>
              <w:spacing w:after="0" w:line="320" w:lineRule="atLeast"/>
              <w:ind w:left="60" w:right="60"/>
              <w:jc w:val="center"/>
              <w:rPr>
                <w:rFonts w:ascii="Arial" w:hAnsi="Arial" w:cs="Arial"/>
                <w:b/>
                <w:bCs/>
                <w:color w:val="010205"/>
              </w:rPr>
            </w:pPr>
          </w:p>
        </w:tc>
      </w:tr>
      <w:tr w:rsidR="00594A5D" w:rsidRPr="002F098C" w14:paraId="755BD012"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47333B02" w14:textId="77777777" w:rsidR="00594A5D" w:rsidRPr="002F098C" w:rsidRDefault="00594A5D"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136BA082" w14:textId="77777777" w:rsidR="00594A5D" w:rsidRPr="002F098C" w:rsidRDefault="00594A5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22F95A78" w14:textId="77777777" w:rsidR="00594A5D" w:rsidRPr="002F098C" w:rsidRDefault="00594A5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53106CC2" w14:textId="77777777" w:rsidR="00594A5D" w:rsidRPr="002F098C" w:rsidRDefault="00594A5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38292D09" w14:textId="77777777" w:rsidR="00594A5D" w:rsidRPr="002F098C" w:rsidRDefault="00594A5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1EB194F4" w14:textId="77777777" w:rsidR="00594A5D" w:rsidRDefault="00594A5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1DAC1096" w14:textId="77777777" w:rsidR="00594A5D" w:rsidRDefault="00594A5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6D0509F4" w14:textId="77777777" w:rsidR="00594A5D" w:rsidRDefault="00594A5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594A5D" w:rsidRPr="002F098C" w14:paraId="2479205F" w14:textId="77777777" w:rsidTr="00DD56A0">
        <w:trPr>
          <w:cantSplit/>
          <w:jc w:val="center"/>
        </w:trPr>
        <w:tc>
          <w:tcPr>
            <w:tcW w:w="1419" w:type="dxa"/>
            <w:vMerge w:val="restart"/>
            <w:tcBorders>
              <w:top w:val="single" w:sz="8" w:space="0" w:color="152935"/>
              <w:left w:val="nil"/>
              <w:bottom w:val="single" w:sz="8" w:space="0" w:color="152935"/>
              <w:right w:val="nil"/>
            </w:tcBorders>
            <w:shd w:val="clear" w:color="auto" w:fill="E0E0E0"/>
          </w:tcPr>
          <w:p w14:paraId="5E4A3B3F" w14:textId="77777777" w:rsidR="00594A5D" w:rsidRPr="002F098C" w:rsidRDefault="00594A5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recommend brand x to someone who seeks my advice”</w:t>
            </w:r>
          </w:p>
        </w:tc>
        <w:tc>
          <w:tcPr>
            <w:tcW w:w="992" w:type="dxa"/>
            <w:tcBorders>
              <w:top w:val="single" w:sz="8" w:space="0" w:color="152935"/>
              <w:left w:val="nil"/>
              <w:bottom w:val="single" w:sz="8" w:space="0" w:color="AEAEAE"/>
              <w:right w:val="nil"/>
            </w:tcBorders>
            <w:shd w:val="clear" w:color="auto" w:fill="E0E0E0"/>
          </w:tcPr>
          <w:p w14:paraId="60CFD1B3" w14:textId="77777777" w:rsidR="00594A5D" w:rsidRPr="002F098C" w:rsidRDefault="00594A5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1FACBCDC" w14:textId="69C8FA72"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40D60EED" w14:textId="16D877FB"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6F076D1E" w14:textId="097F93E8"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152935"/>
              <w:left w:val="single" w:sz="8" w:space="0" w:color="E0E0E0"/>
              <w:bottom w:val="single" w:sz="8" w:space="0" w:color="AEAEAE"/>
              <w:right w:val="nil"/>
            </w:tcBorders>
            <w:shd w:val="clear" w:color="auto" w:fill="F9F9FB"/>
          </w:tcPr>
          <w:p w14:paraId="0AF1FBA2" w14:textId="576D7989"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c>
          <w:tcPr>
            <w:tcW w:w="709" w:type="dxa"/>
            <w:tcBorders>
              <w:top w:val="single" w:sz="8" w:space="0" w:color="152935"/>
              <w:left w:val="single" w:sz="8" w:space="0" w:color="E0E0E0"/>
              <w:bottom w:val="single" w:sz="8" w:space="0" w:color="AEAEAE"/>
              <w:right w:val="nil"/>
            </w:tcBorders>
            <w:shd w:val="clear" w:color="auto" w:fill="F9F9FB"/>
          </w:tcPr>
          <w:p w14:paraId="004F2057" w14:textId="2D65BD22"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709" w:type="dxa"/>
            <w:tcBorders>
              <w:top w:val="single" w:sz="8" w:space="0" w:color="152935"/>
              <w:left w:val="single" w:sz="8" w:space="0" w:color="E0E0E0"/>
              <w:bottom w:val="single" w:sz="8" w:space="0" w:color="AEAEAE"/>
              <w:right w:val="nil"/>
            </w:tcBorders>
            <w:shd w:val="clear" w:color="auto" w:fill="F9F9FB"/>
          </w:tcPr>
          <w:p w14:paraId="76985CB4" w14:textId="5BC4DCF1"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67</w:t>
            </w:r>
          </w:p>
        </w:tc>
        <w:tc>
          <w:tcPr>
            <w:tcW w:w="840" w:type="dxa"/>
            <w:tcBorders>
              <w:top w:val="single" w:sz="8" w:space="0" w:color="152935"/>
              <w:left w:val="single" w:sz="8" w:space="0" w:color="E0E0E0"/>
              <w:bottom w:val="single" w:sz="8" w:space="0" w:color="AEAEAE"/>
              <w:right w:val="nil"/>
            </w:tcBorders>
            <w:shd w:val="clear" w:color="auto" w:fill="F9F9FB"/>
          </w:tcPr>
          <w:p w14:paraId="4E2960F3" w14:textId="4A2A3260"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594A5D" w:rsidRPr="002F098C" w14:paraId="0B6712B6" w14:textId="77777777" w:rsidTr="00DD56A0">
        <w:trPr>
          <w:cantSplit/>
          <w:trHeight w:val="357"/>
          <w:jc w:val="center"/>
        </w:trPr>
        <w:tc>
          <w:tcPr>
            <w:tcW w:w="1419" w:type="dxa"/>
            <w:vMerge/>
            <w:tcBorders>
              <w:top w:val="single" w:sz="8" w:space="0" w:color="152935"/>
              <w:left w:val="nil"/>
              <w:bottom w:val="single" w:sz="4" w:space="0" w:color="A5A5A5" w:themeColor="accent3"/>
              <w:right w:val="nil"/>
            </w:tcBorders>
            <w:shd w:val="clear" w:color="auto" w:fill="E0E0E0"/>
          </w:tcPr>
          <w:p w14:paraId="55DBAB09" w14:textId="77777777" w:rsidR="00594A5D" w:rsidRPr="002F098C" w:rsidRDefault="00594A5D"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673D5FE5" w14:textId="77777777" w:rsidR="00594A5D" w:rsidRPr="002F098C" w:rsidRDefault="00594A5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3894B60C" w14:textId="77D58B1B"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C18CCBE" w14:textId="32B22ADB"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E735B75" w14:textId="09DC7955"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4A886774" w14:textId="5E8F22F7"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c>
          <w:tcPr>
            <w:tcW w:w="709" w:type="dxa"/>
            <w:tcBorders>
              <w:top w:val="single" w:sz="8" w:space="0" w:color="AEAEAE"/>
              <w:left w:val="single" w:sz="8" w:space="0" w:color="E0E0E0"/>
              <w:bottom w:val="single" w:sz="8" w:space="0" w:color="AEAEAE"/>
              <w:right w:val="nil"/>
            </w:tcBorders>
            <w:shd w:val="clear" w:color="auto" w:fill="F9F9FB"/>
          </w:tcPr>
          <w:p w14:paraId="6DF59FB6" w14:textId="1C44775B" w:rsidR="00594A5D" w:rsidRPr="002F098C" w:rsidRDefault="001511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709" w:type="dxa"/>
            <w:tcBorders>
              <w:top w:val="single" w:sz="8" w:space="0" w:color="AEAEAE"/>
              <w:left w:val="single" w:sz="8" w:space="0" w:color="E0E0E0"/>
              <w:bottom w:val="single" w:sz="8" w:space="0" w:color="AEAEAE"/>
              <w:right w:val="nil"/>
            </w:tcBorders>
            <w:shd w:val="clear" w:color="auto" w:fill="F9F9FB"/>
          </w:tcPr>
          <w:p w14:paraId="02FCE967" w14:textId="039D4420" w:rsidR="00594A5D" w:rsidRPr="002F098C"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46.2%</w:t>
            </w:r>
          </w:p>
        </w:tc>
        <w:tc>
          <w:tcPr>
            <w:tcW w:w="840" w:type="dxa"/>
            <w:tcBorders>
              <w:top w:val="single" w:sz="8" w:space="0" w:color="AEAEAE"/>
              <w:left w:val="single" w:sz="8" w:space="0" w:color="E0E0E0"/>
              <w:bottom w:val="single" w:sz="8" w:space="0" w:color="AEAEAE"/>
              <w:right w:val="nil"/>
            </w:tcBorders>
            <w:shd w:val="clear" w:color="auto" w:fill="F9F9FB"/>
          </w:tcPr>
          <w:p w14:paraId="3B92D7A1" w14:textId="02F42C29" w:rsidR="00594A5D" w:rsidRPr="002F098C"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594A5D" w:rsidRPr="002F098C" w14:paraId="40E7213B"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0C4584B8" w14:textId="77777777" w:rsidR="00594A5D" w:rsidRPr="002F098C" w:rsidRDefault="00594A5D"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say positive things about brand x to other people”</w:t>
            </w:r>
          </w:p>
        </w:tc>
        <w:tc>
          <w:tcPr>
            <w:tcW w:w="992" w:type="dxa"/>
            <w:tcBorders>
              <w:top w:val="single" w:sz="8" w:space="0" w:color="AEAEAE"/>
              <w:left w:val="nil"/>
              <w:bottom w:val="single" w:sz="8" w:space="0" w:color="AEAEAE"/>
              <w:right w:val="nil"/>
            </w:tcBorders>
            <w:shd w:val="clear" w:color="auto" w:fill="E0E0E0"/>
          </w:tcPr>
          <w:p w14:paraId="62014DF3" w14:textId="77777777" w:rsidR="00594A5D" w:rsidRDefault="00594A5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7184B93" w14:textId="753DB9A3"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A18409D" w14:textId="5C079980"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F738453" w14:textId="2A98A3EF"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0DA85453" w14:textId="72EEB78F"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51</w:t>
            </w:r>
          </w:p>
        </w:tc>
        <w:tc>
          <w:tcPr>
            <w:tcW w:w="709" w:type="dxa"/>
            <w:tcBorders>
              <w:top w:val="single" w:sz="8" w:space="0" w:color="AEAEAE"/>
              <w:left w:val="single" w:sz="8" w:space="0" w:color="E0E0E0"/>
              <w:bottom w:val="single" w:sz="8" w:space="0" w:color="AEAEAE"/>
              <w:right w:val="nil"/>
            </w:tcBorders>
            <w:shd w:val="clear" w:color="auto" w:fill="F9F9FB"/>
          </w:tcPr>
          <w:p w14:paraId="0DB7A47C" w14:textId="13E4CC33"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w:t>
            </w:r>
          </w:p>
        </w:tc>
        <w:tc>
          <w:tcPr>
            <w:tcW w:w="709" w:type="dxa"/>
            <w:tcBorders>
              <w:top w:val="single" w:sz="8" w:space="0" w:color="AEAEAE"/>
              <w:left w:val="single" w:sz="8" w:space="0" w:color="E0E0E0"/>
              <w:bottom w:val="single" w:sz="8" w:space="0" w:color="AEAEAE"/>
              <w:right w:val="nil"/>
            </w:tcBorders>
            <w:shd w:val="clear" w:color="auto" w:fill="F9F9FB"/>
          </w:tcPr>
          <w:p w14:paraId="592DE297" w14:textId="35E62356"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58</w:t>
            </w:r>
          </w:p>
        </w:tc>
        <w:tc>
          <w:tcPr>
            <w:tcW w:w="840" w:type="dxa"/>
            <w:tcBorders>
              <w:top w:val="single" w:sz="8" w:space="0" w:color="AEAEAE"/>
              <w:left w:val="single" w:sz="8" w:space="0" w:color="E0E0E0"/>
              <w:bottom w:val="single" w:sz="8" w:space="0" w:color="AEAEAE"/>
              <w:right w:val="nil"/>
            </w:tcBorders>
            <w:shd w:val="clear" w:color="auto" w:fill="F9F9FB"/>
          </w:tcPr>
          <w:p w14:paraId="505AA7E0" w14:textId="58E65FC6"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w:t>
            </w:r>
          </w:p>
        </w:tc>
      </w:tr>
      <w:tr w:rsidR="00594A5D" w:rsidRPr="002F098C" w14:paraId="7113157A" w14:textId="77777777" w:rsidTr="00DD56A0">
        <w:trPr>
          <w:cantSplit/>
          <w:trHeight w:val="357"/>
          <w:jc w:val="center"/>
        </w:trPr>
        <w:tc>
          <w:tcPr>
            <w:tcW w:w="1419" w:type="dxa"/>
            <w:vMerge/>
            <w:tcBorders>
              <w:left w:val="nil"/>
              <w:bottom w:val="single" w:sz="4" w:space="0" w:color="A5A5A5" w:themeColor="accent3"/>
              <w:right w:val="nil"/>
            </w:tcBorders>
            <w:shd w:val="clear" w:color="auto" w:fill="E0E0E0"/>
          </w:tcPr>
          <w:p w14:paraId="7DF29AA3" w14:textId="77777777" w:rsidR="00594A5D" w:rsidRPr="002F098C" w:rsidRDefault="00594A5D"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5F2366FC" w14:textId="77777777" w:rsidR="00594A5D" w:rsidRDefault="00594A5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C32B07B" w14:textId="6E0989D8"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FA93DD7" w14:textId="532A842E"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AB65552" w14:textId="4DB7E542"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4FF3FA23" w14:textId="4872462D"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35.2%</w:t>
            </w:r>
          </w:p>
        </w:tc>
        <w:tc>
          <w:tcPr>
            <w:tcW w:w="709" w:type="dxa"/>
            <w:tcBorders>
              <w:top w:val="single" w:sz="8" w:space="0" w:color="AEAEAE"/>
              <w:left w:val="single" w:sz="8" w:space="0" w:color="E0E0E0"/>
              <w:bottom w:val="single" w:sz="8" w:space="0" w:color="AEAEAE"/>
              <w:right w:val="nil"/>
            </w:tcBorders>
            <w:shd w:val="clear" w:color="auto" w:fill="F9F9FB"/>
          </w:tcPr>
          <w:p w14:paraId="5DCFF844" w14:textId="132A1D8E"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11.0%</w:t>
            </w:r>
          </w:p>
        </w:tc>
        <w:tc>
          <w:tcPr>
            <w:tcW w:w="709" w:type="dxa"/>
            <w:tcBorders>
              <w:top w:val="single" w:sz="8" w:space="0" w:color="AEAEAE"/>
              <w:left w:val="single" w:sz="8" w:space="0" w:color="E0E0E0"/>
              <w:bottom w:val="single" w:sz="8" w:space="0" w:color="AEAEAE"/>
              <w:right w:val="nil"/>
            </w:tcBorders>
            <w:shd w:val="clear" w:color="auto" w:fill="F9F9FB"/>
          </w:tcPr>
          <w:p w14:paraId="0E742398" w14:textId="3A627CCE"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40.0%</w:t>
            </w:r>
          </w:p>
        </w:tc>
        <w:tc>
          <w:tcPr>
            <w:tcW w:w="840" w:type="dxa"/>
            <w:tcBorders>
              <w:top w:val="single" w:sz="8" w:space="0" w:color="AEAEAE"/>
              <w:left w:val="single" w:sz="8" w:space="0" w:color="E0E0E0"/>
              <w:bottom w:val="single" w:sz="8" w:space="0" w:color="AEAEAE"/>
              <w:right w:val="nil"/>
            </w:tcBorders>
            <w:shd w:val="clear" w:color="auto" w:fill="F9F9FB"/>
          </w:tcPr>
          <w:p w14:paraId="18863E5C" w14:textId="3909DC74"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6.2%</w:t>
            </w:r>
          </w:p>
        </w:tc>
      </w:tr>
      <w:tr w:rsidR="00594A5D" w:rsidRPr="002F098C" w14:paraId="1637D24C"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042BE328" w14:textId="77777777" w:rsidR="00594A5D" w:rsidRPr="002F098C" w:rsidRDefault="00594A5D"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generally recommend brand x to others”</w:t>
            </w:r>
          </w:p>
        </w:tc>
        <w:tc>
          <w:tcPr>
            <w:tcW w:w="992" w:type="dxa"/>
            <w:tcBorders>
              <w:top w:val="single" w:sz="8" w:space="0" w:color="AEAEAE"/>
              <w:left w:val="nil"/>
              <w:bottom w:val="single" w:sz="8" w:space="0" w:color="AEAEAE"/>
              <w:right w:val="nil"/>
            </w:tcBorders>
            <w:shd w:val="clear" w:color="auto" w:fill="E0E0E0"/>
          </w:tcPr>
          <w:p w14:paraId="22B6367F" w14:textId="77777777" w:rsidR="00594A5D" w:rsidRDefault="00594A5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43556C1F" w14:textId="1873FF82"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F21ADC4" w14:textId="351DE316"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A13FD24" w14:textId="569D9A0F"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3BE305C0" w14:textId="701BA328"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709" w:type="dxa"/>
            <w:tcBorders>
              <w:top w:val="single" w:sz="8" w:space="0" w:color="AEAEAE"/>
              <w:left w:val="single" w:sz="8" w:space="0" w:color="E0E0E0"/>
              <w:bottom w:val="single" w:sz="8" w:space="0" w:color="AEAEAE"/>
              <w:right w:val="nil"/>
            </w:tcBorders>
            <w:shd w:val="clear" w:color="auto" w:fill="F9F9FB"/>
          </w:tcPr>
          <w:p w14:paraId="0F606F05" w14:textId="48FBEB04"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018FC53F" w14:textId="0B96ED19"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67</w:t>
            </w:r>
          </w:p>
        </w:tc>
        <w:tc>
          <w:tcPr>
            <w:tcW w:w="840" w:type="dxa"/>
            <w:tcBorders>
              <w:top w:val="single" w:sz="8" w:space="0" w:color="AEAEAE"/>
              <w:left w:val="single" w:sz="8" w:space="0" w:color="E0E0E0"/>
              <w:bottom w:val="single" w:sz="8" w:space="0" w:color="AEAEAE"/>
              <w:right w:val="nil"/>
            </w:tcBorders>
            <w:shd w:val="clear" w:color="auto" w:fill="F9F9FB"/>
          </w:tcPr>
          <w:p w14:paraId="038EBEBC" w14:textId="390B0F6F" w:rsidR="00594A5D" w:rsidRDefault="00F517B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r>
      <w:tr w:rsidR="00594A5D" w:rsidRPr="002F098C" w14:paraId="3A6C2D3E" w14:textId="77777777" w:rsidTr="00DD56A0">
        <w:trPr>
          <w:cantSplit/>
          <w:trHeight w:val="357"/>
          <w:jc w:val="center"/>
        </w:trPr>
        <w:tc>
          <w:tcPr>
            <w:tcW w:w="1419" w:type="dxa"/>
            <w:vMerge/>
            <w:tcBorders>
              <w:left w:val="nil"/>
              <w:bottom w:val="single" w:sz="8" w:space="0" w:color="152935"/>
              <w:right w:val="nil"/>
            </w:tcBorders>
            <w:shd w:val="clear" w:color="auto" w:fill="E0E0E0"/>
          </w:tcPr>
          <w:p w14:paraId="768B5BB8" w14:textId="77777777" w:rsidR="00594A5D" w:rsidRPr="002F098C" w:rsidRDefault="00594A5D"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5B4AA5EC" w14:textId="77777777" w:rsidR="00594A5D" w:rsidRDefault="00594A5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9CC395B" w14:textId="0CEED649" w:rsidR="00594A5D" w:rsidRDefault="004A65F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AC1441C" w14:textId="67F72E93" w:rsidR="00594A5D" w:rsidRDefault="004A65F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35E96CD" w14:textId="0F38EC04" w:rsidR="00594A5D" w:rsidRDefault="004A65F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4ECC0BE4" w14:textId="7DB4C236" w:rsidR="00594A5D" w:rsidRDefault="004A65F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709" w:type="dxa"/>
            <w:tcBorders>
              <w:top w:val="single" w:sz="8" w:space="0" w:color="AEAEAE"/>
              <w:left w:val="single" w:sz="8" w:space="0" w:color="E0E0E0"/>
              <w:bottom w:val="single" w:sz="8" w:space="0" w:color="AEAEAE"/>
              <w:right w:val="nil"/>
            </w:tcBorders>
            <w:shd w:val="clear" w:color="auto" w:fill="F9F9FB"/>
          </w:tcPr>
          <w:p w14:paraId="04F1065E" w14:textId="37CA106D" w:rsidR="00594A5D" w:rsidRDefault="004A65F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709" w:type="dxa"/>
            <w:tcBorders>
              <w:top w:val="single" w:sz="8" w:space="0" w:color="AEAEAE"/>
              <w:left w:val="single" w:sz="8" w:space="0" w:color="E0E0E0"/>
              <w:bottom w:val="single" w:sz="8" w:space="0" w:color="AEAEAE"/>
              <w:right w:val="nil"/>
            </w:tcBorders>
            <w:shd w:val="clear" w:color="auto" w:fill="F9F9FB"/>
          </w:tcPr>
          <w:p w14:paraId="2D8E0423" w14:textId="2A3FE468" w:rsidR="00594A5D" w:rsidRDefault="004A65F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46.2%</w:t>
            </w:r>
          </w:p>
        </w:tc>
        <w:tc>
          <w:tcPr>
            <w:tcW w:w="840" w:type="dxa"/>
            <w:tcBorders>
              <w:top w:val="single" w:sz="8" w:space="0" w:color="AEAEAE"/>
              <w:left w:val="single" w:sz="8" w:space="0" w:color="E0E0E0"/>
              <w:bottom w:val="single" w:sz="8" w:space="0" w:color="AEAEAE"/>
              <w:right w:val="nil"/>
            </w:tcBorders>
            <w:shd w:val="clear" w:color="auto" w:fill="F9F9FB"/>
          </w:tcPr>
          <w:p w14:paraId="3C419133" w14:textId="62D8301A" w:rsidR="00594A5D" w:rsidRDefault="004A65F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r>
    </w:tbl>
    <w:p w14:paraId="4CA8C2D9" w14:textId="053D4D8E" w:rsidR="00C93066" w:rsidRDefault="00F87BE9" w:rsidP="004A65F0">
      <w:pPr>
        <w:pStyle w:val="Caption"/>
        <w:jc w:val="center"/>
        <w:rPr>
          <w:sz w:val="24"/>
          <w:szCs w:val="24"/>
        </w:rPr>
      </w:pPr>
      <w:bookmarkStart w:id="301" w:name="_Toc84187691"/>
      <w:bookmarkStart w:id="302" w:name="_Toc106632177"/>
      <w:r w:rsidRPr="00F87BE9">
        <w:rPr>
          <w:sz w:val="24"/>
          <w:szCs w:val="24"/>
        </w:rPr>
        <w:t xml:space="preserve">Table </w:t>
      </w:r>
      <w:r w:rsidRPr="00F87BE9">
        <w:rPr>
          <w:sz w:val="24"/>
          <w:szCs w:val="24"/>
        </w:rPr>
        <w:fldChar w:fldCharType="begin"/>
      </w:r>
      <w:r w:rsidRPr="00F87BE9">
        <w:rPr>
          <w:sz w:val="24"/>
          <w:szCs w:val="24"/>
        </w:rPr>
        <w:instrText xml:space="preserve"> SEQ Table \* ARABIC </w:instrText>
      </w:r>
      <w:r w:rsidRPr="00F87BE9">
        <w:rPr>
          <w:sz w:val="24"/>
          <w:szCs w:val="24"/>
        </w:rPr>
        <w:fldChar w:fldCharType="separate"/>
      </w:r>
      <w:r w:rsidR="00324284">
        <w:rPr>
          <w:noProof/>
          <w:sz w:val="24"/>
          <w:szCs w:val="24"/>
        </w:rPr>
        <w:t>34</w:t>
      </w:r>
      <w:r w:rsidRPr="00F87BE9">
        <w:rPr>
          <w:sz w:val="24"/>
          <w:szCs w:val="24"/>
        </w:rPr>
        <w:fldChar w:fldCharType="end"/>
      </w:r>
      <w:r w:rsidRPr="00F87BE9">
        <w:rPr>
          <w:sz w:val="24"/>
          <w:szCs w:val="24"/>
        </w:rPr>
        <w:t>: Results from brand word</w:t>
      </w:r>
      <w:r>
        <w:rPr>
          <w:sz w:val="24"/>
          <w:szCs w:val="24"/>
        </w:rPr>
        <w:t>-</w:t>
      </w:r>
      <w:r w:rsidRPr="00F87BE9">
        <w:rPr>
          <w:sz w:val="24"/>
          <w:szCs w:val="24"/>
        </w:rPr>
        <w:t>of</w:t>
      </w:r>
      <w:r>
        <w:rPr>
          <w:sz w:val="24"/>
          <w:szCs w:val="24"/>
        </w:rPr>
        <w:t>-</w:t>
      </w:r>
      <w:r w:rsidRPr="00F87BE9">
        <w:rPr>
          <w:sz w:val="24"/>
          <w:szCs w:val="24"/>
        </w:rPr>
        <w:t>mouth intention questions post in-kind cause related marketing donation</w:t>
      </w:r>
      <w:bookmarkEnd w:id="301"/>
      <w:bookmarkEnd w:id="302"/>
    </w:p>
    <w:p w14:paraId="4B3BDDC3" w14:textId="25A60A8A" w:rsidR="008D08CC" w:rsidRPr="00866B78" w:rsidRDefault="00866B78" w:rsidP="00866B78">
      <w:pPr>
        <w:jc w:val="center"/>
      </w:pPr>
      <w:r>
        <w:rPr>
          <w:noProof/>
        </w:rPr>
        <w:drawing>
          <wp:inline distT="0" distB="0" distL="0" distR="0" wp14:anchorId="12F8557C" wp14:editId="45010994">
            <wp:extent cx="4584700" cy="2755900"/>
            <wp:effectExtent l="0" t="0" r="6350" b="6350"/>
            <wp:docPr id="752287970" name="Picture 752287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781DB53F" w14:textId="0FC38542" w:rsidR="008D08CC" w:rsidRPr="0019062F" w:rsidRDefault="0019062F" w:rsidP="0019062F">
      <w:pPr>
        <w:pStyle w:val="Caption"/>
        <w:jc w:val="center"/>
        <w:rPr>
          <w:rFonts w:ascii="Arial" w:hAnsi="Arial" w:cs="Arial"/>
          <w:i w:val="0"/>
          <w:sz w:val="36"/>
          <w:szCs w:val="36"/>
        </w:rPr>
      </w:pPr>
      <w:bookmarkStart w:id="303" w:name="_Toc106632094"/>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30</w:t>
      </w:r>
      <w:r w:rsidRPr="00F87BE9">
        <w:rPr>
          <w:sz w:val="24"/>
          <w:szCs w:val="24"/>
        </w:rPr>
        <w:fldChar w:fldCharType="end"/>
      </w:r>
      <w:r w:rsidRPr="00F87BE9">
        <w:rPr>
          <w:sz w:val="24"/>
          <w:szCs w:val="24"/>
        </w:rPr>
        <w:t xml:space="preserve">: </w:t>
      </w:r>
      <w:r w:rsidR="00DC1A2F">
        <w:rPr>
          <w:sz w:val="24"/>
          <w:szCs w:val="24"/>
        </w:rPr>
        <w:t>bar chart</w:t>
      </w:r>
      <w:r w:rsidRPr="00F87BE9">
        <w:rPr>
          <w:sz w:val="24"/>
          <w:szCs w:val="24"/>
        </w:rPr>
        <w:t xml:space="preserve"> </w:t>
      </w:r>
      <w:r w:rsidR="00C12833">
        <w:rPr>
          <w:sz w:val="24"/>
          <w:szCs w:val="24"/>
        </w:rPr>
        <w:t>illustrating</w:t>
      </w:r>
      <w:r w:rsidRPr="00F87BE9">
        <w:rPr>
          <w:sz w:val="24"/>
          <w:szCs w:val="24"/>
        </w:rPr>
        <w:t xml:space="preserve"> word</w:t>
      </w:r>
      <w:r>
        <w:rPr>
          <w:sz w:val="24"/>
          <w:szCs w:val="24"/>
        </w:rPr>
        <w:t>-</w:t>
      </w:r>
      <w:r w:rsidRPr="00F87BE9">
        <w:rPr>
          <w:sz w:val="24"/>
          <w:szCs w:val="24"/>
        </w:rPr>
        <w:t>of</w:t>
      </w:r>
      <w:r>
        <w:rPr>
          <w:sz w:val="24"/>
          <w:szCs w:val="24"/>
        </w:rPr>
        <w:t>-</w:t>
      </w:r>
      <w:r w:rsidRPr="00F87BE9">
        <w:rPr>
          <w:sz w:val="24"/>
          <w:szCs w:val="24"/>
        </w:rPr>
        <w:t>mouth after cause related marketing with an in-kind donation frame</w:t>
      </w:r>
      <w:bookmarkEnd w:id="303"/>
    </w:p>
    <w:p w14:paraId="0147CB6A" w14:textId="451A2419" w:rsidR="00C93066" w:rsidRPr="00AF2306" w:rsidRDefault="00C93066" w:rsidP="00C93066">
      <w:pPr>
        <w:spacing w:line="360" w:lineRule="auto"/>
        <w:rPr>
          <w:rFonts w:ascii="Arial" w:hAnsi="Arial" w:cs="Arial"/>
          <w:sz w:val="24"/>
        </w:rPr>
      </w:pPr>
      <w:r w:rsidRPr="00BB1F52">
        <w:rPr>
          <w:rFonts w:ascii="Arial" w:hAnsi="Arial" w:cs="Arial"/>
          <w:sz w:val="24"/>
        </w:rPr>
        <w:t xml:space="preserve">The mean was </w:t>
      </w:r>
      <w:r>
        <w:rPr>
          <w:rFonts w:ascii="Arial" w:hAnsi="Arial" w:cs="Arial"/>
          <w:sz w:val="24"/>
        </w:rPr>
        <w:t>then calculated from these three</w:t>
      </w:r>
      <w:r w:rsidRPr="00BB1F52">
        <w:rPr>
          <w:rFonts w:ascii="Arial" w:hAnsi="Arial" w:cs="Arial"/>
          <w:sz w:val="24"/>
        </w:rPr>
        <w:t xml:space="preserve"> questions to find the participant’s </w:t>
      </w:r>
      <w:r>
        <w:rPr>
          <w:rFonts w:ascii="Arial" w:hAnsi="Arial" w:cs="Arial"/>
          <w:sz w:val="24"/>
        </w:rPr>
        <w:t>overall brand word of mouth intention</w:t>
      </w:r>
      <w:r w:rsidRPr="00BB1F52">
        <w:rPr>
          <w:rFonts w:ascii="Arial" w:hAnsi="Arial" w:cs="Arial"/>
          <w:sz w:val="24"/>
        </w:rPr>
        <w:t>. F</w:t>
      </w:r>
      <w:r>
        <w:rPr>
          <w:rFonts w:ascii="Arial" w:hAnsi="Arial" w:cs="Arial"/>
          <w:sz w:val="24"/>
        </w:rPr>
        <w:t xml:space="preserve">igure </w:t>
      </w:r>
      <w:r w:rsidR="00F87BE9">
        <w:rPr>
          <w:rFonts w:ascii="Arial" w:hAnsi="Arial" w:cs="Arial"/>
          <w:sz w:val="24"/>
        </w:rPr>
        <w:t>3</w:t>
      </w:r>
      <w:r w:rsidR="001C6D1A">
        <w:rPr>
          <w:rFonts w:ascii="Arial" w:hAnsi="Arial" w:cs="Arial"/>
          <w:sz w:val="24"/>
        </w:rPr>
        <w:t>1</w:t>
      </w:r>
      <w:r w:rsidRPr="00BB1F52">
        <w:rPr>
          <w:rFonts w:ascii="Arial" w:hAnsi="Arial" w:cs="Arial"/>
          <w:sz w:val="24"/>
        </w:rPr>
        <w:t xml:space="preserve"> shows a parallel co-ordinates chart for the change in </w:t>
      </w:r>
      <w:r w:rsidR="00F87BE9">
        <w:rPr>
          <w:rFonts w:ascii="Arial" w:hAnsi="Arial" w:cs="Arial"/>
          <w:sz w:val="24"/>
        </w:rPr>
        <w:t>word-of-mouth</w:t>
      </w:r>
      <w:r>
        <w:rPr>
          <w:rFonts w:ascii="Arial" w:hAnsi="Arial" w:cs="Arial"/>
          <w:sz w:val="24"/>
        </w:rPr>
        <w:t xml:space="preserve"> intention caused by the cause related marketing campaign with an in-kind donation frame.</w:t>
      </w:r>
      <w:r w:rsidR="00716384">
        <w:rPr>
          <w:rFonts w:ascii="Arial" w:hAnsi="Arial" w:cs="Arial"/>
          <w:sz w:val="24"/>
        </w:rPr>
        <w:t xml:space="preserve"> </w:t>
      </w:r>
      <w:r w:rsidR="00716384" w:rsidRPr="000D0BD7">
        <w:rPr>
          <w:rFonts w:ascii="Arial" w:hAnsi="Arial" w:cs="Arial"/>
          <w:sz w:val="24"/>
        </w:rPr>
        <w:t xml:space="preserve">In a parallel co-ordinates chart each participant is assigned their own line showing their pre and post score (If an </w:t>
      </w:r>
      <w:r w:rsidR="00716384" w:rsidRPr="000D0BD7">
        <w:rPr>
          <w:rFonts w:ascii="Arial" w:hAnsi="Arial" w:cs="Arial"/>
          <w:sz w:val="24"/>
        </w:rPr>
        <w:lastRenderedPageBreak/>
        <w:t>individual’s scores correspond to another individuals choices only one line will show as they will be overlapped, for example, if 10 participant’s attitudes change from an attitude score of 5 to 6 then only one line will be visible for all 10 participants).</w:t>
      </w:r>
      <w:r w:rsidR="00716384" w:rsidRPr="00BB1F52">
        <w:rPr>
          <w:rFonts w:ascii="Arial" w:hAnsi="Arial" w:cs="Arial"/>
          <w:sz w:val="24"/>
        </w:rPr>
        <w:t xml:space="preserve"> </w:t>
      </w:r>
    </w:p>
    <w:p w14:paraId="27D97147" w14:textId="44ACE06F" w:rsidR="00C93066" w:rsidRDefault="00C93066" w:rsidP="008B64B5">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19252036" wp14:editId="1FA62265">
            <wp:extent cx="2855020" cy="2268187"/>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910014" cy="2311878"/>
                    </a:xfrm>
                    <a:prstGeom prst="rect">
                      <a:avLst/>
                    </a:prstGeom>
                    <a:noFill/>
                    <a:ln>
                      <a:noFill/>
                    </a:ln>
                  </pic:spPr>
                </pic:pic>
              </a:graphicData>
            </a:graphic>
          </wp:inline>
        </w:drawing>
      </w:r>
    </w:p>
    <w:p w14:paraId="5BDB6E88" w14:textId="7376E3D5" w:rsidR="00C93066" w:rsidRPr="00F87BE9" w:rsidRDefault="00F87BE9" w:rsidP="00F87BE9">
      <w:pPr>
        <w:pStyle w:val="Caption"/>
        <w:jc w:val="center"/>
        <w:rPr>
          <w:rFonts w:ascii="Arial" w:hAnsi="Arial" w:cs="Arial"/>
          <w:i w:val="0"/>
          <w:sz w:val="36"/>
          <w:szCs w:val="36"/>
        </w:rPr>
      </w:pPr>
      <w:bookmarkStart w:id="304" w:name="_Toc84187889"/>
      <w:bookmarkStart w:id="305" w:name="_Toc106632095"/>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31</w:t>
      </w:r>
      <w:r w:rsidRPr="00F87BE9">
        <w:rPr>
          <w:sz w:val="24"/>
          <w:szCs w:val="24"/>
        </w:rPr>
        <w:fldChar w:fldCharType="end"/>
      </w:r>
      <w:r w:rsidRPr="00F87BE9">
        <w:rPr>
          <w:sz w:val="24"/>
          <w:szCs w:val="24"/>
        </w:rPr>
        <w:t>: Parallel co-ordinates chart showing the change in word</w:t>
      </w:r>
      <w:r>
        <w:rPr>
          <w:sz w:val="24"/>
          <w:szCs w:val="24"/>
        </w:rPr>
        <w:t>-</w:t>
      </w:r>
      <w:r w:rsidRPr="00F87BE9">
        <w:rPr>
          <w:sz w:val="24"/>
          <w:szCs w:val="24"/>
        </w:rPr>
        <w:t>of</w:t>
      </w:r>
      <w:r>
        <w:rPr>
          <w:sz w:val="24"/>
          <w:szCs w:val="24"/>
        </w:rPr>
        <w:t>-</w:t>
      </w:r>
      <w:r w:rsidRPr="00F87BE9">
        <w:rPr>
          <w:sz w:val="24"/>
          <w:szCs w:val="24"/>
        </w:rPr>
        <w:t>mouth after cause related marketing with an in-kind donation frame</w:t>
      </w:r>
      <w:bookmarkEnd w:id="304"/>
      <w:bookmarkEnd w:id="305"/>
    </w:p>
    <w:p w14:paraId="0C2C4B06" w14:textId="77777777" w:rsidR="00C93066" w:rsidRPr="007E7A8A" w:rsidRDefault="00C93066" w:rsidP="00C93066">
      <w:pPr>
        <w:autoSpaceDE w:val="0"/>
        <w:autoSpaceDN w:val="0"/>
        <w:adjustRightInd w:val="0"/>
        <w:spacing w:after="0" w:line="240" w:lineRule="auto"/>
        <w:rPr>
          <w:rFonts w:ascii="Times New Roman" w:hAnsi="Times New Roman" w:cs="Times New Roman"/>
          <w:sz w:val="24"/>
          <w:szCs w:val="24"/>
        </w:rPr>
      </w:pPr>
    </w:p>
    <w:tbl>
      <w:tblPr>
        <w:tblW w:w="8891" w:type="dxa"/>
        <w:tblLayout w:type="fixed"/>
        <w:tblCellMar>
          <w:left w:w="0" w:type="dxa"/>
          <w:right w:w="0" w:type="dxa"/>
        </w:tblCellMar>
        <w:tblLook w:val="0000" w:firstRow="0" w:lastRow="0" w:firstColumn="0" w:lastColumn="0" w:noHBand="0" w:noVBand="0"/>
      </w:tblPr>
      <w:tblGrid>
        <w:gridCol w:w="1411"/>
        <w:gridCol w:w="1826"/>
        <w:gridCol w:w="2827"/>
        <w:gridCol w:w="2827"/>
      </w:tblGrid>
      <w:tr w:rsidR="00C93066" w:rsidRPr="007E7A8A" w14:paraId="2C8204BA" w14:textId="77777777" w:rsidTr="00C223FA">
        <w:trPr>
          <w:cantSplit/>
          <w:trHeight w:val="343"/>
        </w:trPr>
        <w:tc>
          <w:tcPr>
            <w:tcW w:w="8891" w:type="dxa"/>
            <w:gridSpan w:val="4"/>
            <w:tcBorders>
              <w:top w:val="nil"/>
              <w:left w:val="nil"/>
              <w:bottom w:val="nil"/>
              <w:right w:val="nil"/>
            </w:tcBorders>
            <w:shd w:val="clear" w:color="auto" w:fill="FFFFFF"/>
            <w:vAlign w:val="center"/>
          </w:tcPr>
          <w:p w14:paraId="1A46E313" w14:textId="77777777" w:rsidR="00C93066" w:rsidRPr="007E7A8A" w:rsidRDefault="00C93066" w:rsidP="003B6529">
            <w:pPr>
              <w:autoSpaceDE w:val="0"/>
              <w:autoSpaceDN w:val="0"/>
              <w:adjustRightInd w:val="0"/>
              <w:spacing w:after="0" w:line="320" w:lineRule="atLeast"/>
              <w:ind w:left="60" w:right="60"/>
              <w:jc w:val="center"/>
              <w:rPr>
                <w:rFonts w:ascii="Arial" w:hAnsi="Arial" w:cs="Arial"/>
                <w:color w:val="010205"/>
              </w:rPr>
            </w:pPr>
            <w:r w:rsidRPr="007E7A8A">
              <w:rPr>
                <w:rFonts w:ascii="Arial" w:hAnsi="Arial" w:cs="Arial"/>
                <w:b/>
                <w:bCs/>
                <w:color w:val="010205"/>
              </w:rPr>
              <w:t>Statistics</w:t>
            </w:r>
          </w:p>
        </w:tc>
      </w:tr>
      <w:tr w:rsidR="00C93066" w:rsidRPr="007E7A8A" w14:paraId="71C43CAE" w14:textId="77777777" w:rsidTr="00C223FA">
        <w:trPr>
          <w:cantSplit/>
          <w:trHeight w:val="633"/>
        </w:trPr>
        <w:tc>
          <w:tcPr>
            <w:tcW w:w="3237" w:type="dxa"/>
            <w:gridSpan w:val="2"/>
            <w:tcBorders>
              <w:top w:val="nil"/>
              <w:left w:val="nil"/>
              <w:bottom w:val="single" w:sz="8" w:space="0" w:color="152935"/>
              <w:right w:val="nil"/>
            </w:tcBorders>
            <w:shd w:val="clear" w:color="auto" w:fill="FFFFFF"/>
            <w:vAlign w:val="bottom"/>
          </w:tcPr>
          <w:p w14:paraId="12FC2F96" w14:textId="77777777" w:rsidR="00C93066" w:rsidRPr="007E7A8A" w:rsidRDefault="00C93066" w:rsidP="003B6529">
            <w:pPr>
              <w:autoSpaceDE w:val="0"/>
              <w:autoSpaceDN w:val="0"/>
              <w:adjustRightInd w:val="0"/>
              <w:spacing w:after="0" w:line="240" w:lineRule="auto"/>
              <w:rPr>
                <w:rFonts w:ascii="Times New Roman" w:hAnsi="Times New Roman" w:cs="Times New Roman"/>
                <w:sz w:val="24"/>
                <w:szCs w:val="24"/>
              </w:rPr>
            </w:pPr>
          </w:p>
        </w:tc>
        <w:tc>
          <w:tcPr>
            <w:tcW w:w="2827" w:type="dxa"/>
            <w:tcBorders>
              <w:top w:val="nil"/>
              <w:left w:val="nil"/>
              <w:bottom w:val="single" w:sz="8" w:space="0" w:color="152935"/>
              <w:right w:val="single" w:sz="8" w:space="0" w:color="E0E0E0"/>
            </w:tcBorders>
            <w:shd w:val="clear" w:color="auto" w:fill="FFFFFF"/>
            <w:vAlign w:val="bottom"/>
          </w:tcPr>
          <w:p w14:paraId="6FBA4310"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Word of mouth intention pre cause related marketing</w:t>
            </w:r>
          </w:p>
        </w:tc>
        <w:tc>
          <w:tcPr>
            <w:tcW w:w="2827" w:type="dxa"/>
            <w:tcBorders>
              <w:top w:val="nil"/>
              <w:left w:val="single" w:sz="8" w:space="0" w:color="E0E0E0"/>
              <w:bottom w:val="single" w:sz="8" w:space="0" w:color="152935"/>
              <w:right w:val="nil"/>
            </w:tcBorders>
            <w:shd w:val="clear" w:color="auto" w:fill="FFFFFF"/>
            <w:vAlign w:val="bottom"/>
          </w:tcPr>
          <w:p w14:paraId="57ABB825"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Word of mouth intention post in-kind donation</w:t>
            </w:r>
          </w:p>
        </w:tc>
      </w:tr>
      <w:tr w:rsidR="00C93066" w:rsidRPr="007E7A8A" w14:paraId="7F6019D0" w14:textId="77777777" w:rsidTr="00C223FA">
        <w:trPr>
          <w:cantSplit/>
          <w:trHeight w:val="343"/>
        </w:trPr>
        <w:tc>
          <w:tcPr>
            <w:tcW w:w="1411" w:type="dxa"/>
            <w:vMerge w:val="restart"/>
            <w:tcBorders>
              <w:top w:val="single" w:sz="8" w:space="0" w:color="152935"/>
              <w:left w:val="nil"/>
              <w:bottom w:val="single" w:sz="8" w:space="0" w:color="AEAEAE"/>
              <w:right w:val="nil"/>
            </w:tcBorders>
            <w:shd w:val="clear" w:color="auto" w:fill="E0E0E0"/>
          </w:tcPr>
          <w:p w14:paraId="1058C5DE"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N</w:t>
            </w:r>
          </w:p>
        </w:tc>
        <w:tc>
          <w:tcPr>
            <w:tcW w:w="1825" w:type="dxa"/>
            <w:tcBorders>
              <w:top w:val="single" w:sz="8" w:space="0" w:color="152935"/>
              <w:left w:val="nil"/>
              <w:bottom w:val="single" w:sz="8" w:space="0" w:color="AEAEAE"/>
              <w:right w:val="nil"/>
            </w:tcBorders>
            <w:shd w:val="clear" w:color="auto" w:fill="E0E0E0"/>
          </w:tcPr>
          <w:p w14:paraId="38AB836E"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Valid</w:t>
            </w:r>
          </w:p>
        </w:tc>
        <w:tc>
          <w:tcPr>
            <w:tcW w:w="2827" w:type="dxa"/>
            <w:tcBorders>
              <w:top w:val="single" w:sz="8" w:space="0" w:color="152935"/>
              <w:left w:val="nil"/>
              <w:bottom w:val="single" w:sz="8" w:space="0" w:color="AEAEAE"/>
              <w:right w:val="single" w:sz="8" w:space="0" w:color="E0E0E0"/>
            </w:tcBorders>
            <w:shd w:val="clear" w:color="auto" w:fill="F9F9FB"/>
          </w:tcPr>
          <w:p w14:paraId="26DDEC21"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145</w:t>
            </w:r>
          </w:p>
        </w:tc>
        <w:tc>
          <w:tcPr>
            <w:tcW w:w="2827" w:type="dxa"/>
            <w:tcBorders>
              <w:top w:val="single" w:sz="8" w:space="0" w:color="152935"/>
              <w:left w:val="single" w:sz="8" w:space="0" w:color="E0E0E0"/>
              <w:bottom w:val="single" w:sz="8" w:space="0" w:color="AEAEAE"/>
              <w:right w:val="nil"/>
            </w:tcBorders>
            <w:shd w:val="clear" w:color="auto" w:fill="F9F9FB"/>
          </w:tcPr>
          <w:p w14:paraId="2AB8674F"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145</w:t>
            </w:r>
          </w:p>
        </w:tc>
      </w:tr>
      <w:tr w:rsidR="00C93066" w:rsidRPr="007E7A8A" w14:paraId="2177191F" w14:textId="77777777" w:rsidTr="00C223FA">
        <w:trPr>
          <w:cantSplit/>
          <w:trHeight w:val="343"/>
        </w:trPr>
        <w:tc>
          <w:tcPr>
            <w:tcW w:w="1411" w:type="dxa"/>
            <w:vMerge/>
            <w:tcBorders>
              <w:top w:val="single" w:sz="8" w:space="0" w:color="152935"/>
              <w:left w:val="nil"/>
              <w:bottom w:val="single" w:sz="8" w:space="0" w:color="AEAEAE"/>
              <w:right w:val="nil"/>
            </w:tcBorders>
            <w:shd w:val="clear" w:color="auto" w:fill="E0E0E0"/>
          </w:tcPr>
          <w:p w14:paraId="24CB31C8" w14:textId="77777777" w:rsidR="00C93066" w:rsidRPr="007E7A8A" w:rsidRDefault="00C93066" w:rsidP="003B6529">
            <w:pPr>
              <w:autoSpaceDE w:val="0"/>
              <w:autoSpaceDN w:val="0"/>
              <w:adjustRightInd w:val="0"/>
              <w:spacing w:after="0" w:line="240" w:lineRule="auto"/>
              <w:rPr>
                <w:rFonts w:ascii="Arial" w:hAnsi="Arial" w:cs="Arial"/>
                <w:color w:val="010205"/>
                <w:sz w:val="18"/>
                <w:szCs w:val="18"/>
              </w:rPr>
            </w:pPr>
          </w:p>
        </w:tc>
        <w:tc>
          <w:tcPr>
            <w:tcW w:w="1825" w:type="dxa"/>
            <w:tcBorders>
              <w:top w:val="single" w:sz="8" w:space="0" w:color="AEAEAE"/>
              <w:left w:val="nil"/>
              <w:bottom w:val="single" w:sz="8" w:space="0" w:color="AEAEAE"/>
              <w:right w:val="nil"/>
            </w:tcBorders>
            <w:shd w:val="clear" w:color="auto" w:fill="E0E0E0"/>
          </w:tcPr>
          <w:p w14:paraId="22418AD1"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Missing</w:t>
            </w:r>
          </w:p>
        </w:tc>
        <w:tc>
          <w:tcPr>
            <w:tcW w:w="2827" w:type="dxa"/>
            <w:tcBorders>
              <w:top w:val="single" w:sz="8" w:space="0" w:color="AEAEAE"/>
              <w:left w:val="nil"/>
              <w:bottom w:val="single" w:sz="8" w:space="0" w:color="AEAEAE"/>
              <w:right w:val="single" w:sz="8" w:space="0" w:color="E0E0E0"/>
            </w:tcBorders>
            <w:shd w:val="clear" w:color="auto" w:fill="F9F9FB"/>
          </w:tcPr>
          <w:p w14:paraId="47774081"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0</w:t>
            </w:r>
          </w:p>
        </w:tc>
        <w:tc>
          <w:tcPr>
            <w:tcW w:w="2827" w:type="dxa"/>
            <w:tcBorders>
              <w:top w:val="single" w:sz="8" w:space="0" w:color="AEAEAE"/>
              <w:left w:val="single" w:sz="8" w:space="0" w:color="E0E0E0"/>
              <w:bottom w:val="single" w:sz="8" w:space="0" w:color="AEAEAE"/>
              <w:right w:val="nil"/>
            </w:tcBorders>
            <w:shd w:val="clear" w:color="auto" w:fill="F9F9FB"/>
          </w:tcPr>
          <w:p w14:paraId="44F260C4"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0</w:t>
            </w:r>
          </w:p>
        </w:tc>
      </w:tr>
      <w:tr w:rsidR="00C93066" w:rsidRPr="007E7A8A" w14:paraId="1329C4CB" w14:textId="77777777" w:rsidTr="00C223FA">
        <w:trPr>
          <w:cantSplit/>
          <w:trHeight w:val="312"/>
        </w:trPr>
        <w:tc>
          <w:tcPr>
            <w:tcW w:w="3237" w:type="dxa"/>
            <w:gridSpan w:val="2"/>
            <w:tcBorders>
              <w:top w:val="single" w:sz="8" w:space="0" w:color="AEAEAE"/>
              <w:left w:val="nil"/>
              <w:bottom w:val="single" w:sz="8" w:space="0" w:color="AEAEAE"/>
              <w:right w:val="nil"/>
            </w:tcBorders>
            <w:shd w:val="clear" w:color="auto" w:fill="E0E0E0"/>
          </w:tcPr>
          <w:p w14:paraId="710B6C89"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Mean</w:t>
            </w:r>
          </w:p>
        </w:tc>
        <w:tc>
          <w:tcPr>
            <w:tcW w:w="2827" w:type="dxa"/>
            <w:tcBorders>
              <w:top w:val="single" w:sz="8" w:space="0" w:color="AEAEAE"/>
              <w:left w:val="nil"/>
              <w:bottom w:val="single" w:sz="8" w:space="0" w:color="AEAEAE"/>
              <w:right w:val="single" w:sz="8" w:space="0" w:color="E0E0E0"/>
            </w:tcBorders>
            <w:shd w:val="clear" w:color="auto" w:fill="F9F9FB"/>
          </w:tcPr>
          <w:p w14:paraId="5E4FBF66"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4.9333</w:t>
            </w:r>
          </w:p>
        </w:tc>
        <w:tc>
          <w:tcPr>
            <w:tcW w:w="2827" w:type="dxa"/>
            <w:tcBorders>
              <w:top w:val="single" w:sz="8" w:space="0" w:color="AEAEAE"/>
              <w:left w:val="single" w:sz="8" w:space="0" w:color="E0E0E0"/>
              <w:bottom w:val="single" w:sz="8" w:space="0" w:color="AEAEAE"/>
              <w:right w:val="nil"/>
            </w:tcBorders>
            <w:shd w:val="clear" w:color="auto" w:fill="F9F9FB"/>
          </w:tcPr>
          <w:p w14:paraId="346EA12B"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5.1816</w:t>
            </w:r>
          </w:p>
        </w:tc>
      </w:tr>
      <w:tr w:rsidR="00C93066" w:rsidRPr="007E7A8A" w14:paraId="2A0F3808" w14:textId="77777777" w:rsidTr="00C223FA">
        <w:trPr>
          <w:cantSplit/>
          <w:trHeight w:val="343"/>
        </w:trPr>
        <w:tc>
          <w:tcPr>
            <w:tcW w:w="3237" w:type="dxa"/>
            <w:gridSpan w:val="2"/>
            <w:tcBorders>
              <w:top w:val="single" w:sz="8" w:space="0" w:color="AEAEAE"/>
              <w:left w:val="nil"/>
              <w:bottom w:val="single" w:sz="8" w:space="0" w:color="AEAEAE"/>
              <w:right w:val="nil"/>
            </w:tcBorders>
            <w:shd w:val="clear" w:color="auto" w:fill="E0E0E0"/>
          </w:tcPr>
          <w:p w14:paraId="446F4EE0"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Std. Deviation</w:t>
            </w:r>
          </w:p>
        </w:tc>
        <w:tc>
          <w:tcPr>
            <w:tcW w:w="2827" w:type="dxa"/>
            <w:tcBorders>
              <w:top w:val="single" w:sz="8" w:space="0" w:color="AEAEAE"/>
              <w:left w:val="nil"/>
              <w:bottom w:val="single" w:sz="8" w:space="0" w:color="AEAEAE"/>
              <w:right w:val="single" w:sz="8" w:space="0" w:color="E0E0E0"/>
            </w:tcBorders>
            <w:shd w:val="clear" w:color="auto" w:fill="F9F9FB"/>
          </w:tcPr>
          <w:p w14:paraId="7D31CAE0"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1.04793</w:t>
            </w:r>
          </w:p>
        </w:tc>
        <w:tc>
          <w:tcPr>
            <w:tcW w:w="2827" w:type="dxa"/>
            <w:tcBorders>
              <w:top w:val="single" w:sz="8" w:space="0" w:color="AEAEAE"/>
              <w:left w:val="single" w:sz="8" w:space="0" w:color="E0E0E0"/>
              <w:bottom w:val="single" w:sz="8" w:space="0" w:color="AEAEAE"/>
              <w:right w:val="nil"/>
            </w:tcBorders>
            <w:shd w:val="clear" w:color="auto" w:fill="F9F9FB"/>
          </w:tcPr>
          <w:p w14:paraId="7A40FBF7"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1.10762</w:t>
            </w:r>
          </w:p>
        </w:tc>
      </w:tr>
      <w:tr w:rsidR="00C93066" w:rsidRPr="007E7A8A" w14:paraId="17A0921E" w14:textId="77777777" w:rsidTr="00C223FA">
        <w:trPr>
          <w:cantSplit/>
          <w:trHeight w:val="312"/>
        </w:trPr>
        <w:tc>
          <w:tcPr>
            <w:tcW w:w="3237" w:type="dxa"/>
            <w:gridSpan w:val="2"/>
            <w:tcBorders>
              <w:top w:val="single" w:sz="8" w:space="0" w:color="AEAEAE"/>
              <w:left w:val="nil"/>
              <w:bottom w:val="single" w:sz="8" w:space="0" w:color="AEAEAE"/>
              <w:right w:val="nil"/>
            </w:tcBorders>
            <w:shd w:val="clear" w:color="auto" w:fill="E0E0E0"/>
          </w:tcPr>
          <w:p w14:paraId="24E543C7"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Minimum</w:t>
            </w:r>
          </w:p>
        </w:tc>
        <w:tc>
          <w:tcPr>
            <w:tcW w:w="2827" w:type="dxa"/>
            <w:tcBorders>
              <w:top w:val="single" w:sz="8" w:space="0" w:color="AEAEAE"/>
              <w:left w:val="nil"/>
              <w:bottom w:val="single" w:sz="8" w:space="0" w:color="AEAEAE"/>
              <w:right w:val="single" w:sz="8" w:space="0" w:color="E0E0E0"/>
            </w:tcBorders>
            <w:shd w:val="clear" w:color="auto" w:fill="F9F9FB"/>
          </w:tcPr>
          <w:p w14:paraId="0A65FDF7"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2.67</w:t>
            </w:r>
          </w:p>
        </w:tc>
        <w:tc>
          <w:tcPr>
            <w:tcW w:w="2827" w:type="dxa"/>
            <w:tcBorders>
              <w:top w:val="single" w:sz="8" w:space="0" w:color="AEAEAE"/>
              <w:left w:val="single" w:sz="8" w:space="0" w:color="E0E0E0"/>
              <w:bottom w:val="single" w:sz="8" w:space="0" w:color="AEAEAE"/>
              <w:right w:val="nil"/>
            </w:tcBorders>
            <w:shd w:val="clear" w:color="auto" w:fill="F9F9FB"/>
          </w:tcPr>
          <w:p w14:paraId="05CCA9F3"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1.67</w:t>
            </w:r>
          </w:p>
        </w:tc>
      </w:tr>
      <w:tr w:rsidR="00C93066" w:rsidRPr="007E7A8A" w14:paraId="1E672BE9" w14:textId="77777777" w:rsidTr="00C223FA">
        <w:trPr>
          <w:cantSplit/>
          <w:trHeight w:val="312"/>
        </w:trPr>
        <w:tc>
          <w:tcPr>
            <w:tcW w:w="3237" w:type="dxa"/>
            <w:gridSpan w:val="2"/>
            <w:tcBorders>
              <w:top w:val="single" w:sz="8" w:space="0" w:color="AEAEAE"/>
              <w:left w:val="nil"/>
              <w:bottom w:val="single" w:sz="8" w:space="0" w:color="152935"/>
              <w:right w:val="nil"/>
            </w:tcBorders>
            <w:shd w:val="clear" w:color="auto" w:fill="E0E0E0"/>
          </w:tcPr>
          <w:p w14:paraId="06123D47"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Maximum</w:t>
            </w:r>
          </w:p>
        </w:tc>
        <w:tc>
          <w:tcPr>
            <w:tcW w:w="2827" w:type="dxa"/>
            <w:tcBorders>
              <w:top w:val="single" w:sz="8" w:space="0" w:color="AEAEAE"/>
              <w:left w:val="nil"/>
              <w:bottom w:val="single" w:sz="8" w:space="0" w:color="152935"/>
              <w:right w:val="single" w:sz="8" w:space="0" w:color="E0E0E0"/>
            </w:tcBorders>
            <w:shd w:val="clear" w:color="auto" w:fill="F9F9FB"/>
          </w:tcPr>
          <w:p w14:paraId="04C57F00"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7.00</w:t>
            </w:r>
          </w:p>
        </w:tc>
        <w:tc>
          <w:tcPr>
            <w:tcW w:w="2827" w:type="dxa"/>
            <w:tcBorders>
              <w:top w:val="single" w:sz="8" w:space="0" w:color="AEAEAE"/>
              <w:left w:val="single" w:sz="8" w:space="0" w:color="E0E0E0"/>
              <w:bottom w:val="single" w:sz="8" w:space="0" w:color="152935"/>
              <w:right w:val="nil"/>
            </w:tcBorders>
            <w:shd w:val="clear" w:color="auto" w:fill="F9F9FB"/>
          </w:tcPr>
          <w:p w14:paraId="27A5CAF0"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7.00</w:t>
            </w:r>
          </w:p>
        </w:tc>
      </w:tr>
    </w:tbl>
    <w:p w14:paraId="770C517F" w14:textId="114B59D3" w:rsidR="00C93066" w:rsidRPr="00F87BE9" w:rsidRDefault="00F87BE9" w:rsidP="00F87BE9">
      <w:pPr>
        <w:pStyle w:val="Caption"/>
        <w:jc w:val="center"/>
        <w:rPr>
          <w:rFonts w:ascii="Arial" w:hAnsi="Arial" w:cs="Arial"/>
          <w:i w:val="0"/>
          <w:sz w:val="36"/>
          <w:szCs w:val="24"/>
        </w:rPr>
      </w:pPr>
      <w:bookmarkStart w:id="306" w:name="_Toc84187692"/>
      <w:bookmarkStart w:id="307" w:name="_Toc106632178"/>
      <w:r w:rsidRPr="00F87BE9">
        <w:rPr>
          <w:sz w:val="24"/>
          <w:szCs w:val="24"/>
        </w:rPr>
        <w:t xml:space="preserve">Table </w:t>
      </w:r>
      <w:r w:rsidRPr="00F87BE9">
        <w:rPr>
          <w:sz w:val="24"/>
          <w:szCs w:val="24"/>
        </w:rPr>
        <w:fldChar w:fldCharType="begin"/>
      </w:r>
      <w:r w:rsidRPr="00F87BE9">
        <w:rPr>
          <w:sz w:val="24"/>
          <w:szCs w:val="24"/>
        </w:rPr>
        <w:instrText xml:space="preserve"> SEQ Table \* ARABIC </w:instrText>
      </w:r>
      <w:r w:rsidRPr="00F87BE9">
        <w:rPr>
          <w:sz w:val="24"/>
          <w:szCs w:val="24"/>
        </w:rPr>
        <w:fldChar w:fldCharType="separate"/>
      </w:r>
      <w:r w:rsidR="00324284">
        <w:rPr>
          <w:noProof/>
          <w:sz w:val="24"/>
          <w:szCs w:val="24"/>
        </w:rPr>
        <w:t>35</w:t>
      </w:r>
      <w:r w:rsidRPr="00F87BE9">
        <w:rPr>
          <w:sz w:val="24"/>
          <w:szCs w:val="24"/>
        </w:rPr>
        <w:fldChar w:fldCharType="end"/>
      </w:r>
      <w:r w:rsidRPr="00F87BE9">
        <w:rPr>
          <w:sz w:val="24"/>
          <w:szCs w:val="24"/>
        </w:rPr>
        <w:t>: Impression of word-of-mouth pre and post an in-kind donation</w:t>
      </w:r>
      <w:bookmarkEnd w:id="306"/>
      <w:bookmarkEnd w:id="307"/>
    </w:p>
    <w:p w14:paraId="2E9F7CC2" w14:textId="513BC2A8" w:rsidR="00C93066" w:rsidRPr="00B05E41" w:rsidRDefault="00C93066" w:rsidP="00C93066">
      <w:pPr>
        <w:autoSpaceDE w:val="0"/>
        <w:autoSpaceDN w:val="0"/>
        <w:adjustRightInd w:val="0"/>
        <w:spacing w:after="0" w:line="400" w:lineRule="atLeast"/>
        <w:rPr>
          <w:rFonts w:ascii="Arial" w:hAnsi="Arial" w:cs="Arial"/>
          <w:sz w:val="24"/>
        </w:rPr>
      </w:pPr>
      <w:r w:rsidRPr="00B735AD">
        <w:rPr>
          <w:rFonts w:ascii="Arial" w:hAnsi="Arial" w:cs="Arial"/>
          <w:sz w:val="24"/>
        </w:rPr>
        <w:t xml:space="preserve">As can be seen in table </w:t>
      </w:r>
      <w:r w:rsidR="00F87BE9">
        <w:rPr>
          <w:rFonts w:ascii="Arial" w:hAnsi="Arial" w:cs="Arial"/>
          <w:sz w:val="24"/>
        </w:rPr>
        <w:t>3</w:t>
      </w:r>
      <w:r w:rsidR="005067DB">
        <w:rPr>
          <w:rFonts w:ascii="Arial" w:hAnsi="Arial" w:cs="Arial"/>
          <w:sz w:val="24"/>
        </w:rPr>
        <w:t>5</w:t>
      </w:r>
      <w:r w:rsidRPr="00B735AD">
        <w:rPr>
          <w:rFonts w:ascii="Arial" w:hAnsi="Arial" w:cs="Arial"/>
          <w:sz w:val="24"/>
        </w:rPr>
        <w:t xml:space="preserve"> the mean result has a degree of variance, with the word of mouth mean post in-kind donation being higher at 5.1816 than the pre mean of 4.9333, meaning that the </w:t>
      </w:r>
      <w:r w:rsidR="00B1496F" w:rsidRPr="00B735AD">
        <w:rPr>
          <w:rFonts w:ascii="Arial" w:hAnsi="Arial" w:cs="Arial"/>
          <w:sz w:val="24"/>
        </w:rPr>
        <w:t>word-of-mouth</w:t>
      </w:r>
      <w:r w:rsidRPr="00B735AD">
        <w:rPr>
          <w:rFonts w:ascii="Arial" w:hAnsi="Arial" w:cs="Arial"/>
          <w:sz w:val="24"/>
        </w:rPr>
        <w:t xml:space="preserve"> post in-kind donation may be generally higher among the </w:t>
      </w:r>
      <w:r w:rsidR="00FC405D" w:rsidRPr="00B735AD">
        <w:rPr>
          <w:rFonts w:ascii="Arial" w:hAnsi="Arial" w:cs="Arial"/>
          <w:sz w:val="24"/>
        </w:rPr>
        <w:t>participants</w:t>
      </w:r>
      <w:r w:rsidRPr="00B735AD">
        <w:rPr>
          <w:rFonts w:ascii="Arial" w:hAnsi="Arial" w:cs="Arial"/>
          <w:sz w:val="24"/>
        </w:rPr>
        <w:t xml:space="preserve">. </w:t>
      </w:r>
      <w:r w:rsidR="00F87BE9" w:rsidRPr="00B735AD">
        <w:rPr>
          <w:rFonts w:ascii="Arial" w:hAnsi="Arial" w:cs="Arial"/>
          <w:sz w:val="24"/>
        </w:rPr>
        <w:t>However,</w:t>
      </w:r>
      <w:r w:rsidRPr="00B735AD">
        <w:rPr>
          <w:rFonts w:ascii="Arial" w:hAnsi="Arial" w:cs="Arial"/>
          <w:sz w:val="24"/>
        </w:rPr>
        <w:t xml:space="preserve"> in contraction to this the minimum level out of </w:t>
      </w:r>
      <w:r w:rsidR="00FC405D" w:rsidRPr="00B735AD">
        <w:rPr>
          <w:rFonts w:ascii="Arial" w:hAnsi="Arial" w:cs="Arial"/>
          <w:sz w:val="24"/>
        </w:rPr>
        <w:t>all</w:t>
      </w:r>
      <w:r w:rsidRPr="00B735AD">
        <w:rPr>
          <w:rFonts w:ascii="Arial" w:hAnsi="Arial" w:cs="Arial"/>
          <w:sz w:val="24"/>
        </w:rPr>
        <w:t xml:space="preserve"> the participants is 1.0 lower post in-kind donation which shows that there may be some variance within the participant group. Next </w:t>
      </w:r>
      <w:r w:rsidR="00FC405D" w:rsidRPr="00B735AD">
        <w:rPr>
          <w:rFonts w:ascii="Arial" w:hAnsi="Arial" w:cs="Arial"/>
          <w:sz w:val="24"/>
        </w:rPr>
        <w:t>to</w:t>
      </w:r>
      <w:r w:rsidRPr="00B735AD">
        <w:rPr>
          <w:rFonts w:ascii="Arial" w:hAnsi="Arial" w:cs="Arial"/>
          <w:sz w:val="24"/>
        </w:rPr>
        <w:t xml:space="preserve"> visualise the two paired variables further, a scatterplot and a histogram can be created. </w:t>
      </w:r>
    </w:p>
    <w:p w14:paraId="3781EFA0"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0ED29C1A"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112CAADF" wp14:editId="2BF23A63">
            <wp:extent cx="4176215" cy="2457353"/>
            <wp:effectExtent l="0" t="0" r="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203499" cy="2473408"/>
                    </a:xfrm>
                    <a:prstGeom prst="rect">
                      <a:avLst/>
                    </a:prstGeom>
                    <a:noFill/>
                    <a:ln>
                      <a:noFill/>
                    </a:ln>
                  </pic:spPr>
                </pic:pic>
              </a:graphicData>
            </a:graphic>
          </wp:inline>
        </w:drawing>
      </w:r>
    </w:p>
    <w:p w14:paraId="40BB5628"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6DE505A9" w14:textId="1AB2B453" w:rsidR="00C93066" w:rsidRPr="00F87BE9" w:rsidRDefault="00F87BE9" w:rsidP="00F87BE9">
      <w:pPr>
        <w:pStyle w:val="Caption"/>
        <w:jc w:val="center"/>
        <w:rPr>
          <w:rFonts w:ascii="Arial" w:hAnsi="Arial" w:cs="Arial"/>
          <w:i w:val="0"/>
          <w:sz w:val="36"/>
          <w:szCs w:val="36"/>
        </w:rPr>
      </w:pPr>
      <w:bookmarkStart w:id="308" w:name="_Toc84187890"/>
      <w:bookmarkStart w:id="309" w:name="_Toc106632096"/>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32</w:t>
      </w:r>
      <w:r w:rsidRPr="00F87BE9">
        <w:rPr>
          <w:sz w:val="24"/>
          <w:szCs w:val="24"/>
        </w:rPr>
        <w:fldChar w:fldCharType="end"/>
      </w:r>
      <w:r w:rsidRPr="00F87BE9">
        <w:rPr>
          <w:sz w:val="24"/>
          <w:szCs w:val="24"/>
        </w:rPr>
        <w:t>: Scatterplot of word-of-mouth pre cause related marketing vs post in-kind donation</w:t>
      </w:r>
      <w:bookmarkEnd w:id="308"/>
      <w:bookmarkEnd w:id="309"/>
    </w:p>
    <w:p w14:paraId="06170907" w14:textId="53516F57" w:rsidR="00C93066" w:rsidRDefault="00C93066" w:rsidP="00F87BE9">
      <w:pPr>
        <w:spacing w:line="360" w:lineRule="auto"/>
        <w:rPr>
          <w:rFonts w:ascii="Arial" w:hAnsi="Arial" w:cs="Arial"/>
          <w:sz w:val="24"/>
        </w:rPr>
      </w:pPr>
      <w:r w:rsidRPr="00A43184">
        <w:rPr>
          <w:rFonts w:ascii="Arial" w:hAnsi="Arial" w:cs="Arial"/>
          <w:sz w:val="24"/>
        </w:rPr>
        <w:t xml:space="preserve">As can be seen in the scatterplot (figure </w:t>
      </w:r>
      <w:r w:rsidR="00F87BE9">
        <w:rPr>
          <w:rFonts w:ascii="Arial" w:hAnsi="Arial" w:cs="Arial"/>
          <w:sz w:val="24"/>
        </w:rPr>
        <w:t>3</w:t>
      </w:r>
      <w:r w:rsidR="001C6D1A">
        <w:rPr>
          <w:rFonts w:ascii="Arial" w:hAnsi="Arial" w:cs="Arial"/>
          <w:sz w:val="24"/>
        </w:rPr>
        <w:t>2</w:t>
      </w:r>
      <w:r w:rsidRPr="00A43184">
        <w:rPr>
          <w:rFonts w:ascii="Arial" w:hAnsi="Arial" w:cs="Arial"/>
          <w:sz w:val="24"/>
        </w:rPr>
        <w:t xml:space="preserve">), although in many cases appears to be very little difference, it does also show several cases of increased positives above the reference line, especially for the cases which were more positively inclined initially. This indicates that there may potentially be a significant difference.  </w:t>
      </w:r>
    </w:p>
    <w:p w14:paraId="79F6E61B" w14:textId="17593A03" w:rsidR="00C93066" w:rsidRPr="00B72C4C" w:rsidRDefault="00B72C4C" w:rsidP="00B72C4C">
      <w:pPr>
        <w:jc w:val="center"/>
        <w:rPr>
          <w:rFonts w:ascii="Arial" w:hAnsi="Arial" w:cs="Arial"/>
          <w:sz w:val="24"/>
        </w:rPr>
      </w:pPr>
      <w:r>
        <w:rPr>
          <w:rFonts w:ascii="Times New Roman" w:hAnsi="Times New Roman" w:cs="Times New Roman"/>
          <w:noProof/>
          <w:sz w:val="24"/>
          <w:szCs w:val="24"/>
          <w:lang w:eastAsia="en-GB"/>
        </w:rPr>
        <w:drawing>
          <wp:inline distT="0" distB="0" distL="0" distR="0" wp14:anchorId="229102ED" wp14:editId="3EF75933">
            <wp:extent cx="4292786" cy="2524835"/>
            <wp:effectExtent l="0" t="0" r="0" b="889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294362" cy="2525762"/>
                    </a:xfrm>
                    <a:prstGeom prst="rect">
                      <a:avLst/>
                    </a:prstGeom>
                    <a:noFill/>
                    <a:ln>
                      <a:noFill/>
                    </a:ln>
                  </pic:spPr>
                </pic:pic>
              </a:graphicData>
            </a:graphic>
          </wp:inline>
        </w:drawing>
      </w:r>
    </w:p>
    <w:p w14:paraId="0FE699DD" w14:textId="035EBDD9" w:rsidR="00C93066" w:rsidRPr="00F87BE9" w:rsidRDefault="00F87BE9" w:rsidP="00F87BE9">
      <w:pPr>
        <w:pStyle w:val="Caption"/>
        <w:jc w:val="center"/>
        <w:rPr>
          <w:rFonts w:ascii="Arial" w:hAnsi="Arial" w:cs="Arial"/>
          <w:i w:val="0"/>
          <w:sz w:val="36"/>
          <w:szCs w:val="36"/>
        </w:rPr>
      </w:pPr>
      <w:bookmarkStart w:id="310" w:name="_Toc84187891"/>
      <w:bookmarkStart w:id="311" w:name="_Toc106632097"/>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33</w:t>
      </w:r>
      <w:r w:rsidRPr="00F87BE9">
        <w:rPr>
          <w:sz w:val="24"/>
          <w:szCs w:val="24"/>
        </w:rPr>
        <w:fldChar w:fldCharType="end"/>
      </w:r>
      <w:r w:rsidRPr="00F87BE9">
        <w:rPr>
          <w:sz w:val="24"/>
          <w:szCs w:val="24"/>
        </w:rPr>
        <w:t>: Histogram showing the difference in word-of-mouth post in-kind donation</w:t>
      </w:r>
      <w:bookmarkEnd w:id="310"/>
      <w:bookmarkEnd w:id="311"/>
    </w:p>
    <w:p w14:paraId="1CA97719" w14:textId="29FFF836" w:rsidR="00C93066" w:rsidRPr="00A43184" w:rsidRDefault="00C93066" w:rsidP="00F87BE9">
      <w:pPr>
        <w:autoSpaceDE w:val="0"/>
        <w:autoSpaceDN w:val="0"/>
        <w:adjustRightInd w:val="0"/>
        <w:spacing w:after="0" w:line="360" w:lineRule="auto"/>
        <w:rPr>
          <w:rFonts w:ascii="Arial" w:hAnsi="Arial" w:cs="Arial"/>
          <w:sz w:val="24"/>
        </w:rPr>
      </w:pPr>
      <w:r w:rsidRPr="00A43184">
        <w:rPr>
          <w:rFonts w:ascii="Arial" w:hAnsi="Arial" w:cs="Arial"/>
          <w:sz w:val="24"/>
        </w:rPr>
        <w:t xml:space="preserve">The histogram (figure </w:t>
      </w:r>
      <w:r w:rsidR="00F87BE9">
        <w:rPr>
          <w:rFonts w:ascii="Arial" w:hAnsi="Arial" w:cs="Arial"/>
          <w:sz w:val="24"/>
        </w:rPr>
        <w:t>3</w:t>
      </w:r>
      <w:r w:rsidR="001C6D1A">
        <w:rPr>
          <w:rFonts w:ascii="Arial" w:hAnsi="Arial" w:cs="Arial"/>
          <w:sz w:val="24"/>
        </w:rPr>
        <w:t>3</w:t>
      </w:r>
      <w:r w:rsidRPr="00A43184">
        <w:rPr>
          <w:rFonts w:ascii="Arial" w:hAnsi="Arial" w:cs="Arial"/>
          <w:sz w:val="24"/>
        </w:rPr>
        <w:t xml:space="preserve">) also indicates many cases of a rise in positive word of mouth post in-kind donation scenario. </w:t>
      </w:r>
      <w:r w:rsidR="00F87BE9" w:rsidRPr="00A43184">
        <w:rPr>
          <w:rFonts w:ascii="Arial" w:hAnsi="Arial" w:cs="Arial"/>
          <w:sz w:val="24"/>
        </w:rPr>
        <w:t>However,</w:t>
      </w:r>
      <w:r w:rsidRPr="00A43184">
        <w:rPr>
          <w:rFonts w:ascii="Arial" w:hAnsi="Arial" w:cs="Arial"/>
          <w:sz w:val="24"/>
        </w:rPr>
        <w:t xml:space="preserve"> this may be negated by the high number of participants who have a weakly negative change in </w:t>
      </w:r>
      <w:r w:rsidR="00FC405D" w:rsidRPr="00A43184">
        <w:rPr>
          <w:rFonts w:ascii="Arial" w:hAnsi="Arial" w:cs="Arial"/>
          <w:sz w:val="24"/>
        </w:rPr>
        <w:t>word-of-mouth</w:t>
      </w:r>
      <w:r w:rsidRPr="00A43184">
        <w:rPr>
          <w:rFonts w:ascii="Arial" w:hAnsi="Arial" w:cs="Arial"/>
          <w:sz w:val="24"/>
        </w:rPr>
        <w:t xml:space="preserve"> post in-kind donation (a decrease of less than 0.5). </w:t>
      </w:r>
      <w:r w:rsidR="00F87BE9" w:rsidRPr="00A43184">
        <w:rPr>
          <w:rFonts w:ascii="Arial" w:hAnsi="Arial" w:cs="Arial"/>
          <w:sz w:val="24"/>
        </w:rPr>
        <w:t>Therefore,</w:t>
      </w:r>
      <w:r w:rsidRPr="00A43184">
        <w:rPr>
          <w:rFonts w:ascii="Arial" w:hAnsi="Arial" w:cs="Arial"/>
          <w:sz w:val="24"/>
        </w:rPr>
        <w:t xml:space="preserve"> the t-test </w:t>
      </w:r>
      <w:r w:rsidR="00655D6D">
        <w:rPr>
          <w:rFonts w:ascii="Arial" w:hAnsi="Arial" w:cs="Arial"/>
          <w:sz w:val="24"/>
        </w:rPr>
        <w:t>is</w:t>
      </w:r>
      <w:r w:rsidRPr="00A43184">
        <w:rPr>
          <w:rFonts w:ascii="Arial" w:hAnsi="Arial" w:cs="Arial"/>
          <w:sz w:val="24"/>
        </w:rPr>
        <w:t xml:space="preserve"> required to assess if there is a significant change in word of mouth. </w:t>
      </w:r>
    </w:p>
    <w:p w14:paraId="2C4ABC52" w14:textId="77777777" w:rsidR="00C93066" w:rsidRDefault="00C93066" w:rsidP="00F87BE9">
      <w:pPr>
        <w:autoSpaceDE w:val="0"/>
        <w:autoSpaceDN w:val="0"/>
        <w:adjustRightInd w:val="0"/>
        <w:spacing w:after="0" w:line="360" w:lineRule="auto"/>
        <w:rPr>
          <w:rFonts w:ascii="Times New Roman" w:hAnsi="Times New Roman" w:cs="Times New Roman"/>
          <w:sz w:val="24"/>
          <w:szCs w:val="24"/>
        </w:rPr>
      </w:pPr>
    </w:p>
    <w:p w14:paraId="4A275F25"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53F76824" wp14:editId="5563220A">
            <wp:extent cx="5731510" cy="2920253"/>
            <wp:effectExtent l="0" t="0" r="254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731510" cy="2920253"/>
                    </a:xfrm>
                    <a:prstGeom prst="rect">
                      <a:avLst/>
                    </a:prstGeom>
                  </pic:spPr>
                </pic:pic>
              </a:graphicData>
            </a:graphic>
          </wp:inline>
        </w:drawing>
      </w:r>
    </w:p>
    <w:p w14:paraId="6379E19C"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571DC83A" wp14:editId="2C9736CF">
            <wp:extent cx="3618457" cy="1008993"/>
            <wp:effectExtent l="0" t="0" r="1270" b="127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3613956" cy="1007738"/>
                    </a:xfrm>
                    <a:prstGeom prst="rect">
                      <a:avLst/>
                    </a:prstGeom>
                  </pic:spPr>
                </pic:pic>
              </a:graphicData>
            </a:graphic>
          </wp:inline>
        </w:drawing>
      </w:r>
    </w:p>
    <w:p w14:paraId="55D10F56"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p>
    <w:p w14:paraId="50464523" w14:textId="61AD3280" w:rsidR="00C93066" w:rsidRPr="00F87BE9" w:rsidRDefault="00F87BE9" w:rsidP="00F87BE9">
      <w:pPr>
        <w:pStyle w:val="Caption"/>
        <w:jc w:val="center"/>
        <w:rPr>
          <w:rFonts w:ascii="Arial" w:hAnsi="Arial" w:cs="Arial"/>
          <w:i w:val="0"/>
          <w:sz w:val="36"/>
          <w:szCs w:val="24"/>
        </w:rPr>
      </w:pPr>
      <w:bookmarkStart w:id="312" w:name="_Toc84187693"/>
      <w:bookmarkStart w:id="313" w:name="_Toc106632179"/>
      <w:r w:rsidRPr="00F87BE9">
        <w:rPr>
          <w:sz w:val="24"/>
          <w:szCs w:val="24"/>
        </w:rPr>
        <w:t xml:space="preserve">Table </w:t>
      </w:r>
      <w:r w:rsidRPr="00F87BE9">
        <w:rPr>
          <w:sz w:val="24"/>
          <w:szCs w:val="24"/>
        </w:rPr>
        <w:fldChar w:fldCharType="begin"/>
      </w:r>
      <w:r w:rsidRPr="00F87BE9">
        <w:rPr>
          <w:sz w:val="24"/>
          <w:szCs w:val="24"/>
        </w:rPr>
        <w:instrText xml:space="preserve"> SEQ Table \* ARABIC </w:instrText>
      </w:r>
      <w:r w:rsidRPr="00F87BE9">
        <w:rPr>
          <w:sz w:val="24"/>
          <w:szCs w:val="24"/>
        </w:rPr>
        <w:fldChar w:fldCharType="separate"/>
      </w:r>
      <w:r w:rsidR="00324284">
        <w:rPr>
          <w:noProof/>
          <w:sz w:val="24"/>
          <w:szCs w:val="24"/>
        </w:rPr>
        <w:t>36</w:t>
      </w:r>
      <w:r w:rsidRPr="00F87BE9">
        <w:rPr>
          <w:sz w:val="24"/>
          <w:szCs w:val="24"/>
        </w:rPr>
        <w:fldChar w:fldCharType="end"/>
      </w:r>
      <w:r w:rsidRPr="00F87BE9">
        <w:rPr>
          <w:sz w:val="24"/>
          <w:szCs w:val="24"/>
        </w:rPr>
        <w:t>: Set of paired sample statistic tables for in-kind donation word-of-mouth</w:t>
      </w:r>
      <w:bookmarkEnd w:id="312"/>
      <w:bookmarkEnd w:id="313"/>
    </w:p>
    <w:p w14:paraId="32D722F6" w14:textId="0B03EA8A" w:rsidR="00C93066" w:rsidRPr="00A43184" w:rsidRDefault="00D445B4" w:rsidP="00F87BE9">
      <w:pPr>
        <w:tabs>
          <w:tab w:val="left" w:pos="206"/>
        </w:tabs>
        <w:autoSpaceDE w:val="0"/>
        <w:autoSpaceDN w:val="0"/>
        <w:adjustRightInd w:val="0"/>
        <w:spacing w:after="0" w:line="360" w:lineRule="auto"/>
        <w:rPr>
          <w:rFonts w:ascii="Arial" w:hAnsi="Arial" w:cs="Arial"/>
          <w:sz w:val="24"/>
        </w:rPr>
      </w:pPr>
      <w:r>
        <w:rPr>
          <w:rFonts w:ascii="Arial" w:hAnsi="Arial" w:cs="Arial"/>
          <w:sz w:val="24"/>
        </w:rPr>
        <w:t xml:space="preserve">Word-of-mouth post in-kind donation and word-of-mouth pre cause related marketing were strongly correlated (r = 0.707, p &lt; 0.001). </w:t>
      </w:r>
      <w:r w:rsidR="00C93066" w:rsidRPr="00A43184">
        <w:rPr>
          <w:rFonts w:ascii="Arial" w:hAnsi="Arial" w:cs="Arial"/>
          <w:sz w:val="24"/>
        </w:rPr>
        <w:t xml:space="preserve">As can be seen from table </w:t>
      </w:r>
      <w:r w:rsidR="005067DB">
        <w:rPr>
          <w:rFonts w:ascii="Arial" w:hAnsi="Arial" w:cs="Arial"/>
          <w:sz w:val="24"/>
        </w:rPr>
        <w:t>36</w:t>
      </w:r>
      <w:r w:rsidR="00C93066" w:rsidRPr="00A43184">
        <w:rPr>
          <w:rFonts w:ascii="Arial" w:hAnsi="Arial" w:cs="Arial"/>
          <w:sz w:val="24"/>
        </w:rPr>
        <w:t>, t(144) = 3.617, p = &lt;.001, therefore as p is below the usual 0.05 threshold there is statistical significance. Following Cohen’s (1988)’s guide 0.83 is a strong effect size.</w:t>
      </w:r>
      <w:r w:rsidR="00F87BE9">
        <w:rPr>
          <w:rFonts w:ascii="Arial" w:hAnsi="Arial" w:cs="Arial"/>
          <w:sz w:val="24"/>
        </w:rPr>
        <w:t xml:space="preserve"> </w:t>
      </w:r>
      <w:r>
        <w:rPr>
          <w:rFonts w:ascii="Arial" w:hAnsi="Arial" w:cs="Arial"/>
          <w:sz w:val="24"/>
        </w:rPr>
        <w:t>On average, word-of-mouth post in-kind donation scores were 0.</w:t>
      </w:r>
      <w:r w:rsidR="00885DC4">
        <w:rPr>
          <w:rFonts w:ascii="Arial" w:hAnsi="Arial" w:cs="Arial"/>
          <w:sz w:val="24"/>
        </w:rPr>
        <w:t>2483</w:t>
      </w:r>
      <w:r>
        <w:rPr>
          <w:rFonts w:ascii="Arial" w:hAnsi="Arial" w:cs="Arial"/>
          <w:sz w:val="24"/>
        </w:rPr>
        <w:t xml:space="preserve"> points higher than word-of-mouth pre cause related marketing. </w:t>
      </w:r>
      <w:r w:rsidR="00F87BE9">
        <w:rPr>
          <w:rFonts w:ascii="Arial" w:hAnsi="Arial" w:cs="Arial"/>
          <w:sz w:val="24"/>
        </w:rPr>
        <w:t>As the standard deviation is at 0.826 this is acceptable.</w:t>
      </w:r>
      <w:r>
        <w:rPr>
          <w:rFonts w:ascii="Arial" w:hAnsi="Arial" w:cs="Arial"/>
          <w:sz w:val="24"/>
        </w:rPr>
        <w:t xml:space="preserve"> </w:t>
      </w:r>
      <w:r w:rsidR="00F87BE9" w:rsidRPr="00A43184">
        <w:rPr>
          <w:rFonts w:ascii="Arial" w:hAnsi="Arial" w:cs="Arial"/>
          <w:sz w:val="24"/>
        </w:rPr>
        <w:t>Thus,</w:t>
      </w:r>
      <w:r w:rsidR="00C93066" w:rsidRPr="00A43184">
        <w:rPr>
          <w:rFonts w:ascii="Arial" w:hAnsi="Arial" w:cs="Arial"/>
          <w:sz w:val="24"/>
        </w:rPr>
        <w:t xml:space="preserve"> in summary the statistical analysis showed that there was a strong and significant difference between participant’s word</w:t>
      </w:r>
      <w:r>
        <w:rPr>
          <w:rFonts w:ascii="Arial" w:hAnsi="Arial" w:cs="Arial"/>
          <w:sz w:val="24"/>
        </w:rPr>
        <w:t>-</w:t>
      </w:r>
      <w:r w:rsidR="00C93066" w:rsidRPr="00A43184">
        <w:rPr>
          <w:rFonts w:ascii="Arial" w:hAnsi="Arial" w:cs="Arial"/>
          <w:sz w:val="24"/>
        </w:rPr>
        <w:t>of</w:t>
      </w:r>
      <w:r>
        <w:rPr>
          <w:rFonts w:ascii="Arial" w:hAnsi="Arial" w:cs="Arial"/>
          <w:sz w:val="24"/>
        </w:rPr>
        <w:t>-</w:t>
      </w:r>
      <w:r w:rsidR="00C93066" w:rsidRPr="00A43184">
        <w:rPr>
          <w:rFonts w:ascii="Arial" w:hAnsi="Arial" w:cs="Arial"/>
          <w:sz w:val="24"/>
        </w:rPr>
        <w:t xml:space="preserve">mouth post in-kind donation. </w:t>
      </w:r>
      <w:r>
        <w:rPr>
          <w:rFonts w:ascii="Arial" w:hAnsi="Arial" w:cs="Arial"/>
          <w:sz w:val="24"/>
        </w:rPr>
        <w:t xml:space="preserve">This suggests that brands seeking to improve the word-of-mouth amongst Generation Z consumers should consider using cause related marketing with an in-kind donation frame. </w:t>
      </w:r>
    </w:p>
    <w:p w14:paraId="792F9CFC" w14:textId="77777777" w:rsidR="00C93066" w:rsidRPr="00A43184" w:rsidRDefault="00C93066" w:rsidP="00C93066">
      <w:pPr>
        <w:tabs>
          <w:tab w:val="left" w:pos="206"/>
        </w:tabs>
        <w:autoSpaceDE w:val="0"/>
        <w:autoSpaceDN w:val="0"/>
        <w:adjustRightInd w:val="0"/>
        <w:spacing w:after="0" w:line="240" w:lineRule="auto"/>
        <w:rPr>
          <w:rFonts w:ascii="Arial" w:hAnsi="Arial" w:cs="Arial"/>
          <w:sz w:val="24"/>
        </w:rPr>
      </w:pPr>
    </w:p>
    <w:p w14:paraId="32A66989" w14:textId="77777777" w:rsidR="00C93066" w:rsidRDefault="00C93066" w:rsidP="001724AA">
      <w:pPr>
        <w:pStyle w:val="Heading4"/>
      </w:pPr>
      <w:r w:rsidRPr="00A43184">
        <w:lastRenderedPageBreak/>
        <w:tab/>
        <w:t>4.2.3.2 Monetary donation and word of mouth intention</w:t>
      </w:r>
    </w:p>
    <w:p w14:paraId="352B6C3C" w14:textId="605B926B" w:rsidR="00C93066" w:rsidRDefault="00C93066" w:rsidP="00C93066">
      <w:pPr>
        <w:spacing w:line="360" w:lineRule="auto"/>
        <w:rPr>
          <w:rFonts w:ascii="Arial" w:hAnsi="Arial" w:cs="Arial"/>
          <w:sz w:val="24"/>
        </w:rPr>
      </w:pPr>
      <w:r>
        <w:rPr>
          <w:rFonts w:ascii="Arial" w:hAnsi="Arial" w:cs="Arial"/>
          <w:sz w:val="24"/>
        </w:rPr>
        <w:t>Next the three</w:t>
      </w:r>
      <w:r w:rsidRPr="005E5F66">
        <w:rPr>
          <w:rFonts w:ascii="Arial" w:hAnsi="Arial" w:cs="Arial"/>
          <w:sz w:val="24"/>
        </w:rPr>
        <w:t xml:space="preserve"> Lik</w:t>
      </w:r>
      <w:r>
        <w:rPr>
          <w:rFonts w:ascii="Arial" w:hAnsi="Arial" w:cs="Arial"/>
          <w:sz w:val="24"/>
        </w:rPr>
        <w:t>ert-scale questions for word</w:t>
      </w:r>
      <w:r w:rsidR="008755B3">
        <w:rPr>
          <w:rFonts w:ascii="Arial" w:hAnsi="Arial" w:cs="Arial"/>
          <w:sz w:val="24"/>
        </w:rPr>
        <w:t>-</w:t>
      </w:r>
      <w:r>
        <w:rPr>
          <w:rFonts w:ascii="Arial" w:hAnsi="Arial" w:cs="Arial"/>
          <w:sz w:val="24"/>
        </w:rPr>
        <w:t>of</w:t>
      </w:r>
      <w:r w:rsidR="008755B3">
        <w:rPr>
          <w:rFonts w:ascii="Arial" w:hAnsi="Arial" w:cs="Arial"/>
          <w:sz w:val="24"/>
        </w:rPr>
        <w:t>-</w:t>
      </w:r>
      <w:r>
        <w:rPr>
          <w:rFonts w:ascii="Arial" w:hAnsi="Arial" w:cs="Arial"/>
          <w:sz w:val="24"/>
        </w:rPr>
        <w:t>mouth intention</w:t>
      </w:r>
      <w:r w:rsidRPr="005E5F66">
        <w:rPr>
          <w:rFonts w:ascii="Arial" w:hAnsi="Arial" w:cs="Arial"/>
          <w:sz w:val="24"/>
        </w:rPr>
        <w:t xml:space="preserve"> measurement</w:t>
      </w:r>
      <w:r>
        <w:rPr>
          <w:rFonts w:ascii="Arial" w:hAnsi="Arial" w:cs="Arial"/>
          <w:sz w:val="24"/>
        </w:rPr>
        <w:t xml:space="preserve"> post monetary donation</w:t>
      </w:r>
      <w:r w:rsidRPr="005E5F66">
        <w:rPr>
          <w:rFonts w:ascii="Arial" w:hAnsi="Arial" w:cs="Arial"/>
          <w:sz w:val="24"/>
        </w:rPr>
        <w:t xml:space="preserve"> were input into SPSS. The </w:t>
      </w:r>
      <w:r w:rsidR="004259FD">
        <w:rPr>
          <w:rFonts w:ascii="Arial" w:hAnsi="Arial" w:cs="Arial"/>
          <w:sz w:val="24"/>
        </w:rPr>
        <w:t xml:space="preserve">frequency </w:t>
      </w:r>
      <w:r w:rsidRPr="005E5F66">
        <w:rPr>
          <w:rFonts w:ascii="Arial" w:hAnsi="Arial" w:cs="Arial"/>
          <w:sz w:val="24"/>
        </w:rPr>
        <w:t>table for each question is</w:t>
      </w:r>
      <w:r w:rsidR="00DA3F17">
        <w:rPr>
          <w:rFonts w:ascii="Arial" w:hAnsi="Arial" w:cs="Arial"/>
          <w:sz w:val="24"/>
        </w:rPr>
        <w:t xml:space="preserve"> shown as table 37, followed by a graphical representation. </w:t>
      </w:r>
    </w:p>
    <w:tbl>
      <w:tblPr>
        <w:tblW w:w="8496" w:type="dxa"/>
        <w:jc w:val="center"/>
        <w:tblLayout w:type="fixed"/>
        <w:tblCellMar>
          <w:left w:w="0" w:type="dxa"/>
          <w:right w:w="0" w:type="dxa"/>
        </w:tblCellMar>
        <w:tblLook w:val="0000" w:firstRow="0" w:lastRow="0" w:firstColumn="0" w:lastColumn="0" w:noHBand="0" w:noVBand="0"/>
      </w:tblPr>
      <w:tblGrid>
        <w:gridCol w:w="1419"/>
        <w:gridCol w:w="992"/>
        <w:gridCol w:w="992"/>
        <w:gridCol w:w="992"/>
        <w:gridCol w:w="993"/>
        <w:gridCol w:w="850"/>
        <w:gridCol w:w="709"/>
        <w:gridCol w:w="709"/>
        <w:gridCol w:w="840"/>
      </w:tblGrid>
      <w:tr w:rsidR="00E74685" w:rsidRPr="002F098C" w14:paraId="323EA898" w14:textId="77777777" w:rsidTr="00DD56A0">
        <w:trPr>
          <w:cantSplit/>
          <w:jc w:val="center"/>
        </w:trPr>
        <w:tc>
          <w:tcPr>
            <w:tcW w:w="6238" w:type="dxa"/>
            <w:gridSpan w:val="6"/>
            <w:tcBorders>
              <w:top w:val="nil"/>
              <w:left w:val="nil"/>
              <w:bottom w:val="nil"/>
              <w:right w:val="nil"/>
            </w:tcBorders>
            <w:shd w:val="clear" w:color="auto" w:fill="FFFFFF"/>
            <w:vAlign w:val="center"/>
          </w:tcPr>
          <w:p w14:paraId="5E5ECB4A" w14:textId="1B189AFD" w:rsidR="00E74685" w:rsidRPr="002F098C" w:rsidRDefault="00E74685"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w:t>
            </w:r>
            <w:r w:rsidR="00B16BB9">
              <w:rPr>
                <w:rFonts w:ascii="Arial" w:hAnsi="Arial" w:cs="Arial"/>
                <w:b/>
                <w:bCs/>
                <w:color w:val="010205"/>
              </w:rPr>
              <w:t xml:space="preserve"> </w:t>
            </w:r>
            <w:r>
              <w:rPr>
                <w:rFonts w:ascii="Arial" w:hAnsi="Arial" w:cs="Arial"/>
                <w:b/>
                <w:bCs/>
                <w:color w:val="010205"/>
              </w:rPr>
              <w:t xml:space="preserve"> Word of Mouth Intention</w:t>
            </w:r>
            <w:r w:rsidR="00B16BB9">
              <w:rPr>
                <w:rFonts w:ascii="Arial" w:hAnsi="Arial" w:cs="Arial"/>
                <w:b/>
                <w:bCs/>
                <w:color w:val="010205"/>
              </w:rPr>
              <w:t xml:space="preserve"> Post Monetary Donation</w:t>
            </w:r>
          </w:p>
        </w:tc>
        <w:tc>
          <w:tcPr>
            <w:tcW w:w="709" w:type="dxa"/>
            <w:tcBorders>
              <w:top w:val="nil"/>
              <w:left w:val="nil"/>
              <w:bottom w:val="nil"/>
              <w:right w:val="nil"/>
            </w:tcBorders>
            <w:shd w:val="clear" w:color="auto" w:fill="FFFFFF"/>
          </w:tcPr>
          <w:p w14:paraId="75A9CFA3" w14:textId="77777777" w:rsidR="00E74685" w:rsidRDefault="00E74685"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0E8FA6CA" w14:textId="77777777" w:rsidR="00E74685" w:rsidRDefault="00E74685"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37FE4F8D" w14:textId="77777777" w:rsidR="00E74685" w:rsidRDefault="00E74685" w:rsidP="00DD56A0">
            <w:pPr>
              <w:autoSpaceDE w:val="0"/>
              <w:autoSpaceDN w:val="0"/>
              <w:adjustRightInd w:val="0"/>
              <w:spacing w:after="0" w:line="320" w:lineRule="atLeast"/>
              <w:ind w:left="60" w:right="60"/>
              <w:jc w:val="center"/>
              <w:rPr>
                <w:rFonts w:ascii="Arial" w:hAnsi="Arial" w:cs="Arial"/>
                <w:b/>
                <w:bCs/>
                <w:color w:val="010205"/>
              </w:rPr>
            </w:pPr>
          </w:p>
        </w:tc>
      </w:tr>
      <w:tr w:rsidR="00E74685" w:rsidRPr="002F098C" w14:paraId="4B1583C9"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28D696ED" w14:textId="77777777" w:rsidR="00E74685" w:rsidRPr="002F098C" w:rsidRDefault="00E74685"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4B68D56B" w14:textId="77777777" w:rsidR="00E74685" w:rsidRPr="002F098C" w:rsidRDefault="00E7468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0FD0431D" w14:textId="77777777" w:rsidR="00E74685" w:rsidRPr="002F098C" w:rsidRDefault="00E7468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43AB6FD3" w14:textId="77777777" w:rsidR="00E74685" w:rsidRPr="002F098C" w:rsidRDefault="00E7468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22EDC5A6" w14:textId="77777777" w:rsidR="00E74685" w:rsidRPr="002F098C" w:rsidRDefault="00E7468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16C43C89" w14:textId="77777777" w:rsidR="00E74685" w:rsidRDefault="00E7468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01531556" w14:textId="77777777" w:rsidR="00E74685" w:rsidRDefault="00E7468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6B66353E" w14:textId="77777777" w:rsidR="00E74685" w:rsidRDefault="00E74685"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E74685" w:rsidRPr="002F098C" w14:paraId="46D81E39" w14:textId="77777777" w:rsidTr="00DD56A0">
        <w:trPr>
          <w:cantSplit/>
          <w:jc w:val="center"/>
        </w:trPr>
        <w:tc>
          <w:tcPr>
            <w:tcW w:w="1419" w:type="dxa"/>
            <w:vMerge w:val="restart"/>
            <w:tcBorders>
              <w:top w:val="single" w:sz="8" w:space="0" w:color="152935"/>
              <w:left w:val="nil"/>
              <w:bottom w:val="single" w:sz="8" w:space="0" w:color="152935"/>
              <w:right w:val="nil"/>
            </w:tcBorders>
            <w:shd w:val="clear" w:color="auto" w:fill="E0E0E0"/>
          </w:tcPr>
          <w:p w14:paraId="136D8991" w14:textId="77777777" w:rsidR="00E74685" w:rsidRPr="002F098C" w:rsidRDefault="00E74685" w:rsidP="00811885">
            <w:pPr>
              <w:autoSpaceDE w:val="0"/>
              <w:autoSpaceDN w:val="0"/>
              <w:adjustRightInd w:val="0"/>
              <w:spacing w:after="0" w:line="240" w:lineRule="auto"/>
              <w:ind w:left="60" w:right="60"/>
              <w:rPr>
                <w:rFonts w:ascii="Arial" w:hAnsi="Arial" w:cs="Arial"/>
                <w:color w:val="264A60"/>
                <w:sz w:val="18"/>
                <w:szCs w:val="18"/>
              </w:rPr>
            </w:pPr>
            <w:r>
              <w:rPr>
                <w:rFonts w:ascii="Arial" w:hAnsi="Arial" w:cs="Arial"/>
                <w:color w:val="264A60"/>
                <w:sz w:val="18"/>
                <w:szCs w:val="18"/>
              </w:rPr>
              <w:t>“I would recommend brand x to someone who seeks my advice”</w:t>
            </w:r>
          </w:p>
        </w:tc>
        <w:tc>
          <w:tcPr>
            <w:tcW w:w="992" w:type="dxa"/>
            <w:tcBorders>
              <w:top w:val="single" w:sz="8" w:space="0" w:color="152935"/>
              <w:left w:val="nil"/>
              <w:bottom w:val="single" w:sz="8" w:space="0" w:color="AEAEAE"/>
              <w:right w:val="nil"/>
            </w:tcBorders>
            <w:shd w:val="clear" w:color="auto" w:fill="E0E0E0"/>
          </w:tcPr>
          <w:p w14:paraId="6C434774" w14:textId="77777777" w:rsidR="00E74685" w:rsidRPr="002F098C" w:rsidRDefault="00E7468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6C192DCA" w14:textId="4CC4BFBE" w:rsidR="00E74685" w:rsidRPr="002F098C" w:rsidRDefault="00F7489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1CFE99F1" w14:textId="32FCB3B1" w:rsidR="00E74685" w:rsidRPr="002F098C" w:rsidRDefault="00F7489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6E647A41" w14:textId="238654B6" w:rsidR="00E74685" w:rsidRPr="002F098C" w:rsidRDefault="00F7489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w:t>
            </w:r>
          </w:p>
        </w:tc>
        <w:tc>
          <w:tcPr>
            <w:tcW w:w="850" w:type="dxa"/>
            <w:tcBorders>
              <w:top w:val="single" w:sz="8" w:space="0" w:color="152935"/>
              <w:left w:val="single" w:sz="8" w:space="0" w:color="E0E0E0"/>
              <w:bottom w:val="single" w:sz="8" w:space="0" w:color="AEAEAE"/>
              <w:right w:val="nil"/>
            </w:tcBorders>
            <w:shd w:val="clear" w:color="auto" w:fill="F9F9FB"/>
          </w:tcPr>
          <w:p w14:paraId="1FB3094D" w14:textId="24B35B0A" w:rsidR="00E74685" w:rsidRPr="002F098C" w:rsidRDefault="00F7489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w:t>
            </w:r>
          </w:p>
        </w:tc>
        <w:tc>
          <w:tcPr>
            <w:tcW w:w="709" w:type="dxa"/>
            <w:tcBorders>
              <w:top w:val="single" w:sz="8" w:space="0" w:color="152935"/>
              <w:left w:val="single" w:sz="8" w:space="0" w:color="E0E0E0"/>
              <w:bottom w:val="single" w:sz="8" w:space="0" w:color="AEAEAE"/>
              <w:right w:val="nil"/>
            </w:tcBorders>
            <w:shd w:val="clear" w:color="auto" w:fill="F9F9FB"/>
          </w:tcPr>
          <w:p w14:paraId="327881DA" w14:textId="2C81EA30" w:rsidR="00E74685" w:rsidRPr="002F098C" w:rsidRDefault="00F7489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709" w:type="dxa"/>
            <w:tcBorders>
              <w:top w:val="single" w:sz="8" w:space="0" w:color="152935"/>
              <w:left w:val="single" w:sz="8" w:space="0" w:color="E0E0E0"/>
              <w:bottom w:val="single" w:sz="8" w:space="0" w:color="AEAEAE"/>
              <w:right w:val="nil"/>
            </w:tcBorders>
            <w:shd w:val="clear" w:color="auto" w:fill="F9F9FB"/>
          </w:tcPr>
          <w:p w14:paraId="541A487C" w14:textId="5AD004F7" w:rsidR="00E74685" w:rsidRPr="002F098C" w:rsidRDefault="00F7489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53</w:t>
            </w:r>
          </w:p>
        </w:tc>
        <w:tc>
          <w:tcPr>
            <w:tcW w:w="840" w:type="dxa"/>
            <w:tcBorders>
              <w:top w:val="single" w:sz="8" w:space="0" w:color="152935"/>
              <w:left w:val="single" w:sz="8" w:space="0" w:color="E0E0E0"/>
              <w:bottom w:val="single" w:sz="8" w:space="0" w:color="AEAEAE"/>
              <w:right w:val="nil"/>
            </w:tcBorders>
            <w:shd w:val="clear" w:color="auto" w:fill="F9F9FB"/>
          </w:tcPr>
          <w:p w14:paraId="0F5B910B" w14:textId="433D72B5" w:rsidR="00E74685" w:rsidRPr="002F098C" w:rsidRDefault="00F7489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w:t>
            </w:r>
          </w:p>
        </w:tc>
      </w:tr>
      <w:tr w:rsidR="00E74685" w:rsidRPr="002F098C" w14:paraId="7793157F" w14:textId="77777777" w:rsidTr="00DD56A0">
        <w:trPr>
          <w:cantSplit/>
          <w:trHeight w:val="357"/>
          <w:jc w:val="center"/>
        </w:trPr>
        <w:tc>
          <w:tcPr>
            <w:tcW w:w="1419" w:type="dxa"/>
            <w:vMerge/>
            <w:tcBorders>
              <w:top w:val="single" w:sz="8" w:space="0" w:color="152935"/>
              <w:left w:val="nil"/>
              <w:bottom w:val="single" w:sz="4" w:space="0" w:color="A5A5A5" w:themeColor="accent3"/>
              <w:right w:val="nil"/>
            </w:tcBorders>
            <w:shd w:val="clear" w:color="auto" w:fill="E0E0E0"/>
          </w:tcPr>
          <w:p w14:paraId="6C0C58A1" w14:textId="77777777" w:rsidR="00E74685" w:rsidRPr="002F098C" w:rsidRDefault="00E74685"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30B11638" w14:textId="77777777" w:rsidR="00E74685" w:rsidRPr="002F098C" w:rsidRDefault="00E7468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4AE3465" w14:textId="3BA54504" w:rsidR="00E74685" w:rsidRPr="002F098C" w:rsidRDefault="00F7489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A1CB631" w14:textId="19360A50" w:rsidR="00E74685" w:rsidRPr="002F098C" w:rsidRDefault="008054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A867C26" w14:textId="73209C25" w:rsidR="00E74685" w:rsidRPr="002F098C" w:rsidRDefault="008054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5.5%</w:t>
            </w:r>
          </w:p>
        </w:tc>
        <w:tc>
          <w:tcPr>
            <w:tcW w:w="850" w:type="dxa"/>
            <w:tcBorders>
              <w:top w:val="single" w:sz="8" w:space="0" w:color="AEAEAE"/>
              <w:left w:val="single" w:sz="8" w:space="0" w:color="E0E0E0"/>
              <w:bottom w:val="single" w:sz="8" w:space="0" w:color="AEAEAE"/>
              <w:right w:val="nil"/>
            </w:tcBorders>
            <w:shd w:val="clear" w:color="auto" w:fill="F9F9FB"/>
          </w:tcPr>
          <w:p w14:paraId="54558B81" w14:textId="0C50CBDB" w:rsidR="00E74685" w:rsidRPr="002F098C" w:rsidRDefault="008054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29.7%</w:t>
            </w:r>
          </w:p>
        </w:tc>
        <w:tc>
          <w:tcPr>
            <w:tcW w:w="709" w:type="dxa"/>
            <w:tcBorders>
              <w:top w:val="single" w:sz="8" w:space="0" w:color="AEAEAE"/>
              <w:left w:val="single" w:sz="8" w:space="0" w:color="E0E0E0"/>
              <w:bottom w:val="single" w:sz="8" w:space="0" w:color="AEAEAE"/>
              <w:right w:val="nil"/>
            </w:tcBorders>
            <w:shd w:val="clear" w:color="auto" w:fill="F9F9FB"/>
          </w:tcPr>
          <w:p w14:paraId="70D5BB90" w14:textId="3231D704" w:rsidR="00E74685" w:rsidRPr="002F098C" w:rsidRDefault="008054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709" w:type="dxa"/>
            <w:tcBorders>
              <w:top w:val="single" w:sz="8" w:space="0" w:color="AEAEAE"/>
              <w:left w:val="single" w:sz="8" w:space="0" w:color="E0E0E0"/>
              <w:bottom w:val="single" w:sz="8" w:space="0" w:color="AEAEAE"/>
              <w:right w:val="nil"/>
            </w:tcBorders>
            <w:shd w:val="clear" w:color="auto" w:fill="F9F9FB"/>
          </w:tcPr>
          <w:p w14:paraId="52896C23" w14:textId="74EABADF" w:rsidR="00E74685" w:rsidRPr="002F098C" w:rsidRDefault="008054C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36.6%</w:t>
            </w:r>
          </w:p>
        </w:tc>
        <w:tc>
          <w:tcPr>
            <w:tcW w:w="840" w:type="dxa"/>
            <w:tcBorders>
              <w:top w:val="single" w:sz="8" w:space="0" w:color="AEAEAE"/>
              <w:left w:val="single" w:sz="8" w:space="0" w:color="E0E0E0"/>
              <w:bottom w:val="single" w:sz="8" w:space="0" w:color="AEAEAE"/>
              <w:right w:val="nil"/>
            </w:tcBorders>
            <w:shd w:val="clear" w:color="auto" w:fill="F9F9FB"/>
          </w:tcPr>
          <w:p w14:paraId="7D06590C" w14:textId="5086E3C9" w:rsidR="00E74685" w:rsidRPr="002F098C" w:rsidRDefault="0081188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11.0%</w:t>
            </w:r>
          </w:p>
        </w:tc>
      </w:tr>
      <w:tr w:rsidR="00E74685" w:rsidRPr="002F098C" w14:paraId="27242388"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60AC97F4" w14:textId="77777777" w:rsidR="00E74685" w:rsidRPr="002F098C" w:rsidRDefault="00E74685"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say positive things about brand x to other people”</w:t>
            </w:r>
          </w:p>
        </w:tc>
        <w:tc>
          <w:tcPr>
            <w:tcW w:w="992" w:type="dxa"/>
            <w:tcBorders>
              <w:top w:val="single" w:sz="8" w:space="0" w:color="AEAEAE"/>
              <w:left w:val="nil"/>
              <w:bottom w:val="single" w:sz="8" w:space="0" w:color="AEAEAE"/>
              <w:right w:val="nil"/>
            </w:tcBorders>
            <w:shd w:val="clear" w:color="auto" w:fill="E0E0E0"/>
          </w:tcPr>
          <w:p w14:paraId="584E5E5B" w14:textId="77777777" w:rsidR="00E74685" w:rsidRDefault="00E7468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186A66B" w14:textId="5F8ABCC4" w:rsidR="00E74685" w:rsidRDefault="0081188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5AB3D26" w14:textId="687886C3" w:rsidR="00E74685" w:rsidRDefault="0081188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555B253" w14:textId="3936A4FF" w:rsidR="00E74685" w:rsidRDefault="0081188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w:t>
            </w:r>
          </w:p>
        </w:tc>
        <w:tc>
          <w:tcPr>
            <w:tcW w:w="850" w:type="dxa"/>
            <w:tcBorders>
              <w:top w:val="single" w:sz="8" w:space="0" w:color="AEAEAE"/>
              <w:left w:val="single" w:sz="8" w:space="0" w:color="E0E0E0"/>
              <w:bottom w:val="single" w:sz="8" w:space="0" w:color="AEAEAE"/>
              <w:right w:val="nil"/>
            </w:tcBorders>
            <w:shd w:val="clear" w:color="auto" w:fill="F9F9FB"/>
          </w:tcPr>
          <w:p w14:paraId="43A6D39F" w14:textId="2F93B32B" w:rsidR="00E74685" w:rsidRDefault="0081188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54</w:t>
            </w:r>
          </w:p>
        </w:tc>
        <w:tc>
          <w:tcPr>
            <w:tcW w:w="709" w:type="dxa"/>
            <w:tcBorders>
              <w:top w:val="single" w:sz="8" w:space="0" w:color="AEAEAE"/>
              <w:left w:val="single" w:sz="8" w:space="0" w:color="E0E0E0"/>
              <w:bottom w:val="single" w:sz="8" w:space="0" w:color="AEAEAE"/>
              <w:right w:val="nil"/>
            </w:tcBorders>
            <w:shd w:val="clear" w:color="auto" w:fill="F9F9FB"/>
          </w:tcPr>
          <w:p w14:paraId="721160D0" w14:textId="3D454842" w:rsidR="00E74685" w:rsidRDefault="0081188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w:t>
            </w:r>
          </w:p>
        </w:tc>
        <w:tc>
          <w:tcPr>
            <w:tcW w:w="709" w:type="dxa"/>
            <w:tcBorders>
              <w:top w:val="single" w:sz="8" w:space="0" w:color="AEAEAE"/>
              <w:left w:val="single" w:sz="8" w:space="0" w:color="E0E0E0"/>
              <w:bottom w:val="single" w:sz="8" w:space="0" w:color="AEAEAE"/>
              <w:right w:val="nil"/>
            </w:tcBorders>
            <w:shd w:val="clear" w:color="auto" w:fill="F9F9FB"/>
          </w:tcPr>
          <w:p w14:paraId="1FBBF48A" w14:textId="4D12C8B3" w:rsidR="00E74685" w:rsidRDefault="0081188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51</w:t>
            </w:r>
          </w:p>
        </w:tc>
        <w:tc>
          <w:tcPr>
            <w:tcW w:w="840" w:type="dxa"/>
            <w:tcBorders>
              <w:top w:val="single" w:sz="8" w:space="0" w:color="AEAEAE"/>
              <w:left w:val="single" w:sz="8" w:space="0" w:color="E0E0E0"/>
              <w:bottom w:val="single" w:sz="8" w:space="0" w:color="AEAEAE"/>
              <w:right w:val="nil"/>
            </w:tcBorders>
            <w:shd w:val="clear" w:color="auto" w:fill="F9F9FB"/>
          </w:tcPr>
          <w:p w14:paraId="08A1180B" w14:textId="7621D355" w:rsidR="00E74685" w:rsidRDefault="0081188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E74685" w:rsidRPr="002F098C" w14:paraId="6D331AF1" w14:textId="77777777" w:rsidTr="00DD56A0">
        <w:trPr>
          <w:cantSplit/>
          <w:trHeight w:val="357"/>
          <w:jc w:val="center"/>
        </w:trPr>
        <w:tc>
          <w:tcPr>
            <w:tcW w:w="1419" w:type="dxa"/>
            <w:vMerge/>
            <w:tcBorders>
              <w:left w:val="nil"/>
              <w:bottom w:val="single" w:sz="4" w:space="0" w:color="A5A5A5" w:themeColor="accent3"/>
              <w:right w:val="nil"/>
            </w:tcBorders>
            <w:shd w:val="clear" w:color="auto" w:fill="E0E0E0"/>
          </w:tcPr>
          <w:p w14:paraId="3073E176" w14:textId="77777777" w:rsidR="00E74685" w:rsidRPr="002F098C" w:rsidRDefault="00E74685"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689D4987" w14:textId="77777777" w:rsidR="00E74685" w:rsidRDefault="00E7468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51A9BD4" w14:textId="2075ACFC" w:rsidR="00E74685" w:rsidRDefault="007A1A1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8D9016A" w14:textId="7735C0AB" w:rsidR="00E74685" w:rsidRDefault="007A1A1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817FA7A" w14:textId="0024AB4A"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850" w:type="dxa"/>
            <w:tcBorders>
              <w:top w:val="single" w:sz="8" w:space="0" w:color="AEAEAE"/>
              <w:left w:val="single" w:sz="8" w:space="0" w:color="E0E0E0"/>
              <w:bottom w:val="single" w:sz="8" w:space="0" w:color="AEAEAE"/>
              <w:right w:val="nil"/>
            </w:tcBorders>
            <w:shd w:val="clear" w:color="auto" w:fill="F9F9FB"/>
          </w:tcPr>
          <w:p w14:paraId="2AF0F24A" w14:textId="2B1DBD48"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37.2%</w:t>
            </w:r>
          </w:p>
        </w:tc>
        <w:tc>
          <w:tcPr>
            <w:tcW w:w="709" w:type="dxa"/>
            <w:tcBorders>
              <w:top w:val="single" w:sz="8" w:space="0" w:color="AEAEAE"/>
              <w:left w:val="single" w:sz="8" w:space="0" w:color="E0E0E0"/>
              <w:bottom w:val="single" w:sz="8" w:space="0" w:color="AEAEAE"/>
              <w:right w:val="nil"/>
            </w:tcBorders>
            <w:shd w:val="clear" w:color="auto" w:fill="F9F9FB"/>
          </w:tcPr>
          <w:p w14:paraId="788BBDCC" w14:textId="61D3F7C0"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7.6%</w:t>
            </w:r>
          </w:p>
        </w:tc>
        <w:tc>
          <w:tcPr>
            <w:tcW w:w="709" w:type="dxa"/>
            <w:tcBorders>
              <w:top w:val="single" w:sz="8" w:space="0" w:color="AEAEAE"/>
              <w:left w:val="single" w:sz="8" w:space="0" w:color="E0E0E0"/>
              <w:bottom w:val="single" w:sz="8" w:space="0" w:color="AEAEAE"/>
              <w:right w:val="nil"/>
            </w:tcBorders>
            <w:shd w:val="clear" w:color="auto" w:fill="F9F9FB"/>
          </w:tcPr>
          <w:p w14:paraId="23FD2ECD" w14:textId="56CF0D72"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35.2%</w:t>
            </w:r>
          </w:p>
        </w:tc>
        <w:tc>
          <w:tcPr>
            <w:tcW w:w="840" w:type="dxa"/>
            <w:tcBorders>
              <w:top w:val="single" w:sz="8" w:space="0" w:color="AEAEAE"/>
              <w:left w:val="single" w:sz="8" w:space="0" w:color="E0E0E0"/>
              <w:bottom w:val="single" w:sz="8" w:space="0" w:color="AEAEAE"/>
              <w:right w:val="nil"/>
            </w:tcBorders>
            <w:shd w:val="clear" w:color="auto" w:fill="F9F9FB"/>
          </w:tcPr>
          <w:p w14:paraId="42F93355" w14:textId="22E38252"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E74685" w:rsidRPr="002F098C" w14:paraId="4A4D7C14"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5C9D924D" w14:textId="77777777" w:rsidR="00E74685" w:rsidRPr="002F098C" w:rsidRDefault="00E74685"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generally recommend brand x to others”</w:t>
            </w:r>
          </w:p>
        </w:tc>
        <w:tc>
          <w:tcPr>
            <w:tcW w:w="992" w:type="dxa"/>
            <w:tcBorders>
              <w:top w:val="single" w:sz="8" w:space="0" w:color="AEAEAE"/>
              <w:left w:val="nil"/>
              <w:bottom w:val="single" w:sz="8" w:space="0" w:color="AEAEAE"/>
              <w:right w:val="nil"/>
            </w:tcBorders>
            <w:shd w:val="clear" w:color="auto" w:fill="E0E0E0"/>
          </w:tcPr>
          <w:p w14:paraId="24026C77" w14:textId="77777777" w:rsidR="00E74685" w:rsidRDefault="00E7468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0C07D891" w14:textId="089D2A23"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40BE328" w14:textId="1066364B"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7163D03" w14:textId="3C3D89DA"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850" w:type="dxa"/>
            <w:tcBorders>
              <w:top w:val="single" w:sz="8" w:space="0" w:color="AEAEAE"/>
              <w:left w:val="single" w:sz="8" w:space="0" w:color="E0E0E0"/>
              <w:bottom w:val="single" w:sz="8" w:space="0" w:color="AEAEAE"/>
              <w:right w:val="nil"/>
            </w:tcBorders>
            <w:shd w:val="clear" w:color="auto" w:fill="F9F9FB"/>
          </w:tcPr>
          <w:p w14:paraId="2B2F80DF" w14:textId="2DAE4E3C" w:rsidR="00E74685" w:rsidRDefault="009E4EE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709" w:type="dxa"/>
            <w:tcBorders>
              <w:top w:val="single" w:sz="8" w:space="0" w:color="AEAEAE"/>
              <w:left w:val="single" w:sz="8" w:space="0" w:color="E0E0E0"/>
              <w:bottom w:val="single" w:sz="8" w:space="0" w:color="AEAEAE"/>
              <w:right w:val="nil"/>
            </w:tcBorders>
            <w:shd w:val="clear" w:color="auto" w:fill="F9F9FB"/>
          </w:tcPr>
          <w:p w14:paraId="586FAA53" w14:textId="62F9A3E5"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w:t>
            </w:r>
          </w:p>
        </w:tc>
        <w:tc>
          <w:tcPr>
            <w:tcW w:w="709" w:type="dxa"/>
            <w:tcBorders>
              <w:top w:val="single" w:sz="8" w:space="0" w:color="AEAEAE"/>
              <w:left w:val="single" w:sz="8" w:space="0" w:color="E0E0E0"/>
              <w:bottom w:val="single" w:sz="8" w:space="0" w:color="AEAEAE"/>
              <w:right w:val="nil"/>
            </w:tcBorders>
            <w:shd w:val="clear" w:color="auto" w:fill="F9F9FB"/>
          </w:tcPr>
          <w:p w14:paraId="4EE61EA6" w14:textId="1D2F6FF7"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65</w:t>
            </w:r>
          </w:p>
        </w:tc>
        <w:tc>
          <w:tcPr>
            <w:tcW w:w="840" w:type="dxa"/>
            <w:tcBorders>
              <w:top w:val="single" w:sz="8" w:space="0" w:color="AEAEAE"/>
              <w:left w:val="single" w:sz="8" w:space="0" w:color="E0E0E0"/>
              <w:bottom w:val="single" w:sz="8" w:space="0" w:color="AEAEAE"/>
              <w:right w:val="nil"/>
            </w:tcBorders>
            <w:shd w:val="clear" w:color="auto" w:fill="F9F9FB"/>
          </w:tcPr>
          <w:p w14:paraId="6D32A0BE" w14:textId="2261CCAC"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E74685" w:rsidRPr="002F098C" w14:paraId="260A8B44" w14:textId="77777777" w:rsidTr="00DD56A0">
        <w:trPr>
          <w:cantSplit/>
          <w:trHeight w:val="357"/>
          <w:jc w:val="center"/>
        </w:trPr>
        <w:tc>
          <w:tcPr>
            <w:tcW w:w="1419" w:type="dxa"/>
            <w:vMerge/>
            <w:tcBorders>
              <w:left w:val="nil"/>
              <w:bottom w:val="single" w:sz="8" w:space="0" w:color="152935"/>
              <w:right w:val="nil"/>
            </w:tcBorders>
            <w:shd w:val="clear" w:color="auto" w:fill="E0E0E0"/>
          </w:tcPr>
          <w:p w14:paraId="199DEA34" w14:textId="77777777" w:rsidR="00E74685" w:rsidRPr="002F098C" w:rsidRDefault="00E74685"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5A2E85AF" w14:textId="77777777" w:rsidR="00E74685" w:rsidRDefault="00E74685"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45CB7EA3" w14:textId="1C890460"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AC61AEB" w14:textId="63813B5B"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D036BD6" w14:textId="1B303162"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850" w:type="dxa"/>
            <w:tcBorders>
              <w:top w:val="single" w:sz="8" w:space="0" w:color="AEAEAE"/>
              <w:left w:val="single" w:sz="8" w:space="0" w:color="E0E0E0"/>
              <w:bottom w:val="single" w:sz="8" w:space="0" w:color="AEAEAE"/>
              <w:right w:val="nil"/>
            </w:tcBorders>
            <w:shd w:val="clear" w:color="auto" w:fill="F9F9FB"/>
          </w:tcPr>
          <w:p w14:paraId="574CA8A3" w14:textId="506413FA"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709" w:type="dxa"/>
            <w:tcBorders>
              <w:top w:val="single" w:sz="8" w:space="0" w:color="AEAEAE"/>
              <w:left w:val="single" w:sz="8" w:space="0" w:color="E0E0E0"/>
              <w:bottom w:val="single" w:sz="8" w:space="0" w:color="AEAEAE"/>
              <w:right w:val="nil"/>
            </w:tcBorders>
            <w:shd w:val="clear" w:color="auto" w:fill="F9F9FB"/>
          </w:tcPr>
          <w:p w14:paraId="32EE6263" w14:textId="56703348"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17.9%</w:t>
            </w:r>
          </w:p>
        </w:tc>
        <w:tc>
          <w:tcPr>
            <w:tcW w:w="709" w:type="dxa"/>
            <w:tcBorders>
              <w:top w:val="single" w:sz="8" w:space="0" w:color="AEAEAE"/>
              <w:left w:val="single" w:sz="8" w:space="0" w:color="E0E0E0"/>
              <w:bottom w:val="single" w:sz="8" w:space="0" w:color="AEAEAE"/>
              <w:right w:val="nil"/>
            </w:tcBorders>
            <w:shd w:val="clear" w:color="auto" w:fill="F9F9FB"/>
          </w:tcPr>
          <w:p w14:paraId="7E413C63" w14:textId="225160D7"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44.8%</w:t>
            </w:r>
          </w:p>
        </w:tc>
        <w:tc>
          <w:tcPr>
            <w:tcW w:w="840" w:type="dxa"/>
            <w:tcBorders>
              <w:top w:val="single" w:sz="8" w:space="0" w:color="AEAEAE"/>
              <w:left w:val="single" w:sz="8" w:space="0" w:color="E0E0E0"/>
              <w:bottom w:val="single" w:sz="8" w:space="0" w:color="AEAEAE"/>
              <w:right w:val="nil"/>
            </w:tcBorders>
            <w:shd w:val="clear" w:color="auto" w:fill="F9F9FB"/>
          </w:tcPr>
          <w:p w14:paraId="27B6ACA9" w14:textId="0947B02B" w:rsidR="00E74685" w:rsidRDefault="00435BB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bl>
    <w:p w14:paraId="3EACCE29" w14:textId="4829BD72" w:rsidR="008755B3" w:rsidRPr="00B72C4C" w:rsidRDefault="008755B3" w:rsidP="00B72C4C">
      <w:pPr>
        <w:pStyle w:val="Caption"/>
        <w:jc w:val="center"/>
        <w:rPr>
          <w:rFonts w:ascii="Arial" w:hAnsi="Arial" w:cs="Arial"/>
          <w:i w:val="0"/>
          <w:sz w:val="36"/>
          <w:szCs w:val="24"/>
        </w:rPr>
      </w:pPr>
      <w:bookmarkStart w:id="314" w:name="_Toc84187694"/>
      <w:bookmarkStart w:id="315" w:name="_Toc106632180"/>
      <w:r w:rsidRPr="008755B3">
        <w:rPr>
          <w:sz w:val="24"/>
          <w:szCs w:val="24"/>
        </w:rPr>
        <w:t xml:space="preserve">Table </w:t>
      </w:r>
      <w:r w:rsidRPr="008755B3">
        <w:rPr>
          <w:sz w:val="24"/>
          <w:szCs w:val="24"/>
        </w:rPr>
        <w:fldChar w:fldCharType="begin"/>
      </w:r>
      <w:r w:rsidRPr="008755B3">
        <w:rPr>
          <w:sz w:val="24"/>
          <w:szCs w:val="24"/>
        </w:rPr>
        <w:instrText xml:space="preserve"> SEQ Table \* ARABIC </w:instrText>
      </w:r>
      <w:r w:rsidRPr="008755B3">
        <w:rPr>
          <w:sz w:val="24"/>
          <w:szCs w:val="24"/>
        </w:rPr>
        <w:fldChar w:fldCharType="separate"/>
      </w:r>
      <w:r w:rsidR="00324284">
        <w:rPr>
          <w:noProof/>
          <w:sz w:val="24"/>
          <w:szCs w:val="24"/>
        </w:rPr>
        <w:t>37</w:t>
      </w:r>
      <w:r w:rsidRPr="008755B3">
        <w:rPr>
          <w:sz w:val="24"/>
          <w:szCs w:val="24"/>
        </w:rPr>
        <w:fldChar w:fldCharType="end"/>
      </w:r>
      <w:r w:rsidRPr="008755B3">
        <w:rPr>
          <w:sz w:val="24"/>
          <w:szCs w:val="24"/>
        </w:rPr>
        <w:t>: Results from brand word</w:t>
      </w:r>
      <w:r>
        <w:rPr>
          <w:sz w:val="24"/>
          <w:szCs w:val="24"/>
        </w:rPr>
        <w:t>-</w:t>
      </w:r>
      <w:r w:rsidRPr="008755B3">
        <w:rPr>
          <w:sz w:val="24"/>
          <w:szCs w:val="24"/>
        </w:rPr>
        <w:t>of</w:t>
      </w:r>
      <w:r>
        <w:rPr>
          <w:sz w:val="24"/>
          <w:szCs w:val="24"/>
        </w:rPr>
        <w:t>-</w:t>
      </w:r>
      <w:r w:rsidRPr="008755B3">
        <w:rPr>
          <w:sz w:val="24"/>
          <w:szCs w:val="24"/>
        </w:rPr>
        <w:t>mouth intention questions post monetary cause related marketing donation</w:t>
      </w:r>
      <w:bookmarkEnd w:id="314"/>
      <w:bookmarkEnd w:id="315"/>
    </w:p>
    <w:p w14:paraId="731BE2F7" w14:textId="77777777" w:rsidR="005E5F77" w:rsidRDefault="005E5F77" w:rsidP="00C93066">
      <w:pPr>
        <w:spacing w:line="360" w:lineRule="auto"/>
        <w:rPr>
          <w:rFonts w:ascii="Arial" w:hAnsi="Arial" w:cs="Arial"/>
          <w:sz w:val="24"/>
        </w:rPr>
      </w:pPr>
    </w:p>
    <w:p w14:paraId="7BE2BEB5" w14:textId="0780E1AE" w:rsidR="005E5F77" w:rsidRDefault="00A27D67" w:rsidP="005E5F77">
      <w:pPr>
        <w:spacing w:line="360" w:lineRule="auto"/>
        <w:jc w:val="center"/>
        <w:rPr>
          <w:rFonts w:ascii="Arial" w:hAnsi="Arial" w:cs="Arial"/>
          <w:sz w:val="24"/>
        </w:rPr>
      </w:pPr>
      <w:r>
        <w:rPr>
          <w:rFonts w:ascii="Arial" w:hAnsi="Arial" w:cs="Arial"/>
          <w:noProof/>
          <w:sz w:val="24"/>
        </w:rPr>
        <w:drawing>
          <wp:inline distT="0" distB="0" distL="0" distR="0" wp14:anchorId="6A140AE0" wp14:editId="2F811EA1">
            <wp:extent cx="4584700" cy="2755900"/>
            <wp:effectExtent l="0" t="0" r="6350" b="6350"/>
            <wp:docPr id="752287972" name="Picture 752287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61DCE716" w14:textId="2A131B17" w:rsidR="005E5F77" w:rsidRPr="005E5F77" w:rsidRDefault="005E5F77" w:rsidP="005E5F77">
      <w:pPr>
        <w:pStyle w:val="Caption"/>
        <w:jc w:val="center"/>
        <w:rPr>
          <w:rFonts w:ascii="Arial" w:hAnsi="Arial" w:cs="Arial"/>
          <w:i w:val="0"/>
          <w:sz w:val="36"/>
          <w:szCs w:val="36"/>
        </w:rPr>
      </w:pPr>
      <w:bookmarkStart w:id="316" w:name="_Toc106632098"/>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34</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word</w:t>
      </w:r>
      <w:r>
        <w:rPr>
          <w:sz w:val="24"/>
          <w:szCs w:val="24"/>
        </w:rPr>
        <w:t>-</w:t>
      </w:r>
      <w:r w:rsidRPr="00F87BE9">
        <w:rPr>
          <w:sz w:val="24"/>
          <w:szCs w:val="24"/>
        </w:rPr>
        <w:t>of</w:t>
      </w:r>
      <w:r>
        <w:rPr>
          <w:sz w:val="24"/>
          <w:szCs w:val="24"/>
        </w:rPr>
        <w:t>-</w:t>
      </w:r>
      <w:r w:rsidRPr="00F87BE9">
        <w:rPr>
          <w:sz w:val="24"/>
          <w:szCs w:val="24"/>
        </w:rPr>
        <w:t>mouth after cause related marketing with a</w:t>
      </w:r>
      <w:r>
        <w:rPr>
          <w:sz w:val="24"/>
          <w:szCs w:val="24"/>
        </w:rPr>
        <w:t xml:space="preserve"> monetary</w:t>
      </w:r>
      <w:r w:rsidRPr="00F87BE9">
        <w:rPr>
          <w:sz w:val="24"/>
          <w:szCs w:val="24"/>
        </w:rPr>
        <w:t xml:space="preserve"> donation frame</w:t>
      </w:r>
      <w:bookmarkEnd w:id="316"/>
    </w:p>
    <w:p w14:paraId="30713B43" w14:textId="1EE41549" w:rsidR="00C93066" w:rsidRPr="006A2352" w:rsidRDefault="00C93066" w:rsidP="00C93066">
      <w:pPr>
        <w:spacing w:line="360" w:lineRule="auto"/>
        <w:rPr>
          <w:rFonts w:ascii="Arial" w:hAnsi="Arial" w:cs="Arial"/>
          <w:sz w:val="24"/>
        </w:rPr>
      </w:pPr>
      <w:r w:rsidRPr="00BB1F52">
        <w:rPr>
          <w:rFonts w:ascii="Arial" w:hAnsi="Arial" w:cs="Arial"/>
          <w:sz w:val="24"/>
        </w:rPr>
        <w:lastRenderedPageBreak/>
        <w:t xml:space="preserve">The mean was </w:t>
      </w:r>
      <w:r>
        <w:rPr>
          <w:rFonts w:ascii="Arial" w:hAnsi="Arial" w:cs="Arial"/>
          <w:sz w:val="24"/>
        </w:rPr>
        <w:t>then calculated from these three</w:t>
      </w:r>
      <w:r w:rsidRPr="00BB1F52">
        <w:rPr>
          <w:rFonts w:ascii="Arial" w:hAnsi="Arial" w:cs="Arial"/>
          <w:sz w:val="24"/>
        </w:rPr>
        <w:t xml:space="preserve"> questions to find the participant’s </w:t>
      </w:r>
      <w:r>
        <w:rPr>
          <w:rFonts w:ascii="Arial" w:hAnsi="Arial" w:cs="Arial"/>
          <w:sz w:val="24"/>
        </w:rPr>
        <w:t>overall brand word of mouth intention</w:t>
      </w:r>
      <w:r w:rsidRPr="00BB1F52">
        <w:rPr>
          <w:rFonts w:ascii="Arial" w:hAnsi="Arial" w:cs="Arial"/>
          <w:sz w:val="24"/>
        </w:rPr>
        <w:t>. F</w:t>
      </w:r>
      <w:r>
        <w:rPr>
          <w:rFonts w:ascii="Arial" w:hAnsi="Arial" w:cs="Arial"/>
          <w:sz w:val="24"/>
        </w:rPr>
        <w:t xml:space="preserve">igure </w:t>
      </w:r>
      <w:r w:rsidR="001C6D1A">
        <w:rPr>
          <w:rFonts w:ascii="Arial" w:hAnsi="Arial" w:cs="Arial"/>
          <w:sz w:val="24"/>
        </w:rPr>
        <w:t>35</w:t>
      </w:r>
      <w:r w:rsidRPr="00BB1F52">
        <w:rPr>
          <w:rFonts w:ascii="Arial" w:hAnsi="Arial" w:cs="Arial"/>
          <w:sz w:val="24"/>
        </w:rPr>
        <w:t xml:space="preserve"> shows a parallel co-ordinates chart for the change in </w:t>
      </w:r>
      <w:r>
        <w:rPr>
          <w:rFonts w:ascii="Arial" w:hAnsi="Arial" w:cs="Arial"/>
          <w:sz w:val="24"/>
        </w:rPr>
        <w:t>word</w:t>
      </w:r>
      <w:r w:rsidR="008755B3">
        <w:rPr>
          <w:rFonts w:ascii="Arial" w:hAnsi="Arial" w:cs="Arial"/>
          <w:sz w:val="24"/>
        </w:rPr>
        <w:t>-</w:t>
      </w:r>
      <w:r>
        <w:rPr>
          <w:rFonts w:ascii="Arial" w:hAnsi="Arial" w:cs="Arial"/>
          <w:sz w:val="24"/>
        </w:rPr>
        <w:t>of</w:t>
      </w:r>
      <w:r w:rsidR="008755B3">
        <w:rPr>
          <w:rFonts w:ascii="Arial" w:hAnsi="Arial" w:cs="Arial"/>
          <w:sz w:val="24"/>
        </w:rPr>
        <w:t>-</w:t>
      </w:r>
      <w:r>
        <w:rPr>
          <w:rFonts w:ascii="Arial" w:hAnsi="Arial" w:cs="Arial"/>
          <w:sz w:val="24"/>
        </w:rPr>
        <w:t>mouth intention caused by the cause related marketing campaign with a monetary donation frame.</w:t>
      </w:r>
    </w:p>
    <w:p w14:paraId="02FB44B9" w14:textId="77777777" w:rsidR="00C93066" w:rsidRDefault="00C93066" w:rsidP="008755B3">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lang w:eastAsia="en-GB"/>
        </w:rPr>
        <w:drawing>
          <wp:anchor distT="0" distB="0" distL="114300" distR="114300" simplePos="0" relativeHeight="251662848" behindDoc="0" locked="0" layoutInCell="1" allowOverlap="1" wp14:anchorId="401E5F97" wp14:editId="24BF00B3">
            <wp:simplePos x="0" y="0"/>
            <wp:positionH relativeFrom="column">
              <wp:posOffset>914400</wp:posOffset>
            </wp:positionH>
            <wp:positionV relativeFrom="paragraph">
              <wp:align>top</wp:align>
            </wp:positionV>
            <wp:extent cx="3800475" cy="3018155"/>
            <wp:effectExtent l="0" t="0" r="0"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804161" cy="302109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sz w:val="24"/>
          <w:szCs w:val="24"/>
        </w:rPr>
        <w:br w:type="textWrapping" w:clear="all"/>
      </w:r>
    </w:p>
    <w:p w14:paraId="7C881657" w14:textId="5CF3336C" w:rsidR="00C93066" w:rsidRPr="008755B3" w:rsidRDefault="008755B3" w:rsidP="008755B3">
      <w:pPr>
        <w:pStyle w:val="Caption"/>
        <w:jc w:val="center"/>
        <w:rPr>
          <w:rFonts w:ascii="Arial" w:hAnsi="Arial" w:cs="Arial"/>
          <w:i w:val="0"/>
          <w:sz w:val="36"/>
          <w:szCs w:val="36"/>
        </w:rPr>
      </w:pPr>
      <w:bookmarkStart w:id="317" w:name="_Toc84187892"/>
      <w:bookmarkStart w:id="318" w:name="_Toc106632099"/>
      <w:r w:rsidRPr="008755B3">
        <w:rPr>
          <w:sz w:val="24"/>
          <w:szCs w:val="24"/>
        </w:rPr>
        <w:t xml:space="preserve">Figure </w:t>
      </w:r>
      <w:r w:rsidRPr="008755B3">
        <w:rPr>
          <w:sz w:val="24"/>
          <w:szCs w:val="24"/>
        </w:rPr>
        <w:fldChar w:fldCharType="begin"/>
      </w:r>
      <w:r w:rsidRPr="008755B3">
        <w:rPr>
          <w:sz w:val="24"/>
          <w:szCs w:val="24"/>
        </w:rPr>
        <w:instrText xml:space="preserve"> SEQ Figure \* ARABIC </w:instrText>
      </w:r>
      <w:r w:rsidRPr="008755B3">
        <w:rPr>
          <w:sz w:val="24"/>
          <w:szCs w:val="24"/>
        </w:rPr>
        <w:fldChar w:fldCharType="separate"/>
      </w:r>
      <w:r w:rsidR="00324284">
        <w:rPr>
          <w:noProof/>
          <w:sz w:val="24"/>
          <w:szCs w:val="24"/>
        </w:rPr>
        <w:t>35</w:t>
      </w:r>
      <w:r w:rsidRPr="008755B3">
        <w:rPr>
          <w:sz w:val="24"/>
          <w:szCs w:val="24"/>
        </w:rPr>
        <w:fldChar w:fldCharType="end"/>
      </w:r>
      <w:r w:rsidRPr="008755B3">
        <w:rPr>
          <w:sz w:val="24"/>
          <w:szCs w:val="24"/>
        </w:rPr>
        <w:t>: Parallel co-ordinates chart showing the change in word-of-mouth after cause related marketing with a monetary donation frame</w:t>
      </w:r>
      <w:bookmarkEnd w:id="317"/>
      <w:bookmarkEnd w:id="318"/>
    </w:p>
    <w:p w14:paraId="0BCDFD19" w14:textId="77777777" w:rsidR="00C93066" w:rsidRPr="007E7A8A" w:rsidRDefault="00C93066" w:rsidP="00C93066">
      <w:pPr>
        <w:autoSpaceDE w:val="0"/>
        <w:autoSpaceDN w:val="0"/>
        <w:adjustRightInd w:val="0"/>
        <w:spacing w:after="0" w:line="240" w:lineRule="auto"/>
        <w:rPr>
          <w:rFonts w:ascii="Times New Roman" w:hAnsi="Times New Roman" w:cs="Times New Roman"/>
          <w:sz w:val="24"/>
          <w:szCs w:val="24"/>
        </w:rPr>
      </w:pPr>
    </w:p>
    <w:tbl>
      <w:tblPr>
        <w:tblW w:w="7651" w:type="dxa"/>
        <w:tblInd w:w="695" w:type="dxa"/>
        <w:tblLayout w:type="fixed"/>
        <w:tblCellMar>
          <w:left w:w="0" w:type="dxa"/>
          <w:right w:w="0" w:type="dxa"/>
        </w:tblCellMar>
        <w:tblLook w:val="0000" w:firstRow="0" w:lastRow="0" w:firstColumn="0" w:lastColumn="0" w:noHBand="0" w:noVBand="0"/>
      </w:tblPr>
      <w:tblGrid>
        <w:gridCol w:w="1214"/>
        <w:gridCol w:w="1571"/>
        <w:gridCol w:w="2432"/>
        <w:gridCol w:w="2434"/>
      </w:tblGrid>
      <w:tr w:rsidR="00C93066" w:rsidRPr="007E7A8A" w14:paraId="7EEDB333" w14:textId="77777777" w:rsidTr="00435BB7">
        <w:trPr>
          <w:cantSplit/>
          <w:trHeight w:val="299"/>
        </w:trPr>
        <w:tc>
          <w:tcPr>
            <w:tcW w:w="7651" w:type="dxa"/>
            <w:gridSpan w:val="4"/>
            <w:tcBorders>
              <w:top w:val="nil"/>
              <w:left w:val="nil"/>
              <w:bottom w:val="nil"/>
              <w:right w:val="nil"/>
            </w:tcBorders>
            <w:shd w:val="clear" w:color="auto" w:fill="FFFFFF"/>
            <w:vAlign w:val="center"/>
          </w:tcPr>
          <w:p w14:paraId="78736B70" w14:textId="77777777" w:rsidR="00C93066" w:rsidRPr="007E7A8A" w:rsidRDefault="00C93066" w:rsidP="003B6529">
            <w:pPr>
              <w:autoSpaceDE w:val="0"/>
              <w:autoSpaceDN w:val="0"/>
              <w:adjustRightInd w:val="0"/>
              <w:spacing w:after="0" w:line="320" w:lineRule="atLeast"/>
              <w:ind w:left="60" w:right="60"/>
              <w:jc w:val="center"/>
              <w:rPr>
                <w:rFonts w:ascii="Arial" w:hAnsi="Arial" w:cs="Arial"/>
                <w:color w:val="010205"/>
              </w:rPr>
            </w:pPr>
            <w:r w:rsidRPr="007E7A8A">
              <w:rPr>
                <w:rFonts w:ascii="Arial" w:hAnsi="Arial" w:cs="Arial"/>
                <w:b/>
                <w:bCs/>
                <w:color w:val="010205"/>
              </w:rPr>
              <w:t>Statistics</w:t>
            </w:r>
          </w:p>
        </w:tc>
      </w:tr>
      <w:tr w:rsidR="00C93066" w:rsidRPr="007E7A8A" w14:paraId="0B253CA5" w14:textId="77777777" w:rsidTr="00435BB7">
        <w:trPr>
          <w:cantSplit/>
          <w:trHeight w:val="652"/>
        </w:trPr>
        <w:tc>
          <w:tcPr>
            <w:tcW w:w="2785" w:type="dxa"/>
            <w:gridSpan w:val="2"/>
            <w:tcBorders>
              <w:top w:val="nil"/>
              <w:left w:val="nil"/>
              <w:bottom w:val="single" w:sz="8" w:space="0" w:color="152935"/>
              <w:right w:val="nil"/>
            </w:tcBorders>
            <w:shd w:val="clear" w:color="auto" w:fill="FFFFFF"/>
            <w:vAlign w:val="bottom"/>
          </w:tcPr>
          <w:p w14:paraId="0000B420" w14:textId="77777777" w:rsidR="00C93066" w:rsidRPr="007E7A8A" w:rsidRDefault="00C93066" w:rsidP="003B6529">
            <w:pPr>
              <w:autoSpaceDE w:val="0"/>
              <w:autoSpaceDN w:val="0"/>
              <w:adjustRightInd w:val="0"/>
              <w:spacing w:after="0" w:line="240" w:lineRule="auto"/>
              <w:rPr>
                <w:rFonts w:ascii="Times New Roman" w:hAnsi="Times New Roman" w:cs="Times New Roman"/>
                <w:sz w:val="24"/>
                <w:szCs w:val="24"/>
              </w:rPr>
            </w:pPr>
          </w:p>
        </w:tc>
        <w:tc>
          <w:tcPr>
            <w:tcW w:w="2432" w:type="dxa"/>
            <w:tcBorders>
              <w:top w:val="nil"/>
              <w:left w:val="nil"/>
              <w:bottom w:val="single" w:sz="8" w:space="0" w:color="152935"/>
              <w:right w:val="single" w:sz="8" w:space="0" w:color="E0E0E0"/>
            </w:tcBorders>
            <w:shd w:val="clear" w:color="auto" w:fill="FFFFFF"/>
            <w:vAlign w:val="bottom"/>
          </w:tcPr>
          <w:p w14:paraId="360AE832"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Word of mouth intention pre cause related marketing</w:t>
            </w:r>
          </w:p>
        </w:tc>
        <w:tc>
          <w:tcPr>
            <w:tcW w:w="2434" w:type="dxa"/>
            <w:tcBorders>
              <w:top w:val="nil"/>
              <w:left w:val="single" w:sz="8" w:space="0" w:color="E0E0E0"/>
              <w:bottom w:val="single" w:sz="8" w:space="0" w:color="152935"/>
              <w:right w:val="nil"/>
            </w:tcBorders>
            <w:shd w:val="clear" w:color="auto" w:fill="FFFFFF"/>
            <w:vAlign w:val="bottom"/>
          </w:tcPr>
          <w:p w14:paraId="5B7AA553" w14:textId="77777777" w:rsidR="00C93066" w:rsidRPr="00313648"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Word of mouth intention post monetary donation</w:t>
            </w:r>
          </w:p>
        </w:tc>
      </w:tr>
      <w:tr w:rsidR="00C93066" w:rsidRPr="007E7A8A" w14:paraId="5593DA2B" w14:textId="77777777" w:rsidTr="00435BB7">
        <w:trPr>
          <w:cantSplit/>
          <w:trHeight w:val="299"/>
        </w:trPr>
        <w:tc>
          <w:tcPr>
            <w:tcW w:w="1214" w:type="dxa"/>
            <w:vMerge w:val="restart"/>
            <w:tcBorders>
              <w:top w:val="single" w:sz="8" w:space="0" w:color="152935"/>
              <w:left w:val="nil"/>
              <w:bottom w:val="single" w:sz="8" w:space="0" w:color="AEAEAE"/>
              <w:right w:val="nil"/>
            </w:tcBorders>
            <w:shd w:val="clear" w:color="auto" w:fill="E0E0E0"/>
          </w:tcPr>
          <w:p w14:paraId="2E94311A"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N</w:t>
            </w:r>
          </w:p>
        </w:tc>
        <w:tc>
          <w:tcPr>
            <w:tcW w:w="1571" w:type="dxa"/>
            <w:tcBorders>
              <w:top w:val="single" w:sz="8" w:space="0" w:color="152935"/>
              <w:left w:val="nil"/>
              <w:bottom w:val="single" w:sz="8" w:space="0" w:color="AEAEAE"/>
              <w:right w:val="nil"/>
            </w:tcBorders>
            <w:shd w:val="clear" w:color="auto" w:fill="E0E0E0"/>
          </w:tcPr>
          <w:p w14:paraId="062C7DE7"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Valid</w:t>
            </w:r>
          </w:p>
        </w:tc>
        <w:tc>
          <w:tcPr>
            <w:tcW w:w="2432" w:type="dxa"/>
            <w:tcBorders>
              <w:top w:val="single" w:sz="8" w:space="0" w:color="152935"/>
              <w:left w:val="nil"/>
              <w:bottom w:val="single" w:sz="8" w:space="0" w:color="AEAEAE"/>
              <w:right w:val="single" w:sz="8" w:space="0" w:color="E0E0E0"/>
            </w:tcBorders>
            <w:shd w:val="clear" w:color="auto" w:fill="F9F9FB"/>
          </w:tcPr>
          <w:p w14:paraId="73E6B705"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145</w:t>
            </w:r>
          </w:p>
        </w:tc>
        <w:tc>
          <w:tcPr>
            <w:tcW w:w="2434" w:type="dxa"/>
            <w:tcBorders>
              <w:top w:val="single" w:sz="8" w:space="0" w:color="152935"/>
              <w:left w:val="single" w:sz="8" w:space="0" w:color="E0E0E0"/>
              <w:bottom w:val="single" w:sz="8" w:space="0" w:color="AEAEAE"/>
              <w:right w:val="nil"/>
            </w:tcBorders>
            <w:shd w:val="clear" w:color="auto" w:fill="F9F9FB"/>
          </w:tcPr>
          <w:p w14:paraId="75082C2E"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145</w:t>
            </w:r>
          </w:p>
        </w:tc>
      </w:tr>
      <w:tr w:rsidR="00C93066" w:rsidRPr="007E7A8A" w14:paraId="0C28576E" w14:textId="77777777" w:rsidTr="00435BB7">
        <w:trPr>
          <w:cantSplit/>
          <w:trHeight w:val="315"/>
        </w:trPr>
        <w:tc>
          <w:tcPr>
            <w:tcW w:w="1214" w:type="dxa"/>
            <w:vMerge/>
            <w:tcBorders>
              <w:top w:val="single" w:sz="8" w:space="0" w:color="152935"/>
              <w:left w:val="nil"/>
              <w:bottom w:val="single" w:sz="8" w:space="0" w:color="AEAEAE"/>
              <w:right w:val="nil"/>
            </w:tcBorders>
            <w:shd w:val="clear" w:color="auto" w:fill="E0E0E0"/>
          </w:tcPr>
          <w:p w14:paraId="24258E65" w14:textId="77777777" w:rsidR="00C93066" w:rsidRPr="007E7A8A" w:rsidRDefault="00C93066" w:rsidP="003B6529">
            <w:pPr>
              <w:autoSpaceDE w:val="0"/>
              <w:autoSpaceDN w:val="0"/>
              <w:adjustRightInd w:val="0"/>
              <w:spacing w:after="0" w:line="240" w:lineRule="auto"/>
              <w:rPr>
                <w:rFonts w:ascii="Arial" w:hAnsi="Arial" w:cs="Arial"/>
                <w:color w:val="010205"/>
                <w:sz w:val="18"/>
                <w:szCs w:val="18"/>
              </w:rPr>
            </w:pPr>
          </w:p>
        </w:tc>
        <w:tc>
          <w:tcPr>
            <w:tcW w:w="1571" w:type="dxa"/>
            <w:tcBorders>
              <w:top w:val="single" w:sz="8" w:space="0" w:color="AEAEAE"/>
              <w:left w:val="nil"/>
              <w:bottom w:val="single" w:sz="8" w:space="0" w:color="AEAEAE"/>
              <w:right w:val="nil"/>
            </w:tcBorders>
            <w:shd w:val="clear" w:color="auto" w:fill="E0E0E0"/>
          </w:tcPr>
          <w:p w14:paraId="4FD48C50"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Missing</w:t>
            </w:r>
          </w:p>
        </w:tc>
        <w:tc>
          <w:tcPr>
            <w:tcW w:w="2432" w:type="dxa"/>
            <w:tcBorders>
              <w:top w:val="single" w:sz="8" w:space="0" w:color="AEAEAE"/>
              <w:left w:val="nil"/>
              <w:bottom w:val="single" w:sz="8" w:space="0" w:color="AEAEAE"/>
              <w:right w:val="single" w:sz="8" w:space="0" w:color="E0E0E0"/>
            </w:tcBorders>
            <w:shd w:val="clear" w:color="auto" w:fill="F9F9FB"/>
          </w:tcPr>
          <w:p w14:paraId="2817A7D0"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0</w:t>
            </w:r>
          </w:p>
        </w:tc>
        <w:tc>
          <w:tcPr>
            <w:tcW w:w="2434" w:type="dxa"/>
            <w:tcBorders>
              <w:top w:val="single" w:sz="8" w:space="0" w:color="AEAEAE"/>
              <w:left w:val="single" w:sz="8" w:space="0" w:color="E0E0E0"/>
              <w:bottom w:val="single" w:sz="8" w:space="0" w:color="AEAEAE"/>
              <w:right w:val="nil"/>
            </w:tcBorders>
            <w:shd w:val="clear" w:color="auto" w:fill="F9F9FB"/>
          </w:tcPr>
          <w:p w14:paraId="2E8DACBB"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0</w:t>
            </w:r>
          </w:p>
        </w:tc>
      </w:tr>
      <w:tr w:rsidR="00C93066" w:rsidRPr="007E7A8A" w14:paraId="358330F0" w14:textId="77777777" w:rsidTr="00435BB7">
        <w:trPr>
          <w:cantSplit/>
          <w:trHeight w:val="299"/>
        </w:trPr>
        <w:tc>
          <w:tcPr>
            <w:tcW w:w="2785" w:type="dxa"/>
            <w:gridSpan w:val="2"/>
            <w:tcBorders>
              <w:top w:val="single" w:sz="8" w:space="0" w:color="AEAEAE"/>
              <w:left w:val="nil"/>
              <w:bottom w:val="single" w:sz="8" w:space="0" w:color="AEAEAE"/>
              <w:right w:val="nil"/>
            </w:tcBorders>
            <w:shd w:val="clear" w:color="auto" w:fill="E0E0E0"/>
          </w:tcPr>
          <w:p w14:paraId="02AED41B"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Mean</w:t>
            </w:r>
          </w:p>
        </w:tc>
        <w:tc>
          <w:tcPr>
            <w:tcW w:w="2432" w:type="dxa"/>
            <w:tcBorders>
              <w:top w:val="single" w:sz="8" w:space="0" w:color="AEAEAE"/>
              <w:left w:val="nil"/>
              <w:bottom w:val="single" w:sz="8" w:space="0" w:color="AEAEAE"/>
              <w:right w:val="single" w:sz="8" w:space="0" w:color="E0E0E0"/>
            </w:tcBorders>
            <w:shd w:val="clear" w:color="auto" w:fill="F9F9FB"/>
          </w:tcPr>
          <w:p w14:paraId="080BCBAE"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4.9333</w:t>
            </w:r>
          </w:p>
        </w:tc>
        <w:tc>
          <w:tcPr>
            <w:tcW w:w="2434" w:type="dxa"/>
            <w:tcBorders>
              <w:top w:val="single" w:sz="8" w:space="0" w:color="AEAEAE"/>
              <w:left w:val="single" w:sz="8" w:space="0" w:color="E0E0E0"/>
              <w:bottom w:val="single" w:sz="8" w:space="0" w:color="AEAEAE"/>
              <w:right w:val="nil"/>
            </w:tcBorders>
            <w:shd w:val="clear" w:color="auto" w:fill="F9F9FB"/>
          </w:tcPr>
          <w:p w14:paraId="47918AB6"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5.1241</w:t>
            </w:r>
          </w:p>
        </w:tc>
      </w:tr>
      <w:tr w:rsidR="00C93066" w:rsidRPr="007E7A8A" w14:paraId="1E7708F6" w14:textId="77777777" w:rsidTr="00435BB7">
        <w:trPr>
          <w:cantSplit/>
          <w:trHeight w:val="315"/>
        </w:trPr>
        <w:tc>
          <w:tcPr>
            <w:tcW w:w="2785" w:type="dxa"/>
            <w:gridSpan w:val="2"/>
            <w:tcBorders>
              <w:top w:val="single" w:sz="8" w:space="0" w:color="AEAEAE"/>
              <w:left w:val="nil"/>
              <w:bottom w:val="single" w:sz="8" w:space="0" w:color="AEAEAE"/>
              <w:right w:val="nil"/>
            </w:tcBorders>
            <w:shd w:val="clear" w:color="auto" w:fill="E0E0E0"/>
          </w:tcPr>
          <w:p w14:paraId="04F94706"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Std. Deviation</w:t>
            </w:r>
          </w:p>
        </w:tc>
        <w:tc>
          <w:tcPr>
            <w:tcW w:w="2432" w:type="dxa"/>
            <w:tcBorders>
              <w:top w:val="single" w:sz="8" w:space="0" w:color="AEAEAE"/>
              <w:left w:val="nil"/>
              <w:bottom w:val="single" w:sz="8" w:space="0" w:color="AEAEAE"/>
              <w:right w:val="single" w:sz="8" w:space="0" w:color="E0E0E0"/>
            </w:tcBorders>
            <w:shd w:val="clear" w:color="auto" w:fill="F9F9FB"/>
          </w:tcPr>
          <w:p w14:paraId="6A2670DE"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1.04793</w:t>
            </w:r>
          </w:p>
        </w:tc>
        <w:tc>
          <w:tcPr>
            <w:tcW w:w="2434" w:type="dxa"/>
            <w:tcBorders>
              <w:top w:val="single" w:sz="8" w:space="0" w:color="AEAEAE"/>
              <w:left w:val="single" w:sz="8" w:space="0" w:color="E0E0E0"/>
              <w:bottom w:val="single" w:sz="8" w:space="0" w:color="AEAEAE"/>
              <w:right w:val="nil"/>
            </w:tcBorders>
            <w:shd w:val="clear" w:color="auto" w:fill="F9F9FB"/>
          </w:tcPr>
          <w:p w14:paraId="5FC4DD9F"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1.16861</w:t>
            </w:r>
          </w:p>
        </w:tc>
      </w:tr>
      <w:tr w:rsidR="00C93066" w:rsidRPr="007E7A8A" w14:paraId="44D9B5D4" w14:textId="77777777" w:rsidTr="00435BB7">
        <w:trPr>
          <w:cantSplit/>
          <w:trHeight w:val="299"/>
        </w:trPr>
        <w:tc>
          <w:tcPr>
            <w:tcW w:w="2785" w:type="dxa"/>
            <w:gridSpan w:val="2"/>
            <w:tcBorders>
              <w:top w:val="single" w:sz="8" w:space="0" w:color="AEAEAE"/>
              <w:left w:val="nil"/>
              <w:bottom w:val="single" w:sz="8" w:space="0" w:color="AEAEAE"/>
              <w:right w:val="nil"/>
            </w:tcBorders>
            <w:shd w:val="clear" w:color="auto" w:fill="E0E0E0"/>
          </w:tcPr>
          <w:p w14:paraId="579F83EE"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Minimum</w:t>
            </w:r>
          </w:p>
        </w:tc>
        <w:tc>
          <w:tcPr>
            <w:tcW w:w="2432" w:type="dxa"/>
            <w:tcBorders>
              <w:top w:val="single" w:sz="8" w:space="0" w:color="AEAEAE"/>
              <w:left w:val="nil"/>
              <w:bottom w:val="single" w:sz="8" w:space="0" w:color="AEAEAE"/>
              <w:right w:val="single" w:sz="8" w:space="0" w:color="E0E0E0"/>
            </w:tcBorders>
            <w:shd w:val="clear" w:color="auto" w:fill="F9F9FB"/>
          </w:tcPr>
          <w:p w14:paraId="1D953501"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2.67</w:t>
            </w:r>
          </w:p>
        </w:tc>
        <w:tc>
          <w:tcPr>
            <w:tcW w:w="2434" w:type="dxa"/>
            <w:tcBorders>
              <w:top w:val="single" w:sz="8" w:space="0" w:color="AEAEAE"/>
              <w:left w:val="single" w:sz="8" w:space="0" w:color="E0E0E0"/>
              <w:bottom w:val="single" w:sz="8" w:space="0" w:color="AEAEAE"/>
              <w:right w:val="nil"/>
            </w:tcBorders>
            <w:shd w:val="clear" w:color="auto" w:fill="F9F9FB"/>
          </w:tcPr>
          <w:p w14:paraId="001F1E4A"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2.00</w:t>
            </w:r>
          </w:p>
        </w:tc>
      </w:tr>
      <w:tr w:rsidR="00C93066" w:rsidRPr="007E7A8A" w14:paraId="5E34E291" w14:textId="77777777" w:rsidTr="00435BB7">
        <w:trPr>
          <w:cantSplit/>
          <w:trHeight w:val="315"/>
        </w:trPr>
        <w:tc>
          <w:tcPr>
            <w:tcW w:w="2785" w:type="dxa"/>
            <w:gridSpan w:val="2"/>
            <w:tcBorders>
              <w:top w:val="single" w:sz="8" w:space="0" w:color="AEAEAE"/>
              <w:left w:val="nil"/>
              <w:bottom w:val="single" w:sz="8" w:space="0" w:color="152935"/>
              <w:right w:val="nil"/>
            </w:tcBorders>
            <w:shd w:val="clear" w:color="auto" w:fill="E0E0E0"/>
          </w:tcPr>
          <w:p w14:paraId="6F2161A7" w14:textId="77777777" w:rsidR="00C93066" w:rsidRPr="007E7A8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E7A8A">
              <w:rPr>
                <w:rFonts w:ascii="Arial" w:hAnsi="Arial" w:cs="Arial"/>
                <w:color w:val="264A60"/>
                <w:sz w:val="18"/>
                <w:szCs w:val="18"/>
              </w:rPr>
              <w:t>Maximum</w:t>
            </w:r>
          </w:p>
        </w:tc>
        <w:tc>
          <w:tcPr>
            <w:tcW w:w="2432" w:type="dxa"/>
            <w:tcBorders>
              <w:top w:val="single" w:sz="8" w:space="0" w:color="AEAEAE"/>
              <w:left w:val="nil"/>
              <w:bottom w:val="single" w:sz="8" w:space="0" w:color="152935"/>
              <w:right w:val="single" w:sz="8" w:space="0" w:color="E0E0E0"/>
            </w:tcBorders>
            <w:shd w:val="clear" w:color="auto" w:fill="F9F9FB"/>
          </w:tcPr>
          <w:p w14:paraId="6EAC3183"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7.00</w:t>
            </w:r>
          </w:p>
        </w:tc>
        <w:tc>
          <w:tcPr>
            <w:tcW w:w="2434" w:type="dxa"/>
            <w:tcBorders>
              <w:top w:val="single" w:sz="8" w:space="0" w:color="AEAEAE"/>
              <w:left w:val="single" w:sz="8" w:space="0" w:color="E0E0E0"/>
              <w:bottom w:val="single" w:sz="8" w:space="0" w:color="152935"/>
              <w:right w:val="nil"/>
            </w:tcBorders>
            <w:shd w:val="clear" w:color="auto" w:fill="F9F9FB"/>
          </w:tcPr>
          <w:p w14:paraId="5EF45384" w14:textId="77777777" w:rsidR="00C93066" w:rsidRPr="007E7A8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E7A8A">
              <w:rPr>
                <w:rFonts w:ascii="Arial" w:hAnsi="Arial" w:cs="Arial"/>
                <w:color w:val="010205"/>
                <w:sz w:val="18"/>
                <w:szCs w:val="18"/>
              </w:rPr>
              <w:t>7.00</w:t>
            </w:r>
          </w:p>
        </w:tc>
      </w:tr>
    </w:tbl>
    <w:p w14:paraId="2DE4B8EE" w14:textId="45A49C3E" w:rsidR="00C93066" w:rsidRPr="008755B3" w:rsidRDefault="008755B3" w:rsidP="008755B3">
      <w:pPr>
        <w:pStyle w:val="Caption"/>
        <w:jc w:val="center"/>
        <w:rPr>
          <w:rFonts w:ascii="Arial" w:hAnsi="Arial" w:cs="Arial"/>
          <w:i w:val="0"/>
          <w:sz w:val="36"/>
          <w:szCs w:val="24"/>
        </w:rPr>
      </w:pPr>
      <w:bookmarkStart w:id="319" w:name="_Toc84187695"/>
      <w:bookmarkStart w:id="320" w:name="_Toc106632181"/>
      <w:r w:rsidRPr="008755B3">
        <w:rPr>
          <w:sz w:val="24"/>
          <w:szCs w:val="24"/>
        </w:rPr>
        <w:t xml:space="preserve">Table </w:t>
      </w:r>
      <w:r w:rsidRPr="008755B3">
        <w:rPr>
          <w:sz w:val="24"/>
          <w:szCs w:val="24"/>
        </w:rPr>
        <w:fldChar w:fldCharType="begin"/>
      </w:r>
      <w:r w:rsidRPr="008755B3">
        <w:rPr>
          <w:sz w:val="24"/>
          <w:szCs w:val="24"/>
        </w:rPr>
        <w:instrText xml:space="preserve"> SEQ Table \* ARABIC </w:instrText>
      </w:r>
      <w:r w:rsidRPr="008755B3">
        <w:rPr>
          <w:sz w:val="24"/>
          <w:szCs w:val="24"/>
        </w:rPr>
        <w:fldChar w:fldCharType="separate"/>
      </w:r>
      <w:r w:rsidR="00324284">
        <w:rPr>
          <w:noProof/>
          <w:sz w:val="24"/>
          <w:szCs w:val="24"/>
        </w:rPr>
        <w:t>38</w:t>
      </w:r>
      <w:r w:rsidRPr="008755B3">
        <w:rPr>
          <w:sz w:val="24"/>
          <w:szCs w:val="24"/>
        </w:rPr>
        <w:fldChar w:fldCharType="end"/>
      </w:r>
      <w:r w:rsidRPr="008755B3">
        <w:rPr>
          <w:sz w:val="24"/>
          <w:szCs w:val="24"/>
        </w:rPr>
        <w:t>: Impression of word-of-mouth pre and post a monetary donation</w:t>
      </w:r>
      <w:bookmarkEnd w:id="319"/>
      <w:bookmarkEnd w:id="320"/>
    </w:p>
    <w:p w14:paraId="3A975DA6" w14:textId="0C5C53E1" w:rsidR="00C93066" w:rsidRPr="00AC3560" w:rsidRDefault="00C93066" w:rsidP="00C93066">
      <w:pPr>
        <w:autoSpaceDE w:val="0"/>
        <w:autoSpaceDN w:val="0"/>
        <w:adjustRightInd w:val="0"/>
        <w:spacing w:after="0" w:line="400" w:lineRule="atLeast"/>
        <w:rPr>
          <w:rFonts w:ascii="Arial" w:hAnsi="Arial" w:cs="Arial"/>
          <w:sz w:val="24"/>
        </w:rPr>
      </w:pPr>
      <w:r w:rsidRPr="00AC3560">
        <w:rPr>
          <w:rFonts w:ascii="Arial" w:hAnsi="Arial" w:cs="Arial"/>
          <w:sz w:val="24"/>
        </w:rPr>
        <w:t xml:space="preserve">As can be seen in table </w:t>
      </w:r>
      <w:r w:rsidR="008755B3">
        <w:rPr>
          <w:rFonts w:ascii="Arial" w:hAnsi="Arial" w:cs="Arial"/>
          <w:sz w:val="24"/>
        </w:rPr>
        <w:t>3</w:t>
      </w:r>
      <w:r w:rsidR="005067DB">
        <w:rPr>
          <w:rFonts w:ascii="Arial" w:hAnsi="Arial" w:cs="Arial"/>
          <w:sz w:val="24"/>
        </w:rPr>
        <w:t>8</w:t>
      </w:r>
      <w:r w:rsidRPr="00AC3560">
        <w:rPr>
          <w:rFonts w:ascii="Arial" w:hAnsi="Arial" w:cs="Arial"/>
          <w:sz w:val="24"/>
        </w:rPr>
        <w:t xml:space="preserve"> the mean result has a degree of variance, with the word of mouth mean post monetary donation being higher at 5.1241 than the pre mean of 4.9333, meaning that the </w:t>
      </w:r>
      <w:r w:rsidR="00DA0F6D" w:rsidRPr="00AC3560">
        <w:rPr>
          <w:rFonts w:ascii="Arial" w:hAnsi="Arial" w:cs="Arial"/>
          <w:sz w:val="24"/>
        </w:rPr>
        <w:t>word-of-mouth</w:t>
      </w:r>
      <w:r w:rsidRPr="00AC3560">
        <w:rPr>
          <w:rFonts w:ascii="Arial" w:hAnsi="Arial" w:cs="Arial"/>
          <w:sz w:val="24"/>
        </w:rPr>
        <w:t xml:space="preserve"> post monetary donation may be generally higher among the </w:t>
      </w:r>
      <w:r w:rsidR="00DA0F6D" w:rsidRPr="00AC3560">
        <w:rPr>
          <w:rFonts w:ascii="Arial" w:hAnsi="Arial" w:cs="Arial"/>
          <w:sz w:val="24"/>
        </w:rPr>
        <w:t>participants</w:t>
      </w:r>
      <w:r w:rsidRPr="00AC3560">
        <w:rPr>
          <w:rFonts w:ascii="Arial" w:hAnsi="Arial" w:cs="Arial"/>
          <w:sz w:val="24"/>
        </w:rPr>
        <w:t xml:space="preserve">. </w:t>
      </w:r>
      <w:r w:rsidR="008755B3" w:rsidRPr="00AC3560">
        <w:rPr>
          <w:rFonts w:ascii="Arial" w:hAnsi="Arial" w:cs="Arial"/>
          <w:sz w:val="24"/>
        </w:rPr>
        <w:t>However,</w:t>
      </w:r>
      <w:r w:rsidRPr="00AC3560">
        <w:rPr>
          <w:rFonts w:ascii="Arial" w:hAnsi="Arial" w:cs="Arial"/>
          <w:sz w:val="24"/>
        </w:rPr>
        <w:t xml:space="preserve"> in contraction to this the minimum level out of </w:t>
      </w:r>
      <w:r w:rsidR="00DA0F6D" w:rsidRPr="00AC3560">
        <w:rPr>
          <w:rFonts w:ascii="Arial" w:hAnsi="Arial" w:cs="Arial"/>
          <w:sz w:val="24"/>
        </w:rPr>
        <w:t>all</w:t>
      </w:r>
      <w:r w:rsidRPr="00AC3560">
        <w:rPr>
          <w:rFonts w:ascii="Arial" w:hAnsi="Arial" w:cs="Arial"/>
          <w:sz w:val="24"/>
        </w:rPr>
        <w:t xml:space="preserve"> the participants is 0.67 lower post monetary donation indicating that there may </w:t>
      </w:r>
      <w:r w:rsidRPr="00AC3560">
        <w:rPr>
          <w:rFonts w:ascii="Arial" w:hAnsi="Arial" w:cs="Arial"/>
          <w:sz w:val="24"/>
        </w:rPr>
        <w:lastRenderedPageBreak/>
        <w:t xml:space="preserve">be some variance within the participant group. This larger mean with a contradicting lower minimum post cause related marketing donation was also seen with the in-kind donation frame previously. Next </w:t>
      </w:r>
      <w:r w:rsidR="00DA0F6D" w:rsidRPr="00AC3560">
        <w:rPr>
          <w:rFonts w:ascii="Arial" w:hAnsi="Arial" w:cs="Arial"/>
          <w:sz w:val="24"/>
        </w:rPr>
        <w:t>to</w:t>
      </w:r>
      <w:r w:rsidRPr="00AC3560">
        <w:rPr>
          <w:rFonts w:ascii="Arial" w:hAnsi="Arial" w:cs="Arial"/>
          <w:sz w:val="24"/>
        </w:rPr>
        <w:t xml:space="preserve"> visualise the two paired variables further, a scatterplot and a histogram can be created. </w:t>
      </w:r>
    </w:p>
    <w:p w14:paraId="5BF08551"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p>
    <w:p w14:paraId="3537505D"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62728CB1" wp14:editId="1130FED4">
            <wp:extent cx="4461641" cy="2625303"/>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467960" cy="2629021"/>
                    </a:xfrm>
                    <a:prstGeom prst="rect">
                      <a:avLst/>
                    </a:prstGeom>
                    <a:noFill/>
                    <a:ln>
                      <a:noFill/>
                    </a:ln>
                  </pic:spPr>
                </pic:pic>
              </a:graphicData>
            </a:graphic>
          </wp:inline>
        </w:drawing>
      </w:r>
    </w:p>
    <w:p w14:paraId="2612D4C1"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3B78C934" w14:textId="196A2DC9" w:rsidR="00C93066" w:rsidRPr="008755B3" w:rsidRDefault="008755B3" w:rsidP="008755B3">
      <w:pPr>
        <w:pStyle w:val="Caption"/>
        <w:jc w:val="center"/>
        <w:rPr>
          <w:rFonts w:ascii="Arial" w:hAnsi="Arial" w:cs="Arial"/>
          <w:i w:val="0"/>
          <w:sz w:val="36"/>
          <w:szCs w:val="36"/>
        </w:rPr>
      </w:pPr>
      <w:bookmarkStart w:id="321" w:name="_Toc84187893"/>
      <w:bookmarkStart w:id="322" w:name="_Toc106632100"/>
      <w:r w:rsidRPr="008755B3">
        <w:rPr>
          <w:sz w:val="24"/>
          <w:szCs w:val="24"/>
        </w:rPr>
        <w:t xml:space="preserve">Figure </w:t>
      </w:r>
      <w:r w:rsidRPr="008755B3">
        <w:rPr>
          <w:sz w:val="24"/>
          <w:szCs w:val="24"/>
        </w:rPr>
        <w:fldChar w:fldCharType="begin"/>
      </w:r>
      <w:r w:rsidRPr="008755B3">
        <w:rPr>
          <w:sz w:val="24"/>
          <w:szCs w:val="24"/>
        </w:rPr>
        <w:instrText xml:space="preserve"> SEQ Figure \* ARABIC </w:instrText>
      </w:r>
      <w:r w:rsidRPr="008755B3">
        <w:rPr>
          <w:sz w:val="24"/>
          <w:szCs w:val="24"/>
        </w:rPr>
        <w:fldChar w:fldCharType="separate"/>
      </w:r>
      <w:r w:rsidR="00324284">
        <w:rPr>
          <w:noProof/>
          <w:sz w:val="24"/>
          <w:szCs w:val="24"/>
        </w:rPr>
        <w:t>36</w:t>
      </w:r>
      <w:r w:rsidRPr="008755B3">
        <w:rPr>
          <w:sz w:val="24"/>
          <w:szCs w:val="24"/>
        </w:rPr>
        <w:fldChar w:fldCharType="end"/>
      </w:r>
      <w:r w:rsidRPr="008755B3">
        <w:rPr>
          <w:sz w:val="24"/>
          <w:szCs w:val="24"/>
        </w:rPr>
        <w:t>: Scatterplot of word-of-mouth pre cause related marketing vs post monetary donation</w:t>
      </w:r>
      <w:bookmarkEnd w:id="321"/>
      <w:bookmarkEnd w:id="322"/>
    </w:p>
    <w:p w14:paraId="23CBA89C" w14:textId="1E435653" w:rsidR="00C93066" w:rsidRPr="00AC3560" w:rsidRDefault="00C93066" w:rsidP="008755B3">
      <w:pPr>
        <w:spacing w:line="360" w:lineRule="auto"/>
        <w:rPr>
          <w:rFonts w:ascii="Arial" w:hAnsi="Arial" w:cs="Arial"/>
          <w:sz w:val="24"/>
        </w:rPr>
      </w:pPr>
      <w:r w:rsidRPr="00AC3560">
        <w:rPr>
          <w:rFonts w:ascii="Arial" w:hAnsi="Arial" w:cs="Arial"/>
          <w:sz w:val="24"/>
        </w:rPr>
        <w:t xml:space="preserve">As can be seen in the scatterplot (figure </w:t>
      </w:r>
      <w:r w:rsidR="00297745">
        <w:rPr>
          <w:rFonts w:ascii="Arial" w:hAnsi="Arial" w:cs="Arial"/>
          <w:sz w:val="24"/>
        </w:rPr>
        <w:t>36</w:t>
      </w:r>
      <w:r w:rsidRPr="00AC3560">
        <w:rPr>
          <w:rFonts w:ascii="Arial" w:hAnsi="Arial" w:cs="Arial"/>
          <w:sz w:val="24"/>
        </w:rPr>
        <w:t xml:space="preserve">), there is a wide distribution of the plots both above and below the line, there is also indication of a large change in word of mouth displayed among individuals due to the distance of many of the plots from the reference line, thus there may potentially be a significant difference.  </w:t>
      </w:r>
    </w:p>
    <w:p w14:paraId="57101E8B"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2070AB57"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26DCC9D9" wp14:editId="097E26E3">
            <wp:extent cx="4114800" cy="2421217"/>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124156" cy="2426722"/>
                    </a:xfrm>
                    <a:prstGeom prst="rect">
                      <a:avLst/>
                    </a:prstGeom>
                    <a:noFill/>
                    <a:ln>
                      <a:noFill/>
                    </a:ln>
                  </pic:spPr>
                </pic:pic>
              </a:graphicData>
            </a:graphic>
          </wp:inline>
        </w:drawing>
      </w:r>
    </w:p>
    <w:p w14:paraId="1D69F137"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04577ED6" w14:textId="75CBDFD3" w:rsidR="00C93066" w:rsidRPr="008755B3" w:rsidRDefault="008755B3" w:rsidP="008755B3">
      <w:pPr>
        <w:pStyle w:val="Caption"/>
        <w:jc w:val="center"/>
        <w:rPr>
          <w:rFonts w:ascii="Arial" w:hAnsi="Arial" w:cs="Arial"/>
          <w:i w:val="0"/>
          <w:sz w:val="36"/>
          <w:szCs w:val="36"/>
        </w:rPr>
      </w:pPr>
      <w:bookmarkStart w:id="323" w:name="_Toc84187894"/>
      <w:bookmarkStart w:id="324" w:name="_Toc106632101"/>
      <w:r w:rsidRPr="008755B3">
        <w:rPr>
          <w:sz w:val="24"/>
          <w:szCs w:val="24"/>
        </w:rPr>
        <w:t xml:space="preserve">Figure </w:t>
      </w:r>
      <w:r w:rsidRPr="008755B3">
        <w:rPr>
          <w:sz w:val="24"/>
          <w:szCs w:val="24"/>
        </w:rPr>
        <w:fldChar w:fldCharType="begin"/>
      </w:r>
      <w:r w:rsidRPr="008755B3">
        <w:rPr>
          <w:sz w:val="24"/>
          <w:szCs w:val="24"/>
        </w:rPr>
        <w:instrText xml:space="preserve"> SEQ Figure \* ARABIC </w:instrText>
      </w:r>
      <w:r w:rsidRPr="008755B3">
        <w:rPr>
          <w:sz w:val="24"/>
          <w:szCs w:val="24"/>
        </w:rPr>
        <w:fldChar w:fldCharType="separate"/>
      </w:r>
      <w:r w:rsidR="00324284">
        <w:rPr>
          <w:noProof/>
          <w:sz w:val="24"/>
          <w:szCs w:val="24"/>
        </w:rPr>
        <w:t>37</w:t>
      </w:r>
      <w:r w:rsidRPr="008755B3">
        <w:rPr>
          <w:sz w:val="24"/>
          <w:szCs w:val="24"/>
        </w:rPr>
        <w:fldChar w:fldCharType="end"/>
      </w:r>
      <w:r w:rsidRPr="008755B3">
        <w:rPr>
          <w:sz w:val="24"/>
          <w:szCs w:val="24"/>
        </w:rPr>
        <w:t>: Histogram showing the difference in word-of-mouth post monetary donation</w:t>
      </w:r>
      <w:bookmarkEnd w:id="323"/>
      <w:bookmarkEnd w:id="324"/>
    </w:p>
    <w:p w14:paraId="2BA97F88" w14:textId="43A22069" w:rsidR="00C93066" w:rsidRPr="00AC3560" w:rsidRDefault="00C93066" w:rsidP="008755B3">
      <w:pPr>
        <w:autoSpaceDE w:val="0"/>
        <w:autoSpaceDN w:val="0"/>
        <w:adjustRightInd w:val="0"/>
        <w:spacing w:after="0" w:line="360" w:lineRule="auto"/>
        <w:rPr>
          <w:rFonts w:ascii="Arial" w:hAnsi="Arial" w:cs="Arial"/>
          <w:sz w:val="24"/>
        </w:rPr>
      </w:pPr>
      <w:r w:rsidRPr="00AC3560">
        <w:rPr>
          <w:rFonts w:ascii="Arial" w:hAnsi="Arial" w:cs="Arial"/>
          <w:sz w:val="24"/>
        </w:rPr>
        <w:lastRenderedPageBreak/>
        <w:t xml:space="preserve">The histogram (figure </w:t>
      </w:r>
      <w:r w:rsidR="00297745">
        <w:rPr>
          <w:rFonts w:ascii="Arial" w:hAnsi="Arial" w:cs="Arial"/>
          <w:sz w:val="24"/>
        </w:rPr>
        <w:t>37</w:t>
      </w:r>
      <w:r w:rsidRPr="00AC3560">
        <w:rPr>
          <w:rFonts w:ascii="Arial" w:hAnsi="Arial" w:cs="Arial"/>
          <w:sz w:val="24"/>
        </w:rPr>
        <w:t xml:space="preserve">) also supports the scatterplot and indicates many cases of a rise in positive word of mouth post monetary donation scenario. The t-test </w:t>
      </w:r>
      <w:r w:rsidR="00655D6D">
        <w:rPr>
          <w:rFonts w:ascii="Arial" w:hAnsi="Arial" w:cs="Arial"/>
          <w:sz w:val="24"/>
        </w:rPr>
        <w:t>is</w:t>
      </w:r>
      <w:r w:rsidRPr="00AC3560">
        <w:rPr>
          <w:rFonts w:ascii="Arial" w:hAnsi="Arial" w:cs="Arial"/>
          <w:sz w:val="24"/>
        </w:rPr>
        <w:t xml:space="preserve"> required to assess if there is a significant change in word of mouth, however from the initial impression and the visual representations it is likely. </w:t>
      </w:r>
    </w:p>
    <w:p w14:paraId="208E4931"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p>
    <w:p w14:paraId="0D9AACE7"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2FBC6186" wp14:editId="68F60E72">
            <wp:extent cx="5731510" cy="2934337"/>
            <wp:effectExtent l="0" t="0" r="254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731510" cy="2934337"/>
                    </a:xfrm>
                    <a:prstGeom prst="rect">
                      <a:avLst/>
                    </a:prstGeom>
                  </pic:spPr>
                </pic:pic>
              </a:graphicData>
            </a:graphic>
          </wp:inline>
        </w:drawing>
      </w:r>
    </w:p>
    <w:p w14:paraId="01E7D411"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4295112B" wp14:editId="6BC06BB8">
            <wp:extent cx="3646399" cy="1008993"/>
            <wp:effectExtent l="0" t="0" r="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3641863" cy="1007738"/>
                    </a:xfrm>
                    <a:prstGeom prst="rect">
                      <a:avLst/>
                    </a:prstGeom>
                  </pic:spPr>
                </pic:pic>
              </a:graphicData>
            </a:graphic>
          </wp:inline>
        </w:drawing>
      </w:r>
    </w:p>
    <w:p w14:paraId="35BF41DB" w14:textId="26AAFB09" w:rsidR="00C93066" w:rsidRPr="00885DC4" w:rsidRDefault="008755B3" w:rsidP="00885DC4">
      <w:pPr>
        <w:pStyle w:val="Caption"/>
        <w:jc w:val="center"/>
        <w:rPr>
          <w:rFonts w:ascii="Arial" w:hAnsi="Arial" w:cs="Arial"/>
          <w:i w:val="0"/>
          <w:sz w:val="36"/>
          <w:szCs w:val="24"/>
        </w:rPr>
      </w:pPr>
      <w:bookmarkStart w:id="325" w:name="_Toc84187696"/>
      <w:bookmarkStart w:id="326" w:name="_Toc106632182"/>
      <w:r w:rsidRPr="00885DC4">
        <w:rPr>
          <w:sz w:val="24"/>
          <w:szCs w:val="24"/>
        </w:rPr>
        <w:t xml:space="preserve">Table </w:t>
      </w:r>
      <w:r w:rsidRPr="00885DC4">
        <w:rPr>
          <w:sz w:val="24"/>
          <w:szCs w:val="24"/>
        </w:rPr>
        <w:fldChar w:fldCharType="begin"/>
      </w:r>
      <w:r w:rsidRPr="00885DC4">
        <w:rPr>
          <w:sz w:val="24"/>
          <w:szCs w:val="24"/>
        </w:rPr>
        <w:instrText xml:space="preserve"> SEQ Table \* ARABIC </w:instrText>
      </w:r>
      <w:r w:rsidRPr="00885DC4">
        <w:rPr>
          <w:sz w:val="24"/>
          <w:szCs w:val="24"/>
        </w:rPr>
        <w:fldChar w:fldCharType="separate"/>
      </w:r>
      <w:r w:rsidR="00324284">
        <w:rPr>
          <w:noProof/>
          <w:sz w:val="24"/>
          <w:szCs w:val="24"/>
        </w:rPr>
        <w:t>39</w:t>
      </w:r>
      <w:r w:rsidRPr="00885DC4">
        <w:rPr>
          <w:sz w:val="24"/>
          <w:szCs w:val="24"/>
        </w:rPr>
        <w:fldChar w:fldCharType="end"/>
      </w:r>
      <w:r w:rsidRPr="00885DC4">
        <w:rPr>
          <w:sz w:val="24"/>
          <w:szCs w:val="24"/>
        </w:rPr>
        <w:t>: Set of paired sample statistic tables for monetary donation word</w:t>
      </w:r>
      <w:r w:rsidR="00885DC4" w:rsidRPr="00885DC4">
        <w:rPr>
          <w:sz w:val="24"/>
          <w:szCs w:val="24"/>
        </w:rPr>
        <w:t>-</w:t>
      </w:r>
      <w:r w:rsidRPr="00885DC4">
        <w:rPr>
          <w:sz w:val="24"/>
          <w:szCs w:val="24"/>
        </w:rPr>
        <w:t>of</w:t>
      </w:r>
      <w:r w:rsidR="00885DC4" w:rsidRPr="00885DC4">
        <w:rPr>
          <w:sz w:val="24"/>
          <w:szCs w:val="24"/>
        </w:rPr>
        <w:t>-</w:t>
      </w:r>
      <w:r w:rsidRPr="00885DC4">
        <w:rPr>
          <w:sz w:val="24"/>
          <w:szCs w:val="24"/>
        </w:rPr>
        <w:t>mouth</w:t>
      </w:r>
      <w:bookmarkEnd w:id="325"/>
      <w:bookmarkEnd w:id="326"/>
    </w:p>
    <w:p w14:paraId="054E3273" w14:textId="2F7AEE97" w:rsidR="00C93066" w:rsidRDefault="00885DC4" w:rsidP="00885DC4">
      <w:pPr>
        <w:tabs>
          <w:tab w:val="left" w:pos="206"/>
        </w:tabs>
        <w:autoSpaceDE w:val="0"/>
        <w:autoSpaceDN w:val="0"/>
        <w:adjustRightInd w:val="0"/>
        <w:spacing w:after="0" w:line="360" w:lineRule="auto"/>
        <w:rPr>
          <w:rFonts w:ascii="Arial" w:hAnsi="Arial" w:cs="Arial"/>
          <w:sz w:val="24"/>
        </w:rPr>
      </w:pPr>
      <w:r>
        <w:rPr>
          <w:rFonts w:ascii="Arial" w:hAnsi="Arial" w:cs="Arial"/>
          <w:sz w:val="24"/>
        </w:rPr>
        <w:t xml:space="preserve">Word-of-mouth post monetary donation and word-of-mouth pre cause related marketing were strongly correlated (r = 0.568, p&lt;0.001). </w:t>
      </w:r>
      <w:r w:rsidR="00C93066" w:rsidRPr="00AC3560">
        <w:rPr>
          <w:rFonts w:ascii="Arial" w:hAnsi="Arial" w:cs="Arial"/>
          <w:sz w:val="24"/>
        </w:rPr>
        <w:t xml:space="preserve">As can be seen from table </w:t>
      </w:r>
      <w:r w:rsidR="00CD2A3F">
        <w:rPr>
          <w:rFonts w:ascii="Arial" w:hAnsi="Arial" w:cs="Arial"/>
          <w:sz w:val="24"/>
        </w:rPr>
        <w:t>39</w:t>
      </w:r>
      <w:r w:rsidR="00C93066" w:rsidRPr="00AC3560">
        <w:rPr>
          <w:rFonts w:ascii="Arial" w:hAnsi="Arial" w:cs="Arial"/>
          <w:sz w:val="24"/>
        </w:rPr>
        <w:t xml:space="preserve">, t(144) = 2.219, p = .028, therefore as p is below the usual 0.05 threshold there is statistical significance. Following Cohen’s (1988)’s guide 1.04 is a strong effect size. </w:t>
      </w:r>
      <w:r>
        <w:rPr>
          <w:rFonts w:ascii="Arial" w:hAnsi="Arial" w:cs="Arial"/>
          <w:sz w:val="24"/>
        </w:rPr>
        <w:t xml:space="preserve">On average, word-of-mouth post monetary donation scores were 0.19080 points higher than word-of-mouth pre cause related marketing. </w:t>
      </w:r>
      <w:r w:rsidRPr="00AC3560">
        <w:rPr>
          <w:rFonts w:ascii="Arial" w:hAnsi="Arial" w:cs="Arial"/>
          <w:sz w:val="24"/>
        </w:rPr>
        <w:t>Thus,</w:t>
      </w:r>
      <w:r w:rsidR="00C93066" w:rsidRPr="00AC3560">
        <w:rPr>
          <w:rFonts w:ascii="Arial" w:hAnsi="Arial" w:cs="Arial"/>
          <w:sz w:val="24"/>
        </w:rPr>
        <w:t xml:space="preserve"> in summary the statistical analysis showed that there was a strong and significant difference between participant’s word</w:t>
      </w:r>
      <w:r>
        <w:rPr>
          <w:rFonts w:ascii="Arial" w:hAnsi="Arial" w:cs="Arial"/>
          <w:sz w:val="24"/>
        </w:rPr>
        <w:t>-</w:t>
      </w:r>
      <w:r w:rsidR="00C93066" w:rsidRPr="00AC3560">
        <w:rPr>
          <w:rFonts w:ascii="Arial" w:hAnsi="Arial" w:cs="Arial"/>
          <w:sz w:val="24"/>
        </w:rPr>
        <w:t>of</w:t>
      </w:r>
      <w:r>
        <w:rPr>
          <w:rFonts w:ascii="Arial" w:hAnsi="Arial" w:cs="Arial"/>
          <w:sz w:val="24"/>
        </w:rPr>
        <w:t>-</w:t>
      </w:r>
      <w:r w:rsidR="00C93066" w:rsidRPr="00AC3560">
        <w:rPr>
          <w:rFonts w:ascii="Arial" w:hAnsi="Arial" w:cs="Arial"/>
          <w:sz w:val="24"/>
        </w:rPr>
        <w:t xml:space="preserve">mouth post monetary donation. </w:t>
      </w:r>
      <w:r w:rsidR="00DA0F6D">
        <w:rPr>
          <w:rFonts w:ascii="Arial" w:hAnsi="Arial" w:cs="Arial"/>
          <w:sz w:val="24"/>
        </w:rPr>
        <w:t>Therefore,</w:t>
      </w:r>
      <w:r>
        <w:rPr>
          <w:rFonts w:ascii="Arial" w:hAnsi="Arial" w:cs="Arial"/>
          <w:sz w:val="24"/>
        </w:rPr>
        <w:t xml:space="preserve"> this suggests that brands seeking an improved word-of-mouth intention should consider using cause related marketing with a monetary donation frame. </w:t>
      </w:r>
    </w:p>
    <w:p w14:paraId="23F21FA0" w14:textId="77777777" w:rsidR="00C93066" w:rsidRDefault="00C93066" w:rsidP="00C93066">
      <w:pPr>
        <w:tabs>
          <w:tab w:val="left" w:pos="206"/>
        </w:tabs>
        <w:autoSpaceDE w:val="0"/>
        <w:autoSpaceDN w:val="0"/>
        <w:adjustRightInd w:val="0"/>
        <w:spacing w:after="0" w:line="240" w:lineRule="auto"/>
        <w:rPr>
          <w:rFonts w:ascii="Arial" w:hAnsi="Arial" w:cs="Arial"/>
          <w:sz w:val="24"/>
        </w:rPr>
      </w:pPr>
    </w:p>
    <w:p w14:paraId="1AB3F94C" w14:textId="77777777" w:rsidR="00C93066" w:rsidRPr="00900CBC" w:rsidRDefault="00C93066" w:rsidP="001724AA">
      <w:pPr>
        <w:pStyle w:val="Heading4"/>
      </w:pPr>
      <w:r>
        <w:lastRenderedPageBreak/>
        <w:tab/>
        <w:t>4.2.1.3</w:t>
      </w:r>
      <w:r w:rsidRPr="00900CBC">
        <w:t xml:space="preserve"> </w:t>
      </w:r>
      <w:r>
        <w:t>D</w:t>
      </w:r>
      <w:r w:rsidRPr="00900CBC">
        <w:t xml:space="preserve">onation </w:t>
      </w:r>
      <w:r>
        <w:t>frame and word of mouth intention summary</w:t>
      </w:r>
    </w:p>
    <w:p w14:paraId="370CE93D" w14:textId="77777777" w:rsidR="00586EF4" w:rsidRDefault="00C93066" w:rsidP="00586EF4">
      <w:pPr>
        <w:autoSpaceDE w:val="0"/>
        <w:autoSpaceDN w:val="0"/>
        <w:adjustRightInd w:val="0"/>
        <w:spacing w:after="0" w:line="360" w:lineRule="auto"/>
        <w:rPr>
          <w:rFonts w:ascii="Arial" w:hAnsi="Arial" w:cs="Arial"/>
          <w:sz w:val="24"/>
          <w:szCs w:val="24"/>
        </w:rPr>
      </w:pPr>
      <w:r>
        <w:rPr>
          <w:rFonts w:ascii="Arial" w:hAnsi="Arial" w:cs="Arial"/>
          <w:sz w:val="24"/>
          <w:szCs w:val="24"/>
        </w:rPr>
        <w:t>In summary the analysis has shown that there is statistical significance between pre brand word of mouth intention and post cause related marketing brand word of mouth intention for both the in-kind donation frame and the monetary donation frame. The effect size is strong for both donation frames and therefore this illustrates the strong potential for cause related marketing campaigns with both donation types to improve the brands word of mouth.</w:t>
      </w:r>
      <w:r w:rsidR="00586EF4">
        <w:rPr>
          <w:rFonts w:ascii="Arial" w:hAnsi="Arial" w:cs="Arial"/>
          <w:sz w:val="24"/>
          <w:szCs w:val="24"/>
        </w:rPr>
        <w:t xml:space="preserve"> The hypotheses which corresponded to this were:</w:t>
      </w:r>
    </w:p>
    <w:p w14:paraId="055C9391" w14:textId="77777777" w:rsidR="00586EF4" w:rsidRDefault="00586EF4" w:rsidP="00586EF4">
      <w:pPr>
        <w:autoSpaceDE w:val="0"/>
        <w:autoSpaceDN w:val="0"/>
        <w:adjustRightInd w:val="0"/>
        <w:spacing w:after="0" w:line="360" w:lineRule="auto"/>
        <w:rPr>
          <w:rFonts w:ascii="Arial" w:hAnsi="Arial" w:cs="Arial"/>
          <w:sz w:val="24"/>
          <w:szCs w:val="24"/>
        </w:rPr>
      </w:pPr>
    </w:p>
    <w:p w14:paraId="4B95E350" w14:textId="3D4010D8" w:rsidR="00586EF4" w:rsidRPr="00973FE3" w:rsidRDefault="00586EF4" w:rsidP="00586EF4">
      <w:pPr>
        <w:spacing w:line="360" w:lineRule="auto"/>
        <w:rPr>
          <w:rFonts w:ascii="Arial" w:hAnsi="Arial" w:cs="Arial"/>
          <w:sz w:val="24"/>
        </w:rPr>
      </w:pPr>
      <w:r w:rsidRPr="00973FE3">
        <w:rPr>
          <w:rFonts w:ascii="Arial" w:hAnsi="Arial" w:cs="Arial"/>
          <w:b/>
          <w:bCs/>
          <w:sz w:val="24"/>
        </w:rPr>
        <w:t xml:space="preserve">H2: </w:t>
      </w:r>
      <w:r w:rsidR="007D21E6" w:rsidRPr="00973FE3">
        <w:rPr>
          <w:rFonts w:ascii="Arial" w:eastAsia="Arial" w:hAnsi="Arial" w:cs="Arial"/>
          <w:sz w:val="24"/>
          <w:szCs w:val="24"/>
        </w:rPr>
        <w:t>Donations framed as an in-kind donation have a more positive effect on Generation Z consumer intentions than if the donation is monetary.</w:t>
      </w:r>
    </w:p>
    <w:p w14:paraId="7ABBAF78" w14:textId="4CE8B21C" w:rsidR="00586EF4" w:rsidRPr="00973FE3" w:rsidRDefault="00586EF4" w:rsidP="00586EF4">
      <w:pPr>
        <w:autoSpaceDE w:val="0"/>
        <w:autoSpaceDN w:val="0"/>
        <w:adjustRightInd w:val="0"/>
        <w:spacing w:after="0" w:line="360" w:lineRule="auto"/>
        <w:rPr>
          <w:rFonts w:ascii="Arial" w:eastAsia="Arial" w:hAnsi="Arial" w:cs="Arial"/>
          <w:sz w:val="24"/>
          <w:szCs w:val="24"/>
        </w:rPr>
      </w:pPr>
      <w:r w:rsidRPr="00973FE3">
        <w:rPr>
          <w:rFonts w:ascii="Arial" w:hAnsi="Arial" w:cs="Arial"/>
          <w:sz w:val="24"/>
        </w:rPr>
        <w:tab/>
      </w:r>
      <w:r w:rsidRPr="00973FE3">
        <w:rPr>
          <w:rFonts w:ascii="Arial" w:hAnsi="Arial" w:cs="Arial"/>
          <w:b/>
          <w:bCs/>
          <w:sz w:val="24"/>
        </w:rPr>
        <w:t xml:space="preserve">H2b: </w:t>
      </w:r>
      <w:r w:rsidR="008A6833" w:rsidRPr="00973FE3">
        <w:rPr>
          <w:rFonts w:ascii="Arial" w:eastAsia="Arial" w:hAnsi="Arial" w:cs="Arial"/>
          <w:sz w:val="24"/>
          <w:szCs w:val="24"/>
        </w:rPr>
        <w:t>Donations framed as an in-kind donation have a more positive effect on word-of-mouth intentions amongst Generation Z than if the donation is monetary.</w:t>
      </w:r>
    </w:p>
    <w:p w14:paraId="1605AD8C" w14:textId="77777777" w:rsidR="008A6833" w:rsidRDefault="008A6833" w:rsidP="00586EF4">
      <w:pPr>
        <w:autoSpaceDE w:val="0"/>
        <w:autoSpaceDN w:val="0"/>
        <w:adjustRightInd w:val="0"/>
        <w:spacing w:after="0" w:line="360" w:lineRule="auto"/>
        <w:rPr>
          <w:rFonts w:ascii="Arial" w:hAnsi="Arial" w:cs="Arial"/>
          <w:sz w:val="24"/>
          <w:szCs w:val="24"/>
        </w:rPr>
      </w:pPr>
    </w:p>
    <w:p w14:paraId="14BAAD61" w14:textId="146B57FF" w:rsidR="007A3CDB" w:rsidRPr="00586EF4" w:rsidRDefault="007A3CDB" w:rsidP="00586EF4">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The results of the analysis support part b of hypothesis two as the donation framed as in-kind did have a more positive effect on Generation Z word-of-mouth intentions than when the donation was framed as a set monetary amount. </w:t>
      </w:r>
    </w:p>
    <w:p w14:paraId="78E68596" w14:textId="77777777" w:rsidR="007A3CDB" w:rsidRDefault="007A3CDB" w:rsidP="005B03B2">
      <w:pPr>
        <w:autoSpaceDE w:val="0"/>
        <w:autoSpaceDN w:val="0"/>
        <w:adjustRightInd w:val="0"/>
        <w:spacing w:after="0" w:line="360" w:lineRule="auto"/>
        <w:rPr>
          <w:rFonts w:ascii="Arial" w:hAnsi="Arial" w:cs="Arial"/>
          <w:sz w:val="24"/>
          <w:szCs w:val="24"/>
        </w:rPr>
      </w:pPr>
    </w:p>
    <w:p w14:paraId="7A533502" w14:textId="6F826841" w:rsidR="00C93066" w:rsidRDefault="00586EF4" w:rsidP="005B03B2">
      <w:pPr>
        <w:autoSpaceDE w:val="0"/>
        <w:autoSpaceDN w:val="0"/>
        <w:adjustRightInd w:val="0"/>
        <w:spacing w:after="0" w:line="360" w:lineRule="auto"/>
        <w:rPr>
          <w:rFonts w:ascii="Arial" w:hAnsi="Arial" w:cs="Arial"/>
          <w:sz w:val="24"/>
          <w:szCs w:val="24"/>
        </w:rPr>
      </w:pPr>
      <w:r>
        <w:rPr>
          <w:rFonts w:ascii="Arial" w:hAnsi="Arial" w:cs="Arial"/>
          <w:sz w:val="24"/>
          <w:szCs w:val="24"/>
        </w:rPr>
        <w:t>The result of the analysis does support hypothesis 2 as donations framed with an in-kind donation frame were found to have a more positive effect on Generation Z’s word-of-mouth intentions than the pre cause related marketing word-of-mouth intentions</w:t>
      </w:r>
      <w:r w:rsidR="005B03B2">
        <w:rPr>
          <w:rFonts w:ascii="Arial" w:hAnsi="Arial" w:cs="Arial"/>
          <w:sz w:val="24"/>
          <w:szCs w:val="24"/>
        </w:rPr>
        <w:t xml:space="preserve">, as well as the in-kind donation proving slightly more positive with 0.0575 more points than the monetary donation frame. However, as no positive effect was found on purchase intentions, hypothesis 2 can only be partially supported. </w:t>
      </w:r>
      <w:r>
        <w:rPr>
          <w:rFonts w:ascii="Arial" w:hAnsi="Arial" w:cs="Arial"/>
          <w:sz w:val="24"/>
          <w:szCs w:val="24"/>
        </w:rPr>
        <w:t xml:space="preserve"> </w:t>
      </w:r>
    </w:p>
    <w:p w14:paraId="6525761A" w14:textId="77777777" w:rsidR="00C93066" w:rsidRPr="00AC3560" w:rsidRDefault="00C93066" w:rsidP="00C93066">
      <w:pPr>
        <w:autoSpaceDE w:val="0"/>
        <w:autoSpaceDN w:val="0"/>
        <w:adjustRightInd w:val="0"/>
        <w:spacing w:after="0" w:line="240" w:lineRule="auto"/>
        <w:rPr>
          <w:rFonts w:ascii="Arial" w:hAnsi="Arial" w:cs="Arial"/>
          <w:sz w:val="24"/>
          <w:szCs w:val="24"/>
        </w:rPr>
      </w:pPr>
    </w:p>
    <w:p w14:paraId="69309E55" w14:textId="77777777" w:rsidR="00C93066" w:rsidRPr="003970FB" w:rsidRDefault="00C93066" w:rsidP="001724AA">
      <w:pPr>
        <w:pStyle w:val="Heading3"/>
      </w:pPr>
      <w:bookmarkStart w:id="327" w:name="_Toc84020690"/>
      <w:bookmarkStart w:id="328" w:name="_Toc106790824"/>
      <w:r w:rsidRPr="003970FB">
        <w:t>4.2.4 Donation frame and perceived magnitude of the donation</w:t>
      </w:r>
      <w:bookmarkEnd w:id="327"/>
      <w:bookmarkEnd w:id="328"/>
    </w:p>
    <w:p w14:paraId="16F43ED9" w14:textId="77777777" w:rsidR="00A16B81" w:rsidRDefault="00C93066" w:rsidP="00C93066">
      <w:pPr>
        <w:spacing w:line="360" w:lineRule="auto"/>
        <w:rPr>
          <w:rFonts w:ascii="Arial" w:hAnsi="Arial" w:cs="Arial"/>
          <w:sz w:val="24"/>
        </w:rPr>
      </w:pPr>
      <w:r>
        <w:rPr>
          <w:rFonts w:ascii="Arial" w:hAnsi="Arial" w:cs="Arial"/>
          <w:sz w:val="24"/>
        </w:rPr>
        <w:t>The final part of the stage one analysis is concerned with a direct comparison between the in-kind and monetary donation with regards to which donation frame the participants feel has the higher magnitude.</w:t>
      </w:r>
      <w:r w:rsidR="00A16B81">
        <w:rPr>
          <w:rFonts w:ascii="Arial" w:hAnsi="Arial" w:cs="Arial"/>
          <w:sz w:val="24"/>
        </w:rPr>
        <w:t xml:space="preserve"> This corresponds with hypothesis 3:</w:t>
      </w:r>
    </w:p>
    <w:p w14:paraId="09370962" w14:textId="646251BB" w:rsidR="00C93066" w:rsidRPr="003970FB" w:rsidRDefault="00C93066" w:rsidP="00C93066">
      <w:pPr>
        <w:spacing w:line="360" w:lineRule="auto"/>
        <w:rPr>
          <w:rFonts w:ascii="Arial" w:hAnsi="Arial" w:cs="Arial"/>
          <w:sz w:val="24"/>
        </w:rPr>
      </w:pPr>
      <w:r>
        <w:rPr>
          <w:rFonts w:ascii="Arial" w:hAnsi="Arial" w:cs="Arial"/>
          <w:sz w:val="24"/>
        </w:rPr>
        <w:t xml:space="preserve"> </w:t>
      </w:r>
      <w:r w:rsidR="00A16B81">
        <w:rPr>
          <w:rFonts w:ascii="Arial" w:hAnsi="Arial" w:cs="Arial"/>
          <w:sz w:val="24"/>
        </w:rPr>
        <w:tab/>
      </w:r>
      <w:r w:rsidR="00A16B81" w:rsidRPr="00A16B81">
        <w:rPr>
          <w:rFonts w:ascii="Arial" w:hAnsi="Arial" w:cs="Arial"/>
          <w:b/>
          <w:bCs/>
          <w:sz w:val="24"/>
        </w:rPr>
        <w:t>H3:</w:t>
      </w:r>
      <w:r w:rsidR="00A16B81">
        <w:rPr>
          <w:rFonts w:ascii="Arial" w:hAnsi="Arial" w:cs="Arial"/>
          <w:sz w:val="24"/>
        </w:rPr>
        <w:t xml:space="preserve"> Donations framed as an in-kind donation will have a more positive effect on consumer donation magnitude perception</w:t>
      </w:r>
      <w:r w:rsidR="00AA6296">
        <w:rPr>
          <w:rFonts w:ascii="Arial" w:hAnsi="Arial" w:cs="Arial"/>
          <w:sz w:val="24"/>
        </w:rPr>
        <w:t>s</w:t>
      </w:r>
      <w:r w:rsidR="00A16B81">
        <w:rPr>
          <w:rFonts w:ascii="Arial" w:hAnsi="Arial" w:cs="Arial"/>
          <w:sz w:val="24"/>
        </w:rPr>
        <w:t xml:space="preserve"> than if the donation is monetary</w:t>
      </w:r>
    </w:p>
    <w:p w14:paraId="1F6FBAA9" w14:textId="77777777" w:rsidR="00C93066" w:rsidRPr="00C852AD" w:rsidRDefault="00C93066" w:rsidP="001724AA">
      <w:pPr>
        <w:pStyle w:val="Heading4"/>
      </w:pPr>
      <w:r w:rsidRPr="00C852AD">
        <w:lastRenderedPageBreak/>
        <w:tab/>
        <w:t>4.2.4.1 Perception that the donation is reasonable</w:t>
      </w:r>
    </w:p>
    <w:p w14:paraId="1C58B8DE" w14:textId="192DDAD2" w:rsidR="00C93066" w:rsidRDefault="00C93066" w:rsidP="00A16B81">
      <w:pPr>
        <w:autoSpaceDE w:val="0"/>
        <w:autoSpaceDN w:val="0"/>
        <w:adjustRightInd w:val="0"/>
        <w:spacing w:after="0" w:line="360" w:lineRule="auto"/>
        <w:rPr>
          <w:rFonts w:ascii="Arial" w:hAnsi="Arial" w:cs="Arial"/>
          <w:sz w:val="24"/>
        </w:rPr>
      </w:pPr>
      <w:r w:rsidRPr="00C852AD">
        <w:rPr>
          <w:rFonts w:ascii="Arial" w:hAnsi="Arial" w:cs="Arial"/>
          <w:sz w:val="24"/>
        </w:rPr>
        <w:t xml:space="preserve">To begin the analysis as to the participant’s perception of donation magnitude, whether the participant feels the donation made in the scenario was reasonable is investigated. The tables below show the </w:t>
      </w:r>
      <w:r w:rsidR="00A16B81" w:rsidRPr="00C852AD">
        <w:rPr>
          <w:rFonts w:ascii="Arial" w:hAnsi="Arial" w:cs="Arial"/>
          <w:sz w:val="24"/>
        </w:rPr>
        <w:t>Likert</w:t>
      </w:r>
      <w:r w:rsidRPr="00C852AD">
        <w:rPr>
          <w:rFonts w:ascii="Arial" w:hAnsi="Arial" w:cs="Arial"/>
          <w:sz w:val="24"/>
        </w:rPr>
        <w:t xml:space="preserve">-scale data from the 145 participants, along with the calculated percentage of participants who chose each </w:t>
      </w:r>
      <w:r w:rsidR="00A16B81" w:rsidRPr="00C852AD">
        <w:rPr>
          <w:rFonts w:ascii="Arial" w:hAnsi="Arial" w:cs="Arial"/>
          <w:sz w:val="24"/>
        </w:rPr>
        <w:t>Likert</w:t>
      </w:r>
      <w:r w:rsidRPr="00C852AD">
        <w:rPr>
          <w:rFonts w:ascii="Arial" w:hAnsi="Arial" w:cs="Arial"/>
          <w:sz w:val="24"/>
        </w:rPr>
        <w:t xml:space="preserve">-scale point. </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411F97" w:rsidRPr="002F098C" w14:paraId="2B783893" w14:textId="77777777" w:rsidTr="00DD56A0">
        <w:trPr>
          <w:cantSplit/>
          <w:jc w:val="center"/>
        </w:trPr>
        <w:tc>
          <w:tcPr>
            <w:tcW w:w="6238" w:type="dxa"/>
            <w:gridSpan w:val="6"/>
            <w:tcBorders>
              <w:top w:val="nil"/>
              <w:left w:val="nil"/>
              <w:bottom w:val="nil"/>
              <w:right w:val="nil"/>
            </w:tcBorders>
            <w:shd w:val="clear" w:color="auto" w:fill="FFFFFF"/>
            <w:vAlign w:val="center"/>
          </w:tcPr>
          <w:p w14:paraId="50869779" w14:textId="46419090" w:rsidR="00411F97" w:rsidRPr="002F098C" w:rsidRDefault="00411F97"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w:t>
            </w:r>
            <w:r w:rsidR="000302A4">
              <w:rPr>
                <w:rFonts w:ascii="Arial" w:hAnsi="Arial" w:cs="Arial"/>
                <w:b/>
                <w:bCs/>
                <w:color w:val="010205"/>
              </w:rPr>
              <w:t xml:space="preserve"> </w:t>
            </w:r>
            <w:r>
              <w:rPr>
                <w:rFonts w:ascii="Arial" w:hAnsi="Arial" w:cs="Arial"/>
                <w:b/>
                <w:bCs/>
                <w:color w:val="010205"/>
              </w:rPr>
              <w:t xml:space="preserve"> Perception </w:t>
            </w:r>
            <w:r w:rsidR="00D404D4">
              <w:rPr>
                <w:rFonts w:ascii="Arial" w:hAnsi="Arial" w:cs="Arial"/>
                <w:b/>
                <w:bCs/>
                <w:color w:val="010205"/>
              </w:rPr>
              <w:t>that the donation is reasonable</w:t>
            </w:r>
            <w:r w:rsidR="000302A4">
              <w:rPr>
                <w:rFonts w:ascii="Arial" w:hAnsi="Arial" w:cs="Arial"/>
                <w:b/>
                <w:bCs/>
                <w:color w:val="010205"/>
              </w:rPr>
              <w:t xml:space="preserve"> </w:t>
            </w:r>
          </w:p>
        </w:tc>
        <w:tc>
          <w:tcPr>
            <w:tcW w:w="709" w:type="dxa"/>
            <w:tcBorders>
              <w:top w:val="nil"/>
              <w:left w:val="nil"/>
              <w:bottom w:val="nil"/>
              <w:right w:val="nil"/>
            </w:tcBorders>
            <w:shd w:val="clear" w:color="auto" w:fill="FFFFFF"/>
          </w:tcPr>
          <w:p w14:paraId="566DE6AE" w14:textId="77777777" w:rsidR="00411F97" w:rsidRDefault="00411F97"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5137865D" w14:textId="77777777" w:rsidR="00411F97" w:rsidRDefault="00411F97"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5A2A7FDD" w14:textId="77777777" w:rsidR="00411F97" w:rsidRDefault="00411F97" w:rsidP="00DD56A0">
            <w:pPr>
              <w:autoSpaceDE w:val="0"/>
              <w:autoSpaceDN w:val="0"/>
              <w:adjustRightInd w:val="0"/>
              <w:spacing w:after="0" w:line="320" w:lineRule="atLeast"/>
              <w:ind w:left="60" w:right="60"/>
              <w:jc w:val="center"/>
              <w:rPr>
                <w:rFonts w:ascii="Arial" w:hAnsi="Arial" w:cs="Arial"/>
                <w:b/>
                <w:bCs/>
                <w:color w:val="010205"/>
              </w:rPr>
            </w:pPr>
          </w:p>
        </w:tc>
      </w:tr>
      <w:tr w:rsidR="00411F97" w:rsidRPr="002F098C" w14:paraId="66AB7A23"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3E1F1979" w14:textId="77777777" w:rsidR="00411F97" w:rsidRPr="002F098C" w:rsidRDefault="00411F97"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4A210807" w14:textId="77777777" w:rsidR="00411F97" w:rsidRPr="002F098C" w:rsidRDefault="00411F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703DE2E9" w14:textId="77777777" w:rsidR="00411F97" w:rsidRPr="002F098C" w:rsidRDefault="00411F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1136F3D7" w14:textId="77777777" w:rsidR="00411F97" w:rsidRPr="002F098C" w:rsidRDefault="00411F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043547DD" w14:textId="77777777" w:rsidR="00411F97" w:rsidRPr="002F098C" w:rsidRDefault="00411F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0B12AB13" w14:textId="77777777" w:rsidR="00411F97" w:rsidRDefault="00411F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6639BDCF" w14:textId="77777777" w:rsidR="00411F97" w:rsidRDefault="00411F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50339A18" w14:textId="77777777" w:rsidR="00411F97" w:rsidRDefault="00411F97"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411F97" w:rsidRPr="002F098C" w14:paraId="0BF1269F" w14:textId="77777777" w:rsidTr="00D577FB">
        <w:trPr>
          <w:cantSplit/>
          <w:trHeight w:val="357"/>
          <w:jc w:val="center"/>
        </w:trPr>
        <w:tc>
          <w:tcPr>
            <w:tcW w:w="1560" w:type="dxa"/>
            <w:vMerge w:val="restart"/>
            <w:tcBorders>
              <w:top w:val="single" w:sz="4" w:space="0" w:color="A5A5A5" w:themeColor="accent3"/>
              <w:left w:val="nil"/>
              <w:right w:val="nil"/>
            </w:tcBorders>
            <w:shd w:val="clear" w:color="auto" w:fill="E0E0E0"/>
          </w:tcPr>
          <w:p w14:paraId="015E9EA8" w14:textId="113219DD" w:rsidR="00411F97" w:rsidRPr="002F098C" w:rsidRDefault="000302A4" w:rsidP="00DD56A0">
            <w:pPr>
              <w:autoSpaceDE w:val="0"/>
              <w:autoSpaceDN w:val="0"/>
              <w:adjustRightInd w:val="0"/>
              <w:spacing w:after="0" w:line="240" w:lineRule="auto"/>
              <w:rPr>
                <w:rFonts w:ascii="Arial" w:hAnsi="Arial" w:cs="Arial"/>
                <w:color w:val="010205"/>
                <w:sz w:val="18"/>
                <w:szCs w:val="18"/>
              </w:rPr>
            </w:pPr>
            <w:r w:rsidRPr="000210C0">
              <w:rPr>
                <w:rFonts w:ascii="Arial" w:hAnsi="Arial" w:cs="Arial"/>
                <w:color w:val="264A60"/>
                <w:sz w:val="18"/>
                <w:szCs w:val="18"/>
              </w:rPr>
              <w:t>Post</w:t>
            </w:r>
            <w:r>
              <w:rPr>
                <w:rFonts w:ascii="Arial" w:hAnsi="Arial" w:cs="Arial"/>
                <w:color w:val="264A60"/>
                <w:sz w:val="18"/>
                <w:szCs w:val="18"/>
              </w:rPr>
              <w:t xml:space="preserve"> in-kind donation scenario perception of how reasonable the donation made was</w:t>
            </w:r>
          </w:p>
        </w:tc>
        <w:tc>
          <w:tcPr>
            <w:tcW w:w="851" w:type="dxa"/>
            <w:tcBorders>
              <w:top w:val="single" w:sz="8" w:space="0" w:color="AEAEAE"/>
              <w:left w:val="nil"/>
              <w:bottom w:val="single" w:sz="8" w:space="0" w:color="AEAEAE"/>
              <w:right w:val="nil"/>
            </w:tcBorders>
            <w:shd w:val="clear" w:color="auto" w:fill="E0E0E0"/>
          </w:tcPr>
          <w:p w14:paraId="25F93D38" w14:textId="77777777" w:rsidR="00411F97" w:rsidRDefault="00411F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5AE4AEF" w14:textId="2806A1E5"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A7DA400" w14:textId="217D8BDC"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1098F2E" w14:textId="686B3D34"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16C6C93B" w14:textId="2F69F784"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w:t>
            </w:r>
          </w:p>
        </w:tc>
        <w:tc>
          <w:tcPr>
            <w:tcW w:w="709" w:type="dxa"/>
            <w:tcBorders>
              <w:top w:val="single" w:sz="8" w:space="0" w:color="AEAEAE"/>
              <w:left w:val="single" w:sz="8" w:space="0" w:color="E0E0E0"/>
              <w:bottom w:val="single" w:sz="8" w:space="0" w:color="AEAEAE"/>
              <w:right w:val="nil"/>
            </w:tcBorders>
            <w:shd w:val="clear" w:color="auto" w:fill="F9F9FB"/>
          </w:tcPr>
          <w:p w14:paraId="6322971A" w14:textId="0D541F98"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709" w:type="dxa"/>
            <w:tcBorders>
              <w:top w:val="single" w:sz="8" w:space="0" w:color="AEAEAE"/>
              <w:left w:val="single" w:sz="8" w:space="0" w:color="E0E0E0"/>
              <w:bottom w:val="single" w:sz="8" w:space="0" w:color="AEAEAE"/>
              <w:right w:val="nil"/>
            </w:tcBorders>
            <w:shd w:val="clear" w:color="auto" w:fill="F9F9FB"/>
          </w:tcPr>
          <w:p w14:paraId="410BA2E7" w14:textId="6D1372F9"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58</w:t>
            </w:r>
          </w:p>
        </w:tc>
        <w:tc>
          <w:tcPr>
            <w:tcW w:w="840" w:type="dxa"/>
            <w:tcBorders>
              <w:top w:val="single" w:sz="8" w:space="0" w:color="AEAEAE"/>
              <w:left w:val="single" w:sz="8" w:space="0" w:color="E0E0E0"/>
              <w:bottom w:val="single" w:sz="8" w:space="0" w:color="AEAEAE"/>
              <w:right w:val="nil"/>
            </w:tcBorders>
            <w:shd w:val="clear" w:color="auto" w:fill="F9F9FB"/>
          </w:tcPr>
          <w:p w14:paraId="76754551" w14:textId="7FC1CDE6"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r>
      <w:tr w:rsidR="00411F97" w:rsidRPr="002F098C" w14:paraId="6B9CAFCC" w14:textId="77777777" w:rsidTr="00D577FB">
        <w:trPr>
          <w:cantSplit/>
          <w:trHeight w:val="357"/>
          <w:jc w:val="center"/>
        </w:trPr>
        <w:tc>
          <w:tcPr>
            <w:tcW w:w="1560" w:type="dxa"/>
            <w:vMerge/>
            <w:tcBorders>
              <w:left w:val="nil"/>
              <w:bottom w:val="single" w:sz="4" w:space="0" w:color="A5A5A5" w:themeColor="accent3"/>
              <w:right w:val="nil"/>
            </w:tcBorders>
            <w:shd w:val="clear" w:color="auto" w:fill="E0E0E0"/>
          </w:tcPr>
          <w:p w14:paraId="3D634E58" w14:textId="77777777" w:rsidR="00411F97" w:rsidRPr="002F098C" w:rsidRDefault="00411F97"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25C162BB" w14:textId="77777777" w:rsidR="00411F97" w:rsidRDefault="00411F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6F574D5" w14:textId="04708B15"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18FBB24" w14:textId="2F8E6E25"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20B0A8D" w14:textId="7981ED3D"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0CA09F17" w14:textId="4744F7EE"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709" w:type="dxa"/>
            <w:tcBorders>
              <w:top w:val="single" w:sz="8" w:space="0" w:color="AEAEAE"/>
              <w:left w:val="single" w:sz="8" w:space="0" w:color="E0E0E0"/>
              <w:bottom w:val="single" w:sz="8" w:space="0" w:color="AEAEAE"/>
              <w:right w:val="nil"/>
            </w:tcBorders>
            <w:shd w:val="clear" w:color="auto" w:fill="F9F9FB"/>
          </w:tcPr>
          <w:p w14:paraId="0903DCFF" w14:textId="75EF79EC" w:rsidR="00411F97" w:rsidRDefault="00D577F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709" w:type="dxa"/>
            <w:tcBorders>
              <w:top w:val="single" w:sz="8" w:space="0" w:color="AEAEAE"/>
              <w:left w:val="single" w:sz="8" w:space="0" w:color="E0E0E0"/>
              <w:bottom w:val="single" w:sz="8" w:space="0" w:color="AEAEAE"/>
              <w:right w:val="nil"/>
            </w:tcBorders>
            <w:shd w:val="clear" w:color="auto" w:fill="F9F9FB"/>
          </w:tcPr>
          <w:p w14:paraId="7441D97B" w14:textId="3D540313"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40.0%</w:t>
            </w:r>
          </w:p>
        </w:tc>
        <w:tc>
          <w:tcPr>
            <w:tcW w:w="840" w:type="dxa"/>
            <w:tcBorders>
              <w:top w:val="single" w:sz="8" w:space="0" w:color="AEAEAE"/>
              <w:left w:val="single" w:sz="8" w:space="0" w:color="E0E0E0"/>
              <w:bottom w:val="single" w:sz="8" w:space="0" w:color="AEAEAE"/>
              <w:right w:val="nil"/>
            </w:tcBorders>
            <w:shd w:val="clear" w:color="auto" w:fill="F9F9FB"/>
          </w:tcPr>
          <w:p w14:paraId="1D414264" w14:textId="5512DE81"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r>
      <w:tr w:rsidR="00411F97" w:rsidRPr="002F098C" w14:paraId="16054928" w14:textId="77777777" w:rsidTr="00D577FB">
        <w:trPr>
          <w:cantSplit/>
          <w:trHeight w:val="357"/>
          <w:jc w:val="center"/>
        </w:trPr>
        <w:tc>
          <w:tcPr>
            <w:tcW w:w="1560" w:type="dxa"/>
            <w:vMerge w:val="restart"/>
            <w:tcBorders>
              <w:top w:val="single" w:sz="4" w:space="0" w:color="A5A5A5" w:themeColor="accent3"/>
              <w:left w:val="nil"/>
              <w:right w:val="nil"/>
            </w:tcBorders>
            <w:shd w:val="clear" w:color="auto" w:fill="E0E0E0"/>
          </w:tcPr>
          <w:p w14:paraId="75110B29" w14:textId="4F0E0381" w:rsidR="00411F97" w:rsidRPr="002F098C" w:rsidRDefault="000302A4" w:rsidP="00DD56A0">
            <w:pPr>
              <w:autoSpaceDE w:val="0"/>
              <w:autoSpaceDN w:val="0"/>
              <w:adjustRightInd w:val="0"/>
              <w:spacing w:after="0" w:line="240" w:lineRule="auto"/>
              <w:rPr>
                <w:rFonts w:ascii="Arial" w:hAnsi="Arial" w:cs="Arial"/>
                <w:color w:val="010205"/>
                <w:sz w:val="18"/>
                <w:szCs w:val="18"/>
              </w:rPr>
            </w:pPr>
            <w:r w:rsidRPr="000210C0">
              <w:rPr>
                <w:rFonts w:ascii="Arial" w:hAnsi="Arial" w:cs="Arial"/>
                <w:color w:val="264A60"/>
                <w:sz w:val="18"/>
                <w:szCs w:val="18"/>
              </w:rPr>
              <w:t>Post</w:t>
            </w:r>
            <w:r>
              <w:rPr>
                <w:rFonts w:ascii="Arial" w:hAnsi="Arial" w:cs="Arial"/>
                <w:color w:val="264A60"/>
                <w:sz w:val="18"/>
                <w:szCs w:val="18"/>
              </w:rPr>
              <w:t xml:space="preserve"> monetary donation scenario perception of how reasonable the donation made was</w:t>
            </w:r>
          </w:p>
        </w:tc>
        <w:tc>
          <w:tcPr>
            <w:tcW w:w="851" w:type="dxa"/>
            <w:tcBorders>
              <w:top w:val="single" w:sz="8" w:space="0" w:color="AEAEAE"/>
              <w:left w:val="nil"/>
              <w:bottom w:val="single" w:sz="8" w:space="0" w:color="AEAEAE"/>
              <w:right w:val="nil"/>
            </w:tcBorders>
            <w:shd w:val="clear" w:color="auto" w:fill="E0E0E0"/>
          </w:tcPr>
          <w:p w14:paraId="29E60D05" w14:textId="77777777" w:rsidR="00411F97" w:rsidRDefault="00411F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98E4CA8" w14:textId="08920807"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31FD30C" w14:textId="654AB2F5"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6F063AD" w14:textId="54618DD6"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w:t>
            </w:r>
          </w:p>
        </w:tc>
        <w:tc>
          <w:tcPr>
            <w:tcW w:w="850" w:type="dxa"/>
            <w:tcBorders>
              <w:top w:val="single" w:sz="8" w:space="0" w:color="AEAEAE"/>
              <w:left w:val="single" w:sz="8" w:space="0" w:color="E0E0E0"/>
              <w:bottom w:val="single" w:sz="8" w:space="0" w:color="AEAEAE"/>
              <w:right w:val="nil"/>
            </w:tcBorders>
            <w:shd w:val="clear" w:color="auto" w:fill="F9F9FB"/>
          </w:tcPr>
          <w:p w14:paraId="5F2CC866" w14:textId="1EBF3187"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709" w:type="dxa"/>
            <w:tcBorders>
              <w:top w:val="single" w:sz="8" w:space="0" w:color="AEAEAE"/>
              <w:left w:val="single" w:sz="8" w:space="0" w:color="E0E0E0"/>
              <w:bottom w:val="single" w:sz="8" w:space="0" w:color="AEAEAE"/>
              <w:right w:val="nil"/>
            </w:tcBorders>
            <w:shd w:val="clear" w:color="auto" w:fill="F9F9FB"/>
          </w:tcPr>
          <w:p w14:paraId="5410E81D" w14:textId="345C677D"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c>
          <w:tcPr>
            <w:tcW w:w="709" w:type="dxa"/>
            <w:tcBorders>
              <w:top w:val="single" w:sz="8" w:space="0" w:color="AEAEAE"/>
              <w:left w:val="single" w:sz="8" w:space="0" w:color="E0E0E0"/>
              <w:bottom w:val="single" w:sz="8" w:space="0" w:color="AEAEAE"/>
              <w:right w:val="nil"/>
            </w:tcBorders>
            <w:shd w:val="clear" w:color="auto" w:fill="F9F9FB"/>
          </w:tcPr>
          <w:p w14:paraId="27A5926E" w14:textId="51E0F8F5"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60</w:t>
            </w:r>
          </w:p>
        </w:tc>
        <w:tc>
          <w:tcPr>
            <w:tcW w:w="840" w:type="dxa"/>
            <w:tcBorders>
              <w:top w:val="single" w:sz="8" w:space="0" w:color="AEAEAE"/>
              <w:left w:val="single" w:sz="8" w:space="0" w:color="E0E0E0"/>
              <w:bottom w:val="single" w:sz="8" w:space="0" w:color="AEAEAE"/>
              <w:right w:val="nil"/>
            </w:tcBorders>
            <w:shd w:val="clear" w:color="auto" w:fill="F9F9FB"/>
          </w:tcPr>
          <w:p w14:paraId="15EF3D09" w14:textId="420F63B5" w:rsidR="00411F97" w:rsidRDefault="00BD363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r>
      <w:tr w:rsidR="00411F97" w:rsidRPr="002F098C" w14:paraId="02F23596" w14:textId="77777777" w:rsidTr="00D577FB">
        <w:trPr>
          <w:cantSplit/>
          <w:trHeight w:val="357"/>
          <w:jc w:val="center"/>
        </w:trPr>
        <w:tc>
          <w:tcPr>
            <w:tcW w:w="1560" w:type="dxa"/>
            <w:vMerge/>
            <w:tcBorders>
              <w:left w:val="nil"/>
              <w:bottom w:val="single" w:sz="8" w:space="0" w:color="152935"/>
              <w:right w:val="nil"/>
            </w:tcBorders>
            <w:shd w:val="clear" w:color="auto" w:fill="E0E0E0"/>
          </w:tcPr>
          <w:p w14:paraId="63D43090" w14:textId="77777777" w:rsidR="00411F97" w:rsidRPr="002F098C" w:rsidRDefault="00411F97"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5E57E485" w14:textId="77777777" w:rsidR="00411F97" w:rsidRDefault="00411F97"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CE6A4D8" w14:textId="35481AA4" w:rsidR="00411F97" w:rsidRDefault="00293B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74EED33" w14:textId="0E675123" w:rsidR="00411F97" w:rsidRDefault="00293B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9EEABBF" w14:textId="24A1FD8D" w:rsidR="00411F97" w:rsidRDefault="00293B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850" w:type="dxa"/>
            <w:tcBorders>
              <w:top w:val="single" w:sz="8" w:space="0" w:color="AEAEAE"/>
              <w:left w:val="single" w:sz="8" w:space="0" w:color="E0E0E0"/>
              <w:bottom w:val="single" w:sz="8" w:space="0" w:color="AEAEAE"/>
              <w:right w:val="nil"/>
            </w:tcBorders>
            <w:shd w:val="clear" w:color="auto" w:fill="F9F9FB"/>
          </w:tcPr>
          <w:p w14:paraId="343F9FA5" w14:textId="6DEBC1CF" w:rsidR="00411F97" w:rsidRDefault="00293B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709" w:type="dxa"/>
            <w:tcBorders>
              <w:top w:val="single" w:sz="8" w:space="0" w:color="AEAEAE"/>
              <w:left w:val="single" w:sz="8" w:space="0" w:color="E0E0E0"/>
              <w:bottom w:val="single" w:sz="8" w:space="0" w:color="AEAEAE"/>
              <w:right w:val="nil"/>
            </w:tcBorders>
            <w:shd w:val="clear" w:color="auto" w:fill="F9F9FB"/>
          </w:tcPr>
          <w:p w14:paraId="07DC4DF1" w14:textId="34146483" w:rsidR="00411F97" w:rsidRDefault="00293B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c>
          <w:tcPr>
            <w:tcW w:w="709" w:type="dxa"/>
            <w:tcBorders>
              <w:top w:val="single" w:sz="8" w:space="0" w:color="AEAEAE"/>
              <w:left w:val="single" w:sz="8" w:space="0" w:color="E0E0E0"/>
              <w:bottom w:val="single" w:sz="8" w:space="0" w:color="AEAEAE"/>
              <w:right w:val="nil"/>
            </w:tcBorders>
            <w:shd w:val="clear" w:color="auto" w:fill="F9F9FB"/>
          </w:tcPr>
          <w:p w14:paraId="29A6D797" w14:textId="53BB8B0A" w:rsidR="00411F97" w:rsidRDefault="00293B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41.4%</w:t>
            </w:r>
          </w:p>
        </w:tc>
        <w:tc>
          <w:tcPr>
            <w:tcW w:w="840" w:type="dxa"/>
            <w:tcBorders>
              <w:top w:val="single" w:sz="8" w:space="0" w:color="AEAEAE"/>
              <w:left w:val="single" w:sz="8" w:space="0" w:color="E0E0E0"/>
              <w:bottom w:val="single" w:sz="8" w:space="0" w:color="AEAEAE"/>
              <w:right w:val="nil"/>
            </w:tcBorders>
            <w:shd w:val="clear" w:color="auto" w:fill="F9F9FB"/>
          </w:tcPr>
          <w:p w14:paraId="00A988D0" w14:textId="4FFA73AE" w:rsidR="00411F97" w:rsidRDefault="00293B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r>
    </w:tbl>
    <w:p w14:paraId="5008260C" w14:textId="77777777" w:rsidR="00C93066" w:rsidRDefault="00C93066" w:rsidP="00BD3635">
      <w:pPr>
        <w:autoSpaceDE w:val="0"/>
        <w:autoSpaceDN w:val="0"/>
        <w:adjustRightInd w:val="0"/>
        <w:spacing w:after="0" w:line="240" w:lineRule="auto"/>
        <w:rPr>
          <w:rFonts w:ascii="Arial" w:hAnsi="Arial" w:cs="Arial"/>
          <w:i/>
          <w:sz w:val="24"/>
        </w:rPr>
      </w:pPr>
    </w:p>
    <w:p w14:paraId="63A88AD3" w14:textId="79BCF202" w:rsidR="00C93066" w:rsidRPr="00A16B81" w:rsidRDefault="00A16B81" w:rsidP="00A16B81">
      <w:pPr>
        <w:pStyle w:val="Caption"/>
        <w:jc w:val="center"/>
        <w:rPr>
          <w:rFonts w:ascii="Arial" w:hAnsi="Arial" w:cs="Arial"/>
          <w:i w:val="0"/>
          <w:sz w:val="36"/>
          <w:szCs w:val="24"/>
        </w:rPr>
      </w:pPr>
      <w:bookmarkStart w:id="329" w:name="_Toc84187697"/>
      <w:bookmarkStart w:id="330" w:name="_Toc106632183"/>
      <w:r w:rsidRPr="00A16B81">
        <w:rPr>
          <w:sz w:val="24"/>
          <w:szCs w:val="24"/>
        </w:rPr>
        <w:t xml:space="preserve">Table </w:t>
      </w:r>
      <w:r w:rsidRPr="00A16B81">
        <w:rPr>
          <w:sz w:val="24"/>
          <w:szCs w:val="24"/>
        </w:rPr>
        <w:fldChar w:fldCharType="begin"/>
      </w:r>
      <w:r w:rsidRPr="00A16B81">
        <w:rPr>
          <w:sz w:val="24"/>
          <w:szCs w:val="24"/>
        </w:rPr>
        <w:instrText xml:space="preserve"> SEQ Table \* ARABIC </w:instrText>
      </w:r>
      <w:r w:rsidRPr="00A16B81">
        <w:rPr>
          <w:sz w:val="24"/>
          <w:szCs w:val="24"/>
        </w:rPr>
        <w:fldChar w:fldCharType="separate"/>
      </w:r>
      <w:r w:rsidR="00324284">
        <w:rPr>
          <w:noProof/>
          <w:sz w:val="24"/>
          <w:szCs w:val="24"/>
        </w:rPr>
        <w:t>40</w:t>
      </w:r>
      <w:r w:rsidRPr="00A16B81">
        <w:rPr>
          <w:sz w:val="24"/>
          <w:szCs w:val="24"/>
        </w:rPr>
        <w:fldChar w:fldCharType="end"/>
      </w:r>
      <w:r w:rsidRPr="00A16B81">
        <w:rPr>
          <w:sz w:val="24"/>
          <w:szCs w:val="24"/>
        </w:rPr>
        <w:t xml:space="preserve">: Participant perception of </w:t>
      </w:r>
      <w:r w:rsidR="00D404D4">
        <w:rPr>
          <w:sz w:val="24"/>
          <w:szCs w:val="24"/>
        </w:rPr>
        <w:t>if the</w:t>
      </w:r>
      <w:r w:rsidRPr="00A16B81">
        <w:rPr>
          <w:sz w:val="24"/>
          <w:szCs w:val="24"/>
        </w:rPr>
        <w:t xml:space="preserve"> cause related marketing donation </w:t>
      </w:r>
      <w:bookmarkEnd w:id="329"/>
      <w:r w:rsidR="00D404D4">
        <w:rPr>
          <w:sz w:val="24"/>
          <w:szCs w:val="24"/>
        </w:rPr>
        <w:t>is reasonable</w:t>
      </w:r>
      <w:bookmarkEnd w:id="330"/>
    </w:p>
    <w:p w14:paraId="53E2B324" w14:textId="77777777" w:rsidR="00C93066" w:rsidRDefault="00C93066" w:rsidP="00C93066">
      <w:pPr>
        <w:autoSpaceDE w:val="0"/>
        <w:autoSpaceDN w:val="0"/>
        <w:adjustRightInd w:val="0"/>
        <w:spacing w:after="0" w:line="240" w:lineRule="auto"/>
        <w:jc w:val="center"/>
        <w:rPr>
          <w:rFonts w:ascii="Arial" w:hAnsi="Arial" w:cs="Arial"/>
          <w:i/>
          <w:sz w:val="24"/>
        </w:rPr>
      </w:pPr>
    </w:p>
    <w:p w14:paraId="533F222F" w14:textId="4F73A5C8" w:rsidR="00C93066" w:rsidRPr="004B49FA" w:rsidRDefault="00C93066" w:rsidP="00A16B81">
      <w:pPr>
        <w:autoSpaceDE w:val="0"/>
        <w:autoSpaceDN w:val="0"/>
        <w:adjustRightInd w:val="0"/>
        <w:spacing w:after="0" w:line="360" w:lineRule="auto"/>
        <w:rPr>
          <w:rFonts w:ascii="Times New Roman" w:hAnsi="Times New Roman" w:cs="Times New Roman"/>
          <w:sz w:val="24"/>
          <w:szCs w:val="24"/>
        </w:rPr>
      </w:pPr>
      <w:r w:rsidRPr="00C852AD">
        <w:rPr>
          <w:rFonts w:ascii="Arial" w:hAnsi="Arial" w:cs="Arial"/>
          <w:sz w:val="24"/>
        </w:rPr>
        <w:t xml:space="preserve">The results show that </w:t>
      </w:r>
      <w:r w:rsidR="000A098C" w:rsidRPr="00C852AD">
        <w:rPr>
          <w:rFonts w:ascii="Arial" w:hAnsi="Arial" w:cs="Arial"/>
          <w:sz w:val="24"/>
        </w:rPr>
        <w:t>most</w:t>
      </w:r>
      <w:r w:rsidRPr="00C852AD">
        <w:rPr>
          <w:rFonts w:ascii="Arial" w:hAnsi="Arial" w:cs="Arial"/>
          <w:sz w:val="24"/>
        </w:rPr>
        <w:t xml:space="preserve"> participants (89.6%) found the in-kind donation to be reasonable to some extent by agreeing to varying degrees. Only 3.4% of participants disagreed that the donation was reasonable.</w:t>
      </w:r>
      <w:r w:rsidR="005B77C6">
        <w:rPr>
          <w:rFonts w:ascii="Arial" w:hAnsi="Arial" w:cs="Arial"/>
          <w:sz w:val="24"/>
        </w:rPr>
        <w:t xml:space="preserve"> Likewise, </w:t>
      </w:r>
      <w:r w:rsidR="000A098C">
        <w:rPr>
          <w:rFonts w:ascii="Arial" w:hAnsi="Arial" w:cs="Arial"/>
          <w:sz w:val="24"/>
        </w:rPr>
        <w:t>most</w:t>
      </w:r>
      <w:r w:rsidRPr="00C852AD">
        <w:rPr>
          <w:rFonts w:ascii="Arial" w:hAnsi="Arial" w:cs="Arial"/>
          <w:sz w:val="24"/>
        </w:rPr>
        <w:t xml:space="preserve"> participants (78.7%) found the monetary donation to be reasonable to some extent by agreeing to varying degrees. Only 9.7% of participants disagreed that the donation was reasonable. Although largely positive, in comparison to the in-kind donation more participants found the monetary donation to be unreasonable. The number of participants who were also undecided as to if the donation was reasonable was also larger for the monetary donation. </w:t>
      </w:r>
    </w:p>
    <w:p w14:paraId="380F57A4" w14:textId="77777777" w:rsidR="00C93066" w:rsidRPr="00C852AD" w:rsidRDefault="00C93066" w:rsidP="001724AA">
      <w:pPr>
        <w:pStyle w:val="Heading4"/>
      </w:pPr>
      <w:r w:rsidRPr="00C852AD">
        <w:tab/>
        <w:t>4.2.4.2 Donation satisfaction</w:t>
      </w:r>
    </w:p>
    <w:p w14:paraId="3FA1FE01" w14:textId="41163CB7" w:rsidR="00C93066" w:rsidRDefault="00C93066" w:rsidP="00A16B81">
      <w:pPr>
        <w:autoSpaceDE w:val="0"/>
        <w:autoSpaceDN w:val="0"/>
        <w:adjustRightInd w:val="0"/>
        <w:spacing w:after="0" w:line="360" w:lineRule="auto"/>
        <w:rPr>
          <w:rFonts w:ascii="Arial" w:hAnsi="Arial" w:cs="Arial"/>
          <w:sz w:val="24"/>
        </w:rPr>
      </w:pPr>
      <w:r w:rsidRPr="00C852AD">
        <w:rPr>
          <w:rFonts w:ascii="Arial" w:hAnsi="Arial" w:cs="Arial"/>
          <w:sz w:val="24"/>
        </w:rPr>
        <w:t xml:space="preserve">The next stage of the analysis as to the participant’s perception of donation magnitude was whether the participant feels the donation made in the scenario was satisfactory. The tables below show the </w:t>
      </w:r>
      <w:r w:rsidR="00A16B81" w:rsidRPr="00C852AD">
        <w:rPr>
          <w:rFonts w:ascii="Arial" w:hAnsi="Arial" w:cs="Arial"/>
          <w:sz w:val="24"/>
        </w:rPr>
        <w:t>Likert</w:t>
      </w:r>
      <w:r w:rsidRPr="00C852AD">
        <w:rPr>
          <w:rFonts w:ascii="Arial" w:hAnsi="Arial" w:cs="Arial"/>
          <w:sz w:val="24"/>
        </w:rPr>
        <w:t xml:space="preserve">-scale data from the 145 participants, along with the calculated percentage of participants who chose each </w:t>
      </w:r>
      <w:r w:rsidR="00A16B81" w:rsidRPr="00C852AD">
        <w:rPr>
          <w:rFonts w:ascii="Arial" w:hAnsi="Arial" w:cs="Arial"/>
          <w:sz w:val="24"/>
        </w:rPr>
        <w:t>Likert</w:t>
      </w:r>
      <w:r w:rsidRPr="00C852AD">
        <w:rPr>
          <w:rFonts w:ascii="Arial" w:hAnsi="Arial" w:cs="Arial"/>
          <w:sz w:val="24"/>
        </w:rPr>
        <w:t xml:space="preserve">-scale point. </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D404D4" w:rsidRPr="002F098C" w14:paraId="59A5655C" w14:textId="77777777" w:rsidTr="00DD56A0">
        <w:trPr>
          <w:cantSplit/>
          <w:jc w:val="center"/>
        </w:trPr>
        <w:tc>
          <w:tcPr>
            <w:tcW w:w="6238" w:type="dxa"/>
            <w:gridSpan w:val="6"/>
            <w:tcBorders>
              <w:top w:val="nil"/>
              <w:left w:val="nil"/>
              <w:bottom w:val="nil"/>
              <w:right w:val="nil"/>
            </w:tcBorders>
            <w:shd w:val="clear" w:color="auto" w:fill="FFFFFF"/>
            <w:vAlign w:val="center"/>
          </w:tcPr>
          <w:p w14:paraId="3DDC6E92" w14:textId="16A2E87F" w:rsidR="00D404D4" w:rsidRPr="002F098C" w:rsidRDefault="00D404D4"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lastRenderedPageBreak/>
              <w:t xml:space="preserve">                      Perception that the donation is </w:t>
            </w:r>
            <w:r w:rsidR="00DA3E00">
              <w:rPr>
                <w:rFonts w:ascii="Arial" w:hAnsi="Arial" w:cs="Arial"/>
                <w:b/>
                <w:bCs/>
                <w:color w:val="010205"/>
              </w:rPr>
              <w:t>satisfactory</w:t>
            </w:r>
          </w:p>
        </w:tc>
        <w:tc>
          <w:tcPr>
            <w:tcW w:w="709" w:type="dxa"/>
            <w:tcBorders>
              <w:top w:val="nil"/>
              <w:left w:val="nil"/>
              <w:bottom w:val="nil"/>
              <w:right w:val="nil"/>
            </w:tcBorders>
            <w:shd w:val="clear" w:color="auto" w:fill="FFFFFF"/>
          </w:tcPr>
          <w:p w14:paraId="4C8AAFE7" w14:textId="77777777" w:rsidR="00D404D4" w:rsidRDefault="00D404D4"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7F8B1B16" w14:textId="77777777" w:rsidR="00D404D4" w:rsidRDefault="00D404D4"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169B29F5" w14:textId="77777777" w:rsidR="00D404D4" w:rsidRDefault="00D404D4" w:rsidP="00DD56A0">
            <w:pPr>
              <w:autoSpaceDE w:val="0"/>
              <w:autoSpaceDN w:val="0"/>
              <w:adjustRightInd w:val="0"/>
              <w:spacing w:after="0" w:line="320" w:lineRule="atLeast"/>
              <w:ind w:left="60" w:right="60"/>
              <w:jc w:val="center"/>
              <w:rPr>
                <w:rFonts w:ascii="Arial" w:hAnsi="Arial" w:cs="Arial"/>
                <w:b/>
                <w:bCs/>
                <w:color w:val="010205"/>
              </w:rPr>
            </w:pPr>
          </w:p>
        </w:tc>
      </w:tr>
      <w:tr w:rsidR="00D404D4" w:rsidRPr="002F098C" w14:paraId="6B45668D"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392E4D98" w14:textId="77777777" w:rsidR="00D404D4" w:rsidRPr="002F098C" w:rsidRDefault="00D404D4"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40638B86" w14:textId="77777777" w:rsidR="00D404D4" w:rsidRPr="002F098C" w:rsidRDefault="00D404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45EC5C36" w14:textId="77777777" w:rsidR="00D404D4" w:rsidRPr="002F098C" w:rsidRDefault="00D404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179A56DE" w14:textId="77777777" w:rsidR="00D404D4" w:rsidRPr="002F098C" w:rsidRDefault="00D404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17032E8F" w14:textId="77777777" w:rsidR="00D404D4" w:rsidRPr="002F098C" w:rsidRDefault="00D404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701DE85B" w14:textId="77777777" w:rsidR="00D404D4" w:rsidRDefault="00D404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4667E50B" w14:textId="77777777" w:rsidR="00D404D4" w:rsidRDefault="00D404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1ACAA5C0" w14:textId="77777777" w:rsidR="00D404D4" w:rsidRDefault="00D404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D404D4" w:rsidRPr="002F098C" w14:paraId="5FE9C71F"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607C2B14" w14:textId="556E50C6" w:rsidR="00D404D4" w:rsidRPr="002F098C" w:rsidRDefault="00DA3E00" w:rsidP="00DD56A0">
            <w:pPr>
              <w:autoSpaceDE w:val="0"/>
              <w:autoSpaceDN w:val="0"/>
              <w:adjustRightInd w:val="0"/>
              <w:spacing w:after="0" w:line="240" w:lineRule="auto"/>
              <w:rPr>
                <w:rFonts w:ascii="Arial" w:hAnsi="Arial" w:cs="Arial"/>
                <w:color w:val="010205"/>
                <w:sz w:val="18"/>
                <w:szCs w:val="18"/>
              </w:rPr>
            </w:pPr>
            <w:r w:rsidRPr="000210C0">
              <w:rPr>
                <w:rFonts w:ascii="Arial" w:hAnsi="Arial" w:cs="Arial"/>
                <w:color w:val="264A60"/>
                <w:sz w:val="18"/>
                <w:szCs w:val="18"/>
              </w:rPr>
              <w:t>Post</w:t>
            </w:r>
            <w:r>
              <w:rPr>
                <w:rFonts w:ascii="Arial" w:hAnsi="Arial" w:cs="Arial"/>
                <w:color w:val="264A60"/>
                <w:sz w:val="18"/>
                <w:szCs w:val="18"/>
              </w:rPr>
              <w:t xml:space="preserve"> in-kind donation scenario perception of how satisfactory the donation made was</w:t>
            </w:r>
          </w:p>
        </w:tc>
        <w:tc>
          <w:tcPr>
            <w:tcW w:w="851" w:type="dxa"/>
            <w:tcBorders>
              <w:top w:val="single" w:sz="8" w:space="0" w:color="AEAEAE"/>
              <w:left w:val="nil"/>
              <w:bottom w:val="single" w:sz="8" w:space="0" w:color="AEAEAE"/>
              <w:right w:val="nil"/>
            </w:tcBorders>
            <w:shd w:val="clear" w:color="auto" w:fill="E0E0E0"/>
          </w:tcPr>
          <w:p w14:paraId="168D81D9" w14:textId="77777777" w:rsidR="00D404D4" w:rsidRDefault="00D404D4"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4DBB24AB" w14:textId="77777777" w:rsidR="00D404D4" w:rsidRDefault="00D404D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F7A8EDD" w14:textId="65D5632C" w:rsidR="00D404D4" w:rsidRDefault="00DA3E0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BC7667D" w14:textId="77777777" w:rsidR="00D404D4" w:rsidRDefault="00D404D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6BB397B5" w14:textId="7F642D4E" w:rsidR="00D404D4" w:rsidRDefault="00DA3E0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709" w:type="dxa"/>
            <w:tcBorders>
              <w:top w:val="single" w:sz="8" w:space="0" w:color="AEAEAE"/>
              <w:left w:val="single" w:sz="8" w:space="0" w:color="E0E0E0"/>
              <w:bottom w:val="single" w:sz="8" w:space="0" w:color="AEAEAE"/>
              <w:right w:val="nil"/>
            </w:tcBorders>
            <w:shd w:val="clear" w:color="auto" w:fill="F9F9FB"/>
          </w:tcPr>
          <w:p w14:paraId="63CFF3D6" w14:textId="290E9C6B" w:rsidR="00D404D4" w:rsidRDefault="00DA3E0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w:t>
            </w:r>
          </w:p>
        </w:tc>
        <w:tc>
          <w:tcPr>
            <w:tcW w:w="709" w:type="dxa"/>
            <w:tcBorders>
              <w:top w:val="single" w:sz="8" w:space="0" w:color="AEAEAE"/>
              <w:left w:val="single" w:sz="8" w:space="0" w:color="E0E0E0"/>
              <w:bottom w:val="single" w:sz="8" w:space="0" w:color="AEAEAE"/>
              <w:right w:val="nil"/>
            </w:tcBorders>
            <w:shd w:val="clear" w:color="auto" w:fill="F9F9FB"/>
          </w:tcPr>
          <w:p w14:paraId="3BCA46F6" w14:textId="139DC1AC"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54</w:t>
            </w:r>
          </w:p>
        </w:tc>
        <w:tc>
          <w:tcPr>
            <w:tcW w:w="840" w:type="dxa"/>
            <w:tcBorders>
              <w:top w:val="single" w:sz="8" w:space="0" w:color="AEAEAE"/>
              <w:left w:val="single" w:sz="8" w:space="0" w:color="E0E0E0"/>
              <w:bottom w:val="single" w:sz="8" w:space="0" w:color="AEAEAE"/>
              <w:right w:val="nil"/>
            </w:tcBorders>
            <w:shd w:val="clear" w:color="auto" w:fill="F9F9FB"/>
          </w:tcPr>
          <w:p w14:paraId="5A112C9F" w14:textId="0F638009"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42</w:t>
            </w:r>
          </w:p>
        </w:tc>
      </w:tr>
      <w:tr w:rsidR="00D404D4" w:rsidRPr="002F098C" w14:paraId="1789FE07"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2688D7AA" w14:textId="77777777" w:rsidR="00D404D4" w:rsidRPr="002F098C" w:rsidRDefault="00D404D4"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6AC661B5" w14:textId="77777777" w:rsidR="00D404D4" w:rsidRDefault="00D404D4"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79F4B7F" w14:textId="77777777" w:rsidR="00D404D4" w:rsidRDefault="00D404D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52032F6" w14:textId="68188AD3"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r w:rsidR="00D404D4">
              <w:rPr>
                <w:rFonts w:ascii="Arial" w:hAnsi="Arial" w:cs="Arial"/>
                <w:color w:val="010205"/>
                <w:sz w:val="18"/>
                <w:szCs w:val="18"/>
              </w:rPr>
              <w:t>%</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F4FC975" w14:textId="77777777" w:rsidR="00D404D4" w:rsidRDefault="00D404D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02F048ED" w14:textId="3FB0604F"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r w:rsidR="00D404D4">
              <w:rPr>
                <w:rFonts w:ascii="Arial" w:hAnsi="Arial" w:cs="Arial"/>
                <w:color w:val="010205"/>
                <w:sz w:val="18"/>
                <w:szCs w:val="18"/>
              </w:rPr>
              <w:t>%</w:t>
            </w:r>
          </w:p>
        </w:tc>
        <w:tc>
          <w:tcPr>
            <w:tcW w:w="709" w:type="dxa"/>
            <w:tcBorders>
              <w:top w:val="single" w:sz="8" w:space="0" w:color="AEAEAE"/>
              <w:left w:val="single" w:sz="8" w:space="0" w:color="E0E0E0"/>
              <w:bottom w:val="single" w:sz="8" w:space="0" w:color="AEAEAE"/>
              <w:right w:val="nil"/>
            </w:tcBorders>
            <w:shd w:val="clear" w:color="auto" w:fill="F9F9FB"/>
          </w:tcPr>
          <w:p w14:paraId="572A6125" w14:textId="76AE8321" w:rsidR="00D404D4" w:rsidRDefault="00D404D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w:t>
            </w:r>
            <w:r w:rsidR="00A545FD">
              <w:rPr>
                <w:rFonts w:ascii="Arial" w:hAnsi="Arial" w:cs="Arial"/>
                <w:color w:val="010205"/>
                <w:sz w:val="18"/>
                <w:szCs w:val="18"/>
              </w:rPr>
              <w:t>1</w:t>
            </w:r>
            <w:r>
              <w:rPr>
                <w:rFonts w:ascii="Arial" w:hAnsi="Arial" w:cs="Arial"/>
                <w:color w:val="010205"/>
                <w:sz w:val="18"/>
                <w:szCs w:val="18"/>
              </w:rPr>
              <w:t>%</w:t>
            </w:r>
          </w:p>
        </w:tc>
        <w:tc>
          <w:tcPr>
            <w:tcW w:w="709" w:type="dxa"/>
            <w:tcBorders>
              <w:top w:val="single" w:sz="8" w:space="0" w:color="AEAEAE"/>
              <w:left w:val="single" w:sz="8" w:space="0" w:color="E0E0E0"/>
              <w:bottom w:val="single" w:sz="8" w:space="0" w:color="AEAEAE"/>
              <w:right w:val="nil"/>
            </w:tcBorders>
            <w:shd w:val="clear" w:color="auto" w:fill="F9F9FB"/>
          </w:tcPr>
          <w:p w14:paraId="0FDDB95D" w14:textId="091CDECF"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37.2</w:t>
            </w:r>
            <w:r w:rsidR="00D404D4">
              <w:rPr>
                <w:rFonts w:ascii="Arial" w:hAnsi="Arial" w:cs="Arial"/>
                <w:color w:val="010205"/>
                <w:sz w:val="18"/>
                <w:szCs w:val="18"/>
              </w:rPr>
              <w:t>%</w:t>
            </w:r>
          </w:p>
        </w:tc>
        <w:tc>
          <w:tcPr>
            <w:tcW w:w="840" w:type="dxa"/>
            <w:tcBorders>
              <w:top w:val="single" w:sz="8" w:space="0" w:color="AEAEAE"/>
              <w:left w:val="single" w:sz="8" w:space="0" w:color="E0E0E0"/>
              <w:bottom w:val="single" w:sz="8" w:space="0" w:color="AEAEAE"/>
              <w:right w:val="nil"/>
            </w:tcBorders>
            <w:shd w:val="clear" w:color="auto" w:fill="F9F9FB"/>
          </w:tcPr>
          <w:p w14:paraId="481CE500" w14:textId="488ED5EF" w:rsidR="00D404D4" w:rsidRDefault="00D404D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r w:rsidR="00A545FD">
              <w:rPr>
                <w:rFonts w:ascii="Arial" w:hAnsi="Arial" w:cs="Arial"/>
                <w:color w:val="010205"/>
                <w:sz w:val="18"/>
                <w:szCs w:val="18"/>
              </w:rPr>
              <w:t>9.0</w:t>
            </w:r>
            <w:r>
              <w:rPr>
                <w:rFonts w:ascii="Arial" w:hAnsi="Arial" w:cs="Arial"/>
                <w:color w:val="010205"/>
                <w:sz w:val="18"/>
                <w:szCs w:val="18"/>
              </w:rPr>
              <w:t>%</w:t>
            </w:r>
          </w:p>
        </w:tc>
      </w:tr>
      <w:tr w:rsidR="00D404D4" w:rsidRPr="002F098C" w14:paraId="7DE75DF7"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23E321E5" w14:textId="44D430F7" w:rsidR="00D404D4" w:rsidRPr="002F098C" w:rsidRDefault="00DA3E00" w:rsidP="00DD56A0">
            <w:pPr>
              <w:autoSpaceDE w:val="0"/>
              <w:autoSpaceDN w:val="0"/>
              <w:adjustRightInd w:val="0"/>
              <w:spacing w:after="0" w:line="240" w:lineRule="auto"/>
              <w:rPr>
                <w:rFonts w:ascii="Arial" w:hAnsi="Arial" w:cs="Arial"/>
                <w:color w:val="010205"/>
                <w:sz w:val="18"/>
                <w:szCs w:val="18"/>
              </w:rPr>
            </w:pPr>
            <w:r w:rsidRPr="000210C0">
              <w:rPr>
                <w:rFonts w:ascii="Arial" w:hAnsi="Arial" w:cs="Arial"/>
                <w:color w:val="264A60"/>
                <w:sz w:val="18"/>
                <w:szCs w:val="18"/>
              </w:rPr>
              <w:t>Post</w:t>
            </w:r>
            <w:r>
              <w:rPr>
                <w:rFonts w:ascii="Arial" w:hAnsi="Arial" w:cs="Arial"/>
                <w:color w:val="264A60"/>
                <w:sz w:val="18"/>
                <w:szCs w:val="18"/>
              </w:rPr>
              <w:t xml:space="preserve"> monetary donation scenario perception of how satisfactory the donation made was</w:t>
            </w:r>
          </w:p>
        </w:tc>
        <w:tc>
          <w:tcPr>
            <w:tcW w:w="851" w:type="dxa"/>
            <w:tcBorders>
              <w:top w:val="single" w:sz="8" w:space="0" w:color="AEAEAE"/>
              <w:left w:val="nil"/>
              <w:bottom w:val="single" w:sz="8" w:space="0" w:color="AEAEAE"/>
              <w:right w:val="nil"/>
            </w:tcBorders>
            <w:shd w:val="clear" w:color="auto" w:fill="E0E0E0"/>
          </w:tcPr>
          <w:p w14:paraId="5B980F61" w14:textId="77777777" w:rsidR="00D404D4" w:rsidRDefault="00D404D4"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392D720" w14:textId="77777777" w:rsidR="00D404D4" w:rsidRDefault="00D404D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353CD20" w14:textId="7851B521"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0F1310C" w14:textId="711C273C"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w:t>
            </w:r>
          </w:p>
        </w:tc>
        <w:tc>
          <w:tcPr>
            <w:tcW w:w="850" w:type="dxa"/>
            <w:tcBorders>
              <w:top w:val="single" w:sz="8" w:space="0" w:color="AEAEAE"/>
              <w:left w:val="single" w:sz="8" w:space="0" w:color="E0E0E0"/>
              <w:bottom w:val="single" w:sz="8" w:space="0" w:color="AEAEAE"/>
              <w:right w:val="nil"/>
            </w:tcBorders>
            <w:shd w:val="clear" w:color="auto" w:fill="F9F9FB"/>
          </w:tcPr>
          <w:p w14:paraId="5FF36CD4" w14:textId="6367DBFE"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709" w:type="dxa"/>
            <w:tcBorders>
              <w:top w:val="single" w:sz="8" w:space="0" w:color="AEAEAE"/>
              <w:left w:val="single" w:sz="8" w:space="0" w:color="E0E0E0"/>
              <w:bottom w:val="single" w:sz="8" w:space="0" w:color="AEAEAE"/>
              <w:right w:val="nil"/>
            </w:tcBorders>
            <w:shd w:val="clear" w:color="auto" w:fill="F9F9FB"/>
          </w:tcPr>
          <w:p w14:paraId="18A2E832" w14:textId="2A243819"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w:t>
            </w:r>
          </w:p>
        </w:tc>
        <w:tc>
          <w:tcPr>
            <w:tcW w:w="709" w:type="dxa"/>
            <w:tcBorders>
              <w:top w:val="single" w:sz="8" w:space="0" w:color="AEAEAE"/>
              <w:left w:val="single" w:sz="8" w:space="0" w:color="E0E0E0"/>
              <w:bottom w:val="single" w:sz="8" w:space="0" w:color="AEAEAE"/>
              <w:right w:val="nil"/>
            </w:tcBorders>
            <w:shd w:val="clear" w:color="auto" w:fill="F9F9FB"/>
          </w:tcPr>
          <w:p w14:paraId="3CB27E36" w14:textId="7D457C51"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57</w:t>
            </w:r>
          </w:p>
        </w:tc>
        <w:tc>
          <w:tcPr>
            <w:tcW w:w="840" w:type="dxa"/>
            <w:tcBorders>
              <w:top w:val="single" w:sz="8" w:space="0" w:color="AEAEAE"/>
              <w:left w:val="single" w:sz="8" w:space="0" w:color="E0E0E0"/>
              <w:bottom w:val="single" w:sz="8" w:space="0" w:color="AEAEAE"/>
              <w:right w:val="nil"/>
            </w:tcBorders>
            <w:shd w:val="clear" w:color="auto" w:fill="F9F9FB"/>
          </w:tcPr>
          <w:p w14:paraId="26A0B25D" w14:textId="582EC0DB"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w:t>
            </w:r>
          </w:p>
        </w:tc>
      </w:tr>
      <w:tr w:rsidR="00D404D4" w:rsidRPr="002F098C" w14:paraId="11B802A3" w14:textId="77777777" w:rsidTr="00DD56A0">
        <w:trPr>
          <w:cantSplit/>
          <w:trHeight w:val="357"/>
          <w:jc w:val="center"/>
        </w:trPr>
        <w:tc>
          <w:tcPr>
            <w:tcW w:w="1560" w:type="dxa"/>
            <w:vMerge/>
            <w:tcBorders>
              <w:left w:val="nil"/>
              <w:bottom w:val="single" w:sz="8" w:space="0" w:color="152935"/>
              <w:right w:val="nil"/>
            </w:tcBorders>
            <w:shd w:val="clear" w:color="auto" w:fill="E0E0E0"/>
          </w:tcPr>
          <w:p w14:paraId="300CD82C" w14:textId="77777777" w:rsidR="00D404D4" w:rsidRPr="002F098C" w:rsidRDefault="00D404D4"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77CDEB2B" w14:textId="77777777" w:rsidR="00D404D4" w:rsidRDefault="00D404D4"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31C3D2FF" w14:textId="77777777" w:rsidR="00D404D4" w:rsidRDefault="00D404D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0825C93" w14:textId="723B9CEC" w:rsidR="00D404D4" w:rsidRDefault="00A545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426485F" w14:textId="52403F9F" w:rsidR="00D404D4" w:rsidRDefault="00D74DD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850" w:type="dxa"/>
            <w:tcBorders>
              <w:top w:val="single" w:sz="8" w:space="0" w:color="AEAEAE"/>
              <w:left w:val="single" w:sz="8" w:space="0" w:color="E0E0E0"/>
              <w:bottom w:val="single" w:sz="8" w:space="0" w:color="AEAEAE"/>
              <w:right w:val="nil"/>
            </w:tcBorders>
            <w:shd w:val="clear" w:color="auto" w:fill="F9F9FB"/>
          </w:tcPr>
          <w:p w14:paraId="2BB33D9A" w14:textId="1C1E9384" w:rsidR="00D404D4" w:rsidRDefault="00D74DD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709" w:type="dxa"/>
            <w:tcBorders>
              <w:top w:val="single" w:sz="8" w:space="0" w:color="AEAEAE"/>
              <w:left w:val="single" w:sz="8" w:space="0" w:color="E0E0E0"/>
              <w:bottom w:val="single" w:sz="8" w:space="0" w:color="AEAEAE"/>
              <w:right w:val="nil"/>
            </w:tcBorders>
            <w:shd w:val="clear" w:color="auto" w:fill="F9F9FB"/>
          </w:tcPr>
          <w:p w14:paraId="164F15AA" w14:textId="577BD2F1" w:rsidR="00D404D4" w:rsidRDefault="00D74DD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18.6%</w:t>
            </w:r>
          </w:p>
        </w:tc>
        <w:tc>
          <w:tcPr>
            <w:tcW w:w="709" w:type="dxa"/>
            <w:tcBorders>
              <w:top w:val="single" w:sz="8" w:space="0" w:color="AEAEAE"/>
              <w:left w:val="single" w:sz="8" w:space="0" w:color="E0E0E0"/>
              <w:bottom w:val="single" w:sz="8" w:space="0" w:color="AEAEAE"/>
              <w:right w:val="nil"/>
            </w:tcBorders>
            <w:shd w:val="clear" w:color="auto" w:fill="F9F9FB"/>
          </w:tcPr>
          <w:p w14:paraId="72FED0A1" w14:textId="73BD5419" w:rsidR="00D404D4" w:rsidRDefault="00D74DD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39.3%</w:t>
            </w:r>
          </w:p>
        </w:tc>
        <w:tc>
          <w:tcPr>
            <w:tcW w:w="840" w:type="dxa"/>
            <w:tcBorders>
              <w:top w:val="single" w:sz="8" w:space="0" w:color="AEAEAE"/>
              <w:left w:val="single" w:sz="8" w:space="0" w:color="E0E0E0"/>
              <w:bottom w:val="single" w:sz="8" w:space="0" w:color="AEAEAE"/>
              <w:right w:val="nil"/>
            </w:tcBorders>
            <w:shd w:val="clear" w:color="auto" w:fill="F9F9FB"/>
          </w:tcPr>
          <w:p w14:paraId="3496A155" w14:textId="36FF5700" w:rsidR="00D404D4" w:rsidRDefault="00D74DD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16.6%</w:t>
            </w:r>
          </w:p>
        </w:tc>
      </w:tr>
    </w:tbl>
    <w:p w14:paraId="0A143625"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446DDBA5" w14:textId="382BF601" w:rsidR="00C93066" w:rsidRPr="00A16B81" w:rsidRDefault="00A16B81" w:rsidP="00A16B81">
      <w:pPr>
        <w:pStyle w:val="Caption"/>
        <w:jc w:val="center"/>
        <w:rPr>
          <w:rFonts w:ascii="Arial" w:hAnsi="Arial" w:cs="Arial"/>
          <w:i w:val="0"/>
          <w:sz w:val="36"/>
          <w:szCs w:val="24"/>
        </w:rPr>
      </w:pPr>
      <w:bookmarkStart w:id="331" w:name="_Toc84187699"/>
      <w:bookmarkStart w:id="332" w:name="_Toc106632184"/>
      <w:r w:rsidRPr="00A16B81">
        <w:rPr>
          <w:sz w:val="24"/>
          <w:szCs w:val="24"/>
        </w:rPr>
        <w:t xml:space="preserve">Table </w:t>
      </w:r>
      <w:r w:rsidRPr="00A16B81">
        <w:rPr>
          <w:sz w:val="24"/>
          <w:szCs w:val="24"/>
        </w:rPr>
        <w:fldChar w:fldCharType="begin"/>
      </w:r>
      <w:r w:rsidRPr="00A16B81">
        <w:rPr>
          <w:sz w:val="24"/>
          <w:szCs w:val="24"/>
        </w:rPr>
        <w:instrText xml:space="preserve"> SEQ Table \* ARABIC </w:instrText>
      </w:r>
      <w:r w:rsidRPr="00A16B81">
        <w:rPr>
          <w:sz w:val="24"/>
          <w:szCs w:val="24"/>
        </w:rPr>
        <w:fldChar w:fldCharType="separate"/>
      </w:r>
      <w:r w:rsidR="00324284">
        <w:rPr>
          <w:noProof/>
          <w:sz w:val="24"/>
          <w:szCs w:val="24"/>
        </w:rPr>
        <w:t>41</w:t>
      </w:r>
      <w:r w:rsidRPr="00A16B81">
        <w:rPr>
          <w:sz w:val="24"/>
          <w:szCs w:val="24"/>
        </w:rPr>
        <w:fldChar w:fldCharType="end"/>
      </w:r>
      <w:r w:rsidRPr="00A16B81">
        <w:rPr>
          <w:sz w:val="24"/>
          <w:szCs w:val="24"/>
        </w:rPr>
        <w:t xml:space="preserve">: Participant perception </w:t>
      </w:r>
      <w:r w:rsidR="00D74DDD">
        <w:rPr>
          <w:sz w:val="24"/>
          <w:szCs w:val="24"/>
        </w:rPr>
        <w:t xml:space="preserve">of </w:t>
      </w:r>
      <w:bookmarkEnd w:id="331"/>
      <w:r w:rsidR="00D74DDD">
        <w:rPr>
          <w:sz w:val="24"/>
          <w:szCs w:val="24"/>
        </w:rPr>
        <w:t>if the cause related marketing donation was satisfactory</w:t>
      </w:r>
      <w:bookmarkEnd w:id="332"/>
    </w:p>
    <w:p w14:paraId="3B61B564" w14:textId="2C65237B" w:rsidR="00C93066" w:rsidRPr="00C852AD" w:rsidRDefault="00C93066" w:rsidP="00A16B81">
      <w:pPr>
        <w:autoSpaceDE w:val="0"/>
        <w:autoSpaceDN w:val="0"/>
        <w:adjustRightInd w:val="0"/>
        <w:spacing w:after="0" w:line="360" w:lineRule="auto"/>
        <w:rPr>
          <w:rFonts w:ascii="Times New Roman" w:hAnsi="Times New Roman" w:cs="Times New Roman"/>
          <w:sz w:val="24"/>
          <w:szCs w:val="24"/>
        </w:rPr>
      </w:pPr>
      <w:r w:rsidRPr="00C852AD">
        <w:rPr>
          <w:rFonts w:ascii="Arial" w:hAnsi="Arial" w:cs="Arial"/>
          <w:sz w:val="24"/>
        </w:rPr>
        <w:t xml:space="preserve">The results show that </w:t>
      </w:r>
      <w:r w:rsidR="00775A15" w:rsidRPr="00C852AD">
        <w:rPr>
          <w:rFonts w:ascii="Arial" w:hAnsi="Arial" w:cs="Arial"/>
          <w:sz w:val="24"/>
        </w:rPr>
        <w:t>most</w:t>
      </w:r>
      <w:r w:rsidRPr="00C852AD">
        <w:rPr>
          <w:rFonts w:ascii="Arial" w:hAnsi="Arial" w:cs="Arial"/>
          <w:sz w:val="24"/>
        </w:rPr>
        <w:t xml:space="preserve"> participants (90.3%) found the in-kind donation to be satisfactory to some extent by agreeing to varying degrees. None of the 145 participants felt that the donation was unsatisfactory, with the remaining 9.7% undecided.</w:t>
      </w:r>
      <w:r w:rsidR="00D74DDD">
        <w:rPr>
          <w:rFonts w:ascii="Arial" w:hAnsi="Arial" w:cs="Arial"/>
          <w:sz w:val="24"/>
        </w:rPr>
        <w:t xml:space="preserve"> Most p</w:t>
      </w:r>
      <w:r w:rsidRPr="00C852AD">
        <w:rPr>
          <w:rFonts w:ascii="Arial" w:hAnsi="Arial" w:cs="Arial"/>
          <w:sz w:val="24"/>
        </w:rPr>
        <w:t xml:space="preserve">articipants (73.5%) found the monetary donation to be satisfactory to some extent by agreeing to varying degrees. Only 13.8% of participants found the donation to be unsatisfactory. Although largely positive, in comparison to the in-kind donation more participants found the monetary donation to be unsatisfactory. The number of participants who were undecided as to if the donation was satisfactory was more similar between donation frame, although again more participants were unsure as to how satisfactory the monetary donation was. </w:t>
      </w:r>
    </w:p>
    <w:p w14:paraId="2E788603" w14:textId="77777777" w:rsidR="00C93066" w:rsidRPr="00F01391" w:rsidRDefault="00C93066" w:rsidP="00C93066">
      <w:pPr>
        <w:autoSpaceDE w:val="0"/>
        <w:autoSpaceDN w:val="0"/>
        <w:adjustRightInd w:val="0"/>
        <w:spacing w:after="0" w:line="240" w:lineRule="auto"/>
        <w:rPr>
          <w:rFonts w:ascii="Times New Roman" w:hAnsi="Times New Roman" w:cs="Times New Roman"/>
          <w:sz w:val="24"/>
          <w:szCs w:val="24"/>
        </w:rPr>
      </w:pPr>
    </w:p>
    <w:p w14:paraId="60B9DBE8" w14:textId="77777777" w:rsidR="00C93066" w:rsidRPr="002A4FF8" w:rsidRDefault="00C93066" w:rsidP="001724AA">
      <w:pPr>
        <w:pStyle w:val="Heading4"/>
      </w:pPr>
      <w:r w:rsidRPr="002A4FF8">
        <w:tab/>
        <w:t>4.2.4.3 Overall perception of donation magnitude</w:t>
      </w:r>
    </w:p>
    <w:p w14:paraId="553643AC" w14:textId="6BD067D8" w:rsidR="00C93066" w:rsidRPr="002A4FF8" w:rsidRDefault="00C93066" w:rsidP="00A16B81">
      <w:pPr>
        <w:spacing w:line="360" w:lineRule="auto"/>
        <w:rPr>
          <w:rFonts w:ascii="Arial" w:hAnsi="Arial" w:cs="Arial"/>
          <w:sz w:val="24"/>
        </w:rPr>
      </w:pPr>
      <w:r w:rsidRPr="002A4FF8">
        <w:rPr>
          <w:rFonts w:ascii="Arial" w:hAnsi="Arial" w:cs="Arial"/>
          <w:sz w:val="24"/>
        </w:rPr>
        <w:t>The parallel co-ordinates chart in figure</w:t>
      </w:r>
      <w:r w:rsidR="00A16B81">
        <w:rPr>
          <w:rFonts w:ascii="Arial" w:hAnsi="Arial" w:cs="Arial"/>
          <w:sz w:val="24"/>
        </w:rPr>
        <w:t xml:space="preserve"> </w:t>
      </w:r>
      <w:r w:rsidR="00297745">
        <w:rPr>
          <w:rFonts w:ascii="Arial" w:hAnsi="Arial" w:cs="Arial"/>
          <w:sz w:val="24"/>
        </w:rPr>
        <w:t>38</w:t>
      </w:r>
      <w:r w:rsidRPr="002A4FF8">
        <w:rPr>
          <w:rFonts w:ascii="Arial" w:hAnsi="Arial" w:cs="Arial"/>
          <w:sz w:val="24"/>
        </w:rPr>
        <w:t xml:space="preserve"> shows participants overall perception of donation magnitude of in-kind donation frame vs. monetary donation frame, based on the mean perception (calculated from how reasonable the participant found the donation and how satisfactory they found the donation). </w:t>
      </w:r>
    </w:p>
    <w:p w14:paraId="1DCF0902"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4FF16E86" wp14:editId="04E42D4D">
            <wp:extent cx="3011214" cy="2392271"/>
            <wp:effectExtent l="0" t="0" r="0" b="825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015158" cy="2395404"/>
                    </a:xfrm>
                    <a:prstGeom prst="rect">
                      <a:avLst/>
                    </a:prstGeom>
                    <a:noFill/>
                    <a:ln>
                      <a:noFill/>
                    </a:ln>
                  </pic:spPr>
                </pic:pic>
              </a:graphicData>
            </a:graphic>
          </wp:inline>
        </w:drawing>
      </w:r>
    </w:p>
    <w:p w14:paraId="2A995E4E" w14:textId="2EE88A25" w:rsidR="00C93066" w:rsidRPr="00A16B81" w:rsidRDefault="00A16B81" w:rsidP="00A16B81">
      <w:pPr>
        <w:pStyle w:val="Caption"/>
        <w:jc w:val="center"/>
        <w:rPr>
          <w:rFonts w:ascii="Arial" w:hAnsi="Arial" w:cs="Arial"/>
          <w:i w:val="0"/>
          <w:sz w:val="36"/>
          <w:szCs w:val="24"/>
        </w:rPr>
      </w:pPr>
      <w:bookmarkStart w:id="333" w:name="_Toc84187895"/>
      <w:bookmarkStart w:id="334" w:name="_Toc106632102"/>
      <w:r w:rsidRPr="00A16B81">
        <w:rPr>
          <w:sz w:val="24"/>
          <w:szCs w:val="24"/>
        </w:rPr>
        <w:t xml:space="preserve">Figure </w:t>
      </w:r>
      <w:r w:rsidRPr="00A16B81">
        <w:rPr>
          <w:sz w:val="24"/>
          <w:szCs w:val="24"/>
        </w:rPr>
        <w:fldChar w:fldCharType="begin"/>
      </w:r>
      <w:r w:rsidRPr="00A16B81">
        <w:rPr>
          <w:sz w:val="24"/>
          <w:szCs w:val="24"/>
        </w:rPr>
        <w:instrText xml:space="preserve"> SEQ Figure \* ARABIC </w:instrText>
      </w:r>
      <w:r w:rsidRPr="00A16B81">
        <w:rPr>
          <w:sz w:val="24"/>
          <w:szCs w:val="24"/>
        </w:rPr>
        <w:fldChar w:fldCharType="separate"/>
      </w:r>
      <w:r w:rsidR="00324284">
        <w:rPr>
          <w:noProof/>
          <w:sz w:val="24"/>
          <w:szCs w:val="24"/>
        </w:rPr>
        <w:t>38</w:t>
      </w:r>
      <w:r w:rsidRPr="00A16B81">
        <w:rPr>
          <w:sz w:val="24"/>
          <w:szCs w:val="24"/>
        </w:rPr>
        <w:fldChar w:fldCharType="end"/>
      </w:r>
      <w:r w:rsidRPr="00A16B81">
        <w:rPr>
          <w:sz w:val="24"/>
          <w:szCs w:val="24"/>
        </w:rPr>
        <w:t>: Parallel co-ordinates chart comparing perceived magnitude of in-kind donation vs monetary donation</w:t>
      </w:r>
      <w:bookmarkEnd w:id="333"/>
      <w:bookmarkEnd w:id="334"/>
    </w:p>
    <w:p w14:paraId="6433D812" w14:textId="3CBB515F" w:rsidR="00C93066" w:rsidRPr="002A4FF8" w:rsidRDefault="00C93066" w:rsidP="00A16B81">
      <w:pPr>
        <w:autoSpaceDE w:val="0"/>
        <w:autoSpaceDN w:val="0"/>
        <w:adjustRightInd w:val="0"/>
        <w:spacing w:after="0" w:line="360" w:lineRule="auto"/>
        <w:rPr>
          <w:rFonts w:ascii="Times New Roman" w:hAnsi="Times New Roman" w:cs="Times New Roman"/>
          <w:sz w:val="24"/>
          <w:szCs w:val="24"/>
        </w:rPr>
      </w:pPr>
      <w:r w:rsidRPr="002A4FF8">
        <w:rPr>
          <w:rFonts w:ascii="Arial" w:hAnsi="Arial" w:cs="Arial"/>
          <w:sz w:val="24"/>
        </w:rPr>
        <w:t xml:space="preserve">The parallel co-ordinates chart initially indicates that there is a stronger inclination amongst the participants to view the in-kind donation frame as being of a larger magnitude than the monetary donation frame. Not </w:t>
      </w:r>
      <w:r w:rsidR="00775A15" w:rsidRPr="002A4FF8">
        <w:rPr>
          <w:rFonts w:ascii="Arial" w:hAnsi="Arial" w:cs="Arial"/>
          <w:sz w:val="24"/>
        </w:rPr>
        <w:t>all</w:t>
      </w:r>
      <w:r w:rsidRPr="002A4FF8">
        <w:rPr>
          <w:rFonts w:ascii="Arial" w:hAnsi="Arial" w:cs="Arial"/>
          <w:sz w:val="24"/>
        </w:rPr>
        <w:t xml:space="preserve"> the trend lines are in alignment; </w:t>
      </w:r>
      <w:r w:rsidR="00A16B81" w:rsidRPr="002A4FF8">
        <w:rPr>
          <w:rFonts w:ascii="Arial" w:hAnsi="Arial" w:cs="Arial"/>
          <w:sz w:val="24"/>
        </w:rPr>
        <w:t>however,</w:t>
      </w:r>
      <w:r w:rsidRPr="002A4FF8">
        <w:rPr>
          <w:rFonts w:ascii="Arial" w:hAnsi="Arial" w:cs="Arial"/>
          <w:sz w:val="24"/>
        </w:rPr>
        <w:t xml:space="preserve"> the majority and indeed the more severe differences are angled towards an in-kind donation preference in terms of perceived magnitude.  </w:t>
      </w:r>
    </w:p>
    <w:p w14:paraId="33F5298B" w14:textId="77777777" w:rsidR="00C93066" w:rsidRPr="00372123" w:rsidRDefault="00C93066" w:rsidP="00C93066">
      <w:pPr>
        <w:autoSpaceDE w:val="0"/>
        <w:autoSpaceDN w:val="0"/>
        <w:adjustRightInd w:val="0"/>
        <w:spacing w:after="0" w:line="240" w:lineRule="auto"/>
        <w:rPr>
          <w:rFonts w:ascii="Times New Roman" w:hAnsi="Times New Roman" w:cs="Times New Roman"/>
          <w:sz w:val="24"/>
          <w:szCs w:val="24"/>
        </w:rPr>
      </w:pPr>
    </w:p>
    <w:tbl>
      <w:tblPr>
        <w:tblW w:w="8954" w:type="dxa"/>
        <w:tblLayout w:type="fixed"/>
        <w:tblCellMar>
          <w:left w:w="0" w:type="dxa"/>
          <w:right w:w="0" w:type="dxa"/>
        </w:tblCellMar>
        <w:tblLook w:val="0000" w:firstRow="0" w:lastRow="0" w:firstColumn="0" w:lastColumn="0" w:noHBand="0" w:noVBand="0"/>
      </w:tblPr>
      <w:tblGrid>
        <w:gridCol w:w="1421"/>
        <w:gridCol w:w="1839"/>
        <w:gridCol w:w="2847"/>
        <w:gridCol w:w="2847"/>
      </w:tblGrid>
      <w:tr w:rsidR="00C93066" w:rsidRPr="00372123" w14:paraId="573CC3CD" w14:textId="77777777" w:rsidTr="008632EB">
        <w:trPr>
          <w:cantSplit/>
          <w:trHeight w:val="319"/>
        </w:trPr>
        <w:tc>
          <w:tcPr>
            <w:tcW w:w="8954" w:type="dxa"/>
            <w:gridSpan w:val="4"/>
            <w:tcBorders>
              <w:top w:val="nil"/>
              <w:left w:val="nil"/>
              <w:bottom w:val="nil"/>
              <w:right w:val="nil"/>
            </w:tcBorders>
            <w:shd w:val="clear" w:color="auto" w:fill="FFFFFF"/>
            <w:vAlign w:val="center"/>
          </w:tcPr>
          <w:p w14:paraId="5F478EC3" w14:textId="77777777" w:rsidR="00C93066" w:rsidRPr="00372123" w:rsidRDefault="00C93066" w:rsidP="003B6529">
            <w:pPr>
              <w:autoSpaceDE w:val="0"/>
              <w:autoSpaceDN w:val="0"/>
              <w:adjustRightInd w:val="0"/>
              <w:spacing w:after="0" w:line="320" w:lineRule="atLeast"/>
              <w:ind w:left="60" w:right="60"/>
              <w:jc w:val="center"/>
              <w:rPr>
                <w:rFonts w:ascii="Arial" w:hAnsi="Arial" w:cs="Arial"/>
                <w:color w:val="010205"/>
              </w:rPr>
            </w:pPr>
            <w:r w:rsidRPr="00372123">
              <w:rPr>
                <w:rFonts w:ascii="Arial" w:hAnsi="Arial" w:cs="Arial"/>
                <w:b/>
                <w:bCs/>
                <w:color w:val="010205"/>
              </w:rPr>
              <w:t>Statistics</w:t>
            </w:r>
          </w:p>
        </w:tc>
      </w:tr>
      <w:tr w:rsidR="00C93066" w:rsidRPr="00372123" w14:paraId="5CE89254" w14:textId="77777777" w:rsidTr="008632EB">
        <w:trPr>
          <w:cantSplit/>
          <w:trHeight w:val="243"/>
        </w:trPr>
        <w:tc>
          <w:tcPr>
            <w:tcW w:w="3260" w:type="dxa"/>
            <w:gridSpan w:val="2"/>
            <w:tcBorders>
              <w:top w:val="nil"/>
              <w:left w:val="nil"/>
              <w:bottom w:val="single" w:sz="8" w:space="0" w:color="152935"/>
              <w:right w:val="nil"/>
            </w:tcBorders>
            <w:shd w:val="clear" w:color="auto" w:fill="FFFFFF"/>
            <w:vAlign w:val="bottom"/>
          </w:tcPr>
          <w:p w14:paraId="51307E11" w14:textId="77777777" w:rsidR="00C93066" w:rsidRPr="00372123" w:rsidRDefault="00C93066" w:rsidP="003B6529">
            <w:pPr>
              <w:autoSpaceDE w:val="0"/>
              <w:autoSpaceDN w:val="0"/>
              <w:adjustRightInd w:val="0"/>
              <w:spacing w:after="0" w:line="240" w:lineRule="auto"/>
              <w:rPr>
                <w:rFonts w:ascii="Times New Roman" w:hAnsi="Times New Roman" w:cs="Times New Roman"/>
                <w:sz w:val="24"/>
                <w:szCs w:val="24"/>
              </w:rPr>
            </w:pPr>
          </w:p>
        </w:tc>
        <w:tc>
          <w:tcPr>
            <w:tcW w:w="2847" w:type="dxa"/>
            <w:tcBorders>
              <w:top w:val="nil"/>
              <w:left w:val="nil"/>
              <w:bottom w:val="single" w:sz="8" w:space="0" w:color="152935"/>
              <w:right w:val="single" w:sz="8" w:space="0" w:color="E0E0E0"/>
            </w:tcBorders>
            <w:shd w:val="clear" w:color="auto" w:fill="FFFFFF"/>
            <w:vAlign w:val="bottom"/>
          </w:tcPr>
          <w:p w14:paraId="4C612FE9" w14:textId="77777777" w:rsidR="00C93066" w:rsidRPr="00372123"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372123">
              <w:rPr>
                <w:rFonts w:ascii="Arial" w:hAnsi="Arial" w:cs="Arial"/>
                <w:color w:val="264A60"/>
                <w:sz w:val="18"/>
                <w:szCs w:val="18"/>
              </w:rPr>
              <w:t>Perception of donation in-kind</w:t>
            </w:r>
          </w:p>
        </w:tc>
        <w:tc>
          <w:tcPr>
            <w:tcW w:w="2847" w:type="dxa"/>
            <w:tcBorders>
              <w:top w:val="nil"/>
              <w:left w:val="single" w:sz="8" w:space="0" w:color="E0E0E0"/>
              <w:bottom w:val="single" w:sz="8" w:space="0" w:color="152935"/>
              <w:right w:val="nil"/>
            </w:tcBorders>
            <w:shd w:val="clear" w:color="auto" w:fill="FFFFFF"/>
            <w:vAlign w:val="bottom"/>
          </w:tcPr>
          <w:p w14:paraId="4777E066" w14:textId="77777777" w:rsidR="00C93066" w:rsidRPr="00372123"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372123">
              <w:rPr>
                <w:rFonts w:ascii="Arial" w:hAnsi="Arial" w:cs="Arial"/>
                <w:color w:val="264A60"/>
                <w:sz w:val="18"/>
                <w:szCs w:val="18"/>
              </w:rPr>
              <w:t>Perception of donation monetary</w:t>
            </w:r>
          </w:p>
        </w:tc>
      </w:tr>
      <w:tr w:rsidR="00C93066" w:rsidRPr="00372123" w14:paraId="7FAD25BB" w14:textId="77777777" w:rsidTr="008632EB">
        <w:trPr>
          <w:cantSplit/>
          <w:trHeight w:val="336"/>
        </w:trPr>
        <w:tc>
          <w:tcPr>
            <w:tcW w:w="1421" w:type="dxa"/>
            <w:vMerge w:val="restart"/>
            <w:tcBorders>
              <w:top w:val="single" w:sz="8" w:space="0" w:color="152935"/>
              <w:left w:val="nil"/>
              <w:bottom w:val="single" w:sz="8" w:space="0" w:color="AEAEAE"/>
              <w:right w:val="nil"/>
            </w:tcBorders>
            <w:shd w:val="clear" w:color="auto" w:fill="E0E0E0"/>
          </w:tcPr>
          <w:p w14:paraId="61428238" w14:textId="77777777" w:rsidR="00C93066" w:rsidRPr="0037212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72123">
              <w:rPr>
                <w:rFonts w:ascii="Arial" w:hAnsi="Arial" w:cs="Arial"/>
                <w:color w:val="264A60"/>
                <w:sz w:val="18"/>
                <w:szCs w:val="18"/>
              </w:rPr>
              <w:t>N</w:t>
            </w:r>
          </w:p>
        </w:tc>
        <w:tc>
          <w:tcPr>
            <w:tcW w:w="1838" w:type="dxa"/>
            <w:tcBorders>
              <w:top w:val="single" w:sz="8" w:space="0" w:color="152935"/>
              <w:left w:val="nil"/>
              <w:bottom w:val="single" w:sz="8" w:space="0" w:color="AEAEAE"/>
              <w:right w:val="nil"/>
            </w:tcBorders>
            <w:shd w:val="clear" w:color="auto" w:fill="E0E0E0"/>
          </w:tcPr>
          <w:p w14:paraId="4F8A9927" w14:textId="77777777" w:rsidR="00C93066" w:rsidRPr="0037212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72123">
              <w:rPr>
                <w:rFonts w:ascii="Arial" w:hAnsi="Arial" w:cs="Arial"/>
                <w:color w:val="264A60"/>
                <w:sz w:val="18"/>
                <w:szCs w:val="18"/>
              </w:rPr>
              <w:t>Valid</w:t>
            </w:r>
          </w:p>
        </w:tc>
        <w:tc>
          <w:tcPr>
            <w:tcW w:w="2847" w:type="dxa"/>
            <w:tcBorders>
              <w:top w:val="single" w:sz="8" w:space="0" w:color="152935"/>
              <w:left w:val="nil"/>
              <w:bottom w:val="single" w:sz="8" w:space="0" w:color="AEAEAE"/>
              <w:right w:val="single" w:sz="8" w:space="0" w:color="E0E0E0"/>
            </w:tcBorders>
            <w:shd w:val="clear" w:color="auto" w:fill="F9F9FB"/>
          </w:tcPr>
          <w:p w14:paraId="13223BD9"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145</w:t>
            </w:r>
          </w:p>
        </w:tc>
        <w:tc>
          <w:tcPr>
            <w:tcW w:w="2847" w:type="dxa"/>
            <w:tcBorders>
              <w:top w:val="single" w:sz="8" w:space="0" w:color="152935"/>
              <w:left w:val="single" w:sz="8" w:space="0" w:color="E0E0E0"/>
              <w:bottom w:val="single" w:sz="8" w:space="0" w:color="AEAEAE"/>
              <w:right w:val="nil"/>
            </w:tcBorders>
            <w:shd w:val="clear" w:color="auto" w:fill="F9F9FB"/>
          </w:tcPr>
          <w:p w14:paraId="235E9CAC"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145</w:t>
            </w:r>
          </w:p>
        </w:tc>
      </w:tr>
      <w:tr w:rsidR="00C93066" w:rsidRPr="00372123" w14:paraId="25D6493B" w14:textId="77777777" w:rsidTr="008632EB">
        <w:trPr>
          <w:cantSplit/>
          <w:trHeight w:val="336"/>
        </w:trPr>
        <w:tc>
          <w:tcPr>
            <w:tcW w:w="1421" w:type="dxa"/>
            <w:vMerge/>
            <w:tcBorders>
              <w:top w:val="single" w:sz="8" w:space="0" w:color="152935"/>
              <w:left w:val="nil"/>
              <w:bottom w:val="single" w:sz="8" w:space="0" w:color="AEAEAE"/>
              <w:right w:val="nil"/>
            </w:tcBorders>
            <w:shd w:val="clear" w:color="auto" w:fill="E0E0E0"/>
          </w:tcPr>
          <w:p w14:paraId="308D806E" w14:textId="77777777" w:rsidR="00C93066" w:rsidRPr="00372123" w:rsidRDefault="00C93066" w:rsidP="003B6529">
            <w:pPr>
              <w:autoSpaceDE w:val="0"/>
              <w:autoSpaceDN w:val="0"/>
              <w:adjustRightInd w:val="0"/>
              <w:spacing w:after="0" w:line="240" w:lineRule="auto"/>
              <w:rPr>
                <w:rFonts w:ascii="Arial" w:hAnsi="Arial" w:cs="Arial"/>
                <w:color w:val="010205"/>
                <w:sz w:val="18"/>
                <w:szCs w:val="18"/>
              </w:rPr>
            </w:pPr>
          </w:p>
        </w:tc>
        <w:tc>
          <w:tcPr>
            <w:tcW w:w="1838" w:type="dxa"/>
            <w:tcBorders>
              <w:top w:val="single" w:sz="8" w:space="0" w:color="AEAEAE"/>
              <w:left w:val="nil"/>
              <w:bottom w:val="single" w:sz="8" w:space="0" w:color="AEAEAE"/>
              <w:right w:val="nil"/>
            </w:tcBorders>
            <w:shd w:val="clear" w:color="auto" w:fill="E0E0E0"/>
          </w:tcPr>
          <w:p w14:paraId="3F84BB6D" w14:textId="77777777" w:rsidR="00C93066" w:rsidRPr="0037212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72123">
              <w:rPr>
                <w:rFonts w:ascii="Arial" w:hAnsi="Arial" w:cs="Arial"/>
                <w:color w:val="264A60"/>
                <w:sz w:val="18"/>
                <w:szCs w:val="18"/>
              </w:rPr>
              <w:t>Missing</w:t>
            </w:r>
          </w:p>
        </w:tc>
        <w:tc>
          <w:tcPr>
            <w:tcW w:w="2847" w:type="dxa"/>
            <w:tcBorders>
              <w:top w:val="single" w:sz="8" w:space="0" w:color="AEAEAE"/>
              <w:left w:val="nil"/>
              <w:bottom w:val="single" w:sz="8" w:space="0" w:color="AEAEAE"/>
              <w:right w:val="single" w:sz="8" w:space="0" w:color="E0E0E0"/>
            </w:tcBorders>
            <w:shd w:val="clear" w:color="auto" w:fill="F9F9FB"/>
          </w:tcPr>
          <w:p w14:paraId="621718AA"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0</w:t>
            </w:r>
          </w:p>
        </w:tc>
        <w:tc>
          <w:tcPr>
            <w:tcW w:w="2847" w:type="dxa"/>
            <w:tcBorders>
              <w:top w:val="single" w:sz="8" w:space="0" w:color="AEAEAE"/>
              <w:left w:val="single" w:sz="8" w:space="0" w:color="E0E0E0"/>
              <w:bottom w:val="single" w:sz="8" w:space="0" w:color="AEAEAE"/>
              <w:right w:val="nil"/>
            </w:tcBorders>
            <w:shd w:val="clear" w:color="auto" w:fill="F9F9FB"/>
          </w:tcPr>
          <w:p w14:paraId="2B1A2A52"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0</w:t>
            </w:r>
          </w:p>
        </w:tc>
      </w:tr>
      <w:tr w:rsidR="00C93066" w:rsidRPr="00372123" w14:paraId="13C2354B" w14:textId="77777777" w:rsidTr="008632EB">
        <w:trPr>
          <w:cantSplit/>
          <w:trHeight w:val="319"/>
        </w:trPr>
        <w:tc>
          <w:tcPr>
            <w:tcW w:w="3260" w:type="dxa"/>
            <w:gridSpan w:val="2"/>
            <w:tcBorders>
              <w:top w:val="single" w:sz="8" w:space="0" w:color="AEAEAE"/>
              <w:left w:val="nil"/>
              <w:bottom w:val="single" w:sz="8" w:space="0" w:color="AEAEAE"/>
              <w:right w:val="nil"/>
            </w:tcBorders>
            <w:shd w:val="clear" w:color="auto" w:fill="E0E0E0"/>
          </w:tcPr>
          <w:p w14:paraId="28C4342D" w14:textId="77777777" w:rsidR="00C93066" w:rsidRPr="0037212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72123">
              <w:rPr>
                <w:rFonts w:ascii="Arial" w:hAnsi="Arial" w:cs="Arial"/>
                <w:color w:val="264A60"/>
                <w:sz w:val="18"/>
                <w:szCs w:val="18"/>
              </w:rPr>
              <w:t>Mean</w:t>
            </w:r>
          </w:p>
        </w:tc>
        <w:tc>
          <w:tcPr>
            <w:tcW w:w="2847" w:type="dxa"/>
            <w:tcBorders>
              <w:top w:val="single" w:sz="8" w:space="0" w:color="AEAEAE"/>
              <w:left w:val="nil"/>
              <w:bottom w:val="single" w:sz="8" w:space="0" w:color="AEAEAE"/>
              <w:right w:val="single" w:sz="8" w:space="0" w:color="E0E0E0"/>
            </w:tcBorders>
            <w:shd w:val="clear" w:color="auto" w:fill="F9F9FB"/>
          </w:tcPr>
          <w:p w14:paraId="0A1270BA"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5.7897</w:t>
            </w:r>
          </w:p>
        </w:tc>
        <w:tc>
          <w:tcPr>
            <w:tcW w:w="2847" w:type="dxa"/>
            <w:tcBorders>
              <w:top w:val="single" w:sz="8" w:space="0" w:color="AEAEAE"/>
              <w:left w:val="single" w:sz="8" w:space="0" w:color="E0E0E0"/>
              <w:bottom w:val="single" w:sz="8" w:space="0" w:color="AEAEAE"/>
              <w:right w:val="nil"/>
            </w:tcBorders>
            <w:shd w:val="clear" w:color="auto" w:fill="F9F9FB"/>
          </w:tcPr>
          <w:p w14:paraId="007B42E7"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5.3000</w:t>
            </w:r>
          </w:p>
        </w:tc>
      </w:tr>
      <w:tr w:rsidR="00C93066" w:rsidRPr="00372123" w14:paraId="0149CFA2" w14:textId="77777777" w:rsidTr="008632EB">
        <w:trPr>
          <w:cantSplit/>
          <w:trHeight w:val="336"/>
        </w:trPr>
        <w:tc>
          <w:tcPr>
            <w:tcW w:w="3260" w:type="dxa"/>
            <w:gridSpan w:val="2"/>
            <w:tcBorders>
              <w:top w:val="single" w:sz="8" w:space="0" w:color="AEAEAE"/>
              <w:left w:val="nil"/>
              <w:bottom w:val="single" w:sz="8" w:space="0" w:color="AEAEAE"/>
              <w:right w:val="nil"/>
            </w:tcBorders>
            <w:shd w:val="clear" w:color="auto" w:fill="E0E0E0"/>
          </w:tcPr>
          <w:p w14:paraId="1C833985" w14:textId="77777777" w:rsidR="00C93066" w:rsidRPr="0037212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72123">
              <w:rPr>
                <w:rFonts w:ascii="Arial" w:hAnsi="Arial" w:cs="Arial"/>
                <w:color w:val="264A60"/>
                <w:sz w:val="18"/>
                <w:szCs w:val="18"/>
              </w:rPr>
              <w:t>Std. Deviation</w:t>
            </w:r>
          </w:p>
        </w:tc>
        <w:tc>
          <w:tcPr>
            <w:tcW w:w="2847" w:type="dxa"/>
            <w:tcBorders>
              <w:top w:val="single" w:sz="8" w:space="0" w:color="AEAEAE"/>
              <w:left w:val="nil"/>
              <w:bottom w:val="single" w:sz="8" w:space="0" w:color="AEAEAE"/>
              <w:right w:val="single" w:sz="8" w:space="0" w:color="E0E0E0"/>
            </w:tcBorders>
            <w:shd w:val="clear" w:color="auto" w:fill="F9F9FB"/>
          </w:tcPr>
          <w:p w14:paraId="714255EE"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1.01323</w:t>
            </w:r>
          </w:p>
        </w:tc>
        <w:tc>
          <w:tcPr>
            <w:tcW w:w="2847" w:type="dxa"/>
            <w:tcBorders>
              <w:top w:val="single" w:sz="8" w:space="0" w:color="AEAEAE"/>
              <w:left w:val="single" w:sz="8" w:space="0" w:color="E0E0E0"/>
              <w:bottom w:val="single" w:sz="8" w:space="0" w:color="AEAEAE"/>
              <w:right w:val="nil"/>
            </w:tcBorders>
            <w:shd w:val="clear" w:color="auto" w:fill="F9F9FB"/>
          </w:tcPr>
          <w:p w14:paraId="18E76CE8"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1.37740</w:t>
            </w:r>
          </w:p>
        </w:tc>
      </w:tr>
      <w:tr w:rsidR="00C93066" w:rsidRPr="00372123" w14:paraId="01854F76" w14:textId="77777777" w:rsidTr="008632EB">
        <w:trPr>
          <w:cantSplit/>
          <w:trHeight w:val="319"/>
        </w:trPr>
        <w:tc>
          <w:tcPr>
            <w:tcW w:w="3260" w:type="dxa"/>
            <w:gridSpan w:val="2"/>
            <w:tcBorders>
              <w:top w:val="single" w:sz="8" w:space="0" w:color="AEAEAE"/>
              <w:left w:val="nil"/>
              <w:bottom w:val="single" w:sz="8" w:space="0" w:color="AEAEAE"/>
              <w:right w:val="nil"/>
            </w:tcBorders>
            <w:shd w:val="clear" w:color="auto" w:fill="E0E0E0"/>
          </w:tcPr>
          <w:p w14:paraId="07AF3B0B" w14:textId="77777777" w:rsidR="00C93066" w:rsidRPr="0037212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72123">
              <w:rPr>
                <w:rFonts w:ascii="Arial" w:hAnsi="Arial" w:cs="Arial"/>
                <w:color w:val="264A60"/>
                <w:sz w:val="18"/>
                <w:szCs w:val="18"/>
              </w:rPr>
              <w:t>Minimum</w:t>
            </w:r>
          </w:p>
        </w:tc>
        <w:tc>
          <w:tcPr>
            <w:tcW w:w="2847" w:type="dxa"/>
            <w:tcBorders>
              <w:top w:val="single" w:sz="8" w:space="0" w:color="AEAEAE"/>
              <w:left w:val="nil"/>
              <w:bottom w:val="single" w:sz="8" w:space="0" w:color="AEAEAE"/>
              <w:right w:val="single" w:sz="8" w:space="0" w:color="E0E0E0"/>
            </w:tcBorders>
            <w:shd w:val="clear" w:color="auto" w:fill="F9F9FB"/>
          </w:tcPr>
          <w:p w14:paraId="6878C985"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3.00</w:t>
            </w:r>
          </w:p>
        </w:tc>
        <w:tc>
          <w:tcPr>
            <w:tcW w:w="2847" w:type="dxa"/>
            <w:tcBorders>
              <w:top w:val="single" w:sz="8" w:space="0" w:color="AEAEAE"/>
              <w:left w:val="single" w:sz="8" w:space="0" w:color="E0E0E0"/>
              <w:bottom w:val="single" w:sz="8" w:space="0" w:color="AEAEAE"/>
              <w:right w:val="nil"/>
            </w:tcBorders>
            <w:shd w:val="clear" w:color="auto" w:fill="F9F9FB"/>
          </w:tcPr>
          <w:p w14:paraId="7CD7E551"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1.00</w:t>
            </w:r>
          </w:p>
        </w:tc>
      </w:tr>
      <w:tr w:rsidR="00C93066" w:rsidRPr="00372123" w14:paraId="3ED46D2B" w14:textId="77777777" w:rsidTr="008632EB">
        <w:trPr>
          <w:cantSplit/>
          <w:trHeight w:val="319"/>
        </w:trPr>
        <w:tc>
          <w:tcPr>
            <w:tcW w:w="3260" w:type="dxa"/>
            <w:gridSpan w:val="2"/>
            <w:tcBorders>
              <w:top w:val="single" w:sz="8" w:space="0" w:color="AEAEAE"/>
              <w:left w:val="nil"/>
              <w:bottom w:val="single" w:sz="8" w:space="0" w:color="152935"/>
              <w:right w:val="nil"/>
            </w:tcBorders>
            <w:shd w:val="clear" w:color="auto" w:fill="E0E0E0"/>
          </w:tcPr>
          <w:p w14:paraId="72461F3B" w14:textId="77777777" w:rsidR="00C93066" w:rsidRPr="0037212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372123">
              <w:rPr>
                <w:rFonts w:ascii="Arial" w:hAnsi="Arial" w:cs="Arial"/>
                <w:color w:val="264A60"/>
                <w:sz w:val="18"/>
                <w:szCs w:val="18"/>
              </w:rPr>
              <w:t>Maximum</w:t>
            </w:r>
          </w:p>
        </w:tc>
        <w:tc>
          <w:tcPr>
            <w:tcW w:w="2847" w:type="dxa"/>
            <w:tcBorders>
              <w:top w:val="single" w:sz="8" w:space="0" w:color="AEAEAE"/>
              <w:left w:val="nil"/>
              <w:bottom w:val="single" w:sz="8" w:space="0" w:color="152935"/>
              <w:right w:val="single" w:sz="8" w:space="0" w:color="E0E0E0"/>
            </w:tcBorders>
            <w:shd w:val="clear" w:color="auto" w:fill="F9F9FB"/>
          </w:tcPr>
          <w:p w14:paraId="07291193"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7.00</w:t>
            </w:r>
          </w:p>
        </w:tc>
        <w:tc>
          <w:tcPr>
            <w:tcW w:w="2847" w:type="dxa"/>
            <w:tcBorders>
              <w:top w:val="single" w:sz="8" w:space="0" w:color="AEAEAE"/>
              <w:left w:val="single" w:sz="8" w:space="0" w:color="E0E0E0"/>
              <w:bottom w:val="single" w:sz="8" w:space="0" w:color="152935"/>
              <w:right w:val="nil"/>
            </w:tcBorders>
            <w:shd w:val="clear" w:color="auto" w:fill="F9F9FB"/>
          </w:tcPr>
          <w:p w14:paraId="4D93EC13" w14:textId="77777777" w:rsidR="00C93066" w:rsidRPr="0037212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372123">
              <w:rPr>
                <w:rFonts w:ascii="Arial" w:hAnsi="Arial" w:cs="Arial"/>
                <w:color w:val="010205"/>
                <w:sz w:val="18"/>
                <w:szCs w:val="18"/>
              </w:rPr>
              <w:t>7.00</w:t>
            </w:r>
          </w:p>
        </w:tc>
      </w:tr>
    </w:tbl>
    <w:p w14:paraId="766CE368" w14:textId="36CB20C7" w:rsidR="00C93066" w:rsidRPr="00A16B81" w:rsidRDefault="00A16B81" w:rsidP="00A16B81">
      <w:pPr>
        <w:pStyle w:val="Caption"/>
        <w:jc w:val="center"/>
        <w:rPr>
          <w:rFonts w:ascii="Arial" w:hAnsi="Arial" w:cs="Arial"/>
          <w:i w:val="0"/>
          <w:sz w:val="36"/>
          <w:szCs w:val="24"/>
        </w:rPr>
      </w:pPr>
      <w:bookmarkStart w:id="335" w:name="_Toc84187701"/>
      <w:bookmarkStart w:id="336" w:name="_Toc106632185"/>
      <w:r w:rsidRPr="00A16B81">
        <w:rPr>
          <w:sz w:val="24"/>
          <w:szCs w:val="24"/>
        </w:rPr>
        <w:t xml:space="preserve">Table </w:t>
      </w:r>
      <w:r w:rsidRPr="00A16B81">
        <w:rPr>
          <w:sz w:val="24"/>
          <w:szCs w:val="24"/>
        </w:rPr>
        <w:fldChar w:fldCharType="begin"/>
      </w:r>
      <w:r w:rsidRPr="00A16B81">
        <w:rPr>
          <w:sz w:val="24"/>
          <w:szCs w:val="24"/>
        </w:rPr>
        <w:instrText xml:space="preserve"> SEQ Table \* ARABIC </w:instrText>
      </w:r>
      <w:r w:rsidRPr="00A16B81">
        <w:rPr>
          <w:sz w:val="24"/>
          <w:szCs w:val="24"/>
        </w:rPr>
        <w:fldChar w:fldCharType="separate"/>
      </w:r>
      <w:r w:rsidR="00324284">
        <w:rPr>
          <w:noProof/>
          <w:sz w:val="24"/>
          <w:szCs w:val="24"/>
        </w:rPr>
        <w:t>42</w:t>
      </w:r>
      <w:r w:rsidRPr="00A16B81">
        <w:rPr>
          <w:sz w:val="24"/>
          <w:szCs w:val="24"/>
        </w:rPr>
        <w:fldChar w:fldCharType="end"/>
      </w:r>
      <w:r w:rsidRPr="00A16B81">
        <w:rPr>
          <w:sz w:val="24"/>
          <w:szCs w:val="24"/>
        </w:rPr>
        <w:t>: Impression comparison of perceived magnitude of in-kind vs monetary donation</w:t>
      </w:r>
      <w:bookmarkEnd w:id="335"/>
      <w:bookmarkEnd w:id="336"/>
    </w:p>
    <w:p w14:paraId="4A5D1659" w14:textId="550B9DBA" w:rsidR="00C93066" w:rsidRPr="002A4FF8" w:rsidRDefault="00C93066" w:rsidP="00A16B81">
      <w:pPr>
        <w:autoSpaceDE w:val="0"/>
        <w:autoSpaceDN w:val="0"/>
        <w:adjustRightInd w:val="0"/>
        <w:spacing w:after="0" w:line="360" w:lineRule="auto"/>
        <w:rPr>
          <w:rFonts w:ascii="Times New Roman" w:hAnsi="Times New Roman" w:cs="Times New Roman"/>
          <w:sz w:val="24"/>
          <w:szCs w:val="24"/>
        </w:rPr>
      </w:pPr>
      <w:r w:rsidRPr="002A4FF8">
        <w:rPr>
          <w:rFonts w:ascii="Arial" w:hAnsi="Arial" w:cs="Arial"/>
          <w:sz w:val="24"/>
        </w:rPr>
        <w:t xml:space="preserve">As can be seen in table </w:t>
      </w:r>
      <w:r w:rsidR="00A16B81">
        <w:rPr>
          <w:rFonts w:ascii="Arial" w:hAnsi="Arial" w:cs="Arial"/>
          <w:sz w:val="24"/>
        </w:rPr>
        <w:t>4</w:t>
      </w:r>
      <w:r w:rsidR="00CD2A3F">
        <w:rPr>
          <w:rFonts w:ascii="Arial" w:hAnsi="Arial" w:cs="Arial"/>
          <w:sz w:val="24"/>
        </w:rPr>
        <w:t>2</w:t>
      </w:r>
      <w:r w:rsidRPr="002A4FF8">
        <w:rPr>
          <w:rFonts w:ascii="Arial" w:hAnsi="Arial" w:cs="Arial"/>
          <w:sz w:val="24"/>
        </w:rPr>
        <w:t xml:space="preserve"> the mean results are both somewhat positive, with in-kind donation at 5.7897 and monetary donation at 5.3000, the standard deviation shows that there is a fair difference between the two donation frames with a 0.36 difference. The monetary donation also has a much more negative minimum of 1 (strongly negative), with the in-kind donation having a less negative minimum of 3 (somewhat negative). </w:t>
      </w:r>
    </w:p>
    <w:p w14:paraId="702F410D"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lastRenderedPageBreak/>
        <w:drawing>
          <wp:inline distT="0" distB="0" distL="0" distR="0" wp14:anchorId="6FA0836F" wp14:editId="7BDF1C73">
            <wp:extent cx="5731510" cy="2919641"/>
            <wp:effectExtent l="0" t="0" r="254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731510" cy="2919641"/>
                    </a:xfrm>
                    <a:prstGeom prst="rect">
                      <a:avLst/>
                    </a:prstGeom>
                  </pic:spPr>
                </pic:pic>
              </a:graphicData>
            </a:graphic>
          </wp:inline>
        </w:drawing>
      </w:r>
    </w:p>
    <w:p w14:paraId="5FDF7F11"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anchor distT="0" distB="0" distL="114300" distR="114300" simplePos="0" relativeHeight="251661824" behindDoc="0" locked="0" layoutInCell="1" allowOverlap="1" wp14:anchorId="395373F8" wp14:editId="5194C53D">
            <wp:simplePos x="0" y="0"/>
            <wp:positionH relativeFrom="column">
              <wp:align>left</wp:align>
            </wp:positionH>
            <wp:positionV relativeFrom="paragraph">
              <wp:align>top</wp:align>
            </wp:positionV>
            <wp:extent cx="3658235" cy="1028700"/>
            <wp:effectExtent l="0" t="0" r="0" b="0"/>
            <wp:wrapSquare wrapText="bothSides"/>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extLst>
                        <a:ext uri="{28A0092B-C50C-407E-A947-70E740481C1C}">
                          <a14:useLocalDpi xmlns:a14="http://schemas.microsoft.com/office/drawing/2010/main" val="0"/>
                        </a:ext>
                      </a:extLst>
                    </a:blip>
                    <a:stretch>
                      <a:fillRect/>
                    </a:stretch>
                  </pic:blipFill>
                  <pic:spPr>
                    <a:xfrm>
                      <a:off x="0" y="0"/>
                      <a:ext cx="3658235" cy="1028700"/>
                    </a:xfrm>
                    <a:prstGeom prst="rect">
                      <a:avLst/>
                    </a:prstGeom>
                  </pic:spPr>
                </pic:pic>
              </a:graphicData>
            </a:graphic>
          </wp:anchor>
        </w:drawing>
      </w:r>
      <w:r>
        <w:rPr>
          <w:rFonts w:ascii="Times New Roman" w:hAnsi="Times New Roman" w:cs="Times New Roman"/>
          <w:sz w:val="24"/>
          <w:szCs w:val="24"/>
        </w:rPr>
        <w:br w:type="textWrapping" w:clear="all"/>
      </w:r>
    </w:p>
    <w:p w14:paraId="1C1A8605" w14:textId="5C9BCCA6" w:rsidR="00C93066" w:rsidRPr="00A16B81" w:rsidRDefault="00A16B81" w:rsidP="00A16B81">
      <w:pPr>
        <w:pStyle w:val="Caption"/>
        <w:jc w:val="center"/>
        <w:rPr>
          <w:rFonts w:ascii="Arial" w:hAnsi="Arial" w:cs="Arial"/>
          <w:color w:val="7030A0"/>
          <w:sz w:val="36"/>
          <w:szCs w:val="24"/>
        </w:rPr>
      </w:pPr>
      <w:bookmarkStart w:id="337" w:name="_Toc84187702"/>
      <w:bookmarkStart w:id="338" w:name="_Toc106632186"/>
      <w:r w:rsidRPr="00A16B81">
        <w:rPr>
          <w:sz w:val="24"/>
          <w:szCs w:val="24"/>
        </w:rPr>
        <w:t xml:space="preserve">Table </w:t>
      </w:r>
      <w:r w:rsidRPr="00A16B81">
        <w:rPr>
          <w:sz w:val="24"/>
          <w:szCs w:val="24"/>
        </w:rPr>
        <w:fldChar w:fldCharType="begin"/>
      </w:r>
      <w:r w:rsidRPr="00A16B81">
        <w:rPr>
          <w:sz w:val="24"/>
          <w:szCs w:val="24"/>
        </w:rPr>
        <w:instrText xml:space="preserve"> SEQ Table \* ARABIC </w:instrText>
      </w:r>
      <w:r w:rsidRPr="00A16B81">
        <w:rPr>
          <w:sz w:val="24"/>
          <w:szCs w:val="24"/>
        </w:rPr>
        <w:fldChar w:fldCharType="separate"/>
      </w:r>
      <w:r w:rsidR="00324284">
        <w:rPr>
          <w:noProof/>
          <w:sz w:val="24"/>
          <w:szCs w:val="24"/>
        </w:rPr>
        <w:t>43</w:t>
      </w:r>
      <w:r w:rsidRPr="00A16B81">
        <w:rPr>
          <w:sz w:val="24"/>
          <w:szCs w:val="24"/>
        </w:rPr>
        <w:fldChar w:fldCharType="end"/>
      </w:r>
      <w:r w:rsidRPr="00A16B81">
        <w:rPr>
          <w:sz w:val="24"/>
          <w:szCs w:val="24"/>
        </w:rPr>
        <w:t>: Set of paired sample statistic tables for donation frame magnitude perception</w:t>
      </w:r>
      <w:bookmarkEnd w:id="337"/>
      <w:bookmarkEnd w:id="338"/>
    </w:p>
    <w:p w14:paraId="4094354C" w14:textId="77777777" w:rsidR="00C93066" w:rsidRDefault="00C93066" w:rsidP="00C93066">
      <w:pPr>
        <w:tabs>
          <w:tab w:val="left" w:pos="206"/>
        </w:tabs>
        <w:autoSpaceDE w:val="0"/>
        <w:autoSpaceDN w:val="0"/>
        <w:adjustRightInd w:val="0"/>
        <w:spacing w:after="0" w:line="240" w:lineRule="auto"/>
        <w:rPr>
          <w:rFonts w:ascii="Arial" w:hAnsi="Arial" w:cs="Arial"/>
          <w:color w:val="7030A0"/>
          <w:sz w:val="24"/>
        </w:rPr>
      </w:pPr>
    </w:p>
    <w:p w14:paraId="381C8092" w14:textId="7F14B6F2" w:rsidR="00C93066" w:rsidRDefault="00A16B81" w:rsidP="00C2176A">
      <w:pPr>
        <w:tabs>
          <w:tab w:val="left" w:pos="206"/>
        </w:tabs>
        <w:autoSpaceDE w:val="0"/>
        <w:autoSpaceDN w:val="0"/>
        <w:adjustRightInd w:val="0"/>
        <w:spacing w:after="0" w:line="360" w:lineRule="auto"/>
        <w:rPr>
          <w:rFonts w:ascii="Arial" w:hAnsi="Arial" w:cs="Arial"/>
          <w:sz w:val="24"/>
        </w:rPr>
      </w:pPr>
      <w:r>
        <w:rPr>
          <w:rFonts w:ascii="Arial" w:hAnsi="Arial" w:cs="Arial"/>
          <w:sz w:val="24"/>
        </w:rPr>
        <w:t xml:space="preserve">In-kind donation frame and set monetary donation frame were strongly correlated (r = 0.334, p&lt;0.001). </w:t>
      </w:r>
      <w:r w:rsidR="00C93066" w:rsidRPr="002A4FF8">
        <w:rPr>
          <w:rFonts w:ascii="Arial" w:hAnsi="Arial" w:cs="Arial"/>
          <w:sz w:val="24"/>
        </w:rPr>
        <w:t xml:space="preserve">As can be seen from table </w:t>
      </w:r>
      <w:r>
        <w:rPr>
          <w:rFonts w:ascii="Arial" w:hAnsi="Arial" w:cs="Arial"/>
          <w:sz w:val="24"/>
        </w:rPr>
        <w:t>4</w:t>
      </w:r>
      <w:r w:rsidR="00CD2A3F">
        <w:rPr>
          <w:rFonts w:ascii="Arial" w:hAnsi="Arial" w:cs="Arial"/>
          <w:sz w:val="24"/>
        </w:rPr>
        <w:t>3</w:t>
      </w:r>
      <w:r w:rsidR="00C93066" w:rsidRPr="002A4FF8">
        <w:rPr>
          <w:rFonts w:ascii="Arial" w:hAnsi="Arial" w:cs="Arial"/>
          <w:sz w:val="24"/>
        </w:rPr>
        <w:t>, t(144) = 4.178, p = &lt;.001, therefore as p is well below the usual 0.05 threshold there is a statistical significance</w:t>
      </w:r>
      <w:r>
        <w:rPr>
          <w:rFonts w:ascii="Arial" w:hAnsi="Arial" w:cs="Arial"/>
          <w:sz w:val="24"/>
        </w:rPr>
        <w:t xml:space="preserve"> in the difference between the two donation frames.</w:t>
      </w:r>
      <w:r w:rsidR="00C93066" w:rsidRPr="002A4FF8">
        <w:rPr>
          <w:rFonts w:ascii="Arial" w:hAnsi="Arial" w:cs="Arial"/>
          <w:sz w:val="24"/>
        </w:rPr>
        <w:t xml:space="preserve"> Following Cohen’s (1988)’s guide 1.41 is categorised as a very strong effect size. </w:t>
      </w:r>
      <w:r>
        <w:rPr>
          <w:rFonts w:ascii="Arial" w:hAnsi="Arial" w:cs="Arial"/>
          <w:sz w:val="24"/>
        </w:rPr>
        <w:t>On average, in-kind donation scores were 0.</w:t>
      </w:r>
      <w:r w:rsidR="00A93BD8">
        <w:rPr>
          <w:rFonts w:ascii="Arial" w:hAnsi="Arial" w:cs="Arial"/>
          <w:sz w:val="24"/>
        </w:rPr>
        <w:t xml:space="preserve">48966 points higher than set monetary donation scores. </w:t>
      </w:r>
      <w:r w:rsidRPr="002A4FF8">
        <w:rPr>
          <w:rFonts w:ascii="Arial" w:hAnsi="Arial" w:cs="Arial"/>
          <w:sz w:val="24"/>
        </w:rPr>
        <w:t>Therefore,</w:t>
      </w:r>
      <w:r w:rsidR="00C93066" w:rsidRPr="002A4FF8">
        <w:rPr>
          <w:rFonts w:ascii="Arial" w:hAnsi="Arial" w:cs="Arial"/>
          <w:sz w:val="24"/>
        </w:rPr>
        <w:t xml:space="preserve"> in summary the statistical analysis showed that there is a strong significant difference between participant’s perception of donation magnitude between in-kind and monetary donation frame. </w:t>
      </w:r>
    </w:p>
    <w:p w14:paraId="387D2034" w14:textId="77777777" w:rsidR="00C93066" w:rsidRPr="002A4FF8" w:rsidRDefault="00C93066" w:rsidP="00C93066">
      <w:pPr>
        <w:tabs>
          <w:tab w:val="left" w:pos="206"/>
        </w:tabs>
        <w:autoSpaceDE w:val="0"/>
        <w:autoSpaceDN w:val="0"/>
        <w:adjustRightInd w:val="0"/>
        <w:spacing w:after="0" w:line="240" w:lineRule="auto"/>
        <w:rPr>
          <w:rFonts w:ascii="Arial" w:hAnsi="Arial" w:cs="Arial"/>
          <w:sz w:val="24"/>
        </w:rPr>
      </w:pPr>
    </w:p>
    <w:p w14:paraId="33494974" w14:textId="74FEA6F3" w:rsidR="00C93066" w:rsidRPr="00900CBC" w:rsidRDefault="00C93066" w:rsidP="001724AA">
      <w:pPr>
        <w:pStyle w:val="Heading4"/>
      </w:pPr>
      <w:r>
        <w:tab/>
        <w:t>4.2.</w:t>
      </w:r>
      <w:r w:rsidR="00BA3493">
        <w:t>4</w:t>
      </w:r>
      <w:r>
        <w:t>.</w:t>
      </w:r>
      <w:r w:rsidR="00BA3493">
        <w:t>4</w:t>
      </w:r>
      <w:r w:rsidRPr="00900CBC">
        <w:t xml:space="preserve"> </w:t>
      </w:r>
      <w:r>
        <w:t>D</w:t>
      </w:r>
      <w:r w:rsidRPr="00900CBC">
        <w:t xml:space="preserve">onation </w:t>
      </w:r>
      <w:r>
        <w:t>frame magnitude perception summary</w:t>
      </w:r>
    </w:p>
    <w:p w14:paraId="1D93A376" w14:textId="07FDE2D2" w:rsidR="00C93066" w:rsidRDefault="00C93066" w:rsidP="00122304">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is statistical significance between the perceptions of donation magnitude between the two donation frames. The effect size is </w:t>
      </w:r>
      <w:r w:rsidR="00122304">
        <w:rPr>
          <w:rFonts w:ascii="Arial" w:hAnsi="Arial" w:cs="Arial"/>
          <w:sz w:val="24"/>
          <w:szCs w:val="24"/>
        </w:rPr>
        <w:t>strong,</w:t>
      </w:r>
      <w:r>
        <w:rPr>
          <w:rFonts w:ascii="Arial" w:hAnsi="Arial" w:cs="Arial"/>
          <w:sz w:val="24"/>
          <w:szCs w:val="24"/>
        </w:rPr>
        <w:t xml:space="preserve"> and this illustrates that a donation can be seen as larger when framed as an in-kind donation.   </w:t>
      </w:r>
    </w:p>
    <w:p w14:paraId="43F2A1CF" w14:textId="77777777" w:rsidR="00C93066" w:rsidRDefault="00C93066" w:rsidP="00122304">
      <w:pPr>
        <w:autoSpaceDE w:val="0"/>
        <w:autoSpaceDN w:val="0"/>
        <w:adjustRightInd w:val="0"/>
        <w:spacing w:after="0" w:line="360" w:lineRule="auto"/>
        <w:rPr>
          <w:rFonts w:ascii="Arial" w:hAnsi="Arial" w:cs="Arial"/>
          <w:sz w:val="24"/>
          <w:szCs w:val="24"/>
        </w:rPr>
      </w:pPr>
    </w:p>
    <w:p w14:paraId="4E366807" w14:textId="77777777" w:rsidR="00C93066" w:rsidRDefault="00C93066" w:rsidP="00122304">
      <w:pPr>
        <w:autoSpaceDE w:val="0"/>
        <w:autoSpaceDN w:val="0"/>
        <w:adjustRightInd w:val="0"/>
        <w:spacing w:after="0" w:line="360" w:lineRule="auto"/>
        <w:rPr>
          <w:rFonts w:ascii="Arial" w:hAnsi="Arial" w:cs="Arial"/>
          <w:sz w:val="24"/>
          <w:szCs w:val="24"/>
        </w:rPr>
      </w:pPr>
      <w:r>
        <w:rPr>
          <w:rFonts w:ascii="Arial" w:hAnsi="Arial" w:cs="Arial"/>
          <w:sz w:val="24"/>
          <w:szCs w:val="24"/>
        </w:rPr>
        <w:t>The third hypothesis of this study was:</w:t>
      </w:r>
    </w:p>
    <w:p w14:paraId="29EE613C" w14:textId="62B4949B" w:rsidR="00C93066" w:rsidRPr="00973FE3" w:rsidRDefault="00C93066" w:rsidP="00122304">
      <w:pPr>
        <w:autoSpaceDE w:val="0"/>
        <w:autoSpaceDN w:val="0"/>
        <w:adjustRightInd w:val="0"/>
        <w:spacing w:after="0" w:line="360" w:lineRule="auto"/>
        <w:rPr>
          <w:rFonts w:ascii="Arial" w:eastAsia="Arial" w:hAnsi="Arial" w:cs="Arial"/>
          <w:sz w:val="24"/>
          <w:szCs w:val="24"/>
        </w:rPr>
      </w:pPr>
      <w:r>
        <w:rPr>
          <w:rFonts w:ascii="Arial" w:hAnsi="Arial" w:cs="Arial"/>
          <w:sz w:val="24"/>
          <w:szCs w:val="24"/>
        </w:rPr>
        <w:tab/>
      </w:r>
      <w:r w:rsidRPr="00973FE3">
        <w:rPr>
          <w:rFonts w:ascii="Arial" w:hAnsi="Arial" w:cs="Arial"/>
          <w:b/>
          <w:bCs/>
          <w:sz w:val="24"/>
          <w:szCs w:val="24"/>
        </w:rPr>
        <w:t>H3:</w:t>
      </w:r>
      <w:r w:rsidRPr="00973FE3">
        <w:rPr>
          <w:rFonts w:ascii="Arial" w:hAnsi="Arial" w:cs="Arial"/>
          <w:sz w:val="24"/>
          <w:szCs w:val="24"/>
        </w:rPr>
        <w:t xml:space="preserve"> </w:t>
      </w:r>
      <w:r w:rsidR="006E02B5" w:rsidRPr="00973FE3">
        <w:rPr>
          <w:rFonts w:ascii="Arial" w:eastAsia="Arial" w:hAnsi="Arial" w:cs="Arial"/>
          <w:sz w:val="24"/>
          <w:szCs w:val="24"/>
        </w:rPr>
        <w:t>Donations framed as an in-kind donation have a more positive effect on consumer donation magnitude perceptions than if the donation is monetary.</w:t>
      </w:r>
    </w:p>
    <w:p w14:paraId="44B5FC1D" w14:textId="77777777" w:rsidR="006E02B5" w:rsidRPr="00973FE3" w:rsidRDefault="006E02B5" w:rsidP="00122304">
      <w:pPr>
        <w:autoSpaceDE w:val="0"/>
        <w:autoSpaceDN w:val="0"/>
        <w:adjustRightInd w:val="0"/>
        <w:spacing w:after="0" w:line="360" w:lineRule="auto"/>
        <w:rPr>
          <w:rFonts w:ascii="Arial" w:hAnsi="Arial" w:cs="Arial"/>
          <w:sz w:val="24"/>
          <w:szCs w:val="24"/>
        </w:rPr>
      </w:pPr>
    </w:p>
    <w:p w14:paraId="3914F83D" w14:textId="77777777" w:rsidR="00C93066" w:rsidRDefault="00C93066" w:rsidP="00122304">
      <w:pPr>
        <w:autoSpaceDE w:val="0"/>
        <w:autoSpaceDN w:val="0"/>
        <w:adjustRightInd w:val="0"/>
        <w:spacing w:after="0" w:line="360" w:lineRule="auto"/>
        <w:rPr>
          <w:rFonts w:ascii="Arial" w:hAnsi="Arial" w:cs="Arial"/>
          <w:sz w:val="24"/>
          <w:szCs w:val="24"/>
        </w:rPr>
      </w:pPr>
      <w:r w:rsidRPr="00973FE3">
        <w:rPr>
          <w:rFonts w:ascii="Arial" w:hAnsi="Arial" w:cs="Arial"/>
          <w:sz w:val="24"/>
          <w:szCs w:val="24"/>
        </w:rPr>
        <w:t>The result of the</w:t>
      </w:r>
      <w:r>
        <w:rPr>
          <w:rFonts w:ascii="Arial" w:hAnsi="Arial" w:cs="Arial"/>
          <w:sz w:val="24"/>
          <w:szCs w:val="24"/>
        </w:rPr>
        <w:t xml:space="preserve"> analysis supports this hypothesis, as the monetary donation frame was found to be seen as having a larger magnitude to a statistically significant extent. </w:t>
      </w:r>
    </w:p>
    <w:p w14:paraId="748413E6" w14:textId="77777777" w:rsidR="00C93066" w:rsidRPr="00CC7DA1" w:rsidRDefault="00C93066" w:rsidP="00C93066">
      <w:pPr>
        <w:autoSpaceDE w:val="0"/>
        <w:autoSpaceDN w:val="0"/>
        <w:adjustRightInd w:val="0"/>
        <w:spacing w:after="0" w:line="240" w:lineRule="auto"/>
        <w:rPr>
          <w:rFonts w:ascii="Arial" w:hAnsi="Arial" w:cs="Arial"/>
          <w:sz w:val="24"/>
          <w:szCs w:val="24"/>
        </w:rPr>
      </w:pPr>
    </w:p>
    <w:p w14:paraId="09FC534C" w14:textId="126E3214" w:rsidR="00C93066" w:rsidRPr="006E6636" w:rsidRDefault="00C93066" w:rsidP="00BA3493">
      <w:pPr>
        <w:pStyle w:val="Heading2"/>
      </w:pPr>
      <w:bookmarkStart w:id="339" w:name="_Toc84020691"/>
      <w:bookmarkStart w:id="340" w:name="_Toc106790825"/>
      <w:r w:rsidRPr="006E6636">
        <w:t xml:space="preserve">4.3 </w:t>
      </w:r>
      <w:r w:rsidR="00463DBD">
        <w:t xml:space="preserve">Stage 2: </w:t>
      </w:r>
      <w:r w:rsidRPr="006E6636">
        <w:t>Celebrity</w:t>
      </w:r>
      <w:r w:rsidR="001724AA">
        <w:t xml:space="preserve"> and</w:t>
      </w:r>
      <w:r w:rsidRPr="006E6636">
        <w:t xml:space="preserve"> donation frame</w:t>
      </w:r>
      <w:bookmarkEnd w:id="339"/>
      <w:bookmarkEnd w:id="340"/>
      <w:r w:rsidRPr="006E6636">
        <w:t xml:space="preserve"> </w:t>
      </w:r>
    </w:p>
    <w:p w14:paraId="64E6165D" w14:textId="6403A8BA" w:rsidR="00122304" w:rsidRDefault="00C93066" w:rsidP="00122304">
      <w:pPr>
        <w:spacing w:line="360" w:lineRule="auto"/>
        <w:rPr>
          <w:rFonts w:ascii="Arial" w:hAnsi="Arial" w:cs="Arial"/>
          <w:sz w:val="24"/>
        </w:rPr>
      </w:pPr>
      <w:r w:rsidRPr="006E6636">
        <w:rPr>
          <w:rFonts w:ascii="Arial" w:hAnsi="Arial" w:cs="Arial"/>
          <w:sz w:val="24"/>
        </w:rPr>
        <w:t xml:space="preserve">The second stage of this thesis is concerned with whether the change of the message source from that of the brand to that of a celebrity changes the consumers </w:t>
      </w:r>
      <w:r w:rsidR="00122304">
        <w:rPr>
          <w:rFonts w:ascii="Arial" w:hAnsi="Arial" w:cs="Arial"/>
          <w:sz w:val="24"/>
        </w:rPr>
        <w:t xml:space="preserve">attitudes, intentions and donation magnitude </w:t>
      </w:r>
      <w:r w:rsidRPr="006E6636">
        <w:rPr>
          <w:rFonts w:ascii="Arial" w:hAnsi="Arial" w:cs="Arial"/>
          <w:sz w:val="24"/>
        </w:rPr>
        <w:t>perception</w:t>
      </w:r>
      <w:r w:rsidR="00122304">
        <w:rPr>
          <w:rFonts w:ascii="Arial" w:hAnsi="Arial" w:cs="Arial"/>
          <w:sz w:val="24"/>
        </w:rPr>
        <w:t xml:space="preserve"> and corresponds with research questions 2 and 3:</w:t>
      </w:r>
    </w:p>
    <w:p w14:paraId="3D6D9D90" w14:textId="77777777" w:rsidR="00122304" w:rsidRDefault="00122304" w:rsidP="00122304">
      <w:pPr>
        <w:spacing w:line="360" w:lineRule="auto"/>
        <w:rPr>
          <w:rFonts w:ascii="Arial" w:hAnsi="Arial" w:cs="Arial"/>
          <w:sz w:val="24"/>
          <w:szCs w:val="24"/>
        </w:rPr>
      </w:pPr>
      <w:r>
        <w:rPr>
          <w:rFonts w:ascii="Arial" w:hAnsi="Arial" w:cs="Arial"/>
          <w:sz w:val="24"/>
        </w:rPr>
        <w:tab/>
      </w:r>
      <w:r w:rsidRPr="5CF8070F">
        <w:rPr>
          <w:rFonts w:ascii="Arial" w:hAnsi="Arial" w:cs="Arial"/>
          <w:b/>
          <w:bCs/>
          <w:sz w:val="24"/>
          <w:szCs w:val="24"/>
        </w:rPr>
        <w:t>RQ2:</w:t>
      </w:r>
      <w:r w:rsidRPr="5CF8070F">
        <w:rPr>
          <w:rFonts w:ascii="Arial" w:hAnsi="Arial" w:cs="Arial"/>
          <w:sz w:val="24"/>
          <w:szCs w:val="24"/>
        </w:rPr>
        <w:t xml:space="preserve"> Does the use of celebrity endorsement in a </w:t>
      </w:r>
      <w:r>
        <w:rPr>
          <w:rFonts w:ascii="Arial" w:hAnsi="Arial" w:cs="Arial"/>
          <w:sz w:val="24"/>
          <w:szCs w:val="24"/>
        </w:rPr>
        <w:t>cause related marketing</w:t>
      </w:r>
      <w:r w:rsidRPr="5CF8070F">
        <w:rPr>
          <w:rFonts w:ascii="Arial" w:hAnsi="Arial" w:cs="Arial"/>
          <w:sz w:val="24"/>
          <w:szCs w:val="24"/>
        </w:rPr>
        <w:t xml:space="preserve"> campaign significantly influence attitudes and purchase intentions for Generation Z consumers? </w:t>
      </w:r>
    </w:p>
    <w:p w14:paraId="30143E16" w14:textId="7AFC552F" w:rsidR="00C93066" w:rsidRPr="00122304" w:rsidRDefault="00122304" w:rsidP="00122304">
      <w:pPr>
        <w:spacing w:line="360" w:lineRule="auto"/>
        <w:ind w:firstLine="720"/>
        <w:rPr>
          <w:rFonts w:ascii="Arial" w:hAnsi="Arial" w:cs="Arial"/>
          <w:sz w:val="24"/>
          <w:szCs w:val="24"/>
        </w:rPr>
      </w:pPr>
      <w:r w:rsidRPr="5CF8070F">
        <w:rPr>
          <w:rFonts w:ascii="Arial" w:hAnsi="Arial" w:cs="Arial"/>
          <w:b/>
          <w:bCs/>
          <w:sz w:val="24"/>
          <w:szCs w:val="24"/>
        </w:rPr>
        <w:t xml:space="preserve">RQ3: </w:t>
      </w:r>
      <w:r w:rsidRPr="5CF8070F">
        <w:rPr>
          <w:rFonts w:ascii="Arial" w:hAnsi="Arial" w:cs="Arial"/>
          <w:sz w:val="24"/>
          <w:szCs w:val="24"/>
        </w:rPr>
        <w:t xml:space="preserve">Does celebrity endorsement in </w:t>
      </w:r>
      <w:r>
        <w:rPr>
          <w:rFonts w:ascii="Arial" w:hAnsi="Arial" w:cs="Arial"/>
          <w:sz w:val="24"/>
          <w:szCs w:val="24"/>
        </w:rPr>
        <w:t>cause related marketing</w:t>
      </w:r>
      <w:r w:rsidRPr="5CF8070F">
        <w:rPr>
          <w:rFonts w:ascii="Arial" w:hAnsi="Arial" w:cs="Arial"/>
          <w:sz w:val="24"/>
          <w:szCs w:val="24"/>
        </w:rPr>
        <w:t xml:space="preserve"> act as a mediating variable of the effectiveness of donation frame in terms of the attitudes and purchase intention of Generation Z consumers? </w:t>
      </w:r>
    </w:p>
    <w:p w14:paraId="3B731755" w14:textId="4B21A7A6" w:rsidR="001724AA" w:rsidRDefault="001724AA" w:rsidP="001724AA">
      <w:pPr>
        <w:pStyle w:val="Heading3"/>
      </w:pPr>
      <w:bookmarkStart w:id="341" w:name="_Toc84020692"/>
      <w:bookmarkStart w:id="342" w:name="_Toc106790826"/>
      <w:r>
        <w:t>4.3.1 Celebrity, donation frame and attitude</w:t>
      </w:r>
      <w:bookmarkEnd w:id="341"/>
      <w:bookmarkEnd w:id="342"/>
    </w:p>
    <w:p w14:paraId="018C66CC" w14:textId="68BCC543" w:rsidR="00122304" w:rsidRDefault="00122304" w:rsidP="00122304">
      <w:pPr>
        <w:spacing w:line="360" w:lineRule="auto"/>
        <w:rPr>
          <w:rFonts w:ascii="Arial" w:hAnsi="Arial" w:cs="Arial"/>
          <w:sz w:val="24"/>
        </w:rPr>
      </w:pPr>
      <w:r>
        <w:rPr>
          <w:rFonts w:ascii="Arial" w:hAnsi="Arial" w:cs="Arial"/>
          <w:sz w:val="24"/>
        </w:rPr>
        <w:t xml:space="preserve">The first variable to be analysed in this second stage of the analysis is that of the participant’s brand attitude, which corresponds with hypothesis 4: </w:t>
      </w:r>
    </w:p>
    <w:p w14:paraId="025052C4" w14:textId="1146EC82" w:rsidR="00122304" w:rsidRPr="00973FE3" w:rsidRDefault="00122304" w:rsidP="00122304">
      <w:pPr>
        <w:spacing w:line="360" w:lineRule="auto"/>
        <w:rPr>
          <w:rFonts w:ascii="Arial" w:hAnsi="Arial" w:cs="Arial"/>
          <w:sz w:val="24"/>
        </w:rPr>
      </w:pPr>
      <w:r>
        <w:rPr>
          <w:rFonts w:ascii="Arial" w:hAnsi="Arial" w:cs="Arial"/>
          <w:sz w:val="24"/>
        </w:rPr>
        <w:tab/>
      </w:r>
      <w:r w:rsidRPr="00973FE3">
        <w:rPr>
          <w:rFonts w:ascii="Arial" w:hAnsi="Arial" w:cs="Arial"/>
          <w:b/>
          <w:bCs/>
          <w:sz w:val="24"/>
        </w:rPr>
        <w:t xml:space="preserve">H4: </w:t>
      </w:r>
      <w:r w:rsidR="00234BF9" w:rsidRPr="00973FE3">
        <w:rPr>
          <w:rFonts w:ascii="Arial" w:eastAsia="Arial" w:hAnsi="Arial" w:cs="Arial"/>
          <w:sz w:val="24"/>
          <w:szCs w:val="24"/>
        </w:rPr>
        <w:t>The presence of celebrity has a positive effect on Generation Z consumer attitudes</w:t>
      </w:r>
      <w:r w:rsidRPr="00973FE3">
        <w:rPr>
          <w:rFonts w:ascii="Arial" w:hAnsi="Arial" w:cs="Arial"/>
          <w:sz w:val="24"/>
        </w:rPr>
        <w:t>.</w:t>
      </w:r>
    </w:p>
    <w:p w14:paraId="65295EFF" w14:textId="3E435C88" w:rsidR="001724AA" w:rsidRPr="00122304" w:rsidRDefault="00122304" w:rsidP="00122304">
      <w:pPr>
        <w:spacing w:line="360" w:lineRule="auto"/>
        <w:rPr>
          <w:rFonts w:ascii="Arial" w:hAnsi="Arial" w:cs="Arial"/>
          <w:sz w:val="24"/>
        </w:rPr>
      </w:pPr>
      <w:r>
        <w:rPr>
          <w:rFonts w:ascii="Arial" w:hAnsi="Arial" w:cs="Arial"/>
          <w:sz w:val="24"/>
        </w:rPr>
        <w:t>The analysis of the</w:t>
      </w:r>
      <w:r w:rsidR="00B45A67">
        <w:rPr>
          <w:rFonts w:ascii="Arial" w:hAnsi="Arial" w:cs="Arial"/>
          <w:sz w:val="24"/>
        </w:rPr>
        <w:t xml:space="preserve"> celebrity with an</w:t>
      </w:r>
      <w:r>
        <w:rPr>
          <w:rFonts w:ascii="Arial" w:hAnsi="Arial" w:cs="Arial"/>
          <w:sz w:val="24"/>
        </w:rPr>
        <w:t xml:space="preserve"> in-kind donation frame on the participants attitude </w:t>
      </w:r>
      <w:r w:rsidR="00E149DF">
        <w:rPr>
          <w:rFonts w:ascii="Arial" w:hAnsi="Arial" w:cs="Arial"/>
          <w:sz w:val="24"/>
        </w:rPr>
        <w:t>is</w:t>
      </w:r>
      <w:r>
        <w:rPr>
          <w:rFonts w:ascii="Arial" w:hAnsi="Arial" w:cs="Arial"/>
          <w:sz w:val="24"/>
        </w:rPr>
        <w:t xml:space="preserve"> now discussed, followed by the</w:t>
      </w:r>
      <w:r w:rsidR="00B45A67">
        <w:rPr>
          <w:rFonts w:ascii="Arial" w:hAnsi="Arial" w:cs="Arial"/>
          <w:sz w:val="24"/>
        </w:rPr>
        <w:t xml:space="preserve"> celebrity with a</w:t>
      </w:r>
      <w:r>
        <w:rPr>
          <w:rFonts w:ascii="Arial" w:hAnsi="Arial" w:cs="Arial"/>
          <w:sz w:val="24"/>
        </w:rPr>
        <w:t xml:space="preserve"> monetary donation frame and this </w:t>
      </w:r>
      <w:r w:rsidR="00E149DF">
        <w:rPr>
          <w:rFonts w:ascii="Arial" w:hAnsi="Arial" w:cs="Arial"/>
          <w:sz w:val="24"/>
        </w:rPr>
        <w:t>is</w:t>
      </w:r>
      <w:r>
        <w:rPr>
          <w:rFonts w:ascii="Arial" w:hAnsi="Arial" w:cs="Arial"/>
          <w:sz w:val="24"/>
        </w:rPr>
        <w:t xml:space="preserve"> then briefly summarised before moving onto the next variable in stage </w:t>
      </w:r>
      <w:r w:rsidR="00B45A67">
        <w:rPr>
          <w:rFonts w:ascii="Arial" w:hAnsi="Arial" w:cs="Arial"/>
          <w:sz w:val="24"/>
        </w:rPr>
        <w:t>2</w:t>
      </w:r>
      <w:r>
        <w:rPr>
          <w:rFonts w:ascii="Arial" w:hAnsi="Arial" w:cs="Arial"/>
          <w:sz w:val="24"/>
        </w:rPr>
        <w:t xml:space="preserve">. </w:t>
      </w:r>
    </w:p>
    <w:p w14:paraId="139EA3AB" w14:textId="42461F00" w:rsidR="00C93066" w:rsidRPr="001724AA" w:rsidRDefault="00C93066" w:rsidP="00463DBD">
      <w:pPr>
        <w:pStyle w:val="Heading4"/>
      </w:pPr>
      <w:r w:rsidRPr="006E6636">
        <w:tab/>
      </w:r>
      <w:r w:rsidRPr="001724AA">
        <w:t>4.3.1</w:t>
      </w:r>
      <w:r w:rsidR="00463DBD">
        <w:t>.1</w:t>
      </w:r>
      <w:r w:rsidRPr="001724AA">
        <w:t xml:space="preserve"> Celebrity, in-kind donation and </w:t>
      </w:r>
      <w:r w:rsidR="00463DBD">
        <w:t>a</w:t>
      </w:r>
      <w:r w:rsidRPr="001724AA">
        <w:t>ttitude</w:t>
      </w:r>
    </w:p>
    <w:p w14:paraId="15A88A1A" w14:textId="6D18A78C" w:rsidR="00785F53" w:rsidRDefault="00C93066" w:rsidP="00C93066">
      <w:pPr>
        <w:spacing w:line="360" w:lineRule="auto"/>
        <w:rPr>
          <w:rFonts w:ascii="Arial" w:hAnsi="Arial" w:cs="Arial"/>
          <w:sz w:val="24"/>
        </w:rPr>
      </w:pPr>
      <w:r w:rsidRPr="00EF60B8">
        <w:rPr>
          <w:rFonts w:ascii="Arial" w:hAnsi="Arial" w:cs="Arial"/>
          <w:sz w:val="24"/>
        </w:rPr>
        <w:t xml:space="preserve">First the participant’s attitude </w:t>
      </w:r>
      <w:r w:rsidR="00E149DF">
        <w:rPr>
          <w:rFonts w:ascii="Arial" w:hAnsi="Arial" w:cs="Arial"/>
          <w:sz w:val="24"/>
        </w:rPr>
        <w:t>is</w:t>
      </w:r>
      <w:r w:rsidRPr="00EF60B8">
        <w:rPr>
          <w:rFonts w:ascii="Arial" w:hAnsi="Arial" w:cs="Arial"/>
          <w:sz w:val="24"/>
        </w:rPr>
        <w:t xml:space="preserve"> analysed in an in-kind donation scenario in comparison between the brand as the message source and the celebrity as the </w:t>
      </w:r>
      <w:r w:rsidRPr="00EF60B8">
        <w:rPr>
          <w:rFonts w:ascii="Arial" w:hAnsi="Arial" w:cs="Arial"/>
          <w:sz w:val="24"/>
        </w:rPr>
        <w:lastRenderedPageBreak/>
        <w:t xml:space="preserve">message source. </w:t>
      </w:r>
      <w:r>
        <w:rPr>
          <w:rFonts w:ascii="Arial" w:hAnsi="Arial" w:cs="Arial"/>
          <w:sz w:val="24"/>
        </w:rPr>
        <w:t>T</w:t>
      </w:r>
      <w:r w:rsidRPr="005E5F66">
        <w:rPr>
          <w:rFonts w:ascii="Arial" w:hAnsi="Arial" w:cs="Arial"/>
          <w:sz w:val="24"/>
        </w:rPr>
        <w:t>he three Likert-scale questions for attitude measurement</w:t>
      </w:r>
      <w:r>
        <w:rPr>
          <w:rFonts w:ascii="Arial" w:hAnsi="Arial" w:cs="Arial"/>
          <w:sz w:val="24"/>
        </w:rPr>
        <w:t xml:space="preserve"> post in-kind donation with a celebrity message source</w:t>
      </w:r>
      <w:r w:rsidRPr="005E5F66">
        <w:rPr>
          <w:rFonts w:ascii="Arial" w:hAnsi="Arial" w:cs="Arial"/>
          <w:sz w:val="24"/>
        </w:rPr>
        <w:t xml:space="preserve"> were </w:t>
      </w:r>
      <w:r>
        <w:rPr>
          <w:rFonts w:ascii="Arial" w:hAnsi="Arial" w:cs="Arial"/>
          <w:sz w:val="24"/>
        </w:rPr>
        <w:t xml:space="preserve">then </w:t>
      </w:r>
      <w:r w:rsidRPr="005E5F66">
        <w:rPr>
          <w:rFonts w:ascii="Arial" w:hAnsi="Arial" w:cs="Arial"/>
          <w:sz w:val="24"/>
        </w:rPr>
        <w:t xml:space="preserve">input into SPSS. The </w:t>
      </w:r>
      <w:r w:rsidR="004259FD">
        <w:rPr>
          <w:rFonts w:ascii="Arial" w:hAnsi="Arial" w:cs="Arial"/>
          <w:sz w:val="24"/>
        </w:rPr>
        <w:t xml:space="preserve">frequency </w:t>
      </w:r>
      <w:r w:rsidRPr="005E5F66">
        <w:rPr>
          <w:rFonts w:ascii="Arial" w:hAnsi="Arial" w:cs="Arial"/>
          <w:sz w:val="24"/>
        </w:rPr>
        <w:t>table for each question is</w:t>
      </w:r>
      <w:r>
        <w:rPr>
          <w:rFonts w:ascii="Arial" w:hAnsi="Arial" w:cs="Arial"/>
          <w:sz w:val="24"/>
        </w:rPr>
        <w:t xml:space="preserve"> as follows:</w:t>
      </w:r>
    </w:p>
    <w:tbl>
      <w:tblPr>
        <w:tblW w:w="8070" w:type="dxa"/>
        <w:jc w:val="center"/>
        <w:tblLayout w:type="fixed"/>
        <w:tblCellMar>
          <w:left w:w="0" w:type="dxa"/>
          <w:right w:w="0" w:type="dxa"/>
        </w:tblCellMar>
        <w:tblLook w:val="0000" w:firstRow="0" w:lastRow="0" w:firstColumn="0" w:lastColumn="0" w:noHBand="0" w:noVBand="0"/>
      </w:tblPr>
      <w:tblGrid>
        <w:gridCol w:w="993"/>
        <w:gridCol w:w="992"/>
        <w:gridCol w:w="992"/>
        <w:gridCol w:w="992"/>
        <w:gridCol w:w="993"/>
        <w:gridCol w:w="850"/>
        <w:gridCol w:w="709"/>
        <w:gridCol w:w="709"/>
        <w:gridCol w:w="840"/>
      </w:tblGrid>
      <w:tr w:rsidR="00785F53" w:rsidRPr="002F098C" w14:paraId="498EF6C3" w14:textId="77777777" w:rsidTr="00DD56A0">
        <w:trPr>
          <w:cantSplit/>
          <w:jc w:val="center"/>
        </w:trPr>
        <w:tc>
          <w:tcPr>
            <w:tcW w:w="5812" w:type="dxa"/>
            <w:gridSpan w:val="6"/>
            <w:tcBorders>
              <w:top w:val="nil"/>
              <w:left w:val="nil"/>
              <w:bottom w:val="nil"/>
              <w:right w:val="nil"/>
            </w:tcBorders>
            <w:shd w:val="clear" w:color="auto" w:fill="FFFFFF"/>
            <w:vAlign w:val="center"/>
          </w:tcPr>
          <w:p w14:paraId="5E4B8983" w14:textId="6009C297" w:rsidR="00785F53" w:rsidRPr="002F098C" w:rsidRDefault="00785F53" w:rsidP="00785F53">
            <w:pPr>
              <w:autoSpaceDE w:val="0"/>
              <w:autoSpaceDN w:val="0"/>
              <w:adjustRightInd w:val="0"/>
              <w:spacing w:after="0" w:line="320" w:lineRule="atLeast"/>
              <w:ind w:right="60"/>
              <w:jc w:val="center"/>
              <w:rPr>
                <w:rFonts w:ascii="Arial" w:hAnsi="Arial" w:cs="Arial"/>
                <w:color w:val="010205"/>
              </w:rPr>
            </w:pPr>
            <w:r>
              <w:rPr>
                <w:rFonts w:ascii="Arial" w:hAnsi="Arial" w:cs="Arial"/>
                <w:b/>
                <w:bCs/>
                <w:color w:val="010205"/>
              </w:rPr>
              <w:t>Brand Attitude Post In-Kind Donation with Celebrity</w:t>
            </w:r>
          </w:p>
        </w:tc>
        <w:tc>
          <w:tcPr>
            <w:tcW w:w="709" w:type="dxa"/>
            <w:tcBorders>
              <w:top w:val="nil"/>
              <w:left w:val="nil"/>
              <w:bottom w:val="nil"/>
              <w:right w:val="nil"/>
            </w:tcBorders>
            <w:shd w:val="clear" w:color="auto" w:fill="FFFFFF"/>
          </w:tcPr>
          <w:p w14:paraId="12E76153" w14:textId="77777777" w:rsidR="00785F53" w:rsidRDefault="00785F53"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518D74DC" w14:textId="77777777" w:rsidR="00785F53" w:rsidRDefault="00785F53"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3AC8EF3E" w14:textId="77777777" w:rsidR="00785F53" w:rsidRDefault="00785F53" w:rsidP="00DD56A0">
            <w:pPr>
              <w:autoSpaceDE w:val="0"/>
              <w:autoSpaceDN w:val="0"/>
              <w:adjustRightInd w:val="0"/>
              <w:spacing w:after="0" w:line="320" w:lineRule="atLeast"/>
              <w:ind w:left="60" w:right="60"/>
              <w:jc w:val="center"/>
              <w:rPr>
                <w:rFonts w:ascii="Arial" w:hAnsi="Arial" w:cs="Arial"/>
                <w:b/>
                <w:bCs/>
                <w:color w:val="010205"/>
              </w:rPr>
            </w:pPr>
          </w:p>
        </w:tc>
      </w:tr>
      <w:tr w:rsidR="00785F53" w:rsidRPr="002F098C" w14:paraId="26F35B2D" w14:textId="77777777" w:rsidTr="00DD56A0">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0C9D7D7F" w14:textId="77777777" w:rsidR="00785F53" w:rsidRPr="002F098C" w:rsidRDefault="00785F53"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10E41EC5" w14:textId="77777777" w:rsidR="00785F53" w:rsidRPr="002F098C" w:rsidRDefault="00785F5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1A7D36CC" w14:textId="77777777" w:rsidR="00785F53" w:rsidRPr="002F098C" w:rsidRDefault="00785F5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50ABF1AC" w14:textId="77777777" w:rsidR="00785F53" w:rsidRPr="002F098C" w:rsidRDefault="00785F5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6F632AD9" w14:textId="77777777" w:rsidR="00785F53" w:rsidRPr="002F098C" w:rsidRDefault="00785F5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4A6FBF17" w14:textId="77777777" w:rsidR="00785F53" w:rsidRDefault="00785F5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3C02C3BA" w14:textId="77777777" w:rsidR="00785F53" w:rsidRDefault="00785F5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511B7F66" w14:textId="77777777" w:rsidR="00785F53" w:rsidRDefault="00785F5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785F53" w:rsidRPr="002F098C" w14:paraId="71B21281" w14:textId="77777777" w:rsidTr="00DD56A0">
        <w:trPr>
          <w:cantSplit/>
          <w:jc w:val="center"/>
        </w:trPr>
        <w:tc>
          <w:tcPr>
            <w:tcW w:w="993" w:type="dxa"/>
            <w:vMerge w:val="restart"/>
            <w:tcBorders>
              <w:top w:val="single" w:sz="8" w:space="0" w:color="152935"/>
              <w:left w:val="nil"/>
              <w:bottom w:val="single" w:sz="8" w:space="0" w:color="152935"/>
              <w:right w:val="nil"/>
            </w:tcBorders>
            <w:shd w:val="clear" w:color="auto" w:fill="E0E0E0"/>
          </w:tcPr>
          <w:p w14:paraId="60FD8F22" w14:textId="77777777" w:rsidR="00785F53" w:rsidRPr="002F098C" w:rsidRDefault="00785F5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like brand x”</w:t>
            </w:r>
          </w:p>
        </w:tc>
        <w:tc>
          <w:tcPr>
            <w:tcW w:w="992" w:type="dxa"/>
            <w:tcBorders>
              <w:top w:val="single" w:sz="8" w:space="0" w:color="152935"/>
              <w:left w:val="nil"/>
              <w:bottom w:val="single" w:sz="8" w:space="0" w:color="AEAEAE"/>
              <w:right w:val="nil"/>
            </w:tcBorders>
            <w:shd w:val="clear" w:color="auto" w:fill="E0E0E0"/>
          </w:tcPr>
          <w:p w14:paraId="7A68F79F" w14:textId="77777777" w:rsidR="00785F53" w:rsidRPr="002F098C" w:rsidRDefault="00785F5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27F07AA9" w14:textId="495F9CE5"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4F9E6E73" w14:textId="7412DAC6"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0C000F71" w14:textId="125FD91D"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152935"/>
              <w:left w:val="single" w:sz="8" w:space="0" w:color="E0E0E0"/>
              <w:bottom w:val="single" w:sz="8" w:space="0" w:color="AEAEAE"/>
              <w:right w:val="nil"/>
            </w:tcBorders>
            <w:shd w:val="clear" w:color="auto" w:fill="F9F9FB"/>
          </w:tcPr>
          <w:p w14:paraId="795D1779" w14:textId="130958E6"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c>
          <w:tcPr>
            <w:tcW w:w="709" w:type="dxa"/>
            <w:tcBorders>
              <w:top w:val="single" w:sz="8" w:space="0" w:color="152935"/>
              <w:left w:val="single" w:sz="8" w:space="0" w:color="E0E0E0"/>
              <w:bottom w:val="single" w:sz="8" w:space="0" w:color="AEAEAE"/>
              <w:right w:val="nil"/>
            </w:tcBorders>
            <w:shd w:val="clear" w:color="auto" w:fill="F9F9FB"/>
          </w:tcPr>
          <w:p w14:paraId="035A6A5B" w14:textId="7C200FBC"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w:t>
            </w:r>
          </w:p>
        </w:tc>
        <w:tc>
          <w:tcPr>
            <w:tcW w:w="709" w:type="dxa"/>
            <w:tcBorders>
              <w:top w:val="single" w:sz="8" w:space="0" w:color="152935"/>
              <w:left w:val="single" w:sz="8" w:space="0" w:color="E0E0E0"/>
              <w:bottom w:val="single" w:sz="8" w:space="0" w:color="AEAEAE"/>
              <w:right w:val="nil"/>
            </w:tcBorders>
            <w:shd w:val="clear" w:color="auto" w:fill="F9F9FB"/>
          </w:tcPr>
          <w:p w14:paraId="3EAEE007" w14:textId="63580BCD"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70</w:t>
            </w:r>
          </w:p>
        </w:tc>
        <w:tc>
          <w:tcPr>
            <w:tcW w:w="840" w:type="dxa"/>
            <w:tcBorders>
              <w:top w:val="single" w:sz="8" w:space="0" w:color="152935"/>
              <w:left w:val="single" w:sz="8" w:space="0" w:color="E0E0E0"/>
              <w:bottom w:val="single" w:sz="8" w:space="0" w:color="AEAEAE"/>
              <w:right w:val="nil"/>
            </w:tcBorders>
            <w:shd w:val="clear" w:color="auto" w:fill="F9F9FB"/>
          </w:tcPr>
          <w:p w14:paraId="55D54482" w14:textId="26B5FD4A"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785F53" w:rsidRPr="002F098C" w14:paraId="54EE44C9" w14:textId="77777777" w:rsidTr="00DD56A0">
        <w:trPr>
          <w:cantSplit/>
          <w:trHeight w:val="357"/>
          <w:jc w:val="center"/>
        </w:trPr>
        <w:tc>
          <w:tcPr>
            <w:tcW w:w="993" w:type="dxa"/>
            <w:vMerge/>
            <w:tcBorders>
              <w:top w:val="single" w:sz="8" w:space="0" w:color="152935"/>
              <w:left w:val="nil"/>
              <w:bottom w:val="single" w:sz="4" w:space="0" w:color="A5A5A5" w:themeColor="accent3"/>
              <w:right w:val="nil"/>
            </w:tcBorders>
            <w:shd w:val="clear" w:color="auto" w:fill="E0E0E0"/>
          </w:tcPr>
          <w:p w14:paraId="577CD28D" w14:textId="77777777" w:rsidR="00785F53" w:rsidRPr="002F098C" w:rsidRDefault="00785F53"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6AA65671" w14:textId="77777777" w:rsidR="00785F53" w:rsidRPr="002F098C" w:rsidRDefault="00785F5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A4F2A7C" w14:textId="55431944"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A1D8D13" w14:textId="58950A67"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AB9C3F4" w14:textId="02F45480"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439F4E5E" w14:textId="02D416C3"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c>
          <w:tcPr>
            <w:tcW w:w="709" w:type="dxa"/>
            <w:tcBorders>
              <w:top w:val="single" w:sz="8" w:space="0" w:color="AEAEAE"/>
              <w:left w:val="single" w:sz="8" w:space="0" w:color="E0E0E0"/>
              <w:bottom w:val="single" w:sz="8" w:space="0" w:color="AEAEAE"/>
              <w:right w:val="nil"/>
            </w:tcBorders>
            <w:shd w:val="clear" w:color="auto" w:fill="F9F9FB"/>
          </w:tcPr>
          <w:p w14:paraId="518E4730" w14:textId="1C6BF672" w:rsidR="00785F53" w:rsidRPr="002F098C" w:rsidRDefault="005574C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18.6%</w:t>
            </w:r>
          </w:p>
        </w:tc>
        <w:tc>
          <w:tcPr>
            <w:tcW w:w="709" w:type="dxa"/>
            <w:tcBorders>
              <w:top w:val="single" w:sz="8" w:space="0" w:color="AEAEAE"/>
              <w:left w:val="single" w:sz="8" w:space="0" w:color="E0E0E0"/>
              <w:bottom w:val="single" w:sz="8" w:space="0" w:color="AEAEAE"/>
              <w:right w:val="nil"/>
            </w:tcBorders>
            <w:shd w:val="clear" w:color="auto" w:fill="F9F9FB"/>
          </w:tcPr>
          <w:p w14:paraId="5A4DCA83" w14:textId="6758075E" w:rsidR="00785F53" w:rsidRPr="002F098C" w:rsidRDefault="00F934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48.3%</w:t>
            </w:r>
          </w:p>
        </w:tc>
        <w:tc>
          <w:tcPr>
            <w:tcW w:w="840" w:type="dxa"/>
            <w:tcBorders>
              <w:top w:val="single" w:sz="8" w:space="0" w:color="AEAEAE"/>
              <w:left w:val="single" w:sz="8" w:space="0" w:color="E0E0E0"/>
              <w:bottom w:val="single" w:sz="8" w:space="0" w:color="AEAEAE"/>
              <w:right w:val="nil"/>
            </w:tcBorders>
            <w:shd w:val="clear" w:color="auto" w:fill="F9F9FB"/>
          </w:tcPr>
          <w:p w14:paraId="755EE7C4" w14:textId="1DBBE00C" w:rsidR="00785F53" w:rsidRPr="002F098C" w:rsidRDefault="00F934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785F53" w:rsidRPr="002F098C" w14:paraId="6CB57408"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53D1B327" w14:textId="77777777" w:rsidR="00785F53" w:rsidRPr="002F098C" w:rsidRDefault="00785F53"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associate positive things with brand x”</w:t>
            </w:r>
          </w:p>
        </w:tc>
        <w:tc>
          <w:tcPr>
            <w:tcW w:w="992" w:type="dxa"/>
            <w:tcBorders>
              <w:top w:val="single" w:sz="8" w:space="0" w:color="AEAEAE"/>
              <w:left w:val="nil"/>
              <w:bottom w:val="single" w:sz="8" w:space="0" w:color="AEAEAE"/>
              <w:right w:val="nil"/>
            </w:tcBorders>
            <w:shd w:val="clear" w:color="auto" w:fill="E0E0E0"/>
          </w:tcPr>
          <w:p w14:paraId="2ED2BABB" w14:textId="77777777" w:rsidR="00785F53" w:rsidRDefault="00785F5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552706C" w14:textId="0B790ECE" w:rsidR="00785F53" w:rsidRDefault="00F934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6AFCCEE" w14:textId="3E39AC22" w:rsidR="00785F53" w:rsidRDefault="00F934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1559D4E" w14:textId="458D7024" w:rsidR="00785F53" w:rsidRDefault="00F934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0C8080D2" w14:textId="3AEFFF81" w:rsidR="00785F53" w:rsidRDefault="00F934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38DAB6B5" w14:textId="7316DB4B" w:rsidR="00785F53" w:rsidRDefault="00F934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w:t>
            </w:r>
          </w:p>
        </w:tc>
        <w:tc>
          <w:tcPr>
            <w:tcW w:w="709" w:type="dxa"/>
            <w:tcBorders>
              <w:top w:val="single" w:sz="8" w:space="0" w:color="AEAEAE"/>
              <w:left w:val="single" w:sz="8" w:space="0" w:color="E0E0E0"/>
              <w:bottom w:val="single" w:sz="8" w:space="0" w:color="AEAEAE"/>
              <w:right w:val="nil"/>
            </w:tcBorders>
            <w:shd w:val="clear" w:color="auto" w:fill="F9F9FB"/>
          </w:tcPr>
          <w:p w14:paraId="399FFCFE" w14:textId="35F513E5"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61</w:t>
            </w:r>
          </w:p>
        </w:tc>
        <w:tc>
          <w:tcPr>
            <w:tcW w:w="840" w:type="dxa"/>
            <w:tcBorders>
              <w:top w:val="single" w:sz="8" w:space="0" w:color="AEAEAE"/>
              <w:left w:val="single" w:sz="8" w:space="0" w:color="E0E0E0"/>
              <w:bottom w:val="single" w:sz="8" w:space="0" w:color="AEAEAE"/>
              <w:right w:val="nil"/>
            </w:tcBorders>
            <w:shd w:val="clear" w:color="auto" w:fill="F9F9FB"/>
          </w:tcPr>
          <w:p w14:paraId="49B981CD" w14:textId="7589C8A0"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785F53" w:rsidRPr="002F098C" w14:paraId="631E7119" w14:textId="77777777" w:rsidTr="00DD56A0">
        <w:trPr>
          <w:cantSplit/>
          <w:trHeight w:val="357"/>
          <w:jc w:val="center"/>
        </w:trPr>
        <w:tc>
          <w:tcPr>
            <w:tcW w:w="993" w:type="dxa"/>
            <w:vMerge/>
            <w:tcBorders>
              <w:left w:val="nil"/>
              <w:bottom w:val="single" w:sz="4" w:space="0" w:color="A5A5A5" w:themeColor="accent3"/>
              <w:right w:val="nil"/>
            </w:tcBorders>
            <w:shd w:val="clear" w:color="auto" w:fill="E0E0E0"/>
          </w:tcPr>
          <w:p w14:paraId="08313997" w14:textId="77777777" w:rsidR="00785F53" w:rsidRPr="002F098C" w:rsidRDefault="00785F53"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637B11DF" w14:textId="77777777" w:rsidR="00785F53" w:rsidRDefault="00785F5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36984D0" w14:textId="2715F600"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218C927" w14:textId="5778B0CF"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BE98961" w14:textId="2A93EB09"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1948082A" w14:textId="32AE7072"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709" w:type="dxa"/>
            <w:tcBorders>
              <w:top w:val="single" w:sz="8" w:space="0" w:color="AEAEAE"/>
              <w:left w:val="single" w:sz="8" w:space="0" w:color="E0E0E0"/>
              <w:bottom w:val="single" w:sz="8" w:space="0" w:color="AEAEAE"/>
              <w:right w:val="nil"/>
            </w:tcBorders>
            <w:shd w:val="clear" w:color="auto" w:fill="F9F9FB"/>
          </w:tcPr>
          <w:p w14:paraId="7B6DE705" w14:textId="3A14F62B"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22.8%</w:t>
            </w:r>
          </w:p>
        </w:tc>
        <w:tc>
          <w:tcPr>
            <w:tcW w:w="709" w:type="dxa"/>
            <w:tcBorders>
              <w:top w:val="single" w:sz="8" w:space="0" w:color="AEAEAE"/>
              <w:left w:val="single" w:sz="8" w:space="0" w:color="E0E0E0"/>
              <w:bottom w:val="single" w:sz="8" w:space="0" w:color="AEAEAE"/>
              <w:right w:val="nil"/>
            </w:tcBorders>
            <w:shd w:val="clear" w:color="auto" w:fill="F9F9FB"/>
          </w:tcPr>
          <w:p w14:paraId="4244AF7A" w14:textId="39C23140"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42.1%</w:t>
            </w:r>
          </w:p>
        </w:tc>
        <w:tc>
          <w:tcPr>
            <w:tcW w:w="840" w:type="dxa"/>
            <w:tcBorders>
              <w:top w:val="single" w:sz="8" w:space="0" w:color="AEAEAE"/>
              <w:left w:val="single" w:sz="8" w:space="0" w:color="E0E0E0"/>
              <w:bottom w:val="single" w:sz="8" w:space="0" w:color="AEAEAE"/>
              <w:right w:val="nil"/>
            </w:tcBorders>
            <w:shd w:val="clear" w:color="auto" w:fill="F9F9FB"/>
          </w:tcPr>
          <w:p w14:paraId="600CB8E7" w14:textId="217E7950"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785F53" w:rsidRPr="002F098C" w14:paraId="657F4907"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21E5BD9A" w14:textId="77777777" w:rsidR="00785F53" w:rsidRPr="002F098C" w:rsidRDefault="00785F53"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find brand x favourable”</w:t>
            </w:r>
          </w:p>
        </w:tc>
        <w:tc>
          <w:tcPr>
            <w:tcW w:w="992" w:type="dxa"/>
            <w:tcBorders>
              <w:top w:val="single" w:sz="8" w:space="0" w:color="AEAEAE"/>
              <w:left w:val="nil"/>
              <w:bottom w:val="single" w:sz="8" w:space="0" w:color="AEAEAE"/>
              <w:right w:val="nil"/>
            </w:tcBorders>
            <w:shd w:val="clear" w:color="auto" w:fill="E0E0E0"/>
          </w:tcPr>
          <w:p w14:paraId="05A7778B" w14:textId="77777777" w:rsidR="00785F53" w:rsidRDefault="00785F5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04A1C4A0" w14:textId="6391249A"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D00D949" w14:textId="52361B09"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49C90F9" w14:textId="00B8021D"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757276EC" w14:textId="5EC0E0DC"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49</w:t>
            </w:r>
          </w:p>
        </w:tc>
        <w:tc>
          <w:tcPr>
            <w:tcW w:w="709" w:type="dxa"/>
            <w:tcBorders>
              <w:top w:val="single" w:sz="8" w:space="0" w:color="AEAEAE"/>
              <w:left w:val="single" w:sz="8" w:space="0" w:color="E0E0E0"/>
              <w:bottom w:val="single" w:sz="8" w:space="0" w:color="AEAEAE"/>
              <w:right w:val="nil"/>
            </w:tcBorders>
            <w:shd w:val="clear" w:color="auto" w:fill="F9F9FB"/>
          </w:tcPr>
          <w:p w14:paraId="43492D1A" w14:textId="32A087AB" w:rsidR="00785F53" w:rsidRDefault="00852B8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709" w:type="dxa"/>
            <w:tcBorders>
              <w:top w:val="single" w:sz="8" w:space="0" w:color="AEAEAE"/>
              <w:left w:val="single" w:sz="8" w:space="0" w:color="E0E0E0"/>
              <w:bottom w:val="single" w:sz="8" w:space="0" w:color="AEAEAE"/>
              <w:right w:val="nil"/>
            </w:tcBorders>
            <w:shd w:val="clear" w:color="auto" w:fill="F9F9FB"/>
          </w:tcPr>
          <w:p w14:paraId="6954118A" w14:textId="496511FC"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52</w:t>
            </w:r>
          </w:p>
        </w:tc>
        <w:tc>
          <w:tcPr>
            <w:tcW w:w="840" w:type="dxa"/>
            <w:tcBorders>
              <w:top w:val="single" w:sz="8" w:space="0" w:color="AEAEAE"/>
              <w:left w:val="single" w:sz="8" w:space="0" w:color="E0E0E0"/>
              <w:bottom w:val="single" w:sz="8" w:space="0" w:color="AEAEAE"/>
              <w:right w:val="nil"/>
            </w:tcBorders>
            <w:shd w:val="clear" w:color="auto" w:fill="F9F9FB"/>
          </w:tcPr>
          <w:p w14:paraId="5931C5D4" w14:textId="6AEDDE11"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w:t>
            </w:r>
          </w:p>
        </w:tc>
      </w:tr>
      <w:tr w:rsidR="00785F53" w:rsidRPr="002F098C" w14:paraId="22AA7E99" w14:textId="77777777" w:rsidTr="00DD56A0">
        <w:trPr>
          <w:cantSplit/>
          <w:trHeight w:val="357"/>
          <w:jc w:val="center"/>
        </w:trPr>
        <w:tc>
          <w:tcPr>
            <w:tcW w:w="993" w:type="dxa"/>
            <w:vMerge/>
            <w:tcBorders>
              <w:left w:val="nil"/>
              <w:bottom w:val="single" w:sz="8" w:space="0" w:color="152935"/>
              <w:right w:val="nil"/>
            </w:tcBorders>
            <w:shd w:val="clear" w:color="auto" w:fill="E0E0E0"/>
          </w:tcPr>
          <w:p w14:paraId="5F218AC6" w14:textId="77777777" w:rsidR="00785F53" w:rsidRPr="002F098C" w:rsidRDefault="00785F53"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24D5CA16" w14:textId="77777777" w:rsidR="00785F53" w:rsidRDefault="00785F5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38B68702" w14:textId="2FEE257B"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D662979" w14:textId="675A7AFE"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351E750" w14:textId="6FF9B58C"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5823D887" w14:textId="6C082DC7"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33.8%</w:t>
            </w:r>
          </w:p>
        </w:tc>
        <w:tc>
          <w:tcPr>
            <w:tcW w:w="709" w:type="dxa"/>
            <w:tcBorders>
              <w:top w:val="single" w:sz="8" w:space="0" w:color="AEAEAE"/>
              <w:left w:val="single" w:sz="8" w:space="0" w:color="E0E0E0"/>
              <w:bottom w:val="single" w:sz="8" w:space="0" w:color="AEAEAE"/>
              <w:right w:val="nil"/>
            </w:tcBorders>
            <w:shd w:val="clear" w:color="auto" w:fill="F9F9FB"/>
          </w:tcPr>
          <w:p w14:paraId="7236A588" w14:textId="3B963DD5"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14.5%</w:t>
            </w:r>
          </w:p>
        </w:tc>
        <w:tc>
          <w:tcPr>
            <w:tcW w:w="709" w:type="dxa"/>
            <w:tcBorders>
              <w:top w:val="single" w:sz="8" w:space="0" w:color="AEAEAE"/>
              <w:left w:val="single" w:sz="8" w:space="0" w:color="E0E0E0"/>
              <w:bottom w:val="single" w:sz="8" w:space="0" w:color="AEAEAE"/>
              <w:right w:val="nil"/>
            </w:tcBorders>
            <w:shd w:val="clear" w:color="auto" w:fill="F9F9FB"/>
          </w:tcPr>
          <w:p w14:paraId="3579413A" w14:textId="508FBC99"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35.9%</w:t>
            </w:r>
          </w:p>
        </w:tc>
        <w:tc>
          <w:tcPr>
            <w:tcW w:w="840" w:type="dxa"/>
            <w:tcBorders>
              <w:top w:val="single" w:sz="8" w:space="0" w:color="AEAEAE"/>
              <w:left w:val="single" w:sz="8" w:space="0" w:color="E0E0E0"/>
              <w:bottom w:val="single" w:sz="8" w:space="0" w:color="AEAEAE"/>
              <w:right w:val="nil"/>
            </w:tcBorders>
            <w:shd w:val="clear" w:color="auto" w:fill="F9F9FB"/>
          </w:tcPr>
          <w:p w14:paraId="07C81A6D" w14:textId="3B6A3DEA" w:rsidR="00785F53" w:rsidRDefault="0068414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13.8%</w:t>
            </w:r>
          </w:p>
        </w:tc>
      </w:tr>
    </w:tbl>
    <w:p w14:paraId="510542FC" w14:textId="2B4F10D5" w:rsidR="00C93066" w:rsidRPr="00F00AC0" w:rsidRDefault="00925AAC" w:rsidP="00017E49">
      <w:pPr>
        <w:pStyle w:val="Caption"/>
        <w:jc w:val="center"/>
        <w:rPr>
          <w:rFonts w:ascii="Arial" w:hAnsi="Arial" w:cs="Arial"/>
          <w:i w:val="0"/>
          <w:sz w:val="24"/>
        </w:rPr>
      </w:pPr>
      <w:bookmarkStart w:id="343" w:name="_Toc84187703"/>
      <w:bookmarkStart w:id="344" w:name="_Toc106632187"/>
      <w:r w:rsidRPr="00925AAC">
        <w:rPr>
          <w:sz w:val="24"/>
          <w:szCs w:val="24"/>
        </w:rPr>
        <w:t xml:space="preserve">Table </w:t>
      </w:r>
      <w:r w:rsidRPr="00925AAC">
        <w:rPr>
          <w:sz w:val="24"/>
          <w:szCs w:val="24"/>
        </w:rPr>
        <w:fldChar w:fldCharType="begin"/>
      </w:r>
      <w:r w:rsidRPr="00925AAC">
        <w:rPr>
          <w:sz w:val="24"/>
          <w:szCs w:val="24"/>
        </w:rPr>
        <w:instrText xml:space="preserve"> SEQ Table \* ARABIC </w:instrText>
      </w:r>
      <w:r w:rsidRPr="00925AAC">
        <w:rPr>
          <w:sz w:val="24"/>
          <w:szCs w:val="24"/>
        </w:rPr>
        <w:fldChar w:fldCharType="separate"/>
      </w:r>
      <w:r w:rsidR="00324284">
        <w:rPr>
          <w:noProof/>
          <w:sz w:val="24"/>
          <w:szCs w:val="24"/>
        </w:rPr>
        <w:t>44</w:t>
      </w:r>
      <w:r w:rsidRPr="00925AAC">
        <w:rPr>
          <w:sz w:val="24"/>
          <w:szCs w:val="24"/>
        </w:rPr>
        <w:fldChar w:fldCharType="end"/>
      </w:r>
      <w:r w:rsidRPr="00925AAC">
        <w:rPr>
          <w:sz w:val="24"/>
          <w:szCs w:val="24"/>
        </w:rPr>
        <w:t>: Results from the brand attitude questions post in-kind donation with celebrity message source</w:t>
      </w:r>
      <w:bookmarkEnd w:id="343"/>
      <w:bookmarkEnd w:id="344"/>
    </w:p>
    <w:p w14:paraId="29B88382" w14:textId="2122FD53" w:rsidR="00C93066" w:rsidRPr="000C4DC1" w:rsidRDefault="00C93066" w:rsidP="000C4DC1">
      <w:pPr>
        <w:spacing w:line="360" w:lineRule="auto"/>
        <w:rPr>
          <w:rFonts w:ascii="Arial" w:hAnsi="Arial" w:cs="Arial"/>
          <w:sz w:val="24"/>
        </w:rPr>
      </w:pPr>
      <w:r w:rsidRPr="00BB1F52">
        <w:rPr>
          <w:rFonts w:ascii="Arial" w:hAnsi="Arial" w:cs="Arial"/>
          <w:sz w:val="24"/>
        </w:rPr>
        <w:t xml:space="preserve">The mean was </w:t>
      </w:r>
      <w:r>
        <w:rPr>
          <w:rFonts w:ascii="Arial" w:hAnsi="Arial" w:cs="Arial"/>
          <w:sz w:val="24"/>
        </w:rPr>
        <w:t>then calculated from these three</w:t>
      </w:r>
      <w:r w:rsidRPr="00BB1F52">
        <w:rPr>
          <w:rFonts w:ascii="Arial" w:hAnsi="Arial" w:cs="Arial"/>
          <w:sz w:val="24"/>
        </w:rPr>
        <w:t xml:space="preserve"> questions to find the participant’s </w:t>
      </w:r>
      <w:r>
        <w:rPr>
          <w:rFonts w:ascii="Arial" w:hAnsi="Arial" w:cs="Arial"/>
          <w:sz w:val="24"/>
        </w:rPr>
        <w:t>overall brand attitude</w:t>
      </w:r>
      <w:r w:rsidRPr="00BB1F52">
        <w:rPr>
          <w:rFonts w:ascii="Arial" w:hAnsi="Arial" w:cs="Arial"/>
          <w:sz w:val="24"/>
        </w:rPr>
        <w:t xml:space="preserve">. </w:t>
      </w:r>
    </w:p>
    <w:tbl>
      <w:tblPr>
        <w:tblW w:w="9090" w:type="dxa"/>
        <w:tblLayout w:type="fixed"/>
        <w:tblCellMar>
          <w:left w:w="0" w:type="dxa"/>
          <w:right w:w="0" w:type="dxa"/>
        </w:tblCellMar>
        <w:tblLook w:val="0000" w:firstRow="0" w:lastRow="0" w:firstColumn="0" w:lastColumn="0" w:noHBand="0" w:noVBand="0"/>
      </w:tblPr>
      <w:tblGrid>
        <w:gridCol w:w="1442"/>
        <w:gridCol w:w="1867"/>
        <w:gridCol w:w="2889"/>
        <w:gridCol w:w="2892"/>
      </w:tblGrid>
      <w:tr w:rsidR="00C93066" w:rsidRPr="00842D2A" w14:paraId="7808309B" w14:textId="77777777" w:rsidTr="00075330">
        <w:trPr>
          <w:cantSplit/>
          <w:trHeight w:val="311"/>
        </w:trPr>
        <w:tc>
          <w:tcPr>
            <w:tcW w:w="9090" w:type="dxa"/>
            <w:gridSpan w:val="4"/>
            <w:tcBorders>
              <w:top w:val="nil"/>
              <w:left w:val="nil"/>
              <w:bottom w:val="nil"/>
              <w:right w:val="nil"/>
            </w:tcBorders>
            <w:shd w:val="clear" w:color="auto" w:fill="FFFFFF"/>
            <w:vAlign w:val="center"/>
          </w:tcPr>
          <w:p w14:paraId="2699DEE1" w14:textId="77777777" w:rsidR="00C93066" w:rsidRPr="00842D2A" w:rsidRDefault="00C93066" w:rsidP="003B6529">
            <w:pPr>
              <w:autoSpaceDE w:val="0"/>
              <w:autoSpaceDN w:val="0"/>
              <w:adjustRightInd w:val="0"/>
              <w:spacing w:after="0" w:line="320" w:lineRule="atLeast"/>
              <w:ind w:left="60" w:right="60"/>
              <w:jc w:val="center"/>
              <w:rPr>
                <w:rFonts w:ascii="Arial" w:hAnsi="Arial" w:cs="Arial"/>
                <w:color w:val="010205"/>
              </w:rPr>
            </w:pPr>
            <w:r w:rsidRPr="00842D2A">
              <w:rPr>
                <w:rFonts w:ascii="Arial" w:hAnsi="Arial" w:cs="Arial"/>
                <w:b/>
                <w:bCs/>
                <w:color w:val="010205"/>
              </w:rPr>
              <w:t>Statistics</w:t>
            </w:r>
          </w:p>
        </w:tc>
      </w:tr>
      <w:tr w:rsidR="00C93066" w:rsidRPr="00842D2A" w14:paraId="0FC1470D" w14:textId="77777777" w:rsidTr="00075330">
        <w:trPr>
          <w:cantSplit/>
          <w:trHeight w:val="491"/>
        </w:trPr>
        <w:tc>
          <w:tcPr>
            <w:tcW w:w="3309" w:type="dxa"/>
            <w:gridSpan w:val="2"/>
            <w:tcBorders>
              <w:top w:val="nil"/>
              <w:left w:val="nil"/>
              <w:bottom w:val="single" w:sz="8" w:space="0" w:color="152935"/>
              <w:right w:val="nil"/>
            </w:tcBorders>
            <w:shd w:val="clear" w:color="auto" w:fill="FFFFFF"/>
            <w:vAlign w:val="bottom"/>
          </w:tcPr>
          <w:p w14:paraId="6D3DA676" w14:textId="77777777" w:rsidR="00C93066" w:rsidRPr="00842D2A" w:rsidRDefault="00C93066" w:rsidP="003B6529">
            <w:pPr>
              <w:autoSpaceDE w:val="0"/>
              <w:autoSpaceDN w:val="0"/>
              <w:adjustRightInd w:val="0"/>
              <w:spacing w:after="0" w:line="240" w:lineRule="auto"/>
              <w:rPr>
                <w:rFonts w:ascii="Times New Roman" w:hAnsi="Times New Roman" w:cs="Times New Roman"/>
                <w:sz w:val="24"/>
                <w:szCs w:val="24"/>
              </w:rPr>
            </w:pPr>
          </w:p>
        </w:tc>
        <w:tc>
          <w:tcPr>
            <w:tcW w:w="2889" w:type="dxa"/>
            <w:tcBorders>
              <w:top w:val="nil"/>
              <w:left w:val="nil"/>
              <w:bottom w:val="single" w:sz="8" w:space="0" w:color="152935"/>
              <w:right w:val="single" w:sz="8" w:space="0" w:color="E0E0E0"/>
            </w:tcBorders>
            <w:shd w:val="clear" w:color="auto" w:fill="FFFFFF"/>
            <w:vAlign w:val="bottom"/>
          </w:tcPr>
          <w:p w14:paraId="7127FC51" w14:textId="77777777" w:rsidR="00C93066" w:rsidRPr="00842D2A"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842D2A">
              <w:rPr>
                <w:rFonts w:ascii="Arial" w:hAnsi="Arial" w:cs="Arial"/>
                <w:color w:val="264A60"/>
                <w:sz w:val="18"/>
                <w:szCs w:val="18"/>
              </w:rPr>
              <w:t>Brand attitude post in-kind</w:t>
            </w:r>
            <w:r>
              <w:rPr>
                <w:rFonts w:ascii="Arial" w:hAnsi="Arial" w:cs="Arial"/>
                <w:color w:val="264A60"/>
                <w:sz w:val="18"/>
                <w:szCs w:val="18"/>
              </w:rPr>
              <w:t xml:space="preserve"> donation with brand source</w:t>
            </w:r>
          </w:p>
        </w:tc>
        <w:tc>
          <w:tcPr>
            <w:tcW w:w="2892" w:type="dxa"/>
            <w:tcBorders>
              <w:top w:val="nil"/>
              <w:left w:val="single" w:sz="8" w:space="0" w:color="E0E0E0"/>
              <w:bottom w:val="single" w:sz="8" w:space="0" w:color="152935"/>
              <w:right w:val="nil"/>
            </w:tcBorders>
            <w:shd w:val="clear" w:color="auto" w:fill="FFFFFF"/>
            <w:vAlign w:val="bottom"/>
          </w:tcPr>
          <w:p w14:paraId="2607AE95" w14:textId="77777777" w:rsidR="00C93066" w:rsidRPr="00842D2A"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Brand attitude post in-kind donation with celebrity source</w:t>
            </w:r>
          </w:p>
        </w:tc>
      </w:tr>
      <w:tr w:rsidR="00C93066" w:rsidRPr="00842D2A" w14:paraId="392EBFB7" w14:textId="77777777" w:rsidTr="00075330">
        <w:trPr>
          <w:cantSplit/>
          <w:trHeight w:val="311"/>
        </w:trPr>
        <w:tc>
          <w:tcPr>
            <w:tcW w:w="1442" w:type="dxa"/>
            <w:vMerge w:val="restart"/>
            <w:tcBorders>
              <w:top w:val="single" w:sz="8" w:space="0" w:color="152935"/>
              <w:left w:val="nil"/>
              <w:bottom w:val="single" w:sz="8" w:space="0" w:color="AEAEAE"/>
              <w:right w:val="nil"/>
            </w:tcBorders>
            <w:shd w:val="clear" w:color="auto" w:fill="E0E0E0"/>
          </w:tcPr>
          <w:p w14:paraId="04CF64B0" w14:textId="77777777" w:rsidR="00C93066" w:rsidRPr="00842D2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42D2A">
              <w:rPr>
                <w:rFonts w:ascii="Arial" w:hAnsi="Arial" w:cs="Arial"/>
                <w:color w:val="264A60"/>
                <w:sz w:val="18"/>
                <w:szCs w:val="18"/>
              </w:rPr>
              <w:t>N</w:t>
            </w:r>
          </w:p>
        </w:tc>
        <w:tc>
          <w:tcPr>
            <w:tcW w:w="1866" w:type="dxa"/>
            <w:tcBorders>
              <w:top w:val="single" w:sz="8" w:space="0" w:color="152935"/>
              <w:left w:val="nil"/>
              <w:bottom w:val="single" w:sz="8" w:space="0" w:color="AEAEAE"/>
              <w:right w:val="nil"/>
            </w:tcBorders>
            <w:shd w:val="clear" w:color="auto" w:fill="E0E0E0"/>
          </w:tcPr>
          <w:p w14:paraId="235678CC" w14:textId="77777777" w:rsidR="00C93066" w:rsidRPr="00842D2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42D2A">
              <w:rPr>
                <w:rFonts w:ascii="Arial" w:hAnsi="Arial" w:cs="Arial"/>
                <w:color w:val="264A60"/>
                <w:sz w:val="18"/>
                <w:szCs w:val="18"/>
              </w:rPr>
              <w:t>Valid</w:t>
            </w:r>
          </w:p>
        </w:tc>
        <w:tc>
          <w:tcPr>
            <w:tcW w:w="2889" w:type="dxa"/>
            <w:tcBorders>
              <w:top w:val="single" w:sz="8" w:space="0" w:color="152935"/>
              <w:left w:val="nil"/>
              <w:bottom w:val="single" w:sz="8" w:space="0" w:color="AEAEAE"/>
              <w:right w:val="single" w:sz="8" w:space="0" w:color="E0E0E0"/>
            </w:tcBorders>
            <w:shd w:val="clear" w:color="auto" w:fill="F9F9FB"/>
          </w:tcPr>
          <w:p w14:paraId="4765012D"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145</w:t>
            </w:r>
          </w:p>
        </w:tc>
        <w:tc>
          <w:tcPr>
            <w:tcW w:w="2892" w:type="dxa"/>
            <w:tcBorders>
              <w:top w:val="single" w:sz="8" w:space="0" w:color="152935"/>
              <w:left w:val="single" w:sz="8" w:space="0" w:color="E0E0E0"/>
              <w:bottom w:val="single" w:sz="8" w:space="0" w:color="AEAEAE"/>
              <w:right w:val="nil"/>
            </w:tcBorders>
            <w:shd w:val="clear" w:color="auto" w:fill="F9F9FB"/>
          </w:tcPr>
          <w:p w14:paraId="08EAF7BD"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145</w:t>
            </w:r>
          </w:p>
        </w:tc>
      </w:tr>
      <w:tr w:rsidR="00C93066" w:rsidRPr="00842D2A" w14:paraId="6CAD7F2F" w14:textId="77777777" w:rsidTr="00075330">
        <w:trPr>
          <w:cantSplit/>
          <w:trHeight w:val="328"/>
        </w:trPr>
        <w:tc>
          <w:tcPr>
            <w:tcW w:w="1442" w:type="dxa"/>
            <w:vMerge/>
            <w:tcBorders>
              <w:top w:val="single" w:sz="8" w:space="0" w:color="152935"/>
              <w:left w:val="nil"/>
              <w:bottom w:val="single" w:sz="8" w:space="0" w:color="AEAEAE"/>
              <w:right w:val="nil"/>
            </w:tcBorders>
            <w:shd w:val="clear" w:color="auto" w:fill="E0E0E0"/>
          </w:tcPr>
          <w:p w14:paraId="517D8FD8" w14:textId="77777777" w:rsidR="00C93066" w:rsidRPr="00842D2A" w:rsidRDefault="00C93066" w:rsidP="003B6529">
            <w:pPr>
              <w:autoSpaceDE w:val="0"/>
              <w:autoSpaceDN w:val="0"/>
              <w:adjustRightInd w:val="0"/>
              <w:spacing w:after="0" w:line="240" w:lineRule="auto"/>
              <w:rPr>
                <w:rFonts w:ascii="Arial" w:hAnsi="Arial" w:cs="Arial"/>
                <w:color w:val="010205"/>
                <w:sz w:val="18"/>
                <w:szCs w:val="18"/>
              </w:rPr>
            </w:pPr>
          </w:p>
        </w:tc>
        <w:tc>
          <w:tcPr>
            <w:tcW w:w="1866" w:type="dxa"/>
            <w:tcBorders>
              <w:top w:val="single" w:sz="8" w:space="0" w:color="AEAEAE"/>
              <w:left w:val="nil"/>
              <w:bottom w:val="single" w:sz="8" w:space="0" w:color="AEAEAE"/>
              <w:right w:val="nil"/>
            </w:tcBorders>
            <w:shd w:val="clear" w:color="auto" w:fill="E0E0E0"/>
          </w:tcPr>
          <w:p w14:paraId="59042C6E" w14:textId="77777777" w:rsidR="00C93066" w:rsidRPr="00842D2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42D2A">
              <w:rPr>
                <w:rFonts w:ascii="Arial" w:hAnsi="Arial" w:cs="Arial"/>
                <w:color w:val="264A60"/>
                <w:sz w:val="18"/>
                <w:szCs w:val="18"/>
              </w:rPr>
              <w:t>Missing</w:t>
            </w:r>
          </w:p>
        </w:tc>
        <w:tc>
          <w:tcPr>
            <w:tcW w:w="2889" w:type="dxa"/>
            <w:tcBorders>
              <w:top w:val="single" w:sz="8" w:space="0" w:color="AEAEAE"/>
              <w:left w:val="nil"/>
              <w:bottom w:val="single" w:sz="8" w:space="0" w:color="AEAEAE"/>
              <w:right w:val="single" w:sz="8" w:space="0" w:color="E0E0E0"/>
            </w:tcBorders>
            <w:shd w:val="clear" w:color="auto" w:fill="F9F9FB"/>
          </w:tcPr>
          <w:p w14:paraId="1029656F"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0</w:t>
            </w:r>
          </w:p>
        </w:tc>
        <w:tc>
          <w:tcPr>
            <w:tcW w:w="2892" w:type="dxa"/>
            <w:tcBorders>
              <w:top w:val="single" w:sz="8" w:space="0" w:color="AEAEAE"/>
              <w:left w:val="single" w:sz="8" w:space="0" w:color="E0E0E0"/>
              <w:bottom w:val="single" w:sz="8" w:space="0" w:color="AEAEAE"/>
              <w:right w:val="nil"/>
            </w:tcBorders>
            <w:shd w:val="clear" w:color="auto" w:fill="F9F9FB"/>
          </w:tcPr>
          <w:p w14:paraId="1F251543"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0</w:t>
            </w:r>
          </w:p>
        </w:tc>
      </w:tr>
      <w:tr w:rsidR="00C93066" w:rsidRPr="00842D2A" w14:paraId="019D1185" w14:textId="77777777" w:rsidTr="00075330">
        <w:trPr>
          <w:cantSplit/>
          <w:trHeight w:val="311"/>
        </w:trPr>
        <w:tc>
          <w:tcPr>
            <w:tcW w:w="3309" w:type="dxa"/>
            <w:gridSpan w:val="2"/>
            <w:tcBorders>
              <w:top w:val="single" w:sz="8" w:space="0" w:color="AEAEAE"/>
              <w:left w:val="nil"/>
              <w:bottom w:val="single" w:sz="8" w:space="0" w:color="AEAEAE"/>
              <w:right w:val="nil"/>
            </w:tcBorders>
            <w:shd w:val="clear" w:color="auto" w:fill="E0E0E0"/>
          </w:tcPr>
          <w:p w14:paraId="56F511BA" w14:textId="77777777" w:rsidR="00C93066" w:rsidRPr="00842D2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42D2A">
              <w:rPr>
                <w:rFonts w:ascii="Arial" w:hAnsi="Arial" w:cs="Arial"/>
                <w:color w:val="264A60"/>
                <w:sz w:val="18"/>
                <w:szCs w:val="18"/>
              </w:rPr>
              <w:t>Mean</w:t>
            </w:r>
          </w:p>
        </w:tc>
        <w:tc>
          <w:tcPr>
            <w:tcW w:w="2889" w:type="dxa"/>
            <w:tcBorders>
              <w:top w:val="single" w:sz="8" w:space="0" w:color="AEAEAE"/>
              <w:left w:val="nil"/>
              <w:bottom w:val="single" w:sz="8" w:space="0" w:color="AEAEAE"/>
              <w:right w:val="single" w:sz="8" w:space="0" w:color="E0E0E0"/>
            </w:tcBorders>
            <w:shd w:val="clear" w:color="auto" w:fill="F9F9FB"/>
          </w:tcPr>
          <w:p w14:paraId="12B5FCE4"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5.3379</w:t>
            </w:r>
          </w:p>
        </w:tc>
        <w:tc>
          <w:tcPr>
            <w:tcW w:w="2892" w:type="dxa"/>
            <w:tcBorders>
              <w:top w:val="single" w:sz="8" w:space="0" w:color="AEAEAE"/>
              <w:left w:val="single" w:sz="8" w:space="0" w:color="E0E0E0"/>
              <w:bottom w:val="single" w:sz="8" w:space="0" w:color="AEAEAE"/>
              <w:right w:val="nil"/>
            </w:tcBorders>
            <w:shd w:val="clear" w:color="auto" w:fill="F9F9FB"/>
          </w:tcPr>
          <w:p w14:paraId="6AB37504"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5.3770</w:t>
            </w:r>
          </w:p>
        </w:tc>
      </w:tr>
      <w:tr w:rsidR="00C93066" w:rsidRPr="00842D2A" w14:paraId="69632BFB" w14:textId="77777777" w:rsidTr="00075330">
        <w:trPr>
          <w:cantSplit/>
          <w:trHeight w:val="328"/>
        </w:trPr>
        <w:tc>
          <w:tcPr>
            <w:tcW w:w="3309" w:type="dxa"/>
            <w:gridSpan w:val="2"/>
            <w:tcBorders>
              <w:top w:val="single" w:sz="8" w:space="0" w:color="AEAEAE"/>
              <w:left w:val="nil"/>
              <w:bottom w:val="single" w:sz="8" w:space="0" w:color="AEAEAE"/>
              <w:right w:val="nil"/>
            </w:tcBorders>
            <w:shd w:val="clear" w:color="auto" w:fill="E0E0E0"/>
          </w:tcPr>
          <w:p w14:paraId="01B5C07C" w14:textId="77777777" w:rsidR="00C93066" w:rsidRPr="00842D2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42D2A">
              <w:rPr>
                <w:rFonts w:ascii="Arial" w:hAnsi="Arial" w:cs="Arial"/>
                <w:color w:val="264A60"/>
                <w:sz w:val="18"/>
                <w:szCs w:val="18"/>
              </w:rPr>
              <w:t>Std. Deviation</w:t>
            </w:r>
          </w:p>
        </w:tc>
        <w:tc>
          <w:tcPr>
            <w:tcW w:w="2889" w:type="dxa"/>
            <w:tcBorders>
              <w:top w:val="single" w:sz="8" w:space="0" w:color="AEAEAE"/>
              <w:left w:val="nil"/>
              <w:bottom w:val="single" w:sz="8" w:space="0" w:color="AEAEAE"/>
              <w:right w:val="single" w:sz="8" w:space="0" w:color="E0E0E0"/>
            </w:tcBorders>
            <w:shd w:val="clear" w:color="auto" w:fill="F9F9FB"/>
          </w:tcPr>
          <w:p w14:paraId="34A60C1F"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1.16002</w:t>
            </w:r>
          </w:p>
        </w:tc>
        <w:tc>
          <w:tcPr>
            <w:tcW w:w="2892" w:type="dxa"/>
            <w:tcBorders>
              <w:top w:val="single" w:sz="8" w:space="0" w:color="AEAEAE"/>
              <w:left w:val="single" w:sz="8" w:space="0" w:color="E0E0E0"/>
              <w:bottom w:val="single" w:sz="8" w:space="0" w:color="AEAEAE"/>
              <w:right w:val="nil"/>
            </w:tcBorders>
            <w:shd w:val="clear" w:color="auto" w:fill="F9F9FB"/>
          </w:tcPr>
          <w:p w14:paraId="612BD3A4"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.98621</w:t>
            </w:r>
          </w:p>
        </w:tc>
      </w:tr>
      <w:tr w:rsidR="00C93066" w:rsidRPr="00842D2A" w14:paraId="35417481" w14:textId="77777777" w:rsidTr="00075330">
        <w:trPr>
          <w:cantSplit/>
          <w:trHeight w:val="311"/>
        </w:trPr>
        <w:tc>
          <w:tcPr>
            <w:tcW w:w="3309" w:type="dxa"/>
            <w:gridSpan w:val="2"/>
            <w:tcBorders>
              <w:top w:val="single" w:sz="8" w:space="0" w:color="AEAEAE"/>
              <w:left w:val="nil"/>
              <w:bottom w:val="single" w:sz="8" w:space="0" w:color="AEAEAE"/>
              <w:right w:val="nil"/>
            </w:tcBorders>
            <w:shd w:val="clear" w:color="auto" w:fill="E0E0E0"/>
          </w:tcPr>
          <w:p w14:paraId="1C9B25D6" w14:textId="77777777" w:rsidR="00C93066" w:rsidRPr="00842D2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42D2A">
              <w:rPr>
                <w:rFonts w:ascii="Arial" w:hAnsi="Arial" w:cs="Arial"/>
                <w:color w:val="264A60"/>
                <w:sz w:val="18"/>
                <w:szCs w:val="18"/>
              </w:rPr>
              <w:t>Minimum</w:t>
            </w:r>
          </w:p>
        </w:tc>
        <w:tc>
          <w:tcPr>
            <w:tcW w:w="2889" w:type="dxa"/>
            <w:tcBorders>
              <w:top w:val="single" w:sz="8" w:space="0" w:color="AEAEAE"/>
              <w:left w:val="nil"/>
              <w:bottom w:val="single" w:sz="8" w:space="0" w:color="AEAEAE"/>
              <w:right w:val="single" w:sz="8" w:space="0" w:color="E0E0E0"/>
            </w:tcBorders>
            <w:shd w:val="clear" w:color="auto" w:fill="F9F9FB"/>
          </w:tcPr>
          <w:p w14:paraId="07073A91"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2.00</w:t>
            </w:r>
          </w:p>
        </w:tc>
        <w:tc>
          <w:tcPr>
            <w:tcW w:w="2892" w:type="dxa"/>
            <w:tcBorders>
              <w:top w:val="single" w:sz="8" w:space="0" w:color="AEAEAE"/>
              <w:left w:val="single" w:sz="8" w:space="0" w:color="E0E0E0"/>
              <w:bottom w:val="single" w:sz="8" w:space="0" w:color="AEAEAE"/>
              <w:right w:val="nil"/>
            </w:tcBorders>
            <w:shd w:val="clear" w:color="auto" w:fill="F9F9FB"/>
          </w:tcPr>
          <w:p w14:paraId="3B5E8C84"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2.67</w:t>
            </w:r>
          </w:p>
        </w:tc>
      </w:tr>
      <w:tr w:rsidR="00C93066" w:rsidRPr="00842D2A" w14:paraId="65605CAC" w14:textId="77777777" w:rsidTr="00075330">
        <w:trPr>
          <w:cantSplit/>
          <w:trHeight w:val="328"/>
        </w:trPr>
        <w:tc>
          <w:tcPr>
            <w:tcW w:w="3309" w:type="dxa"/>
            <w:gridSpan w:val="2"/>
            <w:tcBorders>
              <w:top w:val="single" w:sz="8" w:space="0" w:color="AEAEAE"/>
              <w:left w:val="nil"/>
              <w:bottom w:val="single" w:sz="8" w:space="0" w:color="152935"/>
              <w:right w:val="nil"/>
            </w:tcBorders>
            <w:shd w:val="clear" w:color="auto" w:fill="E0E0E0"/>
          </w:tcPr>
          <w:p w14:paraId="2B1F3675" w14:textId="77777777" w:rsidR="00C93066" w:rsidRPr="00842D2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42D2A">
              <w:rPr>
                <w:rFonts w:ascii="Arial" w:hAnsi="Arial" w:cs="Arial"/>
                <w:color w:val="264A60"/>
                <w:sz w:val="18"/>
                <w:szCs w:val="18"/>
              </w:rPr>
              <w:t>Maximum</w:t>
            </w:r>
          </w:p>
        </w:tc>
        <w:tc>
          <w:tcPr>
            <w:tcW w:w="2889" w:type="dxa"/>
            <w:tcBorders>
              <w:top w:val="single" w:sz="8" w:space="0" w:color="AEAEAE"/>
              <w:left w:val="nil"/>
              <w:bottom w:val="single" w:sz="8" w:space="0" w:color="152935"/>
              <w:right w:val="single" w:sz="8" w:space="0" w:color="E0E0E0"/>
            </w:tcBorders>
            <w:shd w:val="clear" w:color="auto" w:fill="F9F9FB"/>
          </w:tcPr>
          <w:p w14:paraId="6778E5D1"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7.00</w:t>
            </w:r>
          </w:p>
        </w:tc>
        <w:tc>
          <w:tcPr>
            <w:tcW w:w="2892" w:type="dxa"/>
            <w:tcBorders>
              <w:top w:val="single" w:sz="8" w:space="0" w:color="AEAEAE"/>
              <w:left w:val="single" w:sz="8" w:space="0" w:color="E0E0E0"/>
              <w:bottom w:val="single" w:sz="8" w:space="0" w:color="152935"/>
              <w:right w:val="nil"/>
            </w:tcBorders>
            <w:shd w:val="clear" w:color="auto" w:fill="F9F9FB"/>
          </w:tcPr>
          <w:p w14:paraId="24156F6D" w14:textId="77777777" w:rsidR="00C93066" w:rsidRPr="00842D2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42D2A">
              <w:rPr>
                <w:rFonts w:ascii="Arial" w:hAnsi="Arial" w:cs="Arial"/>
                <w:color w:val="010205"/>
                <w:sz w:val="18"/>
                <w:szCs w:val="18"/>
              </w:rPr>
              <w:t>7.00</w:t>
            </w:r>
          </w:p>
        </w:tc>
      </w:tr>
    </w:tbl>
    <w:p w14:paraId="3CD0158A" w14:textId="5C71B1C0" w:rsidR="00C93066" w:rsidRPr="00925AAC" w:rsidRDefault="00925AAC" w:rsidP="00925AAC">
      <w:pPr>
        <w:pStyle w:val="Caption"/>
        <w:jc w:val="center"/>
        <w:rPr>
          <w:rFonts w:ascii="Arial" w:hAnsi="Arial" w:cs="Arial"/>
          <w:i w:val="0"/>
          <w:sz w:val="36"/>
          <w:szCs w:val="24"/>
        </w:rPr>
      </w:pPr>
      <w:bookmarkStart w:id="345" w:name="_Toc84187704"/>
      <w:bookmarkStart w:id="346" w:name="_Toc106632188"/>
      <w:r w:rsidRPr="00925AAC">
        <w:rPr>
          <w:sz w:val="24"/>
          <w:szCs w:val="24"/>
        </w:rPr>
        <w:t xml:space="preserve">Table </w:t>
      </w:r>
      <w:r w:rsidRPr="00925AAC">
        <w:rPr>
          <w:sz w:val="24"/>
          <w:szCs w:val="24"/>
        </w:rPr>
        <w:fldChar w:fldCharType="begin"/>
      </w:r>
      <w:r w:rsidRPr="00925AAC">
        <w:rPr>
          <w:sz w:val="24"/>
          <w:szCs w:val="24"/>
        </w:rPr>
        <w:instrText xml:space="preserve"> SEQ Table \* ARABIC </w:instrText>
      </w:r>
      <w:r w:rsidRPr="00925AAC">
        <w:rPr>
          <w:sz w:val="24"/>
          <w:szCs w:val="24"/>
        </w:rPr>
        <w:fldChar w:fldCharType="separate"/>
      </w:r>
      <w:r w:rsidR="00324284">
        <w:rPr>
          <w:noProof/>
          <w:sz w:val="24"/>
          <w:szCs w:val="24"/>
        </w:rPr>
        <w:t>45</w:t>
      </w:r>
      <w:r w:rsidRPr="00925AAC">
        <w:rPr>
          <w:sz w:val="24"/>
          <w:szCs w:val="24"/>
        </w:rPr>
        <w:fldChar w:fldCharType="end"/>
      </w:r>
      <w:r w:rsidRPr="00925AAC">
        <w:rPr>
          <w:sz w:val="24"/>
          <w:szCs w:val="24"/>
        </w:rPr>
        <w:t>: Impression comparison of message source with an in-kind donation on attitude</w:t>
      </w:r>
      <w:bookmarkEnd w:id="345"/>
      <w:bookmarkEnd w:id="346"/>
    </w:p>
    <w:p w14:paraId="46EC134B" w14:textId="65A0DF7F" w:rsidR="00C93066" w:rsidRPr="00925AAC" w:rsidRDefault="00C93066" w:rsidP="00141241">
      <w:pPr>
        <w:autoSpaceDE w:val="0"/>
        <w:autoSpaceDN w:val="0"/>
        <w:adjustRightInd w:val="0"/>
        <w:spacing w:after="0" w:line="400" w:lineRule="atLeast"/>
        <w:rPr>
          <w:rFonts w:ascii="Arial" w:hAnsi="Arial" w:cs="Arial"/>
          <w:sz w:val="24"/>
        </w:rPr>
      </w:pPr>
      <w:r w:rsidRPr="00337EBD">
        <w:rPr>
          <w:rFonts w:ascii="Arial" w:hAnsi="Arial" w:cs="Arial"/>
          <w:sz w:val="24"/>
        </w:rPr>
        <w:t xml:space="preserve">The impression comparison (as seen in table </w:t>
      </w:r>
      <w:r w:rsidR="00925AAC">
        <w:rPr>
          <w:rFonts w:ascii="Arial" w:hAnsi="Arial" w:cs="Arial"/>
          <w:sz w:val="24"/>
        </w:rPr>
        <w:t>4</w:t>
      </w:r>
      <w:r w:rsidR="002F351B">
        <w:rPr>
          <w:rFonts w:ascii="Arial" w:hAnsi="Arial" w:cs="Arial"/>
          <w:sz w:val="24"/>
        </w:rPr>
        <w:t>5</w:t>
      </w:r>
      <w:r w:rsidRPr="00337EBD">
        <w:rPr>
          <w:rFonts w:ascii="Arial" w:hAnsi="Arial" w:cs="Arial"/>
          <w:sz w:val="24"/>
        </w:rPr>
        <w:t>) shows that the overall mean</w:t>
      </w:r>
      <w:r w:rsidR="00E31E2C">
        <w:rPr>
          <w:rFonts w:ascii="Arial" w:hAnsi="Arial" w:cs="Arial"/>
          <w:sz w:val="24"/>
        </w:rPr>
        <w:t>s</w:t>
      </w:r>
      <w:r w:rsidRPr="00337EBD">
        <w:rPr>
          <w:rFonts w:ascii="Arial" w:hAnsi="Arial" w:cs="Arial"/>
          <w:sz w:val="24"/>
        </w:rPr>
        <w:t xml:space="preserve"> of the responses </w:t>
      </w:r>
      <w:r w:rsidR="00515770" w:rsidRPr="00337EBD">
        <w:rPr>
          <w:rFonts w:ascii="Arial" w:hAnsi="Arial" w:cs="Arial"/>
          <w:sz w:val="24"/>
        </w:rPr>
        <w:t>was</w:t>
      </w:r>
      <w:r w:rsidRPr="00337EBD">
        <w:rPr>
          <w:rFonts w:ascii="Arial" w:hAnsi="Arial" w:cs="Arial"/>
          <w:sz w:val="24"/>
        </w:rPr>
        <w:t xml:space="preserve"> somewhat positive, however both were very similar between the two message sources (at 5.3379 for the brand as the message source and at 5.3770 for the celebrity as the message source). The standard deviation however represents the large overall variance between the participants as to their attitude level. The minimum attitude among the participants is also lower for the brand as the source, </w:t>
      </w:r>
      <w:r w:rsidRPr="00337EBD">
        <w:rPr>
          <w:rFonts w:ascii="Arial" w:hAnsi="Arial" w:cs="Arial"/>
          <w:sz w:val="24"/>
        </w:rPr>
        <w:lastRenderedPageBreak/>
        <w:t>with the minimum rising to 2.67 when the celebrity was the source of the message.</w:t>
      </w:r>
      <w:r w:rsidR="00141241">
        <w:rPr>
          <w:rFonts w:ascii="Arial" w:hAnsi="Arial" w:cs="Arial"/>
          <w:sz w:val="24"/>
        </w:rPr>
        <w:t xml:space="preserve"> </w:t>
      </w:r>
      <w:r w:rsidRPr="00384F9A">
        <w:rPr>
          <w:rFonts w:ascii="Arial" w:hAnsi="Arial" w:cs="Arial"/>
          <w:sz w:val="24"/>
        </w:rPr>
        <w:t>Th</w:t>
      </w:r>
      <w:r w:rsidR="00141241">
        <w:rPr>
          <w:rFonts w:ascii="Arial" w:hAnsi="Arial" w:cs="Arial"/>
          <w:sz w:val="24"/>
        </w:rPr>
        <w:t>ere was no</w:t>
      </w:r>
      <w:r w:rsidRPr="00384F9A">
        <w:rPr>
          <w:rFonts w:ascii="Arial" w:hAnsi="Arial" w:cs="Arial"/>
          <w:sz w:val="24"/>
        </w:rPr>
        <w:t xml:space="preserve"> </w:t>
      </w:r>
      <w:r w:rsidR="00141241" w:rsidRPr="00384F9A">
        <w:rPr>
          <w:rFonts w:ascii="Arial" w:hAnsi="Arial" w:cs="Arial"/>
          <w:sz w:val="24"/>
        </w:rPr>
        <w:t>indicat</w:t>
      </w:r>
      <w:r w:rsidR="00141241">
        <w:rPr>
          <w:rFonts w:ascii="Arial" w:hAnsi="Arial" w:cs="Arial"/>
          <w:sz w:val="24"/>
        </w:rPr>
        <w:t>ion from this impression table</w:t>
      </w:r>
      <w:r w:rsidRPr="00384F9A">
        <w:rPr>
          <w:rFonts w:ascii="Arial" w:hAnsi="Arial" w:cs="Arial"/>
          <w:sz w:val="24"/>
        </w:rPr>
        <w:t xml:space="preserve"> that there is statistical significance in the attitude change between the message sources for an in-kind cause related marketing donation scenario. </w:t>
      </w:r>
    </w:p>
    <w:p w14:paraId="69AD0713"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6B9D3DDA" wp14:editId="0A5AD41A">
            <wp:extent cx="5731510" cy="2760432"/>
            <wp:effectExtent l="0" t="0" r="2540"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731510" cy="2760432"/>
                    </a:xfrm>
                    <a:prstGeom prst="rect">
                      <a:avLst/>
                    </a:prstGeom>
                  </pic:spPr>
                </pic:pic>
              </a:graphicData>
            </a:graphic>
          </wp:inline>
        </w:drawing>
      </w:r>
    </w:p>
    <w:p w14:paraId="2DF55425"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r>
        <w:rPr>
          <w:noProof/>
          <w:lang w:eastAsia="en-GB"/>
        </w:rPr>
        <w:drawing>
          <wp:inline distT="0" distB="0" distL="0" distR="0" wp14:anchorId="59879F51" wp14:editId="42F7D745">
            <wp:extent cx="3738044" cy="1033154"/>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3749184" cy="1036233"/>
                    </a:xfrm>
                    <a:prstGeom prst="rect">
                      <a:avLst/>
                    </a:prstGeom>
                  </pic:spPr>
                </pic:pic>
              </a:graphicData>
            </a:graphic>
          </wp:inline>
        </w:drawing>
      </w:r>
    </w:p>
    <w:p w14:paraId="37A9ED07"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0CF6FA5E" w14:textId="6D269941" w:rsidR="00C93066" w:rsidRPr="00925AAC" w:rsidRDefault="00925AAC" w:rsidP="00925AAC">
      <w:pPr>
        <w:pStyle w:val="Caption"/>
        <w:jc w:val="center"/>
        <w:rPr>
          <w:rFonts w:ascii="Arial" w:hAnsi="Arial" w:cs="Arial"/>
          <w:i w:val="0"/>
          <w:sz w:val="36"/>
          <w:szCs w:val="24"/>
        </w:rPr>
      </w:pPr>
      <w:bookmarkStart w:id="347" w:name="_Toc84187705"/>
      <w:bookmarkStart w:id="348" w:name="_Toc106632189"/>
      <w:r w:rsidRPr="00925AAC">
        <w:rPr>
          <w:sz w:val="24"/>
          <w:szCs w:val="24"/>
        </w:rPr>
        <w:t xml:space="preserve">Table </w:t>
      </w:r>
      <w:r w:rsidRPr="00925AAC">
        <w:rPr>
          <w:sz w:val="24"/>
          <w:szCs w:val="24"/>
        </w:rPr>
        <w:fldChar w:fldCharType="begin"/>
      </w:r>
      <w:r w:rsidRPr="00925AAC">
        <w:rPr>
          <w:sz w:val="24"/>
          <w:szCs w:val="24"/>
        </w:rPr>
        <w:instrText xml:space="preserve"> SEQ Table \* ARABIC </w:instrText>
      </w:r>
      <w:r w:rsidRPr="00925AAC">
        <w:rPr>
          <w:sz w:val="24"/>
          <w:szCs w:val="24"/>
        </w:rPr>
        <w:fldChar w:fldCharType="separate"/>
      </w:r>
      <w:r w:rsidR="00324284">
        <w:rPr>
          <w:noProof/>
          <w:sz w:val="24"/>
          <w:szCs w:val="24"/>
        </w:rPr>
        <w:t>46</w:t>
      </w:r>
      <w:r w:rsidRPr="00925AAC">
        <w:rPr>
          <w:sz w:val="24"/>
          <w:szCs w:val="24"/>
        </w:rPr>
        <w:fldChar w:fldCharType="end"/>
      </w:r>
      <w:r w:rsidRPr="00925AAC">
        <w:rPr>
          <w:sz w:val="24"/>
          <w:szCs w:val="24"/>
        </w:rPr>
        <w:t>: Set of paired sample statistic tables for in-kind donation attitude, brand vs celebrity source</w:t>
      </w:r>
      <w:bookmarkEnd w:id="347"/>
      <w:bookmarkEnd w:id="348"/>
    </w:p>
    <w:p w14:paraId="75FEB424" w14:textId="36E74A33" w:rsidR="00C93066" w:rsidRDefault="00C93066" w:rsidP="00C93066">
      <w:pPr>
        <w:autoSpaceDE w:val="0"/>
        <w:autoSpaceDN w:val="0"/>
        <w:adjustRightInd w:val="0"/>
        <w:spacing w:after="0" w:line="400" w:lineRule="atLeast"/>
        <w:rPr>
          <w:rFonts w:ascii="Arial" w:hAnsi="Arial" w:cs="Arial"/>
          <w:sz w:val="24"/>
        </w:rPr>
      </w:pPr>
      <w:r w:rsidRPr="00384F9A">
        <w:rPr>
          <w:rFonts w:ascii="Arial" w:hAnsi="Arial" w:cs="Arial"/>
          <w:sz w:val="24"/>
        </w:rPr>
        <w:t xml:space="preserve">As can be seen from table </w:t>
      </w:r>
      <w:r w:rsidR="002F351B">
        <w:rPr>
          <w:rFonts w:ascii="Arial" w:hAnsi="Arial" w:cs="Arial"/>
          <w:sz w:val="24"/>
        </w:rPr>
        <w:t>46</w:t>
      </w:r>
      <w:r w:rsidRPr="00384F9A">
        <w:rPr>
          <w:rFonts w:ascii="Arial" w:hAnsi="Arial" w:cs="Arial"/>
          <w:sz w:val="24"/>
        </w:rPr>
        <w:t xml:space="preserve">, t(144) = 0.619, p = .537, therefore as p is well above the usual 0.05 threshold there is no statistical significance. Following Cohen’s (1988)’s guide 0.76 is a moderate effect size. </w:t>
      </w:r>
      <w:r w:rsidR="00212075" w:rsidRPr="00384F9A">
        <w:rPr>
          <w:rFonts w:ascii="Arial" w:hAnsi="Arial" w:cs="Arial"/>
          <w:sz w:val="24"/>
        </w:rPr>
        <w:t>Thus,</w:t>
      </w:r>
      <w:r w:rsidRPr="00384F9A">
        <w:rPr>
          <w:rFonts w:ascii="Arial" w:hAnsi="Arial" w:cs="Arial"/>
          <w:sz w:val="24"/>
        </w:rPr>
        <w:t xml:space="preserve"> in summary the statistical analysis showed that there was a moderate but not significant difference between participant’s attitude for an in-kind cause related marketing donation between brand and celebrity message source</w:t>
      </w:r>
      <w:r w:rsidR="00212075">
        <w:rPr>
          <w:rFonts w:ascii="Arial" w:hAnsi="Arial" w:cs="Arial"/>
          <w:sz w:val="24"/>
        </w:rPr>
        <w:t xml:space="preserve">. On average, attitudes post in-kind donation from a celebrity message source were only 0.03908 points higher than with the brand as the message source, therefore indicating that this would not be a good investment for the brand to include the additional cost (either payment or resourcing or both) from the marketing budget to obtain a celebrity source if the intention was to improve Generation Z brand attitudes. </w:t>
      </w:r>
    </w:p>
    <w:p w14:paraId="27A287F8" w14:textId="77777777" w:rsidR="00BA3493" w:rsidRPr="00384F9A" w:rsidRDefault="00BA3493" w:rsidP="00C93066">
      <w:pPr>
        <w:autoSpaceDE w:val="0"/>
        <w:autoSpaceDN w:val="0"/>
        <w:adjustRightInd w:val="0"/>
        <w:spacing w:after="0" w:line="400" w:lineRule="atLeast"/>
        <w:rPr>
          <w:rFonts w:ascii="Times New Roman" w:hAnsi="Times New Roman" w:cs="Times New Roman"/>
          <w:sz w:val="24"/>
          <w:szCs w:val="24"/>
        </w:rPr>
      </w:pPr>
    </w:p>
    <w:p w14:paraId="4751CB14" w14:textId="3DBCC130" w:rsidR="00C93066" w:rsidRPr="00384F9A" w:rsidRDefault="00C93066" w:rsidP="00463DBD">
      <w:pPr>
        <w:pStyle w:val="Heading4"/>
      </w:pPr>
      <w:r w:rsidRPr="00384F9A">
        <w:lastRenderedPageBreak/>
        <w:tab/>
        <w:t>4.3.</w:t>
      </w:r>
      <w:r w:rsidR="001724AA">
        <w:t>2</w:t>
      </w:r>
      <w:r w:rsidRPr="00384F9A">
        <w:t xml:space="preserve"> Celebrity, monetary donation and Attitude</w:t>
      </w:r>
    </w:p>
    <w:p w14:paraId="27E89DCD" w14:textId="04230701" w:rsidR="00C93066" w:rsidRDefault="00C93066" w:rsidP="00EC1BA7">
      <w:pPr>
        <w:autoSpaceDE w:val="0"/>
        <w:autoSpaceDN w:val="0"/>
        <w:adjustRightInd w:val="0"/>
        <w:spacing w:after="0" w:line="360" w:lineRule="auto"/>
        <w:rPr>
          <w:rFonts w:ascii="Arial" w:hAnsi="Arial" w:cs="Arial"/>
          <w:sz w:val="24"/>
        </w:rPr>
      </w:pPr>
      <w:r w:rsidRPr="00384F9A">
        <w:rPr>
          <w:rFonts w:ascii="Arial" w:hAnsi="Arial" w:cs="Arial"/>
          <w:sz w:val="24"/>
        </w:rPr>
        <w:t xml:space="preserve">Now the participant’s attitude </w:t>
      </w:r>
      <w:r w:rsidR="006F20C8">
        <w:rPr>
          <w:rFonts w:ascii="Arial" w:hAnsi="Arial" w:cs="Arial"/>
          <w:sz w:val="24"/>
        </w:rPr>
        <w:t>is</w:t>
      </w:r>
      <w:r w:rsidRPr="00384F9A">
        <w:rPr>
          <w:rFonts w:ascii="Arial" w:hAnsi="Arial" w:cs="Arial"/>
          <w:sz w:val="24"/>
        </w:rPr>
        <w:t xml:space="preserve"> analysed in a monetary donation scenario in comparison between the brand as the message source and the celebrity as the message source. The three Likert-scale questions for attitude measurement post monetary donation with a celebrity message source were then input into SPSS. The </w:t>
      </w:r>
      <w:r w:rsidR="004259FD">
        <w:rPr>
          <w:rFonts w:ascii="Arial" w:hAnsi="Arial" w:cs="Arial"/>
          <w:sz w:val="24"/>
        </w:rPr>
        <w:t xml:space="preserve">frequency </w:t>
      </w:r>
      <w:r w:rsidRPr="00384F9A">
        <w:rPr>
          <w:rFonts w:ascii="Arial" w:hAnsi="Arial" w:cs="Arial"/>
          <w:sz w:val="24"/>
        </w:rPr>
        <w:t>table for each question is as follows:</w:t>
      </w:r>
    </w:p>
    <w:p w14:paraId="3CF989F5" w14:textId="77777777" w:rsidR="000A3FF0" w:rsidRDefault="000A3FF0" w:rsidP="00EC1BA7">
      <w:pPr>
        <w:autoSpaceDE w:val="0"/>
        <w:autoSpaceDN w:val="0"/>
        <w:adjustRightInd w:val="0"/>
        <w:spacing w:after="0" w:line="360" w:lineRule="auto"/>
        <w:rPr>
          <w:rFonts w:ascii="Arial" w:hAnsi="Arial" w:cs="Arial"/>
          <w:sz w:val="24"/>
        </w:rPr>
      </w:pPr>
    </w:p>
    <w:tbl>
      <w:tblPr>
        <w:tblW w:w="8070" w:type="dxa"/>
        <w:jc w:val="center"/>
        <w:tblLayout w:type="fixed"/>
        <w:tblCellMar>
          <w:left w:w="0" w:type="dxa"/>
          <w:right w:w="0" w:type="dxa"/>
        </w:tblCellMar>
        <w:tblLook w:val="0000" w:firstRow="0" w:lastRow="0" w:firstColumn="0" w:lastColumn="0" w:noHBand="0" w:noVBand="0"/>
      </w:tblPr>
      <w:tblGrid>
        <w:gridCol w:w="993"/>
        <w:gridCol w:w="992"/>
        <w:gridCol w:w="992"/>
        <w:gridCol w:w="992"/>
        <w:gridCol w:w="993"/>
        <w:gridCol w:w="850"/>
        <w:gridCol w:w="709"/>
        <w:gridCol w:w="709"/>
        <w:gridCol w:w="840"/>
      </w:tblGrid>
      <w:tr w:rsidR="000A3FF0" w:rsidRPr="002F098C" w14:paraId="3D59E724" w14:textId="77777777" w:rsidTr="00DD56A0">
        <w:trPr>
          <w:cantSplit/>
          <w:jc w:val="center"/>
        </w:trPr>
        <w:tc>
          <w:tcPr>
            <w:tcW w:w="5812" w:type="dxa"/>
            <w:gridSpan w:val="6"/>
            <w:tcBorders>
              <w:top w:val="nil"/>
              <w:left w:val="nil"/>
              <w:bottom w:val="nil"/>
              <w:right w:val="nil"/>
            </w:tcBorders>
            <w:shd w:val="clear" w:color="auto" w:fill="FFFFFF"/>
            <w:vAlign w:val="center"/>
          </w:tcPr>
          <w:p w14:paraId="0EB2BE57" w14:textId="55A5870A" w:rsidR="000A3FF0" w:rsidRPr="002F098C" w:rsidRDefault="000A3FF0" w:rsidP="00DD56A0">
            <w:pPr>
              <w:autoSpaceDE w:val="0"/>
              <w:autoSpaceDN w:val="0"/>
              <w:adjustRightInd w:val="0"/>
              <w:spacing w:after="0" w:line="320" w:lineRule="atLeast"/>
              <w:ind w:right="60"/>
              <w:jc w:val="center"/>
              <w:rPr>
                <w:rFonts w:ascii="Arial" w:hAnsi="Arial" w:cs="Arial"/>
                <w:color w:val="010205"/>
              </w:rPr>
            </w:pPr>
            <w:r>
              <w:rPr>
                <w:rFonts w:ascii="Arial" w:hAnsi="Arial" w:cs="Arial"/>
                <w:b/>
                <w:bCs/>
                <w:color w:val="010205"/>
              </w:rPr>
              <w:t>Brand Attitude Post Monetary Donation with Celebrity</w:t>
            </w:r>
          </w:p>
        </w:tc>
        <w:tc>
          <w:tcPr>
            <w:tcW w:w="709" w:type="dxa"/>
            <w:tcBorders>
              <w:top w:val="nil"/>
              <w:left w:val="nil"/>
              <w:bottom w:val="nil"/>
              <w:right w:val="nil"/>
            </w:tcBorders>
            <w:shd w:val="clear" w:color="auto" w:fill="FFFFFF"/>
          </w:tcPr>
          <w:p w14:paraId="7A3CC4A7" w14:textId="77777777" w:rsidR="000A3FF0" w:rsidRDefault="000A3FF0"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08512B97" w14:textId="77777777" w:rsidR="000A3FF0" w:rsidRDefault="000A3FF0"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2D01E924" w14:textId="77777777" w:rsidR="000A3FF0" w:rsidRDefault="000A3FF0" w:rsidP="00DD56A0">
            <w:pPr>
              <w:autoSpaceDE w:val="0"/>
              <w:autoSpaceDN w:val="0"/>
              <w:adjustRightInd w:val="0"/>
              <w:spacing w:after="0" w:line="320" w:lineRule="atLeast"/>
              <w:ind w:left="60" w:right="60"/>
              <w:jc w:val="center"/>
              <w:rPr>
                <w:rFonts w:ascii="Arial" w:hAnsi="Arial" w:cs="Arial"/>
                <w:b/>
                <w:bCs/>
                <w:color w:val="010205"/>
              </w:rPr>
            </w:pPr>
          </w:p>
        </w:tc>
      </w:tr>
      <w:tr w:rsidR="000A3FF0" w:rsidRPr="002F098C" w14:paraId="082D38F6" w14:textId="77777777" w:rsidTr="00DD56A0">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3D051A7C" w14:textId="77777777" w:rsidR="000A3FF0" w:rsidRPr="002F098C" w:rsidRDefault="000A3FF0"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07D5C8B0" w14:textId="77777777" w:rsidR="000A3FF0" w:rsidRPr="002F098C" w:rsidRDefault="000A3FF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2F80BFE9" w14:textId="77777777" w:rsidR="000A3FF0" w:rsidRPr="002F098C" w:rsidRDefault="000A3FF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794F1B6B" w14:textId="77777777" w:rsidR="000A3FF0" w:rsidRPr="002F098C" w:rsidRDefault="000A3FF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6ADBC68A" w14:textId="77777777" w:rsidR="000A3FF0" w:rsidRPr="002F098C" w:rsidRDefault="000A3FF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0C5C80EA" w14:textId="77777777" w:rsidR="000A3FF0" w:rsidRDefault="000A3FF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53CA5052" w14:textId="77777777" w:rsidR="000A3FF0" w:rsidRDefault="000A3FF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1378464A" w14:textId="77777777" w:rsidR="000A3FF0" w:rsidRDefault="000A3FF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0A3FF0" w:rsidRPr="002F098C" w14:paraId="17E9849F" w14:textId="77777777" w:rsidTr="00DD56A0">
        <w:trPr>
          <w:cantSplit/>
          <w:jc w:val="center"/>
        </w:trPr>
        <w:tc>
          <w:tcPr>
            <w:tcW w:w="993" w:type="dxa"/>
            <w:vMerge w:val="restart"/>
            <w:tcBorders>
              <w:top w:val="single" w:sz="8" w:space="0" w:color="152935"/>
              <w:left w:val="nil"/>
              <w:bottom w:val="single" w:sz="8" w:space="0" w:color="152935"/>
              <w:right w:val="nil"/>
            </w:tcBorders>
            <w:shd w:val="clear" w:color="auto" w:fill="E0E0E0"/>
          </w:tcPr>
          <w:p w14:paraId="49EEF20F" w14:textId="77777777" w:rsidR="000A3FF0" w:rsidRPr="002F098C" w:rsidRDefault="000A3FF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like brand x”</w:t>
            </w:r>
          </w:p>
        </w:tc>
        <w:tc>
          <w:tcPr>
            <w:tcW w:w="992" w:type="dxa"/>
            <w:tcBorders>
              <w:top w:val="single" w:sz="8" w:space="0" w:color="152935"/>
              <w:left w:val="nil"/>
              <w:bottom w:val="single" w:sz="8" w:space="0" w:color="AEAEAE"/>
              <w:right w:val="nil"/>
            </w:tcBorders>
            <w:shd w:val="clear" w:color="auto" w:fill="E0E0E0"/>
          </w:tcPr>
          <w:p w14:paraId="6EC9083B" w14:textId="77777777" w:rsidR="000A3FF0" w:rsidRPr="002F098C" w:rsidRDefault="000A3FF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314DB705" w14:textId="037812A4" w:rsidR="000A3FF0" w:rsidRPr="002F098C"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0D7310C3" w14:textId="306FCC56" w:rsidR="000A3FF0" w:rsidRPr="002F098C"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1256C96E" w14:textId="4BFEBFE8" w:rsidR="000A3FF0" w:rsidRPr="002F098C"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152935"/>
              <w:left w:val="single" w:sz="8" w:space="0" w:color="E0E0E0"/>
              <w:bottom w:val="single" w:sz="8" w:space="0" w:color="AEAEAE"/>
              <w:right w:val="nil"/>
            </w:tcBorders>
            <w:shd w:val="clear" w:color="auto" w:fill="F9F9FB"/>
          </w:tcPr>
          <w:p w14:paraId="267A4A78" w14:textId="4A718419" w:rsidR="000A3FF0" w:rsidRPr="002F098C"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709" w:type="dxa"/>
            <w:tcBorders>
              <w:top w:val="single" w:sz="8" w:space="0" w:color="152935"/>
              <w:left w:val="single" w:sz="8" w:space="0" w:color="E0E0E0"/>
              <w:bottom w:val="single" w:sz="8" w:space="0" w:color="AEAEAE"/>
              <w:right w:val="nil"/>
            </w:tcBorders>
            <w:shd w:val="clear" w:color="auto" w:fill="F9F9FB"/>
          </w:tcPr>
          <w:p w14:paraId="3C879857" w14:textId="26C04FDD" w:rsidR="000A3FF0" w:rsidRPr="002F098C"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709" w:type="dxa"/>
            <w:tcBorders>
              <w:top w:val="single" w:sz="8" w:space="0" w:color="152935"/>
              <w:left w:val="single" w:sz="8" w:space="0" w:color="E0E0E0"/>
              <w:bottom w:val="single" w:sz="8" w:space="0" w:color="AEAEAE"/>
              <w:right w:val="nil"/>
            </w:tcBorders>
            <w:shd w:val="clear" w:color="auto" w:fill="F9F9FB"/>
          </w:tcPr>
          <w:p w14:paraId="38EC04AB" w14:textId="20C6F746" w:rsidR="000A3FF0" w:rsidRPr="002F098C"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71</w:t>
            </w:r>
          </w:p>
        </w:tc>
        <w:tc>
          <w:tcPr>
            <w:tcW w:w="840" w:type="dxa"/>
            <w:tcBorders>
              <w:top w:val="single" w:sz="8" w:space="0" w:color="152935"/>
              <w:left w:val="single" w:sz="8" w:space="0" w:color="E0E0E0"/>
              <w:bottom w:val="single" w:sz="8" w:space="0" w:color="AEAEAE"/>
              <w:right w:val="nil"/>
            </w:tcBorders>
            <w:shd w:val="clear" w:color="auto" w:fill="F9F9FB"/>
          </w:tcPr>
          <w:p w14:paraId="517BDD66" w14:textId="58F51218" w:rsidR="000A3FF0" w:rsidRPr="002F098C"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r>
      <w:tr w:rsidR="000A3FF0" w:rsidRPr="002F098C" w14:paraId="478781F6" w14:textId="77777777" w:rsidTr="00DD56A0">
        <w:trPr>
          <w:cantSplit/>
          <w:trHeight w:val="357"/>
          <w:jc w:val="center"/>
        </w:trPr>
        <w:tc>
          <w:tcPr>
            <w:tcW w:w="993" w:type="dxa"/>
            <w:vMerge/>
            <w:tcBorders>
              <w:top w:val="single" w:sz="8" w:space="0" w:color="152935"/>
              <w:left w:val="nil"/>
              <w:bottom w:val="single" w:sz="4" w:space="0" w:color="A5A5A5" w:themeColor="accent3"/>
              <w:right w:val="nil"/>
            </w:tcBorders>
            <w:shd w:val="clear" w:color="auto" w:fill="E0E0E0"/>
          </w:tcPr>
          <w:p w14:paraId="7491972F" w14:textId="77777777" w:rsidR="000A3FF0" w:rsidRPr="002F098C" w:rsidRDefault="000A3FF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1061D499" w14:textId="77777777" w:rsidR="000A3FF0" w:rsidRPr="002F098C" w:rsidRDefault="000A3FF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425A210" w14:textId="1B7C968A" w:rsidR="000A3FF0" w:rsidRPr="002F098C" w:rsidRDefault="00DB74F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2C7074C" w14:textId="2CB75AF0" w:rsidR="000A3FF0" w:rsidRPr="002F098C" w:rsidRDefault="00DB74F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86FAD07" w14:textId="226E2A72" w:rsidR="000A3FF0" w:rsidRPr="002F098C" w:rsidRDefault="00DB74F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850" w:type="dxa"/>
            <w:tcBorders>
              <w:top w:val="single" w:sz="8" w:space="0" w:color="AEAEAE"/>
              <w:left w:val="single" w:sz="8" w:space="0" w:color="E0E0E0"/>
              <w:bottom w:val="single" w:sz="8" w:space="0" w:color="AEAEAE"/>
              <w:right w:val="nil"/>
            </w:tcBorders>
            <w:shd w:val="clear" w:color="auto" w:fill="F9F9FB"/>
          </w:tcPr>
          <w:p w14:paraId="5F4DA4C9" w14:textId="551AB2AA" w:rsidR="000A3FF0" w:rsidRPr="002F098C" w:rsidRDefault="00DB74F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709" w:type="dxa"/>
            <w:tcBorders>
              <w:top w:val="single" w:sz="8" w:space="0" w:color="AEAEAE"/>
              <w:left w:val="single" w:sz="8" w:space="0" w:color="E0E0E0"/>
              <w:bottom w:val="single" w:sz="8" w:space="0" w:color="AEAEAE"/>
              <w:right w:val="nil"/>
            </w:tcBorders>
            <w:shd w:val="clear" w:color="auto" w:fill="F9F9FB"/>
          </w:tcPr>
          <w:p w14:paraId="40B78930" w14:textId="76735DBD" w:rsidR="000A3FF0" w:rsidRPr="002F098C" w:rsidRDefault="00DB74F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709" w:type="dxa"/>
            <w:tcBorders>
              <w:top w:val="single" w:sz="8" w:space="0" w:color="AEAEAE"/>
              <w:left w:val="single" w:sz="8" w:space="0" w:color="E0E0E0"/>
              <w:bottom w:val="single" w:sz="8" w:space="0" w:color="AEAEAE"/>
              <w:right w:val="nil"/>
            </w:tcBorders>
            <w:shd w:val="clear" w:color="auto" w:fill="F9F9FB"/>
          </w:tcPr>
          <w:p w14:paraId="5C16CBEE" w14:textId="24E17235" w:rsidR="000A3FF0" w:rsidRPr="002F098C" w:rsidRDefault="00DB74F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49.0%</w:t>
            </w:r>
          </w:p>
        </w:tc>
        <w:tc>
          <w:tcPr>
            <w:tcW w:w="840" w:type="dxa"/>
            <w:tcBorders>
              <w:top w:val="single" w:sz="8" w:space="0" w:color="AEAEAE"/>
              <w:left w:val="single" w:sz="8" w:space="0" w:color="E0E0E0"/>
              <w:bottom w:val="single" w:sz="8" w:space="0" w:color="AEAEAE"/>
              <w:right w:val="nil"/>
            </w:tcBorders>
            <w:shd w:val="clear" w:color="auto" w:fill="F9F9FB"/>
          </w:tcPr>
          <w:p w14:paraId="719A4CF7" w14:textId="7AF172CD" w:rsidR="000A3FF0" w:rsidRPr="002F098C" w:rsidRDefault="00DB74F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r>
      <w:tr w:rsidR="000A3FF0" w:rsidRPr="002F098C" w14:paraId="29351B4A"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3491994D" w14:textId="77777777" w:rsidR="000A3FF0" w:rsidRPr="002F098C" w:rsidRDefault="000A3FF0"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associate positive things with brand x”</w:t>
            </w:r>
          </w:p>
        </w:tc>
        <w:tc>
          <w:tcPr>
            <w:tcW w:w="992" w:type="dxa"/>
            <w:tcBorders>
              <w:top w:val="single" w:sz="8" w:space="0" w:color="AEAEAE"/>
              <w:left w:val="nil"/>
              <w:bottom w:val="single" w:sz="8" w:space="0" w:color="AEAEAE"/>
              <w:right w:val="nil"/>
            </w:tcBorders>
            <w:shd w:val="clear" w:color="auto" w:fill="E0E0E0"/>
          </w:tcPr>
          <w:p w14:paraId="50B2FE22" w14:textId="77777777" w:rsidR="000A3FF0" w:rsidRDefault="000A3FF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DCC2C0C" w14:textId="092A66E9" w:rsidR="000A3FF0"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CC2D66D" w14:textId="3ABAB171" w:rsidR="000A3FF0"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9A8D60E" w14:textId="273609C1" w:rsidR="000A3FF0" w:rsidRDefault="002E5F7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850" w:type="dxa"/>
            <w:tcBorders>
              <w:top w:val="single" w:sz="8" w:space="0" w:color="AEAEAE"/>
              <w:left w:val="single" w:sz="8" w:space="0" w:color="E0E0E0"/>
              <w:bottom w:val="single" w:sz="8" w:space="0" w:color="AEAEAE"/>
              <w:right w:val="nil"/>
            </w:tcBorders>
            <w:shd w:val="clear" w:color="auto" w:fill="F9F9FB"/>
          </w:tcPr>
          <w:p w14:paraId="5D28DBB5" w14:textId="1F8D2A53"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w:t>
            </w:r>
          </w:p>
        </w:tc>
        <w:tc>
          <w:tcPr>
            <w:tcW w:w="709" w:type="dxa"/>
            <w:tcBorders>
              <w:top w:val="single" w:sz="8" w:space="0" w:color="AEAEAE"/>
              <w:left w:val="single" w:sz="8" w:space="0" w:color="E0E0E0"/>
              <w:bottom w:val="single" w:sz="8" w:space="0" w:color="AEAEAE"/>
              <w:right w:val="nil"/>
            </w:tcBorders>
            <w:shd w:val="clear" w:color="auto" w:fill="F9F9FB"/>
          </w:tcPr>
          <w:p w14:paraId="03819C14" w14:textId="03F45048"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c>
          <w:tcPr>
            <w:tcW w:w="709" w:type="dxa"/>
            <w:tcBorders>
              <w:top w:val="single" w:sz="8" w:space="0" w:color="AEAEAE"/>
              <w:left w:val="single" w:sz="8" w:space="0" w:color="E0E0E0"/>
              <w:bottom w:val="single" w:sz="8" w:space="0" w:color="AEAEAE"/>
              <w:right w:val="nil"/>
            </w:tcBorders>
            <w:shd w:val="clear" w:color="auto" w:fill="F9F9FB"/>
          </w:tcPr>
          <w:p w14:paraId="1E4D5F45" w14:textId="1ADEBD5A"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57</w:t>
            </w:r>
          </w:p>
        </w:tc>
        <w:tc>
          <w:tcPr>
            <w:tcW w:w="840" w:type="dxa"/>
            <w:tcBorders>
              <w:top w:val="single" w:sz="8" w:space="0" w:color="AEAEAE"/>
              <w:left w:val="single" w:sz="8" w:space="0" w:color="E0E0E0"/>
              <w:bottom w:val="single" w:sz="8" w:space="0" w:color="AEAEAE"/>
              <w:right w:val="nil"/>
            </w:tcBorders>
            <w:shd w:val="clear" w:color="auto" w:fill="F9F9FB"/>
          </w:tcPr>
          <w:p w14:paraId="194C8FCB" w14:textId="65756F65"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r>
      <w:tr w:rsidR="000A3FF0" w:rsidRPr="002F098C" w14:paraId="5BDD7260" w14:textId="77777777" w:rsidTr="00DD56A0">
        <w:trPr>
          <w:cantSplit/>
          <w:trHeight w:val="357"/>
          <w:jc w:val="center"/>
        </w:trPr>
        <w:tc>
          <w:tcPr>
            <w:tcW w:w="993" w:type="dxa"/>
            <w:vMerge/>
            <w:tcBorders>
              <w:left w:val="nil"/>
              <w:bottom w:val="single" w:sz="4" w:space="0" w:color="A5A5A5" w:themeColor="accent3"/>
              <w:right w:val="nil"/>
            </w:tcBorders>
            <w:shd w:val="clear" w:color="auto" w:fill="E0E0E0"/>
          </w:tcPr>
          <w:p w14:paraId="7564B6BA" w14:textId="77777777" w:rsidR="000A3FF0" w:rsidRPr="002F098C" w:rsidRDefault="000A3FF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33C2FD66" w14:textId="77777777" w:rsidR="000A3FF0" w:rsidRDefault="000A3FF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A800766" w14:textId="12A36554" w:rsidR="000A3FF0" w:rsidRDefault="008149D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CA8A99F" w14:textId="44FD1503" w:rsidR="000A3FF0" w:rsidRDefault="008149D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D80233B" w14:textId="6F659E3E" w:rsidR="000A3FF0" w:rsidRDefault="008149D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50" w:type="dxa"/>
            <w:tcBorders>
              <w:top w:val="single" w:sz="8" w:space="0" w:color="AEAEAE"/>
              <w:left w:val="single" w:sz="8" w:space="0" w:color="E0E0E0"/>
              <w:bottom w:val="single" w:sz="8" w:space="0" w:color="AEAEAE"/>
              <w:right w:val="nil"/>
            </w:tcBorders>
            <w:shd w:val="clear" w:color="auto" w:fill="F9F9FB"/>
          </w:tcPr>
          <w:p w14:paraId="67D492FB" w14:textId="78973499" w:rsidR="000A3FF0" w:rsidRDefault="008149D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18.6%</w:t>
            </w:r>
          </w:p>
        </w:tc>
        <w:tc>
          <w:tcPr>
            <w:tcW w:w="709" w:type="dxa"/>
            <w:tcBorders>
              <w:top w:val="single" w:sz="8" w:space="0" w:color="AEAEAE"/>
              <w:left w:val="single" w:sz="8" w:space="0" w:color="E0E0E0"/>
              <w:bottom w:val="single" w:sz="8" w:space="0" w:color="AEAEAE"/>
              <w:right w:val="nil"/>
            </w:tcBorders>
            <w:shd w:val="clear" w:color="auto" w:fill="F9F9FB"/>
          </w:tcPr>
          <w:p w14:paraId="61178D76" w14:textId="09521705" w:rsidR="000A3FF0" w:rsidRDefault="008149D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c>
          <w:tcPr>
            <w:tcW w:w="709" w:type="dxa"/>
            <w:tcBorders>
              <w:top w:val="single" w:sz="8" w:space="0" w:color="AEAEAE"/>
              <w:left w:val="single" w:sz="8" w:space="0" w:color="E0E0E0"/>
              <w:bottom w:val="single" w:sz="8" w:space="0" w:color="AEAEAE"/>
              <w:right w:val="nil"/>
            </w:tcBorders>
            <w:shd w:val="clear" w:color="auto" w:fill="F9F9FB"/>
          </w:tcPr>
          <w:p w14:paraId="5F9ABF62" w14:textId="777CA1E1" w:rsidR="000A3FF0" w:rsidRDefault="008149D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39.3%</w:t>
            </w:r>
          </w:p>
        </w:tc>
        <w:tc>
          <w:tcPr>
            <w:tcW w:w="840" w:type="dxa"/>
            <w:tcBorders>
              <w:top w:val="single" w:sz="8" w:space="0" w:color="AEAEAE"/>
              <w:left w:val="single" w:sz="8" w:space="0" w:color="E0E0E0"/>
              <w:bottom w:val="single" w:sz="8" w:space="0" w:color="AEAEAE"/>
              <w:right w:val="nil"/>
            </w:tcBorders>
            <w:shd w:val="clear" w:color="auto" w:fill="F9F9FB"/>
          </w:tcPr>
          <w:p w14:paraId="4EACF26F" w14:textId="0B949B82" w:rsidR="000A3FF0" w:rsidRDefault="008149D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r>
      <w:tr w:rsidR="000A3FF0" w:rsidRPr="002F098C" w14:paraId="455425F4"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5979B5D9" w14:textId="77777777" w:rsidR="000A3FF0" w:rsidRPr="002F098C" w:rsidRDefault="000A3FF0"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find brand x favourable”</w:t>
            </w:r>
          </w:p>
        </w:tc>
        <w:tc>
          <w:tcPr>
            <w:tcW w:w="992" w:type="dxa"/>
            <w:tcBorders>
              <w:top w:val="single" w:sz="8" w:space="0" w:color="AEAEAE"/>
              <w:left w:val="nil"/>
              <w:bottom w:val="single" w:sz="8" w:space="0" w:color="AEAEAE"/>
              <w:right w:val="nil"/>
            </w:tcBorders>
            <w:shd w:val="clear" w:color="auto" w:fill="E0E0E0"/>
          </w:tcPr>
          <w:p w14:paraId="2D423208" w14:textId="77777777" w:rsidR="000A3FF0" w:rsidRDefault="000A3FF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F861B78" w14:textId="653F5B84"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6D8BE22" w14:textId="4AA6D163"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402FBA3" w14:textId="7CBB9528"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850" w:type="dxa"/>
            <w:tcBorders>
              <w:top w:val="single" w:sz="8" w:space="0" w:color="AEAEAE"/>
              <w:left w:val="single" w:sz="8" w:space="0" w:color="E0E0E0"/>
              <w:bottom w:val="single" w:sz="8" w:space="0" w:color="AEAEAE"/>
              <w:right w:val="nil"/>
            </w:tcBorders>
            <w:shd w:val="clear" w:color="auto" w:fill="F9F9FB"/>
          </w:tcPr>
          <w:p w14:paraId="717C7B85" w14:textId="5B8A8FC4"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w:t>
            </w:r>
          </w:p>
        </w:tc>
        <w:tc>
          <w:tcPr>
            <w:tcW w:w="709" w:type="dxa"/>
            <w:tcBorders>
              <w:top w:val="single" w:sz="8" w:space="0" w:color="AEAEAE"/>
              <w:left w:val="single" w:sz="8" w:space="0" w:color="E0E0E0"/>
              <w:bottom w:val="single" w:sz="8" w:space="0" w:color="AEAEAE"/>
              <w:right w:val="nil"/>
            </w:tcBorders>
            <w:shd w:val="clear" w:color="auto" w:fill="F9F9FB"/>
          </w:tcPr>
          <w:p w14:paraId="4F9B9F51" w14:textId="1E40653E"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w:t>
            </w:r>
          </w:p>
        </w:tc>
        <w:tc>
          <w:tcPr>
            <w:tcW w:w="709" w:type="dxa"/>
            <w:tcBorders>
              <w:top w:val="single" w:sz="8" w:space="0" w:color="AEAEAE"/>
              <w:left w:val="single" w:sz="8" w:space="0" w:color="E0E0E0"/>
              <w:bottom w:val="single" w:sz="8" w:space="0" w:color="AEAEAE"/>
              <w:right w:val="nil"/>
            </w:tcBorders>
            <w:shd w:val="clear" w:color="auto" w:fill="F9F9FB"/>
          </w:tcPr>
          <w:p w14:paraId="203BC5F6" w14:textId="5E51087A"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840" w:type="dxa"/>
            <w:tcBorders>
              <w:top w:val="single" w:sz="8" w:space="0" w:color="AEAEAE"/>
              <w:left w:val="single" w:sz="8" w:space="0" w:color="E0E0E0"/>
              <w:bottom w:val="single" w:sz="8" w:space="0" w:color="AEAEAE"/>
              <w:right w:val="nil"/>
            </w:tcBorders>
            <w:shd w:val="clear" w:color="auto" w:fill="F9F9FB"/>
          </w:tcPr>
          <w:p w14:paraId="3026388C" w14:textId="703CF2CD" w:rsidR="000A3FF0" w:rsidRDefault="00A9520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r>
      <w:tr w:rsidR="000A3FF0" w:rsidRPr="002F098C" w14:paraId="6D3D6DBF" w14:textId="77777777" w:rsidTr="00DD56A0">
        <w:trPr>
          <w:cantSplit/>
          <w:trHeight w:val="357"/>
          <w:jc w:val="center"/>
        </w:trPr>
        <w:tc>
          <w:tcPr>
            <w:tcW w:w="993" w:type="dxa"/>
            <w:vMerge/>
            <w:tcBorders>
              <w:left w:val="nil"/>
              <w:bottom w:val="single" w:sz="8" w:space="0" w:color="152935"/>
              <w:right w:val="nil"/>
            </w:tcBorders>
            <w:shd w:val="clear" w:color="auto" w:fill="E0E0E0"/>
          </w:tcPr>
          <w:p w14:paraId="4840EC57" w14:textId="77777777" w:rsidR="000A3FF0" w:rsidRPr="002F098C" w:rsidRDefault="000A3FF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7DB79241" w14:textId="77777777" w:rsidR="000A3FF0" w:rsidRDefault="000A3FF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672C0DA" w14:textId="16D1D53E" w:rsidR="000A3FF0" w:rsidRDefault="008028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B5D1AC6" w14:textId="6E2EC33A" w:rsidR="000A3FF0" w:rsidRDefault="008028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DD904E2" w14:textId="56AAC432" w:rsidR="000A3FF0" w:rsidRDefault="008028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50" w:type="dxa"/>
            <w:tcBorders>
              <w:top w:val="single" w:sz="8" w:space="0" w:color="AEAEAE"/>
              <w:left w:val="single" w:sz="8" w:space="0" w:color="E0E0E0"/>
              <w:bottom w:val="single" w:sz="8" w:space="0" w:color="AEAEAE"/>
              <w:right w:val="nil"/>
            </w:tcBorders>
            <w:shd w:val="clear" w:color="auto" w:fill="F9F9FB"/>
          </w:tcPr>
          <w:p w14:paraId="499D1BC1" w14:textId="6648FA7D" w:rsidR="000A3FF0" w:rsidRDefault="008028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24.1%</w:t>
            </w:r>
          </w:p>
        </w:tc>
        <w:tc>
          <w:tcPr>
            <w:tcW w:w="709" w:type="dxa"/>
            <w:tcBorders>
              <w:top w:val="single" w:sz="8" w:space="0" w:color="AEAEAE"/>
              <w:left w:val="single" w:sz="8" w:space="0" w:color="E0E0E0"/>
              <w:bottom w:val="single" w:sz="8" w:space="0" w:color="AEAEAE"/>
              <w:right w:val="nil"/>
            </w:tcBorders>
            <w:shd w:val="clear" w:color="auto" w:fill="F9F9FB"/>
          </w:tcPr>
          <w:p w14:paraId="2B3EAA29" w14:textId="65320172" w:rsidR="000A3FF0" w:rsidRDefault="008028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17.9%</w:t>
            </w:r>
          </w:p>
        </w:tc>
        <w:tc>
          <w:tcPr>
            <w:tcW w:w="709" w:type="dxa"/>
            <w:tcBorders>
              <w:top w:val="single" w:sz="8" w:space="0" w:color="AEAEAE"/>
              <w:left w:val="single" w:sz="8" w:space="0" w:color="E0E0E0"/>
              <w:bottom w:val="single" w:sz="8" w:space="0" w:color="AEAEAE"/>
              <w:right w:val="nil"/>
            </w:tcBorders>
            <w:shd w:val="clear" w:color="auto" w:fill="F9F9FB"/>
          </w:tcPr>
          <w:p w14:paraId="1E12A1B7" w14:textId="03C2A7CC" w:rsidR="000A3FF0" w:rsidRDefault="008028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33.1%</w:t>
            </w:r>
          </w:p>
        </w:tc>
        <w:tc>
          <w:tcPr>
            <w:tcW w:w="840" w:type="dxa"/>
            <w:tcBorders>
              <w:top w:val="single" w:sz="8" w:space="0" w:color="AEAEAE"/>
              <w:left w:val="single" w:sz="8" w:space="0" w:color="E0E0E0"/>
              <w:bottom w:val="single" w:sz="8" w:space="0" w:color="AEAEAE"/>
              <w:right w:val="nil"/>
            </w:tcBorders>
            <w:shd w:val="clear" w:color="auto" w:fill="F9F9FB"/>
          </w:tcPr>
          <w:p w14:paraId="4BD2B382" w14:textId="65692459" w:rsidR="000A3FF0" w:rsidRDefault="008028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r>
    </w:tbl>
    <w:p w14:paraId="45B9E8DC" w14:textId="41DF2F45" w:rsidR="00C93066" w:rsidRPr="00EC1BA7" w:rsidRDefault="00EC1BA7" w:rsidP="0080283D">
      <w:pPr>
        <w:pStyle w:val="Caption"/>
        <w:jc w:val="center"/>
        <w:rPr>
          <w:rFonts w:ascii="Arial" w:hAnsi="Arial" w:cs="Arial"/>
          <w:i w:val="0"/>
          <w:sz w:val="36"/>
          <w:szCs w:val="24"/>
        </w:rPr>
      </w:pPr>
      <w:bookmarkStart w:id="349" w:name="_Toc84187706"/>
      <w:bookmarkStart w:id="350" w:name="_Toc106632190"/>
      <w:r w:rsidRPr="00EC1BA7">
        <w:rPr>
          <w:sz w:val="24"/>
          <w:szCs w:val="24"/>
        </w:rPr>
        <w:t xml:space="preserve">Table </w:t>
      </w:r>
      <w:r w:rsidRPr="00EC1BA7">
        <w:rPr>
          <w:sz w:val="24"/>
          <w:szCs w:val="24"/>
        </w:rPr>
        <w:fldChar w:fldCharType="begin"/>
      </w:r>
      <w:r w:rsidRPr="00EC1BA7">
        <w:rPr>
          <w:sz w:val="24"/>
          <w:szCs w:val="24"/>
        </w:rPr>
        <w:instrText xml:space="preserve"> SEQ Table \* ARABIC </w:instrText>
      </w:r>
      <w:r w:rsidRPr="00EC1BA7">
        <w:rPr>
          <w:sz w:val="24"/>
          <w:szCs w:val="24"/>
        </w:rPr>
        <w:fldChar w:fldCharType="separate"/>
      </w:r>
      <w:r w:rsidR="00324284">
        <w:rPr>
          <w:noProof/>
          <w:sz w:val="24"/>
          <w:szCs w:val="24"/>
        </w:rPr>
        <w:t>47</w:t>
      </w:r>
      <w:r w:rsidRPr="00EC1BA7">
        <w:rPr>
          <w:sz w:val="24"/>
          <w:szCs w:val="24"/>
        </w:rPr>
        <w:fldChar w:fldCharType="end"/>
      </w:r>
      <w:r w:rsidRPr="00EC1BA7">
        <w:rPr>
          <w:sz w:val="24"/>
          <w:szCs w:val="24"/>
        </w:rPr>
        <w:t>: Results from the brand attitude questions post monetary donation with celebrity message source</w:t>
      </w:r>
      <w:bookmarkEnd w:id="349"/>
      <w:bookmarkEnd w:id="350"/>
    </w:p>
    <w:p w14:paraId="38D56D6B" w14:textId="2C85CA8C" w:rsidR="00C93066" w:rsidRPr="0074236B" w:rsidRDefault="00C93066" w:rsidP="0074236B">
      <w:pPr>
        <w:spacing w:line="360" w:lineRule="auto"/>
        <w:rPr>
          <w:rFonts w:ascii="Arial" w:hAnsi="Arial" w:cs="Arial"/>
          <w:i/>
          <w:sz w:val="36"/>
          <w:szCs w:val="24"/>
        </w:rPr>
      </w:pPr>
      <w:r w:rsidRPr="00BB1F52">
        <w:rPr>
          <w:rFonts w:ascii="Arial" w:hAnsi="Arial" w:cs="Arial"/>
          <w:sz w:val="24"/>
        </w:rPr>
        <w:t xml:space="preserve">The mean was </w:t>
      </w:r>
      <w:r>
        <w:rPr>
          <w:rFonts w:ascii="Arial" w:hAnsi="Arial" w:cs="Arial"/>
          <w:sz w:val="24"/>
        </w:rPr>
        <w:t>then calculated from these three</w:t>
      </w:r>
      <w:r w:rsidRPr="00BB1F52">
        <w:rPr>
          <w:rFonts w:ascii="Arial" w:hAnsi="Arial" w:cs="Arial"/>
          <w:sz w:val="24"/>
        </w:rPr>
        <w:t xml:space="preserve"> questions to find the participant’s </w:t>
      </w:r>
      <w:r>
        <w:rPr>
          <w:rFonts w:ascii="Arial" w:hAnsi="Arial" w:cs="Arial"/>
          <w:sz w:val="24"/>
        </w:rPr>
        <w:t>overall brand attitude</w:t>
      </w:r>
      <w:r w:rsidRPr="00BB1F52">
        <w:rPr>
          <w:rFonts w:ascii="Arial" w:hAnsi="Arial" w:cs="Arial"/>
          <w:sz w:val="24"/>
        </w:rPr>
        <w:t xml:space="preserve">. </w:t>
      </w:r>
    </w:p>
    <w:tbl>
      <w:tblPr>
        <w:tblW w:w="9000" w:type="dxa"/>
        <w:tblLayout w:type="fixed"/>
        <w:tblCellMar>
          <w:left w:w="0" w:type="dxa"/>
          <w:right w:w="0" w:type="dxa"/>
        </w:tblCellMar>
        <w:tblLook w:val="0000" w:firstRow="0" w:lastRow="0" w:firstColumn="0" w:lastColumn="0" w:noHBand="0" w:noVBand="0"/>
      </w:tblPr>
      <w:tblGrid>
        <w:gridCol w:w="1429"/>
        <w:gridCol w:w="1847"/>
        <w:gridCol w:w="2862"/>
        <w:gridCol w:w="2862"/>
      </w:tblGrid>
      <w:tr w:rsidR="00C93066" w:rsidRPr="000B6475" w14:paraId="405DBC63" w14:textId="77777777" w:rsidTr="00370C99">
        <w:trPr>
          <w:cantSplit/>
          <w:trHeight w:val="317"/>
        </w:trPr>
        <w:tc>
          <w:tcPr>
            <w:tcW w:w="9000" w:type="dxa"/>
            <w:gridSpan w:val="4"/>
            <w:tcBorders>
              <w:top w:val="nil"/>
              <w:left w:val="nil"/>
              <w:bottom w:val="nil"/>
              <w:right w:val="nil"/>
            </w:tcBorders>
            <w:shd w:val="clear" w:color="auto" w:fill="FFFFFF"/>
            <w:vAlign w:val="center"/>
          </w:tcPr>
          <w:p w14:paraId="6ED36F32" w14:textId="77777777" w:rsidR="00C93066" w:rsidRPr="000B6475" w:rsidRDefault="00C93066" w:rsidP="003B6529">
            <w:pPr>
              <w:autoSpaceDE w:val="0"/>
              <w:autoSpaceDN w:val="0"/>
              <w:adjustRightInd w:val="0"/>
              <w:spacing w:after="0" w:line="320" w:lineRule="atLeast"/>
              <w:ind w:left="60" w:right="60"/>
              <w:jc w:val="center"/>
              <w:rPr>
                <w:rFonts w:ascii="Arial" w:hAnsi="Arial" w:cs="Arial"/>
                <w:color w:val="010205"/>
              </w:rPr>
            </w:pPr>
            <w:r w:rsidRPr="000B6475">
              <w:rPr>
                <w:rFonts w:ascii="Arial" w:hAnsi="Arial" w:cs="Arial"/>
                <w:b/>
                <w:bCs/>
                <w:color w:val="010205"/>
              </w:rPr>
              <w:t>Statistics</w:t>
            </w:r>
          </w:p>
        </w:tc>
      </w:tr>
      <w:tr w:rsidR="00C93066" w:rsidRPr="000B6475" w14:paraId="5A49CF53" w14:textId="77777777" w:rsidTr="00370C99">
        <w:trPr>
          <w:cantSplit/>
          <w:trHeight w:val="438"/>
        </w:trPr>
        <w:tc>
          <w:tcPr>
            <w:tcW w:w="3276" w:type="dxa"/>
            <w:gridSpan w:val="2"/>
            <w:tcBorders>
              <w:top w:val="nil"/>
              <w:left w:val="nil"/>
              <w:bottom w:val="single" w:sz="8" w:space="0" w:color="152935"/>
              <w:right w:val="nil"/>
            </w:tcBorders>
            <w:shd w:val="clear" w:color="auto" w:fill="FFFFFF"/>
            <w:vAlign w:val="bottom"/>
          </w:tcPr>
          <w:p w14:paraId="6710F91B" w14:textId="77777777" w:rsidR="00C93066" w:rsidRPr="000B6475" w:rsidRDefault="00C93066" w:rsidP="003B6529">
            <w:pPr>
              <w:autoSpaceDE w:val="0"/>
              <w:autoSpaceDN w:val="0"/>
              <w:adjustRightInd w:val="0"/>
              <w:spacing w:after="0" w:line="240" w:lineRule="auto"/>
              <w:rPr>
                <w:rFonts w:ascii="Times New Roman" w:hAnsi="Times New Roman" w:cs="Times New Roman"/>
                <w:sz w:val="24"/>
                <w:szCs w:val="24"/>
              </w:rPr>
            </w:pPr>
          </w:p>
        </w:tc>
        <w:tc>
          <w:tcPr>
            <w:tcW w:w="2862" w:type="dxa"/>
            <w:tcBorders>
              <w:top w:val="nil"/>
              <w:left w:val="nil"/>
              <w:bottom w:val="single" w:sz="8" w:space="0" w:color="152935"/>
              <w:right w:val="single" w:sz="8" w:space="0" w:color="E0E0E0"/>
            </w:tcBorders>
            <w:shd w:val="clear" w:color="auto" w:fill="FFFFFF"/>
            <w:vAlign w:val="bottom"/>
          </w:tcPr>
          <w:p w14:paraId="1131642B" w14:textId="77777777" w:rsidR="00C93066" w:rsidRPr="000B6475"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0B6475">
              <w:rPr>
                <w:rFonts w:ascii="Arial" w:hAnsi="Arial" w:cs="Arial"/>
                <w:color w:val="264A60"/>
                <w:sz w:val="18"/>
                <w:szCs w:val="18"/>
              </w:rPr>
              <w:t>Brand attitude post monetary</w:t>
            </w:r>
            <w:r>
              <w:rPr>
                <w:rFonts w:ascii="Arial" w:hAnsi="Arial" w:cs="Arial"/>
                <w:color w:val="264A60"/>
                <w:sz w:val="18"/>
                <w:szCs w:val="18"/>
              </w:rPr>
              <w:t xml:space="preserve"> with brand source</w:t>
            </w:r>
          </w:p>
        </w:tc>
        <w:tc>
          <w:tcPr>
            <w:tcW w:w="2862" w:type="dxa"/>
            <w:tcBorders>
              <w:top w:val="nil"/>
              <w:left w:val="single" w:sz="8" w:space="0" w:color="E0E0E0"/>
              <w:bottom w:val="single" w:sz="8" w:space="0" w:color="152935"/>
              <w:right w:val="nil"/>
            </w:tcBorders>
            <w:shd w:val="clear" w:color="auto" w:fill="FFFFFF"/>
            <w:vAlign w:val="bottom"/>
          </w:tcPr>
          <w:p w14:paraId="2EDC738E" w14:textId="77777777" w:rsidR="00C93066" w:rsidRPr="000B6475"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Brand attitude post monetary with celebrity source</w:t>
            </w:r>
          </w:p>
        </w:tc>
      </w:tr>
      <w:tr w:rsidR="00C93066" w:rsidRPr="000B6475" w14:paraId="23BCA042" w14:textId="77777777" w:rsidTr="00370C99">
        <w:trPr>
          <w:cantSplit/>
          <w:trHeight w:val="317"/>
        </w:trPr>
        <w:tc>
          <w:tcPr>
            <w:tcW w:w="1429" w:type="dxa"/>
            <w:vMerge w:val="restart"/>
            <w:tcBorders>
              <w:top w:val="single" w:sz="8" w:space="0" w:color="152935"/>
              <w:left w:val="nil"/>
              <w:bottom w:val="single" w:sz="8" w:space="0" w:color="AEAEAE"/>
              <w:right w:val="nil"/>
            </w:tcBorders>
            <w:shd w:val="clear" w:color="auto" w:fill="E0E0E0"/>
          </w:tcPr>
          <w:p w14:paraId="5CA37A98" w14:textId="77777777" w:rsidR="00C93066" w:rsidRPr="000B647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B6475">
              <w:rPr>
                <w:rFonts w:ascii="Arial" w:hAnsi="Arial" w:cs="Arial"/>
                <w:color w:val="264A60"/>
                <w:sz w:val="18"/>
                <w:szCs w:val="18"/>
              </w:rPr>
              <w:t>N</w:t>
            </w:r>
          </w:p>
        </w:tc>
        <w:tc>
          <w:tcPr>
            <w:tcW w:w="1847" w:type="dxa"/>
            <w:tcBorders>
              <w:top w:val="single" w:sz="8" w:space="0" w:color="152935"/>
              <w:left w:val="nil"/>
              <w:bottom w:val="single" w:sz="8" w:space="0" w:color="AEAEAE"/>
              <w:right w:val="nil"/>
            </w:tcBorders>
            <w:shd w:val="clear" w:color="auto" w:fill="E0E0E0"/>
          </w:tcPr>
          <w:p w14:paraId="06A2F216" w14:textId="77777777" w:rsidR="00C93066" w:rsidRPr="000B647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B6475">
              <w:rPr>
                <w:rFonts w:ascii="Arial" w:hAnsi="Arial" w:cs="Arial"/>
                <w:color w:val="264A60"/>
                <w:sz w:val="18"/>
                <w:szCs w:val="18"/>
              </w:rPr>
              <w:t>Valid</w:t>
            </w:r>
          </w:p>
        </w:tc>
        <w:tc>
          <w:tcPr>
            <w:tcW w:w="2862" w:type="dxa"/>
            <w:tcBorders>
              <w:top w:val="single" w:sz="8" w:space="0" w:color="152935"/>
              <w:left w:val="nil"/>
              <w:bottom w:val="single" w:sz="8" w:space="0" w:color="AEAEAE"/>
              <w:right w:val="single" w:sz="8" w:space="0" w:color="E0E0E0"/>
            </w:tcBorders>
            <w:shd w:val="clear" w:color="auto" w:fill="F9F9FB"/>
          </w:tcPr>
          <w:p w14:paraId="342DF9CE"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145</w:t>
            </w:r>
          </w:p>
        </w:tc>
        <w:tc>
          <w:tcPr>
            <w:tcW w:w="2862" w:type="dxa"/>
            <w:tcBorders>
              <w:top w:val="single" w:sz="8" w:space="0" w:color="152935"/>
              <w:left w:val="single" w:sz="8" w:space="0" w:color="E0E0E0"/>
              <w:bottom w:val="single" w:sz="8" w:space="0" w:color="AEAEAE"/>
              <w:right w:val="nil"/>
            </w:tcBorders>
            <w:shd w:val="clear" w:color="auto" w:fill="F9F9FB"/>
          </w:tcPr>
          <w:p w14:paraId="62D51612"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145</w:t>
            </w:r>
          </w:p>
        </w:tc>
      </w:tr>
      <w:tr w:rsidR="00C93066" w:rsidRPr="000B6475" w14:paraId="2C19B47E" w14:textId="77777777" w:rsidTr="00370C99">
        <w:trPr>
          <w:cantSplit/>
          <w:trHeight w:val="338"/>
        </w:trPr>
        <w:tc>
          <w:tcPr>
            <w:tcW w:w="1429" w:type="dxa"/>
            <w:vMerge/>
            <w:tcBorders>
              <w:top w:val="single" w:sz="8" w:space="0" w:color="152935"/>
              <w:left w:val="nil"/>
              <w:bottom w:val="single" w:sz="8" w:space="0" w:color="AEAEAE"/>
              <w:right w:val="nil"/>
            </w:tcBorders>
            <w:shd w:val="clear" w:color="auto" w:fill="E0E0E0"/>
          </w:tcPr>
          <w:p w14:paraId="165CD726" w14:textId="77777777" w:rsidR="00C93066" w:rsidRPr="000B6475" w:rsidRDefault="00C93066" w:rsidP="003B6529">
            <w:pPr>
              <w:autoSpaceDE w:val="0"/>
              <w:autoSpaceDN w:val="0"/>
              <w:adjustRightInd w:val="0"/>
              <w:spacing w:after="0" w:line="240" w:lineRule="auto"/>
              <w:rPr>
                <w:rFonts w:ascii="Arial" w:hAnsi="Arial" w:cs="Arial"/>
                <w:color w:val="010205"/>
                <w:sz w:val="18"/>
                <w:szCs w:val="18"/>
              </w:rPr>
            </w:pPr>
          </w:p>
        </w:tc>
        <w:tc>
          <w:tcPr>
            <w:tcW w:w="1847" w:type="dxa"/>
            <w:tcBorders>
              <w:top w:val="single" w:sz="8" w:space="0" w:color="AEAEAE"/>
              <w:left w:val="nil"/>
              <w:bottom w:val="single" w:sz="8" w:space="0" w:color="AEAEAE"/>
              <w:right w:val="nil"/>
            </w:tcBorders>
            <w:shd w:val="clear" w:color="auto" w:fill="E0E0E0"/>
          </w:tcPr>
          <w:p w14:paraId="02B6981D" w14:textId="77777777" w:rsidR="00C93066" w:rsidRPr="000B647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B6475">
              <w:rPr>
                <w:rFonts w:ascii="Arial" w:hAnsi="Arial" w:cs="Arial"/>
                <w:color w:val="264A60"/>
                <w:sz w:val="18"/>
                <w:szCs w:val="18"/>
              </w:rPr>
              <w:t>Missing</w:t>
            </w:r>
          </w:p>
        </w:tc>
        <w:tc>
          <w:tcPr>
            <w:tcW w:w="2862" w:type="dxa"/>
            <w:tcBorders>
              <w:top w:val="single" w:sz="8" w:space="0" w:color="AEAEAE"/>
              <w:left w:val="nil"/>
              <w:bottom w:val="single" w:sz="8" w:space="0" w:color="AEAEAE"/>
              <w:right w:val="single" w:sz="8" w:space="0" w:color="E0E0E0"/>
            </w:tcBorders>
            <w:shd w:val="clear" w:color="auto" w:fill="F9F9FB"/>
          </w:tcPr>
          <w:p w14:paraId="31F632B4"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0</w:t>
            </w:r>
          </w:p>
        </w:tc>
        <w:tc>
          <w:tcPr>
            <w:tcW w:w="2862" w:type="dxa"/>
            <w:tcBorders>
              <w:top w:val="single" w:sz="8" w:space="0" w:color="AEAEAE"/>
              <w:left w:val="single" w:sz="8" w:space="0" w:color="E0E0E0"/>
              <w:bottom w:val="single" w:sz="8" w:space="0" w:color="AEAEAE"/>
              <w:right w:val="nil"/>
            </w:tcBorders>
            <w:shd w:val="clear" w:color="auto" w:fill="F9F9FB"/>
          </w:tcPr>
          <w:p w14:paraId="4D03F6A3"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0</w:t>
            </w:r>
          </w:p>
        </w:tc>
      </w:tr>
      <w:tr w:rsidR="00C93066" w:rsidRPr="000B6475" w14:paraId="40DCDF03" w14:textId="77777777" w:rsidTr="00370C99">
        <w:trPr>
          <w:cantSplit/>
          <w:trHeight w:val="317"/>
        </w:trPr>
        <w:tc>
          <w:tcPr>
            <w:tcW w:w="3276" w:type="dxa"/>
            <w:gridSpan w:val="2"/>
            <w:tcBorders>
              <w:top w:val="single" w:sz="8" w:space="0" w:color="AEAEAE"/>
              <w:left w:val="nil"/>
              <w:bottom w:val="single" w:sz="8" w:space="0" w:color="AEAEAE"/>
              <w:right w:val="nil"/>
            </w:tcBorders>
            <w:shd w:val="clear" w:color="auto" w:fill="E0E0E0"/>
          </w:tcPr>
          <w:p w14:paraId="712E011D" w14:textId="77777777" w:rsidR="00C93066" w:rsidRPr="000B647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B6475">
              <w:rPr>
                <w:rFonts w:ascii="Arial" w:hAnsi="Arial" w:cs="Arial"/>
                <w:color w:val="264A60"/>
                <w:sz w:val="18"/>
                <w:szCs w:val="18"/>
              </w:rPr>
              <w:t>Mean</w:t>
            </w:r>
          </w:p>
        </w:tc>
        <w:tc>
          <w:tcPr>
            <w:tcW w:w="2862" w:type="dxa"/>
            <w:tcBorders>
              <w:top w:val="single" w:sz="8" w:space="0" w:color="AEAEAE"/>
              <w:left w:val="nil"/>
              <w:bottom w:val="single" w:sz="8" w:space="0" w:color="AEAEAE"/>
              <w:right w:val="single" w:sz="8" w:space="0" w:color="E0E0E0"/>
            </w:tcBorders>
            <w:shd w:val="clear" w:color="auto" w:fill="F9F9FB"/>
          </w:tcPr>
          <w:p w14:paraId="0CEDB059"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5.3609</w:t>
            </w:r>
          </w:p>
        </w:tc>
        <w:tc>
          <w:tcPr>
            <w:tcW w:w="2862" w:type="dxa"/>
            <w:tcBorders>
              <w:top w:val="single" w:sz="8" w:space="0" w:color="AEAEAE"/>
              <w:left w:val="single" w:sz="8" w:space="0" w:color="E0E0E0"/>
              <w:bottom w:val="single" w:sz="8" w:space="0" w:color="AEAEAE"/>
              <w:right w:val="nil"/>
            </w:tcBorders>
            <w:shd w:val="clear" w:color="auto" w:fill="F9F9FB"/>
          </w:tcPr>
          <w:p w14:paraId="1592EEB9"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5.4529</w:t>
            </w:r>
          </w:p>
        </w:tc>
      </w:tr>
      <w:tr w:rsidR="00C93066" w:rsidRPr="000B6475" w14:paraId="44748F7D" w14:textId="77777777" w:rsidTr="00370C99">
        <w:trPr>
          <w:cantSplit/>
          <w:trHeight w:val="317"/>
        </w:trPr>
        <w:tc>
          <w:tcPr>
            <w:tcW w:w="3276" w:type="dxa"/>
            <w:gridSpan w:val="2"/>
            <w:tcBorders>
              <w:top w:val="single" w:sz="8" w:space="0" w:color="AEAEAE"/>
              <w:left w:val="nil"/>
              <w:bottom w:val="single" w:sz="8" w:space="0" w:color="AEAEAE"/>
              <w:right w:val="nil"/>
            </w:tcBorders>
            <w:shd w:val="clear" w:color="auto" w:fill="E0E0E0"/>
          </w:tcPr>
          <w:p w14:paraId="74644B95" w14:textId="77777777" w:rsidR="00C93066" w:rsidRPr="000B647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B6475">
              <w:rPr>
                <w:rFonts w:ascii="Arial" w:hAnsi="Arial" w:cs="Arial"/>
                <w:color w:val="264A60"/>
                <w:sz w:val="18"/>
                <w:szCs w:val="18"/>
              </w:rPr>
              <w:t>Std. Deviation</w:t>
            </w:r>
          </w:p>
        </w:tc>
        <w:tc>
          <w:tcPr>
            <w:tcW w:w="2862" w:type="dxa"/>
            <w:tcBorders>
              <w:top w:val="single" w:sz="8" w:space="0" w:color="AEAEAE"/>
              <w:left w:val="nil"/>
              <w:bottom w:val="single" w:sz="8" w:space="0" w:color="AEAEAE"/>
              <w:right w:val="single" w:sz="8" w:space="0" w:color="E0E0E0"/>
            </w:tcBorders>
            <w:shd w:val="clear" w:color="auto" w:fill="F9F9FB"/>
          </w:tcPr>
          <w:p w14:paraId="46B476A2"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1.10450</w:t>
            </w:r>
          </w:p>
        </w:tc>
        <w:tc>
          <w:tcPr>
            <w:tcW w:w="2862" w:type="dxa"/>
            <w:tcBorders>
              <w:top w:val="single" w:sz="8" w:space="0" w:color="AEAEAE"/>
              <w:left w:val="single" w:sz="8" w:space="0" w:color="E0E0E0"/>
              <w:bottom w:val="single" w:sz="8" w:space="0" w:color="AEAEAE"/>
              <w:right w:val="nil"/>
            </w:tcBorders>
            <w:shd w:val="clear" w:color="auto" w:fill="F9F9FB"/>
          </w:tcPr>
          <w:p w14:paraId="14380716"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1.09126</w:t>
            </w:r>
          </w:p>
        </w:tc>
      </w:tr>
      <w:tr w:rsidR="00C93066" w:rsidRPr="000B6475" w14:paraId="6E480063" w14:textId="77777777" w:rsidTr="00370C99">
        <w:trPr>
          <w:cantSplit/>
          <w:trHeight w:val="317"/>
        </w:trPr>
        <w:tc>
          <w:tcPr>
            <w:tcW w:w="3276" w:type="dxa"/>
            <w:gridSpan w:val="2"/>
            <w:tcBorders>
              <w:top w:val="single" w:sz="8" w:space="0" w:color="AEAEAE"/>
              <w:left w:val="nil"/>
              <w:bottom w:val="single" w:sz="8" w:space="0" w:color="AEAEAE"/>
              <w:right w:val="nil"/>
            </w:tcBorders>
            <w:shd w:val="clear" w:color="auto" w:fill="E0E0E0"/>
          </w:tcPr>
          <w:p w14:paraId="46B1869A" w14:textId="77777777" w:rsidR="00C93066" w:rsidRPr="000B647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B6475">
              <w:rPr>
                <w:rFonts w:ascii="Arial" w:hAnsi="Arial" w:cs="Arial"/>
                <w:color w:val="264A60"/>
                <w:sz w:val="18"/>
                <w:szCs w:val="18"/>
              </w:rPr>
              <w:t>Minimum</w:t>
            </w:r>
          </w:p>
        </w:tc>
        <w:tc>
          <w:tcPr>
            <w:tcW w:w="2862" w:type="dxa"/>
            <w:tcBorders>
              <w:top w:val="single" w:sz="8" w:space="0" w:color="AEAEAE"/>
              <w:left w:val="nil"/>
              <w:bottom w:val="single" w:sz="8" w:space="0" w:color="AEAEAE"/>
              <w:right w:val="single" w:sz="8" w:space="0" w:color="E0E0E0"/>
            </w:tcBorders>
            <w:shd w:val="clear" w:color="auto" w:fill="F9F9FB"/>
          </w:tcPr>
          <w:p w14:paraId="238593C5"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1.67</w:t>
            </w:r>
          </w:p>
        </w:tc>
        <w:tc>
          <w:tcPr>
            <w:tcW w:w="2862" w:type="dxa"/>
            <w:tcBorders>
              <w:top w:val="single" w:sz="8" w:space="0" w:color="AEAEAE"/>
              <w:left w:val="single" w:sz="8" w:space="0" w:color="E0E0E0"/>
              <w:bottom w:val="single" w:sz="8" w:space="0" w:color="AEAEAE"/>
              <w:right w:val="nil"/>
            </w:tcBorders>
            <w:shd w:val="clear" w:color="auto" w:fill="F9F9FB"/>
          </w:tcPr>
          <w:p w14:paraId="5682AD87"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2.00</w:t>
            </w:r>
          </w:p>
        </w:tc>
      </w:tr>
      <w:tr w:rsidR="00C93066" w:rsidRPr="000B6475" w14:paraId="4A79A83D" w14:textId="77777777" w:rsidTr="00370C99">
        <w:trPr>
          <w:cantSplit/>
          <w:trHeight w:val="297"/>
        </w:trPr>
        <w:tc>
          <w:tcPr>
            <w:tcW w:w="3276" w:type="dxa"/>
            <w:gridSpan w:val="2"/>
            <w:tcBorders>
              <w:top w:val="single" w:sz="8" w:space="0" w:color="AEAEAE"/>
              <w:left w:val="nil"/>
              <w:bottom w:val="single" w:sz="8" w:space="0" w:color="152935"/>
              <w:right w:val="nil"/>
            </w:tcBorders>
            <w:shd w:val="clear" w:color="auto" w:fill="E0E0E0"/>
          </w:tcPr>
          <w:p w14:paraId="5B43C8D4" w14:textId="77777777" w:rsidR="00C93066" w:rsidRPr="000B6475" w:rsidRDefault="00C93066" w:rsidP="003B6529">
            <w:pPr>
              <w:autoSpaceDE w:val="0"/>
              <w:autoSpaceDN w:val="0"/>
              <w:adjustRightInd w:val="0"/>
              <w:spacing w:after="0" w:line="320" w:lineRule="atLeast"/>
              <w:ind w:left="60" w:right="60"/>
              <w:rPr>
                <w:rFonts w:ascii="Arial" w:hAnsi="Arial" w:cs="Arial"/>
                <w:color w:val="264A60"/>
                <w:sz w:val="18"/>
                <w:szCs w:val="18"/>
              </w:rPr>
            </w:pPr>
            <w:r w:rsidRPr="000B6475">
              <w:rPr>
                <w:rFonts w:ascii="Arial" w:hAnsi="Arial" w:cs="Arial"/>
                <w:color w:val="264A60"/>
                <w:sz w:val="18"/>
                <w:szCs w:val="18"/>
              </w:rPr>
              <w:t>Maximum</w:t>
            </w:r>
          </w:p>
        </w:tc>
        <w:tc>
          <w:tcPr>
            <w:tcW w:w="2862" w:type="dxa"/>
            <w:tcBorders>
              <w:top w:val="single" w:sz="8" w:space="0" w:color="AEAEAE"/>
              <w:left w:val="nil"/>
              <w:bottom w:val="single" w:sz="8" w:space="0" w:color="152935"/>
              <w:right w:val="single" w:sz="8" w:space="0" w:color="E0E0E0"/>
            </w:tcBorders>
            <w:shd w:val="clear" w:color="auto" w:fill="F9F9FB"/>
          </w:tcPr>
          <w:p w14:paraId="527C5863"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7.00</w:t>
            </w:r>
          </w:p>
        </w:tc>
        <w:tc>
          <w:tcPr>
            <w:tcW w:w="2862" w:type="dxa"/>
            <w:tcBorders>
              <w:top w:val="single" w:sz="8" w:space="0" w:color="AEAEAE"/>
              <w:left w:val="single" w:sz="8" w:space="0" w:color="E0E0E0"/>
              <w:bottom w:val="single" w:sz="8" w:space="0" w:color="152935"/>
              <w:right w:val="nil"/>
            </w:tcBorders>
            <w:shd w:val="clear" w:color="auto" w:fill="F9F9FB"/>
          </w:tcPr>
          <w:p w14:paraId="0757B2F9" w14:textId="77777777" w:rsidR="00C93066" w:rsidRPr="000B6475"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0B6475">
              <w:rPr>
                <w:rFonts w:ascii="Arial" w:hAnsi="Arial" w:cs="Arial"/>
                <w:color w:val="010205"/>
                <w:sz w:val="18"/>
                <w:szCs w:val="18"/>
              </w:rPr>
              <w:t>7.00</w:t>
            </w:r>
          </w:p>
        </w:tc>
      </w:tr>
    </w:tbl>
    <w:p w14:paraId="38380553" w14:textId="3BC8B281" w:rsidR="00C93066" w:rsidRPr="00EC1BA7" w:rsidRDefault="00EC1BA7" w:rsidP="00EC1BA7">
      <w:pPr>
        <w:pStyle w:val="Caption"/>
        <w:jc w:val="center"/>
        <w:rPr>
          <w:rFonts w:ascii="Arial" w:hAnsi="Arial" w:cs="Arial"/>
          <w:i w:val="0"/>
          <w:sz w:val="36"/>
          <w:szCs w:val="24"/>
        </w:rPr>
      </w:pPr>
      <w:bookmarkStart w:id="351" w:name="_Toc84187707"/>
      <w:bookmarkStart w:id="352" w:name="_Toc106632191"/>
      <w:r w:rsidRPr="00EC1BA7">
        <w:rPr>
          <w:sz w:val="24"/>
          <w:szCs w:val="24"/>
        </w:rPr>
        <w:t xml:space="preserve">Table </w:t>
      </w:r>
      <w:r w:rsidRPr="00EC1BA7">
        <w:rPr>
          <w:sz w:val="24"/>
          <w:szCs w:val="24"/>
        </w:rPr>
        <w:fldChar w:fldCharType="begin"/>
      </w:r>
      <w:r w:rsidRPr="00EC1BA7">
        <w:rPr>
          <w:sz w:val="24"/>
          <w:szCs w:val="24"/>
        </w:rPr>
        <w:instrText xml:space="preserve"> SEQ Table \* ARABIC </w:instrText>
      </w:r>
      <w:r w:rsidRPr="00EC1BA7">
        <w:rPr>
          <w:sz w:val="24"/>
          <w:szCs w:val="24"/>
        </w:rPr>
        <w:fldChar w:fldCharType="separate"/>
      </w:r>
      <w:r w:rsidR="00324284">
        <w:rPr>
          <w:noProof/>
          <w:sz w:val="24"/>
          <w:szCs w:val="24"/>
        </w:rPr>
        <w:t>48</w:t>
      </w:r>
      <w:r w:rsidRPr="00EC1BA7">
        <w:rPr>
          <w:sz w:val="24"/>
          <w:szCs w:val="24"/>
        </w:rPr>
        <w:fldChar w:fldCharType="end"/>
      </w:r>
      <w:r w:rsidRPr="00EC1BA7">
        <w:rPr>
          <w:sz w:val="24"/>
          <w:szCs w:val="24"/>
        </w:rPr>
        <w:t>: Impression comparison of message source with a monetary donation on attitude</w:t>
      </w:r>
      <w:bookmarkEnd w:id="351"/>
      <w:bookmarkEnd w:id="352"/>
    </w:p>
    <w:p w14:paraId="583120D6" w14:textId="0CF2250D" w:rsidR="00C93066" w:rsidRDefault="00C93066" w:rsidP="00C93066">
      <w:pPr>
        <w:autoSpaceDE w:val="0"/>
        <w:autoSpaceDN w:val="0"/>
        <w:adjustRightInd w:val="0"/>
        <w:spacing w:after="0" w:line="400" w:lineRule="atLeast"/>
        <w:rPr>
          <w:rFonts w:ascii="Arial" w:hAnsi="Arial" w:cs="Arial"/>
          <w:sz w:val="24"/>
        </w:rPr>
      </w:pPr>
      <w:r w:rsidRPr="00D235DB">
        <w:rPr>
          <w:rFonts w:ascii="Arial" w:hAnsi="Arial" w:cs="Arial"/>
          <w:sz w:val="24"/>
        </w:rPr>
        <w:t xml:space="preserve">The impression comparison (as seen in table </w:t>
      </w:r>
      <w:r w:rsidR="00EC1BA7">
        <w:rPr>
          <w:rFonts w:ascii="Arial" w:hAnsi="Arial" w:cs="Arial"/>
          <w:sz w:val="24"/>
        </w:rPr>
        <w:t>4</w:t>
      </w:r>
      <w:r w:rsidR="002F351B">
        <w:rPr>
          <w:rFonts w:ascii="Arial" w:hAnsi="Arial" w:cs="Arial"/>
          <w:sz w:val="24"/>
        </w:rPr>
        <w:t>8</w:t>
      </w:r>
      <w:r w:rsidRPr="00D235DB">
        <w:rPr>
          <w:rFonts w:ascii="Arial" w:hAnsi="Arial" w:cs="Arial"/>
          <w:sz w:val="24"/>
        </w:rPr>
        <w:t>) shows that the overall mean</w:t>
      </w:r>
      <w:r w:rsidR="006F20C8">
        <w:rPr>
          <w:rFonts w:ascii="Arial" w:hAnsi="Arial" w:cs="Arial"/>
          <w:sz w:val="24"/>
        </w:rPr>
        <w:t>s</w:t>
      </w:r>
      <w:r w:rsidRPr="00D235DB">
        <w:rPr>
          <w:rFonts w:ascii="Arial" w:hAnsi="Arial" w:cs="Arial"/>
          <w:sz w:val="24"/>
        </w:rPr>
        <w:t xml:space="preserve"> of the responses were somewhat positive, </w:t>
      </w:r>
      <w:r w:rsidR="00D337D6">
        <w:rPr>
          <w:rFonts w:ascii="Arial" w:hAnsi="Arial" w:cs="Arial"/>
          <w:sz w:val="24"/>
        </w:rPr>
        <w:t>but they</w:t>
      </w:r>
      <w:r w:rsidRPr="00D235DB">
        <w:rPr>
          <w:rFonts w:ascii="Arial" w:hAnsi="Arial" w:cs="Arial"/>
          <w:sz w:val="24"/>
        </w:rPr>
        <w:t xml:space="preserve"> were very similar between the two </w:t>
      </w:r>
      <w:r w:rsidRPr="00D235DB">
        <w:rPr>
          <w:rFonts w:ascii="Arial" w:hAnsi="Arial" w:cs="Arial"/>
          <w:sz w:val="24"/>
        </w:rPr>
        <w:lastRenderedPageBreak/>
        <w:t xml:space="preserve">message sources (at 5.3609 for the brand as the message source and at 5.4529 for the celebrity as the message source). The standard deviation also shows little variance between the two message sources. However, the minimum attitude among the participants is lower for the brand as the source, with the minimum rising to 2.0 from 1.67 when the celebrity was the source of the message. </w:t>
      </w:r>
    </w:p>
    <w:p w14:paraId="6FC589DB" w14:textId="77777777" w:rsidR="00C93066" w:rsidRPr="00D235DB" w:rsidRDefault="00C93066" w:rsidP="00C93066">
      <w:pPr>
        <w:autoSpaceDE w:val="0"/>
        <w:autoSpaceDN w:val="0"/>
        <w:adjustRightInd w:val="0"/>
        <w:spacing w:after="0" w:line="400" w:lineRule="atLeast"/>
        <w:rPr>
          <w:rFonts w:ascii="Arial" w:hAnsi="Arial" w:cs="Arial"/>
          <w:sz w:val="24"/>
        </w:rPr>
      </w:pPr>
    </w:p>
    <w:p w14:paraId="084687C7"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4FC94B2D" wp14:editId="56B079E3">
            <wp:extent cx="4462818" cy="2618717"/>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466974" cy="2621156"/>
                    </a:xfrm>
                    <a:prstGeom prst="rect">
                      <a:avLst/>
                    </a:prstGeom>
                    <a:noFill/>
                    <a:ln>
                      <a:noFill/>
                    </a:ln>
                  </pic:spPr>
                </pic:pic>
              </a:graphicData>
            </a:graphic>
          </wp:inline>
        </w:drawing>
      </w:r>
    </w:p>
    <w:p w14:paraId="14D3A274"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160C08B8" w14:textId="7DB68371" w:rsidR="00C93066" w:rsidRPr="00EC1BA7" w:rsidRDefault="00EC1BA7" w:rsidP="00EC1BA7">
      <w:pPr>
        <w:pStyle w:val="Caption"/>
        <w:jc w:val="center"/>
        <w:rPr>
          <w:rFonts w:ascii="Arial" w:hAnsi="Arial" w:cs="Arial"/>
          <w:i w:val="0"/>
          <w:sz w:val="36"/>
          <w:szCs w:val="36"/>
        </w:rPr>
      </w:pPr>
      <w:bookmarkStart w:id="353" w:name="_Toc84187900"/>
      <w:bookmarkStart w:id="354" w:name="_Toc106632103"/>
      <w:r w:rsidRPr="00EC1BA7">
        <w:rPr>
          <w:sz w:val="24"/>
          <w:szCs w:val="24"/>
        </w:rPr>
        <w:t xml:space="preserve">Figure </w:t>
      </w:r>
      <w:r w:rsidRPr="00EC1BA7">
        <w:rPr>
          <w:sz w:val="24"/>
          <w:szCs w:val="24"/>
        </w:rPr>
        <w:fldChar w:fldCharType="begin"/>
      </w:r>
      <w:r w:rsidRPr="00EC1BA7">
        <w:rPr>
          <w:sz w:val="24"/>
          <w:szCs w:val="24"/>
        </w:rPr>
        <w:instrText xml:space="preserve"> SEQ Figure \* ARABIC </w:instrText>
      </w:r>
      <w:r w:rsidRPr="00EC1BA7">
        <w:rPr>
          <w:sz w:val="24"/>
          <w:szCs w:val="24"/>
        </w:rPr>
        <w:fldChar w:fldCharType="separate"/>
      </w:r>
      <w:r w:rsidR="00324284">
        <w:rPr>
          <w:noProof/>
          <w:sz w:val="24"/>
          <w:szCs w:val="24"/>
        </w:rPr>
        <w:t>39</w:t>
      </w:r>
      <w:r w:rsidRPr="00EC1BA7">
        <w:rPr>
          <w:sz w:val="24"/>
          <w:szCs w:val="24"/>
        </w:rPr>
        <w:fldChar w:fldCharType="end"/>
      </w:r>
      <w:r w:rsidRPr="00EC1BA7">
        <w:rPr>
          <w:sz w:val="24"/>
          <w:szCs w:val="24"/>
        </w:rPr>
        <w:t>: Scatterplot of monetary donation attitude, Brand vs Celebrity source</w:t>
      </w:r>
      <w:bookmarkEnd w:id="353"/>
      <w:bookmarkEnd w:id="354"/>
    </w:p>
    <w:p w14:paraId="66B746BE" w14:textId="47685D1A" w:rsidR="00C93066" w:rsidRPr="00D235DB" w:rsidRDefault="00C93066" w:rsidP="00EC1BA7">
      <w:pPr>
        <w:spacing w:line="360" w:lineRule="auto"/>
        <w:rPr>
          <w:rFonts w:ascii="Arial" w:hAnsi="Arial" w:cs="Arial"/>
          <w:sz w:val="24"/>
        </w:rPr>
      </w:pPr>
      <w:r w:rsidRPr="00D235DB">
        <w:rPr>
          <w:rFonts w:ascii="Arial" w:hAnsi="Arial" w:cs="Arial"/>
          <w:sz w:val="24"/>
        </w:rPr>
        <w:t>The scatterplot shows overall little variance in the participants attitude between the two message sources, supporting the initial impression of the data.</w:t>
      </w:r>
    </w:p>
    <w:p w14:paraId="2021E74E" w14:textId="77777777" w:rsidR="00C93066" w:rsidRPr="007A1C47" w:rsidRDefault="00C93066" w:rsidP="00C93066">
      <w:pPr>
        <w:autoSpaceDE w:val="0"/>
        <w:autoSpaceDN w:val="0"/>
        <w:adjustRightInd w:val="0"/>
        <w:spacing w:after="0" w:line="240" w:lineRule="auto"/>
        <w:jc w:val="center"/>
        <w:rPr>
          <w:rFonts w:ascii="Times New Roman" w:hAnsi="Times New Roman" w:cs="Times New Roman"/>
          <w:sz w:val="24"/>
          <w:szCs w:val="24"/>
        </w:rPr>
      </w:pPr>
      <w:r w:rsidRPr="007A1C47">
        <w:rPr>
          <w:rFonts w:ascii="Times New Roman" w:hAnsi="Times New Roman" w:cs="Times New Roman"/>
          <w:noProof/>
          <w:sz w:val="24"/>
          <w:szCs w:val="24"/>
          <w:lang w:eastAsia="en-GB"/>
        </w:rPr>
        <w:drawing>
          <wp:inline distT="0" distB="0" distL="0" distR="0" wp14:anchorId="12C5203D" wp14:editId="256B9948">
            <wp:extent cx="4299045" cy="2522618"/>
            <wp:effectExtent l="0" t="0" r="635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304942" cy="2526079"/>
                    </a:xfrm>
                    <a:prstGeom prst="rect">
                      <a:avLst/>
                    </a:prstGeom>
                    <a:noFill/>
                    <a:ln>
                      <a:noFill/>
                    </a:ln>
                  </pic:spPr>
                </pic:pic>
              </a:graphicData>
            </a:graphic>
          </wp:inline>
        </w:drawing>
      </w:r>
    </w:p>
    <w:p w14:paraId="4FB34D9D" w14:textId="618C6EA8" w:rsidR="00C93066" w:rsidRPr="00EC1BA7" w:rsidRDefault="00EC1BA7" w:rsidP="00EC1BA7">
      <w:pPr>
        <w:pStyle w:val="Caption"/>
        <w:jc w:val="center"/>
        <w:rPr>
          <w:rFonts w:ascii="Arial" w:hAnsi="Arial" w:cs="Arial"/>
          <w:i w:val="0"/>
          <w:sz w:val="36"/>
          <w:szCs w:val="36"/>
        </w:rPr>
      </w:pPr>
      <w:bookmarkStart w:id="355" w:name="_Toc84187901"/>
      <w:bookmarkStart w:id="356" w:name="_Toc106632104"/>
      <w:r w:rsidRPr="00EC1BA7">
        <w:rPr>
          <w:sz w:val="24"/>
          <w:szCs w:val="24"/>
        </w:rPr>
        <w:t xml:space="preserve">Figure </w:t>
      </w:r>
      <w:r w:rsidRPr="00EC1BA7">
        <w:rPr>
          <w:sz w:val="24"/>
          <w:szCs w:val="24"/>
        </w:rPr>
        <w:fldChar w:fldCharType="begin"/>
      </w:r>
      <w:r w:rsidRPr="00EC1BA7">
        <w:rPr>
          <w:sz w:val="24"/>
          <w:szCs w:val="24"/>
        </w:rPr>
        <w:instrText xml:space="preserve"> SEQ Figure \* ARABIC </w:instrText>
      </w:r>
      <w:r w:rsidRPr="00EC1BA7">
        <w:rPr>
          <w:sz w:val="24"/>
          <w:szCs w:val="24"/>
        </w:rPr>
        <w:fldChar w:fldCharType="separate"/>
      </w:r>
      <w:r w:rsidR="00324284">
        <w:rPr>
          <w:noProof/>
          <w:sz w:val="24"/>
          <w:szCs w:val="24"/>
        </w:rPr>
        <w:t>40</w:t>
      </w:r>
      <w:r w:rsidRPr="00EC1BA7">
        <w:rPr>
          <w:sz w:val="24"/>
          <w:szCs w:val="24"/>
        </w:rPr>
        <w:fldChar w:fldCharType="end"/>
      </w:r>
      <w:r w:rsidRPr="00EC1BA7">
        <w:rPr>
          <w:sz w:val="24"/>
          <w:szCs w:val="24"/>
        </w:rPr>
        <w:t>: Histogram of monetary donation attitude, Brand vs Celebrity source</w:t>
      </w:r>
      <w:bookmarkEnd w:id="355"/>
      <w:bookmarkEnd w:id="356"/>
    </w:p>
    <w:p w14:paraId="7AEB426A" w14:textId="6B35D6D6" w:rsidR="00C93066" w:rsidRPr="009F798A" w:rsidRDefault="00C93066" w:rsidP="009F798A">
      <w:pPr>
        <w:autoSpaceDE w:val="0"/>
        <w:autoSpaceDN w:val="0"/>
        <w:adjustRightInd w:val="0"/>
        <w:spacing w:after="0" w:line="360" w:lineRule="auto"/>
        <w:rPr>
          <w:rFonts w:ascii="Arial" w:hAnsi="Arial" w:cs="Arial"/>
          <w:sz w:val="24"/>
        </w:rPr>
      </w:pPr>
      <w:r w:rsidRPr="00D235DB">
        <w:rPr>
          <w:rFonts w:ascii="Arial" w:hAnsi="Arial" w:cs="Arial"/>
          <w:sz w:val="24"/>
        </w:rPr>
        <w:t xml:space="preserve">The histogram additionally echoes the initial impression and the scatterplot, showing the large spike in participants with a minimal change in attitude (less than 1) in both </w:t>
      </w:r>
      <w:r w:rsidRPr="00D235DB">
        <w:rPr>
          <w:rFonts w:ascii="Arial" w:hAnsi="Arial" w:cs="Arial"/>
          <w:sz w:val="24"/>
        </w:rPr>
        <w:lastRenderedPageBreak/>
        <w:t xml:space="preserve">positive and negative direction, as well as </w:t>
      </w:r>
      <w:r w:rsidR="00833B49">
        <w:rPr>
          <w:rFonts w:ascii="Arial" w:hAnsi="Arial" w:cs="Arial"/>
          <w:sz w:val="24"/>
        </w:rPr>
        <w:t>some</w:t>
      </w:r>
      <w:r w:rsidRPr="00D235DB">
        <w:rPr>
          <w:rFonts w:ascii="Arial" w:hAnsi="Arial" w:cs="Arial"/>
          <w:sz w:val="24"/>
        </w:rPr>
        <w:t xml:space="preserve"> participants experiencing a slightly higher change in attitude, again in both positive and negative directions, although slightly more so in the positive direction. The large number of participants with very little change indicates however that it is unlikely that there is statistical significance in the attitude change between the message sources for a monetary cause related marketing donation scenario. </w:t>
      </w:r>
    </w:p>
    <w:p w14:paraId="2E5FE09C" w14:textId="77777777" w:rsidR="00C93066" w:rsidRDefault="00C93066" w:rsidP="00C93066">
      <w:pPr>
        <w:rPr>
          <w:rFonts w:ascii="Arial" w:hAnsi="Arial" w:cs="Arial"/>
          <w:color w:val="7030A0"/>
          <w:sz w:val="24"/>
        </w:rPr>
      </w:pPr>
      <w:r>
        <w:rPr>
          <w:noProof/>
          <w:lang w:eastAsia="en-GB"/>
        </w:rPr>
        <w:drawing>
          <wp:inline distT="0" distB="0" distL="0" distR="0" wp14:anchorId="56672E3F" wp14:editId="4F660D03">
            <wp:extent cx="5731510" cy="2611634"/>
            <wp:effectExtent l="0" t="0" r="254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731510" cy="2611634"/>
                    </a:xfrm>
                    <a:prstGeom prst="rect">
                      <a:avLst/>
                    </a:prstGeom>
                  </pic:spPr>
                </pic:pic>
              </a:graphicData>
            </a:graphic>
          </wp:inline>
        </w:drawing>
      </w:r>
    </w:p>
    <w:p w14:paraId="2F387D24" w14:textId="77777777" w:rsidR="00C93066" w:rsidRDefault="00C93066" w:rsidP="00C93066">
      <w:pPr>
        <w:rPr>
          <w:rFonts w:ascii="Arial" w:hAnsi="Arial" w:cs="Arial"/>
          <w:color w:val="7030A0"/>
          <w:sz w:val="24"/>
        </w:rPr>
      </w:pPr>
      <w:r>
        <w:rPr>
          <w:noProof/>
          <w:lang w:eastAsia="en-GB"/>
        </w:rPr>
        <w:drawing>
          <wp:inline distT="0" distB="0" distL="0" distR="0" wp14:anchorId="190E1C09" wp14:editId="4D5646FB">
            <wp:extent cx="3657600" cy="1001151"/>
            <wp:effectExtent l="0" t="0" r="0" b="889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3655980" cy="1000708"/>
                    </a:xfrm>
                    <a:prstGeom prst="rect">
                      <a:avLst/>
                    </a:prstGeom>
                  </pic:spPr>
                </pic:pic>
              </a:graphicData>
            </a:graphic>
          </wp:inline>
        </w:drawing>
      </w:r>
    </w:p>
    <w:p w14:paraId="252597F6" w14:textId="5FDC985D" w:rsidR="00C93066" w:rsidRPr="00EC1BA7" w:rsidRDefault="00EC1BA7" w:rsidP="00EC1BA7">
      <w:pPr>
        <w:pStyle w:val="Caption"/>
        <w:jc w:val="center"/>
        <w:rPr>
          <w:rFonts w:ascii="Arial" w:hAnsi="Arial" w:cs="Arial"/>
          <w:i w:val="0"/>
          <w:sz w:val="36"/>
          <w:szCs w:val="24"/>
        </w:rPr>
      </w:pPr>
      <w:bookmarkStart w:id="357" w:name="_Toc84187708"/>
      <w:bookmarkStart w:id="358" w:name="_Toc106632192"/>
      <w:r w:rsidRPr="00EC1BA7">
        <w:rPr>
          <w:sz w:val="24"/>
          <w:szCs w:val="24"/>
        </w:rPr>
        <w:t xml:space="preserve">Table </w:t>
      </w:r>
      <w:r w:rsidRPr="00EC1BA7">
        <w:rPr>
          <w:sz w:val="24"/>
          <w:szCs w:val="24"/>
        </w:rPr>
        <w:fldChar w:fldCharType="begin"/>
      </w:r>
      <w:r w:rsidRPr="00EC1BA7">
        <w:rPr>
          <w:sz w:val="24"/>
          <w:szCs w:val="24"/>
        </w:rPr>
        <w:instrText xml:space="preserve"> SEQ Table \* ARABIC </w:instrText>
      </w:r>
      <w:r w:rsidRPr="00EC1BA7">
        <w:rPr>
          <w:sz w:val="24"/>
          <w:szCs w:val="24"/>
        </w:rPr>
        <w:fldChar w:fldCharType="separate"/>
      </w:r>
      <w:r w:rsidR="00324284">
        <w:rPr>
          <w:noProof/>
          <w:sz w:val="24"/>
          <w:szCs w:val="24"/>
        </w:rPr>
        <w:t>49</w:t>
      </w:r>
      <w:r w:rsidRPr="00EC1BA7">
        <w:rPr>
          <w:sz w:val="24"/>
          <w:szCs w:val="24"/>
        </w:rPr>
        <w:fldChar w:fldCharType="end"/>
      </w:r>
      <w:r w:rsidRPr="00EC1BA7">
        <w:rPr>
          <w:sz w:val="24"/>
          <w:szCs w:val="24"/>
        </w:rPr>
        <w:t>: Set of paired sample statistic tables for monetary donation attitude, brand vs celebrity source</w:t>
      </w:r>
      <w:bookmarkEnd w:id="357"/>
      <w:bookmarkEnd w:id="358"/>
    </w:p>
    <w:p w14:paraId="2E436F97" w14:textId="0E75232D" w:rsidR="00C93066" w:rsidRDefault="00C93066" w:rsidP="00C93066">
      <w:pPr>
        <w:autoSpaceDE w:val="0"/>
        <w:autoSpaceDN w:val="0"/>
        <w:adjustRightInd w:val="0"/>
        <w:spacing w:after="0" w:line="400" w:lineRule="atLeast"/>
        <w:rPr>
          <w:rFonts w:ascii="Arial" w:hAnsi="Arial" w:cs="Arial"/>
          <w:sz w:val="24"/>
        </w:rPr>
      </w:pPr>
      <w:r w:rsidRPr="00D235DB">
        <w:rPr>
          <w:rFonts w:ascii="Arial" w:hAnsi="Arial" w:cs="Arial"/>
          <w:sz w:val="24"/>
        </w:rPr>
        <w:t xml:space="preserve">As can be seen from table </w:t>
      </w:r>
      <w:r w:rsidR="00EC1BA7">
        <w:rPr>
          <w:rFonts w:ascii="Arial" w:hAnsi="Arial" w:cs="Arial"/>
          <w:sz w:val="24"/>
        </w:rPr>
        <w:t xml:space="preserve">set </w:t>
      </w:r>
      <w:r w:rsidR="002F351B">
        <w:rPr>
          <w:rFonts w:ascii="Arial" w:hAnsi="Arial" w:cs="Arial"/>
          <w:sz w:val="24"/>
        </w:rPr>
        <w:t>49</w:t>
      </w:r>
      <w:r w:rsidRPr="00D235DB">
        <w:rPr>
          <w:rFonts w:ascii="Arial" w:hAnsi="Arial" w:cs="Arial"/>
          <w:sz w:val="24"/>
        </w:rPr>
        <w:t>, t(144) = 1.306, p = .194, therefore as p is well above the usual 0.05 threshold there is no statistical significance. Following Cohen’s (1988)’s guide 1.06 is a strong effect size. Thus</w:t>
      </w:r>
      <w:r w:rsidR="00EC1BA7">
        <w:rPr>
          <w:rFonts w:ascii="Arial" w:hAnsi="Arial" w:cs="Arial"/>
          <w:sz w:val="24"/>
        </w:rPr>
        <w:t>,</w:t>
      </w:r>
      <w:r w:rsidRPr="00D235DB">
        <w:rPr>
          <w:rFonts w:ascii="Arial" w:hAnsi="Arial" w:cs="Arial"/>
          <w:sz w:val="24"/>
        </w:rPr>
        <w:t xml:space="preserve"> in summary the statistical analysis showed that there was a strong but not statistically significant difference between participant’s attitude for a monetary cause related marketing donation between brand and celebrity message source.</w:t>
      </w:r>
      <w:r w:rsidR="00EC1BA7">
        <w:rPr>
          <w:rFonts w:ascii="Arial" w:hAnsi="Arial" w:cs="Arial"/>
          <w:sz w:val="24"/>
        </w:rPr>
        <w:t xml:space="preserve"> On average, attitudes post in-kind donation with a celebrity message source were only </w:t>
      </w:r>
      <w:r w:rsidR="00961909">
        <w:rPr>
          <w:rFonts w:ascii="Arial" w:hAnsi="Arial" w:cs="Arial"/>
          <w:sz w:val="24"/>
        </w:rPr>
        <w:t xml:space="preserve">0.11494 points higher than the in-kind donation with the brand as the message source, once more suggesting that cause-related marketing with an in-kind donation frame are not the most suitable marketing </w:t>
      </w:r>
      <w:r w:rsidR="00961909">
        <w:rPr>
          <w:rFonts w:ascii="Arial" w:hAnsi="Arial" w:cs="Arial"/>
          <w:sz w:val="24"/>
        </w:rPr>
        <w:lastRenderedPageBreak/>
        <w:t xml:space="preserve">technique if the intention of the campaign is to improve brand attitude amongst Generation Z consumers. </w:t>
      </w:r>
    </w:p>
    <w:p w14:paraId="6C1CC8AC" w14:textId="77777777" w:rsidR="00C93066" w:rsidRDefault="00C93066" w:rsidP="00C93066">
      <w:pPr>
        <w:autoSpaceDE w:val="0"/>
        <w:autoSpaceDN w:val="0"/>
        <w:adjustRightInd w:val="0"/>
        <w:spacing w:after="0" w:line="400" w:lineRule="atLeast"/>
        <w:rPr>
          <w:rFonts w:ascii="Arial" w:hAnsi="Arial" w:cs="Arial"/>
          <w:sz w:val="24"/>
        </w:rPr>
      </w:pPr>
    </w:p>
    <w:p w14:paraId="274B6001" w14:textId="77777777" w:rsidR="00C93066" w:rsidRPr="00900CBC" w:rsidRDefault="00C93066" w:rsidP="00463DBD">
      <w:pPr>
        <w:pStyle w:val="Heading4"/>
      </w:pPr>
      <w:r>
        <w:tab/>
        <w:t>4.3.1.3</w:t>
      </w:r>
      <w:r w:rsidRPr="00900CBC">
        <w:t xml:space="preserve"> </w:t>
      </w:r>
      <w:r>
        <w:t>Celebrity, d</w:t>
      </w:r>
      <w:r w:rsidRPr="00900CBC">
        <w:t xml:space="preserve">onation </w:t>
      </w:r>
      <w:r>
        <w:t>frame and attitude summary</w:t>
      </w:r>
    </w:p>
    <w:p w14:paraId="11AEC109" w14:textId="0D0E4ADF" w:rsidR="00C93066" w:rsidRDefault="00C93066" w:rsidP="003D35D2">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not a statistical significance between brand message source and celebrity message source with regards to attitude for both the in-kind donation frame and the monetary donation frame. The effect size does differ with the monetary donation coming out as strong and the in-kind donation being moderate in effect size; </w:t>
      </w:r>
      <w:r w:rsidR="003D35D2">
        <w:rPr>
          <w:rFonts w:ascii="Arial" w:hAnsi="Arial" w:cs="Arial"/>
          <w:sz w:val="24"/>
          <w:szCs w:val="24"/>
        </w:rPr>
        <w:t>therefore,</w:t>
      </w:r>
      <w:r>
        <w:rPr>
          <w:rFonts w:ascii="Arial" w:hAnsi="Arial" w:cs="Arial"/>
          <w:sz w:val="24"/>
          <w:szCs w:val="24"/>
        </w:rPr>
        <w:t xml:space="preserve"> this illustrates the potential for celebrity message source monetary cause related marketing campaigns to have a slightly more noticeable effect on certain consumer segments attitude</w:t>
      </w:r>
      <w:r w:rsidR="003D35D2">
        <w:rPr>
          <w:rFonts w:ascii="Arial" w:hAnsi="Arial" w:cs="Arial"/>
          <w:sz w:val="24"/>
          <w:szCs w:val="24"/>
        </w:rPr>
        <w:t>.</w:t>
      </w:r>
      <w:r>
        <w:rPr>
          <w:rFonts w:ascii="Arial" w:hAnsi="Arial" w:cs="Arial"/>
          <w:sz w:val="24"/>
          <w:szCs w:val="24"/>
        </w:rPr>
        <w:t xml:space="preserve">  </w:t>
      </w:r>
    </w:p>
    <w:p w14:paraId="7830325C" w14:textId="77777777" w:rsidR="00C93066" w:rsidRDefault="00C93066" w:rsidP="003D35D2">
      <w:pPr>
        <w:autoSpaceDE w:val="0"/>
        <w:autoSpaceDN w:val="0"/>
        <w:adjustRightInd w:val="0"/>
        <w:spacing w:after="0" w:line="360" w:lineRule="auto"/>
        <w:rPr>
          <w:rFonts w:ascii="Arial" w:hAnsi="Arial" w:cs="Arial"/>
          <w:sz w:val="24"/>
          <w:szCs w:val="24"/>
        </w:rPr>
      </w:pPr>
    </w:p>
    <w:p w14:paraId="6C08E72F" w14:textId="77777777" w:rsidR="00C93066" w:rsidRDefault="00C93066" w:rsidP="003D35D2">
      <w:pPr>
        <w:autoSpaceDE w:val="0"/>
        <w:autoSpaceDN w:val="0"/>
        <w:adjustRightInd w:val="0"/>
        <w:spacing w:after="0" w:line="360" w:lineRule="auto"/>
        <w:rPr>
          <w:rFonts w:ascii="Arial" w:hAnsi="Arial" w:cs="Arial"/>
          <w:sz w:val="24"/>
          <w:szCs w:val="24"/>
        </w:rPr>
      </w:pPr>
      <w:r>
        <w:rPr>
          <w:rFonts w:ascii="Arial" w:hAnsi="Arial" w:cs="Arial"/>
          <w:sz w:val="24"/>
          <w:szCs w:val="24"/>
        </w:rPr>
        <w:t>The fourth hypothesis of this study was:</w:t>
      </w:r>
    </w:p>
    <w:p w14:paraId="2C99E857" w14:textId="599CA506" w:rsidR="00C93066" w:rsidRPr="0085588A" w:rsidRDefault="00C93066" w:rsidP="003D35D2">
      <w:pPr>
        <w:autoSpaceDE w:val="0"/>
        <w:autoSpaceDN w:val="0"/>
        <w:adjustRightInd w:val="0"/>
        <w:spacing w:after="0" w:line="360" w:lineRule="auto"/>
        <w:rPr>
          <w:rFonts w:ascii="Arial" w:hAnsi="Arial" w:cs="Arial"/>
          <w:sz w:val="24"/>
          <w:szCs w:val="24"/>
        </w:rPr>
      </w:pPr>
      <w:r w:rsidRPr="0085588A">
        <w:rPr>
          <w:rFonts w:ascii="Arial" w:hAnsi="Arial" w:cs="Arial"/>
          <w:b/>
          <w:bCs/>
          <w:sz w:val="24"/>
          <w:szCs w:val="24"/>
        </w:rPr>
        <w:t>H4:</w:t>
      </w:r>
      <w:r w:rsidRPr="0085588A">
        <w:rPr>
          <w:rFonts w:ascii="Arial" w:hAnsi="Arial" w:cs="Arial"/>
          <w:sz w:val="24"/>
          <w:szCs w:val="24"/>
        </w:rPr>
        <w:t xml:space="preserve"> </w:t>
      </w:r>
      <w:r w:rsidR="00234BF9" w:rsidRPr="0085588A">
        <w:rPr>
          <w:rFonts w:ascii="Arial" w:eastAsia="Arial" w:hAnsi="Arial" w:cs="Arial"/>
          <w:sz w:val="24"/>
          <w:szCs w:val="24"/>
        </w:rPr>
        <w:t xml:space="preserve">The presence of celebrity has a positive effect on Generation Z consumer </w:t>
      </w:r>
      <w:r w:rsidR="00EB18C0" w:rsidRPr="0085588A">
        <w:rPr>
          <w:rFonts w:ascii="Arial" w:eastAsia="Arial" w:hAnsi="Arial" w:cs="Arial"/>
          <w:sz w:val="24"/>
          <w:szCs w:val="24"/>
        </w:rPr>
        <w:t>attitudes.</w:t>
      </w:r>
    </w:p>
    <w:p w14:paraId="27732B99" w14:textId="77777777" w:rsidR="00C93066" w:rsidRPr="0085588A" w:rsidRDefault="00C93066" w:rsidP="003D35D2">
      <w:pPr>
        <w:autoSpaceDE w:val="0"/>
        <w:autoSpaceDN w:val="0"/>
        <w:adjustRightInd w:val="0"/>
        <w:spacing w:after="0" w:line="360" w:lineRule="auto"/>
        <w:rPr>
          <w:rFonts w:ascii="Arial" w:hAnsi="Arial" w:cs="Arial"/>
          <w:sz w:val="24"/>
          <w:szCs w:val="24"/>
        </w:rPr>
      </w:pPr>
    </w:p>
    <w:p w14:paraId="085C45D5" w14:textId="77777777" w:rsidR="00C93066" w:rsidRPr="0085588A" w:rsidRDefault="00C93066" w:rsidP="003D35D2">
      <w:pPr>
        <w:autoSpaceDE w:val="0"/>
        <w:autoSpaceDN w:val="0"/>
        <w:adjustRightInd w:val="0"/>
        <w:spacing w:after="0" w:line="360" w:lineRule="auto"/>
        <w:rPr>
          <w:rFonts w:ascii="Arial" w:hAnsi="Arial" w:cs="Arial"/>
          <w:sz w:val="24"/>
          <w:szCs w:val="24"/>
        </w:rPr>
      </w:pPr>
      <w:r w:rsidRPr="0085588A">
        <w:rPr>
          <w:rFonts w:ascii="Arial" w:hAnsi="Arial" w:cs="Arial"/>
          <w:sz w:val="24"/>
          <w:szCs w:val="24"/>
        </w:rPr>
        <w:t xml:space="preserve">The result of the analysis rejects this hypothesis, as the celebrity message source failed to generate a statistically significant change from that of the brand message source on consumer attitudes. </w:t>
      </w:r>
    </w:p>
    <w:p w14:paraId="56EFA729" w14:textId="2010BDD3" w:rsidR="00C93066" w:rsidRPr="0085588A" w:rsidRDefault="00C93066" w:rsidP="00C93066">
      <w:pPr>
        <w:rPr>
          <w:rFonts w:ascii="Arial" w:hAnsi="Arial" w:cs="Arial"/>
          <w:sz w:val="24"/>
        </w:rPr>
      </w:pPr>
    </w:p>
    <w:p w14:paraId="3D4F0252" w14:textId="0347C217" w:rsidR="00463DBD" w:rsidRPr="0085588A" w:rsidRDefault="00463DBD" w:rsidP="00463DBD">
      <w:pPr>
        <w:pStyle w:val="Heading3"/>
        <w:rPr>
          <w:color w:val="auto"/>
        </w:rPr>
      </w:pPr>
      <w:bookmarkStart w:id="359" w:name="_Toc84020693"/>
      <w:bookmarkStart w:id="360" w:name="_Toc106790827"/>
      <w:r w:rsidRPr="0085588A">
        <w:rPr>
          <w:color w:val="auto"/>
        </w:rPr>
        <w:t>4.3.2 Celebrity, donation frame and purchase intention</w:t>
      </w:r>
      <w:bookmarkEnd w:id="359"/>
      <w:bookmarkEnd w:id="360"/>
    </w:p>
    <w:p w14:paraId="5868EBEA" w14:textId="56A6D559" w:rsidR="00802DF7" w:rsidRPr="0085588A" w:rsidRDefault="00802DF7" w:rsidP="00802DF7">
      <w:pPr>
        <w:spacing w:line="360" w:lineRule="auto"/>
        <w:rPr>
          <w:rFonts w:ascii="Arial" w:hAnsi="Arial" w:cs="Arial"/>
          <w:sz w:val="24"/>
        </w:rPr>
      </w:pPr>
      <w:r w:rsidRPr="0085588A">
        <w:rPr>
          <w:rFonts w:ascii="Arial" w:hAnsi="Arial" w:cs="Arial"/>
          <w:sz w:val="24"/>
        </w:rPr>
        <w:t>The second variable to be analysed in this second stage of the analysis is that of the participant’s purchase intention towards the brand with either a celebrity or brand message source, which corresponds with hypothesis 5 and more specifically hypothesis 5a:</w:t>
      </w:r>
    </w:p>
    <w:p w14:paraId="54D27EC1" w14:textId="2A559878" w:rsidR="00330EE5" w:rsidRPr="0085588A" w:rsidRDefault="00802DF7" w:rsidP="00802DF7">
      <w:pPr>
        <w:spacing w:line="360" w:lineRule="auto"/>
        <w:rPr>
          <w:rFonts w:ascii="Arial" w:hAnsi="Arial" w:cs="Arial"/>
          <w:sz w:val="24"/>
        </w:rPr>
      </w:pPr>
      <w:r w:rsidRPr="0085588A">
        <w:rPr>
          <w:rFonts w:ascii="Arial" w:hAnsi="Arial" w:cs="Arial"/>
          <w:b/>
          <w:bCs/>
          <w:sz w:val="24"/>
        </w:rPr>
        <w:t xml:space="preserve">H5: </w:t>
      </w:r>
      <w:r w:rsidR="00330EE5" w:rsidRPr="0085588A">
        <w:rPr>
          <w:rFonts w:ascii="Arial" w:eastAsia="Arial" w:hAnsi="Arial" w:cs="Arial"/>
          <w:sz w:val="24"/>
          <w:szCs w:val="24"/>
        </w:rPr>
        <w:t>The presence of celebrity has a positive effect on Generation Z consumer intentions.</w:t>
      </w:r>
      <w:r w:rsidRPr="0085588A">
        <w:rPr>
          <w:rFonts w:ascii="Arial" w:hAnsi="Arial" w:cs="Arial"/>
          <w:sz w:val="24"/>
        </w:rPr>
        <w:tab/>
      </w:r>
      <w:r w:rsidRPr="0085588A">
        <w:rPr>
          <w:rFonts w:ascii="Arial" w:hAnsi="Arial" w:cs="Arial"/>
          <w:sz w:val="24"/>
        </w:rPr>
        <w:tab/>
      </w:r>
    </w:p>
    <w:p w14:paraId="5163EB23" w14:textId="432ED0C9" w:rsidR="00802DF7" w:rsidRPr="0085588A" w:rsidRDefault="00802DF7" w:rsidP="00330EE5">
      <w:pPr>
        <w:spacing w:line="360" w:lineRule="auto"/>
        <w:ind w:firstLine="720"/>
        <w:rPr>
          <w:rFonts w:ascii="Arial" w:hAnsi="Arial" w:cs="Arial"/>
          <w:sz w:val="24"/>
        </w:rPr>
      </w:pPr>
      <w:r w:rsidRPr="0085588A">
        <w:rPr>
          <w:rFonts w:ascii="Arial" w:hAnsi="Arial" w:cs="Arial"/>
          <w:b/>
          <w:bCs/>
          <w:sz w:val="24"/>
        </w:rPr>
        <w:t xml:space="preserve">H5a: </w:t>
      </w:r>
      <w:r w:rsidR="008715FC" w:rsidRPr="0085588A">
        <w:rPr>
          <w:rFonts w:ascii="Arial" w:eastAsia="Arial" w:hAnsi="Arial" w:cs="Arial"/>
          <w:sz w:val="24"/>
          <w:szCs w:val="24"/>
        </w:rPr>
        <w:t>The presence of celebrity has a positive effect on Generation Z consumer purchase intentions.</w:t>
      </w:r>
    </w:p>
    <w:p w14:paraId="72EDAD8A" w14:textId="11823120" w:rsidR="00463DBD" w:rsidRPr="00802DF7" w:rsidRDefault="00802DF7" w:rsidP="00802DF7">
      <w:pPr>
        <w:spacing w:line="360" w:lineRule="auto"/>
        <w:rPr>
          <w:rFonts w:ascii="Arial" w:hAnsi="Arial" w:cs="Arial"/>
          <w:sz w:val="24"/>
        </w:rPr>
      </w:pPr>
      <w:r w:rsidRPr="0085588A">
        <w:rPr>
          <w:rFonts w:ascii="Arial" w:hAnsi="Arial" w:cs="Arial"/>
          <w:sz w:val="24"/>
        </w:rPr>
        <w:t xml:space="preserve">The analysis of the in-kind donation frame with a celebrity or brand message </w:t>
      </w:r>
      <w:r>
        <w:rPr>
          <w:rFonts w:ascii="Arial" w:hAnsi="Arial" w:cs="Arial"/>
          <w:sz w:val="24"/>
        </w:rPr>
        <w:t xml:space="preserve">source, on the participants purchase intention </w:t>
      </w:r>
      <w:r w:rsidR="00E149DF">
        <w:rPr>
          <w:rFonts w:ascii="Arial" w:hAnsi="Arial" w:cs="Arial"/>
          <w:sz w:val="24"/>
        </w:rPr>
        <w:t>is</w:t>
      </w:r>
      <w:r>
        <w:rPr>
          <w:rFonts w:ascii="Arial" w:hAnsi="Arial" w:cs="Arial"/>
          <w:sz w:val="24"/>
        </w:rPr>
        <w:t xml:space="preserve"> now</w:t>
      </w:r>
      <w:r w:rsidR="00E149DF">
        <w:rPr>
          <w:rFonts w:ascii="Arial" w:hAnsi="Arial" w:cs="Arial"/>
          <w:sz w:val="24"/>
        </w:rPr>
        <w:t xml:space="preserve"> </w:t>
      </w:r>
      <w:r>
        <w:rPr>
          <w:rFonts w:ascii="Arial" w:hAnsi="Arial" w:cs="Arial"/>
          <w:sz w:val="24"/>
        </w:rPr>
        <w:t xml:space="preserve">discussed, followed by the monetary </w:t>
      </w:r>
      <w:r>
        <w:rPr>
          <w:rFonts w:ascii="Arial" w:hAnsi="Arial" w:cs="Arial"/>
          <w:sz w:val="24"/>
        </w:rPr>
        <w:lastRenderedPageBreak/>
        <w:t xml:space="preserve">donation frame and this </w:t>
      </w:r>
      <w:r w:rsidR="00E149DF">
        <w:rPr>
          <w:rFonts w:ascii="Arial" w:hAnsi="Arial" w:cs="Arial"/>
          <w:sz w:val="24"/>
        </w:rPr>
        <w:t xml:space="preserve">is </w:t>
      </w:r>
      <w:r>
        <w:rPr>
          <w:rFonts w:ascii="Arial" w:hAnsi="Arial" w:cs="Arial"/>
          <w:sz w:val="24"/>
        </w:rPr>
        <w:t xml:space="preserve">then briefly summarised before moving onto the next variable in stage 2. </w:t>
      </w:r>
    </w:p>
    <w:p w14:paraId="42ECC53B" w14:textId="77777777" w:rsidR="00C93066" w:rsidRPr="0075431C" w:rsidRDefault="00C93066" w:rsidP="00463DBD">
      <w:pPr>
        <w:pStyle w:val="Heading4"/>
      </w:pPr>
      <w:r w:rsidRPr="0075431C">
        <w:tab/>
        <w:t>4.3.2.1 Celebrity, in-kind donation and purchase intention</w:t>
      </w:r>
    </w:p>
    <w:p w14:paraId="10575382" w14:textId="5F6F2044" w:rsidR="00C93066" w:rsidRDefault="00C93066" w:rsidP="00C93066">
      <w:pPr>
        <w:spacing w:line="360" w:lineRule="auto"/>
        <w:rPr>
          <w:rFonts w:ascii="Arial" w:hAnsi="Arial" w:cs="Arial"/>
          <w:sz w:val="24"/>
        </w:rPr>
      </w:pPr>
      <w:r w:rsidRPr="0075431C">
        <w:rPr>
          <w:rFonts w:ascii="Arial" w:hAnsi="Arial" w:cs="Arial"/>
          <w:sz w:val="24"/>
        </w:rPr>
        <w:t xml:space="preserve">The participant’s purchase intention </w:t>
      </w:r>
      <w:r w:rsidR="009439CE">
        <w:rPr>
          <w:rFonts w:ascii="Arial" w:hAnsi="Arial" w:cs="Arial"/>
          <w:sz w:val="24"/>
        </w:rPr>
        <w:t>is</w:t>
      </w:r>
      <w:r w:rsidRPr="0075431C">
        <w:rPr>
          <w:rFonts w:ascii="Arial" w:hAnsi="Arial" w:cs="Arial"/>
          <w:sz w:val="24"/>
        </w:rPr>
        <w:t xml:space="preserve"> now analysed for an in-kind donation scenario in comparison between the brand as the message source and the celebrity as the message source. T</w:t>
      </w:r>
      <w:r>
        <w:rPr>
          <w:rFonts w:ascii="Arial" w:hAnsi="Arial" w:cs="Arial"/>
          <w:sz w:val="24"/>
        </w:rPr>
        <w:t>he five</w:t>
      </w:r>
      <w:r w:rsidRPr="00384F9A">
        <w:rPr>
          <w:rFonts w:ascii="Arial" w:hAnsi="Arial" w:cs="Arial"/>
          <w:sz w:val="24"/>
        </w:rPr>
        <w:t xml:space="preserve"> Likert-scale questions for </w:t>
      </w:r>
      <w:r>
        <w:rPr>
          <w:rFonts w:ascii="Arial" w:hAnsi="Arial" w:cs="Arial"/>
          <w:sz w:val="24"/>
        </w:rPr>
        <w:t>purchase intention</w:t>
      </w:r>
      <w:r w:rsidRPr="00384F9A">
        <w:rPr>
          <w:rFonts w:ascii="Arial" w:hAnsi="Arial" w:cs="Arial"/>
          <w:sz w:val="24"/>
        </w:rPr>
        <w:t xml:space="preserve"> measurement post monetary donation with a celebrity message source were then input into SPSS. The </w:t>
      </w:r>
      <w:r w:rsidR="004259FD">
        <w:rPr>
          <w:rFonts w:ascii="Arial" w:hAnsi="Arial" w:cs="Arial"/>
          <w:sz w:val="24"/>
        </w:rPr>
        <w:t>frequency t</w:t>
      </w:r>
      <w:r w:rsidRPr="00384F9A">
        <w:rPr>
          <w:rFonts w:ascii="Arial" w:hAnsi="Arial" w:cs="Arial"/>
          <w:sz w:val="24"/>
        </w:rPr>
        <w:t xml:space="preserve">able for each question </w:t>
      </w:r>
      <w:r w:rsidR="00E603A2">
        <w:rPr>
          <w:rFonts w:ascii="Arial" w:hAnsi="Arial" w:cs="Arial"/>
          <w:sz w:val="24"/>
        </w:rPr>
        <w:t>shown in table 50, followed by a graphical representation.</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D031B6" w:rsidRPr="002F098C" w14:paraId="1C06B0E5" w14:textId="77777777" w:rsidTr="00D54498">
        <w:trPr>
          <w:cantSplit/>
          <w:jc w:val="center"/>
        </w:trPr>
        <w:tc>
          <w:tcPr>
            <w:tcW w:w="6238" w:type="dxa"/>
            <w:gridSpan w:val="6"/>
            <w:tcBorders>
              <w:top w:val="nil"/>
              <w:left w:val="nil"/>
              <w:bottom w:val="nil"/>
              <w:right w:val="nil"/>
            </w:tcBorders>
            <w:shd w:val="clear" w:color="auto" w:fill="FFFFFF"/>
            <w:vAlign w:val="center"/>
          </w:tcPr>
          <w:p w14:paraId="634D1F3A" w14:textId="275BDE74" w:rsidR="00D031B6" w:rsidRPr="002F098C" w:rsidRDefault="00D031B6" w:rsidP="002B4843">
            <w:pPr>
              <w:autoSpaceDE w:val="0"/>
              <w:autoSpaceDN w:val="0"/>
              <w:adjustRightInd w:val="0"/>
              <w:spacing w:after="0" w:line="320" w:lineRule="atLeast"/>
              <w:ind w:right="60"/>
              <w:jc w:val="center"/>
              <w:rPr>
                <w:rFonts w:ascii="Arial" w:hAnsi="Arial" w:cs="Arial"/>
                <w:color w:val="010205"/>
              </w:rPr>
            </w:pPr>
            <w:r>
              <w:rPr>
                <w:rFonts w:ascii="Arial" w:hAnsi="Arial" w:cs="Arial"/>
                <w:b/>
                <w:bCs/>
                <w:color w:val="010205"/>
              </w:rPr>
              <w:t xml:space="preserve">Brand Purchase Intention Post </w:t>
            </w:r>
            <w:r w:rsidR="00D54498">
              <w:rPr>
                <w:rFonts w:ascii="Arial" w:hAnsi="Arial" w:cs="Arial"/>
                <w:b/>
                <w:bCs/>
                <w:color w:val="010205"/>
              </w:rPr>
              <w:t>In-Kind</w:t>
            </w:r>
            <w:r>
              <w:rPr>
                <w:rFonts w:ascii="Arial" w:hAnsi="Arial" w:cs="Arial"/>
                <w:b/>
                <w:bCs/>
                <w:color w:val="010205"/>
              </w:rPr>
              <w:t xml:space="preserve"> Donation </w:t>
            </w:r>
            <w:r w:rsidR="00D54498">
              <w:rPr>
                <w:rFonts w:ascii="Arial" w:hAnsi="Arial" w:cs="Arial"/>
                <w:b/>
                <w:bCs/>
                <w:color w:val="010205"/>
              </w:rPr>
              <w:t>with Celebrity</w:t>
            </w:r>
          </w:p>
        </w:tc>
        <w:tc>
          <w:tcPr>
            <w:tcW w:w="709" w:type="dxa"/>
            <w:tcBorders>
              <w:top w:val="nil"/>
              <w:left w:val="nil"/>
              <w:bottom w:val="nil"/>
              <w:right w:val="nil"/>
            </w:tcBorders>
            <w:shd w:val="clear" w:color="auto" w:fill="FFFFFF"/>
          </w:tcPr>
          <w:p w14:paraId="20B3DC99" w14:textId="77777777" w:rsidR="00D031B6" w:rsidRDefault="00D031B6" w:rsidP="00DD56A0">
            <w:pPr>
              <w:autoSpaceDE w:val="0"/>
              <w:autoSpaceDN w:val="0"/>
              <w:adjustRightInd w:val="0"/>
              <w:spacing w:after="0" w:line="320" w:lineRule="atLeast"/>
              <w:ind w:right="60"/>
              <w:rPr>
                <w:rFonts w:ascii="Arial" w:hAnsi="Arial" w:cs="Arial"/>
                <w:b/>
                <w:bCs/>
                <w:color w:val="010205"/>
              </w:rPr>
            </w:pPr>
          </w:p>
        </w:tc>
        <w:tc>
          <w:tcPr>
            <w:tcW w:w="709" w:type="dxa"/>
            <w:tcBorders>
              <w:top w:val="nil"/>
              <w:left w:val="nil"/>
              <w:bottom w:val="nil"/>
              <w:right w:val="nil"/>
            </w:tcBorders>
            <w:shd w:val="clear" w:color="auto" w:fill="FFFFFF"/>
          </w:tcPr>
          <w:p w14:paraId="2F229BF8" w14:textId="77777777" w:rsidR="00D031B6" w:rsidRDefault="00D031B6"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5DC65062" w14:textId="77777777" w:rsidR="00D031B6" w:rsidRDefault="00D031B6" w:rsidP="00DD56A0">
            <w:pPr>
              <w:autoSpaceDE w:val="0"/>
              <w:autoSpaceDN w:val="0"/>
              <w:adjustRightInd w:val="0"/>
              <w:spacing w:after="0" w:line="320" w:lineRule="atLeast"/>
              <w:ind w:left="60" w:right="60"/>
              <w:jc w:val="center"/>
              <w:rPr>
                <w:rFonts w:ascii="Arial" w:hAnsi="Arial" w:cs="Arial"/>
                <w:b/>
                <w:bCs/>
                <w:color w:val="010205"/>
              </w:rPr>
            </w:pPr>
          </w:p>
        </w:tc>
      </w:tr>
      <w:tr w:rsidR="00D031B6" w:rsidRPr="002F098C" w14:paraId="75CA59A7" w14:textId="77777777" w:rsidTr="00D54498">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47BD0D3E" w14:textId="77777777" w:rsidR="00D031B6" w:rsidRPr="002F098C" w:rsidRDefault="00D031B6"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3AB1EB60" w14:textId="77777777" w:rsidR="00D031B6" w:rsidRPr="002F098C" w:rsidRDefault="00D031B6"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569F9246" w14:textId="77777777" w:rsidR="00D031B6" w:rsidRPr="002F098C" w:rsidRDefault="00D031B6"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42BB5D73" w14:textId="77777777" w:rsidR="00D031B6" w:rsidRPr="002F098C" w:rsidRDefault="00D031B6"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28FCCC56" w14:textId="77777777" w:rsidR="00D031B6" w:rsidRPr="002F098C" w:rsidRDefault="00D031B6"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0537C4A1" w14:textId="77777777" w:rsidR="00D031B6" w:rsidRDefault="00D031B6"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477F0F9B" w14:textId="77777777" w:rsidR="00D031B6" w:rsidRDefault="00D031B6"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70869335" w14:textId="77777777" w:rsidR="00D031B6" w:rsidRDefault="00D031B6"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D031B6" w:rsidRPr="002F098C" w14:paraId="618E911E" w14:textId="77777777" w:rsidTr="00D54498">
        <w:trPr>
          <w:cantSplit/>
          <w:jc w:val="center"/>
        </w:trPr>
        <w:tc>
          <w:tcPr>
            <w:tcW w:w="1560" w:type="dxa"/>
            <w:vMerge w:val="restart"/>
            <w:tcBorders>
              <w:top w:val="single" w:sz="8" w:space="0" w:color="152935"/>
              <w:left w:val="nil"/>
              <w:bottom w:val="single" w:sz="8" w:space="0" w:color="152935"/>
              <w:right w:val="nil"/>
            </w:tcBorders>
            <w:shd w:val="clear" w:color="auto" w:fill="E0E0E0"/>
          </w:tcPr>
          <w:p w14:paraId="6EDE502E" w14:textId="77777777" w:rsidR="00D031B6" w:rsidRPr="002F098C"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definitely purchase brand x”</w:t>
            </w:r>
          </w:p>
        </w:tc>
        <w:tc>
          <w:tcPr>
            <w:tcW w:w="851" w:type="dxa"/>
            <w:tcBorders>
              <w:top w:val="single" w:sz="8" w:space="0" w:color="152935"/>
              <w:left w:val="nil"/>
              <w:bottom w:val="single" w:sz="8" w:space="0" w:color="AEAEAE"/>
              <w:right w:val="nil"/>
            </w:tcBorders>
            <w:shd w:val="clear" w:color="auto" w:fill="E0E0E0"/>
          </w:tcPr>
          <w:p w14:paraId="61B6DFEE" w14:textId="77777777" w:rsidR="00D031B6" w:rsidRPr="002F098C"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3FB9AAF7" w14:textId="2F77F095"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50E0A916" w14:textId="06A6E9C0"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55C38549" w14:textId="6A53F292"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w:t>
            </w:r>
          </w:p>
        </w:tc>
        <w:tc>
          <w:tcPr>
            <w:tcW w:w="850" w:type="dxa"/>
            <w:tcBorders>
              <w:top w:val="single" w:sz="8" w:space="0" w:color="152935"/>
              <w:left w:val="single" w:sz="8" w:space="0" w:color="E0E0E0"/>
              <w:bottom w:val="single" w:sz="8" w:space="0" w:color="AEAEAE"/>
              <w:right w:val="nil"/>
            </w:tcBorders>
            <w:shd w:val="clear" w:color="auto" w:fill="F9F9FB"/>
          </w:tcPr>
          <w:p w14:paraId="48DD289F" w14:textId="22DB5353"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w:t>
            </w:r>
          </w:p>
        </w:tc>
        <w:tc>
          <w:tcPr>
            <w:tcW w:w="709" w:type="dxa"/>
            <w:tcBorders>
              <w:top w:val="single" w:sz="8" w:space="0" w:color="152935"/>
              <w:left w:val="single" w:sz="8" w:space="0" w:color="E0E0E0"/>
              <w:bottom w:val="single" w:sz="8" w:space="0" w:color="AEAEAE"/>
              <w:right w:val="nil"/>
            </w:tcBorders>
            <w:shd w:val="clear" w:color="auto" w:fill="F9F9FB"/>
          </w:tcPr>
          <w:p w14:paraId="676C3333" w14:textId="6974ABCF"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c>
          <w:tcPr>
            <w:tcW w:w="709" w:type="dxa"/>
            <w:tcBorders>
              <w:top w:val="single" w:sz="8" w:space="0" w:color="152935"/>
              <w:left w:val="single" w:sz="8" w:space="0" w:color="E0E0E0"/>
              <w:bottom w:val="single" w:sz="8" w:space="0" w:color="AEAEAE"/>
              <w:right w:val="nil"/>
            </w:tcBorders>
            <w:shd w:val="clear" w:color="auto" w:fill="F9F9FB"/>
          </w:tcPr>
          <w:p w14:paraId="3CF52AC2" w14:textId="03A93803"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54</w:t>
            </w:r>
          </w:p>
        </w:tc>
        <w:tc>
          <w:tcPr>
            <w:tcW w:w="840" w:type="dxa"/>
            <w:tcBorders>
              <w:top w:val="single" w:sz="8" w:space="0" w:color="152935"/>
              <w:left w:val="single" w:sz="8" w:space="0" w:color="E0E0E0"/>
              <w:bottom w:val="single" w:sz="8" w:space="0" w:color="AEAEAE"/>
              <w:right w:val="nil"/>
            </w:tcBorders>
            <w:shd w:val="clear" w:color="auto" w:fill="F9F9FB"/>
          </w:tcPr>
          <w:p w14:paraId="2476184A" w14:textId="78B6D2DD"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w:t>
            </w:r>
          </w:p>
        </w:tc>
      </w:tr>
      <w:tr w:rsidR="00D031B6" w:rsidRPr="002F098C" w14:paraId="3968A838" w14:textId="77777777" w:rsidTr="00D54498">
        <w:trPr>
          <w:cantSplit/>
          <w:trHeight w:val="357"/>
          <w:jc w:val="center"/>
        </w:trPr>
        <w:tc>
          <w:tcPr>
            <w:tcW w:w="1560" w:type="dxa"/>
            <w:vMerge/>
            <w:tcBorders>
              <w:top w:val="single" w:sz="8" w:space="0" w:color="152935"/>
              <w:left w:val="nil"/>
              <w:bottom w:val="single" w:sz="8" w:space="0" w:color="152935"/>
              <w:right w:val="nil"/>
            </w:tcBorders>
            <w:shd w:val="clear" w:color="auto" w:fill="E0E0E0"/>
          </w:tcPr>
          <w:p w14:paraId="35621B9E"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0FCA4F92" w14:textId="77777777" w:rsidR="00D031B6" w:rsidRPr="002F098C"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F5B5F57" w14:textId="561CFB82"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F657B80" w14:textId="5CA0C7BA"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33FB0C0" w14:textId="634994E0"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8.3%</w:t>
            </w:r>
          </w:p>
        </w:tc>
        <w:tc>
          <w:tcPr>
            <w:tcW w:w="850" w:type="dxa"/>
            <w:tcBorders>
              <w:top w:val="single" w:sz="8" w:space="0" w:color="AEAEAE"/>
              <w:left w:val="single" w:sz="8" w:space="0" w:color="E0E0E0"/>
              <w:bottom w:val="single" w:sz="8" w:space="0" w:color="AEAEAE"/>
              <w:right w:val="nil"/>
            </w:tcBorders>
            <w:shd w:val="clear" w:color="auto" w:fill="F9F9FB"/>
          </w:tcPr>
          <w:p w14:paraId="3D6C61A9" w14:textId="57E32987"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18.6%</w:t>
            </w:r>
          </w:p>
        </w:tc>
        <w:tc>
          <w:tcPr>
            <w:tcW w:w="709" w:type="dxa"/>
            <w:tcBorders>
              <w:top w:val="single" w:sz="8" w:space="0" w:color="AEAEAE"/>
              <w:left w:val="single" w:sz="8" w:space="0" w:color="E0E0E0"/>
              <w:bottom w:val="single" w:sz="8" w:space="0" w:color="AEAEAE"/>
              <w:right w:val="nil"/>
            </w:tcBorders>
            <w:shd w:val="clear" w:color="auto" w:fill="F9F9FB"/>
          </w:tcPr>
          <w:p w14:paraId="01EB54CF" w14:textId="5266EDAF" w:rsidR="00D031B6" w:rsidRPr="002F098C" w:rsidRDefault="00A31B5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c>
          <w:tcPr>
            <w:tcW w:w="709" w:type="dxa"/>
            <w:tcBorders>
              <w:top w:val="single" w:sz="8" w:space="0" w:color="AEAEAE"/>
              <w:left w:val="single" w:sz="8" w:space="0" w:color="E0E0E0"/>
              <w:bottom w:val="single" w:sz="8" w:space="0" w:color="AEAEAE"/>
              <w:right w:val="nil"/>
            </w:tcBorders>
            <w:shd w:val="clear" w:color="auto" w:fill="F9F9FB"/>
          </w:tcPr>
          <w:p w14:paraId="3C214D76" w14:textId="319EAD39" w:rsidR="00D031B6" w:rsidRPr="002F098C" w:rsidRDefault="006D31C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37.2%</w:t>
            </w:r>
          </w:p>
        </w:tc>
        <w:tc>
          <w:tcPr>
            <w:tcW w:w="840" w:type="dxa"/>
            <w:tcBorders>
              <w:top w:val="single" w:sz="8" w:space="0" w:color="AEAEAE"/>
              <w:left w:val="single" w:sz="8" w:space="0" w:color="E0E0E0"/>
              <w:bottom w:val="single" w:sz="8" w:space="0" w:color="AEAEAE"/>
              <w:right w:val="nil"/>
            </w:tcBorders>
            <w:shd w:val="clear" w:color="auto" w:fill="F9F9FB"/>
          </w:tcPr>
          <w:p w14:paraId="64A56D8D" w14:textId="0CB6FE2B" w:rsidR="00D031B6" w:rsidRPr="002F098C" w:rsidRDefault="006D31C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13.8%</w:t>
            </w:r>
          </w:p>
        </w:tc>
      </w:tr>
      <w:tr w:rsidR="00D031B6" w:rsidRPr="002F098C" w14:paraId="4DA715E6" w14:textId="77777777" w:rsidTr="00D54498">
        <w:trPr>
          <w:cantSplit/>
          <w:trHeight w:val="357"/>
          <w:jc w:val="center"/>
        </w:trPr>
        <w:tc>
          <w:tcPr>
            <w:tcW w:w="1560" w:type="dxa"/>
            <w:vMerge w:val="restart"/>
            <w:tcBorders>
              <w:top w:val="single" w:sz="4" w:space="0" w:color="A5A5A5" w:themeColor="accent3"/>
              <w:left w:val="nil"/>
              <w:right w:val="nil"/>
            </w:tcBorders>
            <w:shd w:val="clear" w:color="auto" w:fill="E0E0E0"/>
          </w:tcPr>
          <w:p w14:paraId="7F0A38B1"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definitely intend to purchase brand x”</w:t>
            </w:r>
          </w:p>
        </w:tc>
        <w:tc>
          <w:tcPr>
            <w:tcW w:w="851" w:type="dxa"/>
            <w:tcBorders>
              <w:top w:val="single" w:sz="4" w:space="0" w:color="A5A5A5" w:themeColor="accent3"/>
              <w:left w:val="nil"/>
              <w:bottom w:val="single" w:sz="8" w:space="0" w:color="AEAEAE"/>
              <w:right w:val="nil"/>
            </w:tcBorders>
            <w:shd w:val="clear" w:color="auto" w:fill="E0E0E0"/>
          </w:tcPr>
          <w:p w14:paraId="462DE206" w14:textId="77777777" w:rsidR="00D031B6"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944E69B" w14:textId="64F072C7"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34FADC4" w14:textId="77702C9B"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2C9E96E" w14:textId="450F1EEB"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850" w:type="dxa"/>
            <w:tcBorders>
              <w:top w:val="single" w:sz="8" w:space="0" w:color="AEAEAE"/>
              <w:left w:val="single" w:sz="8" w:space="0" w:color="E0E0E0"/>
              <w:bottom w:val="single" w:sz="8" w:space="0" w:color="AEAEAE"/>
              <w:right w:val="nil"/>
            </w:tcBorders>
            <w:shd w:val="clear" w:color="auto" w:fill="F9F9FB"/>
          </w:tcPr>
          <w:p w14:paraId="470D07C3" w14:textId="620744EF"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709" w:type="dxa"/>
            <w:tcBorders>
              <w:top w:val="single" w:sz="8" w:space="0" w:color="AEAEAE"/>
              <w:left w:val="single" w:sz="8" w:space="0" w:color="E0E0E0"/>
              <w:bottom w:val="single" w:sz="8" w:space="0" w:color="AEAEAE"/>
              <w:right w:val="nil"/>
            </w:tcBorders>
            <w:shd w:val="clear" w:color="auto" w:fill="F9F9FB"/>
          </w:tcPr>
          <w:p w14:paraId="59EFA5C5" w14:textId="49008E83"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709" w:type="dxa"/>
            <w:tcBorders>
              <w:top w:val="single" w:sz="8" w:space="0" w:color="AEAEAE"/>
              <w:left w:val="single" w:sz="8" w:space="0" w:color="E0E0E0"/>
              <w:bottom w:val="single" w:sz="8" w:space="0" w:color="AEAEAE"/>
              <w:right w:val="nil"/>
            </w:tcBorders>
            <w:shd w:val="clear" w:color="auto" w:fill="F9F9FB"/>
          </w:tcPr>
          <w:p w14:paraId="59B75FEA" w14:textId="745A7BAA"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w:t>
            </w:r>
          </w:p>
        </w:tc>
        <w:tc>
          <w:tcPr>
            <w:tcW w:w="840" w:type="dxa"/>
            <w:tcBorders>
              <w:top w:val="single" w:sz="8" w:space="0" w:color="AEAEAE"/>
              <w:left w:val="single" w:sz="8" w:space="0" w:color="E0E0E0"/>
              <w:bottom w:val="single" w:sz="8" w:space="0" w:color="AEAEAE"/>
              <w:right w:val="nil"/>
            </w:tcBorders>
            <w:shd w:val="clear" w:color="auto" w:fill="F9F9FB"/>
          </w:tcPr>
          <w:p w14:paraId="6AE77CAE" w14:textId="1A1B0134"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r>
      <w:tr w:rsidR="00D031B6" w:rsidRPr="002F098C" w14:paraId="4E8C63B0" w14:textId="77777777" w:rsidTr="00D54498">
        <w:trPr>
          <w:cantSplit/>
          <w:trHeight w:val="357"/>
          <w:jc w:val="center"/>
        </w:trPr>
        <w:tc>
          <w:tcPr>
            <w:tcW w:w="1560" w:type="dxa"/>
            <w:vMerge/>
            <w:tcBorders>
              <w:left w:val="nil"/>
              <w:bottom w:val="single" w:sz="4" w:space="0" w:color="A5A5A5" w:themeColor="accent3"/>
              <w:right w:val="nil"/>
            </w:tcBorders>
            <w:shd w:val="clear" w:color="auto" w:fill="E0E0E0"/>
          </w:tcPr>
          <w:p w14:paraId="1DFFE79B"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7D64F0FC" w14:textId="77777777" w:rsidR="00D031B6"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47DDEEC" w14:textId="5BFDFD69"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BDDC274" w14:textId="13A5FD83"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57990E4" w14:textId="260A243E"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p>
        </w:tc>
        <w:tc>
          <w:tcPr>
            <w:tcW w:w="850" w:type="dxa"/>
            <w:tcBorders>
              <w:top w:val="single" w:sz="8" w:space="0" w:color="AEAEAE"/>
              <w:left w:val="single" w:sz="8" w:space="0" w:color="E0E0E0"/>
              <w:bottom w:val="single" w:sz="8" w:space="0" w:color="AEAEAE"/>
              <w:right w:val="nil"/>
            </w:tcBorders>
            <w:shd w:val="clear" w:color="auto" w:fill="F9F9FB"/>
          </w:tcPr>
          <w:p w14:paraId="33B84FDF" w14:textId="672101DE"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709" w:type="dxa"/>
            <w:tcBorders>
              <w:top w:val="single" w:sz="8" w:space="0" w:color="AEAEAE"/>
              <w:left w:val="single" w:sz="8" w:space="0" w:color="E0E0E0"/>
              <w:bottom w:val="single" w:sz="8" w:space="0" w:color="AEAEAE"/>
              <w:right w:val="nil"/>
            </w:tcBorders>
            <w:shd w:val="clear" w:color="auto" w:fill="F9F9FB"/>
          </w:tcPr>
          <w:p w14:paraId="40DCFE12" w14:textId="40E6FE95"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709" w:type="dxa"/>
            <w:tcBorders>
              <w:top w:val="single" w:sz="8" w:space="0" w:color="AEAEAE"/>
              <w:left w:val="single" w:sz="8" w:space="0" w:color="E0E0E0"/>
              <w:bottom w:val="single" w:sz="8" w:space="0" w:color="AEAEAE"/>
              <w:right w:val="nil"/>
            </w:tcBorders>
            <w:shd w:val="clear" w:color="auto" w:fill="F9F9FB"/>
          </w:tcPr>
          <w:p w14:paraId="790BCD21" w14:textId="49499E8A"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27.6%</w:t>
            </w:r>
          </w:p>
        </w:tc>
        <w:tc>
          <w:tcPr>
            <w:tcW w:w="840" w:type="dxa"/>
            <w:tcBorders>
              <w:top w:val="single" w:sz="8" w:space="0" w:color="AEAEAE"/>
              <w:left w:val="single" w:sz="8" w:space="0" w:color="E0E0E0"/>
              <w:bottom w:val="single" w:sz="8" w:space="0" w:color="AEAEAE"/>
              <w:right w:val="nil"/>
            </w:tcBorders>
            <w:shd w:val="clear" w:color="auto" w:fill="F9F9FB"/>
          </w:tcPr>
          <w:p w14:paraId="54C96DF6" w14:textId="5D458C7B" w:rsidR="00D031B6" w:rsidRDefault="00861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r>
      <w:tr w:rsidR="00D031B6" w:rsidRPr="002F098C" w14:paraId="257B9528" w14:textId="77777777" w:rsidTr="00D54498">
        <w:trPr>
          <w:cantSplit/>
          <w:trHeight w:val="467"/>
          <w:jc w:val="center"/>
        </w:trPr>
        <w:tc>
          <w:tcPr>
            <w:tcW w:w="1560" w:type="dxa"/>
            <w:vMerge w:val="restart"/>
            <w:tcBorders>
              <w:top w:val="single" w:sz="4" w:space="0" w:color="A5A5A5" w:themeColor="accent3"/>
              <w:left w:val="nil"/>
              <w:right w:val="nil"/>
            </w:tcBorders>
            <w:shd w:val="clear" w:color="auto" w:fill="E0E0E0"/>
          </w:tcPr>
          <w:p w14:paraId="7AD9314C"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have a high interest in purchasing a x”</w:t>
            </w:r>
          </w:p>
        </w:tc>
        <w:tc>
          <w:tcPr>
            <w:tcW w:w="851" w:type="dxa"/>
            <w:tcBorders>
              <w:top w:val="single" w:sz="8" w:space="0" w:color="AEAEAE"/>
              <w:left w:val="nil"/>
              <w:bottom w:val="single" w:sz="8" w:space="0" w:color="AEAEAE"/>
              <w:right w:val="nil"/>
            </w:tcBorders>
            <w:shd w:val="clear" w:color="auto" w:fill="E0E0E0"/>
          </w:tcPr>
          <w:p w14:paraId="7945330E" w14:textId="77777777" w:rsidR="00D031B6"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EC4A96D" w14:textId="6E6BCAF0"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9A4B8DB" w14:textId="38554D07"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F545F96" w14:textId="3B78D87D"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w:t>
            </w:r>
          </w:p>
        </w:tc>
        <w:tc>
          <w:tcPr>
            <w:tcW w:w="850" w:type="dxa"/>
            <w:tcBorders>
              <w:top w:val="single" w:sz="8" w:space="0" w:color="AEAEAE"/>
              <w:left w:val="single" w:sz="8" w:space="0" w:color="E0E0E0"/>
              <w:bottom w:val="single" w:sz="8" w:space="0" w:color="AEAEAE"/>
              <w:right w:val="nil"/>
            </w:tcBorders>
            <w:shd w:val="clear" w:color="auto" w:fill="F9F9FB"/>
          </w:tcPr>
          <w:p w14:paraId="32E3AF8C" w14:textId="37773CE1"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53</w:t>
            </w:r>
          </w:p>
        </w:tc>
        <w:tc>
          <w:tcPr>
            <w:tcW w:w="709" w:type="dxa"/>
            <w:tcBorders>
              <w:top w:val="single" w:sz="8" w:space="0" w:color="AEAEAE"/>
              <w:left w:val="single" w:sz="8" w:space="0" w:color="E0E0E0"/>
              <w:bottom w:val="single" w:sz="8" w:space="0" w:color="AEAEAE"/>
              <w:right w:val="nil"/>
            </w:tcBorders>
            <w:shd w:val="clear" w:color="auto" w:fill="F9F9FB"/>
          </w:tcPr>
          <w:p w14:paraId="63D24E39" w14:textId="3B55B5C2"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w:t>
            </w:r>
          </w:p>
        </w:tc>
        <w:tc>
          <w:tcPr>
            <w:tcW w:w="709" w:type="dxa"/>
            <w:tcBorders>
              <w:top w:val="single" w:sz="8" w:space="0" w:color="AEAEAE"/>
              <w:left w:val="single" w:sz="8" w:space="0" w:color="E0E0E0"/>
              <w:bottom w:val="single" w:sz="8" w:space="0" w:color="AEAEAE"/>
              <w:right w:val="nil"/>
            </w:tcBorders>
            <w:shd w:val="clear" w:color="auto" w:fill="F9F9FB"/>
          </w:tcPr>
          <w:p w14:paraId="160FBBAC" w14:textId="1A984A7B"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45</w:t>
            </w:r>
          </w:p>
        </w:tc>
        <w:tc>
          <w:tcPr>
            <w:tcW w:w="840" w:type="dxa"/>
            <w:tcBorders>
              <w:top w:val="single" w:sz="8" w:space="0" w:color="AEAEAE"/>
              <w:left w:val="single" w:sz="8" w:space="0" w:color="E0E0E0"/>
              <w:bottom w:val="single" w:sz="8" w:space="0" w:color="AEAEAE"/>
              <w:right w:val="nil"/>
            </w:tcBorders>
            <w:shd w:val="clear" w:color="auto" w:fill="F9F9FB"/>
          </w:tcPr>
          <w:p w14:paraId="749F7C97" w14:textId="1A85ABDD"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r>
      <w:tr w:rsidR="00D031B6" w:rsidRPr="002F098C" w14:paraId="428E9A1B" w14:textId="77777777" w:rsidTr="00D54498">
        <w:trPr>
          <w:cantSplit/>
          <w:trHeight w:val="357"/>
          <w:jc w:val="center"/>
        </w:trPr>
        <w:tc>
          <w:tcPr>
            <w:tcW w:w="1560" w:type="dxa"/>
            <w:vMerge/>
            <w:tcBorders>
              <w:left w:val="nil"/>
              <w:bottom w:val="single" w:sz="4" w:space="0" w:color="A5A5A5" w:themeColor="accent3"/>
              <w:right w:val="nil"/>
            </w:tcBorders>
            <w:shd w:val="clear" w:color="auto" w:fill="E0E0E0"/>
          </w:tcPr>
          <w:p w14:paraId="1115F361"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12268D88" w14:textId="77777777" w:rsidR="00D031B6"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C106435" w14:textId="6A234DE5"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BE1423C" w14:textId="203BB7F2"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BB6D0BD" w14:textId="1F0E12B0"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5.5%</w:t>
            </w:r>
          </w:p>
        </w:tc>
        <w:tc>
          <w:tcPr>
            <w:tcW w:w="850" w:type="dxa"/>
            <w:tcBorders>
              <w:top w:val="single" w:sz="8" w:space="0" w:color="AEAEAE"/>
              <w:left w:val="single" w:sz="8" w:space="0" w:color="E0E0E0"/>
              <w:bottom w:val="single" w:sz="8" w:space="0" w:color="AEAEAE"/>
              <w:right w:val="nil"/>
            </w:tcBorders>
            <w:shd w:val="clear" w:color="auto" w:fill="F9F9FB"/>
          </w:tcPr>
          <w:p w14:paraId="4F72AD70" w14:textId="59013DD1"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36.6%</w:t>
            </w:r>
          </w:p>
        </w:tc>
        <w:tc>
          <w:tcPr>
            <w:tcW w:w="709" w:type="dxa"/>
            <w:tcBorders>
              <w:top w:val="single" w:sz="8" w:space="0" w:color="AEAEAE"/>
              <w:left w:val="single" w:sz="8" w:space="0" w:color="E0E0E0"/>
              <w:bottom w:val="single" w:sz="8" w:space="0" w:color="AEAEAE"/>
              <w:right w:val="nil"/>
            </w:tcBorders>
            <w:shd w:val="clear" w:color="auto" w:fill="F9F9FB"/>
          </w:tcPr>
          <w:p w14:paraId="7D74862A" w14:textId="544828C6"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7.6%</w:t>
            </w:r>
          </w:p>
        </w:tc>
        <w:tc>
          <w:tcPr>
            <w:tcW w:w="709" w:type="dxa"/>
            <w:tcBorders>
              <w:top w:val="single" w:sz="8" w:space="0" w:color="AEAEAE"/>
              <w:left w:val="single" w:sz="8" w:space="0" w:color="E0E0E0"/>
              <w:bottom w:val="single" w:sz="8" w:space="0" w:color="AEAEAE"/>
              <w:right w:val="nil"/>
            </w:tcBorders>
            <w:shd w:val="clear" w:color="auto" w:fill="F9F9FB"/>
          </w:tcPr>
          <w:p w14:paraId="7A4BE959" w14:textId="59D1728C" w:rsidR="00D031B6" w:rsidRDefault="005F64A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31.0%</w:t>
            </w:r>
          </w:p>
        </w:tc>
        <w:tc>
          <w:tcPr>
            <w:tcW w:w="840" w:type="dxa"/>
            <w:tcBorders>
              <w:top w:val="single" w:sz="8" w:space="0" w:color="AEAEAE"/>
              <w:left w:val="single" w:sz="8" w:space="0" w:color="E0E0E0"/>
              <w:bottom w:val="single" w:sz="8" w:space="0" w:color="AEAEAE"/>
              <w:right w:val="nil"/>
            </w:tcBorders>
            <w:shd w:val="clear" w:color="auto" w:fill="F9F9FB"/>
          </w:tcPr>
          <w:p w14:paraId="4D43F158" w14:textId="14320025" w:rsidR="00D031B6" w:rsidRDefault="00E93F3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r>
      <w:tr w:rsidR="00D031B6" w:rsidRPr="002F098C" w14:paraId="7C5705D2" w14:textId="77777777" w:rsidTr="00D54498">
        <w:trPr>
          <w:cantSplit/>
          <w:trHeight w:val="357"/>
          <w:jc w:val="center"/>
        </w:trPr>
        <w:tc>
          <w:tcPr>
            <w:tcW w:w="1560" w:type="dxa"/>
            <w:tcBorders>
              <w:top w:val="single" w:sz="4" w:space="0" w:color="A5A5A5" w:themeColor="accent3"/>
              <w:left w:val="nil"/>
              <w:right w:val="nil"/>
            </w:tcBorders>
            <w:shd w:val="clear" w:color="auto" w:fill="E0E0E0"/>
          </w:tcPr>
          <w:p w14:paraId="73BACF2E"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will definitely buy brand x”</w:t>
            </w:r>
          </w:p>
        </w:tc>
        <w:tc>
          <w:tcPr>
            <w:tcW w:w="851" w:type="dxa"/>
            <w:tcBorders>
              <w:top w:val="single" w:sz="8" w:space="0" w:color="AEAEAE"/>
              <w:left w:val="nil"/>
              <w:bottom w:val="single" w:sz="8" w:space="0" w:color="AEAEAE"/>
              <w:right w:val="nil"/>
            </w:tcBorders>
            <w:shd w:val="clear" w:color="auto" w:fill="E0E0E0"/>
          </w:tcPr>
          <w:p w14:paraId="60AAFB97" w14:textId="77777777" w:rsidR="00D031B6"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A82AEA4" w14:textId="6F3030B5" w:rsidR="00D031B6" w:rsidRDefault="00E93F3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2729ACD" w14:textId="26C97416" w:rsidR="00D031B6" w:rsidRDefault="00E93F3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1A9806B" w14:textId="0BDA75C9" w:rsidR="00D031B6" w:rsidRDefault="00E93F3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850" w:type="dxa"/>
            <w:tcBorders>
              <w:top w:val="single" w:sz="8" w:space="0" w:color="AEAEAE"/>
              <w:left w:val="single" w:sz="8" w:space="0" w:color="E0E0E0"/>
              <w:bottom w:val="single" w:sz="8" w:space="0" w:color="AEAEAE"/>
              <w:right w:val="nil"/>
            </w:tcBorders>
            <w:shd w:val="clear" w:color="auto" w:fill="F9F9FB"/>
          </w:tcPr>
          <w:p w14:paraId="7EB04975" w14:textId="3681C3A8" w:rsidR="00D031B6" w:rsidRDefault="00E93F3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38</w:t>
            </w:r>
          </w:p>
        </w:tc>
        <w:tc>
          <w:tcPr>
            <w:tcW w:w="709" w:type="dxa"/>
            <w:tcBorders>
              <w:top w:val="single" w:sz="8" w:space="0" w:color="AEAEAE"/>
              <w:left w:val="single" w:sz="8" w:space="0" w:color="E0E0E0"/>
              <w:bottom w:val="single" w:sz="8" w:space="0" w:color="AEAEAE"/>
              <w:right w:val="nil"/>
            </w:tcBorders>
            <w:shd w:val="clear" w:color="auto" w:fill="F9F9FB"/>
          </w:tcPr>
          <w:p w14:paraId="4BFEFD5F" w14:textId="2F01309F" w:rsidR="00D031B6" w:rsidRDefault="00E93F3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709" w:type="dxa"/>
            <w:tcBorders>
              <w:top w:val="single" w:sz="8" w:space="0" w:color="AEAEAE"/>
              <w:left w:val="single" w:sz="8" w:space="0" w:color="E0E0E0"/>
              <w:bottom w:val="single" w:sz="8" w:space="0" w:color="AEAEAE"/>
              <w:right w:val="nil"/>
            </w:tcBorders>
            <w:shd w:val="clear" w:color="auto" w:fill="F9F9FB"/>
          </w:tcPr>
          <w:p w14:paraId="104B06B2" w14:textId="7F83C5A2" w:rsidR="00D031B6" w:rsidRDefault="00E93F3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840" w:type="dxa"/>
            <w:tcBorders>
              <w:top w:val="single" w:sz="8" w:space="0" w:color="AEAEAE"/>
              <w:left w:val="single" w:sz="8" w:space="0" w:color="E0E0E0"/>
              <w:bottom w:val="single" w:sz="8" w:space="0" w:color="AEAEAE"/>
              <w:right w:val="nil"/>
            </w:tcBorders>
            <w:shd w:val="clear" w:color="auto" w:fill="F9F9FB"/>
          </w:tcPr>
          <w:p w14:paraId="294CA4B2" w14:textId="1BC638FE" w:rsidR="00D031B6" w:rsidRDefault="00E93F3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r>
      <w:tr w:rsidR="00D031B6" w:rsidRPr="002F098C" w14:paraId="6EEDEAF1" w14:textId="77777777" w:rsidTr="00D54498">
        <w:trPr>
          <w:cantSplit/>
          <w:trHeight w:val="357"/>
          <w:jc w:val="center"/>
        </w:trPr>
        <w:tc>
          <w:tcPr>
            <w:tcW w:w="1560" w:type="dxa"/>
            <w:tcBorders>
              <w:left w:val="nil"/>
              <w:bottom w:val="single" w:sz="4" w:space="0" w:color="A5A5A5" w:themeColor="accent3"/>
              <w:right w:val="nil"/>
            </w:tcBorders>
            <w:shd w:val="clear" w:color="auto" w:fill="E0E0E0"/>
          </w:tcPr>
          <w:p w14:paraId="31873C3B"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2C1E6F7D" w14:textId="77777777" w:rsidR="00D031B6"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6A7CFE6" w14:textId="00C8DB13" w:rsidR="00D031B6" w:rsidRDefault="008D539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EDF7AF5" w14:textId="61A4E5C4" w:rsidR="00D031B6" w:rsidRDefault="008D539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E7CB8A9" w14:textId="640E7FAC" w:rsidR="00D031B6" w:rsidRDefault="008D539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p>
        </w:tc>
        <w:tc>
          <w:tcPr>
            <w:tcW w:w="850" w:type="dxa"/>
            <w:tcBorders>
              <w:top w:val="single" w:sz="8" w:space="0" w:color="AEAEAE"/>
              <w:left w:val="single" w:sz="8" w:space="0" w:color="E0E0E0"/>
              <w:bottom w:val="single" w:sz="8" w:space="0" w:color="AEAEAE"/>
              <w:right w:val="nil"/>
            </w:tcBorders>
            <w:shd w:val="clear" w:color="auto" w:fill="F9F9FB"/>
          </w:tcPr>
          <w:p w14:paraId="01C4F2F5" w14:textId="02834A7E" w:rsidR="00D031B6" w:rsidRDefault="008D539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26.2%</w:t>
            </w:r>
          </w:p>
        </w:tc>
        <w:tc>
          <w:tcPr>
            <w:tcW w:w="709" w:type="dxa"/>
            <w:tcBorders>
              <w:top w:val="single" w:sz="8" w:space="0" w:color="AEAEAE"/>
              <w:left w:val="single" w:sz="8" w:space="0" w:color="E0E0E0"/>
              <w:bottom w:val="single" w:sz="8" w:space="0" w:color="AEAEAE"/>
              <w:right w:val="nil"/>
            </w:tcBorders>
            <w:shd w:val="clear" w:color="auto" w:fill="F9F9FB"/>
          </w:tcPr>
          <w:p w14:paraId="7BA94005" w14:textId="6204758A" w:rsidR="00D031B6" w:rsidRDefault="008D539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709" w:type="dxa"/>
            <w:tcBorders>
              <w:top w:val="single" w:sz="8" w:space="0" w:color="AEAEAE"/>
              <w:left w:val="single" w:sz="8" w:space="0" w:color="E0E0E0"/>
              <w:bottom w:val="single" w:sz="8" w:space="0" w:color="AEAEAE"/>
              <w:right w:val="nil"/>
            </w:tcBorders>
            <w:shd w:val="clear" w:color="auto" w:fill="F9F9FB"/>
          </w:tcPr>
          <w:p w14:paraId="270A07AA" w14:textId="5AF57D45" w:rsidR="00D031B6" w:rsidRDefault="008D539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33.1%</w:t>
            </w:r>
          </w:p>
        </w:tc>
        <w:tc>
          <w:tcPr>
            <w:tcW w:w="840" w:type="dxa"/>
            <w:tcBorders>
              <w:top w:val="single" w:sz="8" w:space="0" w:color="AEAEAE"/>
              <w:left w:val="single" w:sz="8" w:space="0" w:color="E0E0E0"/>
              <w:bottom w:val="single" w:sz="8" w:space="0" w:color="AEAEAE"/>
              <w:right w:val="nil"/>
            </w:tcBorders>
            <w:shd w:val="clear" w:color="auto" w:fill="F9F9FB"/>
          </w:tcPr>
          <w:p w14:paraId="46D4DB4D" w14:textId="6B7893A1" w:rsidR="00D031B6" w:rsidRDefault="008D539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r>
      <w:tr w:rsidR="00D031B6" w:rsidRPr="002F098C" w14:paraId="6883999D" w14:textId="77777777" w:rsidTr="00D54498">
        <w:trPr>
          <w:cantSplit/>
          <w:trHeight w:val="357"/>
          <w:jc w:val="center"/>
        </w:trPr>
        <w:tc>
          <w:tcPr>
            <w:tcW w:w="1560" w:type="dxa"/>
            <w:vMerge w:val="restart"/>
            <w:tcBorders>
              <w:top w:val="single" w:sz="4" w:space="0" w:color="A5A5A5" w:themeColor="accent3"/>
              <w:left w:val="nil"/>
              <w:right w:val="nil"/>
            </w:tcBorders>
            <w:shd w:val="clear" w:color="auto" w:fill="E0E0E0"/>
          </w:tcPr>
          <w:p w14:paraId="385B14D0"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probably buy brand x”</w:t>
            </w:r>
          </w:p>
        </w:tc>
        <w:tc>
          <w:tcPr>
            <w:tcW w:w="851" w:type="dxa"/>
            <w:tcBorders>
              <w:top w:val="single" w:sz="8" w:space="0" w:color="AEAEAE"/>
              <w:left w:val="nil"/>
              <w:bottom w:val="single" w:sz="8" w:space="0" w:color="AEAEAE"/>
              <w:right w:val="nil"/>
            </w:tcBorders>
            <w:shd w:val="clear" w:color="auto" w:fill="E0E0E0"/>
          </w:tcPr>
          <w:p w14:paraId="193A53BF" w14:textId="77777777" w:rsidR="00D031B6"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DAB743E" w14:textId="51683F87"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5974EA8" w14:textId="275A0346"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8B15EAA" w14:textId="433C571E"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850" w:type="dxa"/>
            <w:tcBorders>
              <w:top w:val="single" w:sz="8" w:space="0" w:color="AEAEAE"/>
              <w:left w:val="single" w:sz="8" w:space="0" w:color="E0E0E0"/>
              <w:bottom w:val="single" w:sz="8" w:space="0" w:color="AEAEAE"/>
              <w:right w:val="nil"/>
            </w:tcBorders>
            <w:shd w:val="clear" w:color="auto" w:fill="F9F9FB"/>
          </w:tcPr>
          <w:p w14:paraId="4789A594" w14:textId="7CE6E6B2"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709" w:type="dxa"/>
            <w:tcBorders>
              <w:top w:val="single" w:sz="8" w:space="0" w:color="AEAEAE"/>
              <w:left w:val="single" w:sz="8" w:space="0" w:color="E0E0E0"/>
              <w:bottom w:val="single" w:sz="8" w:space="0" w:color="AEAEAE"/>
              <w:right w:val="nil"/>
            </w:tcBorders>
            <w:shd w:val="clear" w:color="auto" w:fill="F9F9FB"/>
          </w:tcPr>
          <w:p w14:paraId="06A2087E" w14:textId="00437C4C"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w:t>
            </w:r>
          </w:p>
        </w:tc>
        <w:tc>
          <w:tcPr>
            <w:tcW w:w="709" w:type="dxa"/>
            <w:tcBorders>
              <w:top w:val="single" w:sz="8" w:space="0" w:color="AEAEAE"/>
              <w:left w:val="single" w:sz="8" w:space="0" w:color="E0E0E0"/>
              <w:bottom w:val="single" w:sz="8" w:space="0" w:color="AEAEAE"/>
              <w:right w:val="nil"/>
            </w:tcBorders>
            <w:shd w:val="clear" w:color="auto" w:fill="F9F9FB"/>
          </w:tcPr>
          <w:p w14:paraId="112C8891" w14:textId="11BFF4CC"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69</w:t>
            </w:r>
          </w:p>
        </w:tc>
        <w:tc>
          <w:tcPr>
            <w:tcW w:w="840" w:type="dxa"/>
            <w:tcBorders>
              <w:top w:val="single" w:sz="8" w:space="0" w:color="AEAEAE"/>
              <w:left w:val="single" w:sz="8" w:space="0" w:color="E0E0E0"/>
              <w:bottom w:val="single" w:sz="8" w:space="0" w:color="AEAEAE"/>
              <w:right w:val="nil"/>
            </w:tcBorders>
            <w:shd w:val="clear" w:color="auto" w:fill="F9F9FB"/>
          </w:tcPr>
          <w:p w14:paraId="747FDE64" w14:textId="1BA8B200"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r>
      <w:tr w:rsidR="00D031B6" w:rsidRPr="002F098C" w14:paraId="1C1016C8" w14:textId="77777777" w:rsidTr="00D54498">
        <w:trPr>
          <w:cantSplit/>
          <w:trHeight w:val="357"/>
          <w:jc w:val="center"/>
        </w:trPr>
        <w:tc>
          <w:tcPr>
            <w:tcW w:w="1560" w:type="dxa"/>
            <w:vMerge/>
            <w:tcBorders>
              <w:left w:val="nil"/>
              <w:bottom w:val="single" w:sz="8" w:space="0" w:color="152935"/>
              <w:right w:val="nil"/>
            </w:tcBorders>
            <w:shd w:val="clear" w:color="auto" w:fill="E0E0E0"/>
          </w:tcPr>
          <w:p w14:paraId="1BA8FC78" w14:textId="77777777" w:rsidR="00D031B6" w:rsidRPr="002F098C" w:rsidRDefault="00D031B6"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3CEA58AB" w14:textId="77777777" w:rsidR="00D031B6" w:rsidRDefault="00D031B6"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5586022" w14:textId="4BBD5953"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A6C9AD2" w14:textId="55C4F17E"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37C330C" w14:textId="12CFC71D"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850" w:type="dxa"/>
            <w:tcBorders>
              <w:top w:val="single" w:sz="8" w:space="0" w:color="AEAEAE"/>
              <w:left w:val="single" w:sz="8" w:space="0" w:color="E0E0E0"/>
              <w:bottom w:val="single" w:sz="8" w:space="0" w:color="AEAEAE"/>
              <w:right w:val="nil"/>
            </w:tcBorders>
            <w:shd w:val="clear" w:color="auto" w:fill="F9F9FB"/>
          </w:tcPr>
          <w:p w14:paraId="6EBF1525" w14:textId="39BBC9DE"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709" w:type="dxa"/>
            <w:tcBorders>
              <w:top w:val="single" w:sz="8" w:space="0" w:color="AEAEAE"/>
              <w:left w:val="single" w:sz="8" w:space="0" w:color="E0E0E0"/>
              <w:bottom w:val="single" w:sz="8" w:space="0" w:color="AEAEAE"/>
              <w:right w:val="nil"/>
            </w:tcBorders>
            <w:shd w:val="clear" w:color="auto" w:fill="F9F9FB"/>
          </w:tcPr>
          <w:p w14:paraId="339B18B7" w14:textId="37058E05"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31.7%</w:t>
            </w:r>
          </w:p>
        </w:tc>
        <w:tc>
          <w:tcPr>
            <w:tcW w:w="709" w:type="dxa"/>
            <w:tcBorders>
              <w:top w:val="single" w:sz="8" w:space="0" w:color="AEAEAE"/>
              <w:left w:val="single" w:sz="8" w:space="0" w:color="E0E0E0"/>
              <w:bottom w:val="single" w:sz="8" w:space="0" w:color="AEAEAE"/>
              <w:right w:val="nil"/>
            </w:tcBorders>
            <w:shd w:val="clear" w:color="auto" w:fill="F9F9FB"/>
          </w:tcPr>
          <w:p w14:paraId="600FEA16" w14:textId="1EC819ED"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47.6%</w:t>
            </w:r>
          </w:p>
        </w:tc>
        <w:tc>
          <w:tcPr>
            <w:tcW w:w="840" w:type="dxa"/>
            <w:tcBorders>
              <w:top w:val="single" w:sz="8" w:space="0" w:color="AEAEAE"/>
              <w:left w:val="single" w:sz="8" w:space="0" w:color="E0E0E0"/>
              <w:bottom w:val="single" w:sz="8" w:space="0" w:color="AEAEAE"/>
              <w:right w:val="nil"/>
            </w:tcBorders>
            <w:shd w:val="clear" w:color="auto" w:fill="F9F9FB"/>
          </w:tcPr>
          <w:p w14:paraId="5D944461" w14:textId="51E6208A" w:rsidR="00D031B6" w:rsidRDefault="00D935B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r>
    </w:tbl>
    <w:p w14:paraId="64457E53" w14:textId="2B2D7163" w:rsidR="00C93066" w:rsidRDefault="008068C7" w:rsidP="00D935B3">
      <w:pPr>
        <w:pStyle w:val="Caption"/>
        <w:jc w:val="center"/>
        <w:rPr>
          <w:sz w:val="24"/>
          <w:szCs w:val="24"/>
        </w:rPr>
      </w:pPr>
      <w:bookmarkStart w:id="361" w:name="_Toc84187709"/>
      <w:bookmarkStart w:id="362" w:name="_Toc106632193"/>
      <w:r w:rsidRPr="008068C7">
        <w:rPr>
          <w:sz w:val="24"/>
          <w:szCs w:val="24"/>
        </w:rPr>
        <w:t xml:space="preserve">Table </w:t>
      </w:r>
      <w:r w:rsidRPr="008068C7">
        <w:rPr>
          <w:sz w:val="24"/>
          <w:szCs w:val="24"/>
        </w:rPr>
        <w:fldChar w:fldCharType="begin"/>
      </w:r>
      <w:r w:rsidRPr="008068C7">
        <w:rPr>
          <w:sz w:val="24"/>
          <w:szCs w:val="24"/>
        </w:rPr>
        <w:instrText xml:space="preserve"> SEQ Table \* ARABIC </w:instrText>
      </w:r>
      <w:r w:rsidRPr="008068C7">
        <w:rPr>
          <w:sz w:val="24"/>
          <w:szCs w:val="24"/>
        </w:rPr>
        <w:fldChar w:fldCharType="separate"/>
      </w:r>
      <w:r w:rsidR="00324284">
        <w:rPr>
          <w:noProof/>
          <w:sz w:val="24"/>
          <w:szCs w:val="24"/>
        </w:rPr>
        <w:t>50</w:t>
      </w:r>
      <w:r w:rsidRPr="008068C7">
        <w:rPr>
          <w:sz w:val="24"/>
          <w:szCs w:val="24"/>
        </w:rPr>
        <w:fldChar w:fldCharType="end"/>
      </w:r>
      <w:r w:rsidRPr="008068C7">
        <w:rPr>
          <w:sz w:val="24"/>
          <w:szCs w:val="24"/>
        </w:rPr>
        <w:t>: Results from the brand purchase intention questions post in-kind donation with celebrity message source</w:t>
      </w:r>
      <w:bookmarkEnd w:id="361"/>
      <w:bookmarkEnd w:id="362"/>
    </w:p>
    <w:p w14:paraId="06DA39A3" w14:textId="25C5B4D5" w:rsidR="00AD4C41" w:rsidRDefault="005B7EA7" w:rsidP="00AD4C41">
      <w:pPr>
        <w:jc w:val="center"/>
      </w:pPr>
      <w:r>
        <w:rPr>
          <w:noProof/>
        </w:rPr>
        <w:lastRenderedPageBreak/>
        <w:drawing>
          <wp:inline distT="0" distB="0" distL="0" distR="0" wp14:anchorId="68DACDA3" wp14:editId="75DFCCEE">
            <wp:extent cx="4584700" cy="2755900"/>
            <wp:effectExtent l="0" t="0" r="6350" b="6350"/>
            <wp:docPr id="752287966" name="Picture 752287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6BCB77FC" w14:textId="4B8B6138" w:rsidR="00AD4C41" w:rsidRPr="0015027F" w:rsidRDefault="0015027F" w:rsidP="0015027F">
      <w:pPr>
        <w:pStyle w:val="Caption"/>
        <w:jc w:val="center"/>
        <w:rPr>
          <w:rFonts w:ascii="Arial" w:hAnsi="Arial" w:cs="Arial"/>
          <w:i w:val="0"/>
          <w:sz w:val="36"/>
          <w:szCs w:val="36"/>
        </w:rPr>
      </w:pPr>
      <w:bookmarkStart w:id="363" w:name="_Toc106632105"/>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41</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t>
      </w:r>
      <w:r>
        <w:rPr>
          <w:sz w:val="24"/>
          <w:szCs w:val="24"/>
        </w:rPr>
        <w:t>brand purchase intention</w:t>
      </w:r>
      <w:r w:rsidRPr="00F87BE9">
        <w:rPr>
          <w:sz w:val="24"/>
          <w:szCs w:val="24"/>
        </w:rPr>
        <w:t xml:space="preserve"> after cause related marketing with a</w:t>
      </w:r>
      <w:r>
        <w:rPr>
          <w:sz w:val="24"/>
          <w:szCs w:val="24"/>
        </w:rPr>
        <w:t>n in-kind</w:t>
      </w:r>
      <w:r w:rsidRPr="00F87BE9">
        <w:rPr>
          <w:sz w:val="24"/>
          <w:szCs w:val="24"/>
        </w:rPr>
        <w:t xml:space="preserve"> donation frame</w:t>
      </w:r>
      <w:r>
        <w:rPr>
          <w:sz w:val="24"/>
          <w:szCs w:val="24"/>
        </w:rPr>
        <w:t xml:space="preserve"> and a celebrity message source</w:t>
      </w:r>
      <w:bookmarkEnd w:id="363"/>
    </w:p>
    <w:p w14:paraId="590C1B14" w14:textId="3A13B4B3" w:rsidR="00C93066" w:rsidRPr="00313383" w:rsidRDefault="00C93066" w:rsidP="008068C7">
      <w:pPr>
        <w:spacing w:line="360" w:lineRule="auto"/>
        <w:rPr>
          <w:rFonts w:ascii="Arial" w:hAnsi="Arial" w:cs="Arial"/>
          <w:sz w:val="24"/>
        </w:rPr>
      </w:pPr>
      <w:r w:rsidRPr="00BB1F52">
        <w:rPr>
          <w:rFonts w:ascii="Arial" w:hAnsi="Arial" w:cs="Arial"/>
          <w:sz w:val="24"/>
        </w:rPr>
        <w:t xml:space="preserve">The mean was </w:t>
      </w:r>
      <w:r>
        <w:rPr>
          <w:rFonts w:ascii="Arial" w:hAnsi="Arial" w:cs="Arial"/>
          <w:sz w:val="24"/>
        </w:rPr>
        <w:t>then calculated from these five</w:t>
      </w:r>
      <w:r w:rsidRPr="00BB1F52">
        <w:rPr>
          <w:rFonts w:ascii="Arial" w:hAnsi="Arial" w:cs="Arial"/>
          <w:sz w:val="24"/>
        </w:rPr>
        <w:t xml:space="preserve"> questions to find the participant’s </w:t>
      </w:r>
      <w:r>
        <w:rPr>
          <w:rFonts w:ascii="Arial" w:hAnsi="Arial" w:cs="Arial"/>
          <w:sz w:val="24"/>
        </w:rPr>
        <w:t>overall brand purchase intention</w:t>
      </w:r>
      <w:r w:rsidRPr="00BB1F52">
        <w:rPr>
          <w:rFonts w:ascii="Arial" w:hAnsi="Arial" w:cs="Arial"/>
          <w:sz w:val="24"/>
        </w:rPr>
        <w:t>. F</w:t>
      </w:r>
      <w:r>
        <w:rPr>
          <w:rFonts w:ascii="Arial" w:hAnsi="Arial" w:cs="Arial"/>
          <w:sz w:val="24"/>
        </w:rPr>
        <w:t xml:space="preserve">igure </w:t>
      </w:r>
      <w:r w:rsidR="00297745">
        <w:rPr>
          <w:rFonts w:ascii="Arial" w:hAnsi="Arial" w:cs="Arial"/>
          <w:sz w:val="24"/>
        </w:rPr>
        <w:t>42</w:t>
      </w:r>
      <w:r w:rsidRPr="00BB1F52">
        <w:rPr>
          <w:rFonts w:ascii="Arial" w:hAnsi="Arial" w:cs="Arial"/>
          <w:sz w:val="24"/>
        </w:rPr>
        <w:t xml:space="preserve"> shows a parallel co-ordinates chart for the change in </w:t>
      </w:r>
      <w:r>
        <w:rPr>
          <w:rFonts w:ascii="Arial" w:hAnsi="Arial" w:cs="Arial"/>
          <w:sz w:val="24"/>
        </w:rPr>
        <w:t>purchase intention caused by the cause related marketing campaign with an in-kind donation frame and celebrity source.</w:t>
      </w:r>
    </w:p>
    <w:p w14:paraId="4077C1CE" w14:textId="77777777" w:rsidR="00C93066" w:rsidRPr="00C64778"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01EDF07E" wp14:editId="46060AD0">
            <wp:extent cx="3187978" cy="2729553"/>
            <wp:effectExtent l="0" t="0" r="0" b="0"/>
            <wp:docPr id="752287940" name="Picture 752287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204599" cy="2743784"/>
                    </a:xfrm>
                    <a:prstGeom prst="rect">
                      <a:avLst/>
                    </a:prstGeom>
                    <a:noFill/>
                    <a:ln>
                      <a:noFill/>
                    </a:ln>
                  </pic:spPr>
                </pic:pic>
              </a:graphicData>
            </a:graphic>
          </wp:inline>
        </w:drawing>
      </w:r>
    </w:p>
    <w:p w14:paraId="2A5866E0" w14:textId="411D7CF4" w:rsidR="008068C7" w:rsidRPr="00A2087A" w:rsidRDefault="008068C7" w:rsidP="00A2087A">
      <w:pPr>
        <w:pStyle w:val="Caption"/>
        <w:jc w:val="center"/>
        <w:rPr>
          <w:sz w:val="24"/>
          <w:szCs w:val="24"/>
        </w:rPr>
      </w:pPr>
      <w:bookmarkStart w:id="364" w:name="_Toc84187902"/>
      <w:bookmarkStart w:id="365" w:name="_Toc106632106"/>
      <w:r w:rsidRPr="008068C7">
        <w:rPr>
          <w:sz w:val="24"/>
          <w:szCs w:val="24"/>
        </w:rPr>
        <w:t xml:space="preserve">Figure </w:t>
      </w:r>
      <w:r w:rsidRPr="008068C7">
        <w:rPr>
          <w:sz w:val="24"/>
          <w:szCs w:val="24"/>
        </w:rPr>
        <w:fldChar w:fldCharType="begin"/>
      </w:r>
      <w:r w:rsidRPr="008068C7">
        <w:rPr>
          <w:sz w:val="24"/>
          <w:szCs w:val="24"/>
        </w:rPr>
        <w:instrText xml:space="preserve"> SEQ Figure \* ARABIC </w:instrText>
      </w:r>
      <w:r w:rsidRPr="008068C7">
        <w:rPr>
          <w:sz w:val="24"/>
          <w:szCs w:val="24"/>
        </w:rPr>
        <w:fldChar w:fldCharType="separate"/>
      </w:r>
      <w:r w:rsidR="00324284">
        <w:rPr>
          <w:noProof/>
          <w:sz w:val="24"/>
          <w:szCs w:val="24"/>
        </w:rPr>
        <w:t>42</w:t>
      </w:r>
      <w:r w:rsidRPr="008068C7">
        <w:rPr>
          <w:sz w:val="24"/>
          <w:szCs w:val="24"/>
        </w:rPr>
        <w:fldChar w:fldCharType="end"/>
      </w:r>
      <w:r w:rsidRPr="008068C7">
        <w:rPr>
          <w:sz w:val="24"/>
          <w:szCs w:val="24"/>
        </w:rPr>
        <w:t>: Parallel co-ordinates chart comparing sources with an in-kind donation on purchase intention</w:t>
      </w:r>
      <w:bookmarkEnd w:id="364"/>
      <w:bookmarkEnd w:id="365"/>
    </w:p>
    <w:p w14:paraId="352AB9B8" w14:textId="19D8F99D" w:rsidR="008068C7" w:rsidRPr="0035020B" w:rsidRDefault="00C93066" w:rsidP="00C93066">
      <w:pPr>
        <w:autoSpaceDE w:val="0"/>
        <w:autoSpaceDN w:val="0"/>
        <w:adjustRightInd w:val="0"/>
        <w:spacing w:after="0" w:line="400" w:lineRule="atLeast"/>
        <w:rPr>
          <w:rFonts w:ascii="Arial" w:hAnsi="Arial" w:cs="Arial"/>
          <w:sz w:val="24"/>
        </w:rPr>
      </w:pPr>
      <w:r w:rsidRPr="0035020B">
        <w:rPr>
          <w:rFonts w:ascii="Arial" w:hAnsi="Arial" w:cs="Arial"/>
          <w:sz w:val="24"/>
        </w:rPr>
        <w:t xml:space="preserve">The parallel co-ordinate chart shows no initial overwhelming trend to the data, with many trend lines both inclining and declining between the two variables, the amount </w:t>
      </w:r>
      <w:r w:rsidRPr="0035020B">
        <w:rPr>
          <w:rFonts w:ascii="Arial" w:hAnsi="Arial" w:cs="Arial"/>
          <w:sz w:val="24"/>
        </w:rPr>
        <w:lastRenderedPageBreak/>
        <w:t xml:space="preserve">of trend lines also illustrates the large difference between participant’s opinion and strength of purchase intention. </w:t>
      </w:r>
    </w:p>
    <w:p w14:paraId="515911AD" w14:textId="77777777" w:rsidR="00C93066" w:rsidRPr="007A1C47" w:rsidRDefault="00C93066" w:rsidP="00C93066">
      <w:pPr>
        <w:autoSpaceDE w:val="0"/>
        <w:autoSpaceDN w:val="0"/>
        <w:adjustRightInd w:val="0"/>
        <w:spacing w:after="0" w:line="240" w:lineRule="auto"/>
        <w:rPr>
          <w:rFonts w:ascii="Times New Roman" w:hAnsi="Times New Roman" w:cs="Times New Roman"/>
          <w:sz w:val="24"/>
          <w:szCs w:val="24"/>
        </w:rPr>
      </w:pPr>
    </w:p>
    <w:tbl>
      <w:tblPr>
        <w:tblW w:w="8819" w:type="dxa"/>
        <w:tblLayout w:type="fixed"/>
        <w:tblCellMar>
          <w:left w:w="0" w:type="dxa"/>
          <w:right w:w="0" w:type="dxa"/>
        </w:tblCellMar>
        <w:tblLook w:val="0000" w:firstRow="0" w:lastRow="0" w:firstColumn="0" w:lastColumn="0" w:noHBand="0" w:noVBand="0"/>
      </w:tblPr>
      <w:tblGrid>
        <w:gridCol w:w="1438"/>
        <w:gridCol w:w="1860"/>
        <w:gridCol w:w="2880"/>
        <w:gridCol w:w="2641"/>
      </w:tblGrid>
      <w:tr w:rsidR="00C93066" w:rsidRPr="007A1C47" w14:paraId="09F6EEC9" w14:textId="77777777" w:rsidTr="00A2087A">
        <w:trPr>
          <w:cantSplit/>
          <w:trHeight w:val="314"/>
        </w:trPr>
        <w:tc>
          <w:tcPr>
            <w:tcW w:w="8819" w:type="dxa"/>
            <w:gridSpan w:val="4"/>
            <w:tcBorders>
              <w:top w:val="nil"/>
              <w:left w:val="nil"/>
              <w:bottom w:val="nil"/>
              <w:right w:val="nil"/>
            </w:tcBorders>
            <w:shd w:val="clear" w:color="auto" w:fill="FFFFFF"/>
            <w:vAlign w:val="center"/>
          </w:tcPr>
          <w:p w14:paraId="6107F961" w14:textId="77777777" w:rsidR="00C93066" w:rsidRPr="007A1C47" w:rsidRDefault="00C93066" w:rsidP="003B6529">
            <w:pPr>
              <w:autoSpaceDE w:val="0"/>
              <w:autoSpaceDN w:val="0"/>
              <w:adjustRightInd w:val="0"/>
              <w:spacing w:after="0" w:line="320" w:lineRule="atLeast"/>
              <w:ind w:left="60" w:right="60"/>
              <w:jc w:val="center"/>
              <w:rPr>
                <w:rFonts w:ascii="Arial" w:hAnsi="Arial" w:cs="Arial"/>
                <w:color w:val="010205"/>
              </w:rPr>
            </w:pPr>
            <w:r w:rsidRPr="007A1C47">
              <w:rPr>
                <w:rFonts w:ascii="Arial" w:hAnsi="Arial" w:cs="Arial"/>
                <w:b/>
                <w:bCs/>
                <w:color w:val="010205"/>
              </w:rPr>
              <w:t>Statistics</w:t>
            </w:r>
          </w:p>
        </w:tc>
      </w:tr>
      <w:tr w:rsidR="00C93066" w:rsidRPr="007A1C47" w14:paraId="58A9ABD5" w14:textId="77777777" w:rsidTr="00A2087A">
        <w:trPr>
          <w:cantSplit/>
          <w:trHeight w:val="523"/>
        </w:trPr>
        <w:tc>
          <w:tcPr>
            <w:tcW w:w="3298" w:type="dxa"/>
            <w:gridSpan w:val="2"/>
            <w:tcBorders>
              <w:top w:val="nil"/>
              <w:left w:val="nil"/>
              <w:bottom w:val="single" w:sz="8" w:space="0" w:color="152935"/>
              <w:right w:val="nil"/>
            </w:tcBorders>
            <w:shd w:val="clear" w:color="auto" w:fill="FFFFFF"/>
            <w:vAlign w:val="bottom"/>
          </w:tcPr>
          <w:p w14:paraId="613341C0" w14:textId="77777777" w:rsidR="00C93066" w:rsidRPr="007A1C47" w:rsidRDefault="00C93066" w:rsidP="003B6529">
            <w:pPr>
              <w:autoSpaceDE w:val="0"/>
              <w:autoSpaceDN w:val="0"/>
              <w:adjustRightInd w:val="0"/>
              <w:spacing w:after="0" w:line="240" w:lineRule="auto"/>
              <w:rPr>
                <w:rFonts w:ascii="Times New Roman" w:hAnsi="Times New Roman" w:cs="Times New Roman"/>
                <w:sz w:val="24"/>
                <w:szCs w:val="24"/>
              </w:rPr>
            </w:pPr>
          </w:p>
        </w:tc>
        <w:tc>
          <w:tcPr>
            <w:tcW w:w="2880" w:type="dxa"/>
            <w:tcBorders>
              <w:top w:val="nil"/>
              <w:left w:val="nil"/>
              <w:bottom w:val="single" w:sz="8" w:space="0" w:color="152935"/>
              <w:right w:val="single" w:sz="8" w:space="0" w:color="E0E0E0"/>
            </w:tcBorders>
            <w:shd w:val="clear" w:color="auto" w:fill="FFFFFF"/>
            <w:vAlign w:val="bottom"/>
          </w:tcPr>
          <w:p w14:paraId="066E4D74" w14:textId="77777777" w:rsidR="00C93066" w:rsidRPr="007A1C47"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Purchase intention post in-</w:t>
            </w:r>
            <w:r w:rsidRPr="007A1C47">
              <w:rPr>
                <w:rFonts w:ascii="Arial" w:hAnsi="Arial" w:cs="Arial"/>
                <w:color w:val="264A60"/>
                <w:sz w:val="18"/>
                <w:szCs w:val="18"/>
              </w:rPr>
              <w:t>kind</w:t>
            </w:r>
            <w:r>
              <w:rPr>
                <w:rFonts w:ascii="Arial" w:hAnsi="Arial" w:cs="Arial"/>
                <w:color w:val="264A60"/>
                <w:sz w:val="18"/>
                <w:szCs w:val="18"/>
              </w:rPr>
              <w:t xml:space="preserve"> donation with brand source</w:t>
            </w:r>
          </w:p>
        </w:tc>
        <w:tc>
          <w:tcPr>
            <w:tcW w:w="2640" w:type="dxa"/>
            <w:tcBorders>
              <w:top w:val="nil"/>
              <w:left w:val="single" w:sz="8" w:space="0" w:color="E0E0E0"/>
              <w:bottom w:val="single" w:sz="8" w:space="0" w:color="152935"/>
              <w:right w:val="nil"/>
            </w:tcBorders>
            <w:shd w:val="clear" w:color="auto" w:fill="FFFFFF"/>
            <w:vAlign w:val="bottom"/>
          </w:tcPr>
          <w:p w14:paraId="509E016E" w14:textId="77777777" w:rsidR="00C93066" w:rsidRPr="007A1C47"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Purchase intention post in-kind donation with celebrity source</w:t>
            </w:r>
          </w:p>
        </w:tc>
      </w:tr>
      <w:tr w:rsidR="00C93066" w:rsidRPr="007A1C47" w14:paraId="5B1BE9C9" w14:textId="77777777" w:rsidTr="00A2087A">
        <w:trPr>
          <w:cantSplit/>
          <w:trHeight w:val="314"/>
        </w:trPr>
        <w:tc>
          <w:tcPr>
            <w:tcW w:w="1438" w:type="dxa"/>
            <w:vMerge w:val="restart"/>
            <w:tcBorders>
              <w:top w:val="single" w:sz="8" w:space="0" w:color="152935"/>
              <w:left w:val="nil"/>
              <w:bottom w:val="single" w:sz="8" w:space="0" w:color="AEAEAE"/>
              <w:right w:val="nil"/>
            </w:tcBorders>
            <w:shd w:val="clear" w:color="auto" w:fill="E0E0E0"/>
          </w:tcPr>
          <w:p w14:paraId="0031E02D" w14:textId="77777777" w:rsidR="00C93066" w:rsidRPr="007A1C47"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A1C47">
              <w:rPr>
                <w:rFonts w:ascii="Arial" w:hAnsi="Arial" w:cs="Arial"/>
                <w:color w:val="264A60"/>
                <w:sz w:val="18"/>
                <w:szCs w:val="18"/>
              </w:rPr>
              <w:t>N</w:t>
            </w:r>
          </w:p>
        </w:tc>
        <w:tc>
          <w:tcPr>
            <w:tcW w:w="1859" w:type="dxa"/>
            <w:tcBorders>
              <w:top w:val="single" w:sz="8" w:space="0" w:color="152935"/>
              <w:left w:val="nil"/>
              <w:bottom w:val="single" w:sz="8" w:space="0" w:color="AEAEAE"/>
              <w:right w:val="nil"/>
            </w:tcBorders>
            <w:shd w:val="clear" w:color="auto" w:fill="E0E0E0"/>
          </w:tcPr>
          <w:p w14:paraId="1471D101" w14:textId="77777777" w:rsidR="00C93066" w:rsidRPr="007A1C47"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A1C47">
              <w:rPr>
                <w:rFonts w:ascii="Arial" w:hAnsi="Arial" w:cs="Arial"/>
                <w:color w:val="264A60"/>
                <w:sz w:val="18"/>
                <w:szCs w:val="18"/>
              </w:rPr>
              <w:t>Valid</w:t>
            </w:r>
          </w:p>
        </w:tc>
        <w:tc>
          <w:tcPr>
            <w:tcW w:w="2880" w:type="dxa"/>
            <w:tcBorders>
              <w:top w:val="single" w:sz="8" w:space="0" w:color="152935"/>
              <w:left w:val="nil"/>
              <w:bottom w:val="single" w:sz="8" w:space="0" w:color="AEAEAE"/>
              <w:right w:val="single" w:sz="8" w:space="0" w:color="E0E0E0"/>
            </w:tcBorders>
            <w:shd w:val="clear" w:color="auto" w:fill="F9F9FB"/>
          </w:tcPr>
          <w:p w14:paraId="6D6BBEBF"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145</w:t>
            </w:r>
          </w:p>
        </w:tc>
        <w:tc>
          <w:tcPr>
            <w:tcW w:w="2640" w:type="dxa"/>
            <w:tcBorders>
              <w:top w:val="single" w:sz="8" w:space="0" w:color="152935"/>
              <w:left w:val="single" w:sz="8" w:space="0" w:color="E0E0E0"/>
              <w:bottom w:val="single" w:sz="8" w:space="0" w:color="AEAEAE"/>
              <w:right w:val="nil"/>
            </w:tcBorders>
            <w:shd w:val="clear" w:color="auto" w:fill="F9F9FB"/>
          </w:tcPr>
          <w:p w14:paraId="5981941C"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145</w:t>
            </w:r>
          </w:p>
        </w:tc>
      </w:tr>
      <w:tr w:rsidR="00C93066" w:rsidRPr="007A1C47" w14:paraId="1151A39A" w14:textId="77777777" w:rsidTr="00A2087A">
        <w:trPr>
          <w:cantSplit/>
          <w:trHeight w:val="331"/>
        </w:trPr>
        <w:tc>
          <w:tcPr>
            <w:tcW w:w="1438" w:type="dxa"/>
            <w:vMerge/>
            <w:tcBorders>
              <w:top w:val="single" w:sz="8" w:space="0" w:color="152935"/>
              <w:left w:val="nil"/>
              <w:bottom w:val="single" w:sz="8" w:space="0" w:color="AEAEAE"/>
              <w:right w:val="nil"/>
            </w:tcBorders>
            <w:shd w:val="clear" w:color="auto" w:fill="E0E0E0"/>
          </w:tcPr>
          <w:p w14:paraId="58E4A846" w14:textId="77777777" w:rsidR="00C93066" w:rsidRPr="007A1C47" w:rsidRDefault="00C93066" w:rsidP="003B6529">
            <w:pPr>
              <w:autoSpaceDE w:val="0"/>
              <w:autoSpaceDN w:val="0"/>
              <w:adjustRightInd w:val="0"/>
              <w:spacing w:after="0" w:line="240" w:lineRule="auto"/>
              <w:rPr>
                <w:rFonts w:ascii="Arial" w:hAnsi="Arial" w:cs="Arial"/>
                <w:color w:val="010205"/>
                <w:sz w:val="18"/>
                <w:szCs w:val="18"/>
              </w:rPr>
            </w:pPr>
          </w:p>
        </w:tc>
        <w:tc>
          <w:tcPr>
            <w:tcW w:w="1859" w:type="dxa"/>
            <w:tcBorders>
              <w:top w:val="single" w:sz="8" w:space="0" w:color="AEAEAE"/>
              <w:left w:val="nil"/>
              <w:bottom w:val="single" w:sz="8" w:space="0" w:color="AEAEAE"/>
              <w:right w:val="nil"/>
            </w:tcBorders>
            <w:shd w:val="clear" w:color="auto" w:fill="E0E0E0"/>
          </w:tcPr>
          <w:p w14:paraId="5718609E" w14:textId="77777777" w:rsidR="00C93066" w:rsidRPr="007A1C47"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A1C47">
              <w:rPr>
                <w:rFonts w:ascii="Arial" w:hAnsi="Arial" w:cs="Arial"/>
                <w:color w:val="264A60"/>
                <w:sz w:val="18"/>
                <w:szCs w:val="18"/>
              </w:rPr>
              <w:t>Missing</w:t>
            </w:r>
          </w:p>
        </w:tc>
        <w:tc>
          <w:tcPr>
            <w:tcW w:w="2880" w:type="dxa"/>
            <w:tcBorders>
              <w:top w:val="single" w:sz="8" w:space="0" w:color="AEAEAE"/>
              <w:left w:val="nil"/>
              <w:bottom w:val="single" w:sz="8" w:space="0" w:color="AEAEAE"/>
              <w:right w:val="single" w:sz="8" w:space="0" w:color="E0E0E0"/>
            </w:tcBorders>
            <w:shd w:val="clear" w:color="auto" w:fill="F9F9FB"/>
          </w:tcPr>
          <w:p w14:paraId="5D3F6969"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0</w:t>
            </w:r>
          </w:p>
        </w:tc>
        <w:tc>
          <w:tcPr>
            <w:tcW w:w="2640" w:type="dxa"/>
            <w:tcBorders>
              <w:top w:val="single" w:sz="8" w:space="0" w:color="AEAEAE"/>
              <w:left w:val="single" w:sz="8" w:space="0" w:color="E0E0E0"/>
              <w:bottom w:val="single" w:sz="8" w:space="0" w:color="AEAEAE"/>
              <w:right w:val="nil"/>
            </w:tcBorders>
            <w:shd w:val="clear" w:color="auto" w:fill="F9F9FB"/>
          </w:tcPr>
          <w:p w14:paraId="64BBBD14"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0</w:t>
            </w:r>
          </w:p>
        </w:tc>
      </w:tr>
      <w:tr w:rsidR="00C93066" w:rsidRPr="007A1C47" w14:paraId="7AF071AE" w14:textId="77777777" w:rsidTr="00A2087A">
        <w:trPr>
          <w:cantSplit/>
          <w:trHeight w:val="331"/>
        </w:trPr>
        <w:tc>
          <w:tcPr>
            <w:tcW w:w="3298" w:type="dxa"/>
            <w:gridSpan w:val="2"/>
            <w:tcBorders>
              <w:top w:val="single" w:sz="8" w:space="0" w:color="AEAEAE"/>
              <w:left w:val="nil"/>
              <w:bottom w:val="single" w:sz="8" w:space="0" w:color="AEAEAE"/>
              <w:right w:val="nil"/>
            </w:tcBorders>
            <w:shd w:val="clear" w:color="auto" w:fill="E0E0E0"/>
          </w:tcPr>
          <w:p w14:paraId="03FDFDAD" w14:textId="77777777" w:rsidR="00C93066" w:rsidRPr="007A1C47"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A1C47">
              <w:rPr>
                <w:rFonts w:ascii="Arial" w:hAnsi="Arial" w:cs="Arial"/>
                <w:color w:val="264A60"/>
                <w:sz w:val="18"/>
                <w:szCs w:val="18"/>
              </w:rPr>
              <w:t>Mean</w:t>
            </w:r>
          </w:p>
        </w:tc>
        <w:tc>
          <w:tcPr>
            <w:tcW w:w="2880" w:type="dxa"/>
            <w:tcBorders>
              <w:top w:val="single" w:sz="8" w:space="0" w:color="AEAEAE"/>
              <w:left w:val="nil"/>
              <w:bottom w:val="single" w:sz="8" w:space="0" w:color="AEAEAE"/>
              <w:right w:val="single" w:sz="8" w:space="0" w:color="E0E0E0"/>
            </w:tcBorders>
            <w:shd w:val="clear" w:color="auto" w:fill="F9F9FB"/>
          </w:tcPr>
          <w:p w14:paraId="41F98833"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4.8979</w:t>
            </w:r>
          </w:p>
        </w:tc>
        <w:tc>
          <w:tcPr>
            <w:tcW w:w="2640" w:type="dxa"/>
            <w:tcBorders>
              <w:top w:val="single" w:sz="8" w:space="0" w:color="AEAEAE"/>
              <w:left w:val="single" w:sz="8" w:space="0" w:color="E0E0E0"/>
              <w:bottom w:val="single" w:sz="8" w:space="0" w:color="AEAEAE"/>
              <w:right w:val="nil"/>
            </w:tcBorders>
            <w:shd w:val="clear" w:color="auto" w:fill="F9F9FB"/>
          </w:tcPr>
          <w:p w14:paraId="1CEAE8C4"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5.0855</w:t>
            </w:r>
          </w:p>
        </w:tc>
      </w:tr>
      <w:tr w:rsidR="00C93066" w:rsidRPr="007A1C47" w14:paraId="10F5E8CC" w14:textId="77777777" w:rsidTr="00A2087A">
        <w:trPr>
          <w:cantSplit/>
          <w:trHeight w:val="314"/>
        </w:trPr>
        <w:tc>
          <w:tcPr>
            <w:tcW w:w="3298" w:type="dxa"/>
            <w:gridSpan w:val="2"/>
            <w:tcBorders>
              <w:top w:val="single" w:sz="8" w:space="0" w:color="AEAEAE"/>
              <w:left w:val="nil"/>
              <w:bottom w:val="single" w:sz="8" w:space="0" w:color="AEAEAE"/>
              <w:right w:val="nil"/>
            </w:tcBorders>
            <w:shd w:val="clear" w:color="auto" w:fill="E0E0E0"/>
          </w:tcPr>
          <w:p w14:paraId="75460F2D" w14:textId="77777777" w:rsidR="00C93066" w:rsidRPr="007A1C47"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A1C47">
              <w:rPr>
                <w:rFonts w:ascii="Arial" w:hAnsi="Arial" w:cs="Arial"/>
                <w:color w:val="264A60"/>
                <w:sz w:val="18"/>
                <w:szCs w:val="18"/>
              </w:rPr>
              <w:t>Std. Deviation</w:t>
            </w:r>
          </w:p>
        </w:tc>
        <w:tc>
          <w:tcPr>
            <w:tcW w:w="2880" w:type="dxa"/>
            <w:tcBorders>
              <w:top w:val="single" w:sz="8" w:space="0" w:color="AEAEAE"/>
              <w:left w:val="nil"/>
              <w:bottom w:val="single" w:sz="8" w:space="0" w:color="AEAEAE"/>
              <w:right w:val="single" w:sz="8" w:space="0" w:color="E0E0E0"/>
            </w:tcBorders>
            <w:shd w:val="clear" w:color="auto" w:fill="F9F9FB"/>
          </w:tcPr>
          <w:p w14:paraId="1BC13201"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1.34621</w:t>
            </w:r>
          </w:p>
        </w:tc>
        <w:tc>
          <w:tcPr>
            <w:tcW w:w="2640" w:type="dxa"/>
            <w:tcBorders>
              <w:top w:val="single" w:sz="8" w:space="0" w:color="AEAEAE"/>
              <w:left w:val="single" w:sz="8" w:space="0" w:color="E0E0E0"/>
              <w:bottom w:val="single" w:sz="8" w:space="0" w:color="AEAEAE"/>
              <w:right w:val="nil"/>
            </w:tcBorders>
            <w:shd w:val="clear" w:color="auto" w:fill="F9F9FB"/>
          </w:tcPr>
          <w:p w14:paraId="5DA7FF31"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1.32366</w:t>
            </w:r>
          </w:p>
        </w:tc>
      </w:tr>
      <w:tr w:rsidR="00C93066" w:rsidRPr="007A1C47" w14:paraId="1F1732DA" w14:textId="77777777" w:rsidTr="00A2087A">
        <w:trPr>
          <w:cantSplit/>
          <w:trHeight w:val="314"/>
        </w:trPr>
        <w:tc>
          <w:tcPr>
            <w:tcW w:w="3298" w:type="dxa"/>
            <w:gridSpan w:val="2"/>
            <w:tcBorders>
              <w:top w:val="single" w:sz="8" w:space="0" w:color="AEAEAE"/>
              <w:left w:val="nil"/>
              <w:bottom w:val="single" w:sz="8" w:space="0" w:color="AEAEAE"/>
              <w:right w:val="nil"/>
            </w:tcBorders>
            <w:shd w:val="clear" w:color="auto" w:fill="E0E0E0"/>
          </w:tcPr>
          <w:p w14:paraId="44F0A676" w14:textId="77777777" w:rsidR="00C93066" w:rsidRPr="007A1C47"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A1C47">
              <w:rPr>
                <w:rFonts w:ascii="Arial" w:hAnsi="Arial" w:cs="Arial"/>
                <w:color w:val="264A60"/>
                <w:sz w:val="18"/>
                <w:szCs w:val="18"/>
              </w:rPr>
              <w:t>Minimum</w:t>
            </w:r>
          </w:p>
        </w:tc>
        <w:tc>
          <w:tcPr>
            <w:tcW w:w="2880" w:type="dxa"/>
            <w:tcBorders>
              <w:top w:val="single" w:sz="8" w:space="0" w:color="AEAEAE"/>
              <w:left w:val="nil"/>
              <w:bottom w:val="single" w:sz="8" w:space="0" w:color="AEAEAE"/>
              <w:right w:val="single" w:sz="8" w:space="0" w:color="E0E0E0"/>
            </w:tcBorders>
            <w:shd w:val="clear" w:color="auto" w:fill="F9F9FB"/>
          </w:tcPr>
          <w:p w14:paraId="5F2EDA3A"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1.00</w:t>
            </w:r>
          </w:p>
        </w:tc>
        <w:tc>
          <w:tcPr>
            <w:tcW w:w="2640" w:type="dxa"/>
            <w:tcBorders>
              <w:top w:val="single" w:sz="8" w:space="0" w:color="AEAEAE"/>
              <w:left w:val="single" w:sz="8" w:space="0" w:color="E0E0E0"/>
              <w:bottom w:val="single" w:sz="8" w:space="0" w:color="AEAEAE"/>
              <w:right w:val="nil"/>
            </w:tcBorders>
            <w:shd w:val="clear" w:color="auto" w:fill="F9F9FB"/>
          </w:tcPr>
          <w:p w14:paraId="2376C959"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1.00</w:t>
            </w:r>
          </w:p>
        </w:tc>
      </w:tr>
      <w:tr w:rsidR="00C93066" w:rsidRPr="007A1C47" w14:paraId="66B1572E" w14:textId="77777777" w:rsidTr="00A2087A">
        <w:trPr>
          <w:cantSplit/>
          <w:trHeight w:val="331"/>
        </w:trPr>
        <w:tc>
          <w:tcPr>
            <w:tcW w:w="3298" w:type="dxa"/>
            <w:gridSpan w:val="2"/>
            <w:tcBorders>
              <w:top w:val="single" w:sz="8" w:space="0" w:color="AEAEAE"/>
              <w:left w:val="nil"/>
              <w:bottom w:val="single" w:sz="8" w:space="0" w:color="152935"/>
              <w:right w:val="nil"/>
            </w:tcBorders>
            <w:shd w:val="clear" w:color="auto" w:fill="E0E0E0"/>
          </w:tcPr>
          <w:p w14:paraId="58068EAA" w14:textId="77777777" w:rsidR="00C93066" w:rsidRPr="007A1C47" w:rsidRDefault="00C93066" w:rsidP="003B6529">
            <w:pPr>
              <w:autoSpaceDE w:val="0"/>
              <w:autoSpaceDN w:val="0"/>
              <w:adjustRightInd w:val="0"/>
              <w:spacing w:after="0" w:line="320" w:lineRule="atLeast"/>
              <w:ind w:left="60" w:right="60"/>
              <w:rPr>
                <w:rFonts w:ascii="Arial" w:hAnsi="Arial" w:cs="Arial"/>
                <w:color w:val="264A60"/>
                <w:sz w:val="18"/>
                <w:szCs w:val="18"/>
              </w:rPr>
            </w:pPr>
            <w:r w:rsidRPr="007A1C47">
              <w:rPr>
                <w:rFonts w:ascii="Arial" w:hAnsi="Arial" w:cs="Arial"/>
                <w:color w:val="264A60"/>
                <w:sz w:val="18"/>
                <w:szCs w:val="18"/>
              </w:rPr>
              <w:t>Maximum</w:t>
            </w:r>
          </w:p>
        </w:tc>
        <w:tc>
          <w:tcPr>
            <w:tcW w:w="2880" w:type="dxa"/>
            <w:tcBorders>
              <w:top w:val="single" w:sz="8" w:space="0" w:color="AEAEAE"/>
              <w:left w:val="nil"/>
              <w:bottom w:val="single" w:sz="8" w:space="0" w:color="152935"/>
              <w:right w:val="single" w:sz="8" w:space="0" w:color="E0E0E0"/>
            </w:tcBorders>
            <w:shd w:val="clear" w:color="auto" w:fill="F9F9FB"/>
          </w:tcPr>
          <w:p w14:paraId="0E9BF5D0"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7.00</w:t>
            </w:r>
          </w:p>
        </w:tc>
        <w:tc>
          <w:tcPr>
            <w:tcW w:w="2640" w:type="dxa"/>
            <w:tcBorders>
              <w:top w:val="single" w:sz="8" w:space="0" w:color="AEAEAE"/>
              <w:left w:val="single" w:sz="8" w:space="0" w:color="E0E0E0"/>
              <w:bottom w:val="single" w:sz="8" w:space="0" w:color="152935"/>
              <w:right w:val="nil"/>
            </w:tcBorders>
            <w:shd w:val="clear" w:color="auto" w:fill="F9F9FB"/>
          </w:tcPr>
          <w:p w14:paraId="1031EF2D" w14:textId="77777777" w:rsidR="00C93066" w:rsidRPr="007A1C47"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7A1C47">
              <w:rPr>
                <w:rFonts w:ascii="Arial" w:hAnsi="Arial" w:cs="Arial"/>
                <w:color w:val="010205"/>
                <w:sz w:val="18"/>
                <w:szCs w:val="18"/>
              </w:rPr>
              <w:t>7.00</w:t>
            </w:r>
          </w:p>
        </w:tc>
      </w:tr>
    </w:tbl>
    <w:p w14:paraId="3C6A64A4" w14:textId="77777777" w:rsidR="00C93066" w:rsidRPr="007A1C47" w:rsidRDefault="00C93066" w:rsidP="00C93066">
      <w:pPr>
        <w:autoSpaceDE w:val="0"/>
        <w:autoSpaceDN w:val="0"/>
        <w:adjustRightInd w:val="0"/>
        <w:spacing w:after="0" w:line="240" w:lineRule="auto"/>
        <w:rPr>
          <w:rFonts w:ascii="Times New Roman" w:hAnsi="Times New Roman" w:cs="Times New Roman"/>
          <w:color w:val="ED7D31" w:themeColor="accent2"/>
          <w:sz w:val="24"/>
          <w:szCs w:val="24"/>
        </w:rPr>
      </w:pPr>
    </w:p>
    <w:p w14:paraId="58A3B4C1" w14:textId="7FE6DCBB" w:rsidR="00C93066" w:rsidRPr="008068C7" w:rsidRDefault="008068C7" w:rsidP="008068C7">
      <w:pPr>
        <w:pStyle w:val="Caption"/>
        <w:jc w:val="center"/>
        <w:rPr>
          <w:rFonts w:ascii="Arial" w:hAnsi="Arial" w:cs="Arial"/>
          <w:i w:val="0"/>
          <w:sz w:val="36"/>
          <w:szCs w:val="24"/>
        </w:rPr>
      </w:pPr>
      <w:bookmarkStart w:id="366" w:name="_Toc84187710"/>
      <w:bookmarkStart w:id="367" w:name="_Toc106632194"/>
      <w:r w:rsidRPr="008068C7">
        <w:rPr>
          <w:sz w:val="24"/>
          <w:szCs w:val="24"/>
        </w:rPr>
        <w:t xml:space="preserve">Table </w:t>
      </w:r>
      <w:r w:rsidRPr="008068C7">
        <w:rPr>
          <w:sz w:val="24"/>
          <w:szCs w:val="24"/>
        </w:rPr>
        <w:fldChar w:fldCharType="begin"/>
      </w:r>
      <w:r w:rsidRPr="008068C7">
        <w:rPr>
          <w:sz w:val="24"/>
          <w:szCs w:val="24"/>
        </w:rPr>
        <w:instrText xml:space="preserve"> SEQ Table \* ARABIC </w:instrText>
      </w:r>
      <w:r w:rsidRPr="008068C7">
        <w:rPr>
          <w:sz w:val="24"/>
          <w:szCs w:val="24"/>
        </w:rPr>
        <w:fldChar w:fldCharType="separate"/>
      </w:r>
      <w:r w:rsidR="00324284">
        <w:rPr>
          <w:noProof/>
          <w:sz w:val="24"/>
          <w:szCs w:val="24"/>
        </w:rPr>
        <w:t>51</w:t>
      </w:r>
      <w:r w:rsidRPr="008068C7">
        <w:rPr>
          <w:sz w:val="24"/>
          <w:szCs w:val="24"/>
        </w:rPr>
        <w:fldChar w:fldCharType="end"/>
      </w:r>
      <w:r w:rsidRPr="008068C7">
        <w:rPr>
          <w:sz w:val="24"/>
          <w:szCs w:val="24"/>
        </w:rPr>
        <w:t>: Impression comparison of message source with an in-kind donation on purchase intention</w:t>
      </w:r>
      <w:bookmarkEnd w:id="366"/>
      <w:bookmarkEnd w:id="367"/>
    </w:p>
    <w:p w14:paraId="1B5A2D67" w14:textId="275B813F" w:rsidR="00C93066" w:rsidRPr="0035020B" w:rsidRDefault="00C93066" w:rsidP="00C93066">
      <w:pPr>
        <w:autoSpaceDE w:val="0"/>
        <w:autoSpaceDN w:val="0"/>
        <w:adjustRightInd w:val="0"/>
        <w:spacing w:after="0" w:line="400" w:lineRule="atLeast"/>
        <w:rPr>
          <w:rFonts w:ascii="Arial" w:hAnsi="Arial" w:cs="Arial"/>
          <w:sz w:val="24"/>
        </w:rPr>
      </w:pPr>
      <w:r w:rsidRPr="0035020B">
        <w:rPr>
          <w:rFonts w:ascii="Arial" w:hAnsi="Arial" w:cs="Arial"/>
          <w:sz w:val="24"/>
        </w:rPr>
        <w:t xml:space="preserve">The impression comparison (as seen in table </w:t>
      </w:r>
      <w:r w:rsidR="008068C7">
        <w:rPr>
          <w:rFonts w:ascii="Arial" w:hAnsi="Arial" w:cs="Arial"/>
          <w:sz w:val="24"/>
        </w:rPr>
        <w:t>5</w:t>
      </w:r>
      <w:r w:rsidR="00A717A8">
        <w:rPr>
          <w:rFonts w:ascii="Arial" w:hAnsi="Arial" w:cs="Arial"/>
          <w:sz w:val="24"/>
        </w:rPr>
        <w:t>1</w:t>
      </w:r>
      <w:r w:rsidRPr="0035020B">
        <w:rPr>
          <w:rFonts w:ascii="Arial" w:hAnsi="Arial" w:cs="Arial"/>
          <w:sz w:val="24"/>
        </w:rPr>
        <w:t>) shows that the overall mean</w:t>
      </w:r>
      <w:r w:rsidR="007D562E">
        <w:rPr>
          <w:rFonts w:ascii="Arial" w:hAnsi="Arial" w:cs="Arial"/>
          <w:sz w:val="24"/>
        </w:rPr>
        <w:t>s</w:t>
      </w:r>
      <w:r w:rsidRPr="0035020B">
        <w:rPr>
          <w:rFonts w:ascii="Arial" w:hAnsi="Arial" w:cs="Arial"/>
          <w:sz w:val="24"/>
        </w:rPr>
        <w:t xml:space="preserve"> of the responses </w:t>
      </w:r>
      <w:r w:rsidR="001E64BE" w:rsidRPr="0035020B">
        <w:rPr>
          <w:rFonts w:ascii="Arial" w:hAnsi="Arial" w:cs="Arial"/>
          <w:sz w:val="24"/>
        </w:rPr>
        <w:t>was</w:t>
      </w:r>
      <w:r w:rsidRPr="0035020B">
        <w:rPr>
          <w:rFonts w:ascii="Arial" w:hAnsi="Arial" w:cs="Arial"/>
          <w:sz w:val="24"/>
        </w:rPr>
        <w:t xml:space="preserve"> somewhat varied between message source, at 4.8979 for the brand as the message source (Neutral range) and at 5.0855 (Somewhat positive) for the celebrity as the message source. However, the minimum and maximum purchase intention present is the same across sources. </w:t>
      </w:r>
    </w:p>
    <w:p w14:paraId="6D8C815C" w14:textId="77777777" w:rsidR="00C93066" w:rsidRPr="00D819AA" w:rsidRDefault="00C93066" w:rsidP="00C93066">
      <w:pPr>
        <w:autoSpaceDE w:val="0"/>
        <w:autoSpaceDN w:val="0"/>
        <w:adjustRightInd w:val="0"/>
        <w:spacing w:after="0" w:line="240" w:lineRule="auto"/>
        <w:jc w:val="center"/>
        <w:rPr>
          <w:rFonts w:ascii="Times New Roman" w:hAnsi="Times New Roman" w:cs="Times New Roman"/>
          <w:color w:val="ED7D31" w:themeColor="accent2"/>
          <w:sz w:val="24"/>
          <w:szCs w:val="24"/>
        </w:rPr>
      </w:pPr>
    </w:p>
    <w:p w14:paraId="424BA86C"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614215DB" wp14:editId="4976355A">
            <wp:extent cx="4753112" cy="2789059"/>
            <wp:effectExtent l="0" t="0" r="0" b="0"/>
            <wp:docPr id="752287941" name="Picture 752287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785209" cy="2807893"/>
                    </a:xfrm>
                    <a:prstGeom prst="rect">
                      <a:avLst/>
                    </a:prstGeom>
                    <a:noFill/>
                    <a:ln>
                      <a:noFill/>
                    </a:ln>
                  </pic:spPr>
                </pic:pic>
              </a:graphicData>
            </a:graphic>
          </wp:inline>
        </w:drawing>
      </w:r>
    </w:p>
    <w:p w14:paraId="6B8916C4" w14:textId="77777777" w:rsidR="00C93066" w:rsidRPr="0035020B" w:rsidRDefault="00C93066" w:rsidP="00C93066">
      <w:pPr>
        <w:autoSpaceDE w:val="0"/>
        <w:autoSpaceDN w:val="0"/>
        <w:adjustRightInd w:val="0"/>
        <w:spacing w:after="0" w:line="240" w:lineRule="auto"/>
        <w:rPr>
          <w:rFonts w:ascii="Times New Roman" w:hAnsi="Times New Roman" w:cs="Times New Roman"/>
          <w:sz w:val="24"/>
          <w:szCs w:val="24"/>
        </w:rPr>
      </w:pPr>
    </w:p>
    <w:p w14:paraId="053B4DC0" w14:textId="68DB8786" w:rsidR="00C93066" w:rsidRPr="008068C7" w:rsidRDefault="008068C7" w:rsidP="008068C7">
      <w:pPr>
        <w:pStyle w:val="Caption"/>
        <w:jc w:val="center"/>
        <w:rPr>
          <w:rFonts w:ascii="Arial" w:hAnsi="Arial" w:cs="Arial"/>
          <w:i w:val="0"/>
          <w:sz w:val="36"/>
          <w:szCs w:val="36"/>
        </w:rPr>
      </w:pPr>
      <w:bookmarkStart w:id="368" w:name="_Toc84187903"/>
      <w:bookmarkStart w:id="369" w:name="_Toc106632107"/>
      <w:r w:rsidRPr="008068C7">
        <w:rPr>
          <w:sz w:val="24"/>
          <w:szCs w:val="24"/>
        </w:rPr>
        <w:t xml:space="preserve">Figure </w:t>
      </w:r>
      <w:r w:rsidRPr="008068C7">
        <w:rPr>
          <w:sz w:val="24"/>
          <w:szCs w:val="24"/>
        </w:rPr>
        <w:fldChar w:fldCharType="begin"/>
      </w:r>
      <w:r w:rsidRPr="008068C7">
        <w:rPr>
          <w:sz w:val="24"/>
          <w:szCs w:val="24"/>
        </w:rPr>
        <w:instrText xml:space="preserve"> SEQ Figure \* ARABIC </w:instrText>
      </w:r>
      <w:r w:rsidRPr="008068C7">
        <w:rPr>
          <w:sz w:val="24"/>
          <w:szCs w:val="24"/>
        </w:rPr>
        <w:fldChar w:fldCharType="separate"/>
      </w:r>
      <w:r w:rsidR="00324284">
        <w:rPr>
          <w:noProof/>
          <w:sz w:val="24"/>
          <w:szCs w:val="24"/>
        </w:rPr>
        <w:t>43</w:t>
      </w:r>
      <w:r w:rsidRPr="008068C7">
        <w:rPr>
          <w:sz w:val="24"/>
          <w:szCs w:val="24"/>
        </w:rPr>
        <w:fldChar w:fldCharType="end"/>
      </w:r>
      <w:r w:rsidRPr="008068C7">
        <w:rPr>
          <w:sz w:val="24"/>
          <w:szCs w:val="24"/>
        </w:rPr>
        <w:t>: Scatterplot of in-kind donation purchase intention, Brand vs Celebrity source</w:t>
      </w:r>
      <w:bookmarkEnd w:id="368"/>
      <w:bookmarkEnd w:id="369"/>
    </w:p>
    <w:p w14:paraId="4F226BA2" w14:textId="77777777" w:rsidR="00C93066" w:rsidRPr="00E80CBD" w:rsidRDefault="00C93066" w:rsidP="008068C7">
      <w:pPr>
        <w:spacing w:line="360" w:lineRule="auto"/>
        <w:rPr>
          <w:rFonts w:ascii="Arial" w:hAnsi="Arial" w:cs="Arial"/>
          <w:sz w:val="24"/>
        </w:rPr>
      </w:pPr>
      <w:r w:rsidRPr="00E80CBD">
        <w:rPr>
          <w:rFonts w:ascii="Arial" w:hAnsi="Arial" w:cs="Arial"/>
          <w:sz w:val="24"/>
        </w:rPr>
        <w:t>The scatterplot also represents the heavy variance in the participant’s attitude between the two message sources, supporting the initial impression of the data.</w:t>
      </w:r>
    </w:p>
    <w:p w14:paraId="7687F81F"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1804E25A" wp14:editId="13CCD852">
            <wp:extent cx="4099035" cy="2405255"/>
            <wp:effectExtent l="0" t="0" r="0" b="0"/>
            <wp:docPr id="752287942" name="Picture 752287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120949" cy="2418114"/>
                    </a:xfrm>
                    <a:prstGeom prst="rect">
                      <a:avLst/>
                    </a:prstGeom>
                    <a:noFill/>
                    <a:ln>
                      <a:noFill/>
                    </a:ln>
                  </pic:spPr>
                </pic:pic>
              </a:graphicData>
            </a:graphic>
          </wp:inline>
        </w:drawing>
      </w:r>
    </w:p>
    <w:p w14:paraId="5946A809"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06A934F8" w14:textId="4E3C5D35" w:rsidR="00C93066" w:rsidRPr="008068C7" w:rsidRDefault="008068C7" w:rsidP="008068C7">
      <w:pPr>
        <w:pStyle w:val="Caption"/>
        <w:jc w:val="center"/>
        <w:rPr>
          <w:rFonts w:ascii="Arial" w:hAnsi="Arial" w:cs="Arial"/>
          <w:i w:val="0"/>
          <w:sz w:val="36"/>
          <w:szCs w:val="36"/>
        </w:rPr>
      </w:pPr>
      <w:bookmarkStart w:id="370" w:name="_Toc84187904"/>
      <w:bookmarkStart w:id="371" w:name="_Toc106632108"/>
      <w:r w:rsidRPr="008068C7">
        <w:rPr>
          <w:sz w:val="24"/>
          <w:szCs w:val="24"/>
        </w:rPr>
        <w:t xml:space="preserve">Figure </w:t>
      </w:r>
      <w:r w:rsidRPr="008068C7">
        <w:rPr>
          <w:sz w:val="24"/>
          <w:szCs w:val="24"/>
        </w:rPr>
        <w:fldChar w:fldCharType="begin"/>
      </w:r>
      <w:r w:rsidRPr="008068C7">
        <w:rPr>
          <w:sz w:val="24"/>
          <w:szCs w:val="24"/>
        </w:rPr>
        <w:instrText xml:space="preserve"> SEQ Figure \* ARABIC </w:instrText>
      </w:r>
      <w:r w:rsidRPr="008068C7">
        <w:rPr>
          <w:sz w:val="24"/>
          <w:szCs w:val="24"/>
        </w:rPr>
        <w:fldChar w:fldCharType="separate"/>
      </w:r>
      <w:r w:rsidR="00324284">
        <w:rPr>
          <w:noProof/>
          <w:sz w:val="24"/>
          <w:szCs w:val="24"/>
        </w:rPr>
        <w:t>44</w:t>
      </w:r>
      <w:r w:rsidRPr="008068C7">
        <w:rPr>
          <w:sz w:val="24"/>
          <w:szCs w:val="24"/>
        </w:rPr>
        <w:fldChar w:fldCharType="end"/>
      </w:r>
      <w:r w:rsidRPr="008068C7">
        <w:rPr>
          <w:sz w:val="24"/>
          <w:szCs w:val="24"/>
        </w:rPr>
        <w:t>: Histogram of in-kind donation purchase intention, Brand vs Celebrity source</w:t>
      </w:r>
      <w:bookmarkEnd w:id="370"/>
      <w:bookmarkEnd w:id="371"/>
    </w:p>
    <w:p w14:paraId="2461BD73" w14:textId="4F218493" w:rsidR="00C93066" w:rsidRPr="00E80CBD" w:rsidRDefault="00C93066" w:rsidP="00C93066">
      <w:pPr>
        <w:autoSpaceDE w:val="0"/>
        <w:autoSpaceDN w:val="0"/>
        <w:adjustRightInd w:val="0"/>
        <w:spacing w:after="0" w:line="400" w:lineRule="atLeast"/>
        <w:rPr>
          <w:rFonts w:ascii="Arial" w:hAnsi="Arial" w:cs="Arial"/>
          <w:sz w:val="24"/>
        </w:rPr>
      </w:pPr>
      <w:r w:rsidRPr="00E80CBD">
        <w:rPr>
          <w:rFonts w:ascii="Arial" w:hAnsi="Arial" w:cs="Arial"/>
          <w:sz w:val="24"/>
        </w:rPr>
        <w:t xml:space="preserve">The histogram shows </w:t>
      </w:r>
      <w:r w:rsidR="001E64BE" w:rsidRPr="00E80CBD">
        <w:rPr>
          <w:rFonts w:ascii="Arial" w:hAnsi="Arial" w:cs="Arial"/>
          <w:sz w:val="24"/>
        </w:rPr>
        <w:t>many</w:t>
      </w:r>
      <w:r w:rsidRPr="00E80CBD">
        <w:rPr>
          <w:rFonts w:ascii="Arial" w:hAnsi="Arial" w:cs="Arial"/>
          <w:sz w:val="24"/>
        </w:rPr>
        <w:t xml:space="preserve"> participants with a minimal change in attitude (less than 1) in both positive and negative direction, there is a notable column which shows a large number of participants who have a positive change of just over 1.0. </w:t>
      </w:r>
    </w:p>
    <w:p w14:paraId="54ADB6D3" w14:textId="77777777" w:rsidR="00C93066" w:rsidRDefault="00C93066" w:rsidP="00C93066">
      <w:pPr>
        <w:rPr>
          <w:rFonts w:ascii="Arial" w:hAnsi="Arial" w:cs="Arial"/>
          <w:color w:val="7030A0"/>
          <w:sz w:val="24"/>
        </w:rPr>
      </w:pPr>
      <w:r>
        <w:rPr>
          <w:noProof/>
          <w:lang w:eastAsia="en-GB"/>
        </w:rPr>
        <w:drawing>
          <wp:inline distT="0" distB="0" distL="0" distR="0" wp14:anchorId="6E2C4BB6" wp14:editId="17DCCC97">
            <wp:extent cx="4997669" cy="2319431"/>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5007132" cy="2323823"/>
                    </a:xfrm>
                    <a:prstGeom prst="rect">
                      <a:avLst/>
                    </a:prstGeom>
                  </pic:spPr>
                </pic:pic>
              </a:graphicData>
            </a:graphic>
          </wp:inline>
        </w:drawing>
      </w:r>
    </w:p>
    <w:p w14:paraId="274B9286" w14:textId="77777777" w:rsidR="00C93066" w:rsidRDefault="00C93066" w:rsidP="00C93066">
      <w:pPr>
        <w:rPr>
          <w:rFonts w:ascii="Arial" w:hAnsi="Arial" w:cs="Arial"/>
          <w:color w:val="7030A0"/>
          <w:sz w:val="24"/>
        </w:rPr>
      </w:pPr>
      <w:r>
        <w:rPr>
          <w:noProof/>
          <w:lang w:eastAsia="en-GB"/>
        </w:rPr>
        <w:drawing>
          <wp:inline distT="0" distB="0" distL="0" distR="0" wp14:anchorId="1922708C" wp14:editId="2552FA24">
            <wp:extent cx="3484179" cy="873650"/>
            <wp:effectExtent l="0" t="0" r="254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3500624" cy="877773"/>
                    </a:xfrm>
                    <a:prstGeom prst="rect">
                      <a:avLst/>
                    </a:prstGeom>
                  </pic:spPr>
                </pic:pic>
              </a:graphicData>
            </a:graphic>
          </wp:inline>
        </w:drawing>
      </w:r>
    </w:p>
    <w:p w14:paraId="1940D84D" w14:textId="62EBDEE3" w:rsidR="00C93066" w:rsidRPr="008068C7" w:rsidRDefault="008068C7" w:rsidP="008068C7">
      <w:pPr>
        <w:pStyle w:val="Caption"/>
        <w:jc w:val="center"/>
        <w:rPr>
          <w:rFonts w:ascii="Arial" w:hAnsi="Arial" w:cs="Arial"/>
          <w:i w:val="0"/>
          <w:sz w:val="36"/>
          <w:szCs w:val="24"/>
        </w:rPr>
      </w:pPr>
      <w:bookmarkStart w:id="372" w:name="_Toc84187711"/>
      <w:bookmarkStart w:id="373" w:name="_Toc106632195"/>
      <w:r w:rsidRPr="008068C7">
        <w:rPr>
          <w:sz w:val="24"/>
          <w:szCs w:val="24"/>
        </w:rPr>
        <w:t xml:space="preserve">Table </w:t>
      </w:r>
      <w:r w:rsidRPr="008068C7">
        <w:rPr>
          <w:sz w:val="24"/>
          <w:szCs w:val="24"/>
        </w:rPr>
        <w:fldChar w:fldCharType="begin"/>
      </w:r>
      <w:r w:rsidRPr="008068C7">
        <w:rPr>
          <w:sz w:val="24"/>
          <w:szCs w:val="24"/>
        </w:rPr>
        <w:instrText xml:space="preserve"> SEQ Table \* ARABIC </w:instrText>
      </w:r>
      <w:r w:rsidRPr="008068C7">
        <w:rPr>
          <w:sz w:val="24"/>
          <w:szCs w:val="24"/>
        </w:rPr>
        <w:fldChar w:fldCharType="separate"/>
      </w:r>
      <w:r w:rsidR="00324284">
        <w:rPr>
          <w:noProof/>
          <w:sz w:val="24"/>
          <w:szCs w:val="24"/>
        </w:rPr>
        <w:t>52</w:t>
      </w:r>
      <w:r w:rsidRPr="008068C7">
        <w:rPr>
          <w:sz w:val="24"/>
          <w:szCs w:val="24"/>
        </w:rPr>
        <w:fldChar w:fldCharType="end"/>
      </w:r>
      <w:r w:rsidRPr="008068C7">
        <w:rPr>
          <w:sz w:val="24"/>
          <w:szCs w:val="24"/>
        </w:rPr>
        <w:t>: Set of paired sample statistic tables for in-kind donation purchase intention, brand vs celebrity source</w:t>
      </w:r>
      <w:bookmarkEnd w:id="372"/>
      <w:bookmarkEnd w:id="373"/>
    </w:p>
    <w:p w14:paraId="67B6CF99" w14:textId="750DDF58" w:rsidR="00C93066" w:rsidRPr="00E80CBD" w:rsidRDefault="008068C7" w:rsidP="00C93066">
      <w:pPr>
        <w:autoSpaceDE w:val="0"/>
        <w:autoSpaceDN w:val="0"/>
        <w:adjustRightInd w:val="0"/>
        <w:spacing w:after="0" w:line="400" w:lineRule="atLeast"/>
        <w:rPr>
          <w:rFonts w:ascii="Times New Roman" w:hAnsi="Times New Roman" w:cs="Times New Roman"/>
          <w:sz w:val="24"/>
          <w:szCs w:val="24"/>
        </w:rPr>
      </w:pPr>
      <w:r>
        <w:rPr>
          <w:rFonts w:ascii="Arial" w:hAnsi="Arial" w:cs="Arial"/>
          <w:sz w:val="24"/>
        </w:rPr>
        <w:t xml:space="preserve">Purchase intentions post in-kind donation presented with a celebrity message source and purchase intentions post in-kind donation presented with a brand message source were strongly correlated (r = 0.881, p&lt;0.001). </w:t>
      </w:r>
      <w:r w:rsidR="00C93066" w:rsidRPr="00E80CBD">
        <w:rPr>
          <w:rFonts w:ascii="Arial" w:hAnsi="Arial" w:cs="Arial"/>
          <w:sz w:val="24"/>
        </w:rPr>
        <w:t>As can be seen from table</w:t>
      </w:r>
      <w:r>
        <w:rPr>
          <w:rFonts w:ascii="Arial" w:hAnsi="Arial" w:cs="Arial"/>
          <w:sz w:val="24"/>
        </w:rPr>
        <w:t xml:space="preserve"> set</w:t>
      </w:r>
      <w:r w:rsidR="00C93066" w:rsidRPr="00E80CBD">
        <w:rPr>
          <w:rFonts w:ascii="Arial" w:hAnsi="Arial" w:cs="Arial"/>
          <w:sz w:val="24"/>
        </w:rPr>
        <w:t xml:space="preserve"> </w:t>
      </w:r>
      <w:r>
        <w:rPr>
          <w:rFonts w:ascii="Arial" w:hAnsi="Arial" w:cs="Arial"/>
          <w:sz w:val="24"/>
        </w:rPr>
        <w:t>5</w:t>
      </w:r>
      <w:r w:rsidR="00A717A8">
        <w:rPr>
          <w:rFonts w:ascii="Arial" w:hAnsi="Arial" w:cs="Arial"/>
          <w:sz w:val="24"/>
        </w:rPr>
        <w:t>2</w:t>
      </w:r>
      <w:r w:rsidR="00C93066" w:rsidRPr="00E80CBD">
        <w:rPr>
          <w:rFonts w:ascii="Arial" w:hAnsi="Arial" w:cs="Arial"/>
          <w:sz w:val="24"/>
        </w:rPr>
        <w:t xml:space="preserve">, t(144) = 3.464, p = &lt;.001, therefore as p is well below the usual 0.05 threshold </w:t>
      </w:r>
      <w:r w:rsidR="00C93066" w:rsidRPr="00E80CBD">
        <w:rPr>
          <w:rFonts w:ascii="Arial" w:hAnsi="Arial" w:cs="Arial"/>
          <w:sz w:val="24"/>
        </w:rPr>
        <w:lastRenderedPageBreak/>
        <w:t xml:space="preserve">there is a statistical significance. Following Cohen’s (1988)’s guide 0.65 is a moderate effect size. </w:t>
      </w:r>
      <w:r w:rsidR="000A16B4">
        <w:rPr>
          <w:rFonts w:ascii="Arial" w:hAnsi="Arial" w:cs="Arial"/>
          <w:sz w:val="24"/>
        </w:rPr>
        <w:t xml:space="preserve">On average, purchase intention post in-kind donation with celebrity message source scores were 0.18759 points higher than post in-kind donation with the brand as the message source. </w:t>
      </w:r>
      <w:r w:rsidR="00C93066" w:rsidRPr="00E80CBD">
        <w:rPr>
          <w:rFonts w:ascii="Arial" w:hAnsi="Arial" w:cs="Arial"/>
          <w:sz w:val="24"/>
        </w:rPr>
        <w:t>Thus</w:t>
      </w:r>
      <w:r w:rsidR="000A16B4">
        <w:rPr>
          <w:rFonts w:ascii="Arial" w:hAnsi="Arial" w:cs="Arial"/>
          <w:sz w:val="24"/>
        </w:rPr>
        <w:t>,</w:t>
      </w:r>
      <w:r w:rsidR="00C93066" w:rsidRPr="00E80CBD">
        <w:rPr>
          <w:rFonts w:ascii="Arial" w:hAnsi="Arial" w:cs="Arial"/>
          <w:sz w:val="24"/>
        </w:rPr>
        <w:t xml:space="preserve"> in summary the statistical analysis showed a moderate and statistically significant difference between participant’s purchase intention after an in-kind cause related marketing donation with a celebrity message source as opposed to the brand as the message source.</w:t>
      </w:r>
    </w:p>
    <w:p w14:paraId="6B470150" w14:textId="77777777" w:rsidR="00C93066" w:rsidRPr="00B62782" w:rsidRDefault="00C93066" w:rsidP="00C93066">
      <w:pPr>
        <w:autoSpaceDE w:val="0"/>
        <w:autoSpaceDN w:val="0"/>
        <w:adjustRightInd w:val="0"/>
        <w:spacing w:after="0" w:line="400" w:lineRule="atLeast"/>
        <w:rPr>
          <w:rFonts w:ascii="Times New Roman" w:hAnsi="Times New Roman" w:cs="Times New Roman"/>
          <w:sz w:val="24"/>
          <w:szCs w:val="24"/>
        </w:rPr>
      </w:pPr>
    </w:p>
    <w:p w14:paraId="1E0A4703" w14:textId="77777777" w:rsidR="00C93066" w:rsidRPr="00F92D48" w:rsidRDefault="00C93066" w:rsidP="00463DBD">
      <w:pPr>
        <w:pStyle w:val="Heading4"/>
      </w:pPr>
      <w:r w:rsidRPr="00F92D48">
        <w:tab/>
        <w:t>4.3.2.2 Celebrity, monetary donation and purchase intention</w:t>
      </w:r>
    </w:p>
    <w:p w14:paraId="0B52F5C4" w14:textId="23C77505" w:rsidR="00C93066" w:rsidRDefault="00C93066" w:rsidP="00C93066">
      <w:pPr>
        <w:spacing w:line="360" w:lineRule="auto"/>
        <w:rPr>
          <w:rFonts w:ascii="Arial" w:hAnsi="Arial" w:cs="Arial"/>
          <w:sz w:val="24"/>
        </w:rPr>
      </w:pPr>
      <w:r w:rsidRPr="00F92D48">
        <w:rPr>
          <w:rFonts w:ascii="Arial" w:hAnsi="Arial" w:cs="Arial"/>
          <w:sz w:val="24"/>
        </w:rPr>
        <w:t xml:space="preserve">The participant’s purchase intention </w:t>
      </w:r>
      <w:r w:rsidR="00E32DF1">
        <w:rPr>
          <w:rFonts w:ascii="Arial" w:hAnsi="Arial" w:cs="Arial"/>
          <w:sz w:val="24"/>
        </w:rPr>
        <w:t xml:space="preserve">is </w:t>
      </w:r>
      <w:r w:rsidRPr="00F92D48">
        <w:rPr>
          <w:rFonts w:ascii="Arial" w:hAnsi="Arial" w:cs="Arial"/>
          <w:sz w:val="24"/>
        </w:rPr>
        <w:t>now analysed for a monetary donation scenario</w:t>
      </w:r>
      <w:r w:rsidR="00CC7750">
        <w:rPr>
          <w:rFonts w:ascii="Arial" w:hAnsi="Arial" w:cs="Arial"/>
          <w:sz w:val="24"/>
        </w:rPr>
        <w:t>, comparing</w:t>
      </w:r>
      <w:r w:rsidRPr="00F92D48">
        <w:rPr>
          <w:rFonts w:ascii="Arial" w:hAnsi="Arial" w:cs="Arial"/>
          <w:sz w:val="24"/>
        </w:rPr>
        <w:t xml:space="preserve"> the brand and the celebrity as the message source. The five </w:t>
      </w:r>
      <w:r w:rsidRPr="00384F9A">
        <w:rPr>
          <w:rFonts w:ascii="Arial" w:hAnsi="Arial" w:cs="Arial"/>
          <w:sz w:val="24"/>
        </w:rPr>
        <w:t xml:space="preserve">Likert-scale questions for </w:t>
      </w:r>
      <w:r>
        <w:rPr>
          <w:rFonts w:ascii="Arial" w:hAnsi="Arial" w:cs="Arial"/>
          <w:sz w:val="24"/>
        </w:rPr>
        <w:t>purchase intention</w:t>
      </w:r>
      <w:r w:rsidRPr="00384F9A">
        <w:rPr>
          <w:rFonts w:ascii="Arial" w:hAnsi="Arial" w:cs="Arial"/>
          <w:sz w:val="24"/>
        </w:rPr>
        <w:t xml:space="preserve"> measurement post monetary donation with a celebrity message source were then input into SPSS. The </w:t>
      </w:r>
      <w:r w:rsidR="004259FD">
        <w:rPr>
          <w:rFonts w:ascii="Arial" w:hAnsi="Arial" w:cs="Arial"/>
          <w:sz w:val="24"/>
        </w:rPr>
        <w:t xml:space="preserve">frequency </w:t>
      </w:r>
      <w:r w:rsidRPr="00384F9A">
        <w:rPr>
          <w:rFonts w:ascii="Arial" w:hAnsi="Arial" w:cs="Arial"/>
          <w:sz w:val="24"/>
        </w:rPr>
        <w:t xml:space="preserve">table for each question </w:t>
      </w:r>
      <w:r w:rsidR="004336EB">
        <w:rPr>
          <w:rFonts w:ascii="Arial" w:hAnsi="Arial" w:cs="Arial"/>
          <w:sz w:val="24"/>
        </w:rPr>
        <w:t xml:space="preserve">is shown as table 53, which is followed by a graphical representation. </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5B1798" w:rsidRPr="002F098C" w14:paraId="50C19C01" w14:textId="77777777" w:rsidTr="00DD56A0">
        <w:trPr>
          <w:cantSplit/>
          <w:jc w:val="center"/>
        </w:trPr>
        <w:tc>
          <w:tcPr>
            <w:tcW w:w="6238" w:type="dxa"/>
            <w:gridSpan w:val="6"/>
            <w:tcBorders>
              <w:top w:val="nil"/>
              <w:left w:val="nil"/>
              <w:bottom w:val="nil"/>
              <w:right w:val="nil"/>
            </w:tcBorders>
            <w:shd w:val="clear" w:color="auto" w:fill="FFFFFF"/>
            <w:vAlign w:val="center"/>
          </w:tcPr>
          <w:p w14:paraId="360BBEE9" w14:textId="35CEF886" w:rsidR="005B1798" w:rsidRPr="002F098C" w:rsidRDefault="005B1798" w:rsidP="00DD56A0">
            <w:pPr>
              <w:autoSpaceDE w:val="0"/>
              <w:autoSpaceDN w:val="0"/>
              <w:adjustRightInd w:val="0"/>
              <w:spacing w:after="0" w:line="320" w:lineRule="atLeast"/>
              <w:ind w:right="60"/>
              <w:jc w:val="center"/>
              <w:rPr>
                <w:rFonts w:ascii="Arial" w:hAnsi="Arial" w:cs="Arial"/>
                <w:color w:val="010205"/>
              </w:rPr>
            </w:pPr>
            <w:r>
              <w:rPr>
                <w:rFonts w:ascii="Arial" w:hAnsi="Arial" w:cs="Arial"/>
                <w:b/>
                <w:bCs/>
                <w:color w:val="010205"/>
              </w:rPr>
              <w:t>Brand Purchase Intention Post Monetary Donation with Celebrity</w:t>
            </w:r>
          </w:p>
        </w:tc>
        <w:tc>
          <w:tcPr>
            <w:tcW w:w="709" w:type="dxa"/>
            <w:tcBorders>
              <w:top w:val="nil"/>
              <w:left w:val="nil"/>
              <w:bottom w:val="nil"/>
              <w:right w:val="nil"/>
            </w:tcBorders>
            <w:shd w:val="clear" w:color="auto" w:fill="FFFFFF"/>
          </w:tcPr>
          <w:p w14:paraId="7BA7CEFA" w14:textId="77777777" w:rsidR="005B1798" w:rsidRDefault="005B1798" w:rsidP="00DD56A0">
            <w:pPr>
              <w:autoSpaceDE w:val="0"/>
              <w:autoSpaceDN w:val="0"/>
              <w:adjustRightInd w:val="0"/>
              <w:spacing w:after="0" w:line="320" w:lineRule="atLeast"/>
              <w:ind w:right="60"/>
              <w:rPr>
                <w:rFonts w:ascii="Arial" w:hAnsi="Arial" w:cs="Arial"/>
                <w:b/>
                <w:bCs/>
                <w:color w:val="010205"/>
              </w:rPr>
            </w:pPr>
          </w:p>
        </w:tc>
        <w:tc>
          <w:tcPr>
            <w:tcW w:w="709" w:type="dxa"/>
            <w:tcBorders>
              <w:top w:val="nil"/>
              <w:left w:val="nil"/>
              <w:bottom w:val="nil"/>
              <w:right w:val="nil"/>
            </w:tcBorders>
            <w:shd w:val="clear" w:color="auto" w:fill="FFFFFF"/>
          </w:tcPr>
          <w:p w14:paraId="6FBC40F5" w14:textId="77777777" w:rsidR="005B1798" w:rsidRDefault="005B1798"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2414E5D3" w14:textId="77777777" w:rsidR="005B1798" w:rsidRDefault="005B1798" w:rsidP="00DD56A0">
            <w:pPr>
              <w:autoSpaceDE w:val="0"/>
              <w:autoSpaceDN w:val="0"/>
              <w:adjustRightInd w:val="0"/>
              <w:spacing w:after="0" w:line="320" w:lineRule="atLeast"/>
              <w:ind w:left="60" w:right="60"/>
              <w:jc w:val="center"/>
              <w:rPr>
                <w:rFonts w:ascii="Arial" w:hAnsi="Arial" w:cs="Arial"/>
                <w:b/>
                <w:bCs/>
                <w:color w:val="010205"/>
              </w:rPr>
            </w:pPr>
          </w:p>
        </w:tc>
      </w:tr>
      <w:tr w:rsidR="005B1798" w:rsidRPr="002F098C" w14:paraId="5E4FF8FE"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2E8AAFBA" w14:textId="77777777" w:rsidR="005B1798" w:rsidRPr="002F098C" w:rsidRDefault="005B1798"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1984327D" w14:textId="77777777" w:rsidR="005B1798" w:rsidRPr="002F098C" w:rsidRDefault="005B1798"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7F91968F" w14:textId="77777777" w:rsidR="005B1798" w:rsidRPr="002F098C" w:rsidRDefault="005B1798"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0F49F226" w14:textId="77777777" w:rsidR="005B1798" w:rsidRPr="002F098C" w:rsidRDefault="005B1798"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22DB5B92" w14:textId="77777777" w:rsidR="005B1798" w:rsidRPr="002F098C" w:rsidRDefault="005B1798"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5454B99E" w14:textId="77777777" w:rsidR="005B1798" w:rsidRDefault="005B1798"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5161CA79" w14:textId="77777777" w:rsidR="005B1798" w:rsidRDefault="005B1798"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2FA16943" w14:textId="77777777" w:rsidR="005B1798" w:rsidRDefault="005B1798"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5B1798" w:rsidRPr="002F098C" w14:paraId="462A9F87" w14:textId="77777777" w:rsidTr="00DD56A0">
        <w:trPr>
          <w:cantSplit/>
          <w:jc w:val="center"/>
        </w:trPr>
        <w:tc>
          <w:tcPr>
            <w:tcW w:w="1560" w:type="dxa"/>
            <w:vMerge w:val="restart"/>
            <w:tcBorders>
              <w:top w:val="single" w:sz="8" w:space="0" w:color="152935"/>
              <w:left w:val="nil"/>
              <w:bottom w:val="single" w:sz="8" w:space="0" w:color="152935"/>
              <w:right w:val="nil"/>
            </w:tcBorders>
            <w:shd w:val="clear" w:color="auto" w:fill="E0E0E0"/>
          </w:tcPr>
          <w:p w14:paraId="3D101751" w14:textId="77777777" w:rsidR="005B1798" w:rsidRPr="002F098C"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definitely purchase brand x”</w:t>
            </w:r>
          </w:p>
        </w:tc>
        <w:tc>
          <w:tcPr>
            <w:tcW w:w="851" w:type="dxa"/>
            <w:tcBorders>
              <w:top w:val="single" w:sz="8" w:space="0" w:color="152935"/>
              <w:left w:val="nil"/>
              <w:bottom w:val="single" w:sz="8" w:space="0" w:color="AEAEAE"/>
              <w:right w:val="nil"/>
            </w:tcBorders>
            <w:shd w:val="clear" w:color="auto" w:fill="E0E0E0"/>
          </w:tcPr>
          <w:p w14:paraId="2D5B5F9C" w14:textId="77777777" w:rsidR="005B1798" w:rsidRPr="002F098C"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256FADB4" w14:textId="7FE040BD" w:rsidR="005B1798" w:rsidRPr="002F098C" w:rsidRDefault="005B179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4867978D" w14:textId="59209BDA" w:rsidR="005B1798" w:rsidRPr="002F098C" w:rsidRDefault="005B179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492DC8CD" w14:textId="71BC8824" w:rsidR="005B1798" w:rsidRPr="002F098C" w:rsidRDefault="005B179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850" w:type="dxa"/>
            <w:tcBorders>
              <w:top w:val="single" w:sz="8" w:space="0" w:color="152935"/>
              <w:left w:val="single" w:sz="8" w:space="0" w:color="E0E0E0"/>
              <w:bottom w:val="single" w:sz="8" w:space="0" w:color="AEAEAE"/>
              <w:right w:val="nil"/>
            </w:tcBorders>
            <w:shd w:val="clear" w:color="auto" w:fill="F9F9FB"/>
          </w:tcPr>
          <w:p w14:paraId="7C7D2C5F" w14:textId="1FD464AF" w:rsidR="005B1798" w:rsidRPr="002F098C" w:rsidRDefault="005B179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152935"/>
              <w:left w:val="single" w:sz="8" w:space="0" w:color="E0E0E0"/>
              <w:bottom w:val="single" w:sz="8" w:space="0" w:color="AEAEAE"/>
              <w:right w:val="nil"/>
            </w:tcBorders>
            <w:shd w:val="clear" w:color="auto" w:fill="F9F9FB"/>
          </w:tcPr>
          <w:p w14:paraId="691C38C9" w14:textId="288CAF29" w:rsidR="005B1798" w:rsidRPr="002F098C" w:rsidRDefault="005B179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709" w:type="dxa"/>
            <w:tcBorders>
              <w:top w:val="single" w:sz="8" w:space="0" w:color="152935"/>
              <w:left w:val="single" w:sz="8" w:space="0" w:color="E0E0E0"/>
              <w:bottom w:val="single" w:sz="8" w:space="0" w:color="AEAEAE"/>
              <w:right w:val="nil"/>
            </w:tcBorders>
            <w:shd w:val="clear" w:color="auto" w:fill="F9F9FB"/>
          </w:tcPr>
          <w:p w14:paraId="7ABB7605" w14:textId="0682D573" w:rsidR="005B1798" w:rsidRPr="002F098C" w:rsidRDefault="005B179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w:t>
            </w:r>
          </w:p>
        </w:tc>
        <w:tc>
          <w:tcPr>
            <w:tcW w:w="840" w:type="dxa"/>
            <w:tcBorders>
              <w:top w:val="single" w:sz="8" w:space="0" w:color="152935"/>
              <w:left w:val="single" w:sz="8" w:space="0" w:color="E0E0E0"/>
              <w:bottom w:val="single" w:sz="8" w:space="0" w:color="AEAEAE"/>
              <w:right w:val="nil"/>
            </w:tcBorders>
            <w:shd w:val="clear" w:color="auto" w:fill="F9F9FB"/>
          </w:tcPr>
          <w:p w14:paraId="04AB9974" w14:textId="5A8E8725" w:rsidR="005B1798" w:rsidRPr="002F098C"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r>
      <w:tr w:rsidR="005B1798" w:rsidRPr="002F098C" w14:paraId="054777A9" w14:textId="77777777" w:rsidTr="00DD56A0">
        <w:trPr>
          <w:cantSplit/>
          <w:trHeight w:val="357"/>
          <w:jc w:val="center"/>
        </w:trPr>
        <w:tc>
          <w:tcPr>
            <w:tcW w:w="1560" w:type="dxa"/>
            <w:vMerge/>
            <w:tcBorders>
              <w:top w:val="single" w:sz="8" w:space="0" w:color="152935"/>
              <w:left w:val="nil"/>
              <w:bottom w:val="single" w:sz="8" w:space="0" w:color="152935"/>
              <w:right w:val="nil"/>
            </w:tcBorders>
            <w:shd w:val="clear" w:color="auto" w:fill="E0E0E0"/>
          </w:tcPr>
          <w:p w14:paraId="6C36D435"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0E77F11D" w14:textId="77777777" w:rsidR="005B1798" w:rsidRPr="002F098C"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A69A2C1" w14:textId="0CAAF937" w:rsidR="005B1798" w:rsidRPr="002F098C"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19588F3" w14:textId="02307D08" w:rsidR="005B1798" w:rsidRPr="002F098C"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0B3AD04" w14:textId="261CD22A" w:rsidR="005B1798" w:rsidRPr="002F098C"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850" w:type="dxa"/>
            <w:tcBorders>
              <w:top w:val="single" w:sz="8" w:space="0" w:color="AEAEAE"/>
              <w:left w:val="single" w:sz="8" w:space="0" w:color="E0E0E0"/>
              <w:bottom w:val="single" w:sz="8" w:space="0" w:color="AEAEAE"/>
              <w:right w:val="nil"/>
            </w:tcBorders>
            <w:shd w:val="clear" w:color="auto" w:fill="F9F9FB"/>
          </w:tcPr>
          <w:p w14:paraId="18014B05" w14:textId="52ED5DE3" w:rsidR="005B1798" w:rsidRPr="002F098C"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709" w:type="dxa"/>
            <w:tcBorders>
              <w:top w:val="single" w:sz="8" w:space="0" w:color="AEAEAE"/>
              <w:left w:val="single" w:sz="8" w:space="0" w:color="E0E0E0"/>
              <w:bottom w:val="single" w:sz="8" w:space="0" w:color="AEAEAE"/>
              <w:right w:val="nil"/>
            </w:tcBorders>
            <w:shd w:val="clear" w:color="auto" w:fill="F9F9FB"/>
          </w:tcPr>
          <w:p w14:paraId="04A7CD1F" w14:textId="28E35C11" w:rsidR="005B1798" w:rsidRPr="002F098C"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709" w:type="dxa"/>
            <w:tcBorders>
              <w:top w:val="single" w:sz="8" w:space="0" w:color="AEAEAE"/>
              <w:left w:val="single" w:sz="8" w:space="0" w:color="E0E0E0"/>
              <w:bottom w:val="single" w:sz="8" w:space="0" w:color="AEAEAE"/>
              <w:right w:val="nil"/>
            </w:tcBorders>
            <w:shd w:val="clear" w:color="auto" w:fill="F9F9FB"/>
          </w:tcPr>
          <w:p w14:paraId="3474CA9F" w14:textId="23306A74" w:rsidR="005B1798" w:rsidRPr="002F098C"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29.7%</w:t>
            </w:r>
          </w:p>
        </w:tc>
        <w:tc>
          <w:tcPr>
            <w:tcW w:w="840" w:type="dxa"/>
            <w:tcBorders>
              <w:top w:val="single" w:sz="8" w:space="0" w:color="AEAEAE"/>
              <w:left w:val="single" w:sz="8" w:space="0" w:color="E0E0E0"/>
              <w:bottom w:val="single" w:sz="8" w:space="0" w:color="AEAEAE"/>
              <w:right w:val="nil"/>
            </w:tcBorders>
            <w:shd w:val="clear" w:color="auto" w:fill="F9F9FB"/>
          </w:tcPr>
          <w:p w14:paraId="7F8DFD9D" w14:textId="12FCEB7B" w:rsidR="005B1798" w:rsidRPr="002F098C"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r>
      <w:tr w:rsidR="005B1798" w:rsidRPr="002F098C" w14:paraId="06453F7E"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21C6392E"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definitely intend to purchase brand x”</w:t>
            </w:r>
          </w:p>
        </w:tc>
        <w:tc>
          <w:tcPr>
            <w:tcW w:w="851" w:type="dxa"/>
            <w:tcBorders>
              <w:top w:val="single" w:sz="4" w:space="0" w:color="A5A5A5" w:themeColor="accent3"/>
              <w:left w:val="nil"/>
              <w:bottom w:val="single" w:sz="8" w:space="0" w:color="AEAEAE"/>
              <w:right w:val="nil"/>
            </w:tcBorders>
            <w:shd w:val="clear" w:color="auto" w:fill="E0E0E0"/>
          </w:tcPr>
          <w:p w14:paraId="4C8C68AF" w14:textId="77777777" w:rsidR="005B1798"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4198ECA6" w14:textId="6A190713" w:rsidR="005B1798"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2BB6570" w14:textId="5D314741" w:rsidR="005B1798"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A2F37F5" w14:textId="57C3D52B" w:rsidR="005B1798"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c>
          <w:tcPr>
            <w:tcW w:w="850" w:type="dxa"/>
            <w:tcBorders>
              <w:top w:val="single" w:sz="8" w:space="0" w:color="AEAEAE"/>
              <w:left w:val="single" w:sz="8" w:space="0" w:color="E0E0E0"/>
              <w:bottom w:val="single" w:sz="8" w:space="0" w:color="AEAEAE"/>
              <w:right w:val="nil"/>
            </w:tcBorders>
            <w:shd w:val="clear" w:color="auto" w:fill="F9F9FB"/>
          </w:tcPr>
          <w:p w14:paraId="5082634E" w14:textId="35EA00AE" w:rsidR="005B1798"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p>
        </w:tc>
        <w:tc>
          <w:tcPr>
            <w:tcW w:w="709" w:type="dxa"/>
            <w:tcBorders>
              <w:top w:val="single" w:sz="8" w:space="0" w:color="AEAEAE"/>
              <w:left w:val="single" w:sz="8" w:space="0" w:color="E0E0E0"/>
              <w:bottom w:val="single" w:sz="8" w:space="0" w:color="AEAEAE"/>
              <w:right w:val="nil"/>
            </w:tcBorders>
            <w:shd w:val="clear" w:color="auto" w:fill="F9F9FB"/>
          </w:tcPr>
          <w:p w14:paraId="3528951B" w14:textId="52CDC36A" w:rsidR="005B1798"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709" w:type="dxa"/>
            <w:tcBorders>
              <w:top w:val="single" w:sz="8" w:space="0" w:color="AEAEAE"/>
              <w:left w:val="single" w:sz="8" w:space="0" w:color="E0E0E0"/>
              <w:bottom w:val="single" w:sz="8" w:space="0" w:color="AEAEAE"/>
              <w:right w:val="nil"/>
            </w:tcBorders>
            <w:shd w:val="clear" w:color="auto" w:fill="F9F9FB"/>
          </w:tcPr>
          <w:p w14:paraId="70ED0A9E" w14:textId="253EE93E" w:rsidR="005B1798"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w:t>
            </w:r>
          </w:p>
        </w:tc>
        <w:tc>
          <w:tcPr>
            <w:tcW w:w="840" w:type="dxa"/>
            <w:tcBorders>
              <w:top w:val="single" w:sz="8" w:space="0" w:color="AEAEAE"/>
              <w:left w:val="single" w:sz="8" w:space="0" w:color="E0E0E0"/>
              <w:bottom w:val="single" w:sz="8" w:space="0" w:color="AEAEAE"/>
              <w:right w:val="nil"/>
            </w:tcBorders>
            <w:shd w:val="clear" w:color="auto" w:fill="F9F9FB"/>
          </w:tcPr>
          <w:p w14:paraId="50BD391F" w14:textId="40BA1F8C" w:rsidR="005B1798" w:rsidRDefault="009F544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w:t>
            </w:r>
          </w:p>
        </w:tc>
      </w:tr>
      <w:tr w:rsidR="005B1798" w:rsidRPr="002F098C" w14:paraId="6EB38C40"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29A18776"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34D686AB" w14:textId="77777777" w:rsidR="005B1798"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4F92EEE" w14:textId="6BAD9ABA"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68A2E04" w14:textId="03953786"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E1402DA" w14:textId="7315D852"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c>
          <w:tcPr>
            <w:tcW w:w="850" w:type="dxa"/>
            <w:tcBorders>
              <w:top w:val="single" w:sz="8" w:space="0" w:color="AEAEAE"/>
              <w:left w:val="single" w:sz="8" w:space="0" w:color="E0E0E0"/>
              <w:bottom w:val="single" w:sz="8" w:space="0" w:color="AEAEAE"/>
              <w:right w:val="nil"/>
            </w:tcBorders>
            <w:shd w:val="clear" w:color="auto" w:fill="F9F9FB"/>
          </w:tcPr>
          <w:p w14:paraId="60BE5643" w14:textId="2867DE87"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22.1%</w:t>
            </w:r>
          </w:p>
        </w:tc>
        <w:tc>
          <w:tcPr>
            <w:tcW w:w="709" w:type="dxa"/>
            <w:tcBorders>
              <w:top w:val="single" w:sz="8" w:space="0" w:color="AEAEAE"/>
              <w:left w:val="single" w:sz="8" w:space="0" w:color="E0E0E0"/>
              <w:bottom w:val="single" w:sz="8" w:space="0" w:color="AEAEAE"/>
              <w:right w:val="nil"/>
            </w:tcBorders>
            <w:shd w:val="clear" w:color="auto" w:fill="F9F9FB"/>
          </w:tcPr>
          <w:p w14:paraId="010025EE" w14:textId="455670BE"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709" w:type="dxa"/>
            <w:tcBorders>
              <w:top w:val="single" w:sz="8" w:space="0" w:color="AEAEAE"/>
              <w:left w:val="single" w:sz="8" w:space="0" w:color="E0E0E0"/>
              <w:bottom w:val="single" w:sz="8" w:space="0" w:color="AEAEAE"/>
              <w:right w:val="nil"/>
            </w:tcBorders>
            <w:shd w:val="clear" w:color="auto" w:fill="F9F9FB"/>
          </w:tcPr>
          <w:p w14:paraId="7DBBC9EA" w14:textId="11694B53"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31.7%</w:t>
            </w:r>
          </w:p>
        </w:tc>
        <w:tc>
          <w:tcPr>
            <w:tcW w:w="840" w:type="dxa"/>
            <w:tcBorders>
              <w:top w:val="single" w:sz="8" w:space="0" w:color="AEAEAE"/>
              <w:left w:val="single" w:sz="8" w:space="0" w:color="E0E0E0"/>
              <w:bottom w:val="single" w:sz="8" w:space="0" w:color="AEAEAE"/>
              <w:right w:val="nil"/>
            </w:tcBorders>
            <w:shd w:val="clear" w:color="auto" w:fill="F9F9FB"/>
          </w:tcPr>
          <w:p w14:paraId="283E0787" w14:textId="5377A87D"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15.2%</w:t>
            </w:r>
          </w:p>
        </w:tc>
      </w:tr>
      <w:tr w:rsidR="005B1798" w:rsidRPr="002F098C" w14:paraId="6DC5F9D8" w14:textId="77777777" w:rsidTr="00DD56A0">
        <w:trPr>
          <w:cantSplit/>
          <w:trHeight w:val="467"/>
          <w:jc w:val="center"/>
        </w:trPr>
        <w:tc>
          <w:tcPr>
            <w:tcW w:w="1560" w:type="dxa"/>
            <w:vMerge w:val="restart"/>
            <w:tcBorders>
              <w:top w:val="single" w:sz="4" w:space="0" w:color="A5A5A5" w:themeColor="accent3"/>
              <w:left w:val="nil"/>
              <w:right w:val="nil"/>
            </w:tcBorders>
            <w:shd w:val="clear" w:color="auto" w:fill="E0E0E0"/>
          </w:tcPr>
          <w:p w14:paraId="791854A7"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have a high interest in purchasing a x”</w:t>
            </w:r>
          </w:p>
        </w:tc>
        <w:tc>
          <w:tcPr>
            <w:tcW w:w="851" w:type="dxa"/>
            <w:tcBorders>
              <w:top w:val="single" w:sz="8" w:space="0" w:color="AEAEAE"/>
              <w:left w:val="nil"/>
              <w:bottom w:val="single" w:sz="8" w:space="0" w:color="AEAEAE"/>
              <w:right w:val="nil"/>
            </w:tcBorders>
            <w:shd w:val="clear" w:color="auto" w:fill="E0E0E0"/>
          </w:tcPr>
          <w:p w14:paraId="35748FF7" w14:textId="77777777" w:rsidR="005B1798"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3C3D5F7" w14:textId="630716D9"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AF43967" w14:textId="2204660A"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64AE1A3" w14:textId="1C620042"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850" w:type="dxa"/>
            <w:tcBorders>
              <w:top w:val="single" w:sz="8" w:space="0" w:color="AEAEAE"/>
              <w:left w:val="single" w:sz="8" w:space="0" w:color="E0E0E0"/>
              <w:bottom w:val="single" w:sz="8" w:space="0" w:color="AEAEAE"/>
              <w:right w:val="nil"/>
            </w:tcBorders>
            <w:shd w:val="clear" w:color="auto" w:fill="F9F9FB"/>
          </w:tcPr>
          <w:p w14:paraId="21BEED0E" w14:textId="6F36543E"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709" w:type="dxa"/>
            <w:tcBorders>
              <w:top w:val="single" w:sz="8" w:space="0" w:color="AEAEAE"/>
              <w:left w:val="single" w:sz="8" w:space="0" w:color="E0E0E0"/>
              <w:bottom w:val="single" w:sz="8" w:space="0" w:color="AEAEAE"/>
              <w:right w:val="nil"/>
            </w:tcBorders>
            <w:shd w:val="clear" w:color="auto" w:fill="F9F9FB"/>
          </w:tcPr>
          <w:p w14:paraId="3498E676" w14:textId="5809A86C"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709" w:type="dxa"/>
            <w:tcBorders>
              <w:top w:val="single" w:sz="8" w:space="0" w:color="AEAEAE"/>
              <w:left w:val="single" w:sz="8" w:space="0" w:color="E0E0E0"/>
              <w:bottom w:val="single" w:sz="8" w:space="0" w:color="AEAEAE"/>
              <w:right w:val="nil"/>
            </w:tcBorders>
            <w:shd w:val="clear" w:color="auto" w:fill="F9F9FB"/>
          </w:tcPr>
          <w:p w14:paraId="68CE156E" w14:textId="6068CB37"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45</w:t>
            </w:r>
          </w:p>
        </w:tc>
        <w:tc>
          <w:tcPr>
            <w:tcW w:w="840" w:type="dxa"/>
            <w:tcBorders>
              <w:top w:val="single" w:sz="8" w:space="0" w:color="AEAEAE"/>
              <w:left w:val="single" w:sz="8" w:space="0" w:color="E0E0E0"/>
              <w:bottom w:val="single" w:sz="8" w:space="0" w:color="AEAEAE"/>
              <w:right w:val="nil"/>
            </w:tcBorders>
            <w:shd w:val="clear" w:color="auto" w:fill="F9F9FB"/>
          </w:tcPr>
          <w:p w14:paraId="451911A0" w14:textId="1937DE86" w:rsidR="005B1798" w:rsidRDefault="009C09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w:t>
            </w:r>
          </w:p>
        </w:tc>
      </w:tr>
      <w:tr w:rsidR="005B1798" w:rsidRPr="002F098C" w14:paraId="624AB702"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5F0EC1B0"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54295E45" w14:textId="77777777" w:rsidR="005B1798"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2125508" w14:textId="58C0985E"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454F730" w14:textId="0B17F3EA"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A9BB9C3" w14:textId="745FEC2B"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850" w:type="dxa"/>
            <w:tcBorders>
              <w:top w:val="single" w:sz="8" w:space="0" w:color="AEAEAE"/>
              <w:left w:val="single" w:sz="8" w:space="0" w:color="E0E0E0"/>
              <w:bottom w:val="single" w:sz="8" w:space="0" w:color="AEAEAE"/>
              <w:right w:val="nil"/>
            </w:tcBorders>
            <w:shd w:val="clear" w:color="auto" w:fill="F9F9FB"/>
          </w:tcPr>
          <w:p w14:paraId="7332590F" w14:textId="3B7FC4C7"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709" w:type="dxa"/>
            <w:tcBorders>
              <w:top w:val="single" w:sz="8" w:space="0" w:color="AEAEAE"/>
              <w:left w:val="single" w:sz="8" w:space="0" w:color="E0E0E0"/>
              <w:bottom w:val="single" w:sz="8" w:space="0" w:color="AEAEAE"/>
              <w:right w:val="nil"/>
            </w:tcBorders>
            <w:shd w:val="clear" w:color="auto" w:fill="F9F9FB"/>
          </w:tcPr>
          <w:p w14:paraId="6D8F91E0" w14:textId="49E9BE1B"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p>
        </w:tc>
        <w:tc>
          <w:tcPr>
            <w:tcW w:w="709" w:type="dxa"/>
            <w:tcBorders>
              <w:top w:val="single" w:sz="8" w:space="0" w:color="AEAEAE"/>
              <w:left w:val="single" w:sz="8" w:space="0" w:color="E0E0E0"/>
              <w:bottom w:val="single" w:sz="8" w:space="0" w:color="AEAEAE"/>
              <w:right w:val="nil"/>
            </w:tcBorders>
            <w:shd w:val="clear" w:color="auto" w:fill="F9F9FB"/>
          </w:tcPr>
          <w:p w14:paraId="37DC4147" w14:textId="30A16804"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31.0%</w:t>
            </w:r>
          </w:p>
        </w:tc>
        <w:tc>
          <w:tcPr>
            <w:tcW w:w="840" w:type="dxa"/>
            <w:tcBorders>
              <w:top w:val="single" w:sz="8" w:space="0" w:color="AEAEAE"/>
              <w:left w:val="single" w:sz="8" w:space="0" w:color="E0E0E0"/>
              <w:bottom w:val="single" w:sz="8" w:space="0" w:color="AEAEAE"/>
              <w:right w:val="nil"/>
            </w:tcBorders>
            <w:shd w:val="clear" w:color="auto" w:fill="F9F9FB"/>
          </w:tcPr>
          <w:p w14:paraId="17C100DC" w14:textId="3453CA9A"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16.6%</w:t>
            </w:r>
          </w:p>
        </w:tc>
      </w:tr>
      <w:tr w:rsidR="005B1798" w:rsidRPr="002F098C" w14:paraId="78A20D70" w14:textId="77777777" w:rsidTr="00DD56A0">
        <w:trPr>
          <w:cantSplit/>
          <w:trHeight w:val="357"/>
          <w:jc w:val="center"/>
        </w:trPr>
        <w:tc>
          <w:tcPr>
            <w:tcW w:w="1560" w:type="dxa"/>
            <w:tcBorders>
              <w:top w:val="single" w:sz="4" w:space="0" w:color="A5A5A5" w:themeColor="accent3"/>
              <w:left w:val="nil"/>
              <w:right w:val="nil"/>
            </w:tcBorders>
            <w:shd w:val="clear" w:color="auto" w:fill="E0E0E0"/>
          </w:tcPr>
          <w:p w14:paraId="675BC5AE"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will definitely buy brand x”</w:t>
            </w:r>
          </w:p>
        </w:tc>
        <w:tc>
          <w:tcPr>
            <w:tcW w:w="851" w:type="dxa"/>
            <w:tcBorders>
              <w:top w:val="single" w:sz="8" w:space="0" w:color="AEAEAE"/>
              <w:left w:val="nil"/>
              <w:bottom w:val="single" w:sz="8" w:space="0" w:color="AEAEAE"/>
              <w:right w:val="nil"/>
            </w:tcBorders>
            <w:shd w:val="clear" w:color="auto" w:fill="E0E0E0"/>
          </w:tcPr>
          <w:p w14:paraId="46BB8B03" w14:textId="77777777" w:rsidR="005B1798"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23D0D406" w14:textId="2C19B241"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D62AD2B" w14:textId="70D82C52"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D9A0CEE" w14:textId="37EDEFC9"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850" w:type="dxa"/>
            <w:tcBorders>
              <w:top w:val="single" w:sz="8" w:space="0" w:color="AEAEAE"/>
              <w:left w:val="single" w:sz="8" w:space="0" w:color="E0E0E0"/>
              <w:bottom w:val="single" w:sz="8" w:space="0" w:color="AEAEAE"/>
              <w:right w:val="nil"/>
            </w:tcBorders>
            <w:shd w:val="clear" w:color="auto" w:fill="F9F9FB"/>
          </w:tcPr>
          <w:p w14:paraId="49EEFD26" w14:textId="3E8A2C58"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709" w:type="dxa"/>
            <w:tcBorders>
              <w:top w:val="single" w:sz="8" w:space="0" w:color="AEAEAE"/>
              <w:left w:val="single" w:sz="8" w:space="0" w:color="E0E0E0"/>
              <w:bottom w:val="single" w:sz="8" w:space="0" w:color="AEAEAE"/>
              <w:right w:val="nil"/>
            </w:tcBorders>
            <w:shd w:val="clear" w:color="auto" w:fill="F9F9FB"/>
          </w:tcPr>
          <w:p w14:paraId="707269DA" w14:textId="42880104"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709" w:type="dxa"/>
            <w:tcBorders>
              <w:top w:val="single" w:sz="8" w:space="0" w:color="AEAEAE"/>
              <w:left w:val="single" w:sz="8" w:space="0" w:color="E0E0E0"/>
              <w:bottom w:val="single" w:sz="8" w:space="0" w:color="AEAEAE"/>
              <w:right w:val="nil"/>
            </w:tcBorders>
            <w:shd w:val="clear" w:color="auto" w:fill="F9F9FB"/>
          </w:tcPr>
          <w:p w14:paraId="7053C23C" w14:textId="5444AB64" w:rsidR="005B1798" w:rsidRDefault="0032525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47</w:t>
            </w:r>
          </w:p>
        </w:tc>
        <w:tc>
          <w:tcPr>
            <w:tcW w:w="840" w:type="dxa"/>
            <w:tcBorders>
              <w:top w:val="single" w:sz="8" w:space="0" w:color="AEAEAE"/>
              <w:left w:val="single" w:sz="8" w:space="0" w:color="E0E0E0"/>
              <w:bottom w:val="single" w:sz="8" w:space="0" w:color="AEAEAE"/>
              <w:right w:val="nil"/>
            </w:tcBorders>
            <w:shd w:val="clear" w:color="auto" w:fill="F9F9FB"/>
          </w:tcPr>
          <w:p w14:paraId="584F6351" w14:textId="54221B44"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w:t>
            </w:r>
          </w:p>
        </w:tc>
      </w:tr>
      <w:tr w:rsidR="005B1798" w:rsidRPr="002F098C" w14:paraId="20901177" w14:textId="77777777" w:rsidTr="00DD56A0">
        <w:trPr>
          <w:cantSplit/>
          <w:trHeight w:val="357"/>
          <w:jc w:val="center"/>
        </w:trPr>
        <w:tc>
          <w:tcPr>
            <w:tcW w:w="1560" w:type="dxa"/>
            <w:tcBorders>
              <w:left w:val="nil"/>
              <w:bottom w:val="single" w:sz="4" w:space="0" w:color="A5A5A5" w:themeColor="accent3"/>
              <w:right w:val="nil"/>
            </w:tcBorders>
            <w:shd w:val="clear" w:color="auto" w:fill="E0E0E0"/>
          </w:tcPr>
          <w:p w14:paraId="7BEA7AEB"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6D7A85AD" w14:textId="77777777" w:rsidR="005B1798"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06724E1" w14:textId="7BF2FCAD"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FFE75EC" w14:textId="0994212A"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FFEC2B0" w14:textId="3FC3FA0A"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850" w:type="dxa"/>
            <w:tcBorders>
              <w:top w:val="single" w:sz="8" w:space="0" w:color="AEAEAE"/>
              <w:left w:val="single" w:sz="8" w:space="0" w:color="E0E0E0"/>
              <w:bottom w:val="single" w:sz="8" w:space="0" w:color="AEAEAE"/>
              <w:right w:val="nil"/>
            </w:tcBorders>
            <w:shd w:val="clear" w:color="auto" w:fill="F9F9FB"/>
          </w:tcPr>
          <w:p w14:paraId="2B7FBF9E" w14:textId="37F667C9"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709" w:type="dxa"/>
            <w:tcBorders>
              <w:top w:val="single" w:sz="8" w:space="0" w:color="AEAEAE"/>
              <w:left w:val="single" w:sz="8" w:space="0" w:color="E0E0E0"/>
              <w:bottom w:val="single" w:sz="8" w:space="0" w:color="AEAEAE"/>
              <w:right w:val="nil"/>
            </w:tcBorders>
            <w:shd w:val="clear" w:color="auto" w:fill="F9F9FB"/>
          </w:tcPr>
          <w:p w14:paraId="5EE6D688" w14:textId="0FFCB629"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709" w:type="dxa"/>
            <w:tcBorders>
              <w:top w:val="single" w:sz="8" w:space="0" w:color="AEAEAE"/>
              <w:left w:val="single" w:sz="8" w:space="0" w:color="E0E0E0"/>
              <w:bottom w:val="single" w:sz="8" w:space="0" w:color="AEAEAE"/>
              <w:right w:val="nil"/>
            </w:tcBorders>
            <w:shd w:val="clear" w:color="auto" w:fill="F9F9FB"/>
          </w:tcPr>
          <w:p w14:paraId="58C0F9D8" w14:textId="6A08C49F"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32.4%</w:t>
            </w:r>
          </w:p>
        </w:tc>
        <w:tc>
          <w:tcPr>
            <w:tcW w:w="840" w:type="dxa"/>
            <w:tcBorders>
              <w:top w:val="single" w:sz="8" w:space="0" w:color="AEAEAE"/>
              <w:left w:val="single" w:sz="8" w:space="0" w:color="E0E0E0"/>
              <w:bottom w:val="single" w:sz="8" w:space="0" w:color="AEAEAE"/>
              <w:right w:val="nil"/>
            </w:tcBorders>
            <w:shd w:val="clear" w:color="auto" w:fill="F9F9FB"/>
          </w:tcPr>
          <w:p w14:paraId="7E3DB685" w14:textId="4ADBAEAE"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17.9%</w:t>
            </w:r>
          </w:p>
        </w:tc>
      </w:tr>
      <w:tr w:rsidR="005B1798" w:rsidRPr="002F098C" w14:paraId="34AB6B58"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51FAD387"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probably buy brand x”</w:t>
            </w:r>
          </w:p>
        </w:tc>
        <w:tc>
          <w:tcPr>
            <w:tcW w:w="851" w:type="dxa"/>
            <w:tcBorders>
              <w:top w:val="single" w:sz="8" w:space="0" w:color="AEAEAE"/>
              <w:left w:val="nil"/>
              <w:bottom w:val="single" w:sz="8" w:space="0" w:color="AEAEAE"/>
              <w:right w:val="nil"/>
            </w:tcBorders>
            <w:shd w:val="clear" w:color="auto" w:fill="E0E0E0"/>
          </w:tcPr>
          <w:p w14:paraId="1E91BEF5" w14:textId="77777777" w:rsidR="005B1798"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8577978" w14:textId="2A284A9C"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EDBE0D6" w14:textId="66C3032F"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44D4F54" w14:textId="4CD7D7AF"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w:t>
            </w:r>
          </w:p>
        </w:tc>
        <w:tc>
          <w:tcPr>
            <w:tcW w:w="850" w:type="dxa"/>
            <w:tcBorders>
              <w:top w:val="single" w:sz="8" w:space="0" w:color="AEAEAE"/>
              <w:left w:val="single" w:sz="8" w:space="0" w:color="E0E0E0"/>
              <w:bottom w:val="single" w:sz="8" w:space="0" w:color="AEAEAE"/>
              <w:right w:val="nil"/>
            </w:tcBorders>
            <w:shd w:val="clear" w:color="auto" w:fill="F9F9FB"/>
          </w:tcPr>
          <w:p w14:paraId="64E91E55" w14:textId="0F7A3DA1"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709" w:type="dxa"/>
            <w:tcBorders>
              <w:top w:val="single" w:sz="8" w:space="0" w:color="AEAEAE"/>
              <w:left w:val="single" w:sz="8" w:space="0" w:color="E0E0E0"/>
              <w:bottom w:val="single" w:sz="8" w:space="0" w:color="AEAEAE"/>
              <w:right w:val="nil"/>
            </w:tcBorders>
            <w:shd w:val="clear" w:color="auto" w:fill="F9F9FB"/>
          </w:tcPr>
          <w:p w14:paraId="5E3D9465" w14:textId="55F337E7" w:rsidR="005B1798" w:rsidRDefault="00F617A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c>
          <w:tcPr>
            <w:tcW w:w="709" w:type="dxa"/>
            <w:tcBorders>
              <w:top w:val="single" w:sz="8" w:space="0" w:color="AEAEAE"/>
              <w:left w:val="single" w:sz="8" w:space="0" w:color="E0E0E0"/>
              <w:bottom w:val="single" w:sz="8" w:space="0" w:color="AEAEAE"/>
              <w:right w:val="nil"/>
            </w:tcBorders>
            <w:shd w:val="clear" w:color="auto" w:fill="F9F9FB"/>
          </w:tcPr>
          <w:p w14:paraId="7B72C7A5" w14:textId="50A425A9"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63</w:t>
            </w:r>
          </w:p>
        </w:tc>
        <w:tc>
          <w:tcPr>
            <w:tcW w:w="840" w:type="dxa"/>
            <w:tcBorders>
              <w:top w:val="single" w:sz="8" w:space="0" w:color="AEAEAE"/>
              <w:left w:val="single" w:sz="8" w:space="0" w:color="E0E0E0"/>
              <w:bottom w:val="single" w:sz="8" w:space="0" w:color="AEAEAE"/>
              <w:right w:val="nil"/>
            </w:tcBorders>
            <w:shd w:val="clear" w:color="auto" w:fill="F9F9FB"/>
          </w:tcPr>
          <w:p w14:paraId="7D6206CA" w14:textId="789D5CF2"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r>
      <w:tr w:rsidR="005B1798" w:rsidRPr="002F098C" w14:paraId="5C88A329" w14:textId="77777777" w:rsidTr="00DD56A0">
        <w:trPr>
          <w:cantSplit/>
          <w:trHeight w:val="357"/>
          <w:jc w:val="center"/>
        </w:trPr>
        <w:tc>
          <w:tcPr>
            <w:tcW w:w="1560" w:type="dxa"/>
            <w:vMerge/>
            <w:tcBorders>
              <w:left w:val="nil"/>
              <w:bottom w:val="single" w:sz="8" w:space="0" w:color="152935"/>
              <w:right w:val="nil"/>
            </w:tcBorders>
            <w:shd w:val="clear" w:color="auto" w:fill="E0E0E0"/>
          </w:tcPr>
          <w:p w14:paraId="2F41E177" w14:textId="77777777" w:rsidR="005B1798" w:rsidRPr="002F098C" w:rsidRDefault="005B1798"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0D736B8C" w14:textId="77777777" w:rsidR="005B1798" w:rsidRDefault="005B1798"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FF1A11E" w14:textId="147D963A"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3BECBC6" w14:textId="3069CBD5"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99C3689" w14:textId="50D44626"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7.6%</w:t>
            </w:r>
          </w:p>
        </w:tc>
        <w:tc>
          <w:tcPr>
            <w:tcW w:w="850" w:type="dxa"/>
            <w:tcBorders>
              <w:top w:val="single" w:sz="8" w:space="0" w:color="AEAEAE"/>
              <w:left w:val="single" w:sz="8" w:space="0" w:color="E0E0E0"/>
              <w:bottom w:val="single" w:sz="8" w:space="0" w:color="AEAEAE"/>
              <w:right w:val="nil"/>
            </w:tcBorders>
            <w:shd w:val="clear" w:color="auto" w:fill="F9F9FB"/>
          </w:tcPr>
          <w:p w14:paraId="18E4E3D0" w14:textId="031FEDBE"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20046553" w14:textId="137979A6"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c>
          <w:tcPr>
            <w:tcW w:w="709" w:type="dxa"/>
            <w:tcBorders>
              <w:top w:val="single" w:sz="8" w:space="0" w:color="AEAEAE"/>
              <w:left w:val="single" w:sz="8" w:space="0" w:color="E0E0E0"/>
              <w:bottom w:val="single" w:sz="8" w:space="0" w:color="AEAEAE"/>
              <w:right w:val="nil"/>
            </w:tcBorders>
            <w:shd w:val="clear" w:color="auto" w:fill="F9F9FB"/>
          </w:tcPr>
          <w:p w14:paraId="63AFF4EC" w14:textId="5C8081BD"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43.4%</w:t>
            </w:r>
          </w:p>
        </w:tc>
        <w:tc>
          <w:tcPr>
            <w:tcW w:w="840" w:type="dxa"/>
            <w:tcBorders>
              <w:top w:val="single" w:sz="8" w:space="0" w:color="AEAEAE"/>
              <w:left w:val="single" w:sz="8" w:space="0" w:color="E0E0E0"/>
              <w:bottom w:val="single" w:sz="8" w:space="0" w:color="AEAEAE"/>
              <w:right w:val="nil"/>
            </w:tcBorders>
            <w:shd w:val="clear" w:color="auto" w:fill="F9F9FB"/>
          </w:tcPr>
          <w:p w14:paraId="7053DE6B" w14:textId="36CD0FCF" w:rsidR="005B1798" w:rsidRDefault="008547C4"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p>
        </w:tc>
      </w:tr>
    </w:tbl>
    <w:p w14:paraId="755AB0D1" w14:textId="0B61F61E" w:rsidR="00C93066" w:rsidRDefault="00F730C0" w:rsidP="008547C4">
      <w:pPr>
        <w:pStyle w:val="Caption"/>
        <w:jc w:val="center"/>
        <w:rPr>
          <w:sz w:val="24"/>
          <w:szCs w:val="24"/>
        </w:rPr>
      </w:pPr>
      <w:bookmarkStart w:id="374" w:name="_Toc84187712"/>
      <w:bookmarkStart w:id="375" w:name="_Toc106632196"/>
      <w:r w:rsidRPr="00F730C0">
        <w:rPr>
          <w:sz w:val="24"/>
          <w:szCs w:val="24"/>
        </w:rPr>
        <w:t xml:space="preserve">Table </w:t>
      </w:r>
      <w:r w:rsidRPr="00F730C0">
        <w:rPr>
          <w:sz w:val="24"/>
          <w:szCs w:val="24"/>
        </w:rPr>
        <w:fldChar w:fldCharType="begin"/>
      </w:r>
      <w:r w:rsidRPr="00F730C0">
        <w:rPr>
          <w:sz w:val="24"/>
          <w:szCs w:val="24"/>
        </w:rPr>
        <w:instrText xml:space="preserve"> SEQ Table \* ARABIC </w:instrText>
      </w:r>
      <w:r w:rsidRPr="00F730C0">
        <w:rPr>
          <w:sz w:val="24"/>
          <w:szCs w:val="24"/>
        </w:rPr>
        <w:fldChar w:fldCharType="separate"/>
      </w:r>
      <w:r w:rsidR="00324284">
        <w:rPr>
          <w:noProof/>
          <w:sz w:val="24"/>
          <w:szCs w:val="24"/>
        </w:rPr>
        <w:t>53</w:t>
      </w:r>
      <w:r w:rsidRPr="00F730C0">
        <w:rPr>
          <w:sz w:val="24"/>
          <w:szCs w:val="24"/>
        </w:rPr>
        <w:fldChar w:fldCharType="end"/>
      </w:r>
      <w:r w:rsidRPr="00F730C0">
        <w:rPr>
          <w:sz w:val="24"/>
          <w:szCs w:val="24"/>
        </w:rPr>
        <w:t>: Results from the brand purchase intention questions post monetary donation with celebrity message source</w:t>
      </w:r>
      <w:bookmarkEnd w:id="374"/>
      <w:bookmarkEnd w:id="375"/>
    </w:p>
    <w:p w14:paraId="298CA50D" w14:textId="423F1096" w:rsidR="00E603A2" w:rsidRDefault="004A6D0A" w:rsidP="00945E99">
      <w:pPr>
        <w:jc w:val="center"/>
      </w:pPr>
      <w:r>
        <w:rPr>
          <w:noProof/>
        </w:rPr>
        <w:lastRenderedPageBreak/>
        <w:drawing>
          <wp:inline distT="0" distB="0" distL="0" distR="0" wp14:anchorId="32582BEF" wp14:editId="6F69A07F">
            <wp:extent cx="4584700" cy="2755900"/>
            <wp:effectExtent l="0" t="0" r="6350" b="6350"/>
            <wp:docPr id="752287967" name="Picture 752287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2CFE690E" w14:textId="0B1072E5" w:rsidR="00E603A2" w:rsidRPr="00E603A2" w:rsidRDefault="00E603A2" w:rsidP="00E603A2">
      <w:pPr>
        <w:pStyle w:val="Caption"/>
        <w:jc w:val="center"/>
        <w:rPr>
          <w:rFonts w:ascii="Arial" w:hAnsi="Arial" w:cs="Arial"/>
          <w:i w:val="0"/>
          <w:sz w:val="36"/>
          <w:szCs w:val="36"/>
        </w:rPr>
      </w:pPr>
      <w:bookmarkStart w:id="376" w:name="_Toc106632109"/>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45</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t>
      </w:r>
      <w:r>
        <w:rPr>
          <w:sz w:val="24"/>
          <w:szCs w:val="24"/>
        </w:rPr>
        <w:t>brand purchase intention</w:t>
      </w:r>
      <w:r w:rsidRPr="00F87BE9">
        <w:rPr>
          <w:sz w:val="24"/>
          <w:szCs w:val="24"/>
        </w:rPr>
        <w:t xml:space="preserve"> after cause related marketing with a</w:t>
      </w:r>
      <w:r>
        <w:rPr>
          <w:sz w:val="24"/>
          <w:szCs w:val="24"/>
        </w:rPr>
        <w:t xml:space="preserve"> monetary</w:t>
      </w:r>
      <w:r w:rsidRPr="00F87BE9">
        <w:rPr>
          <w:sz w:val="24"/>
          <w:szCs w:val="24"/>
        </w:rPr>
        <w:t xml:space="preserve"> donation frame</w:t>
      </w:r>
      <w:r>
        <w:rPr>
          <w:sz w:val="24"/>
          <w:szCs w:val="24"/>
        </w:rPr>
        <w:t xml:space="preserve"> and a celebrity message source</w:t>
      </w:r>
      <w:bookmarkEnd w:id="376"/>
    </w:p>
    <w:p w14:paraId="333E27E8" w14:textId="3A84025A" w:rsidR="00C93066" w:rsidRPr="004206F4" w:rsidRDefault="00C93066" w:rsidP="00C93066">
      <w:pPr>
        <w:spacing w:line="360" w:lineRule="auto"/>
        <w:rPr>
          <w:rFonts w:ascii="Arial" w:hAnsi="Arial" w:cs="Arial"/>
          <w:sz w:val="24"/>
        </w:rPr>
      </w:pPr>
      <w:r w:rsidRPr="00BB1F52">
        <w:rPr>
          <w:rFonts w:ascii="Arial" w:hAnsi="Arial" w:cs="Arial"/>
          <w:sz w:val="24"/>
        </w:rPr>
        <w:t xml:space="preserve">The mean was </w:t>
      </w:r>
      <w:r>
        <w:rPr>
          <w:rFonts w:ascii="Arial" w:hAnsi="Arial" w:cs="Arial"/>
          <w:sz w:val="24"/>
        </w:rPr>
        <w:t>then calculated from these five</w:t>
      </w:r>
      <w:r w:rsidRPr="00BB1F52">
        <w:rPr>
          <w:rFonts w:ascii="Arial" w:hAnsi="Arial" w:cs="Arial"/>
          <w:sz w:val="24"/>
        </w:rPr>
        <w:t xml:space="preserve"> questions to find the participant’s </w:t>
      </w:r>
      <w:r>
        <w:rPr>
          <w:rFonts w:ascii="Arial" w:hAnsi="Arial" w:cs="Arial"/>
          <w:sz w:val="24"/>
        </w:rPr>
        <w:t>overall brand purchase intention</w:t>
      </w:r>
      <w:r w:rsidRPr="00BB1F52">
        <w:rPr>
          <w:rFonts w:ascii="Arial" w:hAnsi="Arial" w:cs="Arial"/>
          <w:sz w:val="24"/>
        </w:rPr>
        <w:t>. F</w:t>
      </w:r>
      <w:r>
        <w:rPr>
          <w:rFonts w:ascii="Arial" w:hAnsi="Arial" w:cs="Arial"/>
          <w:sz w:val="24"/>
        </w:rPr>
        <w:t xml:space="preserve">igure </w:t>
      </w:r>
      <w:r w:rsidR="00297745">
        <w:rPr>
          <w:rFonts w:ascii="Arial" w:hAnsi="Arial" w:cs="Arial"/>
          <w:sz w:val="24"/>
        </w:rPr>
        <w:t>46</w:t>
      </w:r>
      <w:r w:rsidRPr="00BB1F52">
        <w:rPr>
          <w:rFonts w:ascii="Arial" w:hAnsi="Arial" w:cs="Arial"/>
          <w:sz w:val="24"/>
        </w:rPr>
        <w:t xml:space="preserve"> shows a parallel co-ordinates chart for the change in </w:t>
      </w:r>
      <w:r>
        <w:rPr>
          <w:rFonts w:ascii="Arial" w:hAnsi="Arial" w:cs="Arial"/>
          <w:sz w:val="24"/>
        </w:rPr>
        <w:t>purchase intention caused by the cause related marketing campaign with a monetary donation frame and celebrity source.</w:t>
      </w:r>
    </w:p>
    <w:p w14:paraId="728DAAFF" w14:textId="77777777" w:rsidR="00C93066" w:rsidRPr="00C64778"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2EA77DA2" wp14:editId="6A8B6CB1">
            <wp:extent cx="2898482" cy="2302714"/>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905422" cy="2308228"/>
                    </a:xfrm>
                    <a:prstGeom prst="rect">
                      <a:avLst/>
                    </a:prstGeom>
                    <a:noFill/>
                    <a:ln>
                      <a:noFill/>
                    </a:ln>
                  </pic:spPr>
                </pic:pic>
              </a:graphicData>
            </a:graphic>
          </wp:inline>
        </w:drawing>
      </w:r>
    </w:p>
    <w:p w14:paraId="3FE5EFEC" w14:textId="79EA4F62" w:rsidR="00C93066" w:rsidRPr="00F730C0" w:rsidRDefault="00F730C0" w:rsidP="00F730C0">
      <w:pPr>
        <w:pStyle w:val="Caption"/>
        <w:jc w:val="center"/>
        <w:rPr>
          <w:rFonts w:ascii="Arial" w:hAnsi="Arial" w:cs="Arial"/>
          <w:i w:val="0"/>
          <w:sz w:val="36"/>
          <w:szCs w:val="24"/>
        </w:rPr>
      </w:pPr>
      <w:bookmarkStart w:id="377" w:name="_Toc84187905"/>
      <w:bookmarkStart w:id="378" w:name="_Toc106632110"/>
      <w:r w:rsidRPr="00F730C0">
        <w:rPr>
          <w:sz w:val="24"/>
          <w:szCs w:val="24"/>
        </w:rPr>
        <w:t xml:space="preserve">Figure </w:t>
      </w:r>
      <w:r w:rsidRPr="00F730C0">
        <w:rPr>
          <w:sz w:val="24"/>
          <w:szCs w:val="24"/>
        </w:rPr>
        <w:fldChar w:fldCharType="begin"/>
      </w:r>
      <w:r w:rsidRPr="00F730C0">
        <w:rPr>
          <w:sz w:val="24"/>
          <w:szCs w:val="24"/>
        </w:rPr>
        <w:instrText xml:space="preserve"> SEQ Figure \* ARABIC </w:instrText>
      </w:r>
      <w:r w:rsidRPr="00F730C0">
        <w:rPr>
          <w:sz w:val="24"/>
          <w:szCs w:val="24"/>
        </w:rPr>
        <w:fldChar w:fldCharType="separate"/>
      </w:r>
      <w:r w:rsidR="00324284">
        <w:rPr>
          <w:noProof/>
          <w:sz w:val="24"/>
          <w:szCs w:val="24"/>
        </w:rPr>
        <w:t>46</w:t>
      </w:r>
      <w:r w:rsidRPr="00F730C0">
        <w:rPr>
          <w:sz w:val="24"/>
          <w:szCs w:val="24"/>
        </w:rPr>
        <w:fldChar w:fldCharType="end"/>
      </w:r>
      <w:r w:rsidRPr="00F730C0">
        <w:rPr>
          <w:sz w:val="24"/>
          <w:szCs w:val="24"/>
        </w:rPr>
        <w:t>: Parallel co-ordinates chart comparing sources with a monetary donation on purchase intention</w:t>
      </w:r>
      <w:bookmarkEnd w:id="377"/>
      <w:bookmarkEnd w:id="378"/>
    </w:p>
    <w:p w14:paraId="7332112A" w14:textId="77777777" w:rsidR="00C93066" w:rsidRPr="0004171F" w:rsidRDefault="00C93066" w:rsidP="00C93066">
      <w:pPr>
        <w:autoSpaceDE w:val="0"/>
        <w:autoSpaceDN w:val="0"/>
        <w:adjustRightInd w:val="0"/>
        <w:spacing w:after="0" w:line="400" w:lineRule="atLeast"/>
        <w:rPr>
          <w:rFonts w:ascii="Arial" w:hAnsi="Arial" w:cs="Arial"/>
          <w:sz w:val="24"/>
        </w:rPr>
      </w:pPr>
      <w:r w:rsidRPr="0004171F">
        <w:rPr>
          <w:rFonts w:ascii="Arial" w:hAnsi="Arial" w:cs="Arial"/>
          <w:sz w:val="24"/>
        </w:rPr>
        <w:t xml:space="preserve">The parallel co-ordinate chart shows no initial overwhelming trend to the data, with many trend lines both inclining and declining between the two variables and notably many trend lines with no change in incline. </w:t>
      </w:r>
    </w:p>
    <w:p w14:paraId="62C96FB1" w14:textId="34936F92"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172C0D35" w14:textId="10036394" w:rsidR="00574BA3" w:rsidRDefault="00574BA3" w:rsidP="00C93066">
      <w:pPr>
        <w:autoSpaceDE w:val="0"/>
        <w:autoSpaceDN w:val="0"/>
        <w:adjustRightInd w:val="0"/>
        <w:spacing w:after="0" w:line="240" w:lineRule="auto"/>
        <w:rPr>
          <w:rFonts w:ascii="Times New Roman" w:hAnsi="Times New Roman" w:cs="Times New Roman"/>
          <w:sz w:val="24"/>
          <w:szCs w:val="24"/>
        </w:rPr>
      </w:pPr>
    </w:p>
    <w:p w14:paraId="6D0FD684" w14:textId="77777777" w:rsidR="00574BA3" w:rsidRPr="004976F3" w:rsidRDefault="00574BA3" w:rsidP="00C93066">
      <w:pPr>
        <w:autoSpaceDE w:val="0"/>
        <w:autoSpaceDN w:val="0"/>
        <w:adjustRightInd w:val="0"/>
        <w:spacing w:after="0" w:line="240" w:lineRule="auto"/>
        <w:rPr>
          <w:rFonts w:ascii="Times New Roman" w:hAnsi="Times New Roman" w:cs="Times New Roman"/>
          <w:sz w:val="24"/>
          <w:szCs w:val="24"/>
        </w:rPr>
      </w:pPr>
    </w:p>
    <w:tbl>
      <w:tblPr>
        <w:tblW w:w="8949" w:type="dxa"/>
        <w:tblLayout w:type="fixed"/>
        <w:tblCellMar>
          <w:left w:w="0" w:type="dxa"/>
          <w:right w:w="0" w:type="dxa"/>
        </w:tblCellMar>
        <w:tblLook w:val="0000" w:firstRow="0" w:lastRow="0" w:firstColumn="0" w:lastColumn="0" w:noHBand="0" w:noVBand="0"/>
      </w:tblPr>
      <w:tblGrid>
        <w:gridCol w:w="1479"/>
        <w:gridCol w:w="1913"/>
        <w:gridCol w:w="2962"/>
        <w:gridCol w:w="2595"/>
      </w:tblGrid>
      <w:tr w:rsidR="00C93066" w:rsidRPr="004976F3" w14:paraId="6BD49A0E" w14:textId="77777777" w:rsidTr="00CB58DF">
        <w:trPr>
          <w:cantSplit/>
          <w:trHeight w:val="326"/>
        </w:trPr>
        <w:tc>
          <w:tcPr>
            <w:tcW w:w="8949" w:type="dxa"/>
            <w:gridSpan w:val="4"/>
            <w:tcBorders>
              <w:top w:val="nil"/>
              <w:left w:val="nil"/>
              <w:bottom w:val="nil"/>
              <w:right w:val="nil"/>
            </w:tcBorders>
            <w:shd w:val="clear" w:color="auto" w:fill="FFFFFF"/>
            <w:vAlign w:val="center"/>
          </w:tcPr>
          <w:p w14:paraId="64CEC7D1" w14:textId="77777777" w:rsidR="00C93066" w:rsidRPr="004976F3" w:rsidRDefault="00C93066" w:rsidP="003B6529">
            <w:pPr>
              <w:autoSpaceDE w:val="0"/>
              <w:autoSpaceDN w:val="0"/>
              <w:adjustRightInd w:val="0"/>
              <w:spacing w:after="0" w:line="320" w:lineRule="atLeast"/>
              <w:ind w:left="60" w:right="60"/>
              <w:jc w:val="center"/>
              <w:rPr>
                <w:rFonts w:ascii="Arial" w:hAnsi="Arial" w:cs="Arial"/>
                <w:color w:val="010205"/>
              </w:rPr>
            </w:pPr>
            <w:r w:rsidRPr="004976F3">
              <w:rPr>
                <w:rFonts w:ascii="Arial" w:hAnsi="Arial" w:cs="Arial"/>
                <w:b/>
                <w:bCs/>
                <w:color w:val="010205"/>
              </w:rPr>
              <w:lastRenderedPageBreak/>
              <w:t>Statistics</w:t>
            </w:r>
          </w:p>
        </w:tc>
      </w:tr>
      <w:tr w:rsidR="00C93066" w:rsidRPr="004976F3" w14:paraId="5F44C966" w14:textId="77777777" w:rsidTr="00CB58DF">
        <w:trPr>
          <w:cantSplit/>
          <w:trHeight w:val="135"/>
        </w:trPr>
        <w:tc>
          <w:tcPr>
            <w:tcW w:w="3392" w:type="dxa"/>
            <w:gridSpan w:val="2"/>
            <w:tcBorders>
              <w:top w:val="nil"/>
              <w:left w:val="nil"/>
              <w:bottom w:val="single" w:sz="8" w:space="0" w:color="152935"/>
              <w:right w:val="nil"/>
            </w:tcBorders>
            <w:shd w:val="clear" w:color="auto" w:fill="FFFFFF"/>
            <w:vAlign w:val="bottom"/>
          </w:tcPr>
          <w:p w14:paraId="5626F1F6" w14:textId="77777777" w:rsidR="00C93066" w:rsidRPr="004976F3" w:rsidRDefault="00C93066" w:rsidP="003B6529">
            <w:pPr>
              <w:autoSpaceDE w:val="0"/>
              <w:autoSpaceDN w:val="0"/>
              <w:adjustRightInd w:val="0"/>
              <w:spacing w:after="0" w:line="240" w:lineRule="auto"/>
              <w:rPr>
                <w:rFonts w:ascii="Times New Roman" w:hAnsi="Times New Roman" w:cs="Times New Roman"/>
                <w:sz w:val="24"/>
                <w:szCs w:val="24"/>
              </w:rPr>
            </w:pPr>
          </w:p>
        </w:tc>
        <w:tc>
          <w:tcPr>
            <w:tcW w:w="2962" w:type="dxa"/>
            <w:tcBorders>
              <w:top w:val="nil"/>
              <w:left w:val="nil"/>
              <w:bottom w:val="single" w:sz="8" w:space="0" w:color="152935"/>
              <w:right w:val="single" w:sz="8" w:space="0" w:color="E0E0E0"/>
            </w:tcBorders>
            <w:shd w:val="clear" w:color="auto" w:fill="FFFFFF"/>
            <w:vAlign w:val="bottom"/>
          </w:tcPr>
          <w:p w14:paraId="2F1D5358" w14:textId="77777777" w:rsidR="00C93066" w:rsidRPr="007A1C47"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Purchase intention post monetary donation with brand source</w:t>
            </w:r>
          </w:p>
        </w:tc>
        <w:tc>
          <w:tcPr>
            <w:tcW w:w="2593" w:type="dxa"/>
            <w:tcBorders>
              <w:top w:val="nil"/>
              <w:left w:val="single" w:sz="8" w:space="0" w:color="E0E0E0"/>
              <w:bottom w:val="single" w:sz="8" w:space="0" w:color="152935"/>
              <w:right w:val="nil"/>
            </w:tcBorders>
            <w:shd w:val="clear" w:color="auto" w:fill="FFFFFF"/>
            <w:vAlign w:val="bottom"/>
          </w:tcPr>
          <w:p w14:paraId="13131CCE" w14:textId="77777777" w:rsidR="00C93066" w:rsidRPr="007A1C47"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Purchase intention post monetary donation with celebrity source</w:t>
            </w:r>
          </w:p>
        </w:tc>
      </w:tr>
      <w:tr w:rsidR="00C93066" w:rsidRPr="004976F3" w14:paraId="7F87FD1C" w14:textId="77777777" w:rsidTr="00CB58DF">
        <w:trPr>
          <w:cantSplit/>
          <w:trHeight w:val="326"/>
        </w:trPr>
        <w:tc>
          <w:tcPr>
            <w:tcW w:w="1479" w:type="dxa"/>
            <w:vMerge w:val="restart"/>
            <w:tcBorders>
              <w:top w:val="single" w:sz="8" w:space="0" w:color="152935"/>
              <w:left w:val="nil"/>
              <w:bottom w:val="single" w:sz="8" w:space="0" w:color="AEAEAE"/>
              <w:right w:val="nil"/>
            </w:tcBorders>
            <w:shd w:val="clear" w:color="auto" w:fill="E0E0E0"/>
          </w:tcPr>
          <w:p w14:paraId="6CEF4197" w14:textId="77777777" w:rsidR="00C93066" w:rsidRPr="004976F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4976F3">
              <w:rPr>
                <w:rFonts w:ascii="Arial" w:hAnsi="Arial" w:cs="Arial"/>
                <w:color w:val="264A60"/>
                <w:sz w:val="18"/>
                <w:szCs w:val="18"/>
              </w:rPr>
              <w:t>N</w:t>
            </w:r>
          </w:p>
        </w:tc>
        <w:tc>
          <w:tcPr>
            <w:tcW w:w="1913" w:type="dxa"/>
            <w:tcBorders>
              <w:top w:val="single" w:sz="8" w:space="0" w:color="152935"/>
              <w:left w:val="nil"/>
              <w:bottom w:val="single" w:sz="8" w:space="0" w:color="AEAEAE"/>
              <w:right w:val="nil"/>
            </w:tcBorders>
            <w:shd w:val="clear" w:color="auto" w:fill="E0E0E0"/>
          </w:tcPr>
          <w:p w14:paraId="31B44181" w14:textId="77777777" w:rsidR="00C93066" w:rsidRPr="004976F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4976F3">
              <w:rPr>
                <w:rFonts w:ascii="Arial" w:hAnsi="Arial" w:cs="Arial"/>
                <w:color w:val="264A60"/>
                <w:sz w:val="18"/>
                <w:szCs w:val="18"/>
              </w:rPr>
              <w:t>Valid</w:t>
            </w:r>
          </w:p>
        </w:tc>
        <w:tc>
          <w:tcPr>
            <w:tcW w:w="2962" w:type="dxa"/>
            <w:tcBorders>
              <w:top w:val="single" w:sz="8" w:space="0" w:color="152935"/>
              <w:left w:val="nil"/>
              <w:bottom w:val="single" w:sz="8" w:space="0" w:color="AEAEAE"/>
              <w:right w:val="single" w:sz="8" w:space="0" w:color="E0E0E0"/>
            </w:tcBorders>
            <w:shd w:val="clear" w:color="auto" w:fill="F9F9FB"/>
          </w:tcPr>
          <w:p w14:paraId="6B41D13F"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145</w:t>
            </w:r>
          </w:p>
        </w:tc>
        <w:tc>
          <w:tcPr>
            <w:tcW w:w="2593" w:type="dxa"/>
            <w:tcBorders>
              <w:top w:val="single" w:sz="8" w:space="0" w:color="152935"/>
              <w:left w:val="single" w:sz="8" w:space="0" w:color="E0E0E0"/>
              <w:bottom w:val="single" w:sz="8" w:space="0" w:color="AEAEAE"/>
              <w:right w:val="nil"/>
            </w:tcBorders>
            <w:shd w:val="clear" w:color="auto" w:fill="F9F9FB"/>
          </w:tcPr>
          <w:p w14:paraId="5705407E"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145</w:t>
            </w:r>
          </w:p>
        </w:tc>
      </w:tr>
      <w:tr w:rsidR="00C93066" w:rsidRPr="004976F3" w14:paraId="5B530BE3" w14:textId="77777777" w:rsidTr="00CB58DF">
        <w:trPr>
          <w:cantSplit/>
          <w:trHeight w:val="344"/>
        </w:trPr>
        <w:tc>
          <w:tcPr>
            <w:tcW w:w="1479" w:type="dxa"/>
            <w:vMerge/>
            <w:tcBorders>
              <w:top w:val="single" w:sz="8" w:space="0" w:color="152935"/>
              <w:left w:val="nil"/>
              <w:bottom w:val="single" w:sz="8" w:space="0" w:color="AEAEAE"/>
              <w:right w:val="nil"/>
            </w:tcBorders>
            <w:shd w:val="clear" w:color="auto" w:fill="E0E0E0"/>
          </w:tcPr>
          <w:p w14:paraId="1F06051F" w14:textId="77777777" w:rsidR="00C93066" w:rsidRPr="004976F3" w:rsidRDefault="00C93066" w:rsidP="003B6529">
            <w:pPr>
              <w:autoSpaceDE w:val="0"/>
              <w:autoSpaceDN w:val="0"/>
              <w:adjustRightInd w:val="0"/>
              <w:spacing w:after="0" w:line="240" w:lineRule="auto"/>
              <w:rPr>
                <w:rFonts w:ascii="Arial" w:hAnsi="Arial" w:cs="Arial"/>
                <w:color w:val="010205"/>
                <w:sz w:val="18"/>
                <w:szCs w:val="18"/>
              </w:rPr>
            </w:pPr>
          </w:p>
        </w:tc>
        <w:tc>
          <w:tcPr>
            <w:tcW w:w="1913" w:type="dxa"/>
            <w:tcBorders>
              <w:top w:val="single" w:sz="8" w:space="0" w:color="AEAEAE"/>
              <w:left w:val="nil"/>
              <w:bottom w:val="single" w:sz="8" w:space="0" w:color="AEAEAE"/>
              <w:right w:val="nil"/>
            </w:tcBorders>
            <w:shd w:val="clear" w:color="auto" w:fill="E0E0E0"/>
          </w:tcPr>
          <w:p w14:paraId="44FF4A1B" w14:textId="77777777" w:rsidR="00C93066" w:rsidRPr="004976F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4976F3">
              <w:rPr>
                <w:rFonts w:ascii="Arial" w:hAnsi="Arial" w:cs="Arial"/>
                <w:color w:val="264A60"/>
                <w:sz w:val="18"/>
                <w:szCs w:val="18"/>
              </w:rPr>
              <w:t>Missing</w:t>
            </w:r>
          </w:p>
        </w:tc>
        <w:tc>
          <w:tcPr>
            <w:tcW w:w="2962" w:type="dxa"/>
            <w:tcBorders>
              <w:top w:val="single" w:sz="8" w:space="0" w:color="AEAEAE"/>
              <w:left w:val="nil"/>
              <w:bottom w:val="single" w:sz="8" w:space="0" w:color="AEAEAE"/>
              <w:right w:val="single" w:sz="8" w:space="0" w:color="E0E0E0"/>
            </w:tcBorders>
            <w:shd w:val="clear" w:color="auto" w:fill="F9F9FB"/>
          </w:tcPr>
          <w:p w14:paraId="10CAD177"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0</w:t>
            </w:r>
          </w:p>
        </w:tc>
        <w:tc>
          <w:tcPr>
            <w:tcW w:w="2593" w:type="dxa"/>
            <w:tcBorders>
              <w:top w:val="single" w:sz="8" w:space="0" w:color="AEAEAE"/>
              <w:left w:val="single" w:sz="8" w:space="0" w:color="E0E0E0"/>
              <w:bottom w:val="single" w:sz="8" w:space="0" w:color="AEAEAE"/>
              <w:right w:val="nil"/>
            </w:tcBorders>
            <w:shd w:val="clear" w:color="auto" w:fill="F9F9FB"/>
          </w:tcPr>
          <w:p w14:paraId="4FD28C09"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0</w:t>
            </w:r>
          </w:p>
        </w:tc>
      </w:tr>
      <w:tr w:rsidR="00C93066" w:rsidRPr="004976F3" w14:paraId="0EB3BBB2" w14:textId="77777777" w:rsidTr="00CB58DF">
        <w:trPr>
          <w:cantSplit/>
          <w:trHeight w:val="344"/>
        </w:trPr>
        <w:tc>
          <w:tcPr>
            <w:tcW w:w="3392" w:type="dxa"/>
            <w:gridSpan w:val="2"/>
            <w:tcBorders>
              <w:top w:val="single" w:sz="8" w:space="0" w:color="AEAEAE"/>
              <w:left w:val="nil"/>
              <w:bottom w:val="single" w:sz="8" w:space="0" w:color="AEAEAE"/>
              <w:right w:val="nil"/>
            </w:tcBorders>
            <w:shd w:val="clear" w:color="auto" w:fill="E0E0E0"/>
          </w:tcPr>
          <w:p w14:paraId="1BFBDC68" w14:textId="77777777" w:rsidR="00C93066" w:rsidRPr="004976F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4976F3">
              <w:rPr>
                <w:rFonts w:ascii="Arial" w:hAnsi="Arial" w:cs="Arial"/>
                <w:color w:val="264A60"/>
                <w:sz w:val="18"/>
                <w:szCs w:val="18"/>
              </w:rPr>
              <w:t>Mean</w:t>
            </w:r>
          </w:p>
        </w:tc>
        <w:tc>
          <w:tcPr>
            <w:tcW w:w="2962" w:type="dxa"/>
            <w:tcBorders>
              <w:top w:val="single" w:sz="8" w:space="0" w:color="AEAEAE"/>
              <w:left w:val="nil"/>
              <w:bottom w:val="single" w:sz="8" w:space="0" w:color="AEAEAE"/>
              <w:right w:val="single" w:sz="8" w:space="0" w:color="E0E0E0"/>
            </w:tcBorders>
            <w:shd w:val="clear" w:color="auto" w:fill="F9F9FB"/>
          </w:tcPr>
          <w:p w14:paraId="28434C90"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4.8703</w:t>
            </w:r>
          </w:p>
        </w:tc>
        <w:tc>
          <w:tcPr>
            <w:tcW w:w="2593" w:type="dxa"/>
            <w:tcBorders>
              <w:top w:val="single" w:sz="8" w:space="0" w:color="AEAEAE"/>
              <w:left w:val="single" w:sz="8" w:space="0" w:color="E0E0E0"/>
              <w:bottom w:val="single" w:sz="8" w:space="0" w:color="AEAEAE"/>
              <w:right w:val="nil"/>
            </w:tcBorders>
            <w:shd w:val="clear" w:color="auto" w:fill="F9F9FB"/>
          </w:tcPr>
          <w:p w14:paraId="38DCEE6E"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5.0703</w:t>
            </w:r>
          </w:p>
        </w:tc>
      </w:tr>
      <w:tr w:rsidR="00C93066" w:rsidRPr="004976F3" w14:paraId="7F284BB9" w14:textId="77777777" w:rsidTr="00CB58DF">
        <w:trPr>
          <w:cantSplit/>
          <w:trHeight w:val="326"/>
        </w:trPr>
        <w:tc>
          <w:tcPr>
            <w:tcW w:w="3392" w:type="dxa"/>
            <w:gridSpan w:val="2"/>
            <w:tcBorders>
              <w:top w:val="single" w:sz="8" w:space="0" w:color="AEAEAE"/>
              <w:left w:val="nil"/>
              <w:bottom w:val="single" w:sz="8" w:space="0" w:color="AEAEAE"/>
              <w:right w:val="nil"/>
            </w:tcBorders>
            <w:shd w:val="clear" w:color="auto" w:fill="E0E0E0"/>
          </w:tcPr>
          <w:p w14:paraId="203444F4" w14:textId="77777777" w:rsidR="00C93066" w:rsidRPr="004976F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4976F3">
              <w:rPr>
                <w:rFonts w:ascii="Arial" w:hAnsi="Arial" w:cs="Arial"/>
                <w:color w:val="264A60"/>
                <w:sz w:val="18"/>
                <w:szCs w:val="18"/>
              </w:rPr>
              <w:t>Std. Deviation</w:t>
            </w:r>
          </w:p>
        </w:tc>
        <w:tc>
          <w:tcPr>
            <w:tcW w:w="2962" w:type="dxa"/>
            <w:tcBorders>
              <w:top w:val="single" w:sz="8" w:space="0" w:color="AEAEAE"/>
              <w:left w:val="nil"/>
              <w:bottom w:val="single" w:sz="8" w:space="0" w:color="AEAEAE"/>
              <w:right w:val="single" w:sz="8" w:space="0" w:color="E0E0E0"/>
            </w:tcBorders>
            <w:shd w:val="clear" w:color="auto" w:fill="F9F9FB"/>
          </w:tcPr>
          <w:p w14:paraId="1045FB57"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1.28312</w:t>
            </w:r>
          </w:p>
        </w:tc>
        <w:tc>
          <w:tcPr>
            <w:tcW w:w="2593" w:type="dxa"/>
            <w:tcBorders>
              <w:top w:val="single" w:sz="8" w:space="0" w:color="AEAEAE"/>
              <w:left w:val="single" w:sz="8" w:space="0" w:color="E0E0E0"/>
              <w:bottom w:val="single" w:sz="8" w:space="0" w:color="AEAEAE"/>
              <w:right w:val="nil"/>
            </w:tcBorders>
            <w:shd w:val="clear" w:color="auto" w:fill="F9F9FB"/>
          </w:tcPr>
          <w:p w14:paraId="67C80302"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1.46752</w:t>
            </w:r>
          </w:p>
        </w:tc>
      </w:tr>
      <w:tr w:rsidR="00C93066" w:rsidRPr="004976F3" w14:paraId="069953B6" w14:textId="77777777" w:rsidTr="00CB58DF">
        <w:trPr>
          <w:cantSplit/>
          <w:trHeight w:val="326"/>
        </w:trPr>
        <w:tc>
          <w:tcPr>
            <w:tcW w:w="3392" w:type="dxa"/>
            <w:gridSpan w:val="2"/>
            <w:tcBorders>
              <w:top w:val="single" w:sz="8" w:space="0" w:color="AEAEAE"/>
              <w:left w:val="nil"/>
              <w:bottom w:val="single" w:sz="8" w:space="0" w:color="AEAEAE"/>
              <w:right w:val="nil"/>
            </w:tcBorders>
            <w:shd w:val="clear" w:color="auto" w:fill="E0E0E0"/>
          </w:tcPr>
          <w:p w14:paraId="47EDFCE8" w14:textId="77777777" w:rsidR="00C93066" w:rsidRPr="004976F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4976F3">
              <w:rPr>
                <w:rFonts w:ascii="Arial" w:hAnsi="Arial" w:cs="Arial"/>
                <w:color w:val="264A60"/>
                <w:sz w:val="18"/>
                <w:szCs w:val="18"/>
              </w:rPr>
              <w:t>Minimum</w:t>
            </w:r>
          </w:p>
        </w:tc>
        <w:tc>
          <w:tcPr>
            <w:tcW w:w="2962" w:type="dxa"/>
            <w:tcBorders>
              <w:top w:val="single" w:sz="8" w:space="0" w:color="AEAEAE"/>
              <w:left w:val="nil"/>
              <w:bottom w:val="single" w:sz="8" w:space="0" w:color="AEAEAE"/>
              <w:right w:val="single" w:sz="8" w:space="0" w:color="E0E0E0"/>
            </w:tcBorders>
            <w:shd w:val="clear" w:color="auto" w:fill="F9F9FB"/>
          </w:tcPr>
          <w:p w14:paraId="100C1E23"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1.00</w:t>
            </w:r>
          </w:p>
        </w:tc>
        <w:tc>
          <w:tcPr>
            <w:tcW w:w="2593" w:type="dxa"/>
            <w:tcBorders>
              <w:top w:val="single" w:sz="8" w:space="0" w:color="AEAEAE"/>
              <w:left w:val="single" w:sz="8" w:space="0" w:color="E0E0E0"/>
              <w:bottom w:val="single" w:sz="8" w:space="0" w:color="AEAEAE"/>
              <w:right w:val="nil"/>
            </w:tcBorders>
            <w:shd w:val="clear" w:color="auto" w:fill="F9F9FB"/>
          </w:tcPr>
          <w:p w14:paraId="3BECCDA0"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1.00</w:t>
            </w:r>
          </w:p>
        </w:tc>
      </w:tr>
      <w:tr w:rsidR="00C93066" w:rsidRPr="004976F3" w14:paraId="485F3C8F" w14:textId="77777777" w:rsidTr="00CB58DF">
        <w:trPr>
          <w:cantSplit/>
          <w:trHeight w:val="344"/>
        </w:trPr>
        <w:tc>
          <w:tcPr>
            <w:tcW w:w="3392" w:type="dxa"/>
            <w:gridSpan w:val="2"/>
            <w:tcBorders>
              <w:top w:val="single" w:sz="8" w:space="0" w:color="AEAEAE"/>
              <w:left w:val="nil"/>
              <w:bottom w:val="single" w:sz="8" w:space="0" w:color="152935"/>
              <w:right w:val="nil"/>
            </w:tcBorders>
            <w:shd w:val="clear" w:color="auto" w:fill="E0E0E0"/>
          </w:tcPr>
          <w:p w14:paraId="432D25C3" w14:textId="77777777" w:rsidR="00C93066" w:rsidRPr="004976F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4976F3">
              <w:rPr>
                <w:rFonts w:ascii="Arial" w:hAnsi="Arial" w:cs="Arial"/>
                <w:color w:val="264A60"/>
                <w:sz w:val="18"/>
                <w:szCs w:val="18"/>
              </w:rPr>
              <w:t>Maximum</w:t>
            </w:r>
          </w:p>
        </w:tc>
        <w:tc>
          <w:tcPr>
            <w:tcW w:w="2962" w:type="dxa"/>
            <w:tcBorders>
              <w:top w:val="single" w:sz="8" w:space="0" w:color="AEAEAE"/>
              <w:left w:val="nil"/>
              <w:bottom w:val="single" w:sz="8" w:space="0" w:color="152935"/>
              <w:right w:val="single" w:sz="8" w:space="0" w:color="E0E0E0"/>
            </w:tcBorders>
            <w:shd w:val="clear" w:color="auto" w:fill="F9F9FB"/>
          </w:tcPr>
          <w:p w14:paraId="360E8FF8"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7.00</w:t>
            </w:r>
          </w:p>
        </w:tc>
        <w:tc>
          <w:tcPr>
            <w:tcW w:w="2593" w:type="dxa"/>
            <w:tcBorders>
              <w:top w:val="single" w:sz="8" w:space="0" w:color="AEAEAE"/>
              <w:left w:val="single" w:sz="8" w:space="0" w:color="E0E0E0"/>
              <w:bottom w:val="single" w:sz="8" w:space="0" w:color="152935"/>
              <w:right w:val="nil"/>
            </w:tcBorders>
            <w:shd w:val="clear" w:color="auto" w:fill="F9F9FB"/>
          </w:tcPr>
          <w:p w14:paraId="67B5E6AC" w14:textId="77777777" w:rsidR="00C93066" w:rsidRPr="004976F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4976F3">
              <w:rPr>
                <w:rFonts w:ascii="Arial" w:hAnsi="Arial" w:cs="Arial"/>
                <w:color w:val="010205"/>
                <w:sz w:val="18"/>
                <w:szCs w:val="18"/>
              </w:rPr>
              <w:t>7.00</w:t>
            </w:r>
          </w:p>
        </w:tc>
      </w:tr>
    </w:tbl>
    <w:p w14:paraId="08A31F42" w14:textId="77777777" w:rsidR="00C93066" w:rsidRPr="000B6475" w:rsidRDefault="00C93066" w:rsidP="00C93066">
      <w:pPr>
        <w:autoSpaceDE w:val="0"/>
        <w:autoSpaceDN w:val="0"/>
        <w:adjustRightInd w:val="0"/>
        <w:spacing w:after="0" w:line="240" w:lineRule="auto"/>
        <w:rPr>
          <w:rFonts w:ascii="Times New Roman" w:hAnsi="Times New Roman" w:cs="Times New Roman"/>
          <w:sz w:val="24"/>
          <w:szCs w:val="24"/>
        </w:rPr>
      </w:pPr>
    </w:p>
    <w:p w14:paraId="74F2CA44" w14:textId="05B28E26" w:rsidR="00C93066" w:rsidRPr="00F730C0" w:rsidRDefault="00F730C0" w:rsidP="00F730C0">
      <w:pPr>
        <w:pStyle w:val="Caption"/>
        <w:jc w:val="center"/>
        <w:rPr>
          <w:rFonts w:ascii="Arial" w:hAnsi="Arial" w:cs="Arial"/>
          <w:i w:val="0"/>
          <w:sz w:val="36"/>
          <w:szCs w:val="24"/>
        </w:rPr>
      </w:pPr>
      <w:bookmarkStart w:id="379" w:name="_Toc84187713"/>
      <w:bookmarkStart w:id="380" w:name="_Toc106632197"/>
      <w:r w:rsidRPr="00F730C0">
        <w:rPr>
          <w:sz w:val="24"/>
          <w:szCs w:val="24"/>
        </w:rPr>
        <w:t xml:space="preserve">Table </w:t>
      </w:r>
      <w:r w:rsidRPr="00F730C0">
        <w:rPr>
          <w:sz w:val="24"/>
          <w:szCs w:val="24"/>
        </w:rPr>
        <w:fldChar w:fldCharType="begin"/>
      </w:r>
      <w:r w:rsidRPr="00F730C0">
        <w:rPr>
          <w:sz w:val="24"/>
          <w:szCs w:val="24"/>
        </w:rPr>
        <w:instrText xml:space="preserve"> SEQ Table \* ARABIC </w:instrText>
      </w:r>
      <w:r w:rsidRPr="00F730C0">
        <w:rPr>
          <w:sz w:val="24"/>
          <w:szCs w:val="24"/>
        </w:rPr>
        <w:fldChar w:fldCharType="separate"/>
      </w:r>
      <w:r w:rsidR="00324284">
        <w:rPr>
          <w:noProof/>
          <w:sz w:val="24"/>
          <w:szCs w:val="24"/>
        </w:rPr>
        <w:t>54</w:t>
      </w:r>
      <w:r w:rsidRPr="00F730C0">
        <w:rPr>
          <w:sz w:val="24"/>
          <w:szCs w:val="24"/>
        </w:rPr>
        <w:fldChar w:fldCharType="end"/>
      </w:r>
      <w:r w:rsidRPr="00F730C0">
        <w:rPr>
          <w:sz w:val="24"/>
          <w:szCs w:val="24"/>
        </w:rPr>
        <w:t>: Impression comparison of message source with a monetary donation on purchase intention</w:t>
      </w:r>
      <w:bookmarkEnd w:id="379"/>
      <w:bookmarkEnd w:id="380"/>
    </w:p>
    <w:p w14:paraId="214681C0" w14:textId="22684068" w:rsidR="00C93066" w:rsidRPr="0004171F" w:rsidRDefault="00C93066" w:rsidP="00C93066">
      <w:pPr>
        <w:autoSpaceDE w:val="0"/>
        <w:autoSpaceDN w:val="0"/>
        <w:adjustRightInd w:val="0"/>
        <w:spacing w:after="0" w:line="400" w:lineRule="atLeast"/>
        <w:rPr>
          <w:rFonts w:ascii="Arial" w:hAnsi="Arial" w:cs="Arial"/>
          <w:sz w:val="24"/>
        </w:rPr>
      </w:pPr>
      <w:r w:rsidRPr="0004171F">
        <w:rPr>
          <w:rFonts w:ascii="Arial" w:hAnsi="Arial" w:cs="Arial"/>
          <w:sz w:val="24"/>
        </w:rPr>
        <w:t>The impression comparison shows that the overall mean</w:t>
      </w:r>
      <w:r w:rsidR="007D562E">
        <w:rPr>
          <w:rFonts w:ascii="Arial" w:hAnsi="Arial" w:cs="Arial"/>
          <w:sz w:val="24"/>
        </w:rPr>
        <w:t>s</w:t>
      </w:r>
      <w:r w:rsidRPr="0004171F">
        <w:rPr>
          <w:rFonts w:ascii="Arial" w:hAnsi="Arial" w:cs="Arial"/>
          <w:sz w:val="24"/>
        </w:rPr>
        <w:t xml:space="preserve"> of the responses </w:t>
      </w:r>
      <w:r w:rsidR="00FB783A" w:rsidRPr="0004171F">
        <w:rPr>
          <w:rFonts w:ascii="Arial" w:hAnsi="Arial" w:cs="Arial"/>
          <w:sz w:val="24"/>
        </w:rPr>
        <w:t>was</w:t>
      </w:r>
      <w:r w:rsidRPr="0004171F">
        <w:rPr>
          <w:rFonts w:ascii="Arial" w:hAnsi="Arial" w:cs="Arial"/>
          <w:sz w:val="24"/>
        </w:rPr>
        <w:t xml:space="preserve"> slightly different with the mean for the brand as the message source at 4.8703 (neutral range) and the mean for the celebrity as the message source at 5.0703 (somewhat positive). However, the minimum and maximum are the same </w:t>
      </w:r>
      <w:r w:rsidR="00FB783A">
        <w:rPr>
          <w:rFonts w:ascii="Arial" w:hAnsi="Arial" w:cs="Arial"/>
          <w:sz w:val="24"/>
        </w:rPr>
        <w:t>in</w:t>
      </w:r>
      <w:r w:rsidRPr="0004171F">
        <w:rPr>
          <w:rFonts w:ascii="Arial" w:hAnsi="Arial" w:cs="Arial"/>
          <w:sz w:val="24"/>
        </w:rPr>
        <w:t xml:space="preserve"> both sources, showing the whole possible range from 1.0 to 7.0. </w:t>
      </w:r>
    </w:p>
    <w:p w14:paraId="28EC5DB8"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0ED433D0"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01D5AF07" wp14:editId="576E4546">
            <wp:extent cx="4010980" cy="2353586"/>
            <wp:effectExtent l="0" t="0" r="889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014955" cy="2355918"/>
                    </a:xfrm>
                    <a:prstGeom prst="rect">
                      <a:avLst/>
                    </a:prstGeom>
                    <a:noFill/>
                    <a:ln>
                      <a:noFill/>
                    </a:ln>
                  </pic:spPr>
                </pic:pic>
              </a:graphicData>
            </a:graphic>
          </wp:inline>
        </w:drawing>
      </w:r>
    </w:p>
    <w:p w14:paraId="7DD46F7A" w14:textId="77777777" w:rsidR="00C93066" w:rsidRPr="0004171F" w:rsidRDefault="00C93066" w:rsidP="00C93066">
      <w:pPr>
        <w:autoSpaceDE w:val="0"/>
        <w:autoSpaceDN w:val="0"/>
        <w:adjustRightInd w:val="0"/>
        <w:spacing w:after="0" w:line="240" w:lineRule="auto"/>
        <w:rPr>
          <w:rFonts w:ascii="Times New Roman" w:hAnsi="Times New Roman" w:cs="Times New Roman"/>
          <w:sz w:val="24"/>
          <w:szCs w:val="24"/>
        </w:rPr>
      </w:pPr>
    </w:p>
    <w:p w14:paraId="59C58F02" w14:textId="7CA4C7D7" w:rsidR="00C93066" w:rsidRPr="00F730C0" w:rsidRDefault="00F730C0" w:rsidP="00F730C0">
      <w:pPr>
        <w:pStyle w:val="Caption"/>
        <w:jc w:val="center"/>
        <w:rPr>
          <w:rFonts w:ascii="Arial" w:hAnsi="Arial" w:cs="Arial"/>
          <w:i w:val="0"/>
          <w:sz w:val="36"/>
          <w:szCs w:val="36"/>
        </w:rPr>
      </w:pPr>
      <w:bookmarkStart w:id="381" w:name="_Toc84187906"/>
      <w:bookmarkStart w:id="382" w:name="_Toc106632111"/>
      <w:r w:rsidRPr="00F730C0">
        <w:rPr>
          <w:sz w:val="24"/>
          <w:szCs w:val="24"/>
        </w:rPr>
        <w:t xml:space="preserve">Figure </w:t>
      </w:r>
      <w:r w:rsidRPr="00F730C0">
        <w:rPr>
          <w:sz w:val="24"/>
          <w:szCs w:val="24"/>
        </w:rPr>
        <w:fldChar w:fldCharType="begin"/>
      </w:r>
      <w:r w:rsidRPr="00F730C0">
        <w:rPr>
          <w:sz w:val="24"/>
          <w:szCs w:val="24"/>
        </w:rPr>
        <w:instrText xml:space="preserve"> SEQ Figure \* ARABIC </w:instrText>
      </w:r>
      <w:r w:rsidRPr="00F730C0">
        <w:rPr>
          <w:sz w:val="24"/>
          <w:szCs w:val="24"/>
        </w:rPr>
        <w:fldChar w:fldCharType="separate"/>
      </w:r>
      <w:r w:rsidR="00324284">
        <w:rPr>
          <w:noProof/>
          <w:sz w:val="24"/>
          <w:szCs w:val="24"/>
        </w:rPr>
        <w:t>47</w:t>
      </w:r>
      <w:r w:rsidRPr="00F730C0">
        <w:rPr>
          <w:sz w:val="24"/>
          <w:szCs w:val="24"/>
        </w:rPr>
        <w:fldChar w:fldCharType="end"/>
      </w:r>
      <w:r w:rsidRPr="00F730C0">
        <w:rPr>
          <w:sz w:val="24"/>
          <w:szCs w:val="24"/>
        </w:rPr>
        <w:t>: Scatterplot of monetary donation purchase intention, Brand vs Celebrity source</w:t>
      </w:r>
      <w:bookmarkEnd w:id="381"/>
      <w:bookmarkEnd w:id="382"/>
    </w:p>
    <w:p w14:paraId="0B0C2AF4" w14:textId="64B6AFA3" w:rsidR="00C93066" w:rsidRPr="00B64834" w:rsidRDefault="00C93066" w:rsidP="00F730C0">
      <w:pPr>
        <w:spacing w:line="360" w:lineRule="auto"/>
        <w:rPr>
          <w:rFonts w:ascii="Arial" w:hAnsi="Arial" w:cs="Arial"/>
          <w:sz w:val="24"/>
        </w:rPr>
      </w:pPr>
      <w:r w:rsidRPr="00B64834">
        <w:rPr>
          <w:rFonts w:ascii="Arial" w:hAnsi="Arial" w:cs="Arial"/>
          <w:sz w:val="24"/>
        </w:rPr>
        <w:t xml:space="preserve">The scatterplot shows that </w:t>
      </w:r>
      <w:r w:rsidR="00FB783A" w:rsidRPr="00B64834">
        <w:rPr>
          <w:rFonts w:ascii="Arial" w:hAnsi="Arial" w:cs="Arial"/>
          <w:sz w:val="24"/>
        </w:rPr>
        <w:t>many</w:t>
      </w:r>
      <w:r w:rsidRPr="00B64834">
        <w:rPr>
          <w:rFonts w:ascii="Arial" w:hAnsi="Arial" w:cs="Arial"/>
          <w:sz w:val="24"/>
        </w:rPr>
        <w:t xml:space="preserve"> participants had a minimal negative change in their purchase intention</w:t>
      </w:r>
      <w:r w:rsidR="00CA3402">
        <w:rPr>
          <w:rFonts w:ascii="Arial" w:hAnsi="Arial" w:cs="Arial"/>
          <w:sz w:val="24"/>
        </w:rPr>
        <w:t>.</w:t>
      </w:r>
      <w:r w:rsidRPr="00B64834">
        <w:rPr>
          <w:rFonts w:ascii="Arial" w:hAnsi="Arial" w:cs="Arial"/>
          <w:sz w:val="24"/>
        </w:rPr>
        <w:t xml:space="preserve"> </w:t>
      </w:r>
      <w:r w:rsidR="00CA3402">
        <w:rPr>
          <w:rFonts w:ascii="Arial" w:hAnsi="Arial" w:cs="Arial"/>
          <w:sz w:val="24"/>
        </w:rPr>
        <w:t>H</w:t>
      </w:r>
      <w:r w:rsidR="00F730C0" w:rsidRPr="00B64834">
        <w:rPr>
          <w:rFonts w:ascii="Arial" w:hAnsi="Arial" w:cs="Arial"/>
          <w:sz w:val="24"/>
        </w:rPr>
        <w:t>owever,</w:t>
      </w:r>
      <w:r w:rsidRPr="00B64834">
        <w:rPr>
          <w:rFonts w:ascii="Arial" w:hAnsi="Arial" w:cs="Arial"/>
          <w:sz w:val="24"/>
        </w:rPr>
        <w:t xml:space="preserve"> many participants had a stronger positive reaction</w:t>
      </w:r>
      <w:r>
        <w:rPr>
          <w:rFonts w:ascii="Arial" w:hAnsi="Arial" w:cs="Arial"/>
          <w:sz w:val="24"/>
        </w:rPr>
        <w:t xml:space="preserve"> to the celebrity source message</w:t>
      </w:r>
      <w:r w:rsidR="00CA3402">
        <w:rPr>
          <w:rFonts w:ascii="Arial" w:hAnsi="Arial" w:cs="Arial"/>
          <w:sz w:val="24"/>
        </w:rPr>
        <w:t>.</w:t>
      </w:r>
      <w:r>
        <w:rPr>
          <w:rFonts w:ascii="Arial" w:hAnsi="Arial" w:cs="Arial"/>
          <w:sz w:val="24"/>
        </w:rPr>
        <w:t xml:space="preserve"> </w:t>
      </w:r>
      <w:r w:rsidR="00CA3402">
        <w:rPr>
          <w:rFonts w:ascii="Arial" w:hAnsi="Arial" w:cs="Arial"/>
          <w:sz w:val="24"/>
        </w:rPr>
        <w:t>T</w:t>
      </w:r>
      <w:r>
        <w:rPr>
          <w:rFonts w:ascii="Arial" w:hAnsi="Arial" w:cs="Arial"/>
          <w:sz w:val="24"/>
        </w:rPr>
        <w:t xml:space="preserve">he histogram in figure </w:t>
      </w:r>
      <w:r w:rsidR="00297745">
        <w:rPr>
          <w:rFonts w:ascii="Arial" w:hAnsi="Arial" w:cs="Arial"/>
          <w:sz w:val="24"/>
        </w:rPr>
        <w:t>48</w:t>
      </w:r>
      <w:r>
        <w:rPr>
          <w:rFonts w:ascii="Arial" w:hAnsi="Arial" w:cs="Arial"/>
          <w:sz w:val="24"/>
        </w:rPr>
        <w:t xml:space="preserve"> echoes this</w:t>
      </w:r>
      <w:r w:rsidRPr="00B64834">
        <w:rPr>
          <w:rFonts w:ascii="Arial" w:hAnsi="Arial" w:cs="Arial"/>
          <w:sz w:val="24"/>
        </w:rPr>
        <w:t>.</w:t>
      </w:r>
    </w:p>
    <w:p w14:paraId="6CD88357"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3AFEF597" wp14:editId="62207267">
            <wp:extent cx="4435522" cy="2602701"/>
            <wp:effectExtent l="0" t="0" r="3175"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446422" cy="2609097"/>
                    </a:xfrm>
                    <a:prstGeom prst="rect">
                      <a:avLst/>
                    </a:prstGeom>
                    <a:noFill/>
                    <a:ln>
                      <a:noFill/>
                    </a:ln>
                  </pic:spPr>
                </pic:pic>
              </a:graphicData>
            </a:graphic>
          </wp:inline>
        </w:drawing>
      </w:r>
    </w:p>
    <w:p w14:paraId="4933A35B" w14:textId="77777777" w:rsidR="00C93066" w:rsidRPr="00F8587D" w:rsidRDefault="00C93066" w:rsidP="00C93066">
      <w:pPr>
        <w:autoSpaceDE w:val="0"/>
        <w:autoSpaceDN w:val="0"/>
        <w:adjustRightInd w:val="0"/>
        <w:spacing w:after="0" w:line="240" w:lineRule="auto"/>
        <w:rPr>
          <w:rFonts w:ascii="Times New Roman" w:hAnsi="Times New Roman" w:cs="Times New Roman"/>
          <w:sz w:val="24"/>
          <w:szCs w:val="24"/>
        </w:rPr>
      </w:pPr>
    </w:p>
    <w:p w14:paraId="5D0EB28C" w14:textId="3C14B2D0" w:rsidR="00C93066" w:rsidRPr="00F730C0" w:rsidRDefault="00F730C0" w:rsidP="00F730C0">
      <w:pPr>
        <w:pStyle w:val="Caption"/>
        <w:jc w:val="center"/>
        <w:rPr>
          <w:rFonts w:ascii="Arial" w:hAnsi="Arial" w:cs="Arial"/>
          <w:i w:val="0"/>
          <w:sz w:val="36"/>
          <w:szCs w:val="36"/>
        </w:rPr>
      </w:pPr>
      <w:bookmarkStart w:id="383" w:name="_Toc84187907"/>
      <w:bookmarkStart w:id="384" w:name="_Toc106632112"/>
      <w:r w:rsidRPr="00F730C0">
        <w:rPr>
          <w:sz w:val="24"/>
          <w:szCs w:val="24"/>
        </w:rPr>
        <w:t xml:space="preserve">Figure </w:t>
      </w:r>
      <w:r w:rsidRPr="00F730C0">
        <w:rPr>
          <w:sz w:val="24"/>
          <w:szCs w:val="24"/>
        </w:rPr>
        <w:fldChar w:fldCharType="begin"/>
      </w:r>
      <w:r w:rsidRPr="00F730C0">
        <w:rPr>
          <w:sz w:val="24"/>
          <w:szCs w:val="24"/>
        </w:rPr>
        <w:instrText xml:space="preserve"> SEQ Figure \* ARABIC </w:instrText>
      </w:r>
      <w:r w:rsidRPr="00F730C0">
        <w:rPr>
          <w:sz w:val="24"/>
          <w:szCs w:val="24"/>
        </w:rPr>
        <w:fldChar w:fldCharType="separate"/>
      </w:r>
      <w:r w:rsidR="00324284">
        <w:rPr>
          <w:noProof/>
          <w:sz w:val="24"/>
          <w:szCs w:val="24"/>
        </w:rPr>
        <w:t>48</w:t>
      </w:r>
      <w:r w:rsidRPr="00F730C0">
        <w:rPr>
          <w:sz w:val="24"/>
          <w:szCs w:val="24"/>
        </w:rPr>
        <w:fldChar w:fldCharType="end"/>
      </w:r>
      <w:r w:rsidRPr="00F730C0">
        <w:rPr>
          <w:sz w:val="24"/>
          <w:szCs w:val="24"/>
        </w:rPr>
        <w:t>: Histogram of monetary donation purchase intention, Brand vs Celebrity source</w:t>
      </w:r>
      <w:bookmarkEnd w:id="383"/>
      <w:bookmarkEnd w:id="384"/>
    </w:p>
    <w:p w14:paraId="17E4928F" w14:textId="77777777" w:rsidR="00C93066" w:rsidRPr="00B64834" w:rsidRDefault="00C93066" w:rsidP="00C93066">
      <w:pPr>
        <w:jc w:val="center"/>
        <w:rPr>
          <w:rFonts w:ascii="Arial" w:hAnsi="Arial" w:cs="Arial"/>
          <w:i/>
          <w:sz w:val="24"/>
          <w:szCs w:val="24"/>
        </w:rPr>
      </w:pPr>
    </w:p>
    <w:p w14:paraId="36D7286E" w14:textId="77777777" w:rsidR="00C93066" w:rsidRDefault="00C93066" w:rsidP="00C93066">
      <w:pPr>
        <w:rPr>
          <w:rFonts w:ascii="Arial" w:hAnsi="Arial" w:cs="Arial"/>
          <w:color w:val="7030A0"/>
          <w:sz w:val="24"/>
        </w:rPr>
      </w:pPr>
      <w:r>
        <w:rPr>
          <w:noProof/>
          <w:lang w:eastAsia="en-GB"/>
        </w:rPr>
        <w:drawing>
          <wp:inline distT="0" distB="0" distL="0" distR="0" wp14:anchorId="11D1BD60" wp14:editId="365ACB31">
            <wp:extent cx="5731510" cy="2613471"/>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5731510" cy="2613471"/>
                    </a:xfrm>
                    <a:prstGeom prst="rect">
                      <a:avLst/>
                    </a:prstGeom>
                  </pic:spPr>
                </pic:pic>
              </a:graphicData>
            </a:graphic>
          </wp:inline>
        </w:drawing>
      </w:r>
    </w:p>
    <w:p w14:paraId="7736CB71" w14:textId="77777777" w:rsidR="00C93066" w:rsidRDefault="00C93066" w:rsidP="00C93066">
      <w:pPr>
        <w:rPr>
          <w:rFonts w:ascii="Arial" w:hAnsi="Arial" w:cs="Arial"/>
          <w:color w:val="7030A0"/>
          <w:sz w:val="24"/>
        </w:rPr>
      </w:pPr>
      <w:r>
        <w:rPr>
          <w:noProof/>
          <w:lang w:eastAsia="en-GB"/>
        </w:rPr>
        <w:drawing>
          <wp:inline distT="0" distB="0" distL="0" distR="0" wp14:anchorId="5431DCEF" wp14:editId="17F59744">
            <wp:extent cx="3430904" cy="930303"/>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3438905" cy="932473"/>
                    </a:xfrm>
                    <a:prstGeom prst="rect">
                      <a:avLst/>
                    </a:prstGeom>
                  </pic:spPr>
                </pic:pic>
              </a:graphicData>
            </a:graphic>
          </wp:inline>
        </w:drawing>
      </w:r>
    </w:p>
    <w:p w14:paraId="0C2792D5" w14:textId="3209B0BF" w:rsidR="00C93066" w:rsidRPr="00F730C0" w:rsidRDefault="00F730C0" w:rsidP="00F730C0">
      <w:pPr>
        <w:pStyle w:val="Caption"/>
        <w:jc w:val="center"/>
        <w:rPr>
          <w:rFonts w:ascii="Arial" w:hAnsi="Arial" w:cs="Arial"/>
          <w:color w:val="7030A0"/>
          <w:sz w:val="36"/>
          <w:szCs w:val="24"/>
        </w:rPr>
      </w:pPr>
      <w:bookmarkStart w:id="385" w:name="_Toc84187714"/>
      <w:bookmarkStart w:id="386" w:name="_Toc106632198"/>
      <w:r w:rsidRPr="00F730C0">
        <w:rPr>
          <w:sz w:val="24"/>
          <w:szCs w:val="24"/>
        </w:rPr>
        <w:t xml:space="preserve">Table </w:t>
      </w:r>
      <w:r w:rsidRPr="00F730C0">
        <w:rPr>
          <w:sz w:val="24"/>
          <w:szCs w:val="24"/>
        </w:rPr>
        <w:fldChar w:fldCharType="begin"/>
      </w:r>
      <w:r w:rsidRPr="00F730C0">
        <w:rPr>
          <w:sz w:val="24"/>
          <w:szCs w:val="24"/>
        </w:rPr>
        <w:instrText xml:space="preserve"> SEQ Table \* ARABIC </w:instrText>
      </w:r>
      <w:r w:rsidRPr="00F730C0">
        <w:rPr>
          <w:sz w:val="24"/>
          <w:szCs w:val="24"/>
        </w:rPr>
        <w:fldChar w:fldCharType="separate"/>
      </w:r>
      <w:r w:rsidR="00324284">
        <w:rPr>
          <w:noProof/>
          <w:sz w:val="24"/>
          <w:szCs w:val="24"/>
        </w:rPr>
        <w:t>55</w:t>
      </w:r>
      <w:r w:rsidRPr="00F730C0">
        <w:rPr>
          <w:sz w:val="24"/>
          <w:szCs w:val="24"/>
        </w:rPr>
        <w:fldChar w:fldCharType="end"/>
      </w:r>
      <w:r w:rsidRPr="00F730C0">
        <w:rPr>
          <w:sz w:val="24"/>
          <w:szCs w:val="24"/>
        </w:rPr>
        <w:t>: Set of paired sample statistic tables for monetary donation purchase intention, brand vs celebrity source</w:t>
      </w:r>
      <w:bookmarkEnd w:id="385"/>
      <w:bookmarkEnd w:id="386"/>
    </w:p>
    <w:p w14:paraId="6538B4B1" w14:textId="772CFCB0" w:rsidR="00C93066" w:rsidRDefault="00F730C0" w:rsidP="00F730C0">
      <w:pPr>
        <w:spacing w:line="360" w:lineRule="auto"/>
        <w:rPr>
          <w:rFonts w:ascii="Arial" w:hAnsi="Arial" w:cs="Arial"/>
          <w:sz w:val="24"/>
        </w:rPr>
      </w:pPr>
      <w:r>
        <w:rPr>
          <w:rFonts w:ascii="Arial" w:hAnsi="Arial" w:cs="Arial"/>
          <w:sz w:val="24"/>
        </w:rPr>
        <w:t xml:space="preserve">Purchase intention post monetary donation with a celebrity message source and post monetary donation with the brand as the source were strongly correlated (r = 0.911, p&lt;0.001). </w:t>
      </w:r>
      <w:r w:rsidR="00C93066" w:rsidRPr="00B64834">
        <w:rPr>
          <w:rFonts w:ascii="Arial" w:hAnsi="Arial" w:cs="Arial"/>
          <w:sz w:val="24"/>
        </w:rPr>
        <w:t xml:space="preserve">As can be seen from table </w:t>
      </w:r>
      <w:r>
        <w:rPr>
          <w:rFonts w:ascii="Arial" w:hAnsi="Arial" w:cs="Arial"/>
          <w:sz w:val="24"/>
        </w:rPr>
        <w:t>5</w:t>
      </w:r>
      <w:r w:rsidR="00A717A8">
        <w:rPr>
          <w:rFonts w:ascii="Arial" w:hAnsi="Arial" w:cs="Arial"/>
          <w:sz w:val="24"/>
        </w:rPr>
        <w:t>5</w:t>
      </w:r>
      <w:r w:rsidR="00C93066" w:rsidRPr="00B64834">
        <w:rPr>
          <w:rFonts w:ascii="Arial" w:hAnsi="Arial" w:cs="Arial"/>
          <w:sz w:val="24"/>
        </w:rPr>
        <w:t xml:space="preserve">, t(144) = 3.956, p = &lt;0.001, therefore as p is well below the usual 0.05 threshold there is a statistical significance. </w:t>
      </w:r>
      <w:r w:rsidR="00C93066" w:rsidRPr="00B64834">
        <w:rPr>
          <w:rFonts w:ascii="Arial" w:hAnsi="Arial" w:cs="Arial"/>
          <w:sz w:val="24"/>
        </w:rPr>
        <w:lastRenderedPageBreak/>
        <w:t xml:space="preserve">Following Cohen’s (1988)’s guide 0.61 is a moderate effect. </w:t>
      </w:r>
      <w:r>
        <w:rPr>
          <w:rFonts w:ascii="Arial" w:hAnsi="Arial" w:cs="Arial"/>
          <w:sz w:val="24"/>
        </w:rPr>
        <w:t xml:space="preserve">On average, purchase intention post monetary donation with a celebrity message source scores were 0.2 points higher than with the brand as the message source. </w:t>
      </w:r>
      <w:r w:rsidRPr="00B64834">
        <w:rPr>
          <w:rFonts w:ascii="Arial" w:hAnsi="Arial" w:cs="Arial"/>
          <w:sz w:val="24"/>
        </w:rPr>
        <w:t>Thus,</w:t>
      </w:r>
      <w:r w:rsidR="00C93066" w:rsidRPr="00B64834">
        <w:rPr>
          <w:rFonts w:ascii="Arial" w:hAnsi="Arial" w:cs="Arial"/>
          <w:sz w:val="24"/>
        </w:rPr>
        <w:t xml:space="preserve"> in summary the statistical analysis showed that there was a moderate but statistically significant difference between participant’s purchase intention for a monetary cause related marketing donation between brand and celebrity message source.</w:t>
      </w:r>
    </w:p>
    <w:p w14:paraId="4B78D6CC" w14:textId="77777777" w:rsidR="00C93066" w:rsidRPr="00900CBC" w:rsidRDefault="00C93066" w:rsidP="00463DBD">
      <w:pPr>
        <w:pStyle w:val="Heading4"/>
      </w:pPr>
      <w:r>
        <w:tab/>
        <w:t>4.3.2.3</w:t>
      </w:r>
      <w:r w:rsidRPr="00900CBC">
        <w:t xml:space="preserve"> </w:t>
      </w:r>
      <w:r>
        <w:t>Celebrity, d</w:t>
      </w:r>
      <w:r w:rsidRPr="00900CBC">
        <w:t xml:space="preserve">onation </w:t>
      </w:r>
      <w:r>
        <w:t>frame and purchase intention summary</w:t>
      </w:r>
    </w:p>
    <w:p w14:paraId="59E032BF" w14:textId="52E8CD04" w:rsidR="00057A16" w:rsidRDefault="00C93066" w:rsidP="00057A16">
      <w:pPr>
        <w:autoSpaceDE w:val="0"/>
        <w:autoSpaceDN w:val="0"/>
        <w:adjustRightInd w:val="0"/>
        <w:spacing w:after="0" w:line="360" w:lineRule="auto"/>
        <w:rPr>
          <w:rFonts w:ascii="Arial" w:hAnsi="Arial" w:cs="Arial"/>
          <w:sz w:val="24"/>
          <w:szCs w:val="24"/>
        </w:rPr>
      </w:pPr>
      <w:r>
        <w:rPr>
          <w:rFonts w:ascii="Arial" w:hAnsi="Arial" w:cs="Arial"/>
          <w:sz w:val="24"/>
          <w:szCs w:val="24"/>
        </w:rPr>
        <w:t>In summary the analysis has shown that there is a statistical significance between brand message source and celebrity message source with regards to purchase intention for both the in-kind donation frame and the monetary donation frame. The effect size also remains moderate across the donation frames</w:t>
      </w:r>
      <w:r w:rsidR="00057A16">
        <w:rPr>
          <w:rFonts w:ascii="Arial" w:hAnsi="Arial" w:cs="Arial"/>
          <w:sz w:val="24"/>
          <w:szCs w:val="24"/>
        </w:rPr>
        <w:t>. The hypotheses which corresponded to this are:</w:t>
      </w:r>
    </w:p>
    <w:p w14:paraId="09079C7C" w14:textId="77777777" w:rsidR="00057A16" w:rsidRDefault="00057A16" w:rsidP="00057A16">
      <w:pPr>
        <w:autoSpaceDE w:val="0"/>
        <w:autoSpaceDN w:val="0"/>
        <w:adjustRightInd w:val="0"/>
        <w:spacing w:after="0" w:line="360" w:lineRule="auto"/>
        <w:rPr>
          <w:rFonts w:ascii="Arial" w:hAnsi="Arial" w:cs="Arial"/>
          <w:sz w:val="24"/>
          <w:szCs w:val="24"/>
        </w:rPr>
      </w:pPr>
    </w:p>
    <w:p w14:paraId="040B0563" w14:textId="59594AF0" w:rsidR="00057A16" w:rsidRPr="0085588A" w:rsidRDefault="00057A16" w:rsidP="00057A16">
      <w:pPr>
        <w:spacing w:line="360" w:lineRule="auto"/>
        <w:rPr>
          <w:rFonts w:ascii="Arial" w:hAnsi="Arial" w:cs="Arial"/>
          <w:sz w:val="24"/>
        </w:rPr>
      </w:pPr>
      <w:r w:rsidRPr="0085588A">
        <w:rPr>
          <w:rFonts w:ascii="Arial" w:hAnsi="Arial" w:cs="Arial"/>
          <w:b/>
          <w:bCs/>
          <w:sz w:val="24"/>
        </w:rPr>
        <w:t xml:space="preserve">H5: </w:t>
      </w:r>
      <w:r w:rsidR="00944D61" w:rsidRPr="0085588A">
        <w:rPr>
          <w:rFonts w:ascii="Arial" w:eastAsia="Arial" w:hAnsi="Arial" w:cs="Arial"/>
          <w:sz w:val="24"/>
          <w:szCs w:val="24"/>
        </w:rPr>
        <w:t>The presence of celebrity has a positive effect on Generation Z consumer intentions.</w:t>
      </w:r>
    </w:p>
    <w:p w14:paraId="40A60DF9" w14:textId="77777777" w:rsidR="00A9742F" w:rsidRPr="0085588A" w:rsidRDefault="00057A16" w:rsidP="00A9742F">
      <w:pPr>
        <w:spacing w:line="360" w:lineRule="auto"/>
        <w:rPr>
          <w:rFonts w:ascii="Arial" w:eastAsia="Arial" w:hAnsi="Arial" w:cs="Arial"/>
          <w:sz w:val="24"/>
          <w:szCs w:val="24"/>
        </w:rPr>
      </w:pPr>
      <w:r w:rsidRPr="0085588A">
        <w:rPr>
          <w:rFonts w:ascii="Arial" w:hAnsi="Arial" w:cs="Arial"/>
          <w:sz w:val="24"/>
        </w:rPr>
        <w:tab/>
      </w:r>
      <w:r w:rsidRPr="0085588A">
        <w:rPr>
          <w:rFonts w:ascii="Arial" w:hAnsi="Arial" w:cs="Arial"/>
          <w:b/>
          <w:bCs/>
          <w:sz w:val="24"/>
        </w:rPr>
        <w:t xml:space="preserve">H5a: </w:t>
      </w:r>
      <w:r w:rsidR="00A9742F" w:rsidRPr="0085588A">
        <w:rPr>
          <w:rFonts w:ascii="Arial" w:eastAsia="Arial" w:hAnsi="Arial" w:cs="Arial"/>
          <w:sz w:val="24"/>
          <w:szCs w:val="24"/>
        </w:rPr>
        <w:t>The presence of celebrity has a positive effect on Generation Z consumer purchase intentions.</w:t>
      </w:r>
    </w:p>
    <w:p w14:paraId="34E040F3" w14:textId="563B6BDE" w:rsidR="00C93066" w:rsidRDefault="00C93066" w:rsidP="00A9742F">
      <w:pPr>
        <w:spacing w:line="360" w:lineRule="auto"/>
        <w:rPr>
          <w:rFonts w:ascii="Arial" w:hAnsi="Arial" w:cs="Arial"/>
          <w:sz w:val="24"/>
          <w:szCs w:val="24"/>
        </w:rPr>
      </w:pPr>
      <w:r>
        <w:rPr>
          <w:rFonts w:ascii="Arial" w:hAnsi="Arial" w:cs="Arial"/>
          <w:sz w:val="24"/>
          <w:szCs w:val="24"/>
        </w:rPr>
        <w:t>The result of the analysis supports th</w:t>
      </w:r>
      <w:r w:rsidR="00057A16">
        <w:rPr>
          <w:rFonts w:ascii="Arial" w:hAnsi="Arial" w:cs="Arial"/>
          <w:sz w:val="24"/>
          <w:szCs w:val="24"/>
        </w:rPr>
        <w:t>ese</w:t>
      </w:r>
      <w:r>
        <w:rPr>
          <w:rFonts w:ascii="Arial" w:hAnsi="Arial" w:cs="Arial"/>
          <w:sz w:val="24"/>
          <w:szCs w:val="24"/>
        </w:rPr>
        <w:t xml:space="preserve"> hypothes</w:t>
      </w:r>
      <w:r w:rsidR="00057A16">
        <w:rPr>
          <w:rFonts w:ascii="Arial" w:hAnsi="Arial" w:cs="Arial"/>
          <w:sz w:val="24"/>
          <w:szCs w:val="24"/>
        </w:rPr>
        <w:t>es</w:t>
      </w:r>
      <w:r>
        <w:rPr>
          <w:rFonts w:ascii="Arial" w:hAnsi="Arial" w:cs="Arial"/>
          <w:sz w:val="24"/>
          <w:szCs w:val="24"/>
        </w:rPr>
        <w:t>, as the celebrity message source gained a statistically significant change from that of the brand message source on consumer purchase intention across both in-kind and monetary donation frames.</w:t>
      </w:r>
      <w:r w:rsidR="00057A16">
        <w:rPr>
          <w:rFonts w:ascii="Arial" w:hAnsi="Arial" w:cs="Arial"/>
          <w:sz w:val="24"/>
          <w:szCs w:val="24"/>
        </w:rPr>
        <w:t xml:space="preserve"> This suggests that for brands seeking to use cause related marketing to improve the purchase intentions of Generation Z consumers</w:t>
      </w:r>
      <w:r w:rsidR="00D82EF8">
        <w:rPr>
          <w:rFonts w:ascii="Arial" w:hAnsi="Arial" w:cs="Arial"/>
          <w:sz w:val="24"/>
          <w:szCs w:val="24"/>
        </w:rPr>
        <w:t>,</w:t>
      </w:r>
      <w:r w:rsidR="00057A16">
        <w:rPr>
          <w:rFonts w:ascii="Arial" w:hAnsi="Arial" w:cs="Arial"/>
          <w:sz w:val="24"/>
          <w:szCs w:val="24"/>
        </w:rPr>
        <w:t xml:space="preserve"> having a celebrity endorser as the message source would be effective. It would be required as it was previously found in stage 1 of this study that the brand as the message source did not have a significant effect on the participants purchase intentions. </w:t>
      </w:r>
    </w:p>
    <w:p w14:paraId="5A937019" w14:textId="77777777" w:rsidR="001544FA" w:rsidRPr="001544FA" w:rsidRDefault="001544FA" w:rsidP="00057A16">
      <w:pPr>
        <w:autoSpaceDE w:val="0"/>
        <w:autoSpaceDN w:val="0"/>
        <w:adjustRightInd w:val="0"/>
        <w:spacing w:after="0" w:line="360" w:lineRule="auto"/>
        <w:rPr>
          <w:rFonts w:ascii="Arial" w:hAnsi="Arial" w:cs="Arial"/>
          <w:sz w:val="24"/>
          <w:szCs w:val="24"/>
        </w:rPr>
      </w:pPr>
    </w:p>
    <w:p w14:paraId="3EA8151B" w14:textId="45D928E5" w:rsidR="00463DBD" w:rsidRDefault="00463DBD" w:rsidP="00463DBD">
      <w:pPr>
        <w:pStyle w:val="Heading3"/>
      </w:pPr>
      <w:bookmarkStart w:id="387" w:name="_Toc84020694"/>
      <w:bookmarkStart w:id="388" w:name="_Toc106790828"/>
      <w:r>
        <w:t>4.3.3 Celebrity, donation frame and word-of-mouth</w:t>
      </w:r>
      <w:bookmarkEnd w:id="387"/>
      <w:bookmarkEnd w:id="388"/>
    </w:p>
    <w:p w14:paraId="7767A645" w14:textId="14B9EDC0" w:rsidR="00993BC3" w:rsidRDefault="00993BC3" w:rsidP="00993BC3">
      <w:pPr>
        <w:spacing w:line="360" w:lineRule="auto"/>
        <w:rPr>
          <w:rFonts w:ascii="Arial" w:hAnsi="Arial" w:cs="Arial"/>
          <w:sz w:val="24"/>
        </w:rPr>
      </w:pPr>
      <w:r>
        <w:rPr>
          <w:rFonts w:ascii="Arial" w:hAnsi="Arial" w:cs="Arial"/>
          <w:sz w:val="24"/>
        </w:rPr>
        <w:t>The third variable to be analysed in this second stage of the analysis is that of the participant’s word-of-mouth intention towards the brand which corresponds with hypothesis 5 and more specifically hypothesis 5b:</w:t>
      </w:r>
    </w:p>
    <w:p w14:paraId="5E628ECA" w14:textId="775EB88A" w:rsidR="00993BC3" w:rsidRDefault="00993BC3" w:rsidP="00993BC3">
      <w:pPr>
        <w:spacing w:line="360" w:lineRule="auto"/>
        <w:rPr>
          <w:rFonts w:ascii="Arial" w:hAnsi="Arial" w:cs="Arial"/>
          <w:sz w:val="24"/>
        </w:rPr>
      </w:pPr>
      <w:r>
        <w:rPr>
          <w:rFonts w:ascii="Arial" w:hAnsi="Arial" w:cs="Arial"/>
          <w:sz w:val="24"/>
        </w:rPr>
        <w:lastRenderedPageBreak/>
        <w:tab/>
      </w:r>
      <w:r>
        <w:rPr>
          <w:rFonts w:ascii="Arial" w:hAnsi="Arial" w:cs="Arial"/>
          <w:b/>
          <w:bCs/>
          <w:sz w:val="24"/>
        </w:rPr>
        <w:t xml:space="preserve">H5: </w:t>
      </w:r>
      <w:r>
        <w:rPr>
          <w:rFonts w:ascii="Arial" w:hAnsi="Arial" w:cs="Arial"/>
          <w:sz w:val="24"/>
        </w:rPr>
        <w:t>The presence of celebrity will have a positive effect on Generation Z consumer attitudes</w:t>
      </w:r>
    </w:p>
    <w:p w14:paraId="060CC09D" w14:textId="76D9833D" w:rsidR="00993BC3" w:rsidRPr="000C3BE7" w:rsidRDefault="00993BC3" w:rsidP="00993BC3">
      <w:pPr>
        <w:spacing w:line="360" w:lineRule="auto"/>
        <w:rPr>
          <w:rFonts w:ascii="Arial" w:hAnsi="Arial" w:cs="Arial"/>
          <w:sz w:val="24"/>
        </w:rPr>
      </w:pPr>
      <w:r>
        <w:rPr>
          <w:rFonts w:ascii="Arial" w:hAnsi="Arial" w:cs="Arial"/>
          <w:sz w:val="24"/>
        </w:rPr>
        <w:tab/>
      </w:r>
      <w:r>
        <w:rPr>
          <w:rFonts w:ascii="Arial" w:hAnsi="Arial" w:cs="Arial"/>
          <w:sz w:val="24"/>
        </w:rPr>
        <w:tab/>
      </w:r>
      <w:r w:rsidRPr="000C3BE7">
        <w:rPr>
          <w:rFonts w:ascii="Arial" w:hAnsi="Arial" w:cs="Arial"/>
          <w:b/>
          <w:bCs/>
          <w:sz w:val="24"/>
        </w:rPr>
        <w:t>H</w:t>
      </w:r>
      <w:r>
        <w:rPr>
          <w:rFonts w:ascii="Arial" w:hAnsi="Arial" w:cs="Arial"/>
          <w:b/>
          <w:bCs/>
          <w:sz w:val="24"/>
        </w:rPr>
        <w:t>5b</w:t>
      </w:r>
      <w:r w:rsidRPr="000C3BE7">
        <w:rPr>
          <w:rFonts w:ascii="Arial" w:hAnsi="Arial" w:cs="Arial"/>
          <w:b/>
          <w:bCs/>
          <w:sz w:val="24"/>
        </w:rPr>
        <w:t xml:space="preserve">: </w:t>
      </w:r>
      <w:r>
        <w:rPr>
          <w:rFonts w:ascii="Arial" w:hAnsi="Arial" w:cs="Arial"/>
          <w:sz w:val="24"/>
        </w:rPr>
        <w:t>The presence of the celebrity will have a positive effect on Generation Z consumer word of mouth intentions</w:t>
      </w:r>
    </w:p>
    <w:p w14:paraId="3702A6F8" w14:textId="34C9F15C" w:rsidR="00463DBD" w:rsidRPr="00993BC3" w:rsidRDefault="00993BC3" w:rsidP="00993BC3">
      <w:pPr>
        <w:spacing w:line="360" w:lineRule="auto"/>
        <w:rPr>
          <w:rFonts w:ascii="Arial" w:hAnsi="Arial" w:cs="Arial"/>
          <w:sz w:val="24"/>
        </w:rPr>
      </w:pPr>
      <w:r>
        <w:rPr>
          <w:rFonts w:ascii="Arial" w:hAnsi="Arial" w:cs="Arial"/>
          <w:sz w:val="24"/>
        </w:rPr>
        <w:t xml:space="preserve">The analysis of the in-kind donation frame with a celebrity message source vs with a brand message source on the participants word-of-mouth intention </w:t>
      </w:r>
      <w:r w:rsidR="005953DE">
        <w:rPr>
          <w:rFonts w:ascii="Arial" w:hAnsi="Arial" w:cs="Arial"/>
          <w:sz w:val="24"/>
        </w:rPr>
        <w:t>is</w:t>
      </w:r>
      <w:r>
        <w:rPr>
          <w:rFonts w:ascii="Arial" w:hAnsi="Arial" w:cs="Arial"/>
          <w:sz w:val="24"/>
        </w:rPr>
        <w:t xml:space="preserve"> now discussed, followed by the monetary donation frame</w:t>
      </w:r>
      <w:r w:rsidR="005953DE">
        <w:rPr>
          <w:rFonts w:ascii="Arial" w:hAnsi="Arial" w:cs="Arial"/>
          <w:sz w:val="24"/>
        </w:rPr>
        <w:t>,</w:t>
      </w:r>
      <w:r>
        <w:rPr>
          <w:rFonts w:ascii="Arial" w:hAnsi="Arial" w:cs="Arial"/>
          <w:sz w:val="24"/>
        </w:rPr>
        <w:t xml:space="preserve"> and this </w:t>
      </w:r>
      <w:r w:rsidR="005953DE">
        <w:rPr>
          <w:rFonts w:ascii="Arial" w:hAnsi="Arial" w:cs="Arial"/>
          <w:sz w:val="24"/>
        </w:rPr>
        <w:t xml:space="preserve">is </w:t>
      </w:r>
      <w:r>
        <w:rPr>
          <w:rFonts w:ascii="Arial" w:hAnsi="Arial" w:cs="Arial"/>
          <w:sz w:val="24"/>
        </w:rPr>
        <w:t xml:space="preserve">briefly summarised before consideration of donation magnitude perception at the end of stage 2. </w:t>
      </w:r>
    </w:p>
    <w:p w14:paraId="1A28889D" w14:textId="0C6AC28D" w:rsidR="00C93066" w:rsidRPr="004D48CA" w:rsidRDefault="00C93066" w:rsidP="00463DBD">
      <w:pPr>
        <w:pStyle w:val="Heading4"/>
        <w:rPr>
          <w:color w:val="7030A0"/>
        </w:rPr>
      </w:pPr>
      <w:r w:rsidRPr="004D48CA">
        <w:tab/>
        <w:t>4.3.3.1 Celebrity, in-kind donation and word</w:t>
      </w:r>
      <w:r w:rsidR="00993BC3">
        <w:t>-</w:t>
      </w:r>
      <w:r w:rsidRPr="004D48CA">
        <w:t>of</w:t>
      </w:r>
      <w:r w:rsidR="00993BC3">
        <w:t>-</w:t>
      </w:r>
      <w:r w:rsidRPr="004D48CA">
        <w:t>mouth</w:t>
      </w:r>
    </w:p>
    <w:p w14:paraId="200DBCD0" w14:textId="705CD554" w:rsidR="00C93066" w:rsidRDefault="00C93066" w:rsidP="00C93066">
      <w:pPr>
        <w:spacing w:line="360" w:lineRule="auto"/>
        <w:rPr>
          <w:rFonts w:ascii="Arial" w:hAnsi="Arial" w:cs="Arial"/>
          <w:sz w:val="24"/>
        </w:rPr>
      </w:pPr>
      <w:r w:rsidRPr="004D48CA">
        <w:rPr>
          <w:rFonts w:ascii="Arial" w:hAnsi="Arial" w:cs="Arial"/>
          <w:sz w:val="24"/>
        </w:rPr>
        <w:t xml:space="preserve">The participant’s word of mouth intention </w:t>
      </w:r>
      <w:r w:rsidR="009439CE">
        <w:rPr>
          <w:rFonts w:ascii="Arial" w:hAnsi="Arial" w:cs="Arial"/>
          <w:sz w:val="24"/>
        </w:rPr>
        <w:t xml:space="preserve">is </w:t>
      </w:r>
      <w:r w:rsidRPr="004D48CA">
        <w:rPr>
          <w:rFonts w:ascii="Arial" w:hAnsi="Arial" w:cs="Arial"/>
          <w:sz w:val="24"/>
        </w:rPr>
        <w:t xml:space="preserve">now analysed for an in-kind donation scenario in comparison between the brand as the message source and the celebrity as the message source. </w:t>
      </w:r>
      <w:r w:rsidRPr="00F92D48">
        <w:rPr>
          <w:rFonts w:ascii="Arial" w:hAnsi="Arial" w:cs="Arial"/>
          <w:sz w:val="24"/>
        </w:rPr>
        <w:t xml:space="preserve">The </w:t>
      </w:r>
      <w:r>
        <w:rPr>
          <w:rFonts w:ascii="Arial" w:hAnsi="Arial" w:cs="Arial"/>
          <w:sz w:val="24"/>
        </w:rPr>
        <w:t>three</w:t>
      </w:r>
      <w:r w:rsidRPr="00F92D48">
        <w:rPr>
          <w:rFonts w:ascii="Arial" w:hAnsi="Arial" w:cs="Arial"/>
          <w:sz w:val="24"/>
        </w:rPr>
        <w:t xml:space="preserve"> </w:t>
      </w:r>
      <w:r w:rsidRPr="00384F9A">
        <w:rPr>
          <w:rFonts w:ascii="Arial" w:hAnsi="Arial" w:cs="Arial"/>
          <w:sz w:val="24"/>
        </w:rPr>
        <w:t xml:space="preserve">Likert-scale questions for </w:t>
      </w:r>
      <w:r w:rsidR="00993BC3">
        <w:rPr>
          <w:rFonts w:ascii="Arial" w:hAnsi="Arial" w:cs="Arial"/>
          <w:sz w:val="24"/>
        </w:rPr>
        <w:t>word-of-mouth</w:t>
      </w:r>
      <w:r w:rsidRPr="00384F9A">
        <w:rPr>
          <w:rFonts w:ascii="Arial" w:hAnsi="Arial" w:cs="Arial"/>
          <w:sz w:val="24"/>
        </w:rPr>
        <w:t xml:space="preserve"> measurement post </w:t>
      </w:r>
      <w:r>
        <w:rPr>
          <w:rFonts w:ascii="Arial" w:hAnsi="Arial" w:cs="Arial"/>
          <w:sz w:val="24"/>
        </w:rPr>
        <w:t>in-kind</w:t>
      </w:r>
      <w:r w:rsidRPr="00384F9A">
        <w:rPr>
          <w:rFonts w:ascii="Arial" w:hAnsi="Arial" w:cs="Arial"/>
          <w:sz w:val="24"/>
        </w:rPr>
        <w:t xml:space="preserve"> donation with a celebrity message source were then input into SPSS. The </w:t>
      </w:r>
      <w:r w:rsidR="004259FD">
        <w:rPr>
          <w:rFonts w:ascii="Arial" w:hAnsi="Arial" w:cs="Arial"/>
          <w:sz w:val="24"/>
        </w:rPr>
        <w:t xml:space="preserve">frequency </w:t>
      </w:r>
      <w:r w:rsidRPr="00384F9A">
        <w:rPr>
          <w:rFonts w:ascii="Arial" w:hAnsi="Arial" w:cs="Arial"/>
          <w:sz w:val="24"/>
        </w:rPr>
        <w:t>table for each question is as follows:</w:t>
      </w:r>
    </w:p>
    <w:tbl>
      <w:tblPr>
        <w:tblW w:w="8496" w:type="dxa"/>
        <w:jc w:val="center"/>
        <w:tblLayout w:type="fixed"/>
        <w:tblCellMar>
          <w:left w:w="0" w:type="dxa"/>
          <w:right w:w="0" w:type="dxa"/>
        </w:tblCellMar>
        <w:tblLook w:val="0000" w:firstRow="0" w:lastRow="0" w:firstColumn="0" w:lastColumn="0" w:noHBand="0" w:noVBand="0"/>
      </w:tblPr>
      <w:tblGrid>
        <w:gridCol w:w="1276"/>
        <w:gridCol w:w="1135"/>
        <w:gridCol w:w="992"/>
        <w:gridCol w:w="992"/>
        <w:gridCol w:w="993"/>
        <w:gridCol w:w="850"/>
        <w:gridCol w:w="709"/>
        <w:gridCol w:w="709"/>
        <w:gridCol w:w="840"/>
      </w:tblGrid>
      <w:tr w:rsidR="00D37B41" w:rsidRPr="002F098C" w14:paraId="648A7B4C" w14:textId="77777777" w:rsidTr="00DD56A0">
        <w:trPr>
          <w:cantSplit/>
          <w:jc w:val="center"/>
        </w:trPr>
        <w:tc>
          <w:tcPr>
            <w:tcW w:w="6238" w:type="dxa"/>
            <w:gridSpan w:val="6"/>
            <w:tcBorders>
              <w:top w:val="nil"/>
              <w:left w:val="nil"/>
              <w:bottom w:val="nil"/>
              <w:right w:val="nil"/>
            </w:tcBorders>
            <w:shd w:val="clear" w:color="auto" w:fill="FFFFFF"/>
            <w:vAlign w:val="center"/>
          </w:tcPr>
          <w:p w14:paraId="2BDA6DE8" w14:textId="69F8FDC9" w:rsidR="00D37B41" w:rsidRPr="002F098C" w:rsidRDefault="00D37B41"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Word of Mouth Intention Post In-Kind Donation with Celebrity</w:t>
            </w:r>
          </w:p>
        </w:tc>
        <w:tc>
          <w:tcPr>
            <w:tcW w:w="709" w:type="dxa"/>
            <w:tcBorders>
              <w:top w:val="nil"/>
              <w:left w:val="nil"/>
              <w:bottom w:val="nil"/>
              <w:right w:val="nil"/>
            </w:tcBorders>
            <w:shd w:val="clear" w:color="auto" w:fill="FFFFFF"/>
          </w:tcPr>
          <w:p w14:paraId="75B72CDA" w14:textId="77777777" w:rsidR="00D37B41" w:rsidRDefault="00D37B41"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0F40A3A8" w14:textId="77777777" w:rsidR="00D37B41" w:rsidRDefault="00D37B41"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3DD30C45" w14:textId="77777777" w:rsidR="00D37B41" w:rsidRDefault="00D37B41" w:rsidP="00DD56A0">
            <w:pPr>
              <w:autoSpaceDE w:val="0"/>
              <w:autoSpaceDN w:val="0"/>
              <w:adjustRightInd w:val="0"/>
              <w:spacing w:after="0" w:line="320" w:lineRule="atLeast"/>
              <w:ind w:left="60" w:right="60"/>
              <w:jc w:val="center"/>
              <w:rPr>
                <w:rFonts w:ascii="Arial" w:hAnsi="Arial" w:cs="Arial"/>
                <w:b/>
                <w:bCs/>
                <w:color w:val="010205"/>
              </w:rPr>
            </w:pPr>
          </w:p>
        </w:tc>
      </w:tr>
      <w:tr w:rsidR="00D37B41" w:rsidRPr="002F098C" w14:paraId="4B087124"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2FA8F059" w14:textId="77777777" w:rsidR="00D37B41" w:rsidRPr="002F098C" w:rsidRDefault="00D37B41"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7F1942B9" w14:textId="77777777" w:rsidR="00D37B41" w:rsidRPr="002F098C" w:rsidRDefault="00D37B41"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07219C7C" w14:textId="77777777" w:rsidR="00D37B41" w:rsidRPr="002F098C" w:rsidRDefault="00D37B41"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2F7CFC77" w14:textId="77777777" w:rsidR="00D37B41" w:rsidRPr="002F098C" w:rsidRDefault="00D37B41"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68EE3CA4" w14:textId="77777777" w:rsidR="00D37B41" w:rsidRPr="002F098C" w:rsidRDefault="00D37B41"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1699507F" w14:textId="77777777" w:rsidR="00D37B41" w:rsidRDefault="00D37B41"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12B1E7B7" w14:textId="77777777" w:rsidR="00D37B41" w:rsidRDefault="00D37B41"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4E130736" w14:textId="77777777" w:rsidR="00D37B41" w:rsidRDefault="00D37B41"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D37B41" w:rsidRPr="002F098C" w14:paraId="1A6FE5E6" w14:textId="77777777" w:rsidTr="009A32BE">
        <w:trPr>
          <w:cantSplit/>
          <w:jc w:val="center"/>
        </w:trPr>
        <w:tc>
          <w:tcPr>
            <w:tcW w:w="1276" w:type="dxa"/>
            <w:vMerge w:val="restart"/>
            <w:tcBorders>
              <w:top w:val="single" w:sz="8" w:space="0" w:color="152935"/>
              <w:left w:val="nil"/>
              <w:bottom w:val="single" w:sz="8" w:space="0" w:color="152935"/>
              <w:right w:val="nil"/>
            </w:tcBorders>
            <w:shd w:val="clear" w:color="auto" w:fill="E0E0E0"/>
          </w:tcPr>
          <w:p w14:paraId="1DE959B5" w14:textId="77777777" w:rsidR="00D37B41" w:rsidRPr="002F098C" w:rsidRDefault="00D37B41" w:rsidP="00DD56A0">
            <w:pPr>
              <w:autoSpaceDE w:val="0"/>
              <w:autoSpaceDN w:val="0"/>
              <w:adjustRightInd w:val="0"/>
              <w:spacing w:after="0" w:line="240" w:lineRule="auto"/>
              <w:ind w:left="60" w:right="60"/>
              <w:rPr>
                <w:rFonts w:ascii="Arial" w:hAnsi="Arial" w:cs="Arial"/>
                <w:color w:val="264A60"/>
                <w:sz w:val="18"/>
                <w:szCs w:val="18"/>
              </w:rPr>
            </w:pPr>
            <w:r>
              <w:rPr>
                <w:rFonts w:ascii="Arial" w:hAnsi="Arial" w:cs="Arial"/>
                <w:color w:val="264A60"/>
                <w:sz w:val="18"/>
                <w:szCs w:val="18"/>
              </w:rPr>
              <w:t>“I would recommend brand x to someone who seeks my advice”</w:t>
            </w:r>
          </w:p>
        </w:tc>
        <w:tc>
          <w:tcPr>
            <w:tcW w:w="1135" w:type="dxa"/>
            <w:tcBorders>
              <w:top w:val="single" w:sz="8" w:space="0" w:color="152935"/>
              <w:left w:val="nil"/>
              <w:bottom w:val="single" w:sz="8" w:space="0" w:color="AEAEAE"/>
              <w:right w:val="nil"/>
            </w:tcBorders>
            <w:shd w:val="clear" w:color="auto" w:fill="E0E0E0"/>
          </w:tcPr>
          <w:p w14:paraId="1C233040" w14:textId="77777777" w:rsidR="00D37B41" w:rsidRPr="002F098C" w:rsidRDefault="00D37B41"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0CFEC345" w14:textId="5C486D54"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2495F480" w14:textId="619703F5"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27D1A273" w14:textId="797FC30A"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152935"/>
              <w:left w:val="single" w:sz="8" w:space="0" w:color="E0E0E0"/>
              <w:bottom w:val="single" w:sz="8" w:space="0" w:color="AEAEAE"/>
              <w:right w:val="nil"/>
            </w:tcBorders>
            <w:shd w:val="clear" w:color="auto" w:fill="F9F9FB"/>
          </w:tcPr>
          <w:p w14:paraId="3051E859" w14:textId="49F9F3DA"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w:t>
            </w:r>
          </w:p>
        </w:tc>
        <w:tc>
          <w:tcPr>
            <w:tcW w:w="709" w:type="dxa"/>
            <w:tcBorders>
              <w:top w:val="single" w:sz="8" w:space="0" w:color="152935"/>
              <w:left w:val="single" w:sz="8" w:space="0" w:color="E0E0E0"/>
              <w:bottom w:val="single" w:sz="8" w:space="0" w:color="AEAEAE"/>
              <w:right w:val="nil"/>
            </w:tcBorders>
            <w:shd w:val="clear" w:color="auto" w:fill="F9F9FB"/>
          </w:tcPr>
          <w:p w14:paraId="514B7E9D" w14:textId="296C0AE1"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p>
        </w:tc>
        <w:tc>
          <w:tcPr>
            <w:tcW w:w="709" w:type="dxa"/>
            <w:tcBorders>
              <w:top w:val="single" w:sz="8" w:space="0" w:color="152935"/>
              <w:left w:val="single" w:sz="8" w:space="0" w:color="E0E0E0"/>
              <w:bottom w:val="single" w:sz="8" w:space="0" w:color="AEAEAE"/>
              <w:right w:val="nil"/>
            </w:tcBorders>
            <w:shd w:val="clear" w:color="auto" w:fill="F9F9FB"/>
          </w:tcPr>
          <w:p w14:paraId="58453688" w14:textId="21EF3BC7"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67</w:t>
            </w:r>
          </w:p>
        </w:tc>
        <w:tc>
          <w:tcPr>
            <w:tcW w:w="840" w:type="dxa"/>
            <w:tcBorders>
              <w:top w:val="single" w:sz="8" w:space="0" w:color="152935"/>
              <w:left w:val="single" w:sz="8" w:space="0" w:color="E0E0E0"/>
              <w:bottom w:val="single" w:sz="8" w:space="0" w:color="AEAEAE"/>
              <w:right w:val="nil"/>
            </w:tcBorders>
            <w:shd w:val="clear" w:color="auto" w:fill="F9F9FB"/>
          </w:tcPr>
          <w:p w14:paraId="7249F604" w14:textId="15D82C0A"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r>
      <w:tr w:rsidR="00D37B41" w:rsidRPr="002F098C" w14:paraId="1D92893E" w14:textId="77777777" w:rsidTr="009A32BE">
        <w:trPr>
          <w:cantSplit/>
          <w:trHeight w:val="357"/>
          <w:jc w:val="center"/>
        </w:trPr>
        <w:tc>
          <w:tcPr>
            <w:tcW w:w="1276" w:type="dxa"/>
            <w:vMerge/>
            <w:tcBorders>
              <w:top w:val="single" w:sz="8" w:space="0" w:color="152935"/>
              <w:left w:val="nil"/>
              <w:bottom w:val="single" w:sz="4" w:space="0" w:color="A5A5A5" w:themeColor="accent3"/>
              <w:right w:val="nil"/>
            </w:tcBorders>
            <w:shd w:val="clear" w:color="auto" w:fill="E0E0E0"/>
          </w:tcPr>
          <w:p w14:paraId="51D37881" w14:textId="77777777" w:rsidR="00D37B41" w:rsidRPr="002F098C" w:rsidRDefault="00D37B41" w:rsidP="00DD56A0">
            <w:pPr>
              <w:autoSpaceDE w:val="0"/>
              <w:autoSpaceDN w:val="0"/>
              <w:adjustRightInd w:val="0"/>
              <w:spacing w:after="0" w:line="240" w:lineRule="auto"/>
              <w:rPr>
                <w:rFonts w:ascii="Arial" w:hAnsi="Arial" w:cs="Arial"/>
                <w:color w:val="010205"/>
                <w:sz w:val="18"/>
                <w:szCs w:val="18"/>
              </w:rPr>
            </w:pPr>
          </w:p>
        </w:tc>
        <w:tc>
          <w:tcPr>
            <w:tcW w:w="1135" w:type="dxa"/>
            <w:tcBorders>
              <w:top w:val="single" w:sz="8" w:space="0" w:color="AEAEAE"/>
              <w:left w:val="nil"/>
              <w:bottom w:val="single" w:sz="8" w:space="0" w:color="AEAEAE"/>
              <w:right w:val="nil"/>
            </w:tcBorders>
            <w:shd w:val="clear" w:color="auto" w:fill="E0E0E0"/>
          </w:tcPr>
          <w:p w14:paraId="38C2BF6F" w14:textId="77777777" w:rsidR="00D37B41" w:rsidRPr="002F098C" w:rsidRDefault="00D37B41"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236E59C" w14:textId="4342F070"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F1354CF" w14:textId="151DC70F"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3A95973" w14:textId="7CB9E8AC"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62D958DB" w14:textId="5A6AF8EF"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17.9%</w:t>
            </w:r>
          </w:p>
        </w:tc>
        <w:tc>
          <w:tcPr>
            <w:tcW w:w="709" w:type="dxa"/>
            <w:tcBorders>
              <w:top w:val="single" w:sz="8" w:space="0" w:color="AEAEAE"/>
              <w:left w:val="single" w:sz="8" w:space="0" w:color="E0E0E0"/>
              <w:bottom w:val="single" w:sz="8" w:space="0" w:color="AEAEAE"/>
              <w:right w:val="nil"/>
            </w:tcBorders>
            <w:shd w:val="clear" w:color="auto" w:fill="F9F9FB"/>
          </w:tcPr>
          <w:p w14:paraId="4732BFB8" w14:textId="0F9AC6A0"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22.1%</w:t>
            </w:r>
          </w:p>
        </w:tc>
        <w:tc>
          <w:tcPr>
            <w:tcW w:w="709" w:type="dxa"/>
            <w:tcBorders>
              <w:top w:val="single" w:sz="8" w:space="0" w:color="AEAEAE"/>
              <w:left w:val="single" w:sz="8" w:space="0" w:color="E0E0E0"/>
              <w:bottom w:val="single" w:sz="8" w:space="0" w:color="AEAEAE"/>
              <w:right w:val="nil"/>
            </w:tcBorders>
            <w:shd w:val="clear" w:color="auto" w:fill="F9F9FB"/>
          </w:tcPr>
          <w:p w14:paraId="00F1E0D8" w14:textId="433BD259" w:rsidR="00D37B41" w:rsidRPr="002F098C" w:rsidRDefault="00BE194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w:t>
            </w:r>
            <w:r w:rsidR="009A32BE">
              <w:rPr>
                <w:rFonts w:ascii="Arial" w:hAnsi="Arial" w:cs="Arial"/>
                <w:color w:val="010205"/>
                <w:sz w:val="18"/>
                <w:szCs w:val="18"/>
              </w:rPr>
              <w:t>2%</w:t>
            </w:r>
          </w:p>
        </w:tc>
        <w:tc>
          <w:tcPr>
            <w:tcW w:w="840" w:type="dxa"/>
            <w:tcBorders>
              <w:top w:val="single" w:sz="8" w:space="0" w:color="AEAEAE"/>
              <w:left w:val="single" w:sz="8" w:space="0" w:color="E0E0E0"/>
              <w:bottom w:val="single" w:sz="8" w:space="0" w:color="AEAEAE"/>
              <w:right w:val="nil"/>
            </w:tcBorders>
            <w:shd w:val="clear" w:color="auto" w:fill="F9F9FB"/>
          </w:tcPr>
          <w:p w14:paraId="5A4B80A1" w14:textId="56CFEF11" w:rsidR="00D37B41" w:rsidRPr="002F098C"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r>
      <w:tr w:rsidR="00D37B41" w:rsidRPr="002F098C" w14:paraId="206ED70B" w14:textId="77777777" w:rsidTr="009A32BE">
        <w:trPr>
          <w:cantSplit/>
          <w:trHeight w:val="357"/>
          <w:jc w:val="center"/>
        </w:trPr>
        <w:tc>
          <w:tcPr>
            <w:tcW w:w="1276" w:type="dxa"/>
            <w:vMerge w:val="restart"/>
            <w:tcBorders>
              <w:top w:val="single" w:sz="4" w:space="0" w:color="A5A5A5" w:themeColor="accent3"/>
              <w:left w:val="nil"/>
              <w:right w:val="nil"/>
            </w:tcBorders>
            <w:shd w:val="clear" w:color="auto" w:fill="E0E0E0"/>
          </w:tcPr>
          <w:p w14:paraId="19A7CBEB" w14:textId="77777777" w:rsidR="00D37B41" w:rsidRPr="002F098C" w:rsidRDefault="00D37B41"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say positive things about brand x to other people”</w:t>
            </w:r>
          </w:p>
        </w:tc>
        <w:tc>
          <w:tcPr>
            <w:tcW w:w="1135" w:type="dxa"/>
            <w:tcBorders>
              <w:top w:val="single" w:sz="8" w:space="0" w:color="AEAEAE"/>
              <w:left w:val="nil"/>
              <w:bottom w:val="single" w:sz="8" w:space="0" w:color="AEAEAE"/>
              <w:right w:val="nil"/>
            </w:tcBorders>
            <w:shd w:val="clear" w:color="auto" w:fill="E0E0E0"/>
          </w:tcPr>
          <w:p w14:paraId="5546B948" w14:textId="77777777" w:rsidR="00D37B41" w:rsidRDefault="00D37B41"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53EE0DE" w14:textId="2D98013B"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84552BB" w14:textId="3B73FE04"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6839E9D" w14:textId="6BE4A12A"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8</w:t>
            </w:r>
          </w:p>
        </w:tc>
        <w:tc>
          <w:tcPr>
            <w:tcW w:w="850" w:type="dxa"/>
            <w:tcBorders>
              <w:top w:val="single" w:sz="8" w:space="0" w:color="AEAEAE"/>
              <w:left w:val="single" w:sz="8" w:space="0" w:color="E0E0E0"/>
              <w:bottom w:val="single" w:sz="8" w:space="0" w:color="AEAEAE"/>
              <w:right w:val="nil"/>
            </w:tcBorders>
            <w:shd w:val="clear" w:color="auto" w:fill="F9F9FB"/>
          </w:tcPr>
          <w:p w14:paraId="026895E0" w14:textId="6A9A36F7"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c>
          <w:tcPr>
            <w:tcW w:w="709" w:type="dxa"/>
            <w:tcBorders>
              <w:top w:val="single" w:sz="8" w:space="0" w:color="AEAEAE"/>
              <w:left w:val="single" w:sz="8" w:space="0" w:color="E0E0E0"/>
              <w:bottom w:val="single" w:sz="8" w:space="0" w:color="AEAEAE"/>
              <w:right w:val="nil"/>
            </w:tcBorders>
            <w:shd w:val="clear" w:color="auto" w:fill="F9F9FB"/>
          </w:tcPr>
          <w:p w14:paraId="014A65A1" w14:textId="3D2DDD1D"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709" w:type="dxa"/>
            <w:tcBorders>
              <w:top w:val="single" w:sz="8" w:space="0" w:color="AEAEAE"/>
              <w:left w:val="single" w:sz="8" w:space="0" w:color="E0E0E0"/>
              <w:bottom w:val="single" w:sz="8" w:space="0" w:color="AEAEAE"/>
              <w:right w:val="nil"/>
            </w:tcBorders>
            <w:shd w:val="clear" w:color="auto" w:fill="F9F9FB"/>
          </w:tcPr>
          <w:p w14:paraId="1E298E43" w14:textId="43935ED6"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65</w:t>
            </w:r>
          </w:p>
        </w:tc>
        <w:tc>
          <w:tcPr>
            <w:tcW w:w="840" w:type="dxa"/>
            <w:tcBorders>
              <w:top w:val="single" w:sz="8" w:space="0" w:color="AEAEAE"/>
              <w:left w:val="single" w:sz="8" w:space="0" w:color="E0E0E0"/>
              <w:bottom w:val="single" w:sz="8" w:space="0" w:color="AEAEAE"/>
              <w:right w:val="nil"/>
            </w:tcBorders>
            <w:shd w:val="clear" w:color="auto" w:fill="F9F9FB"/>
          </w:tcPr>
          <w:p w14:paraId="3B43505D" w14:textId="207489B2"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r>
      <w:tr w:rsidR="00D37B41" w:rsidRPr="002F098C" w14:paraId="4B9617E5" w14:textId="77777777" w:rsidTr="009A32BE">
        <w:trPr>
          <w:cantSplit/>
          <w:trHeight w:val="357"/>
          <w:jc w:val="center"/>
        </w:trPr>
        <w:tc>
          <w:tcPr>
            <w:tcW w:w="1276" w:type="dxa"/>
            <w:vMerge/>
            <w:tcBorders>
              <w:left w:val="nil"/>
              <w:bottom w:val="single" w:sz="4" w:space="0" w:color="A5A5A5" w:themeColor="accent3"/>
              <w:right w:val="nil"/>
            </w:tcBorders>
            <w:shd w:val="clear" w:color="auto" w:fill="E0E0E0"/>
          </w:tcPr>
          <w:p w14:paraId="573C754C" w14:textId="77777777" w:rsidR="00D37B41" w:rsidRPr="002F098C" w:rsidRDefault="00D37B41" w:rsidP="00DD56A0">
            <w:pPr>
              <w:autoSpaceDE w:val="0"/>
              <w:autoSpaceDN w:val="0"/>
              <w:adjustRightInd w:val="0"/>
              <w:spacing w:after="0" w:line="240" w:lineRule="auto"/>
              <w:rPr>
                <w:rFonts w:ascii="Arial" w:hAnsi="Arial" w:cs="Arial"/>
                <w:color w:val="010205"/>
                <w:sz w:val="18"/>
                <w:szCs w:val="18"/>
              </w:rPr>
            </w:pPr>
          </w:p>
        </w:tc>
        <w:tc>
          <w:tcPr>
            <w:tcW w:w="1135" w:type="dxa"/>
            <w:tcBorders>
              <w:top w:val="single" w:sz="8" w:space="0" w:color="AEAEAE"/>
              <w:left w:val="nil"/>
              <w:bottom w:val="single" w:sz="8" w:space="0" w:color="AEAEAE"/>
              <w:right w:val="nil"/>
            </w:tcBorders>
            <w:shd w:val="clear" w:color="auto" w:fill="E0E0E0"/>
          </w:tcPr>
          <w:p w14:paraId="456CB635" w14:textId="77777777" w:rsidR="00D37B41" w:rsidRDefault="00D37B41"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696E1AC" w14:textId="14496582"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55C7C32" w14:textId="39C80248"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815559F" w14:textId="34542F06"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5.5%</w:t>
            </w:r>
          </w:p>
        </w:tc>
        <w:tc>
          <w:tcPr>
            <w:tcW w:w="850" w:type="dxa"/>
            <w:tcBorders>
              <w:top w:val="single" w:sz="8" w:space="0" w:color="AEAEAE"/>
              <w:left w:val="single" w:sz="8" w:space="0" w:color="E0E0E0"/>
              <w:bottom w:val="single" w:sz="8" w:space="0" w:color="AEAEAE"/>
              <w:right w:val="nil"/>
            </w:tcBorders>
            <w:shd w:val="clear" w:color="auto" w:fill="F9F9FB"/>
          </w:tcPr>
          <w:p w14:paraId="058264DF" w14:textId="6BAED061"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c>
          <w:tcPr>
            <w:tcW w:w="709" w:type="dxa"/>
            <w:tcBorders>
              <w:top w:val="single" w:sz="8" w:space="0" w:color="AEAEAE"/>
              <w:left w:val="single" w:sz="8" w:space="0" w:color="E0E0E0"/>
              <w:bottom w:val="single" w:sz="8" w:space="0" w:color="AEAEAE"/>
              <w:right w:val="nil"/>
            </w:tcBorders>
            <w:shd w:val="clear" w:color="auto" w:fill="F9F9FB"/>
          </w:tcPr>
          <w:p w14:paraId="766463A6" w14:textId="23C5DDFD" w:rsidR="00D37B41" w:rsidRDefault="009A32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c>
          <w:tcPr>
            <w:tcW w:w="709" w:type="dxa"/>
            <w:tcBorders>
              <w:top w:val="single" w:sz="8" w:space="0" w:color="AEAEAE"/>
              <w:left w:val="single" w:sz="8" w:space="0" w:color="E0E0E0"/>
              <w:bottom w:val="single" w:sz="8" w:space="0" w:color="AEAEAE"/>
              <w:right w:val="nil"/>
            </w:tcBorders>
            <w:shd w:val="clear" w:color="auto" w:fill="F9F9FB"/>
          </w:tcPr>
          <w:p w14:paraId="044FD0B1" w14:textId="60F8E9B6"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44.8%</w:t>
            </w:r>
          </w:p>
        </w:tc>
        <w:tc>
          <w:tcPr>
            <w:tcW w:w="840" w:type="dxa"/>
            <w:tcBorders>
              <w:top w:val="single" w:sz="8" w:space="0" w:color="AEAEAE"/>
              <w:left w:val="single" w:sz="8" w:space="0" w:color="E0E0E0"/>
              <w:bottom w:val="single" w:sz="8" w:space="0" w:color="AEAEAE"/>
              <w:right w:val="nil"/>
            </w:tcBorders>
            <w:shd w:val="clear" w:color="auto" w:fill="F9F9FB"/>
          </w:tcPr>
          <w:p w14:paraId="0505D3AC" w14:textId="1D820D7A"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r>
      <w:tr w:rsidR="00D37B41" w:rsidRPr="002F098C" w14:paraId="46BDB84A" w14:textId="77777777" w:rsidTr="009A32BE">
        <w:trPr>
          <w:cantSplit/>
          <w:trHeight w:val="357"/>
          <w:jc w:val="center"/>
        </w:trPr>
        <w:tc>
          <w:tcPr>
            <w:tcW w:w="1276" w:type="dxa"/>
            <w:vMerge w:val="restart"/>
            <w:tcBorders>
              <w:top w:val="single" w:sz="4" w:space="0" w:color="A5A5A5" w:themeColor="accent3"/>
              <w:left w:val="nil"/>
              <w:right w:val="nil"/>
            </w:tcBorders>
            <w:shd w:val="clear" w:color="auto" w:fill="E0E0E0"/>
          </w:tcPr>
          <w:p w14:paraId="581F7EB0" w14:textId="77777777" w:rsidR="00D37B41" w:rsidRPr="002F098C" w:rsidRDefault="00D37B41"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generally recommend brand x to others”</w:t>
            </w:r>
          </w:p>
        </w:tc>
        <w:tc>
          <w:tcPr>
            <w:tcW w:w="1135" w:type="dxa"/>
            <w:tcBorders>
              <w:top w:val="single" w:sz="8" w:space="0" w:color="AEAEAE"/>
              <w:left w:val="nil"/>
              <w:bottom w:val="single" w:sz="8" w:space="0" w:color="AEAEAE"/>
              <w:right w:val="nil"/>
            </w:tcBorders>
            <w:shd w:val="clear" w:color="auto" w:fill="E0E0E0"/>
          </w:tcPr>
          <w:p w14:paraId="4B4BFF40" w14:textId="77777777" w:rsidR="00D37B41" w:rsidRDefault="00D37B41"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3D8C27DF" w14:textId="11925748"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4E265E3" w14:textId="362B2E70"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C6B8111" w14:textId="31A14AE4"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03434D95" w14:textId="358871C5"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c>
          <w:tcPr>
            <w:tcW w:w="709" w:type="dxa"/>
            <w:tcBorders>
              <w:top w:val="single" w:sz="8" w:space="0" w:color="AEAEAE"/>
              <w:left w:val="single" w:sz="8" w:space="0" w:color="E0E0E0"/>
              <w:bottom w:val="single" w:sz="8" w:space="0" w:color="AEAEAE"/>
              <w:right w:val="nil"/>
            </w:tcBorders>
            <w:shd w:val="clear" w:color="auto" w:fill="F9F9FB"/>
          </w:tcPr>
          <w:p w14:paraId="48040FE4" w14:textId="55B2C8C1"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w:t>
            </w:r>
          </w:p>
        </w:tc>
        <w:tc>
          <w:tcPr>
            <w:tcW w:w="709" w:type="dxa"/>
            <w:tcBorders>
              <w:top w:val="single" w:sz="8" w:space="0" w:color="AEAEAE"/>
              <w:left w:val="single" w:sz="8" w:space="0" w:color="E0E0E0"/>
              <w:bottom w:val="single" w:sz="8" w:space="0" w:color="AEAEAE"/>
              <w:right w:val="nil"/>
            </w:tcBorders>
            <w:shd w:val="clear" w:color="auto" w:fill="F9F9FB"/>
          </w:tcPr>
          <w:p w14:paraId="5EE27199" w14:textId="2DE4C152"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63</w:t>
            </w:r>
          </w:p>
        </w:tc>
        <w:tc>
          <w:tcPr>
            <w:tcW w:w="840" w:type="dxa"/>
            <w:tcBorders>
              <w:top w:val="single" w:sz="8" w:space="0" w:color="AEAEAE"/>
              <w:left w:val="single" w:sz="8" w:space="0" w:color="E0E0E0"/>
              <w:bottom w:val="single" w:sz="8" w:space="0" w:color="AEAEAE"/>
              <w:right w:val="nil"/>
            </w:tcBorders>
            <w:shd w:val="clear" w:color="auto" w:fill="F9F9FB"/>
          </w:tcPr>
          <w:p w14:paraId="302CEE46" w14:textId="1518FA20"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D37B41" w:rsidRPr="002F098C" w14:paraId="29334E6B" w14:textId="77777777" w:rsidTr="009A32BE">
        <w:trPr>
          <w:cantSplit/>
          <w:trHeight w:val="357"/>
          <w:jc w:val="center"/>
        </w:trPr>
        <w:tc>
          <w:tcPr>
            <w:tcW w:w="1276" w:type="dxa"/>
            <w:vMerge/>
            <w:tcBorders>
              <w:left w:val="nil"/>
              <w:bottom w:val="single" w:sz="8" w:space="0" w:color="152935"/>
              <w:right w:val="nil"/>
            </w:tcBorders>
            <w:shd w:val="clear" w:color="auto" w:fill="E0E0E0"/>
          </w:tcPr>
          <w:p w14:paraId="7753C5F2" w14:textId="77777777" w:rsidR="00D37B41" w:rsidRPr="002F098C" w:rsidRDefault="00D37B41" w:rsidP="00DD56A0">
            <w:pPr>
              <w:autoSpaceDE w:val="0"/>
              <w:autoSpaceDN w:val="0"/>
              <w:adjustRightInd w:val="0"/>
              <w:spacing w:after="0" w:line="240" w:lineRule="auto"/>
              <w:rPr>
                <w:rFonts w:ascii="Arial" w:hAnsi="Arial" w:cs="Arial"/>
                <w:color w:val="010205"/>
                <w:sz w:val="18"/>
                <w:szCs w:val="18"/>
              </w:rPr>
            </w:pPr>
          </w:p>
        </w:tc>
        <w:tc>
          <w:tcPr>
            <w:tcW w:w="1135" w:type="dxa"/>
            <w:tcBorders>
              <w:top w:val="single" w:sz="8" w:space="0" w:color="AEAEAE"/>
              <w:left w:val="nil"/>
              <w:bottom w:val="single" w:sz="8" w:space="0" w:color="AEAEAE"/>
              <w:right w:val="nil"/>
            </w:tcBorders>
            <w:shd w:val="clear" w:color="auto" w:fill="E0E0E0"/>
          </w:tcPr>
          <w:p w14:paraId="63DDD7A9" w14:textId="77777777" w:rsidR="00D37B41" w:rsidRDefault="00D37B41"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0A76D3F" w14:textId="3BF523D6"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216F795" w14:textId="7E55EF4A"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624E5FA" w14:textId="01067B8A"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509748F0" w14:textId="12DE761F"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c>
          <w:tcPr>
            <w:tcW w:w="709" w:type="dxa"/>
            <w:tcBorders>
              <w:top w:val="single" w:sz="8" w:space="0" w:color="AEAEAE"/>
              <w:left w:val="single" w:sz="8" w:space="0" w:color="E0E0E0"/>
              <w:bottom w:val="single" w:sz="8" w:space="0" w:color="AEAEAE"/>
              <w:right w:val="nil"/>
            </w:tcBorders>
            <w:shd w:val="clear" w:color="auto" w:fill="F9F9FB"/>
          </w:tcPr>
          <w:p w14:paraId="56D603F7" w14:textId="140D6071" w:rsidR="00D37B41" w:rsidRDefault="001D614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24.1%</w:t>
            </w:r>
          </w:p>
        </w:tc>
        <w:tc>
          <w:tcPr>
            <w:tcW w:w="709" w:type="dxa"/>
            <w:tcBorders>
              <w:top w:val="single" w:sz="8" w:space="0" w:color="AEAEAE"/>
              <w:left w:val="single" w:sz="8" w:space="0" w:color="E0E0E0"/>
              <w:bottom w:val="single" w:sz="8" w:space="0" w:color="AEAEAE"/>
              <w:right w:val="nil"/>
            </w:tcBorders>
            <w:shd w:val="clear" w:color="auto" w:fill="F9F9FB"/>
          </w:tcPr>
          <w:p w14:paraId="6B630055" w14:textId="671F2B4A" w:rsidR="00D37B41" w:rsidRDefault="0075651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43.4%</w:t>
            </w:r>
          </w:p>
        </w:tc>
        <w:tc>
          <w:tcPr>
            <w:tcW w:w="840" w:type="dxa"/>
            <w:tcBorders>
              <w:top w:val="single" w:sz="8" w:space="0" w:color="AEAEAE"/>
              <w:left w:val="single" w:sz="8" w:space="0" w:color="E0E0E0"/>
              <w:bottom w:val="single" w:sz="8" w:space="0" w:color="AEAEAE"/>
              <w:right w:val="nil"/>
            </w:tcBorders>
            <w:shd w:val="clear" w:color="auto" w:fill="F9F9FB"/>
          </w:tcPr>
          <w:p w14:paraId="5010A268" w14:textId="61BEDB64" w:rsidR="00D37B41" w:rsidRDefault="0075651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bl>
    <w:p w14:paraId="37FF310C" w14:textId="5F93CBCC" w:rsidR="00C93066" w:rsidRPr="009E4CBD" w:rsidRDefault="009E4CBD" w:rsidP="009E4CBD">
      <w:pPr>
        <w:pStyle w:val="Caption"/>
        <w:jc w:val="center"/>
        <w:rPr>
          <w:rFonts w:ascii="Arial" w:hAnsi="Arial" w:cs="Arial"/>
          <w:i w:val="0"/>
          <w:sz w:val="36"/>
          <w:szCs w:val="24"/>
        </w:rPr>
      </w:pPr>
      <w:bookmarkStart w:id="389" w:name="_Toc84187715"/>
      <w:bookmarkStart w:id="390" w:name="_Toc106632199"/>
      <w:r w:rsidRPr="009E4CBD">
        <w:rPr>
          <w:sz w:val="24"/>
          <w:szCs w:val="24"/>
        </w:rPr>
        <w:t xml:space="preserve">Table </w:t>
      </w:r>
      <w:r w:rsidRPr="009E4CBD">
        <w:rPr>
          <w:sz w:val="24"/>
          <w:szCs w:val="24"/>
        </w:rPr>
        <w:fldChar w:fldCharType="begin"/>
      </w:r>
      <w:r w:rsidRPr="009E4CBD">
        <w:rPr>
          <w:sz w:val="24"/>
          <w:szCs w:val="24"/>
        </w:rPr>
        <w:instrText xml:space="preserve"> SEQ Table \* ARABIC </w:instrText>
      </w:r>
      <w:r w:rsidRPr="009E4CBD">
        <w:rPr>
          <w:sz w:val="24"/>
          <w:szCs w:val="24"/>
        </w:rPr>
        <w:fldChar w:fldCharType="separate"/>
      </w:r>
      <w:r w:rsidR="00324284">
        <w:rPr>
          <w:noProof/>
          <w:sz w:val="24"/>
          <w:szCs w:val="24"/>
        </w:rPr>
        <w:t>56</w:t>
      </w:r>
      <w:r w:rsidRPr="009E4CBD">
        <w:rPr>
          <w:sz w:val="24"/>
          <w:szCs w:val="24"/>
        </w:rPr>
        <w:fldChar w:fldCharType="end"/>
      </w:r>
      <w:r w:rsidRPr="009E4CBD">
        <w:rPr>
          <w:sz w:val="24"/>
          <w:szCs w:val="24"/>
        </w:rPr>
        <w:t>: Results from the brand word of mouth intention questions post in-kind donation with celebrity message source</w:t>
      </w:r>
      <w:bookmarkEnd w:id="389"/>
      <w:bookmarkEnd w:id="390"/>
    </w:p>
    <w:p w14:paraId="0C86A468" w14:textId="7B24F4C0" w:rsidR="00454B92" w:rsidRDefault="00936CA7" w:rsidP="00454B92">
      <w:pPr>
        <w:spacing w:line="360" w:lineRule="auto"/>
        <w:jc w:val="center"/>
        <w:rPr>
          <w:rFonts w:ascii="Arial" w:hAnsi="Arial" w:cs="Arial"/>
          <w:sz w:val="24"/>
        </w:rPr>
      </w:pPr>
      <w:r>
        <w:rPr>
          <w:rFonts w:ascii="Arial" w:hAnsi="Arial" w:cs="Arial"/>
          <w:noProof/>
          <w:sz w:val="24"/>
        </w:rPr>
        <w:lastRenderedPageBreak/>
        <w:drawing>
          <wp:inline distT="0" distB="0" distL="0" distR="0" wp14:anchorId="5E1020C8" wp14:editId="7FDA7770">
            <wp:extent cx="4584700" cy="2755900"/>
            <wp:effectExtent l="0" t="0" r="6350" b="6350"/>
            <wp:docPr id="752287968" name="Picture 752287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03488F63" w14:textId="021DD8F8" w:rsidR="00454B92" w:rsidRPr="00F9626A" w:rsidRDefault="00F9626A" w:rsidP="00F9626A">
      <w:pPr>
        <w:pStyle w:val="Caption"/>
        <w:jc w:val="center"/>
        <w:rPr>
          <w:rFonts w:ascii="Arial" w:hAnsi="Arial" w:cs="Arial"/>
          <w:i w:val="0"/>
          <w:sz w:val="36"/>
          <w:szCs w:val="36"/>
        </w:rPr>
      </w:pPr>
      <w:bookmarkStart w:id="391" w:name="_Toc106632113"/>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49</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word</w:t>
      </w:r>
      <w:r>
        <w:rPr>
          <w:sz w:val="24"/>
          <w:szCs w:val="24"/>
        </w:rPr>
        <w:t>-</w:t>
      </w:r>
      <w:r w:rsidRPr="00F87BE9">
        <w:rPr>
          <w:sz w:val="24"/>
          <w:szCs w:val="24"/>
        </w:rPr>
        <w:t>of</w:t>
      </w:r>
      <w:r>
        <w:rPr>
          <w:sz w:val="24"/>
          <w:szCs w:val="24"/>
        </w:rPr>
        <w:t>-</w:t>
      </w:r>
      <w:r w:rsidRPr="00F87BE9">
        <w:rPr>
          <w:sz w:val="24"/>
          <w:szCs w:val="24"/>
        </w:rPr>
        <w:t>mouth after cause related marketing with a</w:t>
      </w:r>
      <w:r w:rsidR="00546131">
        <w:rPr>
          <w:sz w:val="24"/>
          <w:szCs w:val="24"/>
        </w:rPr>
        <w:t>n</w:t>
      </w:r>
      <w:r>
        <w:rPr>
          <w:sz w:val="24"/>
          <w:szCs w:val="24"/>
        </w:rPr>
        <w:t xml:space="preserve"> in-kind</w:t>
      </w:r>
      <w:r w:rsidRPr="00F87BE9">
        <w:rPr>
          <w:sz w:val="24"/>
          <w:szCs w:val="24"/>
        </w:rPr>
        <w:t xml:space="preserve"> donation frame</w:t>
      </w:r>
      <w:r>
        <w:rPr>
          <w:sz w:val="24"/>
          <w:szCs w:val="24"/>
        </w:rPr>
        <w:t xml:space="preserve"> from a celebrity source</w:t>
      </w:r>
      <w:bookmarkEnd w:id="391"/>
    </w:p>
    <w:p w14:paraId="54096F9A" w14:textId="069D1817" w:rsidR="00C93066" w:rsidRPr="00353D01" w:rsidRDefault="00C93066" w:rsidP="00C93066">
      <w:pPr>
        <w:spacing w:line="360" w:lineRule="auto"/>
        <w:rPr>
          <w:rFonts w:ascii="Arial" w:hAnsi="Arial" w:cs="Arial"/>
          <w:sz w:val="24"/>
        </w:rPr>
      </w:pPr>
      <w:r w:rsidRPr="00BB1F52">
        <w:rPr>
          <w:rFonts w:ascii="Arial" w:hAnsi="Arial" w:cs="Arial"/>
          <w:sz w:val="24"/>
        </w:rPr>
        <w:t xml:space="preserve">The mean was </w:t>
      </w:r>
      <w:r>
        <w:rPr>
          <w:rFonts w:ascii="Arial" w:hAnsi="Arial" w:cs="Arial"/>
          <w:sz w:val="24"/>
        </w:rPr>
        <w:t>then calculated from these three</w:t>
      </w:r>
      <w:r w:rsidRPr="00BB1F52">
        <w:rPr>
          <w:rFonts w:ascii="Arial" w:hAnsi="Arial" w:cs="Arial"/>
          <w:sz w:val="24"/>
        </w:rPr>
        <w:t xml:space="preserve"> questions to find the participant’s </w:t>
      </w:r>
      <w:r>
        <w:rPr>
          <w:rFonts w:ascii="Arial" w:hAnsi="Arial" w:cs="Arial"/>
          <w:sz w:val="24"/>
        </w:rPr>
        <w:t>overall word of mouth intention</w:t>
      </w:r>
      <w:r w:rsidRPr="00BB1F52">
        <w:rPr>
          <w:rFonts w:ascii="Arial" w:hAnsi="Arial" w:cs="Arial"/>
          <w:sz w:val="24"/>
        </w:rPr>
        <w:t>. F</w:t>
      </w:r>
      <w:r>
        <w:rPr>
          <w:rFonts w:ascii="Arial" w:hAnsi="Arial" w:cs="Arial"/>
          <w:sz w:val="24"/>
        </w:rPr>
        <w:t xml:space="preserve">igure </w:t>
      </w:r>
      <w:r w:rsidR="00297745">
        <w:rPr>
          <w:rFonts w:ascii="Arial" w:hAnsi="Arial" w:cs="Arial"/>
          <w:sz w:val="24"/>
        </w:rPr>
        <w:t>50</w:t>
      </w:r>
      <w:r w:rsidRPr="00BB1F52">
        <w:rPr>
          <w:rFonts w:ascii="Arial" w:hAnsi="Arial" w:cs="Arial"/>
          <w:sz w:val="24"/>
        </w:rPr>
        <w:t xml:space="preserve"> shows a parallel co-ordinates chart for the change in </w:t>
      </w:r>
      <w:r>
        <w:rPr>
          <w:rFonts w:ascii="Arial" w:hAnsi="Arial" w:cs="Arial"/>
          <w:sz w:val="24"/>
        </w:rPr>
        <w:t>word in mouth intention caused by the cause related marketing campaign with an in-kind donation frame and celebrity source.</w:t>
      </w:r>
    </w:p>
    <w:p w14:paraId="090B4369"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43B8C865" wp14:editId="72C401B7">
            <wp:extent cx="3138985" cy="2506046"/>
            <wp:effectExtent l="0" t="0" r="444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157371" cy="2520725"/>
                    </a:xfrm>
                    <a:prstGeom prst="rect">
                      <a:avLst/>
                    </a:prstGeom>
                    <a:noFill/>
                    <a:ln>
                      <a:noFill/>
                    </a:ln>
                  </pic:spPr>
                </pic:pic>
              </a:graphicData>
            </a:graphic>
          </wp:inline>
        </w:drawing>
      </w:r>
    </w:p>
    <w:p w14:paraId="1025CC2B" w14:textId="0D1E4DFD" w:rsidR="00C93066" w:rsidRPr="009E4CBD" w:rsidRDefault="009E4CBD" w:rsidP="009E4CBD">
      <w:pPr>
        <w:pStyle w:val="Caption"/>
        <w:jc w:val="center"/>
        <w:rPr>
          <w:rFonts w:ascii="Arial" w:hAnsi="Arial" w:cs="Arial"/>
          <w:i w:val="0"/>
          <w:sz w:val="36"/>
          <w:szCs w:val="24"/>
        </w:rPr>
      </w:pPr>
      <w:bookmarkStart w:id="392" w:name="_Toc84187908"/>
      <w:bookmarkStart w:id="393" w:name="_Toc106632114"/>
      <w:r w:rsidRPr="009E4CBD">
        <w:rPr>
          <w:sz w:val="24"/>
          <w:szCs w:val="24"/>
        </w:rPr>
        <w:t xml:space="preserve">Figure </w:t>
      </w:r>
      <w:r w:rsidRPr="009E4CBD">
        <w:rPr>
          <w:sz w:val="24"/>
          <w:szCs w:val="24"/>
        </w:rPr>
        <w:fldChar w:fldCharType="begin"/>
      </w:r>
      <w:r w:rsidRPr="009E4CBD">
        <w:rPr>
          <w:sz w:val="24"/>
          <w:szCs w:val="24"/>
        </w:rPr>
        <w:instrText xml:space="preserve"> SEQ Figure \* ARABIC </w:instrText>
      </w:r>
      <w:r w:rsidRPr="009E4CBD">
        <w:rPr>
          <w:sz w:val="24"/>
          <w:szCs w:val="24"/>
        </w:rPr>
        <w:fldChar w:fldCharType="separate"/>
      </w:r>
      <w:r w:rsidR="00324284">
        <w:rPr>
          <w:noProof/>
          <w:sz w:val="24"/>
          <w:szCs w:val="24"/>
        </w:rPr>
        <w:t>50</w:t>
      </w:r>
      <w:r w:rsidRPr="009E4CBD">
        <w:rPr>
          <w:sz w:val="24"/>
          <w:szCs w:val="24"/>
        </w:rPr>
        <w:fldChar w:fldCharType="end"/>
      </w:r>
      <w:r w:rsidRPr="009E4CBD">
        <w:rPr>
          <w:sz w:val="24"/>
          <w:szCs w:val="24"/>
        </w:rPr>
        <w:t>: Parallel co-ordinates chart comparing sources with an in-kind donation on word-of-mouth intention</w:t>
      </w:r>
      <w:bookmarkEnd w:id="392"/>
      <w:bookmarkEnd w:id="393"/>
    </w:p>
    <w:p w14:paraId="1938AAD1" w14:textId="6710C3A6" w:rsidR="000B09DA" w:rsidRDefault="00C93066" w:rsidP="00C93066">
      <w:pPr>
        <w:autoSpaceDE w:val="0"/>
        <w:autoSpaceDN w:val="0"/>
        <w:adjustRightInd w:val="0"/>
        <w:spacing w:after="0" w:line="400" w:lineRule="atLeast"/>
        <w:rPr>
          <w:rFonts w:ascii="Arial" w:hAnsi="Arial" w:cs="Arial"/>
          <w:sz w:val="24"/>
        </w:rPr>
      </w:pPr>
      <w:r w:rsidRPr="00353D01">
        <w:rPr>
          <w:rFonts w:ascii="Arial" w:hAnsi="Arial" w:cs="Arial"/>
          <w:sz w:val="24"/>
        </w:rPr>
        <w:t xml:space="preserve">The parallel co-ordinate chart shows fewer trend lines than seen for the purchase intention but both an incline and a decline between the two </w:t>
      </w:r>
      <w:r>
        <w:rPr>
          <w:rFonts w:ascii="Arial" w:hAnsi="Arial" w:cs="Arial"/>
          <w:sz w:val="24"/>
        </w:rPr>
        <w:t xml:space="preserve">message sources. </w:t>
      </w:r>
      <w:r w:rsidR="00A9742F">
        <w:rPr>
          <w:rFonts w:ascii="Arial" w:hAnsi="Arial" w:cs="Arial"/>
          <w:sz w:val="24"/>
        </w:rPr>
        <w:t>There</w:t>
      </w:r>
      <w:r>
        <w:rPr>
          <w:rFonts w:ascii="Arial" w:hAnsi="Arial" w:cs="Arial"/>
          <w:sz w:val="24"/>
        </w:rPr>
        <w:t xml:space="preserve"> </w:t>
      </w:r>
      <w:r w:rsidR="000B09DA">
        <w:rPr>
          <w:rFonts w:ascii="Arial" w:hAnsi="Arial" w:cs="Arial"/>
          <w:sz w:val="24"/>
        </w:rPr>
        <w:t>are</w:t>
      </w:r>
      <w:r>
        <w:rPr>
          <w:rFonts w:ascii="Arial" w:hAnsi="Arial" w:cs="Arial"/>
          <w:sz w:val="24"/>
        </w:rPr>
        <w:t xml:space="preserve"> more trend lines that show a positive incline once the message source is the celebrity rather than the brand. </w:t>
      </w:r>
    </w:p>
    <w:p w14:paraId="77F3B0CF" w14:textId="77777777" w:rsidR="00C93066" w:rsidRPr="00692E2E" w:rsidRDefault="00C93066" w:rsidP="00C93066">
      <w:pPr>
        <w:autoSpaceDE w:val="0"/>
        <w:autoSpaceDN w:val="0"/>
        <w:adjustRightInd w:val="0"/>
        <w:spacing w:after="0" w:line="240" w:lineRule="auto"/>
        <w:rPr>
          <w:rFonts w:ascii="Times New Roman" w:hAnsi="Times New Roman" w:cs="Times New Roman"/>
          <w:sz w:val="24"/>
          <w:szCs w:val="24"/>
        </w:rPr>
      </w:pPr>
    </w:p>
    <w:tbl>
      <w:tblPr>
        <w:tblW w:w="8829" w:type="dxa"/>
        <w:tblLayout w:type="fixed"/>
        <w:tblCellMar>
          <w:left w:w="0" w:type="dxa"/>
          <w:right w:w="0" w:type="dxa"/>
        </w:tblCellMar>
        <w:tblLook w:val="0000" w:firstRow="0" w:lastRow="0" w:firstColumn="0" w:lastColumn="0" w:noHBand="0" w:noVBand="0"/>
      </w:tblPr>
      <w:tblGrid>
        <w:gridCol w:w="1401"/>
        <w:gridCol w:w="1813"/>
        <w:gridCol w:w="2807"/>
        <w:gridCol w:w="2808"/>
      </w:tblGrid>
      <w:tr w:rsidR="00C93066" w:rsidRPr="00692E2E" w14:paraId="697F2933" w14:textId="77777777" w:rsidTr="00756510">
        <w:trPr>
          <w:cantSplit/>
          <w:trHeight w:val="327"/>
        </w:trPr>
        <w:tc>
          <w:tcPr>
            <w:tcW w:w="8829" w:type="dxa"/>
            <w:gridSpan w:val="4"/>
            <w:tcBorders>
              <w:top w:val="nil"/>
              <w:left w:val="nil"/>
              <w:bottom w:val="nil"/>
              <w:right w:val="nil"/>
            </w:tcBorders>
            <w:shd w:val="clear" w:color="auto" w:fill="FFFFFF"/>
            <w:vAlign w:val="center"/>
          </w:tcPr>
          <w:p w14:paraId="5AD2F147" w14:textId="77777777" w:rsidR="00C93066" w:rsidRPr="00692E2E" w:rsidRDefault="00C93066" w:rsidP="003B6529">
            <w:pPr>
              <w:autoSpaceDE w:val="0"/>
              <w:autoSpaceDN w:val="0"/>
              <w:adjustRightInd w:val="0"/>
              <w:spacing w:after="0" w:line="320" w:lineRule="atLeast"/>
              <w:ind w:left="60" w:right="60"/>
              <w:jc w:val="center"/>
              <w:rPr>
                <w:rFonts w:ascii="Arial" w:hAnsi="Arial" w:cs="Arial"/>
                <w:color w:val="010205"/>
              </w:rPr>
            </w:pPr>
            <w:r w:rsidRPr="00692E2E">
              <w:rPr>
                <w:rFonts w:ascii="Arial" w:hAnsi="Arial" w:cs="Arial"/>
                <w:b/>
                <w:bCs/>
                <w:color w:val="010205"/>
              </w:rPr>
              <w:t>Statistics</w:t>
            </w:r>
          </w:p>
        </w:tc>
      </w:tr>
      <w:tr w:rsidR="00C93066" w:rsidRPr="00692E2E" w14:paraId="43EA6982" w14:textId="77777777" w:rsidTr="00756510">
        <w:trPr>
          <w:cantSplit/>
          <w:trHeight w:val="718"/>
        </w:trPr>
        <w:tc>
          <w:tcPr>
            <w:tcW w:w="3214" w:type="dxa"/>
            <w:gridSpan w:val="2"/>
            <w:tcBorders>
              <w:top w:val="nil"/>
              <w:left w:val="nil"/>
              <w:bottom w:val="single" w:sz="8" w:space="0" w:color="152935"/>
              <w:right w:val="nil"/>
            </w:tcBorders>
            <w:shd w:val="clear" w:color="auto" w:fill="FFFFFF"/>
            <w:vAlign w:val="bottom"/>
          </w:tcPr>
          <w:p w14:paraId="4E5C85C2" w14:textId="77777777" w:rsidR="00C93066" w:rsidRPr="00692E2E" w:rsidRDefault="00C93066" w:rsidP="003B6529">
            <w:pPr>
              <w:autoSpaceDE w:val="0"/>
              <w:autoSpaceDN w:val="0"/>
              <w:adjustRightInd w:val="0"/>
              <w:spacing w:after="0" w:line="240" w:lineRule="auto"/>
              <w:rPr>
                <w:rFonts w:ascii="Times New Roman" w:hAnsi="Times New Roman" w:cs="Times New Roman"/>
                <w:sz w:val="24"/>
                <w:szCs w:val="24"/>
              </w:rPr>
            </w:pPr>
          </w:p>
        </w:tc>
        <w:tc>
          <w:tcPr>
            <w:tcW w:w="2807" w:type="dxa"/>
            <w:tcBorders>
              <w:top w:val="nil"/>
              <w:left w:val="nil"/>
              <w:bottom w:val="single" w:sz="8" w:space="0" w:color="152935"/>
              <w:right w:val="single" w:sz="8" w:space="0" w:color="E0E0E0"/>
            </w:tcBorders>
            <w:shd w:val="clear" w:color="auto" w:fill="FFFFFF"/>
            <w:vAlign w:val="bottom"/>
          </w:tcPr>
          <w:p w14:paraId="4E844376" w14:textId="77777777" w:rsidR="00C93066" w:rsidRPr="00692E2E"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92E2E">
              <w:rPr>
                <w:rFonts w:ascii="Arial" w:hAnsi="Arial" w:cs="Arial"/>
                <w:color w:val="264A60"/>
                <w:sz w:val="18"/>
                <w:szCs w:val="18"/>
              </w:rPr>
              <w:t>Word of Mouth intention post in-kind</w:t>
            </w:r>
            <w:r>
              <w:rPr>
                <w:rFonts w:ascii="Arial" w:hAnsi="Arial" w:cs="Arial"/>
                <w:color w:val="264A60"/>
                <w:sz w:val="18"/>
                <w:szCs w:val="18"/>
              </w:rPr>
              <w:t xml:space="preserve"> brand source</w:t>
            </w:r>
          </w:p>
        </w:tc>
        <w:tc>
          <w:tcPr>
            <w:tcW w:w="2807" w:type="dxa"/>
            <w:tcBorders>
              <w:top w:val="nil"/>
              <w:left w:val="single" w:sz="8" w:space="0" w:color="E0E0E0"/>
              <w:bottom w:val="single" w:sz="8" w:space="0" w:color="152935"/>
              <w:right w:val="nil"/>
            </w:tcBorders>
            <w:shd w:val="clear" w:color="auto" w:fill="FFFFFF"/>
            <w:vAlign w:val="bottom"/>
          </w:tcPr>
          <w:p w14:paraId="431CD37E" w14:textId="77777777" w:rsidR="00C93066" w:rsidRPr="00692E2E"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Word of Mouth intention post in-kind celebrity source</w:t>
            </w:r>
          </w:p>
        </w:tc>
      </w:tr>
      <w:tr w:rsidR="00C93066" w:rsidRPr="00692E2E" w14:paraId="463A97BF" w14:textId="77777777" w:rsidTr="00756510">
        <w:trPr>
          <w:cantSplit/>
          <w:trHeight w:val="327"/>
        </w:trPr>
        <w:tc>
          <w:tcPr>
            <w:tcW w:w="1401" w:type="dxa"/>
            <w:vMerge w:val="restart"/>
            <w:tcBorders>
              <w:top w:val="single" w:sz="8" w:space="0" w:color="152935"/>
              <w:left w:val="nil"/>
              <w:bottom w:val="single" w:sz="8" w:space="0" w:color="AEAEAE"/>
              <w:right w:val="nil"/>
            </w:tcBorders>
            <w:shd w:val="clear" w:color="auto" w:fill="E0E0E0"/>
          </w:tcPr>
          <w:p w14:paraId="12DE66D0" w14:textId="77777777" w:rsidR="00C93066" w:rsidRPr="00692E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92E2E">
              <w:rPr>
                <w:rFonts w:ascii="Arial" w:hAnsi="Arial" w:cs="Arial"/>
                <w:color w:val="264A60"/>
                <w:sz w:val="18"/>
                <w:szCs w:val="18"/>
              </w:rPr>
              <w:t>N</w:t>
            </w:r>
          </w:p>
        </w:tc>
        <w:tc>
          <w:tcPr>
            <w:tcW w:w="1812" w:type="dxa"/>
            <w:tcBorders>
              <w:top w:val="single" w:sz="8" w:space="0" w:color="152935"/>
              <w:left w:val="nil"/>
              <w:bottom w:val="single" w:sz="8" w:space="0" w:color="AEAEAE"/>
              <w:right w:val="nil"/>
            </w:tcBorders>
            <w:shd w:val="clear" w:color="auto" w:fill="E0E0E0"/>
          </w:tcPr>
          <w:p w14:paraId="791AF115" w14:textId="77777777" w:rsidR="00C93066" w:rsidRPr="00692E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92E2E">
              <w:rPr>
                <w:rFonts w:ascii="Arial" w:hAnsi="Arial" w:cs="Arial"/>
                <w:color w:val="264A60"/>
                <w:sz w:val="18"/>
                <w:szCs w:val="18"/>
              </w:rPr>
              <w:t>Valid</w:t>
            </w:r>
          </w:p>
        </w:tc>
        <w:tc>
          <w:tcPr>
            <w:tcW w:w="2807" w:type="dxa"/>
            <w:tcBorders>
              <w:top w:val="single" w:sz="8" w:space="0" w:color="152935"/>
              <w:left w:val="nil"/>
              <w:bottom w:val="single" w:sz="8" w:space="0" w:color="AEAEAE"/>
              <w:right w:val="single" w:sz="8" w:space="0" w:color="E0E0E0"/>
            </w:tcBorders>
            <w:shd w:val="clear" w:color="auto" w:fill="F9F9FB"/>
          </w:tcPr>
          <w:p w14:paraId="199FA353"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145</w:t>
            </w:r>
          </w:p>
        </w:tc>
        <w:tc>
          <w:tcPr>
            <w:tcW w:w="2807" w:type="dxa"/>
            <w:tcBorders>
              <w:top w:val="single" w:sz="8" w:space="0" w:color="152935"/>
              <w:left w:val="single" w:sz="8" w:space="0" w:color="E0E0E0"/>
              <w:bottom w:val="single" w:sz="8" w:space="0" w:color="AEAEAE"/>
              <w:right w:val="nil"/>
            </w:tcBorders>
            <w:shd w:val="clear" w:color="auto" w:fill="F9F9FB"/>
          </w:tcPr>
          <w:p w14:paraId="1C4961D3"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145</w:t>
            </w:r>
          </w:p>
        </w:tc>
      </w:tr>
      <w:tr w:rsidR="00C93066" w:rsidRPr="00692E2E" w14:paraId="120CC0F3" w14:textId="77777777" w:rsidTr="00756510">
        <w:trPr>
          <w:cantSplit/>
          <w:trHeight w:val="350"/>
        </w:trPr>
        <w:tc>
          <w:tcPr>
            <w:tcW w:w="1401" w:type="dxa"/>
            <w:vMerge/>
            <w:tcBorders>
              <w:top w:val="single" w:sz="8" w:space="0" w:color="152935"/>
              <w:left w:val="nil"/>
              <w:bottom w:val="single" w:sz="8" w:space="0" w:color="AEAEAE"/>
              <w:right w:val="nil"/>
            </w:tcBorders>
            <w:shd w:val="clear" w:color="auto" w:fill="E0E0E0"/>
          </w:tcPr>
          <w:p w14:paraId="50DC47C9" w14:textId="77777777" w:rsidR="00C93066" w:rsidRPr="00692E2E" w:rsidRDefault="00C93066" w:rsidP="003B6529">
            <w:pPr>
              <w:autoSpaceDE w:val="0"/>
              <w:autoSpaceDN w:val="0"/>
              <w:adjustRightInd w:val="0"/>
              <w:spacing w:after="0" w:line="240" w:lineRule="auto"/>
              <w:rPr>
                <w:rFonts w:ascii="Arial" w:hAnsi="Arial" w:cs="Arial"/>
                <w:color w:val="010205"/>
                <w:sz w:val="18"/>
                <w:szCs w:val="18"/>
              </w:rPr>
            </w:pPr>
          </w:p>
        </w:tc>
        <w:tc>
          <w:tcPr>
            <w:tcW w:w="1812" w:type="dxa"/>
            <w:tcBorders>
              <w:top w:val="single" w:sz="8" w:space="0" w:color="AEAEAE"/>
              <w:left w:val="nil"/>
              <w:bottom w:val="single" w:sz="8" w:space="0" w:color="AEAEAE"/>
              <w:right w:val="nil"/>
            </w:tcBorders>
            <w:shd w:val="clear" w:color="auto" w:fill="E0E0E0"/>
          </w:tcPr>
          <w:p w14:paraId="2DBADC36" w14:textId="77777777" w:rsidR="00C93066" w:rsidRPr="00692E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92E2E">
              <w:rPr>
                <w:rFonts w:ascii="Arial" w:hAnsi="Arial" w:cs="Arial"/>
                <w:color w:val="264A60"/>
                <w:sz w:val="18"/>
                <w:szCs w:val="18"/>
              </w:rPr>
              <w:t>Missing</w:t>
            </w:r>
          </w:p>
        </w:tc>
        <w:tc>
          <w:tcPr>
            <w:tcW w:w="2807" w:type="dxa"/>
            <w:tcBorders>
              <w:top w:val="single" w:sz="8" w:space="0" w:color="AEAEAE"/>
              <w:left w:val="nil"/>
              <w:bottom w:val="single" w:sz="8" w:space="0" w:color="AEAEAE"/>
              <w:right w:val="single" w:sz="8" w:space="0" w:color="E0E0E0"/>
            </w:tcBorders>
            <w:shd w:val="clear" w:color="auto" w:fill="F9F9FB"/>
          </w:tcPr>
          <w:p w14:paraId="749ED68F"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0</w:t>
            </w:r>
          </w:p>
        </w:tc>
        <w:tc>
          <w:tcPr>
            <w:tcW w:w="2807" w:type="dxa"/>
            <w:tcBorders>
              <w:top w:val="single" w:sz="8" w:space="0" w:color="AEAEAE"/>
              <w:left w:val="single" w:sz="8" w:space="0" w:color="E0E0E0"/>
              <w:bottom w:val="single" w:sz="8" w:space="0" w:color="AEAEAE"/>
              <w:right w:val="nil"/>
            </w:tcBorders>
            <w:shd w:val="clear" w:color="auto" w:fill="F9F9FB"/>
          </w:tcPr>
          <w:p w14:paraId="0C9A2F14"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0</w:t>
            </w:r>
          </w:p>
        </w:tc>
      </w:tr>
      <w:tr w:rsidR="00C93066" w:rsidRPr="00692E2E" w14:paraId="3EDB5933" w14:textId="77777777" w:rsidTr="00756510">
        <w:trPr>
          <w:cantSplit/>
          <w:trHeight w:val="327"/>
        </w:trPr>
        <w:tc>
          <w:tcPr>
            <w:tcW w:w="3214" w:type="dxa"/>
            <w:gridSpan w:val="2"/>
            <w:tcBorders>
              <w:top w:val="single" w:sz="8" w:space="0" w:color="AEAEAE"/>
              <w:left w:val="nil"/>
              <w:bottom w:val="single" w:sz="8" w:space="0" w:color="AEAEAE"/>
              <w:right w:val="nil"/>
            </w:tcBorders>
            <w:shd w:val="clear" w:color="auto" w:fill="E0E0E0"/>
          </w:tcPr>
          <w:p w14:paraId="0E52E3FA" w14:textId="77777777" w:rsidR="00C93066" w:rsidRPr="00692E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92E2E">
              <w:rPr>
                <w:rFonts w:ascii="Arial" w:hAnsi="Arial" w:cs="Arial"/>
                <w:color w:val="264A60"/>
                <w:sz w:val="18"/>
                <w:szCs w:val="18"/>
              </w:rPr>
              <w:t>Mean</w:t>
            </w:r>
          </w:p>
        </w:tc>
        <w:tc>
          <w:tcPr>
            <w:tcW w:w="2807" w:type="dxa"/>
            <w:tcBorders>
              <w:top w:val="single" w:sz="8" w:space="0" w:color="AEAEAE"/>
              <w:left w:val="nil"/>
              <w:bottom w:val="single" w:sz="8" w:space="0" w:color="AEAEAE"/>
              <w:right w:val="single" w:sz="8" w:space="0" w:color="E0E0E0"/>
            </w:tcBorders>
            <w:shd w:val="clear" w:color="auto" w:fill="F9F9FB"/>
          </w:tcPr>
          <w:p w14:paraId="1D009C0E"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5.1816</w:t>
            </w:r>
          </w:p>
        </w:tc>
        <w:tc>
          <w:tcPr>
            <w:tcW w:w="2807" w:type="dxa"/>
            <w:tcBorders>
              <w:top w:val="single" w:sz="8" w:space="0" w:color="AEAEAE"/>
              <w:left w:val="single" w:sz="8" w:space="0" w:color="E0E0E0"/>
              <w:bottom w:val="single" w:sz="8" w:space="0" w:color="AEAEAE"/>
              <w:right w:val="nil"/>
            </w:tcBorders>
            <w:shd w:val="clear" w:color="auto" w:fill="F9F9FB"/>
          </w:tcPr>
          <w:p w14:paraId="3B6F7B56"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5.2920</w:t>
            </w:r>
          </w:p>
        </w:tc>
      </w:tr>
      <w:tr w:rsidR="00C93066" w:rsidRPr="00692E2E" w14:paraId="38C2DDBA" w14:textId="77777777" w:rsidTr="00756510">
        <w:trPr>
          <w:cantSplit/>
          <w:trHeight w:val="327"/>
        </w:trPr>
        <w:tc>
          <w:tcPr>
            <w:tcW w:w="3214" w:type="dxa"/>
            <w:gridSpan w:val="2"/>
            <w:tcBorders>
              <w:top w:val="single" w:sz="8" w:space="0" w:color="AEAEAE"/>
              <w:left w:val="nil"/>
              <w:bottom w:val="single" w:sz="8" w:space="0" w:color="AEAEAE"/>
              <w:right w:val="nil"/>
            </w:tcBorders>
            <w:shd w:val="clear" w:color="auto" w:fill="E0E0E0"/>
          </w:tcPr>
          <w:p w14:paraId="7FF9D3E3" w14:textId="77777777" w:rsidR="00C93066" w:rsidRPr="00692E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92E2E">
              <w:rPr>
                <w:rFonts w:ascii="Arial" w:hAnsi="Arial" w:cs="Arial"/>
                <w:color w:val="264A60"/>
                <w:sz w:val="18"/>
                <w:szCs w:val="18"/>
              </w:rPr>
              <w:t>Std. Deviation</w:t>
            </w:r>
          </w:p>
        </w:tc>
        <w:tc>
          <w:tcPr>
            <w:tcW w:w="2807" w:type="dxa"/>
            <w:tcBorders>
              <w:top w:val="single" w:sz="8" w:space="0" w:color="AEAEAE"/>
              <w:left w:val="nil"/>
              <w:bottom w:val="single" w:sz="8" w:space="0" w:color="AEAEAE"/>
              <w:right w:val="single" w:sz="8" w:space="0" w:color="E0E0E0"/>
            </w:tcBorders>
            <w:shd w:val="clear" w:color="auto" w:fill="F9F9FB"/>
          </w:tcPr>
          <w:p w14:paraId="2E42ADEB"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1.10762</w:t>
            </w:r>
          </w:p>
        </w:tc>
        <w:tc>
          <w:tcPr>
            <w:tcW w:w="2807" w:type="dxa"/>
            <w:tcBorders>
              <w:top w:val="single" w:sz="8" w:space="0" w:color="AEAEAE"/>
              <w:left w:val="single" w:sz="8" w:space="0" w:color="E0E0E0"/>
              <w:bottom w:val="single" w:sz="8" w:space="0" w:color="AEAEAE"/>
              <w:right w:val="nil"/>
            </w:tcBorders>
            <w:shd w:val="clear" w:color="auto" w:fill="F9F9FB"/>
          </w:tcPr>
          <w:p w14:paraId="4F16CCFD"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1.10546</w:t>
            </w:r>
          </w:p>
        </w:tc>
      </w:tr>
      <w:tr w:rsidR="00C93066" w:rsidRPr="00692E2E" w14:paraId="047C837D" w14:textId="77777777" w:rsidTr="00756510">
        <w:trPr>
          <w:cantSplit/>
          <w:trHeight w:val="327"/>
        </w:trPr>
        <w:tc>
          <w:tcPr>
            <w:tcW w:w="3214" w:type="dxa"/>
            <w:gridSpan w:val="2"/>
            <w:tcBorders>
              <w:top w:val="single" w:sz="8" w:space="0" w:color="AEAEAE"/>
              <w:left w:val="nil"/>
              <w:bottom w:val="single" w:sz="8" w:space="0" w:color="AEAEAE"/>
              <w:right w:val="nil"/>
            </w:tcBorders>
            <w:shd w:val="clear" w:color="auto" w:fill="E0E0E0"/>
          </w:tcPr>
          <w:p w14:paraId="26C0FDEA" w14:textId="77777777" w:rsidR="00C93066" w:rsidRPr="00692E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92E2E">
              <w:rPr>
                <w:rFonts w:ascii="Arial" w:hAnsi="Arial" w:cs="Arial"/>
                <w:color w:val="264A60"/>
                <w:sz w:val="18"/>
                <w:szCs w:val="18"/>
              </w:rPr>
              <w:t>Minimum</w:t>
            </w:r>
          </w:p>
        </w:tc>
        <w:tc>
          <w:tcPr>
            <w:tcW w:w="2807" w:type="dxa"/>
            <w:tcBorders>
              <w:top w:val="single" w:sz="8" w:space="0" w:color="AEAEAE"/>
              <w:left w:val="nil"/>
              <w:bottom w:val="single" w:sz="8" w:space="0" w:color="AEAEAE"/>
              <w:right w:val="single" w:sz="8" w:space="0" w:color="E0E0E0"/>
            </w:tcBorders>
            <w:shd w:val="clear" w:color="auto" w:fill="F9F9FB"/>
          </w:tcPr>
          <w:p w14:paraId="54D9CF93"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1.67</w:t>
            </w:r>
          </w:p>
        </w:tc>
        <w:tc>
          <w:tcPr>
            <w:tcW w:w="2807" w:type="dxa"/>
            <w:tcBorders>
              <w:top w:val="single" w:sz="8" w:space="0" w:color="AEAEAE"/>
              <w:left w:val="single" w:sz="8" w:space="0" w:color="E0E0E0"/>
              <w:bottom w:val="single" w:sz="8" w:space="0" w:color="AEAEAE"/>
              <w:right w:val="nil"/>
            </w:tcBorders>
            <w:shd w:val="clear" w:color="auto" w:fill="F9F9FB"/>
          </w:tcPr>
          <w:p w14:paraId="42FD24E0"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2.00</w:t>
            </w:r>
          </w:p>
        </w:tc>
      </w:tr>
      <w:tr w:rsidR="00C93066" w:rsidRPr="00692E2E" w14:paraId="05573FA3" w14:textId="77777777" w:rsidTr="00756510">
        <w:trPr>
          <w:cantSplit/>
          <w:trHeight w:val="306"/>
        </w:trPr>
        <w:tc>
          <w:tcPr>
            <w:tcW w:w="3214" w:type="dxa"/>
            <w:gridSpan w:val="2"/>
            <w:tcBorders>
              <w:top w:val="single" w:sz="8" w:space="0" w:color="AEAEAE"/>
              <w:left w:val="nil"/>
              <w:bottom w:val="single" w:sz="8" w:space="0" w:color="152935"/>
              <w:right w:val="nil"/>
            </w:tcBorders>
            <w:shd w:val="clear" w:color="auto" w:fill="E0E0E0"/>
          </w:tcPr>
          <w:p w14:paraId="37CD0B48" w14:textId="77777777" w:rsidR="00C93066" w:rsidRPr="00692E2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92E2E">
              <w:rPr>
                <w:rFonts w:ascii="Arial" w:hAnsi="Arial" w:cs="Arial"/>
                <w:color w:val="264A60"/>
                <w:sz w:val="18"/>
                <w:szCs w:val="18"/>
              </w:rPr>
              <w:t>Maximum</w:t>
            </w:r>
          </w:p>
        </w:tc>
        <w:tc>
          <w:tcPr>
            <w:tcW w:w="2807" w:type="dxa"/>
            <w:tcBorders>
              <w:top w:val="single" w:sz="8" w:space="0" w:color="AEAEAE"/>
              <w:left w:val="nil"/>
              <w:bottom w:val="single" w:sz="8" w:space="0" w:color="152935"/>
              <w:right w:val="single" w:sz="8" w:space="0" w:color="E0E0E0"/>
            </w:tcBorders>
            <w:shd w:val="clear" w:color="auto" w:fill="F9F9FB"/>
          </w:tcPr>
          <w:p w14:paraId="50369DD3"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7.00</w:t>
            </w:r>
          </w:p>
        </w:tc>
        <w:tc>
          <w:tcPr>
            <w:tcW w:w="2807" w:type="dxa"/>
            <w:tcBorders>
              <w:top w:val="single" w:sz="8" w:space="0" w:color="AEAEAE"/>
              <w:left w:val="single" w:sz="8" w:space="0" w:color="E0E0E0"/>
              <w:bottom w:val="single" w:sz="8" w:space="0" w:color="152935"/>
              <w:right w:val="nil"/>
            </w:tcBorders>
            <w:shd w:val="clear" w:color="auto" w:fill="F9F9FB"/>
          </w:tcPr>
          <w:p w14:paraId="5A518B3B" w14:textId="77777777" w:rsidR="00C93066" w:rsidRPr="00692E2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92E2E">
              <w:rPr>
                <w:rFonts w:ascii="Arial" w:hAnsi="Arial" w:cs="Arial"/>
                <w:color w:val="010205"/>
                <w:sz w:val="18"/>
                <w:szCs w:val="18"/>
              </w:rPr>
              <w:t>7.00</w:t>
            </w:r>
          </w:p>
        </w:tc>
      </w:tr>
    </w:tbl>
    <w:p w14:paraId="7F310496" w14:textId="79BC24D5" w:rsidR="00C93066" w:rsidRPr="009E4CBD" w:rsidRDefault="009E4CBD" w:rsidP="009E4CBD">
      <w:pPr>
        <w:pStyle w:val="Caption"/>
        <w:jc w:val="center"/>
        <w:rPr>
          <w:rFonts w:ascii="Arial" w:hAnsi="Arial" w:cs="Arial"/>
          <w:i w:val="0"/>
          <w:sz w:val="36"/>
          <w:szCs w:val="24"/>
        </w:rPr>
      </w:pPr>
      <w:bookmarkStart w:id="394" w:name="_Toc84187716"/>
      <w:bookmarkStart w:id="395" w:name="_Toc106632200"/>
      <w:r w:rsidRPr="009E4CBD">
        <w:rPr>
          <w:sz w:val="24"/>
          <w:szCs w:val="24"/>
        </w:rPr>
        <w:t xml:space="preserve">Table </w:t>
      </w:r>
      <w:r w:rsidRPr="009E4CBD">
        <w:rPr>
          <w:sz w:val="24"/>
          <w:szCs w:val="24"/>
        </w:rPr>
        <w:fldChar w:fldCharType="begin"/>
      </w:r>
      <w:r w:rsidRPr="009E4CBD">
        <w:rPr>
          <w:sz w:val="24"/>
          <w:szCs w:val="24"/>
        </w:rPr>
        <w:instrText xml:space="preserve"> SEQ Table \* ARABIC </w:instrText>
      </w:r>
      <w:r w:rsidRPr="009E4CBD">
        <w:rPr>
          <w:sz w:val="24"/>
          <w:szCs w:val="24"/>
        </w:rPr>
        <w:fldChar w:fldCharType="separate"/>
      </w:r>
      <w:r w:rsidR="00324284">
        <w:rPr>
          <w:noProof/>
          <w:sz w:val="24"/>
          <w:szCs w:val="24"/>
        </w:rPr>
        <w:t>57</w:t>
      </w:r>
      <w:r w:rsidRPr="009E4CBD">
        <w:rPr>
          <w:sz w:val="24"/>
          <w:szCs w:val="24"/>
        </w:rPr>
        <w:fldChar w:fldCharType="end"/>
      </w:r>
      <w:r w:rsidRPr="009E4CBD">
        <w:rPr>
          <w:sz w:val="24"/>
          <w:szCs w:val="24"/>
        </w:rPr>
        <w:t>: Impression comparison of message source with an in-kind donation on word-of-mouth intention</w:t>
      </w:r>
      <w:bookmarkEnd w:id="394"/>
      <w:bookmarkEnd w:id="395"/>
    </w:p>
    <w:p w14:paraId="446616AF" w14:textId="243A1A41" w:rsidR="00C93066" w:rsidRPr="000733FD" w:rsidRDefault="00AA7ECB" w:rsidP="00C93066">
      <w:pPr>
        <w:autoSpaceDE w:val="0"/>
        <w:autoSpaceDN w:val="0"/>
        <w:adjustRightInd w:val="0"/>
        <w:spacing w:after="0" w:line="400" w:lineRule="atLeast"/>
        <w:rPr>
          <w:rFonts w:ascii="Arial" w:hAnsi="Arial" w:cs="Arial"/>
          <w:sz w:val="24"/>
        </w:rPr>
      </w:pPr>
      <w:r>
        <w:rPr>
          <w:rFonts w:ascii="Arial" w:hAnsi="Arial" w:cs="Arial"/>
          <w:sz w:val="24"/>
        </w:rPr>
        <w:t xml:space="preserve">Table 57 </w:t>
      </w:r>
      <w:r w:rsidR="00C93066" w:rsidRPr="000733FD">
        <w:rPr>
          <w:rFonts w:ascii="Arial" w:hAnsi="Arial" w:cs="Arial"/>
          <w:sz w:val="24"/>
        </w:rPr>
        <w:t>shows that the overall mean</w:t>
      </w:r>
      <w:r w:rsidR="00BE389B">
        <w:rPr>
          <w:rFonts w:ascii="Arial" w:hAnsi="Arial" w:cs="Arial"/>
          <w:sz w:val="24"/>
        </w:rPr>
        <w:t>s</w:t>
      </w:r>
      <w:r w:rsidR="00C93066" w:rsidRPr="000733FD">
        <w:rPr>
          <w:rFonts w:ascii="Arial" w:hAnsi="Arial" w:cs="Arial"/>
          <w:sz w:val="24"/>
        </w:rPr>
        <w:t xml:space="preserve"> of the responses </w:t>
      </w:r>
      <w:r w:rsidR="000B09DA" w:rsidRPr="000733FD">
        <w:rPr>
          <w:rFonts w:ascii="Arial" w:hAnsi="Arial" w:cs="Arial"/>
          <w:sz w:val="24"/>
        </w:rPr>
        <w:t>w</w:t>
      </w:r>
      <w:r w:rsidR="00BE389B">
        <w:rPr>
          <w:rFonts w:ascii="Arial" w:hAnsi="Arial" w:cs="Arial"/>
          <w:sz w:val="24"/>
        </w:rPr>
        <w:t xml:space="preserve">ere </w:t>
      </w:r>
      <w:r w:rsidR="00C93066" w:rsidRPr="000733FD">
        <w:rPr>
          <w:rFonts w:ascii="Arial" w:hAnsi="Arial" w:cs="Arial"/>
          <w:sz w:val="24"/>
        </w:rPr>
        <w:t xml:space="preserve">positive, however were very similar between the two message sources (at 5.1816 for the brand as the message source and at 5.2920 for the celebrity as the message source). The standard deviation also shows little variance between the two message sources. However, the minimum attitude among the participants is lower for the brand as the source, with the minimum rising to 2.0 from 1.67 when the celebrity was the source of the message. </w:t>
      </w:r>
    </w:p>
    <w:p w14:paraId="1B81183C"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p>
    <w:p w14:paraId="428B7569"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6C2E7E8A" wp14:editId="543731B2">
            <wp:extent cx="4437547" cy="2612571"/>
            <wp:effectExtent l="0" t="0" r="127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487177" cy="2641790"/>
                    </a:xfrm>
                    <a:prstGeom prst="rect">
                      <a:avLst/>
                    </a:prstGeom>
                    <a:noFill/>
                    <a:ln>
                      <a:noFill/>
                    </a:ln>
                  </pic:spPr>
                </pic:pic>
              </a:graphicData>
            </a:graphic>
          </wp:inline>
        </w:drawing>
      </w:r>
    </w:p>
    <w:p w14:paraId="7B241F26"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33CBE520" w14:textId="0D518692" w:rsidR="00C93066" w:rsidRPr="009E4CBD" w:rsidRDefault="009E4CBD" w:rsidP="009E4CBD">
      <w:pPr>
        <w:pStyle w:val="Caption"/>
        <w:jc w:val="center"/>
        <w:rPr>
          <w:rFonts w:ascii="Arial" w:hAnsi="Arial" w:cs="Arial"/>
          <w:i w:val="0"/>
          <w:sz w:val="36"/>
          <w:szCs w:val="36"/>
        </w:rPr>
      </w:pPr>
      <w:bookmarkStart w:id="396" w:name="_Toc84187909"/>
      <w:bookmarkStart w:id="397" w:name="_Toc106632115"/>
      <w:r w:rsidRPr="009E4CBD">
        <w:rPr>
          <w:sz w:val="24"/>
          <w:szCs w:val="24"/>
        </w:rPr>
        <w:t xml:space="preserve">Figure </w:t>
      </w:r>
      <w:r w:rsidRPr="009E4CBD">
        <w:rPr>
          <w:sz w:val="24"/>
          <w:szCs w:val="24"/>
        </w:rPr>
        <w:fldChar w:fldCharType="begin"/>
      </w:r>
      <w:r w:rsidRPr="009E4CBD">
        <w:rPr>
          <w:sz w:val="24"/>
          <w:szCs w:val="24"/>
        </w:rPr>
        <w:instrText xml:space="preserve"> SEQ Figure \* ARABIC </w:instrText>
      </w:r>
      <w:r w:rsidRPr="009E4CBD">
        <w:rPr>
          <w:sz w:val="24"/>
          <w:szCs w:val="24"/>
        </w:rPr>
        <w:fldChar w:fldCharType="separate"/>
      </w:r>
      <w:r w:rsidR="00324284">
        <w:rPr>
          <w:noProof/>
          <w:sz w:val="24"/>
          <w:szCs w:val="24"/>
        </w:rPr>
        <w:t>51</w:t>
      </w:r>
      <w:r w:rsidRPr="009E4CBD">
        <w:rPr>
          <w:sz w:val="24"/>
          <w:szCs w:val="24"/>
        </w:rPr>
        <w:fldChar w:fldCharType="end"/>
      </w:r>
      <w:r w:rsidRPr="009E4CBD">
        <w:rPr>
          <w:sz w:val="24"/>
          <w:szCs w:val="24"/>
        </w:rPr>
        <w:t>: Scatterplot of in-kind donation on word of mouth, Brand vs Celebrity source</w:t>
      </w:r>
      <w:bookmarkEnd w:id="396"/>
      <w:bookmarkEnd w:id="397"/>
    </w:p>
    <w:p w14:paraId="3021BAE4" w14:textId="77777777" w:rsidR="00C93066" w:rsidRPr="000733FD" w:rsidRDefault="00C93066" w:rsidP="009E4CBD">
      <w:pPr>
        <w:spacing w:line="360" w:lineRule="auto"/>
        <w:rPr>
          <w:rFonts w:ascii="Arial" w:hAnsi="Arial" w:cs="Arial"/>
          <w:sz w:val="24"/>
        </w:rPr>
      </w:pPr>
      <w:r w:rsidRPr="000733FD">
        <w:rPr>
          <w:rFonts w:ascii="Arial" w:hAnsi="Arial" w:cs="Arial"/>
          <w:sz w:val="24"/>
        </w:rPr>
        <w:t>The scatterplot shows overall plots in both directions however there is an incline towards the celebrity source being more effective for many of the plots.</w:t>
      </w:r>
    </w:p>
    <w:p w14:paraId="190B947F"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3B1B5FB7" wp14:editId="75A32E6E">
            <wp:extent cx="3799489" cy="2236919"/>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3815866" cy="2246561"/>
                    </a:xfrm>
                    <a:prstGeom prst="rect">
                      <a:avLst/>
                    </a:prstGeom>
                    <a:noFill/>
                    <a:ln>
                      <a:noFill/>
                    </a:ln>
                  </pic:spPr>
                </pic:pic>
              </a:graphicData>
            </a:graphic>
          </wp:inline>
        </w:drawing>
      </w:r>
    </w:p>
    <w:p w14:paraId="6C4C938A"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50C5194E" w14:textId="095E5B97" w:rsidR="00C93066" w:rsidRPr="009E4CBD" w:rsidRDefault="009E4CBD" w:rsidP="009E4CBD">
      <w:pPr>
        <w:pStyle w:val="Caption"/>
        <w:jc w:val="center"/>
        <w:rPr>
          <w:rFonts w:ascii="Arial" w:hAnsi="Arial" w:cs="Arial"/>
          <w:i w:val="0"/>
          <w:sz w:val="36"/>
          <w:szCs w:val="36"/>
        </w:rPr>
      </w:pPr>
      <w:bookmarkStart w:id="398" w:name="_Toc84187910"/>
      <w:bookmarkStart w:id="399" w:name="_Toc106632116"/>
      <w:r w:rsidRPr="009E4CBD">
        <w:rPr>
          <w:sz w:val="24"/>
          <w:szCs w:val="24"/>
        </w:rPr>
        <w:t xml:space="preserve">Figure </w:t>
      </w:r>
      <w:r w:rsidRPr="009E4CBD">
        <w:rPr>
          <w:sz w:val="24"/>
          <w:szCs w:val="24"/>
        </w:rPr>
        <w:fldChar w:fldCharType="begin"/>
      </w:r>
      <w:r w:rsidRPr="009E4CBD">
        <w:rPr>
          <w:sz w:val="24"/>
          <w:szCs w:val="24"/>
        </w:rPr>
        <w:instrText xml:space="preserve"> SEQ Figure \* ARABIC </w:instrText>
      </w:r>
      <w:r w:rsidRPr="009E4CBD">
        <w:rPr>
          <w:sz w:val="24"/>
          <w:szCs w:val="24"/>
        </w:rPr>
        <w:fldChar w:fldCharType="separate"/>
      </w:r>
      <w:r w:rsidR="00324284">
        <w:rPr>
          <w:noProof/>
          <w:sz w:val="24"/>
          <w:szCs w:val="24"/>
        </w:rPr>
        <w:t>52</w:t>
      </w:r>
      <w:r w:rsidRPr="009E4CBD">
        <w:rPr>
          <w:sz w:val="24"/>
          <w:szCs w:val="24"/>
        </w:rPr>
        <w:fldChar w:fldCharType="end"/>
      </w:r>
      <w:r w:rsidRPr="009E4CBD">
        <w:rPr>
          <w:sz w:val="24"/>
          <w:szCs w:val="24"/>
        </w:rPr>
        <w:t>: Histogram of in-kind donation on word-of-mouth intention, Brand vs Celebrity source</w:t>
      </w:r>
      <w:bookmarkEnd w:id="398"/>
      <w:bookmarkEnd w:id="399"/>
    </w:p>
    <w:p w14:paraId="3468AF10" w14:textId="0C0BC057" w:rsidR="00C93066" w:rsidRPr="007C5BC7" w:rsidRDefault="00C93066" w:rsidP="00C93066">
      <w:pPr>
        <w:autoSpaceDE w:val="0"/>
        <w:autoSpaceDN w:val="0"/>
        <w:adjustRightInd w:val="0"/>
        <w:spacing w:after="0" w:line="400" w:lineRule="atLeast"/>
        <w:rPr>
          <w:rFonts w:ascii="Arial" w:hAnsi="Arial" w:cs="Arial"/>
          <w:sz w:val="24"/>
        </w:rPr>
      </w:pPr>
      <w:r w:rsidRPr="007C5BC7">
        <w:rPr>
          <w:rFonts w:ascii="Arial" w:hAnsi="Arial" w:cs="Arial"/>
          <w:sz w:val="24"/>
        </w:rPr>
        <w:t xml:space="preserve">The histogram additionally echoes the initial impression and the scatterplot, showing the large spikes in participants with a minimal change in attitude (less than 1) in both positive and negative direction – albeit slightly more so in the positive direction, as well as </w:t>
      </w:r>
      <w:r w:rsidR="00705365">
        <w:rPr>
          <w:rFonts w:ascii="Arial" w:hAnsi="Arial" w:cs="Arial"/>
          <w:sz w:val="24"/>
        </w:rPr>
        <w:t>many</w:t>
      </w:r>
      <w:r w:rsidRPr="007C5BC7">
        <w:rPr>
          <w:rFonts w:ascii="Arial" w:hAnsi="Arial" w:cs="Arial"/>
          <w:sz w:val="24"/>
        </w:rPr>
        <w:t xml:space="preserve"> participants experiencing a slightly higher change in attitude (between 1 and 2), again in both positive and negative directions. </w:t>
      </w:r>
    </w:p>
    <w:p w14:paraId="2F10B79B" w14:textId="77777777" w:rsidR="00C93066" w:rsidRDefault="00C93066" w:rsidP="00C93066">
      <w:pPr>
        <w:rPr>
          <w:rFonts w:ascii="Arial" w:hAnsi="Arial" w:cs="Arial"/>
          <w:color w:val="7030A0"/>
          <w:sz w:val="24"/>
        </w:rPr>
      </w:pPr>
    </w:p>
    <w:p w14:paraId="2F607107" w14:textId="77777777" w:rsidR="00C93066" w:rsidRDefault="00C93066" w:rsidP="00C93066">
      <w:pPr>
        <w:rPr>
          <w:rFonts w:ascii="Arial" w:hAnsi="Arial" w:cs="Arial"/>
          <w:color w:val="7030A0"/>
          <w:sz w:val="24"/>
        </w:rPr>
      </w:pPr>
      <w:r>
        <w:rPr>
          <w:noProof/>
          <w:lang w:eastAsia="en-GB"/>
        </w:rPr>
        <w:drawing>
          <wp:inline distT="0" distB="0" distL="0" distR="0" wp14:anchorId="7057D0A0" wp14:editId="329E56C6">
            <wp:extent cx="5171090" cy="252367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5201289" cy="2538408"/>
                    </a:xfrm>
                    <a:prstGeom prst="rect">
                      <a:avLst/>
                    </a:prstGeom>
                  </pic:spPr>
                </pic:pic>
              </a:graphicData>
            </a:graphic>
          </wp:inline>
        </w:drawing>
      </w:r>
    </w:p>
    <w:p w14:paraId="21DCEA78" w14:textId="77777777" w:rsidR="00C93066" w:rsidRDefault="00C93066" w:rsidP="00C93066">
      <w:pPr>
        <w:rPr>
          <w:rFonts w:ascii="Arial" w:hAnsi="Arial" w:cs="Arial"/>
          <w:color w:val="7030A0"/>
          <w:sz w:val="24"/>
        </w:rPr>
      </w:pPr>
      <w:r>
        <w:rPr>
          <w:noProof/>
          <w:lang w:eastAsia="en-GB"/>
        </w:rPr>
        <w:drawing>
          <wp:inline distT="0" distB="0" distL="0" distR="0" wp14:anchorId="2ACB10DC" wp14:editId="4B527F98">
            <wp:extent cx="3792066" cy="103471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3795031" cy="1035524"/>
                    </a:xfrm>
                    <a:prstGeom prst="rect">
                      <a:avLst/>
                    </a:prstGeom>
                  </pic:spPr>
                </pic:pic>
              </a:graphicData>
            </a:graphic>
          </wp:inline>
        </w:drawing>
      </w:r>
    </w:p>
    <w:p w14:paraId="331BB7AA" w14:textId="2E8E42E3" w:rsidR="00C93066" w:rsidRPr="009E4CBD" w:rsidRDefault="009E4CBD" w:rsidP="009E4CBD">
      <w:pPr>
        <w:pStyle w:val="Caption"/>
        <w:jc w:val="center"/>
        <w:rPr>
          <w:rFonts w:ascii="Arial" w:hAnsi="Arial" w:cs="Arial"/>
          <w:i w:val="0"/>
          <w:sz w:val="36"/>
          <w:szCs w:val="24"/>
        </w:rPr>
      </w:pPr>
      <w:bookmarkStart w:id="400" w:name="_Toc84187717"/>
      <w:bookmarkStart w:id="401" w:name="_Toc106632201"/>
      <w:r w:rsidRPr="009E4CBD">
        <w:rPr>
          <w:sz w:val="24"/>
          <w:szCs w:val="24"/>
        </w:rPr>
        <w:t xml:space="preserve">Table </w:t>
      </w:r>
      <w:r w:rsidRPr="009E4CBD">
        <w:rPr>
          <w:sz w:val="24"/>
          <w:szCs w:val="24"/>
        </w:rPr>
        <w:fldChar w:fldCharType="begin"/>
      </w:r>
      <w:r w:rsidRPr="009E4CBD">
        <w:rPr>
          <w:sz w:val="24"/>
          <w:szCs w:val="24"/>
        </w:rPr>
        <w:instrText xml:space="preserve"> SEQ Table \* ARABIC </w:instrText>
      </w:r>
      <w:r w:rsidRPr="009E4CBD">
        <w:rPr>
          <w:sz w:val="24"/>
          <w:szCs w:val="24"/>
        </w:rPr>
        <w:fldChar w:fldCharType="separate"/>
      </w:r>
      <w:r w:rsidR="00324284">
        <w:rPr>
          <w:noProof/>
          <w:sz w:val="24"/>
          <w:szCs w:val="24"/>
        </w:rPr>
        <w:t>58</w:t>
      </w:r>
      <w:r w:rsidRPr="009E4CBD">
        <w:rPr>
          <w:sz w:val="24"/>
          <w:szCs w:val="24"/>
        </w:rPr>
        <w:fldChar w:fldCharType="end"/>
      </w:r>
      <w:r w:rsidRPr="009E4CBD">
        <w:rPr>
          <w:sz w:val="24"/>
          <w:szCs w:val="24"/>
        </w:rPr>
        <w:t>: Set of paired sample statistic tables for in-kind donation purchase intention, brand vs celebrity source</w:t>
      </w:r>
      <w:bookmarkEnd w:id="400"/>
      <w:bookmarkEnd w:id="401"/>
    </w:p>
    <w:p w14:paraId="4961C5D4" w14:textId="1C73F909" w:rsidR="00C93066" w:rsidRPr="00FD3A1A" w:rsidRDefault="009E4CBD" w:rsidP="00C93066">
      <w:pPr>
        <w:autoSpaceDE w:val="0"/>
        <w:autoSpaceDN w:val="0"/>
        <w:adjustRightInd w:val="0"/>
        <w:spacing w:after="0" w:line="400" w:lineRule="atLeast"/>
        <w:rPr>
          <w:rFonts w:ascii="Arial" w:hAnsi="Arial" w:cs="Arial"/>
          <w:sz w:val="24"/>
        </w:rPr>
      </w:pPr>
      <w:r>
        <w:rPr>
          <w:rFonts w:ascii="Arial" w:hAnsi="Arial" w:cs="Arial"/>
          <w:sz w:val="24"/>
        </w:rPr>
        <w:lastRenderedPageBreak/>
        <w:t xml:space="preserve">Word-of-mouth post monetary donation with a celebrity message source and post monetary donation with a brand message source were strongly correlated (r = 0.815, p&lt;0.001). </w:t>
      </w:r>
      <w:r w:rsidR="00C93066" w:rsidRPr="002808E3">
        <w:rPr>
          <w:rFonts w:ascii="Arial" w:hAnsi="Arial" w:cs="Arial"/>
          <w:sz w:val="24"/>
        </w:rPr>
        <w:t xml:space="preserve">As can be seen from table </w:t>
      </w:r>
      <w:r>
        <w:rPr>
          <w:rFonts w:ascii="Arial" w:hAnsi="Arial" w:cs="Arial"/>
          <w:sz w:val="24"/>
        </w:rPr>
        <w:t>5</w:t>
      </w:r>
      <w:r w:rsidR="00A717A8">
        <w:rPr>
          <w:rFonts w:ascii="Arial" w:hAnsi="Arial" w:cs="Arial"/>
          <w:sz w:val="24"/>
        </w:rPr>
        <w:t>8</w:t>
      </w:r>
      <w:r w:rsidR="00C93066" w:rsidRPr="002808E3">
        <w:rPr>
          <w:rFonts w:ascii="Arial" w:hAnsi="Arial" w:cs="Arial"/>
          <w:sz w:val="24"/>
        </w:rPr>
        <w:t xml:space="preserve">, t(144) = 1.976, p = .05, therefore as p is directly on the 0.05 threshold there is a statistical significance. Following Cohen’s (1988)’s guide 0.67 is a moderate effect size. </w:t>
      </w:r>
      <w:r>
        <w:rPr>
          <w:rFonts w:ascii="Arial" w:hAnsi="Arial" w:cs="Arial"/>
          <w:sz w:val="24"/>
        </w:rPr>
        <w:t>On average, word-of-mouth post monetary donation with a celebrity message source scores were 0.11034 points higher than with the brand as the message source.</w:t>
      </w:r>
      <w:r w:rsidR="00C93066" w:rsidRPr="002808E3">
        <w:rPr>
          <w:rFonts w:ascii="Arial" w:hAnsi="Arial" w:cs="Arial"/>
          <w:sz w:val="24"/>
        </w:rPr>
        <w:t xml:space="preserve"> </w:t>
      </w:r>
      <w:r w:rsidR="00243110">
        <w:rPr>
          <w:rFonts w:ascii="Arial" w:hAnsi="Arial" w:cs="Arial"/>
          <w:sz w:val="24"/>
        </w:rPr>
        <w:t>A</w:t>
      </w:r>
      <w:r w:rsidR="00C93066" w:rsidRPr="002808E3">
        <w:rPr>
          <w:rFonts w:ascii="Arial" w:hAnsi="Arial" w:cs="Arial"/>
          <w:sz w:val="24"/>
        </w:rPr>
        <w:t xml:space="preserve"> moderate but statistically significant difference</w:t>
      </w:r>
      <w:r w:rsidR="00133109">
        <w:rPr>
          <w:rFonts w:ascii="Arial" w:hAnsi="Arial" w:cs="Arial"/>
          <w:sz w:val="24"/>
        </w:rPr>
        <w:t>.</w:t>
      </w:r>
      <w:r w:rsidR="00C93066" w:rsidRPr="002808E3">
        <w:rPr>
          <w:rFonts w:ascii="Arial" w:hAnsi="Arial" w:cs="Arial"/>
          <w:sz w:val="24"/>
        </w:rPr>
        <w:t xml:space="preserve"> </w:t>
      </w:r>
    </w:p>
    <w:p w14:paraId="46EF4463" w14:textId="77777777" w:rsidR="00C93066" w:rsidRPr="00B62782" w:rsidRDefault="00C93066" w:rsidP="00C93066">
      <w:pPr>
        <w:autoSpaceDE w:val="0"/>
        <w:autoSpaceDN w:val="0"/>
        <w:adjustRightInd w:val="0"/>
        <w:spacing w:after="0" w:line="400" w:lineRule="atLeast"/>
        <w:rPr>
          <w:rFonts w:ascii="Times New Roman" w:hAnsi="Times New Roman" w:cs="Times New Roman"/>
          <w:sz w:val="24"/>
          <w:szCs w:val="24"/>
        </w:rPr>
      </w:pPr>
    </w:p>
    <w:p w14:paraId="641F52CB" w14:textId="02A9E3AD" w:rsidR="00C93066" w:rsidRPr="00FD3A1A" w:rsidRDefault="00C93066" w:rsidP="00463DBD">
      <w:pPr>
        <w:pStyle w:val="Heading4"/>
      </w:pPr>
      <w:r w:rsidRPr="00FD3A1A">
        <w:tab/>
        <w:t>4.3.3.2 Celebrity, monetary donation and word</w:t>
      </w:r>
      <w:r w:rsidR="00A35BC1">
        <w:t>-</w:t>
      </w:r>
      <w:r w:rsidRPr="00FD3A1A">
        <w:t>of</w:t>
      </w:r>
      <w:r w:rsidR="00A35BC1">
        <w:t>-</w:t>
      </w:r>
      <w:r w:rsidRPr="00FD3A1A">
        <w:t>mouth</w:t>
      </w:r>
    </w:p>
    <w:p w14:paraId="20B824DE" w14:textId="092EA1EE" w:rsidR="00C93066" w:rsidRDefault="00C93066" w:rsidP="00C93066">
      <w:pPr>
        <w:spacing w:line="360" w:lineRule="auto"/>
        <w:rPr>
          <w:rFonts w:ascii="Arial" w:hAnsi="Arial" w:cs="Arial"/>
          <w:sz w:val="24"/>
        </w:rPr>
      </w:pPr>
      <w:r w:rsidRPr="00FD3A1A">
        <w:rPr>
          <w:rFonts w:ascii="Arial" w:hAnsi="Arial" w:cs="Arial"/>
          <w:sz w:val="24"/>
        </w:rPr>
        <w:t xml:space="preserve">The participant’s word of mouth intention </w:t>
      </w:r>
      <w:r w:rsidR="00133109">
        <w:rPr>
          <w:rFonts w:ascii="Arial" w:hAnsi="Arial" w:cs="Arial"/>
          <w:sz w:val="24"/>
        </w:rPr>
        <w:t>is</w:t>
      </w:r>
      <w:r w:rsidRPr="00FD3A1A">
        <w:rPr>
          <w:rFonts w:ascii="Arial" w:hAnsi="Arial" w:cs="Arial"/>
          <w:sz w:val="24"/>
        </w:rPr>
        <w:t xml:space="preserve"> now analysed for a monetary donation scenario in comparison between the brand as the message source and the celebrity as the message source.</w:t>
      </w:r>
      <w:r>
        <w:rPr>
          <w:rFonts w:ascii="Arial" w:hAnsi="Arial" w:cs="Arial"/>
          <w:sz w:val="24"/>
        </w:rPr>
        <w:t xml:space="preserve"> </w:t>
      </w:r>
      <w:r w:rsidRPr="00F92D48">
        <w:rPr>
          <w:rFonts w:ascii="Arial" w:hAnsi="Arial" w:cs="Arial"/>
          <w:sz w:val="24"/>
        </w:rPr>
        <w:t xml:space="preserve">The </w:t>
      </w:r>
      <w:r>
        <w:rPr>
          <w:rFonts w:ascii="Arial" w:hAnsi="Arial" w:cs="Arial"/>
          <w:sz w:val="24"/>
        </w:rPr>
        <w:t>three</w:t>
      </w:r>
      <w:r w:rsidRPr="00F92D48">
        <w:rPr>
          <w:rFonts w:ascii="Arial" w:hAnsi="Arial" w:cs="Arial"/>
          <w:sz w:val="24"/>
        </w:rPr>
        <w:t xml:space="preserve"> </w:t>
      </w:r>
      <w:r w:rsidRPr="00384F9A">
        <w:rPr>
          <w:rFonts w:ascii="Arial" w:hAnsi="Arial" w:cs="Arial"/>
          <w:sz w:val="24"/>
        </w:rPr>
        <w:t xml:space="preserve">Likert-scale questions for </w:t>
      </w:r>
      <w:r w:rsidR="00A35BC1">
        <w:rPr>
          <w:rFonts w:ascii="Arial" w:hAnsi="Arial" w:cs="Arial"/>
          <w:sz w:val="24"/>
        </w:rPr>
        <w:t>word-of-mouth</w:t>
      </w:r>
      <w:r w:rsidRPr="00384F9A">
        <w:rPr>
          <w:rFonts w:ascii="Arial" w:hAnsi="Arial" w:cs="Arial"/>
          <w:sz w:val="24"/>
        </w:rPr>
        <w:t xml:space="preserve"> measurement post monetary donation with a celebrity message source were then input into SPSS. The </w:t>
      </w:r>
      <w:r w:rsidR="004259FD">
        <w:rPr>
          <w:rFonts w:ascii="Arial" w:hAnsi="Arial" w:cs="Arial"/>
          <w:sz w:val="24"/>
        </w:rPr>
        <w:t xml:space="preserve">frequency </w:t>
      </w:r>
      <w:r w:rsidRPr="00384F9A">
        <w:rPr>
          <w:rFonts w:ascii="Arial" w:hAnsi="Arial" w:cs="Arial"/>
          <w:sz w:val="24"/>
        </w:rPr>
        <w:t xml:space="preserve">table for each question is </w:t>
      </w:r>
      <w:r w:rsidR="005A5521">
        <w:rPr>
          <w:rFonts w:ascii="Arial" w:hAnsi="Arial" w:cs="Arial"/>
          <w:sz w:val="24"/>
        </w:rPr>
        <w:t xml:space="preserve">shown as table 59 followed by a graphical representation. </w:t>
      </w:r>
      <w:r w:rsidRPr="00FD3A1A">
        <w:rPr>
          <w:rFonts w:ascii="Arial" w:hAnsi="Arial" w:cs="Arial"/>
          <w:sz w:val="24"/>
        </w:rPr>
        <w:t xml:space="preserve"> </w:t>
      </w:r>
    </w:p>
    <w:p w14:paraId="5D06ED25" w14:textId="77777777" w:rsidR="00A9742F" w:rsidRDefault="00A9742F" w:rsidP="00C93066">
      <w:pPr>
        <w:spacing w:line="360" w:lineRule="auto"/>
        <w:rPr>
          <w:rFonts w:ascii="Arial" w:hAnsi="Arial" w:cs="Arial"/>
          <w:sz w:val="24"/>
        </w:rPr>
      </w:pPr>
    </w:p>
    <w:tbl>
      <w:tblPr>
        <w:tblW w:w="8496" w:type="dxa"/>
        <w:jc w:val="center"/>
        <w:tblLayout w:type="fixed"/>
        <w:tblCellMar>
          <w:left w:w="0" w:type="dxa"/>
          <w:right w:w="0" w:type="dxa"/>
        </w:tblCellMar>
        <w:tblLook w:val="0000" w:firstRow="0" w:lastRow="0" w:firstColumn="0" w:lastColumn="0" w:noHBand="0" w:noVBand="0"/>
      </w:tblPr>
      <w:tblGrid>
        <w:gridCol w:w="1419"/>
        <w:gridCol w:w="992"/>
        <w:gridCol w:w="992"/>
        <w:gridCol w:w="992"/>
        <w:gridCol w:w="993"/>
        <w:gridCol w:w="850"/>
        <w:gridCol w:w="709"/>
        <w:gridCol w:w="709"/>
        <w:gridCol w:w="840"/>
      </w:tblGrid>
      <w:tr w:rsidR="00EC0172" w:rsidRPr="002F098C" w14:paraId="442A7390" w14:textId="77777777" w:rsidTr="00DD56A0">
        <w:trPr>
          <w:cantSplit/>
          <w:jc w:val="center"/>
        </w:trPr>
        <w:tc>
          <w:tcPr>
            <w:tcW w:w="6238" w:type="dxa"/>
            <w:gridSpan w:val="6"/>
            <w:tcBorders>
              <w:top w:val="nil"/>
              <w:left w:val="nil"/>
              <w:bottom w:val="nil"/>
              <w:right w:val="nil"/>
            </w:tcBorders>
            <w:shd w:val="clear" w:color="auto" w:fill="FFFFFF"/>
            <w:vAlign w:val="center"/>
          </w:tcPr>
          <w:p w14:paraId="18B96C60" w14:textId="623FB872" w:rsidR="00EC0172" w:rsidRPr="002F098C" w:rsidRDefault="00EC0172"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Word of Mouth Intention Post Monetary Donation with Celebrity</w:t>
            </w:r>
          </w:p>
        </w:tc>
        <w:tc>
          <w:tcPr>
            <w:tcW w:w="709" w:type="dxa"/>
            <w:tcBorders>
              <w:top w:val="nil"/>
              <w:left w:val="nil"/>
              <w:bottom w:val="nil"/>
              <w:right w:val="nil"/>
            </w:tcBorders>
            <w:shd w:val="clear" w:color="auto" w:fill="FFFFFF"/>
          </w:tcPr>
          <w:p w14:paraId="1C7F62B0" w14:textId="77777777" w:rsidR="00EC0172" w:rsidRDefault="00EC0172"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5DF9BC2C" w14:textId="77777777" w:rsidR="00EC0172" w:rsidRDefault="00EC0172"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50B4D3B4" w14:textId="77777777" w:rsidR="00EC0172" w:rsidRDefault="00EC0172" w:rsidP="00DD56A0">
            <w:pPr>
              <w:autoSpaceDE w:val="0"/>
              <w:autoSpaceDN w:val="0"/>
              <w:adjustRightInd w:val="0"/>
              <w:spacing w:after="0" w:line="320" w:lineRule="atLeast"/>
              <w:ind w:left="60" w:right="60"/>
              <w:jc w:val="center"/>
              <w:rPr>
                <w:rFonts w:ascii="Arial" w:hAnsi="Arial" w:cs="Arial"/>
                <w:b/>
                <w:bCs/>
                <w:color w:val="010205"/>
              </w:rPr>
            </w:pPr>
          </w:p>
        </w:tc>
      </w:tr>
      <w:tr w:rsidR="00EC0172" w:rsidRPr="002F098C" w14:paraId="4B1A4560"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2BA0269E" w14:textId="77777777" w:rsidR="00EC0172" w:rsidRPr="002F098C" w:rsidRDefault="00EC0172"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39F643EE" w14:textId="77777777" w:rsidR="00EC0172" w:rsidRPr="002F098C" w:rsidRDefault="00EC017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3798D4B5" w14:textId="77777777" w:rsidR="00EC0172" w:rsidRPr="002F098C" w:rsidRDefault="00EC017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7D24F606" w14:textId="77777777" w:rsidR="00EC0172" w:rsidRPr="002F098C" w:rsidRDefault="00EC017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0DFF2EF5" w14:textId="77777777" w:rsidR="00EC0172" w:rsidRPr="002F098C" w:rsidRDefault="00EC017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11B91A57" w14:textId="77777777" w:rsidR="00EC0172" w:rsidRDefault="00EC017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05342AF7" w14:textId="77777777" w:rsidR="00EC0172" w:rsidRDefault="00EC017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3D60F16A" w14:textId="77777777" w:rsidR="00EC0172" w:rsidRDefault="00EC017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EC0172" w:rsidRPr="002F098C" w14:paraId="2C418505" w14:textId="77777777" w:rsidTr="00DD56A0">
        <w:trPr>
          <w:cantSplit/>
          <w:jc w:val="center"/>
        </w:trPr>
        <w:tc>
          <w:tcPr>
            <w:tcW w:w="1419" w:type="dxa"/>
            <w:vMerge w:val="restart"/>
            <w:tcBorders>
              <w:top w:val="single" w:sz="8" w:space="0" w:color="152935"/>
              <w:left w:val="nil"/>
              <w:bottom w:val="single" w:sz="8" w:space="0" w:color="152935"/>
              <w:right w:val="nil"/>
            </w:tcBorders>
            <w:shd w:val="clear" w:color="auto" w:fill="E0E0E0"/>
          </w:tcPr>
          <w:p w14:paraId="49E453DC" w14:textId="77777777" w:rsidR="00EC0172" w:rsidRPr="002F098C" w:rsidRDefault="00EC0172" w:rsidP="00DD56A0">
            <w:pPr>
              <w:autoSpaceDE w:val="0"/>
              <w:autoSpaceDN w:val="0"/>
              <w:adjustRightInd w:val="0"/>
              <w:spacing w:after="0" w:line="240" w:lineRule="auto"/>
              <w:ind w:left="60" w:right="60"/>
              <w:rPr>
                <w:rFonts w:ascii="Arial" w:hAnsi="Arial" w:cs="Arial"/>
                <w:color w:val="264A60"/>
                <w:sz w:val="18"/>
                <w:szCs w:val="18"/>
              </w:rPr>
            </w:pPr>
            <w:r>
              <w:rPr>
                <w:rFonts w:ascii="Arial" w:hAnsi="Arial" w:cs="Arial"/>
                <w:color w:val="264A60"/>
                <w:sz w:val="18"/>
                <w:szCs w:val="18"/>
              </w:rPr>
              <w:t>“I would recommend brand x to someone who seeks my advice”</w:t>
            </w:r>
          </w:p>
        </w:tc>
        <w:tc>
          <w:tcPr>
            <w:tcW w:w="992" w:type="dxa"/>
            <w:tcBorders>
              <w:top w:val="single" w:sz="8" w:space="0" w:color="152935"/>
              <w:left w:val="nil"/>
              <w:bottom w:val="single" w:sz="8" w:space="0" w:color="AEAEAE"/>
              <w:right w:val="nil"/>
            </w:tcBorders>
            <w:shd w:val="clear" w:color="auto" w:fill="E0E0E0"/>
          </w:tcPr>
          <w:p w14:paraId="5771EC8C" w14:textId="77777777" w:rsidR="00EC0172" w:rsidRPr="002F098C" w:rsidRDefault="00EC017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488C9797" w14:textId="22E6274C"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54A068CD" w14:textId="727E4A2D"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28E15E5C" w14:textId="71F089B2"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850" w:type="dxa"/>
            <w:tcBorders>
              <w:top w:val="single" w:sz="8" w:space="0" w:color="152935"/>
              <w:left w:val="single" w:sz="8" w:space="0" w:color="E0E0E0"/>
              <w:bottom w:val="single" w:sz="8" w:space="0" w:color="AEAEAE"/>
              <w:right w:val="nil"/>
            </w:tcBorders>
            <w:shd w:val="clear" w:color="auto" w:fill="F9F9FB"/>
          </w:tcPr>
          <w:p w14:paraId="68EDB9C0" w14:textId="1A9F4BBF"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c>
          <w:tcPr>
            <w:tcW w:w="709" w:type="dxa"/>
            <w:tcBorders>
              <w:top w:val="single" w:sz="8" w:space="0" w:color="152935"/>
              <w:left w:val="single" w:sz="8" w:space="0" w:color="E0E0E0"/>
              <w:bottom w:val="single" w:sz="8" w:space="0" w:color="AEAEAE"/>
              <w:right w:val="nil"/>
            </w:tcBorders>
            <w:shd w:val="clear" w:color="auto" w:fill="F9F9FB"/>
          </w:tcPr>
          <w:p w14:paraId="02FBDBC9" w14:textId="15BE8F91"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709" w:type="dxa"/>
            <w:tcBorders>
              <w:top w:val="single" w:sz="8" w:space="0" w:color="152935"/>
              <w:left w:val="single" w:sz="8" w:space="0" w:color="E0E0E0"/>
              <w:bottom w:val="single" w:sz="8" w:space="0" w:color="AEAEAE"/>
              <w:right w:val="nil"/>
            </w:tcBorders>
            <w:shd w:val="clear" w:color="auto" w:fill="F9F9FB"/>
          </w:tcPr>
          <w:p w14:paraId="132B6A1D" w14:textId="07BD93F6"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53</w:t>
            </w:r>
          </w:p>
        </w:tc>
        <w:tc>
          <w:tcPr>
            <w:tcW w:w="840" w:type="dxa"/>
            <w:tcBorders>
              <w:top w:val="single" w:sz="8" w:space="0" w:color="152935"/>
              <w:left w:val="single" w:sz="8" w:space="0" w:color="E0E0E0"/>
              <w:bottom w:val="single" w:sz="8" w:space="0" w:color="AEAEAE"/>
              <w:right w:val="nil"/>
            </w:tcBorders>
            <w:shd w:val="clear" w:color="auto" w:fill="F9F9FB"/>
          </w:tcPr>
          <w:p w14:paraId="0392A7F1" w14:textId="0FAE56F8"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r>
      <w:tr w:rsidR="00EC0172" w:rsidRPr="002F098C" w14:paraId="00782A81" w14:textId="77777777" w:rsidTr="00DD56A0">
        <w:trPr>
          <w:cantSplit/>
          <w:trHeight w:val="357"/>
          <w:jc w:val="center"/>
        </w:trPr>
        <w:tc>
          <w:tcPr>
            <w:tcW w:w="1419" w:type="dxa"/>
            <w:vMerge/>
            <w:tcBorders>
              <w:top w:val="single" w:sz="8" w:space="0" w:color="152935"/>
              <w:left w:val="nil"/>
              <w:bottom w:val="single" w:sz="4" w:space="0" w:color="A5A5A5" w:themeColor="accent3"/>
              <w:right w:val="nil"/>
            </w:tcBorders>
            <w:shd w:val="clear" w:color="auto" w:fill="E0E0E0"/>
          </w:tcPr>
          <w:p w14:paraId="6898DAB2" w14:textId="77777777" w:rsidR="00EC0172" w:rsidRPr="002F098C" w:rsidRDefault="00EC0172"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4B0ABC40" w14:textId="77777777" w:rsidR="00EC0172" w:rsidRPr="002F098C" w:rsidRDefault="00EC017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5E4B811" w14:textId="01B1CD62"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27655B1" w14:textId="1B47AB9C"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0C24855" w14:textId="09EFBD2C"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50" w:type="dxa"/>
            <w:tcBorders>
              <w:top w:val="single" w:sz="8" w:space="0" w:color="AEAEAE"/>
              <w:left w:val="single" w:sz="8" w:space="0" w:color="E0E0E0"/>
              <w:bottom w:val="single" w:sz="8" w:space="0" w:color="AEAEAE"/>
              <w:right w:val="nil"/>
            </w:tcBorders>
            <w:shd w:val="clear" w:color="auto" w:fill="F9F9FB"/>
          </w:tcPr>
          <w:p w14:paraId="685DC755" w14:textId="5FBC1380"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c>
          <w:tcPr>
            <w:tcW w:w="709" w:type="dxa"/>
            <w:tcBorders>
              <w:top w:val="single" w:sz="8" w:space="0" w:color="AEAEAE"/>
              <w:left w:val="single" w:sz="8" w:space="0" w:color="E0E0E0"/>
              <w:bottom w:val="single" w:sz="8" w:space="0" w:color="AEAEAE"/>
              <w:right w:val="nil"/>
            </w:tcBorders>
            <w:shd w:val="clear" w:color="auto" w:fill="F9F9FB"/>
          </w:tcPr>
          <w:p w14:paraId="70B4FBCA" w14:textId="75A88F18" w:rsidR="00EC0172" w:rsidRPr="002F098C" w:rsidRDefault="00D018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c>
          <w:tcPr>
            <w:tcW w:w="709" w:type="dxa"/>
            <w:tcBorders>
              <w:top w:val="single" w:sz="8" w:space="0" w:color="AEAEAE"/>
              <w:left w:val="single" w:sz="8" w:space="0" w:color="E0E0E0"/>
              <w:bottom w:val="single" w:sz="8" w:space="0" w:color="AEAEAE"/>
              <w:right w:val="nil"/>
            </w:tcBorders>
            <w:shd w:val="clear" w:color="auto" w:fill="F9F9FB"/>
          </w:tcPr>
          <w:p w14:paraId="6A2C7482" w14:textId="642D717B" w:rsidR="00EC0172" w:rsidRPr="002F098C"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36.6%</w:t>
            </w:r>
          </w:p>
        </w:tc>
        <w:tc>
          <w:tcPr>
            <w:tcW w:w="840" w:type="dxa"/>
            <w:tcBorders>
              <w:top w:val="single" w:sz="8" w:space="0" w:color="AEAEAE"/>
              <w:left w:val="single" w:sz="8" w:space="0" w:color="E0E0E0"/>
              <w:bottom w:val="single" w:sz="8" w:space="0" w:color="AEAEAE"/>
              <w:right w:val="nil"/>
            </w:tcBorders>
            <w:shd w:val="clear" w:color="auto" w:fill="F9F9FB"/>
          </w:tcPr>
          <w:p w14:paraId="467E9071" w14:textId="35ED4CA6" w:rsidR="00EC0172" w:rsidRPr="002F098C"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r>
      <w:tr w:rsidR="00EC0172" w:rsidRPr="002F098C" w14:paraId="6ABBAF09"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1D03361C" w14:textId="77777777" w:rsidR="00EC0172" w:rsidRPr="002F098C" w:rsidRDefault="00EC017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say positive things about brand x to other people”</w:t>
            </w:r>
          </w:p>
        </w:tc>
        <w:tc>
          <w:tcPr>
            <w:tcW w:w="992" w:type="dxa"/>
            <w:tcBorders>
              <w:top w:val="single" w:sz="8" w:space="0" w:color="AEAEAE"/>
              <w:left w:val="nil"/>
              <w:bottom w:val="single" w:sz="8" w:space="0" w:color="AEAEAE"/>
              <w:right w:val="nil"/>
            </w:tcBorders>
            <w:shd w:val="clear" w:color="auto" w:fill="E0E0E0"/>
          </w:tcPr>
          <w:p w14:paraId="1F3FA033" w14:textId="77777777" w:rsidR="00EC0172" w:rsidRDefault="00EC017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6F18334" w14:textId="0220A765" w:rsidR="00EC0172"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A434CB3" w14:textId="39C284D7" w:rsidR="00EC0172"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2E25946" w14:textId="1A781249" w:rsidR="00EC0172"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c>
          <w:tcPr>
            <w:tcW w:w="850" w:type="dxa"/>
            <w:tcBorders>
              <w:top w:val="single" w:sz="8" w:space="0" w:color="AEAEAE"/>
              <w:left w:val="single" w:sz="8" w:space="0" w:color="E0E0E0"/>
              <w:bottom w:val="single" w:sz="8" w:space="0" w:color="AEAEAE"/>
              <w:right w:val="nil"/>
            </w:tcBorders>
            <w:shd w:val="clear" w:color="auto" w:fill="F9F9FB"/>
          </w:tcPr>
          <w:p w14:paraId="2087C200" w14:textId="50352530" w:rsidR="00EC0172"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c>
          <w:tcPr>
            <w:tcW w:w="709" w:type="dxa"/>
            <w:tcBorders>
              <w:top w:val="single" w:sz="8" w:space="0" w:color="AEAEAE"/>
              <w:left w:val="single" w:sz="8" w:space="0" w:color="E0E0E0"/>
              <w:bottom w:val="single" w:sz="8" w:space="0" w:color="AEAEAE"/>
              <w:right w:val="nil"/>
            </w:tcBorders>
            <w:shd w:val="clear" w:color="auto" w:fill="F9F9FB"/>
          </w:tcPr>
          <w:p w14:paraId="132A3F3D" w14:textId="3D42F380" w:rsidR="00EC0172"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c>
          <w:tcPr>
            <w:tcW w:w="709" w:type="dxa"/>
            <w:tcBorders>
              <w:top w:val="single" w:sz="8" w:space="0" w:color="AEAEAE"/>
              <w:left w:val="single" w:sz="8" w:space="0" w:color="E0E0E0"/>
              <w:bottom w:val="single" w:sz="8" w:space="0" w:color="AEAEAE"/>
              <w:right w:val="nil"/>
            </w:tcBorders>
            <w:shd w:val="clear" w:color="auto" w:fill="F9F9FB"/>
          </w:tcPr>
          <w:p w14:paraId="56C8B457" w14:textId="075DF6E4" w:rsidR="00EC0172"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60</w:t>
            </w:r>
          </w:p>
        </w:tc>
        <w:tc>
          <w:tcPr>
            <w:tcW w:w="840" w:type="dxa"/>
            <w:tcBorders>
              <w:top w:val="single" w:sz="8" w:space="0" w:color="AEAEAE"/>
              <w:left w:val="single" w:sz="8" w:space="0" w:color="E0E0E0"/>
              <w:bottom w:val="single" w:sz="8" w:space="0" w:color="AEAEAE"/>
              <w:right w:val="nil"/>
            </w:tcBorders>
            <w:shd w:val="clear" w:color="auto" w:fill="F9F9FB"/>
          </w:tcPr>
          <w:p w14:paraId="6CBB5BBF" w14:textId="1FD960A2" w:rsidR="00EC0172" w:rsidRDefault="00E601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r>
      <w:tr w:rsidR="00EC0172" w:rsidRPr="002F098C" w14:paraId="6F23DE6F" w14:textId="77777777" w:rsidTr="00DD56A0">
        <w:trPr>
          <w:cantSplit/>
          <w:trHeight w:val="357"/>
          <w:jc w:val="center"/>
        </w:trPr>
        <w:tc>
          <w:tcPr>
            <w:tcW w:w="1419" w:type="dxa"/>
            <w:vMerge/>
            <w:tcBorders>
              <w:left w:val="nil"/>
              <w:bottom w:val="single" w:sz="4" w:space="0" w:color="A5A5A5" w:themeColor="accent3"/>
              <w:right w:val="nil"/>
            </w:tcBorders>
            <w:shd w:val="clear" w:color="auto" w:fill="E0E0E0"/>
          </w:tcPr>
          <w:p w14:paraId="3D36E7D4" w14:textId="77777777" w:rsidR="00EC0172" w:rsidRPr="002F098C" w:rsidRDefault="00EC0172"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7E6877A5" w14:textId="77777777" w:rsidR="00EC0172" w:rsidRDefault="00EC017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8C2E7A9" w14:textId="107B7958"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83DF578" w14:textId="2F45AD50"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BFEC37A" w14:textId="30CC0780"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c>
          <w:tcPr>
            <w:tcW w:w="850" w:type="dxa"/>
            <w:tcBorders>
              <w:top w:val="single" w:sz="8" w:space="0" w:color="AEAEAE"/>
              <w:left w:val="single" w:sz="8" w:space="0" w:color="E0E0E0"/>
              <w:bottom w:val="single" w:sz="8" w:space="0" w:color="AEAEAE"/>
              <w:right w:val="nil"/>
            </w:tcBorders>
            <w:shd w:val="clear" w:color="auto" w:fill="F9F9FB"/>
          </w:tcPr>
          <w:p w14:paraId="379DF2B7" w14:textId="45596424"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c>
          <w:tcPr>
            <w:tcW w:w="709" w:type="dxa"/>
            <w:tcBorders>
              <w:top w:val="single" w:sz="8" w:space="0" w:color="AEAEAE"/>
              <w:left w:val="single" w:sz="8" w:space="0" w:color="E0E0E0"/>
              <w:bottom w:val="single" w:sz="8" w:space="0" w:color="AEAEAE"/>
              <w:right w:val="nil"/>
            </w:tcBorders>
            <w:shd w:val="clear" w:color="auto" w:fill="F9F9FB"/>
          </w:tcPr>
          <w:p w14:paraId="417536B0" w14:textId="1775FA01"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c>
          <w:tcPr>
            <w:tcW w:w="709" w:type="dxa"/>
            <w:tcBorders>
              <w:top w:val="single" w:sz="8" w:space="0" w:color="AEAEAE"/>
              <w:left w:val="single" w:sz="8" w:space="0" w:color="E0E0E0"/>
              <w:bottom w:val="single" w:sz="8" w:space="0" w:color="AEAEAE"/>
              <w:right w:val="nil"/>
            </w:tcBorders>
            <w:shd w:val="clear" w:color="auto" w:fill="F9F9FB"/>
          </w:tcPr>
          <w:p w14:paraId="48BFE078" w14:textId="3AF8BF1F"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41.4%</w:t>
            </w:r>
          </w:p>
        </w:tc>
        <w:tc>
          <w:tcPr>
            <w:tcW w:w="840" w:type="dxa"/>
            <w:tcBorders>
              <w:top w:val="single" w:sz="8" w:space="0" w:color="AEAEAE"/>
              <w:left w:val="single" w:sz="8" w:space="0" w:color="E0E0E0"/>
              <w:bottom w:val="single" w:sz="8" w:space="0" w:color="AEAEAE"/>
              <w:right w:val="nil"/>
            </w:tcBorders>
            <w:shd w:val="clear" w:color="auto" w:fill="F9F9FB"/>
          </w:tcPr>
          <w:p w14:paraId="04132FF8" w14:textId="099E7FD0"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r>
      <w:tr w:rsidR="00EC0172" w:rsidRPr="002F098C" w14:paraId="35E1693C"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4E194202" w14:textId="77777777" w:rsidR="00EC0172" w:rsidRPr="002F098C" w:rsidRDefault="00EC017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generally recommend brand x to others”</w:t>
            </w:r>
          </w:p>
        </w:tc>
        <w:tc>
          <w:tcPr>
            <w:tcW w:w="992" w:type="dxa"/>
            <w:tcBorders>
              <w:top w:val="single" w:sz="8" w:space="0" w:color="AEAEAE"/>
              <w:left w:val="nil"/>
              <w:bottom w:val="single" w:sz="8" w:space="0" w:color="AEAEAE"/>
              <w:right w:val="nil"/>
            </w:tcBorders>
            <w:shd w:val="clear" w:color="auto" w:fill="E0E0E0"/>
          </w:tcPr>
          <w:p w14:paraId="3A061FF8" w14:textId="77777777" w:rsidR="00EC0172" w:rsidRDefault="00EC017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8052D63" w14:textId="7C774555"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9AADC99" w14:textId="21642F6B"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ADDA4CF" w14:textId="06ABB762"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850" w:type="dxa"/>
            <w:tcBorders>
              <w:top w:val="single" w:sz="8" w:space="0" w:color="AEAEAE"/>
              <w:left w:val="single" w:sz="8" w:space="0" w:color="E0E0E0"/>
              <w:bottom w:val="single" w:sz="8" w:space="0" w:color="AEAEAE"/>
              <w:right w:val="nil"/>
            </w:tcBorders>
            <w:shd w:val="clear" w:color="auto" w:fill="F9F9FB"/>
          </w:tcPr>
          <w:p w14:paraId="34088120" w14:textId="04A6D47E"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709" w:type="dxa"/>
            <w:tcBorders>
              <w:top w:val="single" w:sz="8" w:space="0" w:color="AEAEAE"/>
              <w:left w:val="single" w:sz="8" w:space="0" w:color="E0E0E0"/>
              <w:bottom w:val="single" w:sz="8" w:space="0" w:color="AEAEAE"/>
              <w:right w:val="nil"/>
            </w:tcBorders>
            <w:shd w:val="clear" w:color="auto" w:fill="F9F9FB"/>
          </w:tcPr>
          <w:p w14:paraId="454E7FFE" w14:textId="2084BC93"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6F91052B" w14:textId="6BFDF9CB"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67</w:t>
            </w:r>
          </w:p>
        </w:tc>
        <w:tc>
          <w:tcPr>
            <w:tcW w:w="840" w:type="dxa"/>
            <w:tcBorders>
              <w:top w:val="single" w:sz="8" w:space="0" w:color="AEAEAE"/>
              <w:left w:val="single" w:sz="8" w:space="0" w:color="E0E0E0"/>
              <w:bottom w:val="single" w:sz="8" w:space="0" w:color="AEAEAE"/>
              <w:right w:val="nil"/>
            </w:tcBorders>
            <w:shd w:val="clear" w:color="auto" w:fill="F9F9FB"/>
          </w:tcPr>
          <w:p w14:paraId="298030EB" w14:textId="7A92E493"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r>
      <w:tr w:rsidR="00EC0172" w:rsidRPr="002F098C" w14:paraId="0C54F6D2" w14:textId="77777777" w:rsidTr="00DD56A0">
        <w:trPr>
          <w:cantSplit/>
          <w:trHeight w:val="357"/>
          <w:jc w:val="center"/>
        </w:trPr>
        <w:tc>
          <w:tcPr>
            <w:tcW w:w="1419" w:type="dxa"/>
            <w:vMerge/>
            <w:tcBorders>
              <w:left w:val="nil"/>
              <w:bottom w:val="single" w:sz="8" w:space="0" w:color="152935"/>
              <w:right w:val="nil"/>
            </w:tcBorders>
            <w:shd w:val="clear" w:color="auto" w:fill="E0E0E0"/>
          </w:tcPr>
          <w:p w14:paraId="238EEFAD" w14:textId="77777777" w:rsidR="00EC0172" w:rsidRPr="002F098C" w:rsidRDefault="00EC0172"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3D8D8143" w14:textId="77777777" w:rsidR="00EC0172" w:rsidRDefault="00EC017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8A4B0C4" w14:textId="21E63EB8"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11E4FB4" w14:textId="7F094DB8"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2E49A02" w14:textId="5A8349D6"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850" w:type="dxa"/>
            <w:tcBorders>
              <w:top w:val="single" w:sz="8" w:space="0" w:color="AEAEAE"/>
              <w:left w:val="single" w:sz="8" w:space="0" w:color="E0E0E0"/>
              <w:bottom w:val="single" w:sz="8" w:space="0" w:color="AEAEAE"/>
              <w:right w:val="nil"/>
            </w:tcBorders>
            <w:shd w:val="clear" w:color="auto" w:fill="F9F9FB"/>
          </w:tcPr>
          <w:p w14:paraId="76F534F6" w14:textId="2C136CBE"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709" w:type="dxa"/>
            <w:tcBorders>
              <w:top w:val="single" w:sz="8" w:space="0" w:color="AEAEAE"/>
              <w:left w:val="single" w:sz="8" w:space="0" w:color="E0E0E0"/>
              <w:bottom w:val="single" w:sz="8" w:space="0" w:color="AEAEAE"/>
              <w:right w:val="nil"/>
            </w:tcBorders>
            <w:shd w:val="clear" w:color="auto" w:fill="F9F9FB"/>
          </w:tcPr>
          <w:p w14:paraId="37FDB355" w14:textId="576513B8"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709" w:type="dxa"/>
            <w:tcBorders>
              <w:top w:val="single" w:sz="8" w:space="0" w:color="AEAEAE"/>
              <w:left w:val="single" w:sz="8" w:space="0" w:color="E0E0E0"/>
              <w:bottom w:val="single" w:sz="8" w:space="0" w:color="AEAEAE"/>
              <w:right w:val="nil"/>
            </w:tcBorders>
            <w:shd w:val="clear" w:color="auto" w:fill="F9F9FB"/>
          </w:tcPr>
          <w:p w14:paraId="1AD5A85C" w14:textId="5481114D"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46.2%</w:t>
            </w:r>
          </w:p>
        </w:tc>
        <w:tc>
          <w:tcPr>
            <w:tcW w:w="840" w:type="dxa"/>
            <w:tcBorders>
              <w:top w:val="single" w:sz="8" w:space="0" w:color="AEAEAE"/>
              <w:left w:val="single" w:sz="8" w:space="0" w:color="E0E0E0"/>
              <w:bottom w:val="single" w:sz="8" w:space="0" w:color="AEAEAE"/>
              <w:right w:val="nil"/>
            </w:tcBorders>
            <w:shd w:val="clear" w:color="auto" w:fill="F9F9FB"/>
          </w:tcPr>
          <w:p w14:paraId="11A89B28" w14:textId="02EE6D1D" w:rsidR="00EC0172" w:rsidRDefault="00DD62C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r>
    </w:tbl>
    <w:p w14:paraId="318706E7" w14:textId="6161A919" w:rsidR="00C93066" w:rsidRPr="00A35BC1" w:rsidRDefault="00A35BC1" w:rsidP="00DD62C5">
      <w:pPr>
        <w:pStyle w:val="Caption"/>
        <w:jc w:val="center"/>
        <w:rPr>
          <w:rFonts w:ascii="Arial" w:hAnsi="Arial" w:cs="Arial"/>
          <w:i w:val="0"/>
          <w:sz w:val="36"/>
          <w:szCs w:val="24"/>
        </w:rPr>
      </w:pPr>
      <w:bookmarkStart w:id="402" w:name="_Toc84187718"/>
      <w:bookmarkStart w:id="403" w:name="_Toc106632202"/>
      <w:r w:rsidRPr="00A35BC1">
        <w:rPr>
          <w:sz w:val="24"/>
          <w:szCs w:val="24"/>
        </w:rPr>
        <w:t xml:space="preserve">Table </w:t>
      </w:r>
      <w:r w:rsidRPr="00A35BC1">
        <w:rPr>
          <w:sz w:val="24"/>
          <w:szCs w:val="24"/>
        </w:rPr>
        <w:fldChar w:fldCharType="begin"/>
      </w:r>
      <w:r w:rsidRPr="00A35BC1">
        <w:rPr>
          <w:sz w:val="24"/>
          <w:szCs w:val="24"/>
        </w:rPr>
        <w:instrText xml:space="preserve"> SEQ Table \* ARABIC </w:instrText>
      </w:r>
      <w:r w:rsidRPr="00A35BC1">
        <w:rPr>
          <w:sz w:val="24"/>
          <w:szCs w:val="24"/>
        </w:rPr>
        <w:fldChar w:fldCharType="separate"/>
      </w:r>
      <w:r w:rsidR="00324284">
        <w:rPr>
          <w:noProof/>
          <w:sz w:val="24"/>
          <w:szCs w:val="24"/>
        </w:rPr>
        <w:t>59</w:t>
      </w:r>
      <w:r w:rsidRPr="00A35BC1">
        <w:rPr>
          <w:sz w:val="24"/>
          <w:szCs w:val="24"/>
        </w:rPr>
        <w:fldChar w:fldCharType="end"/>
      </w:r>
      <w:r w:rsidRPr="00A35BC1">
        <w:rPr>
          <w:sz w:val="24"/>
          <w:szCs w:val="24"/>
        </w:rPr>
        <w:t>: Results from the brand word of mouth intention questions post monetary donation with celebrity message source</w:t>
      </w:r>
      <w:bookmarkEnd w:id="402"/>
      <w:bookmarkEnd w:id="403"/>
    </w:p>
    <w:p w14:paraId="42A35C60" w14:textId="4D103570" w:rsidR="00546131" w:rsidRDefault="00521394" w:rsidP="003F21E7">
      <w:pPr>
        <w:spacing w:line="360" w:lineRule="auto"/>
        <w:jc w:val="center"/>
        <w:rPr>
          <w:rFonts w:ascii="Arial" w:hAnsi="Arial" w:cs="Arial"/>
          <w:sz w:val="24"/>
        </w:rPr>
      </w:pPr>
      <w:r>
        <w:rPr>
          <w:rFonts w:ascii="Arial" w:hAnsi="Arial" w:cs="Arial"/>
          <w:noProof/>
          <w:sz w:val="24"/>
        </w:rPr>
        <w:lastRenderedPageBreak/>
        <w:drawing>
          <wp:inline distT="0" distB="0" distL="0" distR="0" wp14:anchorId="3BA423E0" wp14:editId="695716BD">
            <wp:extent cx="4584700" cy="2755900"/>
            <wp:effectExtent l="0" t="0" r="6350" b="6350"/>
            <wp:docPr id="752287969" name="Picture 752287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0D30482B" w14:textId="22991CFD" w:rsidR="00546131" w:rsidRPr="00546131" w:rsidRDefault="00546131" w:rsidP="00546131">
      <w:pPr>
        <w:pStyle w:val="Caption"/>
        <w:jc w:val="center"/>
        <w:rPr>
          <w:rFonts w:ascii="Arial" w:hAnsi="Arial" w:cs="Arial"/>
          <w:i w:val="0"/>
          <w:sz w:val="36"/>
          <w:szCs w:val="36"/>
        </w:rPr>
      </w:pPr>
      <w:bookmarkStart w:id="404" w:name="_Toc106632117"/>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53</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word</w:t>
      </w:r>
      <w:r>
        <w:rPr>
          <w:sz w:val="24"/>
          <w:szCs w:val="24"/>
        </w:rPr>
        <w:t>-</w:t>
      </w:r>
      <w:r w:rsidRPr="00F87BE9">
        <w:rPr>
          <w:sz w:val="24"/>
          <w:szCs w:val="24"/>
        </w:rPr>
        <w:t>of</w:t>
      </w:r>
      <w:r>
        <w:rPr>
          <w:sz w:val="24"/>
          <w:szCs w:val="24"/>
        </w:rPr>
        <w:t>-</w:t>
      </w:r>
      <w:r w:rsidRPr="00F87BE9">
        <w:rPr>
          <w:sz w:val="24"/>
          <w:szCs w:val="24"/>
        </w:rPr>
        <w:t>mouth after cause related marketing with a</w:t>
      </w:r>
      <w:r>
        <w:rPr>
          <w:sz w:val="24"/>
          <w:szCs w:val="24"/>
        </w:rPr>
        <w:t xml:space="preserve"> monetary</w:t>
      </w:r>
      <w:r w:rsidRPr="00F87BE9">
        <w:rPr>
          <w:sz w:val="24"/>
          <w:szCs w:val="24"/>
        </w:rPr>
        <w:t xml:space="preserve"> donation frame</w:t>
      </w:r>
      <w:r>
        <w:rPr>
          <w:sz w:val="24"/>
          <w:szCs w:val="24"/>
        </w:rPr>
        <w:t xml:space="preserve"> from a celebrity source</w:t>
      </w:r>
      <w:bookmarkEnd w:id="404"/>
    </w:p>
    <w:p w14:paraId="2420A935" w14:textId="69CBC3B8" w:rsidR="00C93066" w:rsidRPr="0082277A" w:rsidRDefault="00C93066" w:rsidP="00C93066">
      <w:pPr>
        <w:spacing w:line="360" w:lineRule="auto"/>
        <w:rPr>
          <w:rFonts w:ascii="Arial" w:hAnsi="Arial" w:cs="Arial"/>
          <w:sz w:val="24"/>
        </w:rPr>
      </w:pPr>
      <w:r w:rsidRPr="00BB1F52">
        <w:rPr>
          <w:rFonts w:ascii="Arial" w:hAnsi="Arial" w:cs="Arial"/>
          <w:sz w:val="24"/>
        </w:rPr>
        <w:t xml:space="preserve">The mean was </w:t>
      </w:r>
      <w:r>
        <w:rPr>
          <w:rFonts w:ascii="Arial" w:hAnsi="Arial" w:cs="Arial"/>
          <w:sz w:val="24"/>
        </w:rPr>
        <w:t>then calculated from these three</w:t>
      </w:r>
      <w:r w:rsidRPr="00BB1F52">
        <w:rPr>
          <w:rFonts w:ascii="Arial" w:hAnsi="Arial" w:cs="Arial"/>
          <w:sz w:val="24"/>
        </w:rPr>
        <w:t xml:space="preserve"> questions to find the participant’s </w:t>
      </w:r>
      <w:r>
        <w:rPr>
          <w:rFonts w:ascii="Arial" w:hAnsi="Arial" w:cs="Arial"/>
          <w:sz w:val="24"/>
        </w:rPr>
        <w:t>overall word of mouth intention</w:t>
      </w:r>
      <w:r w:rsidRPr="00BB1F52">
        <w:rPr>
          <w:rFonts w:ascii="Arial" w:hAnsi="Arial" w:cs="Arial"/>
          <w:sz w:val="24"/>
        </w:rPr>
        <w:t>. F</w:t>
      </w:r>
      <w:r>
        <w:rPr>
          <w:rFonts w:ascii="Arial" w:hAnsi="Arial" w:cs="Arial"/>
          <w:sz w:val="24"/>
        </w:rPr>
        <w:t xml:space="preserve">igure </w:t>
      </w:r>
      <w:r w:rsidR="00A35BC1">
        <w:rPr>
          <w:rFonts w:ascii="Arial" w:hAnsi="Arial" w:cs="Arial"/>
          <w:sz w:val="24"/>
        </w:rPr>
        <w:t>5</w:t>
      </w:r>
      <w:r w:rsidR="00297745">
        <w:rPr>
          <w:rFonts w:ascii="Arial" w:hAnsi="Arial" w:cs="Arial"/>
          <w:sz w:val="24"/>
        </w:rPr>
        <w:t>4</w:t>
      </w:r>
      <w:r w:rsidRPr="00BB1F52">
        <w:rPr>
          <w:rFonts w:ascii="Arial" w:hAnsi="Arial" w:cs="Arial"/>
          <w:sz w:val="24"/>
        </w:rPr>
        <w:t xml:space="preserve"> shows a parallel co-ordinates chart for the change in </w:t>
      </w:r>
      <w:r>
        <w:rPr>
          <w:rFonts w:ascii="Arial" w:hAnsi="Arial" w:cs="Arial"/>
          <w:sz w:val="24"/>
        </w:rPr>
        <w:t>word in mouth intention caused by the cause related marketing campaign with a monetary donation frame and celebrity source.</w:t>
      </w:r>
    </w:p>
    <w:p w14:paraId="14080F34"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36F5C27C" wp14:editId="72326772">
            <wp:extent cx="3150818" cy="2617076"/>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177675" cy="2639383"/>
                    </a:xfrm>
                    <a:prstGeom prst="rect">
                      <a:avLst/>
                    </a:prstGeom>
                    <a:noFill/>
                    <a:ln>
                      <a:noFill/>
                    </a:ln>
                  </pic:spPr>
                </pic:pic>
              </a:graphicData>
            </a:graphic>
          </wp:inline>
        </w:drawing>
      </w:r>
    </w:p>
    <w:p w14:paraId="143BF32B" w14:textId="6E133F86" w:rsidR="00C93066" w:rsidRPr="00A35BC1" w:rsidRDefault="00A35BC1" w:rsidP="00A35BC1">
      <w:pPr>
        <w:pStyle w:val="Caption"/>
        <w:jc w:val="center"/>
        <w:rPr>
          <w:rFonts w:ascii="Arial" w:hAnsi="Arial" w:cs="Arial"/>
          <w:i w:val="0"/>
          <w:sz w:val="36"/>
          <w:szCs w:val="24"/>
        </w:rPr>
      </w:pPr>
      <w:bookmarkStart w:id="405" w:name="_Toc84187911"/>
      <w:bookmarkStart w:id="406" w:name="_Toc106632118"/>
      <w:r w:rsidRPr="00A35BC1">
        <w:rPr>
          <w:sz w:val="24"/>
          <w:szCs w:val="24"/>
        </w:rPr>
        <w:t xml:space="preserve">Figure </w:t>
      </w:r>
      <w:r w:rsidRPr="00A35BC1">
        <w:rPr>
          <w:sz w:val="24"/>
          <w:szCs w:val="24"/>
        </w:rPr>
        <w:fldChar w:fldCharType="begin"/>
      </w:r>
      <w:r w:rsidRPr="00A35BC1">
        <w:rPr>
          <w:sz w:val="24"/>
          <w:szCs w:val="24"/>
        </w:rPr>
        <w:instrText xml:space="preserve"> SEQ Figure \* ARABIC </w:instrText>
      </w:r>
      <w:r w:rsidRPr="00A35BC1">
        <w:rPr>
          <w:sz w:val="24"/>
          <w:szCs w:val="24"/>
        </w:rPr>
        <w:fldChar w:fldCharType="separate"/>
      </w:r>
      <w:r w:rsidR="00324284">
        <w:rPr>
          <w:noProof/>
          <w:sz w:val="24"/>
          <w:szCs w:val="24"/>
        </w:rPr>
        <w:t>54</w:t>
      </w:r>
      <w:r w:rsidRPr="00A35BC1">
        <w:rPr>
          <w:sz w:val="24"/>
          <w:szCs w:val="24"/>
        </w:rPr>
        <w:fldChar w:fldCharType="end"/>
      </w:r>
      <w:r w:rsidRPr="00A35BC1">
        <w:rPr>
          <w:sz w:val="24"/>
          <w:szCs w:val="24"/>
        </w:rPr>
        <w:t>: Parallel co-ordinates chart comparing sources with a monetary donation on word-of-mouth intention</w:t>
      </w:r>
      <w:bookmarkEnd w:id="405"/>
      <w:bookmarkEnd w:id="406"/>
    </w:p>
    <w:p w14:paraId="5AEC71B7"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0D355F4D" w14:textId="7BE19C68" w:rsidR="00C93066" w:rsidRPr="00A35BC1" w:rsidRDefault="00C93066" w:rsidP="00A35BC1">
      <w:pPr>
        <w:autoSpaceDE w:val="0"/>
        <w:autoSpaceDN w:val="0"/>
        <w:adjustRightInd w:val="0"/>
        <w:spacing w:after="0" w:line="360" w:lineRule="auto"/>
        <w:rPr>
          <w:rFonts w:ascii="Arial" w:hAnsi="Arial" w:cs="Arial"/>
          <w:sz w:val="24"/>
        </w:rPr>
      </w:pPr>
      <w:r w:rsidRPr="00383F98">
        <w:rPr>
          <w:rFonts w:ascii="Arial" w:hAnsi="Arial" w:cs="Arial"/>
          <w:sz w:val="24"/>
        </w:rPr>
        <w:t xml:space="preserve">The parallel co-ordinate chart seen in figure </w:t>
      </w:r>
      <w:r w:rsidR="00A35BC1">
        <w:rPr>
          <w:rFonts w:ascii="Arial" w:hAnsi="Arial" w:cs="Arial"/>
          <w:sz w:val="24"/>
        </w:rPr>
        <w:t>5</w:t>
      </w:r>
      <w:r w:rsidR="00297745">
        <w:rPr>
          <w:rFonts w:ascii="Arial" w:hAnsi="Arial" w:cs="Arial"/>
          <w:sz w:val="24"/>
        </w:rPr>
        <w:t>4</w:t>
      </w:r>
      <w:r w:rsidRPr="00383F98">
        <w:rPr>
          <w:rFonts w:ascii="Arial" w:hAnsi="Arial" w:cs="Arial"/>
          <w:sz w:val="24"/>
        </w:rPr>
        <w:t xml:space="preserve">, shows </w:t>
      </w:r>
      <w:r w:rsidR="00133109">
        <w:rPr>
          <w:rFonts w:ascii="Arial" w:hAnsi="Arial" w:cs="Arial"/>
          <w:sz w:val="24"/>
        </w:rPr>
        <w:t>many</w:t>
      </w:r>
      <w:r w:rsidRPr="00383F98">
        <w:rPr>
          <w:rFonts w:ascii="Arial" w:hAnsi="Arial" w:cs="Arial"/>
          <w:sz w:val="24"/>
        </w:rPr>
        <w:t xml:space="preserve"> of the trend lines having a positive incline towards the celebrity message source for the in-kind donation. </w:t>
      </w:r>
    </w:p>
    <w:p w14:paraId="5395B6C8" w14:textId="77777777" w:rsidR="00C93066" w:rsidRPr="001353AA" w:rsidRDefault="00C93066" w:rsidP="00C93066">
      <w:pPr>
        <w:autoSpaceDE w:val="0"/>
        <w:autoSpaceDN w:val="0"/>
        <w:adjustRightInd w:val="0"/>
        <w:spacing w:after="0" w:line="240" w:lineRule="auto"/>
        <w:rPr>
          <w:rFonts w:ascii="Times New Roman" w:hAnsi="Times New Roman" w:cs="Times New Roman"/>
          <w:sz w:val="24"/>
          <w:szCs w:val="24"/>
        </w:rPr>
      </w:pPr>
    </w:p>
    <w:tbl>
      <w:tblPr>
        <w:tblW w:w="8951" w:type="dxa"/>
        <w:tblLayout w:type="fixed"/>
        <w:tblCellMar>
          <w:left w:w="0" w:type="dxa"/>
          <w:right w:w="0" w:type="dxa"/>
        </w:tblCellMar>
        <w:tblLook w:val="0000" w:firstRow="0" w:lastRow="0" w:firstColumn="0" w:lastColumn="0" w:noHBand="0" w:noVBand="0"/>
      </w:tblPr>
      <w:tblGrid>
        <w:gridCol w:w="1421"/>
        <w:gridCol w:w="1837"/>
        <w:gridCol w:w="2846"/>
        <w:gridCol w:w="2847"/>
      </w:tblGrid>
      <w:tr w:rsidR="00C93066" w:rsidRPr="001353AA" w14:paraId="48CF3245" w14:textId="77777777" w:rsidTr="00F464C6">
        <w:trPr>
          <w:cantSplit/>
          <w:trHeight w:val="335"/>
        </w:trPr>
        <w:tc>
          <w:tcPr>
            <w:tcW w:w="8951" w:type="dxa"/>
            <w:gridSpan w:val="4"/>
            <w:tcBorders>
              <w:top w:val="nil"/>
              <w:left w:val="nil"/>
              <w:bottom w:val="nil"/>
              <w:right w:val="nil"/>
            </w:tcBorders>
            <w:shd w:val="clear" w:color="auto" w:fill="FFFFFF"/>
            <w:vAlign w:val="center"/>
          </w:tcPr>
          <w:p w14:paraId="3191FE22" w14:textId="77777777" w:rsidR="00C93066" w:rsidRPr="001353AA" w:rsidRDefault="00C93066" w:rsidP="003B6529">
            <w:pPr>
              <w:autoSpaceDE w:val="0"/>
              <w:autoSpaceDN w:val="0"/>
              <w:adjustRightInd w:val="0"/>
              <w:spacing w:after="0" w:line="320" w:lineRule="atLeast"/>
              <w:ind w:left="60" w:right="60"/>
              <w:jc w:val="center"/>
              <w:rPr>
                <w:rFonts w:ascii="Arial" w:hAnsi="Arial" w:cs="Arial"/>
                <w:color w:val="010205"/>
              </w:rPr>
            </w:pPr>
            <w:r w:rsidRPr="001353AA">
              <w:rPr>
                <w:rFonts w:ascii="Arial" w:hAnsi="Arial" w:cs="Arial"/>
                <w:b/>
                <w:bCs/>
                <w:color w:val="010205"/>
              </w:rPr>
              <w:t>Statistics</w:t>
            </w:r>
          </w:p>
        </w:tc>
      </w:tr>
      <w:tr w:rsidR="00C93066" w:rsidRPr="001353AA" w14:paraId="1C1A6F8E" w14:textId="77777777" w:rsidTr="00F464C6">
        <w:trPr>
          <w:cantSplit/>
          <w:trHeight w:val="632"/>
        </w:trPr>
        <w:tc>
          <w:tcPr>
            <w:tcW w:w="3258" w:type="dxa"/>
            <w:gridSpan w:val="2"/>
            <w:tcBorders>
              <w:top w:val="nil"/>
              <w:left w:val="nil"/>
              <w:bottom w:val="single" w:sz="8" w:space="0" w:color="152935"/>
              <w:right w:val="nil"/>
            </w:tcBorders>
            <w:shd w:val="clear" w:color="auto" w:fill="FFFFFF"/>
            <w:vAlign w:val="bottom"/>
          </w:tcPr>
          <w:p w14:paraId="4FC86BB0" w14:textId="77777777" w:rsidR="00C93066" w:rsidRPr="001353AA" w:rsidRDefault="00C93066" w:rsidP="003B6529">
            <w:pPr>
              <w:autoSpaceDE w:val="0"/>
              <w:autoSpaceDN w:val="0"/>
              <w:adjustRightInd w:val="0"/>
              <w:spacing w:after="0" w:line="240" w:lineRule="auto"/>
              <w:rPr>
                <w:rFonts w:ascii="Times New Roman" w:hAnsi="Times New Roman" w:cs="Times New Roman"/>
                <w:sz w:val="24"/>
                <w:szCs w:val="24"/>
              </w:rPr>
            </w:pPr>
          </w:p>
        </w:tc>
        <w:tc>
          <w:tcPr>
            <w:tcW w:w="2846" w:type="dxa"/>
            <w:tcBorders>
              <w:top w:val="nil"/>
              <w:left w:val="nil"/>
              <w:bottom w:val="single" w:sz="8" w:space="0" w:color="152935"/>
              <w:right w:val="single" w:sz="8" w:space="0" w:color="E0E0E0"/>
            </w:tcBorders>
            <w:shd w:val="clear" w:color="auto" w:fill="FFFFFF"/>
            <w:vAlign w:val="bottom"/>
          </w:tcPr>
          <w:p w14:paraId="56D82AFC" w14:textId="77777777" w:rsidR="00C93066" w:rsidRPr="001353AA"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Word of m</w:t>
            </w:r>
            <w:r w:rsidRPr="001353AA">
              <w:rPr>
                <w:rFonts w:ascii="Arial" w:hAnsi="Arial" w:cs="Arial"/>
                <w:color w:val="264A60"/>
                <w:sz w:val="18"/>
                <w:szCs w:val="18"/>
              </w:rPr>
              <w:t>outh intention post monetary</w:t>
            </w:r>
            <w:r>
              <w:rPr>
                <w:rFonts w:ascii="Arial" w:hAnsi="Arial" w:cs="Arial"/>
                <w:color w:val="264A60"/>
                <w:sz w:val="18"/>
                <w:szCs w:val="18"/>
              </w:rPr>
              <w:t xml:space="preserve"> brand source</w:t>
            </w:r>
          </w:p>
        </w:tc>
        <w:tc>
          <w:tcPr>
            <w:tcW w:w="2846" w:type="dxa"/>
            <w:tcBorders>
              <w:top w:val="nil"/>
              <w:left w:val="single" w:sz="8" w:space="0" w:color="E0E0E0"/>
              <w:bottom w:val="single" w:sz="8" w:space="0" w:color="152935"/>
              <w:right w:val="nil"/>
            </w:tcBorders>
            <w:shd w:val="clear" w:color="auto" w:fill="FFFFFF"/>
            <w:vAlign w:val="bottom"/>
          </w:tcPr>
          <w:p w14:paraId="3DF5DC8A" w14:textId="77777777" w:rsidR="00C93066" w:rsidRPr="001353AA"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Word of mouth intention post monetary celebrity source</w:t>
            </w:r>
          </w:p>
        </w:tc>
      </w:tr>
      <w:tr w:rsidR="00C93066" w:rsidRPr="001353AA" w14:paraId="2BB0C30C" w14:textId="77777777" w:rsidTr="00F464C6">
        <w:trPr>
          <w:cantSplit/>
          <w:trHeight w:val="335"/>
        </w:trPr>
        <w:tc>
          <w:tcPr>
            <w:tcW w:w="1421" w:type="dxa"/>
            <w:vMerge w:val="restart"/>
            <w:tcBorders>
              <w:top w:val="single" w:sz="8" w:space="0" w:color="152935"/>
              <w:left w:val="nil"/>
              <w:bottom w:val="single" w:sz="8" w:space="0" w:color="AEAEAE"/>
              <w:right w:val="nil"/>
            </w:tcBorders>
            <w:shd w:val="clear" w:color="auto" w:fill="E0E0E0"/>
          </w:tcPr>
          <w:p w14:paraId="3D3650C2" w14:textId="77777777" w:rsidR="00C93066" w:rsidRPr="001353A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353AA">
              <w:rPr>
                <w:rFonts w:ascii="Arial" w:hAnsi="Arial" w:cs="Arial"/>
                <w:color w:val="264A60"/>
                <w:sz w:val="18"/>
                <w:szCs w:val="18"/>
              </w:rPr>
              <w:t>N</w:t>
            </w:r>
          </w:p>
        </w:tc>
        <w:tc>
          <w:tcPr>
            <w:tcW w:w="1837" w:type="dxa"/>
            <w:tcBorders>
              <w:top w:val="single" w:sz="8" w:space="0" w:color="152935"/>
              <w:left w:val="nil"/>
              <w:bottom w:val="single" w:sz="8" w:space="0" w:color="AEAEAE"/>
              <w:right w:val="nil"/>
            </w:tcBorders>
            <w:shd w:val="clear" w:color="auto" w:fill="E0E0E0"/>
          </w:tcPr>
          <w:p w14:paraId="67C508D4" w14:textId="77777777" w:rsidR="00C93066" w:rsidRPr="001353A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353AA">
              <w:rPr>
                <w:rFonts w:ascii="Arial" w:hAnsi="Arial" w:cs="Arial"/>
                <w:color w:val="264A60"/>
                <w:sz w:val="18"/>
                <w:szCs w:val="18"/>
              </w:rPr>
              <w:t>Valid</w:t>
            </w:r>
          </w:p>
        </w:tc>
        <w:tc>
          <w:tcPr>
            <w:tcW w:w="2846" w:type="dxa"/>
            <w:tcBorders>
              <w:top w:val="single" w:sz="8" w:space="0" w:color="152935"/>
              <w:left w:val="nil"/>
              <w:bottom w:val="single" w:sz="8" w:space="0" w:color="AEAEAE"/>
              <w:right w:val="single" w:sz="8" w:space="0" w:color="E0E0E0"/>
            </w:tcBorders>
            <w:shd w:val="clear" w:color="auto" w:fill="F9F9FB"/>
          </w:tcPr>
          <w:p w14:paraId="0CF08B81"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145</w:t>
            </w:r>
          </w:p>
        </w:tc>
        <w:tc>
          <w:tcPr>
            <w:tcW w:w="2846" w:type="dxa"/>
            <w:tcBorders>
              <w:top w:val="single" w:sz="8" w:space="0" w:color="152935"/>
              <w:left w:val="single" w:sz="8" w:space="0" w:color="E0E0E0"/>
              <w:bottom w:val="single" w:sz="8" w:space="0" w:color="AEAEAE"/>
              <w:right w:val="nil"/>
            </w:tcBorders>
            <w:shd w:val="clear" w:color="auto" w:fill="F9F9FB"/>
          </w:tcPr>
          <w:p w14:paraId="03248937"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145</w:t>
            </w:r>
          </w:p>
        </w:tc>
      </w:tr>
      <w:tr w:rsidR="00C93066" w:rsidRPr="001353AA" w14:paraId="4618E1DA" w14:textId="77777777" w:rsidTr="00F464C6">
        <w:trPr>
          <w:cantSplit/>
          <w:trHeight w:val="367"/>
        </w:trPr>
        <w:tc>
          <w:tcPr>
            <w:tcW w:w="1421" w:type="dxa"/>
            <w:vMerge/>
            <w:tcBorders>
              <w:top w:val="single" w:sz="8" w:space="0" w:color="152935"/>
              <w:left w:val="nil"/>
              <w:bottom w:val="single" w:sz="8" w:space="0" w:color="AEAEAE"/>
              <w:right w:val="nil"/>
            </w:tcBorders>
            <w:shd w:val="clear" w:color="auto" w:fill="E0E0E0"/>
          </w:tcPr>
          <w:p w14:paraId="37376274" w14:textId="77777777" w:rsidR="00C93066" w:rsidRPr="001353AA" w:rsidRDefault="00C93066" w:rsidP="003B6529">
            <w:pPr>
              <w:autoSpaceDE w:val="0"/>
              <w:autoSpaceDN w:val="0"/>
              <w:adjustRightInd w:val="0"/>
              <w:spacing w:after="0" w:line="240" w:lineRule="auto"/>
              <w:rPr>
                <w:rFonts w:ascii="Arial" w:hAnsi="Arial" w:cs="Arial"/>
                <w:color w:val="010205"/>
                <w:sz w:val="18"/>
                <w:szCs w:val="18"/>
              </w:rPr>
            </w:pPr>
          </w:p>
        </w:tc>
        <w:tc>
          <w:tcPr>
            <w:tcW w:w="1837" w:type="dxa"/>
            <w:tcBorders>
              <w:top w:val="single" w:sz="8" w:space="0" w:color="AEAEAE"/>
              <w:left w:val="nil"/>
              <w:bottom w:val="single" w:sz="8" w:space="0" w:color="AEAEAE"/>
              <w:right w:val="nil"/>
            </w:tcBorders>
            <w:shd w:val="clear" w:color="auto" w:fill="E0E0E0"/>
          </w:tcPr>
          <w:p w14:paraId="62C8C45F" w14:textId="77777777" w:rsidR="00C93066" w:rsidRPr="001353A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353AA">
              <w:rPr>
                <w:rFonts w:ascii="Arial" w:hAnsi="Arial" w:cs="Arial"/>
                <w:color w:val="264A60"/>
                <w:sz w:val="18"/>
                <w:szCs w:val="18"/>
              </w:rPr>
              <w:t>Missing</w:t>
            </w:r>
          </w:p>
        </w:tc>
        <w:tc>
          <w:tcPr>
            <w:tcW w:w="2846" w:type="dxa"/>
            <w:tcBorders>
              <w:top w:val="single" w:sz="8" w:space="0" w:color="AEAEAE"/>
              <w:left w:val="nil"/>
              <w:bottom w:val="single" w:sz="8" w:space="0" w:color="AEAEAE"/>
              <w:right w:val="single" w:sz="8" w:space="0" w:color="E0E0E0"/>
            </w:tcBorders>
            <w:shd w:val="clear" w:color="auto" w:fill="F9F9FB"/>
          </w:tcPr>
          <w:p w14:paraId="4B224E3F"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0</w:t>
            </w:r>
          </w:p>
        </w:tc>
        <w:tc>
          <w:tcPr>
            <w:tcW w:w="2846" w:type="dxa"/>
            <w:tcBorders>
              <w:top w:val="single" w:sz="8" w:space="0" w:color="AEAEAE"/>
              <w:left w:val="single" w:sz="8" w:space="0" w:color="E0E0E0"/>
              <w:bottom w:val="single" w:sz="8" w:space="0" w:color="AEAEAE"/>
              <w:right w:val="nil"/>
            </w:tcBorders>
            <w:shd w:val="clear" w:color="auto" w:fill="F9F9FB"/>
          </w:tcPr>
          <w:p w14:paraId="7E20A9A4"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0</w:t>
            </w:r>
          </w:p>
        </w:tc>
      </w:tr>
      <w:tr w:rsidR="00C93066" w:rsidRPr="001353AA" w14:paraId="3ADAC345" w14:textId="77777777" w:rsidTr="00F464C6">
        <w:trPr>
          <w:cantSplit/>
          <w:trHeight w:val="351"/>
        </w:trPr>
        <w:tc>
          <w:tcPr>
            <w:tcW w:w="3258" w:type="dxa"/>
            <w:gridSpan w:val="2"/>
            <w:tcBorders>
              <w:top w:val="single" w:sz="8" w:space="0" w:color="AEAEAE"/>
              <w:left w:val="nil"/>
              <w:bottom w:val="single" w:sz="8" w:space="0" w:color="AEAEAE"/>
              <w:right w:val="nil"/>
            </w:tcBorders>
            <w:shd w:val="clear" w:color="auto" w:fill="E0E0E0"/>
          </w:tcPr>
          <w:p w14:paraId="439D49FA" w14:textId="77777777" w:rsidR="00C93066" w:rsidRPr="001353A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353AA">
              <w:rPr>
                <w:rFonts w:ascii="Arial" w:hAnsi="Arial" w:cs="Arial"/>
                <w:color w:val="264A60"/>
                <w:sz w:val="18"/>
                <w:szCs w:val="18"/>
              </w:rPr>
              <w:t>Mean</w:t>
            </w:r>
          </w:p>
        </w:tc>
        <w:tc>
          <w:tcPr>
            <w:tcW w:w="2846" w:type="dxa"/>
            <w:tcBorders>
              <w:top w:val="single" w:sz="8" w:space="0" w:color="AEAEAE"/>
              <w:left w:val="nil"/>
              <w:bottom w:val="single" w:sz="8" w:space="0" w:color="AEAEAE"/>
              <w:right w:val="single" w:sz="8" w:space="0" w:color="E0E0E0"/>
            </w:tcBorders>
            <w:shd w:val="clear" w:color="auto" w:fill="F9F9FB"/>
          </w:tcPr>
          <w:p w14:paraId="042BD73D"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5.1241</w:t>
            </w:r>
          </w:p>
        </w:tc>
        <w:tc>
          <w:tcPr>
            <w:tcW w:w="2846" w:type="dxa"/>
            <w:tcBorders>
              <w:top w:val="single" w:sz="8" w:space="0" w:color="AEAEAE"/>
              <w:left w:val="single" w:sz="8" w:space="0" w:color="E0E0E0"/>
              <w:bottom w:val="single" w:sz="8" w:space="0" w:color="AEAEAE"/>
              <w:right w:val="nil"/>
            </w:tcBorders>
            <w:shd w:val="clear" w:color="auto" w:fill="F9F9FB"/>
          </w:tcPr>
          <w:p w14:paraId="20ECE35A"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5.3770</w:t>
            </w:r>
          </w:p>
        </w:tc>
      </w:tr>
      <w:tr w:rsidR="00C93066" w:rsidRPr="001353AA" w14:paraId="7734F8FD" w14:textId="77777777" w:rsidTr="00F464C6">
        <w:trPr>
          <w:cantSplit/>
          <w:trHeight w:val="335"/>
        </w:trPr>
        <w:tc>
          <w:tcPr>
            <w:tcW w:w="3258" w:type="dxa"/>
            <w:gridSpan w:val="2"/>
            <w:tcBorders>
              <w:top w:val="single" w:sz="8" w:space="0" w:color="AEAEAE"/>
              <w:left w:val="nil"/>
              <w:bottom w:val="single" w:sz="8" w:space="0" w:color="AEAEAE"/>
              <w:right w:val="nil"/>
            </w:tcBorders>
            <w:shd w:val="clear" w:color="auto" w:fill="E0E0E0"/>
          </w:tcPr>
          <w:p w14:paraId="75820428" w14:textId="77777777" w:rsidR="00C93066" w:rsidRPr="001353A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353AA">
              <w:rPr>
                <w:rFonts w:ascii="Arial" w:hAnsi="Arial" w:cs="Arial"/>
                <w:color w:val="264A60"/>
                <w:sz w:val="18"/>
                <w:szCs w:val="18"/>
              </w:rPr>
              <w:t>Std. Deviation</w:t>
            </w:r>
          </w:p>
        </w:tc>
        <w:tc>
          <w:tcPr>
            <w:tcW w:w="2846" w:type="dxa"/>
            <w:tcBorders>
              <w:top w:val="single" w:sz="8" w:space="0" w:color="AEAEAE"/>
              <w:left w:val="nil"/>
              <w:bottom w:val="single" w:sz="8" w:space="0" w:color="AEAEAE"/>
              <w:right w:val="single" w:sz="8" w:space="0" w:color="E0E0E0"/>
            </w:tcBorders>
            <w:shd w:val="clear" w:color="auto" w:fill="F9F9FB"/>
          </w:tcPr>
          <w:p w14:paraId="17E6676C"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1.16861</w:t>
            </w:r>
          </w:p>
        </w:tc>
        <w:tc>
          <w:tcPr>
            <w:tcW w:w="2846" w:type="dxa"/>
            <w:tcBorders>
              <w:top w:val="single" w:sz="8" w:space="0" w:color="AEAEAE"/>
              <w:left w:val="single" w:sz="8" w:space="0" w:color="E0E0E0"/>
              <w:bottom w:val="single" w:sz="8" w:space="0" w:color="AEAEAE"/>
              <w:right w:val="nil"/>
            </w:tcBorders>
            <w:shd w:val="clear" w:color="auto" w:fill="F9F9FB"/>
          </w:tcPr>
          <w:p w14:paraId="7D1A5B7E"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1.19299</w:t>
            </w:r>
          </w:p>
        </w:tc>
      </w:tr>
      <w:tr w:rsidR="00C93066" w:rsidRPr="001353AA" w14:paraId="05DAAF95" w14:textId="77777777" w:rsidTr="00F464C6">
        <w:trPr>
          <w:cantSplit/>
          <w:trHeight w:val="351"/>
        </w:trPr>
        <w:tc>
          <w:tcPr>
            <w:tcW w:w="3258" w:type="dxa"/>
            <w:gridSpan w:val="2"/>
            <w:tcBorders>
              <w:top w:val="single" w:sz="8" w:space="0" w:color="AEAEAE"/>
              <w:left w:val="nil"/>
              <w:bottom w:val="single" w:sz="8" w:space="0" w:color="AEAEAE"/>
              <w:right w:val="nil"/>
            </w:tcBorders>
            <w:shd w:val="clear" w:color="auto" w:fill="E0E0E0"/>
          </w:tcPr>
          <w:p w14:paraId="46410ACE" w14:textId="77777777" w:rsidR="00C93066" w:rsidRPr="001353A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353AA">
              <w:rPr>
                <w:rFonts w:ascii="Arial" w:hAnsi="Arial" w:cs="Arial"/>
                <w:color w:val="264A60"/>
                <w:sz w:val="18"/>
                <w:szCs w:val="18"/>
              </w:rPr>
              <w:t>Minimum</w:t>
            </w:r>
          </w:p>
        </w:tc>
        <w:tc>
          <w:tcPr>
            <w:tcW w:w="2846" w:type="dxa"/>
            <w:tcBorders>
              <w:top w:val="single" w:sz="8" w:space="0" w:color="AEAEAE"/>
              <w:left w:val="nil"/>
              <w:bottom w:val="single" w:sz="8" w:space="0" w:color="AEAEAE"/>
              <w:right w:val="single" w:sz="8" w:space="0" w:color="E0E0E0"/>
            </w:tcBorders>
            <w:shd w:val="clear" w:color="auto" w:fill="F9F9FB"/>
          </w:tcPr>
          <w:p w14:paraId="48485548"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2.00</w:t>
            </w:r>
          </w:p>
        </w:tc>
        <w:tc>
          <w:tcPr>
            <w:tcW w:w="2846" w:type="dxa"/>
            <w:tcBorders>
              <w:top w:val="single" w:sz="8" w:space="0" w:color="AEAEAE"/>
              <w:left w:val="single" w:sz="8" w:space="0" w:color="E0E0E0"/>
              <w:bottom w:val="single" w:sz="8" w:space="0" w:color="AEAEAE"/>
              <w:right w:val="nil"/>
            </w:tcBorders>
            <w:shd w:val="clear" w:color="auto" w:fill="F9F9FB"/>
          </w:tcPr>
          <w:p w14:paraId="19FC79D5"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1.67</w:t>
            </w:r>
          </w:p>
        </w:tc>
      </w:tr>
      <w:tr w:rsidR="00C93066" w:rsidRPr="001353AA" w14:paraId="5E9B6805" w14:textId="77777777" w:rsidTr="00F464C6">
        <w:trPr>
          <w:cantSplit/>
          <w:trHeight w:val="351"/>
        </w:trPr>
        <w:tc>
          <w:tcPr>
            <w:tcW w:w="3258" w:type="dxa"/>
            <w:gridSpan w:val="2"/>
            <w:tcBorders>
              <w:top w:val="single" w:sz="8" w:space="0" w:color="AEAEAE"/>
              <w:left w:val="nil"/>
              <w:bottom w:val="single" w:sz="8" w:space="0" w:color="152935"/>
              <w:right w:val="nil"/>
            </w:tcBorders>
            <w:shd w:val="clear" w:color="auto" w:fill="E0E0E0"/>
          </w:tcPr>
          <w:p w14:paraId="318E9A62" w14:textId="77777777" w:rsidR="00C93066" w:rsidRPr="001353A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353AA">
              <w:rPr>
                <w:rFonts w:ascii="Arial" w:hAnsi="Arial" w:cs="Arial"/>
                <w:color w:val="264A60"/>
                <w:sz w:val="18"/>
                <w:szCs w:val="18"/>
              </w:rPr>
              <w:t>Maximum</w:t>
            </w:r>
          </w:p>
        </w:tc>
        <w:tc>
          <w:tcPr>
            <w:tcW w:w="2846" w:type="dxa"/>
            <w:tcBorders>
              <w:top w:val="single" w:sz="8" w:space="0" w:color="AEAEAE"/>
              <w:left w:val="nil"/>
              <w:bottom w:val="single" w:sz="8" w:space="0" w:color="152935"/>
              <w:right w:val="single" w:sz="8" w:space="0" w:color="E0E0E0"/>
            </w:tcBorders>
            <w:shd w:val="clear" w:color="auto" w:fill="F9F9FB"/>
          </w:tcPr>
          <w:p w14:paraId="46C55E5E"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7.00</w:t>
            </w:r>
          </w:p>
        </w:tc>
        <w:tc>
          <w:tcPr>
            <w:tcW w:w="2846" w:type="dxa"/>
            <w:tcBorders>
              <w:top w:val="single" w:sz="8" w:space="0" w:color="AEAEAE"/>
              <w:left w:val="single" w:sz="8" w:space="0" w:color="E0E0E0"/>
              <w:bottom w:val="single" w:sz="8" w:space="0" w:color="152935"/>
              <w:right w:val="nil"/>
            </w:tcBorders>
            <w:shd w:val="clear" w:color="auto" w:fill="F9F9FB"/>
          </w:tcPr>
          <w:p w14:paraId="1CC221E7" w14:textId="77777777" w:rsidR="00C93066" w:rsidRPr="001353A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353AA">
              <w:rPr>
                <w:rFonts w:ascii="Arial" w:hAnsi="Arial" w:cs="Arial"/>
                <w:color w:val="010205"/>
                <w:sz w:val="18"/>
                <w:szCs w:val="18"/>
              </w:rPr>
              <w:t>7.00</w:t>
            </w:r>
          </w:p>
        </w:tc>
      </w:tr>
    </w:tbl>
    <w:p w14:paraId="0F1221C9" w14:textId="1D28ACD4" w:rsidR="00C93066" w:rsidRPr="00A35BC1" w:rsidRDefault="00A35BC1" w:rsidP="00F464C6">
      <w:pPr>
        <w:pStyle w:val="Caption"/>
        <w:jc w:val="center"/>
        <w:rPr>
          <w:rFonts w:ascii="Arial" w:hAnsi="Arial" w:cs="Arial"/>
          <w:i w:val="0"/>
          <w:sz w:val="36"/>
          <w:szCs w:val="24"/>
        </w:rPr>
      </w:pPr>
      <w:bookmarkStart w:id="407" w:name="_Toc84187719"/>
      <w:bookmarkStart w:id="408" w:name="_Toc106632203"/>
      <w:r w:rsidRPr="00A35BC1">
        <w:rPr>
          <w:sz w:val="24"/>
          <w:szCs w:val="24"/>
        </w:rPr>
        <w:t xml:space="preserve">Table </w:t>
      </w:r>
      <w:r w:rsidRPr="00A35BC1">
        <w:rPr>
          <w:sz w:val="24"/>
          <w:szCs w:val="24"/>
        </w:rPr>
        <w:fldChar w:fldCharType="begin"/>
      </w:r>
      <w:r w:rsidRPr="00A35BC1">
        <w:rPr>
          <w:sz w:val="24"/>
          <w:szCs w:val="24"/>
        </w:rPr>
        <w:instrText xml:space="preserve"> SEQ Table \* ARABIC </w:instrText>
      </w:r>
      <w:r w:rsidRPr="00A35BC1">
        <w:rPr>
          <w:sz w:val="24"/>
          <w:szCs w:val="24"/>
        </w:rPr>
        <w:fldChar w:fldCharType="separate"/>
      </w:r>
      <w:r w:rsidR="00324284">
        <w:rPr>
          <w:noProof/>
          <w:sz w:val="24"/>
          <w:szCs w:val="24"/>
        </w:rPr>
        <w:t>60</w:t>
      </w:r>
      <w:r w:rsidRPr="00A35BC1">
        <w:rPr>
          <w:sz w:val="24"/>
          <w:szCs w:val="24"/>
        </w:rPr>
        <w:fldChar w:fldCharType="end"/>
      </w:r>
      <w:r w:rsidRPr="00A35BC1">
        <w:rPr>
          <w:sz w:val="24"/>
          <w:szCs w:val="24"/>
        </w:rPr>
        <w:t xml:space="preserve">: Impression comparison of message source with a monetary donation on </w:t>
      </w:r>
      <w:r>
        <w:rPr>
          <w:sz w:val="24"/>
          <w:szCs w:val="24"/>
        </w:rPr>
        <w:t>word-of-mouth</w:t>
      </w:r>
      <w:bookmarkEnd w:id="407"/>
      <w:bookmarkEnd w:id="408"/>
    </w:p>
    <w:p w14:paraId="45A6D0EB" w14:textId="147BAD13" w:rsidR="00C93066" w:rsidRPr="00383F98" w:rsidRDefault="00C93066" w:rsidP="00C93066">
      <w:pPr>
        <w:autoSpaceDE w:val="0"/>
        <w:autoSpaceDN w:val="0"/>
        <w:adjustRightInd w:val="0"/>
        <w:spacing w:after="0" w:line="400" w:lineRule="atLeast"/>
        <w:rPr>
          <w:rFonts w:ascii="Arial" w:hAnsi="Arial" w:cs="Arial"/>
          <w:sz w:val="24"/>
        </w:rPr>
      </w:pPr>
      <w:r w:rsidRPr="00383F98">
        <w:rPr>
          <w:rFonts w:ascii="Arial" w:hAnsi="Arial" w:cs="Arial"/>
          <w:sz w:val="24"/>
        </w:rPr>
        <w:t>The impression comparison shows that the overall mean</w:t>
      </w:r>
      <w:r w:rsidR="007D562E">
        <w:rPr>
          <w:rFonts w:ascii="Arial" w:hAnsi="Arial" w:cs="Arial"/>
          <w:sz w:val="24"/>
        </w:rPr>
        <w:t>s</w:t>
      </w:r>
      <w:r w:rsidRPr="00383F98">
        <w:rPr>
          <w:rFonts w:ascii="Arial" w:hAnsi="Arial" w:cs="Arial"/>
          <w:sz w:val="24"/>
        </w:rPr>
        <w:t xml:space="preserve"> of the responses </w:t>
      </w:r>
      <w:r w:rsidR="00133109" w:rsidRPr="00383F98">
        <w:rPr>
          <w:rFonts w:ascii="Arial" w:hAnsi="Arial" w:cs="Arial"/>
          <w:sz w:val="24"/>
        </w:rPr>
        <w:t>was</w:t>
      </w:r>
      <w:r w:rsidRPr="00383F98">
        <w:rPr>
          <w:rFonts w:ascii="Arial" w:hAnsi="Arial" w:cs="Arial"/>
          <w:sz w:val="24"/>
        </w:rPr>
        <w:t xml:space="preserve"> somewhat positive, as well as that both were fairly comparable between the two message sources, however with a slight preference for the celebrity message source (at 5.1241 for the brand as the message source and at 5.3770 for the celebrity as the message source). However, the minimum attitude among the participants is lower for the celebrity as the source, with the minimum rising to 2.0 from 1.67 when the brand</w:t>
      </w:r>
      <w:r>
        <w:rPr>
          <w:rFonts w:ascii="Arial" w:hAnsi="Arial" w:cs="Arial"/>
          <w:sz w:val="24"/>
        </w:rPr>
        <w:t xml:space="preserve"> was the source of the message, which is the opposite than what was found when the donation was framed in-kind. </w:t>
      </w:r>
    </w:p>
    <w:p w14:paraId="2BA9AA5A"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p>
    <w:p w14:paraId="26F91683"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74F4DFF2" wp14:editId="36D30AF0">
            <wp:extent cx="4739760" cy="2790497"/>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751962" cy="2797681"/>
                    </a:xfrm>
                    <a:prstGeom prst="rect">
                      <a:avLst/>
                    </a:prstGeom>
                    <a:noFill/>
                    <a:ln>
                      <a:noFill/>
                    </a:ln>
                  </pic:spPr>
                </pic:pic>
              </a:graphicData>
            </a:graphic>
          </wp:inline>
        </w:drawing>
      </w:r>
    </w:p>
    <w:p w14:paraId="3CE174EF"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304FCA65" w14:textId="5B55434A" w:rsidR="00C93066" w:rsidRPr="00A35BC1" w:rsidRDefault="00A35BC1" w:rsidP="00A35BC1">
      <w:pPr>
        <w:pStyle w:val="Caption"/>
        <w:jc w:val="center"/>
        <w:rPr>
          <w:rFonts w:ascii="Arial" w:hAnsi="Arial" w:cs="Arial"/>
          <w:i w:val="0"/>
          <w:sz w:val="36"/>
          <w:szCs w:val="36"/>
        </w:rPr>
      </w:pPr>
      <w:bookmarkStart w:id="409" w:name="_Toc84187912"/>
      <w:bookmarkStart w:id="410" w:name="_Toc106632119"/>
      <w:r w:rsidRPr="00A35BC1">
        <w:rPr>
          <w:sz w:val="24"/>
          <w:szCs w:val="24"/>
        </w:rPr>
        <w:t xml:space="preserve">Figure </w:t>
      </w:r>
      <w:r w:rsidRPr="00A35BC1">
        <w:rPr>
          <w:sz w:val="24"/>
          <w:szCs w:val="24"/>
        </w:rPr>
        <w:fldChar w:fldCharType="begin"/>
      </w:r>
      <w:r w:rsidRPr="00A35BC1">
        <w:rPr>
          <w:sz w:val="24"/>
          <w:szCs w:val="24"/>
        </w:rPr>
        <w:instrText xml:space="preserve"> SEQ Figure \* ARABIC </w:instrText>
      </w:r>
      <w:r w:rsidRPr="00A35BC1">
        <w:rPr>
          <w:sz w:val="24"/>
          <w:szCs w:val="24"/>
        </w:rPr>
        <w:fldChar w:fldCharType="separate"/>
      </w:r>
      <w:r w:rsidR="00324284">
        <w:rPr>
          <w:noProof/>
          <w:sz w:val="24"/>
          <w:szCs w:val="24"/>
        </w:rPr>
        <w:t>55</w:t>
      </w:r>
      <w:r w:rsidRPr="00A35BC1">
        <w:rPr>
          <w:sz w:val="24"/>
          <w:szCs w:val="24"/>
        </w:rPr>
        <w:fldChar w:fldCharType="end"/>
      </w:r>
      <w:r w:rsidRPr="00A35BC1">
        <w:rPr>
          <w:sz w:val="24"/>
          <w:szCs w:val="24"/>
        </w:rPr>
        <w:t xml:space="preserve">: Scatterplot of monetary donation </w:t>
      </w:r>
      <w:r>
        <w:rPr>
          <w:sz w:val="24"/>
          <w:szCs w:val="24"/>
        </w:rPr>
        <w:t>word-of-mouth</w:t>
      </w:r>
      <w:r w:rsidRPr="00A35BC1">
        <w:rPr>
          <w:sz w:val="24"/>
          <w:szCs w:val="24"/>
        </w:rPr>
        <w:t>, Brand vs Celebrity source</w:t>
      </w:r>
      <w:bookmarkEnd w:id="409"/>
      <w:bookmarkEnd w:id="410"/>
    </w:p>
    <w:p w14:paraId="2539BE96" w14:textId="6DC12294" w:rsidR="00C93066" w:rsidRPr="001024E5" w:rsidRDefault="00C93066" w:rsidP="001024E5">
      <w:pPr>
        <w:spacing w:line="360" w:lineRule="auto"/>
        <w:rPr>
          <w:rFonts w:ascii="Arial" w:hAnsi="Arial" w:cs="Arial"/>
          <w:sz w:val="24"/>
        </w:rPr>
      </w:pPr>
      <w:r w:rsidRPr="00BB5D9B">
        <w:rPr>
          <w:rFonts w:ascii="Arial" w:hAnsi="Arial" w:cs="Arial"/>
          <w:sz w:val="24"/>
        </w:rPr>
        <w:t>The scatterplot shows overall a slight preference for the celebrity message source, supporting the initial impression of the data.</w:t>
      </w:r>
    </w:p>
    <w:p w14:paraId="4E128717" w14:textId="6094E55B" w:rsidR="00C93066" w:rsidRDefault="00C93066" w:rsidP="0084047B">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4709BD45" wp14:editId="680982AA">
            <wp:extent cx="3861557" cy="2273461"/>
            <wp:effectExtent l="0" t="0" r="571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878491" cy="2283431"/>
                    </a:xfrm>
                    <a:prstGeom prst="rect">
                      <a:avLst/>
                    </a:prstGeom>
                    <a:noFill/>
                    <a:ln>
                      <a:noFill/>
                    </a:ln>
                  </pic:spPr>
                </pic:pic>
              </a:graphicData>
            </a:graphic>
          </wp:inline>
        </w:drawing>
      </w:r>
    </w:p>
    <w:p w14:paraId="37D5632F" w14:textId="7BF46C90" w:rsidR="00C93066" w:rsidRPr="00A35BC1" w:rsidRDefault="00A35BC1" w:rsidP="00A35BC1">
      <w:pPr>
        <w:pStyle w:val="Caption"/>
        <w:jc w:val="center"/>
        <w:rPr>
          <w:rFonts w:ascii="Arial" w:hAnsi="Arial" w:cs="Arial"/>
          <w:i w:val="0"/>
          <w:sz w:val="36"/>
          <w:szCs w:val="36"/>
        </w:rPr>
      </w:pPr>
      <w:bookmarkStart w:id="411" w:name="_Toc84187913"/>
      <w:bookmarkStart w:id="412" w:name="_Toc106632120"/>
      <w:r w:rsidRPr="00A35BC1">
        <w:rPr>
          <w:sz w:val="24"/>
          <w:szCs w:val="24"/>
        </w:rPr>
        <w:t xml:space="preserve">Figure </w:t>
      </w:r>
      <w:r w:rsidRPr="00A35BC1">
        <w:rPr>
          <w:sz w:val="24"/>
          <w:szCs w:val="24"/>
        </w:rPr>
        <w:fldChar w:fldCharType="begin"/>
      </w:r>
      <w:r w:rsidRPr="00A35BC1">
        <w:rPr>
          <w:sz w:val="24"/>
          <w:szCs w:val="24"/>
        </w:rPr>
        <w:instrText xml:space="preserve"> SEQ Figure \* ARABIC </w:instrText>
      </w:r>
      <w:r w:rsidRPr="00A35BC1">
        <w:rPr>
          <w:sz w:val="24"/>
          <w:szCs w:val="24"/>
        </w:rPr>
        <w:fldChar w:fldCharType="separate"/>
      </w:r>
      <w:r w:rsidR="00324284">
        <w:rPr>
          <w:noProof/>
          <w:sz w:val="24"/>
          <w:szCs w:val="24"/>
        </w:rPr>
        <w:t>56</w:t>
      </w:r>
      <w:r w:rsidRPr="00A35BC1">
        <w:rPr>
          <w:sz w:val="24"/>
          <w:szCs w:val="24"/>
        </w:rPr>
        <w:fldChar w:fldCharType="end"/>
      </w:r>
      <w:r w:rsidRPr="00A35BC1">
        <w:rPr>
          <w:sz w:val="24"/>
          <w:szCs w:val="24"/>
        </w:rPr>
        <w:t>: Histogram of monetary donation word</w:t>
      </w:r>
      <w:r>
        <w:rPr>
          <w:sz w:val="24"/>
          <w:szCs w:val="24"/>
        </w:rPr>
        <w:t>-</w:t>
      </w:r>
      <w:r w:rsidRPr="00A35BC1">
        <w:rPr>
          <w:sz w:val="24"/>
          <w:szCs w:val="24"/>
        </w:rPr>
        <w:t>of</w:t>
      </w:r>
      <w:r>
        <w:rPr>
          <w:sz w:val="24"/>
          <w:szCs w:val="24"/>
        </w:rPr>
        <w:t>-</w:t>
      </w:r>
      <w:r w:rsidRPr="00A35BC1">
        <w:rPr>
          <w:sz w:val="24"/>
          <w:szCs w:val="24"/>
        </w:rPr>
        <w:t>mouth intention, brand vs celebrity source</w:t>
      </w:r>
      <w:bookmarkEnd w:id="411"/>
      <w:bookmarkEnd w:id="412"/>
    </w:p>
    <w:p w14:paraId="104AD626" w14:textId="3A8C76C0" w:rsidR="00C93066" w:rsidRPr="00865E28" w:rsidRDefault="00C93066" w:rsidP="00C93066">
      <w:pPr>
        <w:autoSpaceDE w:val="0"/>
        <w:autoSpaceDN w:val="0"/>
        <w:adjustRightInd w:val="0"/>
        <w:spacing w:after="0" w:line="400" w:lineRule="atLeast"/>
        <w:rPr>
          <w:rFonts w:ascii="Arial" w:hAnsi="Arial" w:cs="Arial"/>
          <w:sz w:val="24"/>
        </w:rPr>
      </w:pPr>
      <w:r w:rsidRPr="00865E28">
        <w:rPr>
          <w:rFonts w:ascii="Arial" w:hAnsi="Arial" w:cs="Arial"/>
          <w:sz w:val="24"/>
        </w:rPr>
        <w:t>The histogram a</w:t>
      </w:r>
      <w:r w:rsidR="0084047B">
        <w:rPr>
          <w:rFonts w:ascii="Arial" w:hAnsi="Arial" w:cs="Arial"/>
          <w:sz w:val="24"/>
        </w:rPr>
        <w:t>lso</w:t>
      </w:r>
      <w:r w:rsidRPr="00865E28">
        <w:rPr>
          <w:rFonts w:ascii="Arial" w:hAnsi="Arial" w:cs="Arial"/>
          <w:sz w:val="24"/>
        </w:rPr>
        <w:t xml:space="preserve"> echoes the initial impression and the scatterplot, showing that the </w:t>
      </w:r>
      <w:r w:rsidR="0084047B">
        <w:rPr>
          <w:rFonts w:ascii="Arial" w:hAnsi="Arial" w:cs="Arial"/>
          <w:sz w:val="24"/>
        </w:rPr>
        <w:t>most</w:t>
      </w:r>
      <w:r w:rsidRPr="00865E28">
        <w:rPr>
          <w:rFonts w:ascii="Arial" w:hAnsi="Arial" w:cs="Arial"/>
          <w:sz w:val="24"/>
        </w:rPr>
        <w:t xml:space="preserve"> participants had at least some change in a positive direction for the brand word</w:t>
      </w:r>
      <w:r w:rsidR="00A35BC1">
        <w:rPr>
          <w:rFonts w:ascii="Arial" w:hAnsi="Arial" w:cs="Arial"/>
          <w:sz w:val="24"/>
        </w:rPr>
        <w:t>-</w:t>
      </w:r>
      <w:r w:rsidRPr="00865E28">
        <w:rPr>
          <w:rFonts w:ascii="Arial" w:hAnsi="Arial" w:cs="Arial"/>
          <w:sz w:val="24"/>
        </w:rPr>
        <w:t>of</w:t>
      </w:r>
      <w:r w:rsidR="00A35BC1">
        <w:rPr>
          <w:rFonts w:ascii="Arial" w:hAnsi="Arial" w:cs="Arial"/>
          <w:sz w:val="24"/>
        </w:rPr>
        <w:t>-</w:t>
      </w:r>
      <w:r w:rsidRPr="00865E28">
        <w:rPr>
          <w:rFonts w:ascii="Arial" w:hAnsi="Arial" w:cs="Arial"/>
          <w:sz w:val="24"/>
        </w:rPr>
        <w:t xml:space="preserve">mouth when presented as an in-kind donation by the celebrity message source. The large number of participants with a positive change indicates that it is unlikely that there is a statistical significance in the </w:t>
      </w:r>
      <w:r w:rsidR="00A35BC1" w:rsidRPr="00865E28">
        <w:rPr>
          <w:rFonts w:ascii="Arial" w:hAnsi="Arial" w:cs="Arial"/>
          <w:sz w:val="24"/>
        </w:rPr>
        <w:t>word-of-mouth</w:t>
      </w:r>
      <w:r w:rsidRPr="00865E28">
        <w:rPr>
          <w:rFonts w:ascii="Arial" w:hAnsi="Arial" w:cs="Arial"/>
          <w:sz w:val="24"/>
        </w:rPr>
        <w:t xml:space="preserve"> intention change between the message sources for a monetary cause related marketing donation scenario. </w:t>
      </w:r>
    </w:p>
    <w:p w14:paraId="22061BA4" w14:textId="77777777" w:rsidR="00C93066" w:rsidRDefault="00C93066" w:rsidP="00C93066">
      <w:pPr>
        <w:rPr>
          <w:rFonts w:ascii="Arial" w:hAnsi="Arial" w:cs="Arial"/>
          <w:color w:val="7030A0"/>
          <w:sz w:val="24"/>
        </w:rPr>
      </w:pPr>
    </w:p>
    <w:p w14:paraId="5F5F2005" w14:textId="77777777" w:rsidR="00C93066" w:rsidRDefault="00C93066" w:rsidP="00C93066">
      <w:pPr>
        <w:rPr>
          <w:rFonts w:ascii="Arial" w:hAnsi="Arial" w:cs="Arial"/>
          <w:color w:val="7030A0"/>
          <w:sz w:val="24"/>
        </w:rPr>
      </w:pPr>
      <w:r>
        <w:rPr>
          <w:noProof/>
          <w:lang w:eastAsia="en-GB"/>
        </w:rPr>
        <w:drawing>
          <wp:inline distT="0" distB="0" distL="0" distR="0" wp14:anchorId="5E7FE43A" wp14:editId="6CBFBC70">
            <wp:extent cx="4587766" cy="2261534"/>
            <wp:effectExtent l="0" t="0" r="3810" b="571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4603823" cy="2269449"/>
                    </a:xfrm>
                    <a:prstGeom prst="rect">
                      <a:avLst/>
                    </a:prstGeom>
                  </pic:spPr>
                </pic:pic>
              </a:graphicData>
            </a:graphic>
          </wp:inline>
        </w:drawing>
      </w:r>
    </w:p>
    <w:p w14:paraId="5F5C378E" w14:textId="77777777" w:rsidR="00C93066" w:rsidRDefault="00C93066" w:rsidP="00C93066">
      <w:pPr>
        <w:rPr>
          <w:rFonts w:ascii="Arial" w:hAnsi="Arial" w:cs="Arial"/>
          <w:color w:val="7030A0"/>
          <w:sz w:val="24"/>
        </w:rPr>
      </w:pPr>
      <w:r>
        <w:rPr>
          <w:noProof/>
          <w:lang w:eastAsia="en-GB"/>
        </w:rPr>
        <w:drawing>
          <wp:inline distT="0" distB="0" distL="0" distR="0" wp14:anchorId="608D07AC" wp14:editId="1D6C4C4B">
            <wp:extent cx="3416968" cy="93419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3423249" cy="935907"/>
                    </a:xfrm>
                    <a:prstGeom prst="rect">
                      <a:avLst/>
                    </a:prstGeom>
                  </pic:spPr>
                </pic:pic>
              </a:graphicData>
            </a:graphic>
          </wp:inline>
        </w:drawing>
      </w:r>
    </w:p>
    <w:p w14:paraId="6FCC3752" w14:textId="0A55A5AC" w:rsidR="00C93066" w:rsidRPr="00A35BC1" w:rsidRDefault="00A35BC1" w:rsidP="00A35BC1">
      <w:pPr>
        <w:pStyle w:val="Caption"/>
        <w:jc w:val="center"/>
        <w:rPr>
          <w:rFonts w:ascii="Arial" w:hAnsi="Arial" w:cs="Arial"/>
          <w:i w:val="0"/>
          <w:sz w:val="36"/>
          <w:szCs w:val="24"/>
        </w:rPr>
      </w:pPr>
      <w:bookmarkStart w:id="413" w:name="_Toc84187720"/>
      <w:bookmarkStart w:id="414" w:name="_Toc106632204"/>
      <w:r w:rsidRPr="00A35BC1">
        <w:rPr>
          <w:sz w:val="24"/>
          <w:szCs w:val="24"/>
        </w:rPr>
        <w:t xml:space="preserve">Table </w:t>
      </w:r>
      <w:r w:rsidRPr="00A35BC1">
        <w:rPr>
          <w:sz w:val="24"/>
          <w:szCs w:val="24"/>
        </w:rPr>
        <w:fldChar w:fldCharType="begin"/>
      </w:r>
      <w:r w:rsidRPr="00A35BC1">
        <w:rPr>
          <w:sz w:val="24"/>
          <w:szCs w:val="24"/>
        </w:rPr>
        <w:instrText xml:space="preserve"> SEQ Table \* ARABIC </w:instrText>
      </w:r>
      <w:r w:rsidRPr="00A35BC1">
        <w:rPr>
          <w:sz w:val="24"/>
          <w:szCs w:val="24"/>
        </w:rPr>
        <w:fldChar w:fldCharType="separate"/>
      </w:r>
      <w:r w:rsidR="00324284">
        <w:rPr>
          <w:noProof/>
          <w:sz w:val="24"/>
          <w:szCs w:val="24"/>
        </w:rPr>
        <w:t>61</w:t>
      </w:r>
      <w:r w:rsidRPr="00A35BC1">
        <w:rPr>
          <w:sz w:val="24"/>
          <w:szCs w:val="24"/>
        </w:rPr>
        <w:fldChar w:fldCharType="end"/>
      </w:r>
      <w:r w:rsidRPr="00A35BC1">
        <w:rPr>
          <w:sz w:val="24"/>
          <w:szCs w:val="24"/>
        </w:rPr>
        <w:t>: Set of paired sample statistic tables for monetary donation word-of-mouth intention, brand vs celebrity source</w:t>
      </w:r>
      <w:bookmarkEnd w:id="413"/>
      <w:bookmarkEnd w:id="414"/>
    </w:p>
    <w:p w14:paraId="087344D8" w14:textId="43CF5876" w:rsidR="00C93066" w:rsidRDefault="00A35BC1" w:rsidP="00C93066">
      <w:pPr>
        <w:autoSpaceDE w:val="0"/>
        <w:autoSpaceDN w:val="0"/>
        <w:adjustRightInd w:val="0"/>
        <w:spacing w:after="0" w:line="400" w:lineRule="atLeast"/>
        <w:rPr>
          <w:rFonts w:ascii="Arial" w:hAnsi="Arial" w:cs="Arial"/>
          <w:sz w:val="24"/>
        </w:rPr>
      </w:pPr>
      <w:r>
        <w:rPr>
          <w:rFonts w:ascii="Arial" w:hAnsi="Arial" w:cs="Arial"/>
          <w:sz w:val="24"/>
        </w:rPr>
        <w:lastRenderedPageBreak/>
        <w:t xml:space="preserve">Word-of-mouth intentions post monetary donation frame with a celebrity message source </w:t>
      </w:r>
      <w:r w:rsidR="008F3307">
        <w:rPr>
          <w:rFonts w:ascii="Arial" w:hAnsi="Arial" w:cs="Arial"/>
          <w:sz w:val="24"/>
        </w:rPr>
        <w:t xml:space="preserve">and post monetary donation frame with a brand message source were found to be strongly correlated (r = 0.881, p&lt;0.001). </w:t>
      </w:r>
      <w:r w:rsidR="00C93066" w:rsidRPr="00865E28">
        <w:rPr>
          <w:rFonts w:ascii="Arial" w:hAnsi="Arial" w:cs="Arial"/>
          <w:sz w:val="24"/>
        </w:rPr>
        <w:t xml:space="preserve">As can be seen from table </w:t>
      </w:r>
      <w:r>
        <w:rPr>
          <w:rFonts w:ascii="Arial" w:hAnsi="Arial" w:cs="Arial"/>
          <w:sz w:val="24"/>
        </w:rPr>
        <w:t>6</w:t>
      </w:r>
      <w:r w:rsidR="00A717A8">
        <w:rPr>
          <w:rFonts w:ascii="Arial" w:hAnsi="Arial" w:cs="Arial"/>
          <w:sz w:val="24"/>
        </w:rPr>
        <w:t>1</w:t>
      </w:r>
      <w:r w:rsidR="00C93066" w:rsidRPr="00865E28">
        <w:rPr>
          <w:rFonts w:ascii="Arial" w:hAnsi="Arial" w:cs="Arial"/>
          <w:sz w:val="24"/>
        </w:rPr>
        <w:t xml:space="preserve">, t(144) = 5.271, p = &lt;.001, therefore as p is well below the usual 0.05 threshold there is statistical significance. Following Cohen’s (1988)’s guide 0.58 is a moderate effect size. </w:t>
      </w:r>
      <w:r w:rsidR="008F3307">
        <w:rPr>
          <w:rFonts w:ascii="Arial" w:hAnsi="Arial" w:cs="Arial"/>
          <w:sz w:val="24"/>
        </w:rPr>
        <w:t xml:space="preserve">On average, word-of-mouth intentions post monetary donation with a celebrity message source scores were 0.25287 points higher than with brand message source. </w:t>
      </w:r>
      <w:r w:rsidR="00C93066" w:rsidRPr="00865E28">
        <w:rPr>
          <w:rFonts w:ascii="Arial" w:hAnsi="Arial" w:cs="Arial"/>
          <w:sz w:val="24"/>
        </w:rPr>
        <w:t>Therefore</w:t>
      </w:r>
      <w:r w:rsidR="00C93066">
        <w:rPr>
          <w:rFonts w:ascii="Arial" w:hAnsi="Arial" w:cs="Arial"/>
          <w:sz w:val="24"/>
        </w:rPr>
        <w:t>,</w:t>
      </w:r>
      <w:r w:rsidR="00C93066" w:rsidRPr="00865E28">
        <w:rPr>
          <w:rFonts w:ascii="Arial" w:hAnsi="Arial" w:cs="Arial"/>
          <w:sz w:val="24"/>
        </w:rPr>
        <w:t xml:space="preserve"> in summary the statistical analysis showed there to be a moderate but statistically significant difference between participant’s word of mouth intention for a monetary cause related marketing donation between brand and celebrity message source.</w:t>
      </w:r>
    </w:p>
    <w:p w14:paraId="4924D647" w14:textId="77777777" w:rsidR="00C93066" w:rsidRDefault="00C93066" w:rsidP="00C93066">
      <w:pPr>
        <w:autoSpaceDE w:val="0"/>
        <w:autoSpaceDN w:val="0"/>
        <w:adjustRightInd w:val="0"/>
        <w:spacing w:after="0" w:line="400" w:lineRule="atLeast"/>
        <w:rPr>
          <w:rFonts w:ascii="Arial" w:hAnsi="Arial" w:cs="Arial"/>
          <w:sz w:val="24"/>
        </w:rPr>
      </w:pPr>
    </w:p>
    <w:p w14:paraId="253D4A65" w14:textId="5D69023E" w:rsidR="00C93066" w:rsidRPr="00900CBC" w:rsidRDefault="00C93066" w:rsidP="00463DBD">
      <w:pPr>
        <w:pStyle w:val="Heading4"/>
      </w:pPr>
      <w:r>
        <w:tab/>
        <w:t>4.3.3.3</w:t>
      </w:r>
      <w:r w:rsidRPr="00900CBC">
        <w:t xml:space="preserve"> </w:t>
      </w:r>
      <w:r>
        <w:t>Celebrity, d</w:t>
      </w:r>
      <w:r w:rsidRPr="00900CBC">
        <w:t xml:space="preserve">onation </w:t>
      </w:r>
      <w:r>
        <w:t>frame and word</w:t>
      </w:r>
      <w:r w:rsidR="00D15F3E">
        <w:t>-</w:t>
      </w:r>
      <w:r>
        <w:t>of</w:t>
      </w:r>
      <w:r w:rsidR="00D15F3E">
        <w:t>-</w:t>
      </w:r>
      <w:r>
        <w:t>mouth intention summary</w:t>
      </w:r>
    </w:p>
    <w:p w14:paraId="4055BFF2" w14:textId="38F4451F" w:rsidR="00360A46" w:rsidRDefault="00C93066" w:rsidP="00360A46">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is a statistical significance between brand message source and celebrity message source with regards to </w:t>
      </w:r>
      <w:r w:rsidR="00D15F3E">
        <w:rPr>
          <w:rFonts w:ascii="Arial" w:hAnsi="Arial" w:cs="Arial"/>
          <w:sz w:val="24"/>
          <w:szCs w:val="24"/>
        </w:rPr>
        <w:t>word-of-mouth</w:t>
      </w:r>
      <w:r>
        <w:rPr>
          <w:rFonts w:ascii="Arial" w:hAnsi="Arial" w:cs="Arial"/>
          <w:sz w:val="24"/>
          <w:szCs w:val="24"/>
        </w:rPr>
        <w:t xml:space="preserve"> intention for both the in-kind donation frame and the monetary donation frame. The effect size </w:t>
      </w:r>
      <w:r w:rsidR="00AF68BA">
        <w:rPr>
          <w:rFonts w:ascii="Arial" w:hAnsi="Arial" w:cs="Arial"/>
          <w:sz w:val="24"/>
          <w:szCs w:val="24"/>
        </w:rPr>
        <w:t xml:space="preserve">is </w:t>
      </w:r>
      <w:r>
        <w:rPr>
          <w:rFonts w:ascii="Arial" w:hAnsi="Arial" w:cs="Arial"/>
          <w:sz w:val="24"/>
          <w:szCs w:val="24"/>
        </w:rPr>
        <w:t>also</w:t>
      </w:r>
      <w:r w:rsidR="00AF68BA">
        <w:rPr>
          <w:rFonts w:ascii="Arial" w:hAnsi="Arial" w:cs="Arial"/>
          <w:sz w:val="24"/>
          <w:szCs w:val="24"/>
        </w:rPr>
        <w:t xml:space="preserve"> </w:t>
      </w:r>
      <w:r>
        <w:rPr>
          <w:rFonts w:ascii="Arial" w:hAnsi="Arial" w:cs="Arial"/>
          <w:sz w:val="24"/>
          <w:szCs w:val="24"/>
        </w:rPr>
        <w:t>moderate across the donation frames.</w:t>
      </w:r>
      <w:r w:rsidR="00360A46">
        <w:rPr>
          <w:rFonts w:ascii="Arial" w:hAnsi="Arial" w:cs="Arial"/>
          <w:sz w:val="24"/>
          <w:szCs w:val="24"/>
        </w:rPr>
        <w:t xml:space="preserve"> The hypotheses which corresponded to this were:</w:t>
      </w:r>
    </w:p>
    <w:p w14:paraId="34B17B5C" w14:textId="77777777" w:rsidR="00360A46" w:rsidRPr="0085588A" w:rsidRDefault="00360A46" w:rsidP="00360A46">
      <w:pPr>
        <w:autoSpaceDE w:val="0"/>
        <w:autoSpaceDN w:val="0"/>
        <w:adjustRightInd w:val="0"/>
        <w:spacing w:after="0" w:line="360" w:lineRule="auto"/>
        <w:rPr>
          <w:rFonts w:ascii="Arial" w:hAnsi="Arial" w:cs="Arial"/>
          <w:sz w:val="24"/>
          <w:szCs w:val="24"/>
        </w:rPr>
      </w:pPr>
    </w:p>
    <w:p w14:paraId="17D64719" w14:textId="7992BC23" w:rsidR="00360A46" w:rsidRPr="0085588A" w:rsidRDefault="00360A46" w:rsidP="00360A46">
      <w:pPr>
        <w:spacing w:line="360" w:lineRule="auto"/>
        <w:rPr>
          <w:rFonts w:ascii="Arial" w:hAnsi="Arial" w:cs="Arial"/>
          <w:sz w:val="24"/>
        </w:rPr>
      </w:pPr>
      <w:r w:rsidRPr="0085588A">
        <w:rPr>
          <w:rFonts w:ascii="Arial" w:hAnsi="Arial" w:cs="Arial"/>
          <w:b/>
          <w:bCs/>
          <w:sz w:val="24"/>
        </w:rPr>
        <w:t xml:space="preserve">H5: </w:t>
      </w:r>
      <w:r w:rsidR="00F70465" w:rsidRPr="0085588A">
        <w:rPr>
          <w:rFonts w:ascii="Arial" w:eastAsia="Arial" w:hAnsi="Arial" w:cs="Arial"/>
          <w:sz w:val="24"/>
          <w:szCs w:val="24"/>
        </w:rPr>
        <w:t>The presence of celebrity has a positive effect on Generation Z consumer intentions.</w:t>
      </w:r>
    </w:p>
    <w:p w14:paraId="47D7F8C5" w14:textId="1C06D9C6" w:rsidR="00360A46" w:rsidRPr="0085588A" w:rsidRDefault="00360A46" w:rsidP="00360A46">
      <w:pPr>
        <w:autoSpaceDE w:val="0"/>
        <w:autoSpaceDN w:val="0"/>
        <w:adjustRightInd w:val="0"/>
        <w:spacing w:after="0" w:line="360" w:lineRule="auto"/>
        <w:rPr>
          <w:rFonts w:ascii="Arial" w:eastAsia="Arial" w:hAnsi="Arial" w:cs="Arial"/>
          <w:sz w:val="24"/>
          <w:szCs w:val="24"/>
        </w:rPr>
      </w:pPr>
      <w:r w:rsidRPr="0085588A">
        <w:rPr>
          <w:rFonts w:ascii="Arial" w:hAnsi="Arial" w:cs="Arial"/>
          <w:sz w:val="24"/>
        </w:rPr>
        <w:tab/>
      </w:r>
      <w:r w:rsidRPr="0085588A">
        <w:rPr>
          <w:rFonts w:ascii="Arial" w:hAnsi="Arial" w:cs="Arial"/>
          <w:b/>
          <w:bCs/>
          <w:sz w:val="24"/>
        </w:rPr>
        <w:t>H</w:t>
      </w:r>
      <w:r w:rsidR="00976430" w:rsidRPr="0085588A">
        <w:rPr>
          <w:rFonts w:ascii="Arial" w:hAnsi="Arial" w:cs="Arial"/>
          <w:b/>
          <w:bCs/>
          <w:sz w:val="24"/>
        </w:rPr>
        <w:t>5</w:t>
      </w:r>
      <w:r w:rsidRPr="0085588A">
        <w:rPr>
          <w:rFonts w:ascii="Arial" w:hAnsi="Arial" w:cs="Arial"/>
          <w:b/>
          <w:bCs/>
          <w:sz w:val="24"/>
        </w:rPr>
        <w:t xml:space="preserve">b: </w:t>
      </w:r>
      <w:r w:rsidR="00132B99" w:rsidRPr="0085588A">
        <w:rPr>
          <w:rFonts w:ascii="Arial" w:eastAsia="Arial" w:hAnsi="Arial" w:cs="Arial"/>
          <w:sz w:val="24"/>
          <w:szCs w:val="24"/>
        </w:rPr>
        <w:t>The presence of celebrity has a positive effect on word-of-mouth intentions amongst Generation Z.</w:t>
      </w:r>
    </w:p>
    <w:p w14:paraId="4DDD46FD" w14:textId="77777777" w:rsidR="00132B99" w:rsidRDefault="00132B99" w:rsidP="00360A46">
      <w:pPr>
        <w:autoSpaceDE w:val="0"/>
        <w:autoSpaceDN w:val="0"/>
        <w:adjustRightInd w:val="0"/>
        <w:spacing w:after="0" w:line="360" w:lineRule="auto"/>
        <w:rPr>
          <w:rFonts w:ascii="Arial" w:hAnsi="Arial" w:cs="Arial"/>
          <w:sz w:val="24"/>
          <w:szCs w:val="24"/>
        </w:rPr>
      </w:pPr>
    </w:p>
    <w:p w14:paraId="436F80B2" w14:textId="3F142029" w:rsidR="00360A46" w:rsidRPr="00586EF4" w:rsidRDefault="00360A46" w:rsidP="00360A46">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The results of the analysis support part b of hypothesis five as the presence of the celebrity as the message source did have a more positive effect on Generation Z word-of-mouth intentions than when the donation was presented by the brand as the message source. </w:t>
      </w:r>
    </w:p>
    <w:p w14:paraId="27A9126B" w14:textId="77777777" w:rsidR="00360A46" w:rsidRDefault="00360A46" w:rsidP="00360A46">
      <w:pPr>
        <w:autoSpaceDE w:val="0"/>
        <w:autoSpaceDN w:val="0"/>
        <w:adjustRightInd w:val="0"/>
        <w:spacing w:after="0" w:line="360" w:lineRule="auto"/>
        <w:rPr>
          <w:rFonts w:ascii="Arial" w:hAnsi="Arial" w:cs="Arial"/>
          <w:sz w:val="24"/>
          <w:szCs w:val="24"/>
        </w:rPr>
      </w:pPr>
    </w:p>
    <w:p w14:paraId="1C345FFA" w14:textId="45D257DE" w:rsidR="00360A46" w:rsidRDefault="00360A46" w:rsidP="00360A46">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The result of the analysis does support hypothesis 5 as donations framed with </w:t>
      </w:r>
      <w:r w:rsidR="005E1248">
        <w:rPr>
          <w:rFonts w:ascii="Arial" w:hAnsi="Arial" w:cs="Arial"/>
          <w:sz w:val="24"/>
          <w:szCs w:val="24"/>
        </w:rPr>
        <w:t>a celebrity message source</w:t>
      </w:r>
      <w:r>
        <w:rPr>
          <w:rFonts w:ascii="Arial" w:hAnsi="Arial" w:cs="Arial"/>
          <w:sz w:val="24"/>
          <w:szCs w:val="24"/>
        </w:rPr>
        <w:t xml:space="preserve"> were found to have a more positive effect on Generation Z’s word-of-mouth intentions than </w:t>
      </w:r>
      <w:r w:rsidR="005E1248">
        <w:rPr>
          <w:rFonts w:ascii="Arial" w:hAnsi="Arial" w:cs="Arial"/>
          <w:sz w:val="24"/>
          <w:szCs w:val="24"/>
        </w:rPr>
        <w:t>when the brand was the message source. This time with the celebrity message source</w:t>
      </w:r>
      <w:r w:rsidR="00D4626D">
        <w:rPr>
          <w:rFonts w:ascii="Arial" w:hAnsi="Arial" w:cs="Arial"/>
          <w:sz w:val="24"/>
          <w:szCs w:val="24"/>
        </w:rPr>
        <w:t>, the monetary donation frame</w:t>
      </w:r>
      <w:r w:rsidR="005E1248">
        <w:rPr>
          <w:rFonts w:ascii="Arial" w:hAnsi="Arial" w:cs="Arial"/>
          <w:sz w:val="24"/>
          <w:szCs w:val="24"/>
        </w:rPr>
        <w:t xml:space="preserve"> was</w:t>
      </w:r>
      <w:r>
        <w:rPr>
          <w:rFonts w:ascii="Arial" w:hAnsi="Arial" w:cs="Arial"/>
          <w:sz w:val="24"/>
          <w:szCs w:val="24"/>
        </w:rPr>
        <w:t xml:space="preserve"> slightly </w:t>
      </w:r>
      <w:r>
        <w:rPr>
          <w:rFonts w:ascii="Arial" w:hAnsi="Arial" w:cs="Arial"/>
          <w:sz w:val="24"/>
          <w:szCs w:val="24"/>
        </w:rPr>
        <w:lastRenderedPageBreak/>
        <w:t>more positive with 0.</w:t>
      </w:r>
      <w:r w:rsidR="005E1248">
        <w:rPr>
          <w:rFonts w:ascii="Arial" w:hAnsi="Arial" w:cs="Arial"/>
          <w:sz w:val="24"/>
          <w:szCs w:val="24"/>
        </w:rPr>
        <w:t>085</w:t>
      </w:r>
      <w:r>
        <w:rPr>
          <w:rFonts w:ascii="Arial" w:hAnsi="Arial" w:cs="Arial"/>
          <w:sz w:val="24"/>
          <w:szCs w:val="24"/>
        </w:rPr>
        <w:t xml:space="preserve"> more points than the </w:t>
      </w:r>
      <w:r w:rsidR="005E1248">
        <w:rPr>
          <w:rFonts w:ascii="Arial" w:hAnsi="Arial" w:cs="Arial"/>
          <w:sz w:val="24"/>
          <w:szCs w:val="24"/>
        </w:rPr>
        <w:t>in-kind</w:t>
      </w:r>
      <w:r>
        <w:rPr>
          <w:rFonts w:ascii="Arial" w:hAnsi="Arial" w:cs="Arial"/>
          <w:sz w:val="24"/>
          <w:szCs w:val="24"/>
        </w:rPr>
        <w:t xml:space="preserve"> donation frame</w:t>
      </w:r>
      <w:r w:rsidR="00D4626D">
        <w:rPr>
          <w:rFonts w:ascii="Arial" w:hAnsi="Arial" w:cs="Arial"/>
          <w:sz w:val="24"/>
          <w:szCs w:val="24"/>
        </w:rPr>
        <w:t>.</w:t>
      </w:r>
      <w:r w:rsidR="005E1248">
        <w:rPr>
          <w:rFonts w:ascii="Arial" w:hAnsi="Arial" w:cs="Arial"/>
          <w:sz w:val="24"/>
          <w:szCs w:val="24"/>
        </w:rPr>
        <w:t xml:space="preserve"> A</w:t>
      </w:r>
      <w:r>
        <w:rPr>
          <w:rFonts w:ascii="Arial" w:hAnsi="Arial" w:cs="Arial"/>
          <w:sz w:val="24"/>
          <w:szCs w:val="24"/>
        </w:rPr>
        <w:t xml:space="preserve">s </w:t>
      </w:r>
      <w:r w:rsidR="005E1248">
        <w:rPr>
          <w:rFonts w:ascii="Arial" w:hAnsi="Arial" w:cs="Arial"/>
          <w:sz w:val="24"/>
          <w:szCs w:val="24"/>
        </w:rPr>
        <w:t>a</w:t>
      </w:r>
      <w:r>
        <w:rPr>
          <w:rFonts w:ascii="Arial" w:hAnsi="Arial" w:cs="Arial"/>
          <w:sz w:val="24"/>
          <w:szCs w:val="24"/>
        </w:rPr>
        <w:t xml:space="preserve"> positive effect was </w:t>
      </w:r>
      <w:r w:rsidR="005E1248">
        <w:rPr>
          <w:rFonts w:ascii="Arial" w:hAnsi="Arial" w:cs="Arial"/>
          <w:sz w:val="24"/>
          <w:szCs w:val="24"/>
        </w:rPr>
        <w:t xml:space="preserve">also </w:t>
      </w:r>
      <w:r>
        <w:rPr>
          <w:rFonts w:ascii="Arial" w:hAnsi="Arial" w:cs="Arial"/>
          <w:sz w:val="24"/>
          <w:szCs w:val="24"/>
        </w:rPr>
        <w:t xml:space="preserve">found on purchase intentions, hypothesis </w:t>
      </w:r>
      <w:r w:rsidR="005E1248">
        <w:rPr>
          <w:rFonts w:ascii="Arial" w:hAnsi="Arial" w:cs="Arial"/>
          <w:sz w:val="24"/>
          <w:szCs w:val="24"/>
        </w:rPr>
        <w:t>5</w:t>
      </w:r>
      <w:r>
        <w:rPr>
          <w:rFonts w:ascii="Arial" w:hAnsi="Arial" w:cs="Arial"/>
          <w:sz w:val="24"/>
          <w:szCs w:val="24"/>
        </w:rPr>
        <w:t xml:space="preserve"> can be supported</w:t>
      </w:r>
      <w:r w:rsidR="005E1248">
        <w:rPr>
          <w:rFonts w:ascii="Arial" w:hAnsi="Arial" w:cs="Arial"/>
          <w:sz w:val="24"/>
          <w:szCs w:val="24"/>
        </w:rPr>
        <w:t xml:space="preserve"> by the results of this study. </w:t>
      </w:r>
      <w:r>
        <w:rPr>
          <w:rFonts w:ascii="Arial" w:hAnsi="Arial" w:cs="Arial"/>
          <w:sz w:val="24"/>
          <w:szCs w:val="24"/>
        </w:rPr>
        <w:t xml:space="preserve">  </w:t>
      </w:r>
    </w:p>
    <w:p w14:paraId="536D218C" w14:textId="77777777" w:rsidR="00C93066" w:rsidRPr="00B62782" w:rsidRDefault="00C93066" w:rsidP="00C93066">
      <w:pPr>
        <w:autoSpaceDE w:val="0"/>
        <w:autoSpaceDN w:val="0"/>
        <w:adjustRightInd w:val="0"/>
        <w:spacing w:after="0" w:line="400" w:lineRule="atLeast"/>
        <w:rPr>
          <w:rFonts w:ascii="Times New Roman" w:hAnsi="Times New Roman" w:cs="Times New Roman"/>
          <w:sz w:val="24"/>
          <w:szCs w:val="24"/>
        </w:rPr>
      </w:pPr>
    </w:p>
    <w:p w14:paraId="1CACCB7B" w14:textId="77777777" w:rsidR="00C93066" w:rsidRDefault="00C93066" w:rsidP="00463DBD">
      <w:pPr>
        <w:pStyle w:val="Heading3"/>
      </w:pPr>
      <w:bookmarkStart w:id="415" w:name="_Toc84020695"/>
      <w:bookmarkStart w:id="416" w:name="_Toc106790829"/>
      <w:r w:rsidRPr="009F5A31">
        <w:t>4.3.4 Celebrity, donation frame and perceived magnitude of the donation</w:t>
      </w:r>
      <w:bookmarkEnd w:id="415"/>
      <w:bookmarkEnd w:id="416"/>
    </w:p>
    <w:p w14:paraId="7741CF2C" w14:textId="77777777" w:rsidR="00BA66C3" w:rsidRDefault="00C93066" w:rsidP="00BA66C3">
      <w:pPr>
        <w:spacing w:line="360" w:lineRule="auto"/>
        <w:rPr>
          <w:rFonts w:ascii="Arial" w:hAnsi="Arial" w:cs="Arial"/>
          <w:sz w:val="24"/>
        </w:rPr>
      </w:pPr>
      <w:r>
        <w:rPr>
          <w:rFonts w:ascii="Arial" w:hAnsi="Arial" w:cs="Arial"/>
          <w:sz w:val="24"/>
        </w:rPr>
        <w:t xml:space="preserve">The final part of the stage two analysis is split into two parts. The first part is concerned with a direct comparison between the in-kind donation with a celebrity message source and monetary donation with a celebrity message source, with regards to which donation frame the participants feel has the higher magnitude. The second part is concerned with a comparison between the brand message source vs the celebrity message source for both frames of donation with regards to which donation frame the participants feel has the higher donation magnitude. </w:t>
      </w:r>
    </w:p>
    <w:p w14:paraId="54DADE21" w14:textId="31E71509" w:rsidR="00BA66C3" w:rsidRPr="0085588A" w:rsidRDefault="00BA66C3" w:rsidP="00BA66C3">
      <w:pPr>
        <w:spacing w:line="360" w:lineRule="auto"/>
        <w:rPr>
          <w:rFonts w:ascii="Arial" w:hAnsi="Arial" w:cs="Arial"/>
          <w:sz w:val="24"/>
        </w:rPr>
      </w:pPr>
      <w:r w:rsidRPr="0085588A">
        <w:rPr>
          <w:rFonts w:ascii="Arial" w:hAnsi="Arial" w:cs="Arial"/>
          <w:sz w:val="24"/>
        </w:rPr>
        <w:t>This section of the analysis corresponds with hypothesis six:</w:t>
      </w:r>
    </w:p>
    <w:p w14:paraId="2C06FC6F" w14:textId="2F0F2819" w:rsidR="00C93066" w:rsidRPr="0085588A" w:rsidRDefault="00BA66C3" w:rsidP="00C93066">
      <w:pPr>
        <w:spacing w:line="360" w:lineRule="auto"/>
        <w:rPr>
          <w:rFonts w:ascii="Arial" w:hAnsi="Arial" w:cs="Arial"/>
          <w:sz w:val="24"/>
        </w:rPr>
      </w:pPr>
      <w:r w:rsidRPr="0085588A">
        <w:rPr>
          <w:rFonts w:ascii="Arial" w:hAnsi="Arial" w:cs="Arial"/>
          <w:sz w:val="24"/>
        </w:rPr>
        <w:tab/>
      </w:r>
      <w:r w:rsidRPr="0085588A">
        <w:rPr>
          <w:rFonts w:ascii="Arial" w:hAnsi="Arial" w:cs="Arial"/>
          <w:b/>
          <w:bCs/>
          <w:sz w:val="24"/>
        </w:rPr>
        <w:t xml:space="preserve">H6: </w:t>
      </w:r>
      <w:r w:rsidR="008D342B" w:rsidRPr="0085588A">
        <w:rPr>
          <w:rFonts w:ascii="Arial" w:eastAsia="Arial" w:hAnsi="Arial" w:cs="Arial"/>
          <w:sz w:val="24"/>
          <w:szCs w:val="24"/>
        </w:rPr>
        <w:t>The presence of celebrity has a more positive effect on consumer donation perceptions when the donation is monetary.</w:t>
      </w:r>
    </w:p>
    <w:p w14:paraId="230F047E" w14:textId="77777777" w:rsidR="00C93066" w:rsidRPr="004507ED" w:rsidRDefault="00C93066" w:rsidP="00463DBD">
      <w:pPr>
        <w:pStyle w:val="Heading4"/>
      </w:pPr>
      <w:r w:rsidRPr="004507ED">
        <w:tab/>
        <w:t>4.3.4.1 Perception that the donation is reasonable with a celebrity source</w:t>
      </w:r>
    </w:p>
    <w:p w14:paraId="049D5D8B" w14:textId="12ACFAAB" w:rsidR="006E2D6C" w:rsidRDefault="00C93066" w:rsidP="00A1629E">
      <w:pPr>
        <w:autoSpaceDE w:val="0"/>
        <w:autoSpaceDN w:val="0"/>
        <w:adjustRightInd w:val="0"/>
        <w:spacing w:after="0" w:line="360" w:lineRule="auto"/>
        <w:rPr>
          <w:rFonts w:ascii="Arial" w:hAnsi="Arial" w:cs="Arial"/>
          <w:sz w:val="24"/>
        </w:rPr>
      </w:pPr>
      <w:r w:rsidRPr="004507ED">
        <w:rPr>
          <w:rFonts w:ascii="Arial" w:hAnsi="Arial" w:cs="Arial"/>
          <w:sz w:val="24"/>
        </w:rPr>
        <w:t xml:space="preserve">As before to begin the analysis </w:t>
      </w:r>
      <w:r w:rsidR="002E5C10">
        <w:rPr>
          <w:rFonts w:ascii="Arial" w:hAnsi="Arial" w:cs="Arial"/>
          <w:sz w:val="24"/>
        </w:rPr>
        <w:t>of</w:t>
      </w:r>
      <w:r w:rsidRPr="004507ED">
        <w:rPr>
          <w:rFonts w:ascii="Arial" w:hAnsi="Arial" w:cs="Arial"/>
          <w:sz w:val="24"/>
        </w:rPr>
        <w:t xml:space="preserve"> the participant’s perception of donation magnitude, whether the participant feels the donation made in the scenario was reasonable is investigated, this time with the celebrity as the message source. The tables below show the </w:t>
      </w:r>
      <w:r w:rsidR="00A1629E" w:rsidRPr="004507ED">
        <w:rPr>
          <w:rFonts w:ascii="Arial" w:hAnsi="Arial" w:cs="Arial"/>
          <w:sz w:val="24"/>
        </w:rPr>
        <w:t>Likert</w:t>
      </w:r>
      <w:r w:rsidRPr="004507ED">
        <w:rPr>
          <w:rFonts w:ascii="Arial" w:hAnsi="Arial" w:cs="Arial"/>
          <w:sz w:val="24"/>
        </w:rPr>
        <w:t xml:space="preserve">-scale data from the 145 participants, along with the calculated percentage of participants who chose each </w:t>
      </w:r>
      <w:r w:rsidR="00A1629E" w:rsidRPr="004507ED">
        <w:rPr>
          <w:rFonts w:ascii="Arial" w:hAnsi="Arial" w:cs="Arial"/>
          <w:sz w:val="24"/>
        </w:rPr>
        <w:t>Likert</w:t>
      </w:r>
      <w:r w:rsidRPr="004507ED">
        <w:rPr>
          <w:rFonts w:ascii="Arial" w:hAnsi="Arial" w:cs="Arial"/>
          <w:sz w:val="24"/>
        </w:rPr>
        <w:t xml:space="preserve">-scale point. </w:t>
      </w:r>
    </w:p>
    <w:p w14:paraId="11192DD8" w14:textId="0E006208" w:rsidR="001024E5" w:rsidRDefault="001024E5" w:rsidP="00A1629E">
      <w:pPr>
        <w:autoSpaceDE w:val="0"/>
        <w:autoSpaceDN w:val="0"/>
        <w:adjustRightInd w:val="0"/>
        <w:spacing w:after="0" w:line="360" w:lineRule="auto"/>
        <w:rPr>
          <w:rFonts w:ascii="Arial" w:hAnsi="Arial" w:cs="Arial"/>
          <w:sz w:val="24"/>
        </w:rPr>
      </w:pPr>
    </w:p>
    <w:p w14:paraId="3FBD86FA" w14:textId="64EFF5E4" w:rsidR="001024E5" w:rsidRDefault="001024E5" w:rsidP="00A1629E">
      <w:pPr>
        <w:autoSpaceDE w:val="0"/>
        <w:autoSpaceDN w:val="0"/>
        <w:adjustRightInd w:val="0"/>
        <w:spacing w:after="0" w:line="360" w:lineRule="auto"/>
        <w:rPr>
          <w:rFonts w:ascii="Arial" w:hAnsi="Arial" w:cs="Arial"/>
          <w:sz w:val="24"/>
        </w:rPr>
      </w:pPr>
    </w:p>
    <w:p w14:paraId="64B91A32" w14:textId="2C2EDF5C" w:rsidR="001024E5" w:rsidRDefault="001024E5" w:rsidP="00A1629E">
      <w:pPr>
        <w:autoSpaceDE w:val="0"/>
        <w:autoSpaceDN w:val="0"/>
        <w:adjustRightInd w:val="0"/>
        <w:spacing w:after="0" w:line="360" w:lineRule="auto"/>
        <w:rPr>
          <w:rFonts w:ascii="Arial" w:hAnsi="Arial" w:cs="Arial"/>
          <w:sz w:val="24"/>
        </w:rPr>
      </w:pPr>
    </w:p>
    <w:p w14:paraId="1D3B952E" w14:textId="11D6C780" w:rsidR="001024E5" w:rsidRDefault="001024E5" w:rsidP="00A1629E">
      <w:pPr>
        <w:autoSpaceDE w:val="0"/>
        <w:autoSpaceDN w:val="0"/>
        <w:adjustRightInd w:val="0"/>
        <w:spacing w:after="0" w:line="360" w:lineRule="auto"/>
        <w:rPr>
          <w:rFonts w:ascii="Arial" w:hAnsi="Arial" w:cs="Arial"/>
          <w:sz w:val="24"/>
        </w:rPr>
      </w:pPr>
    </w:p>
    <w:p w14:paraId="77B03F68" w14:textId="3F7D64AE" w:rsidR="001024E5" w:rsidRDefault="001024E5" w:rsidP="00A1629E">
      <w:pPr>
        <w:autoSpaceDE w:val="0"/>
        <w:autoSpaceDN w:val="0"/>
        <w:adjustRightInd w:val="0"/>
        <w:spacing w:after="0" w:line="360" w:lineRule="auto"/>
        <w:rPr>
          <w:rFonts w:ascii="Arial" w:hAnsi="Arial" w:cs="Arial"/>
          <w:sz w:val="24"/>
        </w:rPr>
      </w:pPr>
    </w:p>
    <w:p w14:paraId="488C3044" w14:textId="45247E5D" w:rsidR="001024E5" w:rsidRDefault="001024E5" w:rsidP="00A1629E">
      <w:pPr>
        <w:autoSpaceDE w:val="0"/>
        <w:autoSpaceDN w:val="0"/>
        <w:adjustRightInd w:val="0"/>
        <w:spacing w:after="0" w:line="360" w:lineRule="auto"/>
        <w:rPr>
          <w:rFonts w:ascii="Arial" w:hAnsi="Arial" w:cs="Arial"/>
          <w:sz w:val="24"/>
        </w:rPr>
      </w:pPr>
    </w:p>
    <w:p w14:paraId="24109193" w14:textId="2AAD7B70" w:rsidR="001024E5" w:rsidRDefault="001024E5" w:rsidP="00A1629E">
      <w:pPr>
        <w:autoSpaceDE w:val="0"/>
        <w:autoSpaceDN w:val="0"/>
        <w:adjustRightInd w:val="0"/>
        <w:spacing w:after="0" w:line="360" w:lineRule="auto"/>
        <w:rPr>
          <w:rFonts w:ascii="Arial" w:hAnsi="Arial" w:cs="Arial"/>
          <w:sz w:val="24"/>
        </w:rPr>
      </w:pPr>
    </w:p>
    <w:p w14:paraId="5C6532A8" w14:textId="31552F00" w:rsidR="001024E5" w:rsidRDefault="001024E5" w:rsidP="00A1629E">
      <w:pPr>
        <w:autoSpaceDE w:val="0"/>
        <w:autoSpaceDN w:val="0"/>
        <w:adjustRightInd w:val="0"/>
        <w:spacing w:after="0" w:line="360" w:lineRule="auto"/>
        <w:rPr>
          <w:rFonts w:ascii="Arial" w:hAnsi="Arial" w:cs="Arial"/>
          <w:sz w:val="24"/>
        </w:rPr>
      </w:pPr>
    </w:p>
    <w:p w14:paraId="2BF8CFEB" w14:textId="034D37B3" w:rsidR="001024E5" w:rsidRDefault="001024E5" w:rsidP="00A1629E">
      <w:pPr>
        <w:autoSpaceDE w:val="0"/>
        <w:autoSpaceDN w:val="0"/>
        <w:adjustRightInd w:val="0"/>
        <w:spacing w:after="0" w:line="360" w:lineRule="auto"/>
        <w:rPr>
          <w:rFonts w:ascii="Arial" w:hAnsi="Arial" w:cs="Arial"/>
          <w:sz w:val="24"/>
        </w:rPr>
      </w:pPr>
    </w:p>
    <w:p w14:paraId="445E92E3" w14:textId="7B35E588" w:rsidR="001024E5" w:rsidRDefault="001024E5" w:rsidP="00A1629E">
      <w:pPr>
        <w:autoSpaceDE w:val="0"/>
        <w:autoSpaceDN w:val="0"/>
        <w:adjustRightInd w:val="0"/>
        <w:spacing w:after="0" w:line="360" w:lineRule="auto"/>
        <w:rPr>
          <w:rFonts w:ascii="Arial" w:hAnsi="Arial" w:cs="Arial"/>
          <w:sz w:val="24"/>
        </w:rPr>
      </w:pPr>
    </w:p>
    <w:p w14:paraId="5DB385CB" w14:textId="4B20B275" w:rsidR="001024E5" w:rsidRDefault="001024E5" w:rsidP="00A1629E">
      <w:pPr>
        <w:autoSpaceDE w:val="0"/>
        <w:autoSpaceDN w:val="0"/>
        <w:adjustRightInd w:val="0"/>
        <w:spacing w:after="0" w:line="360" w:lineRule="auto"/>
        <w:rPr>
          <w:rFonts w:ascii="Arial" w:hAnsi="Arial" w:cs="Arial"/>
          <w:sz w:val="24"/>
        </w:rPr>
      </w:pPr>
    </w:p>
    <w:p w14:paraId="406B1A0E" w14:textId="77777777" w:rsidR="001024E5" w:rsidRDefault="001024E5" w:rsidP="00A1629E">
      <w:pPr>
        <w:autoSpaceDE w:val="0"/>
        <w:autoSpaceDN w:val="0"/>
        <w:adjustRightInd w:val="0"/>
        <w:spacing w:after="0" w:line="360" w:lineRule="auto"/>
        <w:rPr>
          <w:rFonts w:ascii="Arial" w:hAnsi="Arial" w:cs="Arial"/>
          <w:sz w:val="24"/>
        </w:rPr>
      </w:pP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6E2D6C" w:rsidRPr="002F098C" w14:paraId="1B131414" w14:textId="77777777" w:rsidTr="00DD56A0">
        <w:trPr>
          <w:cantSplit/>
          <w:jc w:val="center"/>
        </w:trPr>
        <w:tc>
          <w:tcPr>
            <w:tcW w:w="6238" w:type="dxa"/>
            <w:gridSpan w:val="6"/>
            <w:tcBorders>
              <w:top w:val="nil"/>
              <w:left w:val="nil"/>
              <w:bottom w:val="nil"/>
              <w:right w:val="nil"/>
            </w:tcBorders>
            <w:shd w:val="clear" w:color="auto" w:fill="FFFFFF"/>
            <w:vAlign w:val="center"/>
          </w:tcPr>
          <w:p w14:paraId="6D0BDE1F" w14:textId="36AA3FF1" w:rsidR="006E2D6C" w:rsidRPr="002F098C" w:rsidRDefault="006E2D6C"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Perception that the donation is reasonable </w:t>
            </w:r>
            <w:r w:rsidR="00AE4B70">
              <w:rPr>
                <w:rFonts w:ascii="Arial" w:hAnsi="Arial" w:cs="Arial"/>
                <w:b/>
                <w:bCs/>
                <w:color w:val="010205"/>
              </w:rPr>
              <w:t>with a celebrity as the message source</w:t>
            </w:r>
          </w:p>
        </w:tc>
        <w:tc>
          <w:tcPr>
            <w:tcW w:w="709" w:type="dxa"/>
            <w:tcBorders>
              <w:top w:val="nil"/>
              <w:left w:val="nil"/>
              <w:bottom w:val="nil"/>
              <w:right w:val="nil"/>
            </w:tcBorders>
            <w:shd w:val="clear" w:color="auto" w:fill="FFFFFF"/>
          </w:tcPr>
          <w:p w14:paraId="7B55483D" w14:textId="77777777" w:rsidR="006E2D6C" w:rsidRDefault="006E2D6C"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11C14B77" w14:textId="77777777" w:rsidR="006E2D6C" w:rsidRDefault="006E2D6C"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3F78DF16" w14:textId="77777777" w:rsidR="006E2D6C" w:rsidRDefault="006E2D6C" w:rsidP="00DD56A0">
            <w:pPr>
              <w:autoSpaceDE w:val="0"/>
              <w:autoSpaceDN w:val="0"/>
              <w:adjustRightInd w:val="0"/>
              <w:spacing w:after="0" w:line="320" w:lineRule="atLeast"/>
              <w:ind w:left="60" w:right="60"/>
              <w:jc w:val="center"/>
              <w:rPr>
                <w:rFonts w:ascii="Arial" w:hAnsi="Arial" w:cs="Arial"/>
                <w:b/>
                <w:bCs/>
                <w:color w:val="010205"/>
              </w:rPr>
            </w:pPr>
          </w:p>
        </w:tc>
      </w:tr>
      <w:tr w:rsidR="006E2D6C" w:rsidRPr="002F098C" w14:paraId="47CA7CFE"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45F608E0" w14:textId="77777777" w:rsidR="006E2D6C" w:rsidRPr="002F098C" w:rsidRDefault="006E2D6C"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0ABF4967" w14:textId="77777777" w:rsidR="006E2D6C" w:rsidRPr="002F098C" w:rsidRDefault="006E2D6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676FA798" w14:textId="77777777" w:rsidR="006E2D6C" w:rsidRPr="002F098C" w:rsidRDefault="006E2D6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417D4E61" w14:textId="77777777" w:rsidR="006E2D6C" w:rsidRPr="002F098C" w:rsidRDefault="006E2D6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7F34C91C" w14:textId="77777777" w:rsidR="006E2D6C" w:rsidRPr="002F098C" w:rsidRDefault="006E2D6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27142A43" w14:textId="77777777" w:rsidR="006E2D6C" w:rsidRDefault="006E2D6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4BA6262E" w14:textId="77777777" w:rsidR="006E2D6C" w:rsidRDefault="006E2D6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40138462" w14:textId="77777777" w:rsidR="006E2D6C" w:rsidRDefault="006E2D6C"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6E2D6C" w:rsidRPr="002F098C" w14:paraId="5AA6EB25"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3E29EA80" w14:textId="049207F4" w:rsidR="006E2D6C" w:rsidRPr="002F098C" w:rsidRDefault="00AE4B70" w:rsidP="00DD56A0">
            <w:pPr>
              <w:autoSpaceDE w:val="0"/>
              <w:autoSpaceDN w:val="0"/>
              <w:adjustRightInd w:val="0"/>
              <w:spacing w:after="0" w:line="240" w:lineRule="auto"/>
              <w:rPr>
                <w:rFonts w:ascii="Arial" w:hAnsi="Arial" w:cs="Arial"/>
                <w:color w:val="010205"/>
                <w:sz w:val="18"/>
                <w:szCs w:val="18"/>
              </w:rPr>
            </w:pPr>
            <w:r w:rsidRPr="000210C0">
              <w:rPr>
                <w:rFonts w:ascii="Arial" w:hAnsi="Arial" w:cs="Arial"/>
                <w:color w:val="264A60"/>
                <w:sz w:val="18"/>
                <w:szCs w:val="18"/>
              </w:rPr>
              <w:t>Post</w:t>
            </w:r>
            <w:r>
              <w:rPr>
                <w:rFonts w:ascii="Arial" w:hAnsi="Arial" w:cs="Arial"/>
                <w:color w:val="264A60"/>
                <w:sz w:val="18"/>
                <w:szCs w:val="18"/>
              </w:rPr>
              <w:t xml:space="preserve"> in-kind donation scenario perception of how reasonable the donation made was with the celebrity as the source</w:t>
            </w:r>
          </w:p>
        </w:tc>
        <w:tc>
          <w:tcPr>
            <w:tcW w:w="851" w:type="dxa"/>
            <w:tcBorders>
              <w:top w:val="single" w:sz="8" w:space="0" w:color="AEAEAE"/>
              <w:left w:val="nil"/>
              <w:bottom w:val="single" w:sz="8" w:space="0" w:color="AEAEAE"/>
              <w:right w:val="nil"/>
            </w:tcBorders>
            <w:shd w:val="clear" w:color="auto" w:fill="E0E0E0"/>
          </w:tcPr>
          <w:p w14:paraId="6915FC40" w14:textId="77777777" w:rsidR="006E2D6C" w:rsidRDefault="006E2D6C"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0B7B1598" w14:textId="77777777" w:rsidR="006E2D6C" w:rsidRDefault="006E2D6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BF822BE" w14:textId="445D4CB3" w:rsidR="006E2D6C" w:rsidRDefault="002B5786"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959812E" w14:textId="4A54481E" w:rsidR="006E2D6C" w:rsidRDefault="002B5786"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09BD975C" w14:textId="50AF8645" w:rsidR="006E2D6C" w:rsidRDefault="002B5786"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w:t>
            </w:r>
          </w:p>
        </w:tc>
        <w:tc>
          <w:tcPr>
            <w:tcW w:w="709" w:type="dxa"/>
            <w:tcBorders>
              <w:top w:val="single" w:sz="8" w:space="0" w:color="AEAEAE"/>
              <w:left w:val="single" w:sz="8" w:space="0" w:color="E0E0E0"/>
              <w:bottom w:val="single" w:sz="8" w:space="0" w:color="AEAEAE"/>
              <w:right w:val="nil"/>
            </w:tcBorders>
            <w:shd w:val="clear" w:color="auto" w:fill="F9F9FB"/>
          </w:tcPr>
          <w:p w14:paraId="49644923" w14:textId="50ECB440" w:rsidR="006E2D6C" w:rsidRDefault="002B5786"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w:t>
            </w:r>
          </w:p>
        </w:tc>
        <w:tc>
          <w:tcPr>
            <w:tcW w:w="709" w:type="dxa"/>
            <w:tcBorders>
              <w:top w:val="single" w:sz="8" w:space="0" w:color="AEAEAE"/>
              <w:left w:val="single" w:sz="8" w:space="0" w:color="E0E0E0"/>
              <w:bottom w:val="single" w:sz="8" w:space="0" w:color="AEAEAE"/>
              <w:right w:val="nil"/>
            </w:tcBorders>
            <w:shd w:val="clear" w:color="auto" w:fill="F9F9FB"/>
          </w:tcPr>
          <w:p w14:paraId="27569DB5" w14:textId="5DCBE440" w:rsidR="006E2D6C" w:rsidRDefault="002B5786"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40" w:type="dxa"/>
            <w:tcBorders>
              <w:top w:val="single" w:sz="8" w:space="0" w:color="AEAEAE"/>
              <w:left w:val="single" w:sz="8" w:space="0" w:color="E0E0E0"/>
              <w:bottom w:val="single" w:sz="8" w:space="0" w:color="AEAEAE"/>
              <w:right w:val="nil"/>
            </w:tcBorders>
            <w:shd w:val="clear" w:color="auto" w:fill="F9F9FB"/>
          </w:tcPr>
          <w:p w14:paraId="40ECE200" w14:textId="11613E45" w:rsidR="006E2D6C" w:rsidRDefault="002B5786"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r>
      <w:tr w:rsidR="006E2D6C" w:rsidRPr="002F098C" w14:paraId="39F60E4F"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5097DFC7" w14:textId="77777777" w:rsidR="006E2D6C" w:rsidRPr="002F098C" w:rsidRDefault="006E2D6C"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6D70C05D" w14:textId="77777777" w:rsidR="006E2D6C" w:rsidRDefault="006E2D6C"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9909F48" w14:textId="77777777" w:rsidR="006E2D6C" w:rsidRDefault="006E2D6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C3B4B6C" w14:textId="38D1C032" w:rsidR="006E2D6C" w:rsidRDefault="008B7DB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9C945E6" w14:textId="0A0F29D6" w:rsidR="006E2D6C" w:rsidRDefault="008B7DB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698B7653" w14:textId="115EED3B" w:rsidR="006E2D6C" w:rsidRDefault="008B7DB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22.8%</w:t>
            </w:r>
          </w:p>
        </w:tc>
        <w:tc>
          <w:tcPr>
            <w:tcW w:w="709" w:type="dxa"/>
            <w:tcBorders>
              <w:top w:val="single" w:sz="8" w:space="0" w:color="AEAEAE"/>
              <w:left w:val="single" w:sz="8" w:space="0" w:color="E0E0E0"/>
              <w:bottom w:val="single" w:sz="8" w:space="0" w:color="AEAEAE"/>
              <w:right w:val="nil"/>
            </w:tcBorders>
            <w:shd w:val="clear" w:color="auto" w:fill="F9F9FB"/>
          </w:tcPr>
          <w:p w14:paraId="26472BF7" w14:textId="24343ACD" w:rsidR="006E2D6C" w:rsidRDefault="008B7DB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27.6%</w:t>
            </w:r>
          </w:p>
        </w:tc>
        <w:tc>
          <w:tcPr>
            <w:tcW w:w="709" w:type="dxa"/>
            <w:tcBorders>
              <w:top w:val="single" w:sz="8" w:space="0" w:color="AEAEAE"/>
              <w:left w:val="single" w:sz="8" w:space="0" w:color="E0E0E0"/>
              <w:bottom w:val="single" w:sz="8" w:space="0" w:color="AEAEAE"/>
              <w:right w:val="nil"/>
            </w:tcBorders>
            <w:shd w:val="clear" w:color="auto" w:fill="F9F9FB"/>
          </w:tcPr>
          <w:p w14:paraId="136E6618" w14:textId="451E347D" w:rsidR="006E2D6C" w:rsidRDefault="008B7DB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28.3%</w:t>
            </w:r>
          </w:p>
        </w:tc>
        <w:tc>
          <w:tcPr>
            <w:tcW w:w="840" w:type="dxa"/>
            <w:tcBorders>
              <w:top w:val="single" w:sz="8" w:space="0" w:color="AEAEAE"/>
              <w:left w:val="single" w:sz="8" w:space="0" w:color="E0E0E0"/>
              <w:bottom w:val="single" w:sz="8" w:space="0" w:color="AEAEAE"/>
              <w:right w:val="nil"/>
            </w:tcBorders>
            <w:shd w:val="clear" w:color="auto" w:fill="F9F9FB"/>
          </w:tcPr>
          <w:p w14:paraId="0D4F6583" w14:textId="7846D9E9" w:rsidR="006E2D6C" w:rsidRDefault="008B7DB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r>
      <w:tr w:rsidR="006E2D6C" w:rsidRPr="002F098C" w14:paraId="4376297C"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2F8FBDA0" w14:textId="3517EBB2" w:rsidR="006E2D6C" w:rsidRPr="002F098C" w:rsidRDefault="002B5786" w:rsidP="00DD56A0">
            <w:pPr>
              <w:autoSpaceDE w:val="0"/>
              <w:autoSpaceDN w:val="0"/>
              <w:adjustRightInd w:val="0"/>
              <w:spacing w:after="0" w:line="240" w:lineRule="auto"/>
              <w:rPr>
                <w:rFonts w:ascii="Arial" w:hAnsi="Arial" w:cs="Arial"/>
                <w:color w:val="010205"/>
                <w:sz w:val="18"/>
                <w:szCs w:val="18"/>
              </w:rPr>
            </w:pPr>
            <w:r w:rsidRPr="000210C0">
              <w:rPr>
                <w:rFonts w:ascii="Arial" w:hAnsi="Arial" w:cs="Arial"/>
                <w:color w:val="264A60"/>
                <w:sz w:val="18"/>
                <w:szCs w:val="18"/>
              </w:rPr>
              <w:t>Post</w:t>
            </w:r>
            <w:r>
              <w:rPr>
                <w:rFonts w:ascii="Arial" w:hAnsi="Arial" w:cs="Arial"/>
                <w:color w:val="264A60"/>
                <w:sz w:val="18"/>
                <w:szCs w:val="18"/>
              </w:rPr>
              <w:t xml:space="preserve"> monetary donation scenario perception of how reasonable the donation made was with the celebrity as the source</w:t>
            </w:r>
          </w:p>
        </w:tc>
        <w:tc>
          <w:tcPr>
            <w:tcW w:w="851" w:type="dxa"/>
            <w:tcBorders>
              <w:top w:val="single" w:sz="8" w:space="0" w:color="AEAEAE"/>
              <w:left w:val="nil"/>
              <w:bottom w:val="single" w:sz="8" w:space="0" w:color="AEAEAE"/>
              <w:right w:val="nil"/>
            </w:tcBorders>
            <w:shd w:val="clear" w:color="auto" w:fill="E0E0E0"/>
          </w:tcPr>
          <w:p w14:paraId="386A5D32" w14:textId="77777777" w:rsidR="006E2D6C" w:rsidRDefault="006E2D6C"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386183C" w14:textId="64F813BC" w:rsidR="006E2D6C" w:rsidRDefault="0055214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A5CA42B" w14:textId="1C1A0A36" w:rsidR="006E2D6C" w:rsidRDefault="0055214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F12CE74" w14:textId="2E067736" w:rsidR="006E2D6C" w:rsidRDefault="0055214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AEAEAE"/>
              <w:left w:val="single" w:sz="8" w:space="0" w:color="E0E0E0"/>
              <w:bottom w:val="single" w:sz="8" w:space="0" w:color="AEAEAE"/>
              <w:right w:val="nil"/>
            </w:tcBorders>
            <w:shd w:val="clear" w:color="auto" w:fill="F9F9FB"/>
          </w:tcPr>
          <w:p w14:paraId="4F8700E5" w14:textId="3B74C3F5" w:rsidR="006E2D6C" w:rsidRDefault="0055214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w:t>
            </w:r>
          </w:p>
        </w:tc>
        <w:tc>
          <w:tcPr>
            <w:tcW w:w="709" w:type="dxa"/>
            <w:tcBorders>
              <w:top w:val="single" w:sz="8" w:space="0" w:color="AEAEAE"/>
              <w:left w:val="single" w:sz="8" w:space="0" w:color="E0E0E0"/>
              <w:bottom w:val="single" w:sz="8" w:space="0" w:color="AEAEAE"/>
              <w:right w:val="nil"/>
            </w:tcBorders>
            <w:shd w:val="clear" w:color="auto" w:fill="F9F9FB"/>
          </w:tcPr>
          <w:p w14:paraId="093A3958" w14:textId="37499A1B" w:rsidR="006E2D6C" w:rsidRDefault="0055214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46</w:t>
            </w:r>
          </w:p>
        </w:tc>
        <w:tc>
          <w:tcPr>
            <w:tcW w:w="709" w:type="dxa"/>
            <w:tcBorders>
              <w:top w:val="single" w:sz="8" w:space="0" w:color="AEAEAE"/>
              <w:left w:val="single" w:sz="8" w:space="0" w:color="E0E0E0"/>
              <w:bottom w:val="single" w:sz="8" w:space="0" w:color="AEAEAE"/>
              <w:right w:val="nil"/>
            </w:tcBorders>
            <w:shd w:val="clear" w:color="auto" w:fill="F9F9FB"/>
          </w:tcPr>
          <w:p w14:paraId="19B6AAE1" w14:textId="18808472" w:rsidR="006E2D6C" w:rsidRDefault="0055214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47</w:t>
            </w:r>
          </w:p>
        </w:tc>
        <w:tc>
          <w:tcPr>
            <w:tcW w:w="840" w:type="dxa"/>
            <w:tcBorders>
              <w:top w:val="single" w:sz="8" w:space="0" w:color="AEAEAE"/>
              <w:left w:val="single" w:sz="8" w:space="0" w:color="E0E0E0"/>
              <w:bottom w:val="single" w:sz="8" w:space="0" w:color="AEAEAE"/>
              <w:right w:val="nil"/>
            </w:tcBorders>
            <w:shd w:val="clear" w:color="auto" w:fill="F9F9FB"/>
          </w:tcPr>
          <w:p w14:paraId="0FC63F46" w14:textId="7A76CF39" w:rsidR="006E2D6C" w:rsidRDefault="0055214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r>
      <w:tr w:rsidR="006E2D6C" w:rsidRPr="002F098C" w14:paraId="63C71EF6" w14:textId="77777777" w:rsidTr="00DD56A0">
        <w:trPr>
          <w:cantSplit/>
          <w:trHeight w:val="357"/>
          <w:jc w:val="center"/>
        </w:trPr>
        <w:tc>
          <w:tcPr>
            <w:tcW w:w="1560" w:type="dxa"/>
            <w:vMerge/>
            <w:tcBorders>
              <w:left w:val="nil"/>
              <w:bottom w:val="single" w:sz="8" w:space="0" w:color="152935"/>
              <w:right w:val="nil"/>
            </w:tcBorders>
            <w:shd w:val="clear" w:color="auto" w:fill="E0E0E0"/>
          </w:tcPr>
          <w:p w14:paraId="272257B6" w14:textId="77777777" w:rsidR="006E2D6C" w:rsidRPr="002F098C" w:rsidRDefault="006E2D6C"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6B8B968A" w14:textId="77777777" w:rsidR="006E2D6C" w:rsidRDefault="006E2D6C"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51B1987" w14:textId="6A1A3FD1" w:rsidR="006E2D6C" w:rsidRDefault="00BC03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BAF3160" w14:textId="51921E38" w:rsidR="006E2D6C" w:rsidRDefault="00BC03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B0607D7" w14:textId="05B93ED4" w:rsidR="006E2D6C" w:rsidRDefault="00BC03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850" w:type="dxa"/>
            <w:tcBorders>
              <w:top w:val="single" w:sz="8" w:space="0" w:color="AEAEAE"/>
              <w:left w:val="single" w:sz="8" w:space="0" w:color="E0E0E0"/>
              <w:bottom w:val="single" w:sz="8" w:space="0" w:color="AEAEAE"/>
              <w:right w:val="nil"/>
            </w:tcBorders>
            <w:shd w:val="clear" w:color="auto" w:fill="F9F9FB"/>
          </w:tcPr>
          <w:p w14:paraId="6167A662" w14:textId="5BC4ACF7" w:rsidR="006E2D6C" w:rsidRDefault="00BC03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10.3%</w:t>
            </w:r>
          </w:p>
        </w:tc>
        <w:tc>
          <w:tcPr>
            <w:tcW w:w="709" w:type="dxa"/>
            <w:tcBorders>
              <w:top w:val="single" w:sz="8" w:space="0" w:color="AEAEAE"/>
              <w:left w:val="single" w:sz="8" w:space="0" w:color="E0E0E0"/>
              <w:bottom w:val="single" w:sz="8" w:space="0" w:color="AEAEAE"/>
              <w:right w:val="nil"/>
            </w:tcBorders>
            <w:shd w:val="clear" w:color="auto" w:fill="F9F9FB"/>
          </w:tcPr>
          <w:p w14:paraId="6066F15D" w14:textId="3A258331" w:rsidR="006E2D6C" w:rsidRDefault="00BC03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31.7%</w:t>
            </w:r>
          </w:p>
        </w:tc>
        <w:tc>
          <w:tcPr>
            <w:tcW w:w="709" w:type="dxa"/>
            <w:tcBorders>
              <w:top w:val="single" w:sz="8" w:space="0" w:color="AEAEAE"/>
              <w:left w:val="single" w:sz="8" w:space="0" w:color="E0E0E0"/>
              <w:bottom w:val="single" w:sz="8" w:space="0" w:color="AEAEAE"/>
              <w:right w:val="nil"/>
            </w:tcBorders>
            <w:shd w:val="clear" w:color="auto" w:fill="F9F9FB"/>
          </w:tcPr>
          <w:p w14:paraId="68466EF9" w14:textId="1B659679" w:rsidR="006E2D6C" w:rsidRDefault="00BC03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32.4%</w:t>
            </w:r>
          </w:p>
        </w:tc>
        <w:tc>
          <w:tcPr>
            <w:tcW w:w="840" w:type="dxa"/>
            <w:tcBorders>
              <w:top w:val="single" w:sz="8" w:space="0" w:color="AEAEAE"/>
              <w:left w:val="single" w:sz="8" w:space="0" w:color="E0E0E0"/>
              <w:bottom w:val="single" w:sz="8" w:space="0" w:color="AEAEAE"/>
              <w:right w:val="nil"/>
            </w:tcBorders>
            <w:shd w:val="clear" w:color="auto" w:fill="F9F9FB"/>
          </w:tcPr>
          <w:p w14:paraId="711C3FC3" w14:textId="6D5DDA09" w:rsidR="006E2D6C" w:rsidRDefault="00BC03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r>
    </w:tbl>
    <w:p w14:paraId="5473CE60" w14:textId="2428EC5C" w:rsidR="00C93066" w:rsidRPr="00A1629E" w:rsidRDefault="00A1629E" w:rsidP="008B7DBD">
      <w:pPr>
        <w:pStyle w:val="Caption"/>
        <w:jc w:val="center"/>
        <w:rPr>
          <w:rFonts w:ascii="Arial" w:hAnsi="Arial" w:cs="Arial"/>
          <w:i w:val="0"/>
          <w:sz w:val="36"/>
          <w:szCs w:val="24"/>
        </w:rPr>
      </w:pPr>
      <w:bookmarkStart w:id="417" w:name="_Toc84187721"/>
      <w:bookmarkStart w:id="418" w:name="_Toc106632205"/>
      <w:r w:rsidRPr="00A1629E">
        <w:rPr>
          <w:sz w:val="24"/>
          <w:szCs w:val="24"/>
        </w:rPr>
        <w:t xml:space="preserve">Table </w:t>
      </w:r>
      <w:r w:rsidRPr="00A1629E">
        <w:rPr>
          <w:sz w:val="24"/>
          <w:szCs w:val="24"/>
        </w:rPr>
        <w:fldChar w:fldCharType="begin"/>
      </w:r>
      <w:r w:rsidRPr="00A1629E">
        <w:rPr>
          <w:sz w:val="24"/>
          <w:szCs w:val="24"/>
        </w:rPr>
        <w:instrText xml:space="preserve"> SEQ Table \* ARABIC </w:instrText>
      </w:r>
      <w:r w:rsidRPr="00A1629E">
        <w:rPr>
          <w:sz w:val="24"/>
          <w:szCs w:val="24"/>
        </w:rPr>
        <w:fldChar w:fldCharType="separate"/>
      </w:r>
      <w:r w:rsidR="00324284">
        <w:rPr>
          <w:noProof/>
          <w:sz w:val="24"/>
          <w:szCs w:val="24"/>
        </w:rPr>
        <w:t>62</w:t>
      </w:r>
      <w:r w:rsidRPr="00A1629E">
        <w:rPr>
          <w:sz w:val="24"/>
          <w:szCs w:val="24"/>
        </w:rPr>
        <w:fldChar w:fldCharType="end"/>
      </w:r>
      <w:r w:rsidRPr="00A1629E">
        <w:rPr>
          <w:sz w:val="24"/>
          <w:szCs w:val="24"/>
        </w:rPr>
        <w:t xml:space="preserve">: Participant perception of how reasonable the </w:t>
      </w:r>
      <w:r w:rsidR="00552140">
        <w:rPr>
          <w:sz w:val="24"/>
          <w:szCs w:val="24"/>
        </w:rPr>
        <w:t>donation in</w:t>
      </w:r>
      <w:r w:rsidRPr="00A1629E">
        <w:rPr>
          <w:sz w:val="24"/>
          <w:szCs w:val="24"/>
        </w:rPr>
        <w:t xml:space="preserve"> cause related marketing donation was with celebrity as the message source</w:t>
      </w:r>
      <w:bookmarkEnd w:id="417"/>
      <w:bookmarkEnd w:id="418"/>
    </w:p>
    <w:p w14:paraId="79C12212" w14:textId="77777777" w:rsidR="00C93066" w:rsidRPr="004507ED" w:rsidRDefault="00C93066" w:rsidP="00C93066">
      <w:pPr>
        <w:autoSpaceDE w:val="0"/>
        <w:autoSpaceDN w:val="0"/>
        <w:adjustRightInd w:val="0"/>
        <w:spacing w:after="0" w:line="240" w:lineRule="auto"/>
        <w:jc w:val="center"/>
        <w:rPr>
          <w:rFonts w:ascii="Arial" w:hAnsi="Arial" w:cs="Arial"/>
          <w:i/>
          <w:sz w:val="24"/>
        </w:rPr>
      </w:pPr>
    </w:p>
    <w:p w14:paraId="1D38A6C5" w14:textId="0A76AC96" w:rsidR="00C93066" w:rsidRPr="004507ED" w:rsidRDefault="00C93066" w:rsidP="00A1629E">
      <w:pPr>
        <w:autoSpaceDE w:val="0"/>
        <w:autoSpaceDN w:val="0"/>
        <w:adjustRightInd w:val="0"/>
        <w:spacing w:after="0" w:line="360" w:lineRule="auto"/>
        <w:rPr>
          <w:rFonts w:ascii="Times New Roman" w:hAnsi="Times New Roman" w:cs="Times New Roman"/>
          <w:sz w:val="24"/>
          <w:szCs w:val="24"/>
        </w:rPr>
      </w:pPr>
      <w:r w:rsidRPr="004507ED">
        <w:rPr>
          <w:rFonts w:ascii="Arial" w:hAnsi="Arial" w:cs="Arial"/>
          <w:sz w:val="24"/>
        </w:rPr>
        <w:t xml:space="preserve">The results show that </w:t>
      </w:r>
      <w:r w:rsidR="003442F8" w:rsidRPr="004507ED">
        <w:rPr>
          <w:rFonts w:ascii="Arial" w:hAnsi="Arial" w:cs="Arial"/>
          <w:sz w:val="24"/>
        </w:rPr>
        <w:t>most</w:t>
      </w:r>
      <w:r w:rsidRPr="004507ED">
        <w:rPr>
          <w:rFonts w:ascii="Arial" w:hAnsi="Arial" w:cs="Arial"/>
          <w:sz w:val="24"/>
        </w:rPr>
        <w:t xml:space="preserve"> participants (75.2%) found the in-kind donation to be reasonable to some extent by agreeing to varying degrees when the celebrity was the message source. Only 2.1% of participants disagreed that the donation was reasonable. However nearly a quarter of the participants (22.8%) were unsure as to whether they felt the donation being made was reasonable. </w:t>
      </w:r>
      <w:r w:rsidR="00450FBE" w:rsidRPr="004507ED">
        <w:rPr>
          <w:rFonts w:ascii="Arial" w:hAnsi="Arial" w:cs="Arial"/>
          <w:sz w:val="24"/>
        </w:rPr>
        <w:t>Most</w:t>
      </w:r>
      <w:r w:rsidRPr="004507ED">
        <w:rPr>
          <w:rFonts w:ascii="Arial" w:hAnsi="Arial" w:cs="Arial"/>
          <w:sz w:val="24"/>
        </w:rPr>
        <w:t xml:space="preserve"> participants (83.4%) found the monetary donation to be reasonable to some extent by agreeing to varying degrees when the celebrity was the message source. Only 5.6% of participants disagreed that the donation was reasonable. Although a 10.3% were undecided, this means that the participants were </w:t>
      </w:r>
      <w:r w:rsidR="00450FBE" w:rsidRPr="004507ED">
        <w:rPr>
          <w:rFonts w:ascii="Arial" w:hAnsi="Arial" w:cs="Arial"/>
          <w:sz w:val="24"/>
        </w:rPr>
        <w:t>overall</w:t>
      </w:r>
      <w:r w:rsidRPr="004507ED">
        <w:rPr>
          <w:rFonts w:ascii="Arial" w:hAnsi="Arial" w:cs="Arial"/>
          <w:sz w:val="24"/>
        </w:rPr>
        <w:t xml:space="preserve"> much more decisive when it came to determining if a monetary donation was reasonable when the celebrity was the message source. </w:t>
      </w:r>
    </w:p>
    <w:p w14:paraId="21629B20" w14:textId="77777777" w:rsidR="00C93066" w:rsidRPr="00831916" w:rsidRDefault="00C93066" w:rsidP="00C93066">
      <w:pPr>
        <w:autoSpaceDE w:val="0"/>
        <w:autoSpaceDN w:val="0"/>
        <w:adjustRightInd w:val="0"/>
        <w:spacing w:after="0" w:line="240" w:lineRule="auto"/>
        <w:rPr>
          <w:rFonts w:ascii="Times New Roman" w:hAnsi="Times New Roman" w:cs="Times New Roman"/>
          <w:color w:val="ED7D31" w:themeColor="accent2"/>
          <w:sz w:val="24"/>
          <w:szCs w:val="24"/>
        </w:rPr>
      </w:pPr>
    </w:p>
    <w:p w14:paraId="5EE5E002" w14:textId="77777777" w:rsidR="00C93066" w:rsidRPr="004507ED" w:rsidRDefault="00C93066" w:rsidP="00463DBD">
      <w:pPr>
        <w:pStyle w:val="Heading4"/>
      </w:pPr>
      <w:r w:rsidRPr="004507ED">
        <w:tab/>
        <w:t>4.3.4.2 Donation satisfaction with a celebrity source</w:t>
      </w:r>
    </w:p>
    <w:p w14:paraId="33CF8E36" w14:textId="67177D66" w:rsidR="00C93066" w:rsidRDefault="00C93066" w:rsidP="00A1629E">
      <w:pPr>
        <w:autoSpaceDE w:val="0"/>
        <w:autoSpaceDN w:val="0"/>
        <w:adjustRightInd w:val="0"/>
        <w:spacing w:after="0" w:line="360" w:lineRule="auto"/>
        <w:rPr>
          <w:rFonts w:ascii="Arial" w:hAnsi="Arial" w:cs="Arial"/>
          <w:sz w:val="24"/>
        </w:rPr>
      </w:pPr>
      <w:r w:rsidRPr="004507ED">
        <w:rPr>
          <w:rFonts w:ascii="Arial" w:hAnsi="Arial" w:cs="Arial"/>
          <w:sz w:val="24"/>
        </w:rPr>
        <w:t xml:space="preserve">The next stage of the analysis as to the participant’s perception of donation magnitude was whether the participant feels the donation made in the scenario was satisfactory with a celebrity source. The tables below show the </w:t>
      </w:r>
      <w:r w:rsidR="00A1629E" w:rsidRPr="004507ED">
        <w:rPr>
          <w:rFonts w:ascii="Arial" w:hAnsi="Arial" w:cs="Arial"/>
          <w:sz w:val="24"/>
        </w:rPr>
        <w:t>Likert</w:t>
      </w:r>
      <w:r w:rsidRPr="004507ED">
        <w:rPr>
          <w:rFonts w:ascii="Arial" w:hAnsi="Arial" w:cs="Arial"/>
          <w:sz w:val="24"/>
        </w:rPr>
        <w:t xml:space="preserve">-scale data from the 145 participants, along with the calculated percentage of participants who chose each </w:t>
      </w:r>
      <w:r w:rsidR="00A1629E" w:rsidRPr="004507ED">
        <w:rPr>
          <w:rFonts w:ascii="Arial" w:hAnsi="Arial" w:cs="Arial"/>
          <w:sz w:val="24"/>
        </w:rPr>
        <w:t>Likert</w:t>
      </w:r>
      <w:r w:rsidRPr="004507ED">
        <w:rPr>
          <w:rFonts w:ascii="Arial" w:hAnsi="Arial" w:cs="Arial"/>
          <w:sz w:val="24"/>
        </w:rPr>
        <w:t xml:space="preserve">-scale point. </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F4005E" w:rsidRPr="002F098C" w14:paraId="6BEBEBAD" w14:textId="77777777" w:rsidTr="00DD56A0">
        <w:trPr>
          <w:cantSplit/>
          <w:jc w:val="center"/>
        </w:trPr>
        <w:tc>
          <w:tcPr>
            <w:tcW w:w="6238" w:type="dxa"/>
            <w:gridSpan w:val="6"/>
            <w:tcBorders>
              <w:top w:val="nil"/>
              <w:left w:val="nil"/>
              <w:bottom w:val="nil"/>
              <w:right w:val="nil"/>
            </w:tcBorders>
            <w:shd w:val="clear" w:color="auto" w:fill="FFFFFF"/>
            <w:vAlign w:val="center"/>
          </w:tcPr>
          <w:p w14:paraId="31A88E43" w14:textId="68234C09" w:rsidR="00F4005E" w:rsidRPr="002F098C" w:rsidRDefault="00F4005E"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lastRenderedPageBreak/>
              <w:t xml:space="preserve">                      Perception that the donation is </w:t>
            </w:r>
            <w:r w:rsidR="00890714">
              <w:rPr>
                <w:rFonts w:ascii="Arial" w:hAnsi="Arial" w:cs="Arial"/>
                <w:b/>
                <w:bCs/>
                <w:color w:val="010205"/>
              </w:rPr>
              <w:t>satisfactory</w:t>
            </w:r>
            <w:r>
              <w:rPr>
                <w:rFonts w:ascii="Arial" w:hAnsi="Arial" w:cs="Arial"/>
                <w:b/>
                <w:bCs/>
                <w:color w:val="010205"/>
              </w:rPr>
              <w:t xml:space="preserve"> with a celebrity as the message source</w:t>
            </w:r>
          </w:p>
        </w:tc>
        <w:tc>
          <w:tcPr>
            <w:tcW w:w="709" w:type="dxa"/>
            <w:tcBorders>
              <w:top w:val="nil"/>
              <w:left w:val="nil"/>
              <w:bottom w:val="nil"/>
              <w:right w:val="nil"/>
            </w:tcBorders>
            <w:shd w:val="clear" w:color="auto" w:fill="FFFFFF"/>
          </w:tcPr>
          <w:p w14:paraId="2A667F0D" w14:textId="77777777" w:rsidR="00F4005E" w:rsidRDefault="00F4005E"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3924DFFA" w14:textId="77777777" w:rsidR="00F4005E" w:rsidRDefault="00F4005E"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56B153E2" w14:textId="77777777" w:rsidR="00F4005E" w:rsidRDefault="00F4005E" w:rsidP="00DD56A0">
            <w:pPr>
              <w:autoSpaceDE w:val="0"/>
              <w:autoSpaceDN w:val="0"/>
              <w:adjustRightInd w:val="0"/>
              <w:spacing w:after="0" w:line="320" w:lineRule="atLeast"/>
              <w:ind w:left="60" w:right="60"/>
              <w:jc w:val="center"/>
              <w:rPr>
                <w:rFonts w:ascii="Arial" w:hAnsi="Arial" w:cs="Arial"/>
                <w:b/>
                <w:bCs/>
                <w:color w:val="010205"/>
              </w:rPr>
            </w:pPr>
          </w:p>
        </w:tc>
      </w:tr>
      <w:tr w:rsidR="00F4005E" w:rsidRPr="002F098C" w14:paraId="4973BE8E"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54BD3F3C" w14:textId="77777777" w:rsidR="00F4005E" w:rsidRPr="002F098C" w:rsidRDefault="00F4005E"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7B2FD682" w14:textId="77777777" w:rsidR="00F4005E" w:rsidRPr="002F098C" w:rsidRDefault="00F4005E"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754520C6" w14:textId="77777777" w:rsidR="00F4005E" w:rsidRPr="002F098C" w:rsidRDefault="00F4005E"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78074D54" w14:textId="77777777" w:rsidR="00F4005E" w:rsidRPr="002F098C" w:rsidRDefault="00F4005E"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4B2E8407" w14:textId="77777777" w:rsidR="00F4005E" w:rsidRPr="002F098C" w:rsidRDefault="00F4005E"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528BEBC4" w14:textId="77777777" w:rsidR="00F4005E" w:rsidRDefault="00F4005E"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5CE09545" w14:textId="77777777" w:rsidR="00F4005E" w:rsidRDefault="00F4005E"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2ECB5474" w14:textId="77777777" w:rsidR="00F4005E" w:rsidRDefault="00F4005E"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F4005E" w:rsidRPr="002F098C" w14:paraId="047C8E55"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7862344F" w14:textId="28DEC11F" w:rsidR="00F4005E" w:rsidRPr="002F098C" w:rsidRDefault="00890714" w:rsidP="00DD56A0">
            <w:pPr>
              <w:autoSpaceDE w:val="0"/>
              <w:autoSpaceDN w:val="0"/>
              <w:adjustRightInd w:val="0"/>
              <w:spacing w:after="0" w:line="240" w:lineRule="auto"/>
              <w:rPr>
                <w:rFonts w:ascii="Arial" w:hAnsi="Arial" w:cs="Arial"/>
                <w:color w:val="010205"/>
                <w:sz w:val="18"/>
                <w:szCs w:val="18"/>
              </w:rPr>
            </w:pPr>
            <w:r w:rsidRPr="000210C0">
              <w:rPr>
                <w:rFonts w:ascii="Arial" w:hAnsi="Arial" w:cs="Arial"/>
                <w:color w:val="264A60"/>
                <w:sz w:val="18"/>
                <w:szCs w:val="18"/>
              </w:rPr>
              <w:t>Post</w:t>
            </w:r>
            <w:r>
              <w:rPr>
                <w:rFonts w:ascii="Arial" w:hAnsi="Arial" w:cs="Arial"/>
                <w:color w:val="264A60"/>
                <w:sz w:val="18"/>
                <w:szCs w:val="18"/>
              </w:rPr>
              <w:t xml:space="preserve"> in-kind donation scenario perception of how satisfactory the donation</w:t>
            </w:r>
            <w:r w:rsidR="00F14FB5">
              <w:rPr>
                <w:rFonts w:ascii="Arial" w:hAnsi="Arial" w:cs="Arial"/>
                <w:color w:val="264A60"/>
                <w:sz w:val="18"/>
                <w:szCs w:val="18"/>
              </w:rPr>
              <w:t xml:space="preserve"> made was with the celebrity as the source</w:t>
            </w:r>
          </w:p>
        </w:tc>
        <w:tc>
          <w:tcPr>
            <w:tcW w:w="851" w:type="dxa"/>
            <w:tcBorders>
              <w:top w:val="single" w:sz="8" w:space="0" w:color="AEAEAE"/>
              <w:left w:val="nil"/>
              <w:bottom w:val="single" w:sz="8" w:space="0" w:color="AEAEAE"/>
              <w:right w:val="nil"/>
            </w:tcBorders>
            <w:shd w:val="clear" w:color="auto" w:fill="E0E0E0"/>
          </w:tcPr>
          <w:p w14:paraId="6A7DBC06" w14:textId="77777777" w:rsidR="00F4005E" w:rsidRDefault="00F4005E"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4A31FCC" w14:textId="04A38C12" w:rsidR="00F4005E" w:rsidRDefault="00F14FB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107CB59" w14:textId="11413ECC" w:rsidR="00F4005E" w:rsidRDefault="00F14FB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310E116" w14:textId="0F12CAB0" w:rsidR="00F4005E" w:rsidRDefault="00F14FB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0997D4F9" w14:textId="33812CF6" w:rsidR="00F4005E" w:rsidRDefault="00F14FB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42</w:t>
            </w:r>
          </w:p>
        </w:tc>
        <w:tc>
          <w:tcPr>
            <w:tcW w:w="709" w:type="dxa"/>
            <w:tcBorders>
              <w:top w:val="single" w:sz="8" w:space="0" w:color="AEAEAE"/>
              <w:left w:val="single" w:sz="8" w:space="0" w:color="E0E0E0"/>
              <w:bottom w:val="single" w:sz="8" w:space="0" w:color="AEAEAE"/>
              <w:right w:val="nil"/>
            </w:tcBorders>
            <w:shd w:val="clear" w:color="auto" w:fill="F9F9FB"/>
          </w:tcPr>
          <w:p w14:paraId="20D20EFA" w14:textId="7CCBC5BA" w:rsidR="00F4005E" w:rsidRDefault="00F14FB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38</w:t>
            </w:r>
          </w:p>
        </w:tc>
        <w:tc>
          <w:tcPr>
            <w:tcW w:w="709" w:type="dxa"/>
            <w:tcBorders>
              <w:top w:val="single" w:sz="8" w:space="0" w:color="AEAEAE"/>
              <w:left w:val="single" w:sz="8" w:space="0" w:color="E0E0E0"/>
              <w:bottom w:val="single" w:sz="8" w:space="0" w:color="AEAEAE"/>
              <w:right w:val="nil"/>
            </w:tcBorders>
            <w:shd w:val="clear" w:color="auto" w:fill="F9F9FB"/>
          </w:tcPr>
          <w:p w14:paraId="35956157" w14:textId="0F213C8F"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840" w:type="dxa"/>
            <w:tcBorders>
              <w:top w:val="single" w:sz="8" w:space="0" w:color="AEAEAE"/>
              <w:left w:val="single" w:sz="8" w:space="0" w:color="E0E0E0"/>
              <w:bottom w:val="single" w:sz="8" w:space="0" w:color="AEAEAE"/>
              <w:right w:val="nil"/>
            </w:tcBorders>
            <w:shd w:val="clear" w:color="auto" w:fill="F9F9FB"/>
          </w:tcPr>
          <w:p w14:paraId="3EC41C40" w14:textId="350CA8EF"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r>
      <w:tr w:rsidR="00F4005E" w:rsidRPr="002F098C" w14:paraId="09011010"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396D0681" w14:textId="77777777" w:rsidR="00F4005E" w:rsidRPr="002F098C" w:rsidRDefault="00F4005E"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269F6279" w14:textId="77777777" w:rsidR="00F4005E" w:rsidRDefault="00F4005E"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4B918D1B" w14:textId="25D24C2F"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9DF13C9" w14:textId="761F770B"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E06CABA" w14:textId="0A694B29"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159C3111" w14:textId="5BC062AE"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29.0%</w:t>
            </w:r>
          </w:p>
        </w:tc>
        <w:tc>
          <w:tcPr>
            <w:tcW w:w="709" w:type="dxa"/>
            <w:tcBorders>
              <w:top w:val="single" w:sz="8" w:space="0" w:color="AEAEAE"/>
              <w:left w:val="single" w:sz="8" w:space="0" w:color="E0E0E0"/>
              <w:bottom w:val="single" w:sz="8" w:space="0" w:color="AEAEAE"/>
              <w:right w:val="nil"/>
            </w:tcBorders>
            <w:shd w:val="clear" w:color="auto" w:fill="F9F9FB"/>
          </w:tcPr>
          <w:p w14:paraId="24131771" w14:textId="21196EDB"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26.2%</w:t>
            </w:r>
          </w:p>
        </w:tc>
        <w:tc>
          <w:tcPr>
            <w:tcW w:w="709" w:type="dxa"/>
            <w:tcBorders>
              <w:top w:val="single" w:sz="8" w:space="0" w:color="AEAEAE"/>
              <w:left w:val="single" w:sz="8" w:space="0" w:color="E0E0E0"/>
              <w:bottom w:val="single" w:sz="8" w:space="0" w:color="AEAEAE"/>
              <w:right w:val="nil"/>
            </w:tcBorders>
            <w:shd w:val="clear" w:color="auto" w:fill="F9F9FB"/>
          </w:tcPr>
          <w:p w14:paraId="0B7721B8" w14:textId="1C899262"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33.1%</w:t>
            </w:r>
          </w:p>
        </w:tc>
        <w:tc>
          <w:tcPr>
            <w:tcW w:w="840" w:type="dxa"/>
            <w:tcBorders>
              <w:top w:val="single" w:sz="8" w:space="0" w:color="AEAEAE"/>
              <w:left w:val="single" w:sz="8" w:space="0" w:color="E0E0E0"/>
              <w:bottom w:val="single" w:sz="8" w:space="0" w:color="AEAEAE"/>
              <w:right w:val="nil"/>
            </w:tcBorders>
            <w:shd w:val="clear" w:color="auto" w:fill="F9F9FB"/>
          </w:tcPr>
          <w:p w14:paraId="7455573F" w14:textId="4F7D9700" w:rsidR="00F4005E" w:rsidRDefault="00A652E2"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r>
      <w:tr w:rsidR="00F4005E" w:rsidRPr="002F098C" w14:paraId="20761689"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08D1F92D" w14:textId="66078DA9" w:rsidR="00F4005E" w:rsidRPr="002F098C" w:rsidRDefault="00890714" w:rsidP="00DD56A0">
            <w:pPr>
              <w:autoSpaceDE w:val="0"/>
              <w:autoSpaceDN w:val="0"/>
              <w:adjustRightInd w:val="0"/>
              <w:spacing w:after="0" w:line="240" w:lineRule="auto"/>
              <w:rPr>
                <w:rFonts w:ascii="Arial" w:hAnsi="Arial" w:cs="Arial"/>
                <w:color w:val="010205"/>
                <w:sz w:val="18"/>
                <w:szCs w:val="18"/>
              </w:rPr>
            </w:pPr>
            <w:r w:rsidRPr="000210C0">
              <w:rPr>
                <w:rFonts w:ascii="Arial" w:hAnsi="Arial" w:cs="Arial"/>
                <w:color w:val="264A60"/>
                <w:sz w:val="18"/>
                <w:szCs w:val="18"/>
              </w:rPr>
              <w:t>Post</w:t>
            </w:r>
            <w:r>
              <w:rPr>
                <w:rFonts w:ascii="Arial" w:hAnsi="Arial" w:cs="Arial"/>
                <w:color w:val="264A60"/>
                <w:sz w:val="18"/>
                <w:szCs w:val="18"/>
              </w:rPr>
              <w:t xml:space="preserve"> monetary donation scenario perception of how satisfactory the donation made was with the celebrity as the source</w:t>
            </w:r>
          </w:p>
        </w:tc>
        <w:tc>
          <w:tcPr>
            <w:tcW w:w="851" w:type="dxa"/>
            <w:tcBorders>
              <w:top w:val="single" w:sz="8" w:space="0" w:color="AEAEAE"/>
              <w:left w:val="nil"/>
              <w:bottom w:val="single" w:sz="8" w:space="0" w:color="AEAEAE"/>
              <w:right w:val="nil"/>
            </w:tcBorders>
            <w:shd w:val="clear" w:color="auto" w:fill="E0E0E0"/>
          </w:tcPr>
          <w:p w14:paraId="7A50F222" w14:textId="77777777" w:rsidR="00F4005E" w:rsidRDefault="00F4005E"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0E660ACD" w14:textId="4BDA667B"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BB9051B" w14:textId="149A6882"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405C437" w14:textId="02A80551"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AEAEAE"/>
              <w:left w:val="single" w:sz="8" w:space="0" w:color="E0E0E0"/>
              <w:bottom w:val="single" w:sz="8" w:space="0" w:color="AEAEAE"/>
              <w:right w:val="nil"/>
            </w:tcBorders>
            <w:shd w:val="clear" w:color="auto" w:fill="F9F9FB"/>
          </w:tcPr>
          <w:p w14:paraId="6C451891" w14:textId="00C6CCE3"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p>
        </w:tc>
        <w:tc>
          <w:tcPr>
            <w:tcW w:w="709" w:type="dxa"/>
            <w:tcBorders>
              <w:top w:val="single" w:sz="8" w:space="0" w:color="AEAEAE"/>
              <w:left w:val="single" w:sz="8" w:space="0" w:color="E0E0E0"/>
              <w:bottom w:val="single" w:sz="8" w:space="0" w:color="AEAEAE"/>
              <w:right w:val="nil"/>
            </w:tcBorders>
            <w:shd w:val="clear" w:color="auto" w:fill="F9F9FB"/>
          </w:tcPr>
          <w:p w14:paraId="31CC616C" w14:textId="002D7AEA"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08C231B2" w14:textId="51079152"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42</w:t>
            </w:r>
          </w:p>
        </w:tc>
        <w:tc>
          <w:tcPr>
            <w:tcW w:w="840" w:type="dxa"/>
            <w:tcBorders>
              <w:top w:val="single" w:sz="8" w:space="0" w:color="AEAEAE"/>
              <w:left w:val="single" w:sz="8" w:space="0" w:color="E0E0E0"/>
              <w:bottom w:val="single" w:sz="8" w:space="0" w:color="AEAEAE"/>
              <w:right w:val="nil"/>
            </w:tcBorders>
            <w:shd w:val="clear" w:color="auto" w:fill="F9F9FB"/>
          </w:tcPr>
          <w:p w14:paraId="1CF93BC1" w14:textId="13E6719C"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r>
      <w:tr w:rsidR="00F4005E" w:rsidRPr="002F098C" w14:paraId="58F7E37F" w14:textId="77777777" w:rsidTr="00DD56A0">
        <w:trPr>
          <w:cantSplit/>
          <w:trHeight w:val="357"/>
          <w:jc w:val="center"/>
        </w:trPr>
        <w:tc>
          <w:tcPr>
            <w:tcW w:w="1560" w:type="dxa"/>
            <w:vMerge/>
            <w:tcBorders>
              <w:left w:val="nil"/>
              <w:bottom w:val="single" w:sz="8" w:space="0" w:color="152935"/>
              <w:right w:val="nil"/>
            </w:tcBorders>
            <w:shd w:val="clear" w:color="auto" w:fill="E0E0E0"/>
          </w:tcPr>
          <w:p w14:paraId="6D4B3AD1" w14:textId="77777777" w:rsidR="00F4005E" w:rsidRPr="002F098C" w:rsidRDefault="00F4005E"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7A1C54D7" w14:textId="77777777" w:rsidR="00F4005E" w:rsidRDefault="00F4005E"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BEFB21E" w14:textId="19E8CA15"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5910609" w14:textId="60DB0824"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7A158A4" w14:textId="5E2B508C"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850" w:type="dxa"/>
            <w:tcBorders>
              <w:top w:val="single" w:sz="8" w:space="0" w:color="AEAEAE"/>
              <w:left w:val="single" w:sz="8" w:space="0" w:color="E0E0E0"/>
              <w:bottom w:val="single" w:sz="8" w:space="0" w:color="AEAEAE"/>
              <w:right w:val="nil"/>
            </w:tcBorders>
            <w:shd w:val="clear" w:color="auto" w:fill="F9F9FB"/>
          </w:tcPr>
          <w:p w14:paraId="13D26F76" w14:textId="3D2D37EF" w:rsidR="00F4005E" w:rsidRDefault="005D2DB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22.1%</w:t>
            </w:r>
          </w:p>
        </w:tc>
        <w:tc>
          <w:tcPr>
            <w:tcW w:w="709" w:type="dxa"/>
            <w:tcBorders>
              <w:top w:val="single" w:sz="8" w:space="0" w:color="AEAEAE"/>
              <w:left w:val="single" w:sz="8" w:space="0" w:color="E0E0E0"/>
              <w:bottom w:val="single" w:sz="8" w:space="0" w:color="AEAEAE"/>
              <w:right w:val="nil"/>
            </w:tcBorders>
            <w:shd w:val="clear" w:color="auto" w:fill="F9F9FB"/>
          </w:tcPr>
          <w:p w14:paraId="0B0ABA38" w14:textId="787B1E3A" w:rsidR="00F4005E" w:rsidRDefault="00B47F1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709" w:type="dxa"/>
            <w:tcBorders>
              <w:top w:val="single" w:sz="8" w:space="0" w:color="AEAEAE"/>
              <w:left w:val="single" w:sz="8" w:space="0" w:color="E0E0E0"/>
              <w:bottom w:val="single" w:sz="8" w:space="0" w:color="AEAEAE"/>
              <w:right w:val="nil"/>
            </w:tcBorders>
            <w:shd w:val="clear" w:color="auto" w:fill="F9F9FB"/>
          </w:tcPr>
          <w:p w14:paraId="35969A3C" w14:textId="6236B7C9" w:rsidR="00F4005E" w:rsidRDefault="00B47F1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29.0%</w:t>
            </w:r>
          </w:p>
        </w:tc>
        <w:tc>
          <w:tcPr>
            <w:tcW w:w="840" w:type="dxa"/>
            <w:tcBorders>
              <w:top w:val="single" w:sz="8" w:space="0" w:color="AEAEAE"/>
              <w:left w:val="single" w:sz="8" w:space="0" w:color="E0E0E0"/>
              <w:bottom w:val="single" w:sz="8" w:space="0" w:color="AEAEAE"/>
              <w:right w:val="nil"/>
            </w:tcBorders>
            <w:shd w:val="clear" w:color="auto" w:fill="F9F9FB"/>
          </w:tcPr>
          <w:p w14:paraId="6DA7C9DC" w14:textId="7F00F89F" w:rsidR="00F4005E" w:rsidRDefault="00B47F1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r>
    </w:tbl>
    <w:p w14:paraId="68BCD41F" w14:textId="2D1BF9AB" w:rsidR="00C93066" w:rsidRPr="00A1629E" w:rsidRDefault="00A1629E" w:rsidP="00A652E2">
      <w:pPr>
        <w:pStyle w:val="Caption"/>
        <w:jc w:val="center"/>
        <w:rPr>
          <w:rFonts w:ascii="Arial" w:hAnsi="Arial" w:cs="Arial"/>
          <w:i w:val="0"/>
          <w:sz w:val="36"/>
          <w:szCs w:val="24"/>
        </w:rPr>
      </w:pPr>
      <w:bookmarkStart w:id="419" w:name="_Toc84187723"/>
      <w:bookmarkStart w:id="420" w:name="_Toc106632206"/>
      <w:r w:rsidRPr="00A1629E">
        <w:rPr>
          <w:sz w:val="24"/>
          <w:szCs w:val="24"/>
        </w:rPr>
        <w:t xml:space="preserve">Table </w:t>
      </w:r>
      <w:r w:rsidRPr="00A1629E">
        <w:rPr>
          <w:sz w:val="24"/>
          <w:szCs w:val="24"/>
        </w:rPr>
        <w:fldChar w:fldCharType="begin"/>
      </w:r>
      <w:r w:rsidRPr="00A1629E">
        <w:rPr>
          <w:sz w:val="24"/>
          <w:szCs w:val="24"/>
        </w:rPr>
        <w:instrText xml:space="preserve"> SEQ Table \* ARABIC </w:instrText>
      </w:r>
      <w:r w:rsidRPr="00A1629E">
        <w:rPr>
          <w:sz w:val="24"/>
          <w:szCs w:val="24"/>
        </w:rPr>
        <w:fldChar w:fldCharType="separate"/>
      </w:r>
      <w:r w:rsidR="00324284">
        <w:rPr>
          <w:noProof/>
          <w:sz w:val="24"/>
          <w:szCs w:val="24"/>
        </w:rPr>
        <w:t>63</w:t>
      </w:r>
      <w:r w:rsidRPr="00A1629E">
        <w:rPr>
          <w:sz w:val="24"/>
          <w:szCs w:val="24"/>
        </w:rPr>
        <w:fldChar w:fldCharType="end"/>
      </w:r>
      <w:r w:rsidRPr="00A1629E">
        <w:rPr>
          <w:sz w:val="24"/>
          <w:szCs w:val="24"/>
        </w:rPr>
        <w:t xml:space="preserve">: Participant perception of how satisfactory the </w:t>
      </w:r>
      <w:r w:rsidR="005D2DBE">
        <w:rPr>
          <w:sz w:val="24"/>
          <w:szCs w:val="24"/>
        </w:rPr>
        <w:t>donation in</w:t>
      </w:r>
      <w:r w:rsidRPr="00A1629E">
        <w:rPr>
          <w:sz w:val="24"/>
          <w:szCs w:val="24"/>
        </w:rPr>
        <w:t xml:space="preserve"> cause related marketing donation was with a celebrity source</w:t>
      </w:r>
      <w:bookmarkEnd w:id="419"/>
      <w:bookmarkEnd w:id="420"/>
    </w:p>
    <w:p w14:paraId="4688FCA8" w14:textId="49B9BF22" w:rsidR="00C93066" w:rsidRPr="00B47F18" w:rsidRDefault="00C93066" w:rsidP="00A1629E">
      <w:pPr>
        <w:autoSpaceDE w:val="0"/>
        <w:autoSpaceDN w:val="0"/>
        <w:adjustRightInd w:val="0"/>
        <w:spacing w:after="0" w:line="360" w:lineRule="auto"/>
        <w:rPr>
          <w:rFonts w:ascii="Times New Roman" w:hAnsi="Times New Roman" w:cs="Times New Roman"/>
          <w:sz w:val="24"/>
          <w:szCs w:val="24"/>
        </w:rPr>
      </w:pPr>
      <w:r w:rsidRPr="004507ED">
        <w:rPr>
          <w:rFonts w:ascii="Arial" w:hAnsi="Arial" w:cs="Arial"/>
          <w:sz w:val="24"/>
        </w:rPr>
        <w:t xml:space="preserve">The results show that </w:t>
      </w:r>
      <w:r w:rsidR="00450FBE" w:rsidRPr="004507ED">
        <w:rPr>
          <w:rFonts w:ascii="Arial" w:hAnsi="Arial" w:cs="Arial"/>
          <w:sz w:val="24"/>
        </w:rPr>
        <w:t>many</w:t>
      </w:r>
      <w:r w:rsidRPr="004507ED">
        <w:rPr>
          <w:rFonts w:ascii="Arial" w:hAnsi="Arial" w:cs="Arial"/>
          <w:sz w:val="24"/>
        </w:rPr>
        <w:t xml:space="preserve"> participants (71%) found the in-kind donation to be satisfactory to some extent by agreeing to varying degrees with the celebrity as the message source. None of the 145 participants felt that the donation was unsatisfactory</w:t>
      </w:r>
      <w:r w:rsidR="00DA3FB9">
        <w:rPr>
          <w:rFonts w:ascii="Arial" w:hAnsi="Arial" w:cs="Arial"/>
          <w:sz w:val="24"/>
        </w:rPr>
        <w:t>. H</w:t>
      </w:r>
      <w:r w:rsidRPr="004507ED">
        <w:rPr>
          <w:rFonts w:ascii="Arial" w:hAnsi="Arial" w:cs="Arial"/>
          <w:sz w:val="24"/>
        </w:rPr>
        <w:t>owever</w:t>
      </w:r>
      <w:r w:rsidR="00DA3FB9">
        <w:rPr>
          <w:rFonts w:ascii="Arial" w:hAnsi="Arial" w:cs="Arial"/>
          <w:sz w:val="24"/>
        </w:rPr>
        <w:t xml:space="preserve">, </w:t>
      </w:r>
      <w:r w:rsidRPr="004507ED">
        <w:rPr>
          <w:rFonts w:ascii="Arial" w:hAnsi="Arial" w:cs="Arial"/>
          <w:sz w:val="24"/>
        </w:rPr>
        <w:t xml:space="preserve">almost a third of the participants (29%) were undecided as to whether they deemed the donation to be satisfactory. The strength of the agreement was also more muted, with </w:t>
      </w:r>
      <w:r w:rsidR="006E59B5">
        <w:rPr>
          <w:rFonts w:ascii="Arial" w:hAnsi="Arial" w:cs="Arial"/>
          <w:sz w:val="24"/>
        </w:rPr>
        <w:t xml:space="preserve">most </w:t>
      </w:r>
      <w:r w:rsidRPr="004507ED">
        <w:rPr>
          <w:rFonts w:ascii="Arial" w:hAnsi="Arial" w:cs="Arial"/>
          <w:sz w:val="24"/>
        </w:rPr>
        <w:t xml:space="preserve">positive participants in the somewhat agree and agree range. </w:t>
      </w:r>
      <w:r w:rsidR="00B47F18">
        <w:rPr>
          <w:rFonts w:ascii="Arial" w:hAnsi="Arial" w:cs="Arial"/>
          <w:sz w:val="24"/>
        </w:rPr>
        <w:t>Most of the participants</w:t>
      </w:r>
      <w:r w:rsidRPr="006B6CC5">
        <w:rPr>
          <w:rFonts w:ascii="Arial" w:hAnsi="Arial" w:cs="Arial"/>
          <w:sz w:val="24"/>
        </w:rPr>
        <w:t xml:space="preserve"> (71.7%) found the monetary donation to be satisfactory to some extent by agreeing to varying degrees with the celebrity as the message source, this is extremely close to the findings for the in-kind donation presented by celebrity source with only 0.7% difference in favour of the monetary donation frame. Only 6.3% of participants found the donation to be unsatisfactory, however once more a large number (22.1%) remained undecided. </w:t>
      </w:r>
    </w:p>
    <w:p w14:paraId="10518F0D" w14:textId="77777777" w:rsidR="00C93066" w:rsidRPr="00F01391" w:rsidRDefault="00C93066" w:rsidP="00C93066">
      <w:pPr>
        <w:autoSpaceDE w:val="0"/>
        <w:autoSpaceDN w:val="0"/>
        <w:adjustRightInd w:val="0"/>
        <w:spacing w:after="0" w:line="240" w:lineRule="auto"/>
        <w:rPr>
          <w:rFonts w:ascii="Times New Roman" w:hAnsi="Times New Roman" w:cs="Times New Roman"/>
          <w:sz w:val="24"/>
          <w:szCs w:val="24"/>
        </w:rPr>
      </w:pPr>
    </w:p>
    <w:p w14:paraId="23E9AD48" w14:textId="77777777" w:rsidR="00C93066" w:rsidRPr="006B6CC5" w:rsidRDefault="00C93066" w:rsidP="00463DBD">
      <w:pPr>
        <w:pStyle w:val="Heading4"/>
      </w:pPr>
      <w:r w:rsidRPr="006B6CC5">
        <w:tab/>
        <w:t>4.3.4.3 Overall perception of donation magnitude with celebrity source</w:t>
      </w:r>
    </w:p>
    <w:p w14:paraId="56A9688A" w14:textId="57DCAD62" w:rsidR="00C93066" w:rsidRPr="006B6CC5" w:rsidRDefault="00C93066" w:rsidP="00C93066">
      <w:pPr>
        <w:spacing w:line="360" w:lineRule="auto"/>
        <w:rPr>
          <w:rFonts w:ascii="Arial" w:hAnsi="Arial" w:cs="Arial"/>
          <w:sz w:val="24"/>
        </w:rPr>
      </w:pPr>
      <w:r w:rsidRPr="006B6CC5">
        <w:rPr>
          <w:rFonts w:ascii="Arial" w:hAnsi="Arial" w:cs="Arial"/>
          <w:sz w:val="24"/>
        </w:rPr>
        <w:t xml:space="preserve">The parallel co-ordinates chart in figure </w:t>
      </w:r>
      <w:r w:rsidR="00297745">
        <w:rPr>
          <w:rFonts w:ascii="Arial" w:hAnsi="Arial" w:cs="Arial"/>
          <w:sz w:val="24"/>
        </w:rPr>
        <w:t>57</w:t>
      </w:r>
      <w:r w:rsidRPr="006B6CC5">
        <w:rPr>
          <w:rFonts w:ascii="Arial" w:hAnsi="Arial" w:cs="Arial"/>
          <w:sz w:val="24"/>
        </w:rPr>
        <w:t xml:space="preserve"> shows participants overall perception of donation magnitude with a celebrity message source compared between an in-kind donation frame and a monetary donation frame, based on the mean perception (calculated from how reasonable the participant found the donation presented by the </w:t>
      </w:r>
      <w:r w:rsidRPr="006B6CC5">
        <w:rPr>
          <w:rFonts w:ascii="Arial" w:hAnsi="Arial" w:cs="Arial"/>
          <w:sz w:val="24"/>
        </w:rPr>
        <w:lastRenderedPageBreak/>
        <w:t xml:space="preserve">celebrity source and how satisfactory they found the donation presented by the celebrity source). </w:t>
      </w:r>
    </w:p>
    <w:p w14:paraId="3C1C579D"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5EB7A7EB" wp14:editId="2C3CC621">
            <wp:extent cx="3547241" cy="2824236"/>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550216" cy="2826604"/>
                    </a:xfrm>
                    <a:prstGeom prst="rect">
                      <a:avLst/>
                    </a:prstGeom>
                    <a:noFill/>
                    <a:ln>
                      <a:noFill/>
                    </a:ln>
                  </pic:spPr>
                </pic:pic>
              </a:graphicData>
            </a:graphic>
          </wp:inline>
        </w:drawing>
      </w:r>
    </w:p>
    <w:p w14:paraId="66EF5D39" w14:textId="158196B3" w:rsidR="00C93066" w:rsidRDefault="00A1629E" w:rsidP="00A1629E">
      <w:pPr>
        <w:pStyle w:val="Caption"/>
        <w:jc w:val="center"/>
        <w:rPr>
          <w:sz w:val="24"/>
          <w:szCs w:val="24"/>
        </w:rPr>
      </w:pPr>
      <w:bookmarkStart w:id="421" w:name="_Toc84187914"/>
      <w:bookmarkStart w:id="422" w:name="_Toc106632121"/>
      <w:r w:rsidRPr="00A1629E">
        <w:rPr>
          <w:sz w:val="24"/>
          <w:szCs w:val="24"/>
        </w:rPr>
        <w:t xml:space="preserve">Figure </w:t>
      </w:r>
      <w:r w:rsidRPr="00A1629E">
        <w:rPr>
          <w:sz w:val="24"/>
          <w:szCs w:val="24"/>
        </w:rPr>
        <w:fldChar w:fldCharType="begin"/>
      </w:r>
      <w:r w:rsidRPr="00A1629E">
        <w:rPr>
          <w:sz w:val="24"/>
          <w:szCs w:val="24"/>
        </w:rPr>
        <w:instrText xml:space="preserve"> SEQ Figure \* ARABIC </w:instrText>
      </w:r>
      <w:r w:rsidRPr="00A1629E">
        <w:rPr>
          <w:sz w:val="24"/>
          <w:szCs w:val="24"/>
        </w:rPr>
        <w:fldChar w:fldCharType="separate"/>
      </w:r>
      <w:r w:rsidR="00324284">
        <w:rPr>
          <w:noProof/>
          <w:sz w:val="24"/>
          <w:szCs w:val="24"/>
        </w:rPr>
        <w:t>57</w:t>
      </w:r>
      <w:r w:rsidRPr="00A1629E">
        <w:rPr>
          <w:sz w:val="24"/>
          <w:szCs w:val="24"/>
        </w:rPr>
        <w:fldChar w:fldCharType="end"/>
      </w:r>
      <w:r w:rsidRPr="00A1629E">
        <w:rPr>
          <w:sz w:val="24"/>
          <w:szCs w:val="24"/>
        </w:rPr>
        <w:t>: Parallel co-ordinates chart comparing perceived magnitude of in-kind donation vs monetary donation with a celebrity source</w:t>
      </w:r>
      <w:bookmarkEnd w:id="421"/>
      <w:bookmarkEnd w:id="422"/>
    </w:p>
    <w:p w14:paraId="42F69D1C" w14:textId="77777777" w:rsidR="00A1629E" w:rsidRPr="00A1629E" w:rsidRDefault="00A1629E" w:rsidP="00A1629E"/>
    <w:p w14:paraId="0135E30A" w14:textId="16E73926" w:rsidR="00A1629E" w:rsidRPr="00024A6B" w:rsidRDefault="00C93066" w:rsidP="00A1629E">
      <w:pPr>
        <w:autoSpaceDE w:val="0"/>
        <w:autoSpaceDN w:val="0"/>
        <w:adjustRightInd w:val="0"/>
        <w:spacing w:after="0" w:line="360" w:lineRule="auto"/>
        <w:rPr>
          <w:rFonts w:ascii="Arial" w:hAnsi="Arial" w:cs="Arial"/>
          <w:sz w:val="24"/>
        </w:rPr>
      </w:pPr>
      <w:r w:rsidRPr="006B6CC5">
        <w:rPr>
          <w:rFonts w:ascii="Arial" w:hAnsi="Arial" w:cs="Arial"/>
          <w:sz w:val="24"/>
        </w:rPr>
        <w:t xml:space="preserve">The parallel co-ordinates chart </w:t>
      </w:r>
      <w:r w:rsidR="00BD1910">
        <w:rPr>
          <w:rFonts w:ascii="Arial" w:hAnsi="Arial" w:cs="Arial"/>
          <w:sz w:val="24"/>
        </w:rPr>
        <w:t>showed</w:t>
      </w:r>
      <w:r w:rsidRPr="006B6CC5">
        <w:rPr>
          <w:rFonts w:ascii="Arial" w:hAnsi="Arial" w:cs="Arial"/>
          <w:sz w:val="24"/>
        </w:rPr>
        <w:t xml:space="preserve"> a stronger inclination amongst the participants to view the in-kind donation frame as being of a larger magnitude than the monetary donation frame when there is a celebrity acting as the message source. </w:t>
      </w:r>
    </w:p>
    <w:tbl>
      <w:tblPr>
        <w:tblW w:w="8945" w:type="dxa"/>
        <w:tblLayout w:type="fixed"/>
        <w:tblCellMar>
          <w:left w:w="0" w:type="dxa"/>
          <w:right w:w="0" w:type="dxa"/>
        </w:tblCellMar>
        <w:tblLook w:val="0000" w:firstRow="0" w:lastRow="0" w:firstColumn="0" w:lastColumn="0" w:noHBand="0" w:noVBand="0"/>
      </w:tblPr>
      <w:tblGrid>
        <w:gridCol w:w="1420"/>
        <w:gridCol w:w="1836"/>
        <w:gridCol w:w="2844"/>
        <w:gridCol w:w="2845"/>
      </w:tblGrid>
      <w:tr w:rsidR="00C93066" w:rsidRPr="008F1009" w14:paraId="3B4982FB" w14:textId="77777777" w:rsidTr="00024A6B">
        <w:trPr>
          <w:cantSplit/>
          <w:trHeight w:val="315"/>
        </w:trPr>
        <w:tc>
          <w:tcPr>
            <w:tcW w:w="8945" w:type="dxa"/>
            <w:gridSpan w:val="4"/>
            <w:tcBorders>
              <w:top w:val="nil"/>
              <w:left w:val="nil"/>
              <w:bottom w:val="nil"/>
              <w:right w:val="nil"/>
            </w:tcBorders>
            <w:shd w:val="clear" w:color="auto" w:fill="FFFFFF"/>
            <w:vAlign w:val="center"/>
          </w:tcPr>
          <w:p w14:paraId="0F5497A0" w14:textId="77777777" w:rsidR="00C93066" w:rsidRPr="008F1009" w:rsidRDefault="00C93066" w:rsidP="003B6529">
            <w:pPr>
              <w:autoSpaceDE w:val="0"/>
              <w:autoSpaceDN w:val="0"/>
              <w:adjustRightInd w:val="0"/>
              <w:spacing w:after="0" w:line="320" w:lineRule="atLeast"/>
              <w:ind w:left="60" w:right="60"/>
              <w:jc w:val="center"/>
              <w:rPr>
                <w:rFonts w:ascii="Arial" w:hAnsi="Arial" w:cs="Arial"/>
                <w:color w:val="010205"/>
              </w:rPr>
            </w:pPr>
            <w:r w:rsidRPr="008F1009">
              <w:rPr>
                <w:rFonts w:ascii="Arial" w:hAnsi="Arial" w:cs="Arial"/>
                <w:b/>
                <w:bCs/>
                <w:color w:val="010205"/>
              </w:rPr>
              <w:t>Statistics</w:t>
            </w:r>
          </w:p>
        </w:tc>
      </w:tr>
      <w:tr w:rsidR="00C93066" w:rsidRPr="008F1009" w14:paraId="7C73B1BF" w14:textId="77777777" w:rsidTr="00024A6B">
        <w:trPr>
          <w:cantSplit/>
          <w:trHeight w:val="265"/>
        </w:trPr>
        <w:tc>
          <w:tcPr>
            <w:tcW w:w="3256" w:type="dxa"/>
            <w:gridSpan w:val="2"/>
            <w:tcBorders>
              <w:top w:val="nil"/>
              <w:left w:val="nil"/>
              <w:bottom w:val="single" w:sz="8" w:space="0" w:color="152935"/>
              <w:right w:val="nil"/>
            </w:tcBorders>
            <w:shd w:val="clear" w:color="auto" w:fill="FFFFFF"/>
            <w:vAlign w:val="bottom"/>
          </w:tcPr>
          <w:p w14:paraId="0E32B752" w14:textId="77777777" w:rsidR="00C93066" w:rsidRPr="008F1009" w:rsidRDefault="00C93066" w:rsidP="003B6529">
            <w:pPr>
              <w:autoSpaceDE w:val="0"/>
              <w:autoSpaceDN w:val="0"/>
              <w:adjustRightInd w:val="0"/>
              <w:spacing w:after="0" w:line="240" w:lineRule="auto"/>
              <w:rPr>
                <w:rFonts w:ascii="Times New Roman" w:hAnsi="Times New Roman" w:cs="Times New Roman"/>
                <w:sz w:val="24"/>
                <w:szCs w:val="24"/>
              </w:rPr>
            </w:pPr>
          </w:p>
        </w:tc>
        <w:tc>
          <w:tcPr>
            <w:tcW w:w="2844" w:type="dxa"/>
            <w:tcBorders>
              <w:top w:val="nil"/>
              <w:left w:val="nil"/>
              <w:bottom w:val="single" w:sz="8" w:space="0" w:color="152935"/>
              <w:right w:val="single" w:sz="8" w:space="0" w:color="E0E0E0"/>
            </w:tcBorders>
            <w:shd w:val="clear" w:color="auto" w:fill="FFFFFF"/>
            <w:vAlign w:val="bottom"/>
          </w:tcPr>
          <w:p w14:paraId="4AAF79FD" w14:textId="77777777" w:rsidR="00C93066" w:rsidRPr="008F1009"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Perception of in-kind donation magnitude with celebrity source</w:t>
            </w:r>
          </w:p>
        </w:tc>
        <w:tc>
          <w:tcPr>
            <w:tcW w:w="2844" w:type="dxa"/>
            <w:tcBorders>
              <w:top w:val="nil"/>
              <w:left w:val="single" w:sz="8" w:space="0" w:color="E0E0E0"/>
              <w:bottom w:val="single" w:sz="8" w:space="0" w:color="152935"/>
              <w:right w:val="nil"/>
            </w:tcBorders>
            <w:shd w:val="clear" w:color="auto" w:fill="FFFFFF"/>
            <w:vAlign w:val="bottom"/>
          </w:tcPr>
          <w:p w14:paraId="48E7B766" w14:textId="77777777" w:rsidR="00C93066" w:rsidRPr="008F1009"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Perception of monetary donation magnitude with celebrity source</w:t>
            </w:r>
          </w:p>
        </w:tc>
      </w:tr>
      <w:tr w:rsidR="00C93066" w:rsidRPr="008F1009" w14:paraId="566D4A4F" w14:textId="77777777" w:rsidTr="00024A6B">
        <w:trPr>
          <w:cantSplit/>
          <w:trHeight w:val="315"/>
        </w:trPr>
        <w:tc>
          <w:tcPr>
            <w:tcW w:w="1420" w:type="dxa"/>
            <w:vMerge w:val="restart"/>
            <w:tcBorders>
              <w:top w:val="single" w:sz="8" w:space="0" w:color="152935"/>
              <w:left w:val="nil"/>
              <w:bottom w:val="single" w:sz="8" w:space="0" w:color="AEAEAE"/>
              <w:right w:val="nil"/>
            </w:tcBorders>
            <w:shd w:val="clear" w:color="auto" w:fill="E0E0E0"/>
          </w:tcPr>
          <w:p w14:paraId="7D76E997" w14:textId="77777777" w:rsidR="00C93066" w:rsidRPr="008F1009"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F1009">
              <w:rPr>
                <w:rFonts w:ascii="Arial" w:hAnsi="Arial" w:cs="Arial"/>
                <w:color w:val="264A60"/>
                <w:sz w:val="18"/>
                <w:szCs w:val="18"/>
              </w:rPr>
              <w:t>N</w:t>
            </w:r>
          </w:p>
        </w:tc>
        <w:tc>
          <w:tcPr>
            <w:tcW w:w="1836" w:type="dxa"/>
            <w:tcBorders>
              <w:top w:val="single" w:sz="8" w:space="0" w:color="152935"/>
              <w:left w:val="nil"/>
              <w:bottom w:val="single" w:sz="8" w:space="0" w:color="AEAEAE"/>
              <w:right w:val="nil"/>
            </w:tcBorders>
            <w:shd w:val="clear" w:color="auto" w:fill="E0E0E0"/>
          </w:tcPr>
          <w:p w14:paraId="55EC33C6" w14:textId="77777777" w:rsidR="00C93066" w:rsidRPr="008F1009"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F1009">
              <w:rPr>
                <w:rFonts w:ascii="Arial" w:hAnsi="Arial" w:cs="Arial"/>
                <w:color w:val="264A60"/>
                <w:sz w:val="18"/>
                <w:szCs w:val="18"/>
              </w:rPr>
              <w:t>Valid</w:t>
            </w:r>
          </w:p>
        </w:tc>
        <w:tc>
          <w:tcPr>
            <w:tcW w:w="2844" w:type="dxa"/>
            <w:tcBorders>
              <w:top w:val="single" w:sz="8" w:space="0" w:color="152935"/>
              <w:left w:val="nil"/>
              <w:bottom w:val="single" w:sz="8" w:space="0" w:color="AEAEAE"/>
              <w:right w:val="single" w:sz="8" w:space="0" w:color="E0E0E0"/>
            </w:tcBorders>
            <w:shd w:val="clear" w:color="auto" w:fill="F9F9FB"/>
          </w:tcPr>
          <w:p w14:paraId="618B1EC0"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145</w:t>
            </w:r>
          </w:p>
        </w:tc>
        <w:tc>
          <w:tcPr>
            <w:tcW w:w="2844" w:type="dxa"/>
            <w:tcBorders>
              <w:top w:val="single" w:sz="8" w:space="0" w:color="152935"/>
              <w:left w:val="single" w:sz="8" w:space="0" w:color="E0E0E0"/>
              <w:bottom w:val="single" w:sz="8" w:space="0" w:color="AEAEAE"/>
              <w:right w:val="nil"/>
            </w:tcBorders>
            <w:shd w:val="clear" w:color="auto" w:fill="F9F9FB"/>
          </w:tcPr>
          <w:p w14:paraId="31279434"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145</w:t>
            </w:r>
          </w:p>
        </w:tc>
      </w:tr>
      <w:tr w:rsidR="00C93066" w:rsidRPr="008F1009" w14:paraId="117B221D" w14:textId="77777777" w:rsidTr="00024A6B">
        <w:trPr>
          <w:cantSplit/>
          <w:trHeight w:val="333"/>
        </w:trPr>
        <w:tc>
          <w:tcPr>
            <w:tcW w:w="1420" w:type="dxa"/>
            <w:vMerge/>
            <w:tcBorders>
              <w:top w:val="single" w:sz="8" w:space="0" w:color="152935"/>
              <w:left w:val="nil"/>
              <w:bottom w:val="single" w:sz="8" w:space="0" w:color="AEAEAE"/>
              <w:right w:val="nil"/>
            </w:tcBorders>
            <w:shd w:val="clear" w:color="auto" w:fill="E0E0E0"/>
          </w:tcPr>
          <w:p w14:paraId="39C8941D" w14:textId="77777777" w:rsidR="00C93066" w:rsidRPr="008F1009" w:rsidRDefault="00C93066" w:rsidP="003B6529">
            <w:pPr>
              <w:autoSpaceDE w:val="0"/>
              <w:autoSpaceDN w:val="0"/>
              <w:adjustRightInd w:val="0"/>
              <w:spacing w:after="0" w:line="240" w:lineRule="auto"/>
              <w:rPr>
                <w:rFonts w:ascii="Arial" w:hAnsi="Arial" w:cs="Arial"/>
                <w:color w:val="010205"/>
                <w:sz w:val="18"/>
                <w:szCs w:val="18"/>
              </w:rPr>
            </w:pPr>
          </w:p>
        </w:tc>
        <w:tc>
          <w:tcPr>
            <w:tcW w:w="1836" w:type="dxa"/>
            <w:tcBorders>
              <w:top w:val="single" w:sz="8" w:space="0" w:color="AEAEAE"/>
              <w:left w:val="nil"/>
              <w:bottom w:val="single" w:sz="8" w:space="0" w:color="AEAEAE"/>
              <w:right w:val="nil"/>
            </w:tcBorders>
            <w:shd w:val="clear" w:color="auto" w:fill="E0E0E0"/>
          </w:tcPr>
          <w:p w14:paraId="5EE6E716" w14:textId="77777777" w:rsidR="00C93066" w:rsidRPr="008F1009"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F1009">
              <w:rPr>
                <w:rFonts w:ascii="Arial" w:hAnsi="Arial" w:cs="Arial"/>
                <w:color w:val="264A60"/>
                <w:sz w:val="18"/>
                <w:szCs w:val="18"/>
              </w:rPr>
              <w:t>Missing</w:t>
            </w:r>
          </w:p>
        </w:tc>
        <w:tc>
          <w:tcPr>
            <w:tcW w:w="2844" w:type="dxa"/>
            <w:tcBorders>
              <w:top w:val="single" w:sz="8" w:space="0" w:color="AEAEAE"/>
              <w:left w:val="nil"/>
              <w:bottom w:val="single" w:sz="8" w:space="0" w:color="AEAEAE"/>
              <w:right w:val="single" w:sz="8" w:space="0" w:color="E0E0E0"/>
            </w:tcBorders>
            <w:shd w:val="clear" w:color="auto" w:fill="F9F9FB"/>
          </w:tcPr>
          <w:p w14:paraId="5B3C2CEE"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0</w:t>
            </w:r>
          </w:p>
        </w:tc>
        <w:tc>
          <w:tcPr>
            <w:tcW w:w="2844" w:type="dxa"/>
            <w:tcBorders>
              <w:top w:val="single" w:sz="8" w:space="0" w:color="AEAEAE"/>
              <w:left w:val="single" w:sz="8" w:space="0" w:color="E0E0E0"/>
              <w:bottom w:val="single" w:sz="8" w:space="0" w:color="AEAEAE"/>
              <w:right w:val="nil"/>
            </w:tcBorders>
            <w:shd w:val="clear" w:color="auto" w:fill="F9F9FB"/>
          </w:tcPr>
          <w:p w14:paraId="2E947C8E"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0</w:t>
            </w:r>
          </w:p>
        </w:tc>
      </w:tr>
      <w:tr w:rsidR="00C93066" w:rsidRPr="008F1009" w14:paraId="286C370B" w14:textId="77777777" w:rsidTr="00024A6B">
        <w:trPr>
          <w:cantSplit/>
          <w:trHeight w:val="315"/>
        </w:trPr>
        <w:tc>
          <w:tcPr>
            <w:tcW w:w="3256" w:type="dxa"/>
            <w:gridSpan w:val="2"/>
            <w:tcBorders>
              <w:top w:val="single" w:sz="8" w:space="0" w:color="AEAEAE"/>
              <w:left w:val="nil"/>
              <w:bottom w:val="single" w:sz="8" w:space="0" w:color="AEAEAE"/>
              <w:right w:val="nil"/>
            </w:tcBorders>
            <w:shd w:val="clear" w:color="auto" w:fill="E0E0E0"/>
          </w:tcPr>
          <w:p w14:paraId="3BD873CC" w14:textId="77777777" w:rsidR="00C93066" w:rsidRPr="008F1009"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F1009">
              <w:rPr>
                <w:rFonts w:ascii="Arial" w:hAnsi="Arial" w:cs="Arial"/>
                <w:color w:val="264A60"/>
                <w:sz w:val="18"/>
                <w:szCs w:val="18"/>
              </w:rPr>
              <w:t>Mean</w:t>
            </w:r>
          </w:p>
        </w:tc>
        <w:tc>
          <w:tcPr>
            <w:tcW w:w="2844" w:type="dxa"/>
            <w:tcBorders>
              <w:top w:val="single" w:sz="8" w:space="0" w:color="AEAEAE"/>
              <w:left w:val="nil"/>
              <w:bottom w:val="single" w:sz="8" w:space="0" w:color="AEAEAE"/>
              <w:right w:val="single" w:sz="8" w:space="0" w:color="E0E0E0"/>
            </w:tcBorders>
            <w:shd w:val="clear" w:color="auto" w:fill="F9F9FB"/>
          </w:tcPr>
          <w:p w14:paraId="79DF3AF6"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5.3276</w:t>
            </w:r>
          </w:p>
        </w:tc>
        <w:tc>
          <w:tcPr>
            <w:tcW w:w="2844" w:type="dxa"/>
            <w:tcBorders>
              <w:top w:val="single" w:sz="8" w:space="0" w:color="AEAEAE"/>
              <w:left w:val="single" w:sz="8" w:space="0" w:color="E0E0E0"/>
              <w:bottom w:val="single" w:sz="8" w:space="0" w:color="AEAEAE"/>
              <w:right w:val="nil"/>
            </w:tcBorders>
            <w:shd w:val="clear" w:color="auto" w:fill="F9F9FB"/>
          </w:tcPr>
          <w:p w14:paraId="03E5F81E"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5.3241</w:t>
            </w:r>
          </w:p>
        </w:tc>
      </w:tr>
      <w:tr w:rsidR="00C93066" w:rsidRPr="008F1009" w14:paraId="009099E0" w14:textId="77777777" w:rsidTr="00024A6B">
        <w:trPr>
          <w:cantSplit/>
          <w:trHeight w:val="315"/>
        </w:trPr>
        <w:tc>
          <w:tcPr>
            <w:tcW w:w="3256" w:type="dxa"/>
            <w:gridSpan w:val="2"/>
            <w:tcBorders>
              <w:top w:val="single" w:sz="8" w:space="0" w:color="AEAEAE"/>
              <w:left w:val="nil"/>
              <w:bottom w:val="single" w:sz="8" w:space="0" w:color="AEAEAE"/>
              <w:right w:val="nil"/>
            </w:tcBorders>
            <w:shd w:val="clear" w:color="auto" w:fill="E0E0E0"/>
          </w:tcPr>
          <w:p w14:paraId="5A8877E9" w14:textId="77777777" w:rsidR="00C93066" w:rsidRPr="008F1009"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F1009">
              <w:rPr>
                <w:rFonts w:ascii="Arial" w:hAnsi="Arial" w:cs="Arial"/>
                <w:color w:val="264A60"/>
                <w:sz w:val="18"/>
                <w:szCs w:val="18"/>
              </w:rPr>
              <w:t>Std. Deviation</w:t>
            </w:r>
          </w:p>
        </w:tc>
        <w:tc>
          <w:tcPr>
            <w:tcW w:w="2844" w:type="dxa"/>
            <w:tcBorders>
              <w:top w:val="single" w:sz="8" w:space="0" w:color="AEAEAE"/>
              <w:left w:val="nil"/>
              <w:bottom w:val="single" w:sz="8" w:space="0" w:color="AEAEAE"/>
              <w:right w:val="single" w:sz="8" w:space="0" w:color="E0E0E0"/>
            </w:tcBorders>
            <w:shd w:val="clear" w:color="auto" w:fill="F9F9FB"/>
          </w:tcPr>
          <w:p w14:paraId="406D1A75"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1.02804</w:t>
            </w:r>
          </w:p>
        </w:tc>
        <w:tc>
          <w:tcPr>
            <w:tcW w:w="2844" w:type="dxa"/>
            <w:tcBorders>
              <w:top w:val="single" w:sz="8" w:space="0" w:color="AEAEAE"/>
              <w:left w:val="single" w:sz="8" w:space="0" w:color="E0E0E0"/>
              <w:bottom w:val="single" w:sz="8" w:space="0" w:color="AEAEAE"/>
              <w:right w:val="nil"/>
            </w:tcBorders>
            <w:shd w:val="clear" w:color="auto" w:fill="F9F9FB"/>
          </w:tcPr>
          <w:p w14:paraId="349CDB2A"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1.34052</w:t>
            </w:r>
          </w:p>
        </w:tc>
      </w:tr>
      <w:tr w:rsidR="00C93066" w:rsidRPr="008F1009" w14:paraId="285EBF2D" w14:textId="77777777" w:rsidTr="00024A6B">
        <w:trPr>
          <w:cantSplit/>
          <w:trHeight w:val="333"/>
        </w:trPr>
        <w:tc>
          <w:tcPr>
            <w:tcW w:w="3256" w:type="dxa"/>
            <w:gridSpan w:val="2"/>
            <w:tcBorders>
              <w:top w:val="single" w:sz="8" w:space="0" w:color="AEAEAE"/>
              <w:left w:val="nil"/>
              <w:bottom w:val="single" w:sz="8" w:space="0" w:color="AEAEAE"/>
              <w:right w:val="nil"/>
            </w:tcBorders>
            <w:shd w:val="clear" w:color="auto" w:fill="E0E0E0"/>
          </w:tcPr>
          <w:p w14:paraId="466BE205" w14:textId="77777777" w:rsidR="00C93066" w:rsidRPr="008F1009"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F1009">
              <w:rPr>
                <w:rFonts w:ascii="Arial" w:hAnsi="Arial" w:cs="Arial"/>
                <w:color w:val="264A60"/>
                <w:sz w:val="18"/>
                <w:szCs w:val="18"/>
              </w:rPr>
              <w:t>Minimum</w:t>
            </w:r>
          </w:p>
        </w:tc>
        <w:tc>
          <w:tcPr>
            <w:tcW w:w="2844" w:type="dxa"/>
            <w:tcBorders>
              <w:top w:val="single" w:sz="8" w:space="0" w:color="AEAEAE"/>
              <w:left w:val="nil"/>
              <w:bottom w:val="single" w:sz="8" w:space="0" w:color="AEAEAE"/>
              <w:right w:val="single" w:sz="8" w:space="0" w:color="E0E0E0"/>
            </w:tcBorders>
            <w:shd w:val="clear" w:color="auto" w:fill="F9F9FB"/>
          </w:tcPr>
          <w:p w14:paraId="33CAA3C6"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3.00</w:t>
            </w:r>
          </w:p>
        </w:tc>
        <w:tc>
          <w:tcPr>
            <w:tcW w:w="2844" w:type="dxa"/>
            <w:tcBorders>
              <w:top w:val="single" w:sz="8" w:space="0" w:color="AEAEAE"/>
              <w:left w:val="single" w:sz="8" w:space="0" w:color="E0E0E0"/>
              <w:bottom w:val="single" w:sz="8" w:space="0" w:color="AEAEAE"/>
              <w:right w:val="nil"/>
            </w:tcBorders>
            <w:shd w:val="clear" w:color="auto" w:fill="F9F9FB"/>
          </w:tcPr>
          <w:p w14:paraId="7FF9AC95"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1.00</w:t>
            </w:r>
          </w:p>
        </w:tc>
      </w:tr>
      <w:tr w:rsidR="00C93066" w:rsidRPr="008F1009" w14:paraId="01669014" w14:textId="77777777" w:rsidTr="00024A6B">
        <w:trPr>
          <w:cantSplit/>
          <w:trHeight w:val="315"/>
        </w:trPr>
        <w:tc>
          <w:tcPr>
            <w:tcW w:w="3256" w:type="dxa"/>
            <w:gridSpan w:val="2"/>
            <w:tcBorders>
              <w:top w:val="single" w:sz="8" w:space="0" w:color="AEAEAE"/>
              <w:left w:val="nil"/>
              <w:bottom w:val="single" w:sz="8" w:space="0" w:color="152935"/>
              <w:right w:val="nil"/>
            </w:tcBorders>
            <w:shd w:val="clear" w:color="auto" w:fill="E0E0E0"/>
          </w:tcPr>
          <w:p w14:paraId="55D8DC51" w14:textId="77777777" w:rsidR="00C93066" w:rsidRPr="008F1009" w:rsidRDefault="00C93066" w:rsidP="003B6529">
            <w:pPr>
              <w:autoSpaceDE w:val="0"/>
              <w:autoSpaceDN w:val="0"/>
              <w:adjustRightInd w:val="0"/>
              <w:spacing w:after="0" w:line="320" w:lineRule="atLeast"/>
              <w:ind w:left="60" w:right="60"/>
              <w:rPr>
                <w:rFonts w:ascii="Arial" w:hAnsi="Arial" w:cs="Arial"/>
                <w:color w:val="264A60"/>
                <w:sz w:val="18"/>
                <w:szCs w:val="18"/>
              </w:rPr>
            </w:pPr>
            <w:r w:rsidRPr="008F1009">
              <w:rPr>
                <w:rFonts w:ascii="Arial" w:hAnsi="Arial" w:cs="Arial"/>
                <w:color w:val="264A60"/>
                <w:sz w:val="18"/>
                <w:szCs w:val="18"/>
              </w:rPr>
              <w:t>Maximum</w:t>
            </w:r>
          </w:p>
        </w:tc>
        <w:tc>
          <w:tcPr>
            <w:tcW w:w="2844" w:type="dxa"/>
            <w:tcBorders>
              <w:top w:val="single" w:sz="8" w:space="0" w:color="AEAEAE"/>
              <w:left w:val="nil"/>
              <w:bottom w:val="single" w:sz="8" w:space="0" w:color="152935"/>
              <w:right w:val="single" w:sz="8" w:space="0" w:color="E0E0E0"/>
            </w:tcBorders>
            <w:shd w:val="clear" w:color="auto" w:fill="F9F9FB"/>
          </w:tcPr>
          <w:p w14:paraId="7B88E763"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7.00</w:t>
            </w:r>
          </w:p>
        </w:tc>
        <w:tc>
          <w:tcPr>
            <w:tcW w:w="2844" w:type="dxa"/>
            <w:tcBorders>
              <w:top w:val="single" w:sz="8" w:space="0" w:color="AEAEAE"/>
              <w:left w:val="single" w:sz="8" w:space="0" w:color="E0E0E0"/>
              <w:bottom w:val="single" w:sz="8" w:space="0" w:color="152935"/>
              <w:right w:val="nil"/>
            </w:tcBorders>
            <w:shd w:val="clear" w:color="auto" w:fill="F9F9FB"/>
          </w:tcPr>
          <w:p w14:paraId="4E21CA9C" w14:textId="77777777" w:rsidR="00C93066" w:rsidRPr="008F1009"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8F1009">
              <w:rPr>
                <w:rFonts w:ascii="Arial" w:hAnsi="Arial" w:cs="Arial"/>
                <w:color w:val="010205"/>
                <w:sz w:val="18"/>
                <w:szCs w:val="18"/>
              </w:rPr>
              <w:t>7.00</w:t>
            </w:r>
          </w:p>
        </w:tc>
      </w:tr>
    </w:tbl>
    <w:p w14:paraId="56B1F4BB" w14:textId="7D8DC6EB" w:rsidR="00C93066" w:rsidRPr="00A1629E" w:rsidRDefault="00A1629E" w:rsidP="00A1629E">
      <w:pPr>
        <w:pStyle w:val="Caption"/>
        <w:jc w:val="center"/>
        <w:rPr>
          <w:rFonts w:ascii="Arial" w:hAnsi="Arial" w:cs="Arial"/>
          <w:i w:val="0"/>
          <w:sz w:val="36"/>
          <w:szCs w:val="24"/>
        </w:rPr>
      </w:pPr>
      <w:bookmarkStart w:id="423" w:name="_Toc84187725"/>
      <w:bookmarkStart w:id="424" w:name="_Toc106632207"/>
      <w:r w:rsidRPr="00A1629E">
        <w:rPr>
          <w:sz w:val="24"/>
          <w:szCs w:val="24"/>
        </w:rPr>
        <w:t xml:space="preserve">Table </w:t>
      </w:r>
      <w:r w:rsidRPr="00A1629E">
        <w:rPr>
          <w:sz w:val="24"/>
          <w:szCs w:val="24"/>
        </w:rPr>
        <w:fldChar w:fldCharType="begin"/>
      </w:r>
      <w:r w:rsidRPr="00A1629E">
        <w:rPr>
          <w:sz w:val="24"/>
          <w:szCs w:val="24"/>
        </w:rPr>
        <w:instrText xml:space="preserve"> SEQ Table \* ARABIC </w:instrText>
      </w:r>
      <w:r w:rsidRPr="00A1629E">
        <w:rPr>
          <w:sz w:val="24"/>
          <w:szCs w:val="24"/>
        </w:rPr>
        <w:fldChar w:fldCharType="separate"/>
      </w:r>
      <w:r w:rsidR="00324284">
        <w:rPr>
          <w:noProof/>
          <w:sz w:val="24"/>
          <w:szCs w:val="24"/>
        </w:rPr>
        <w:t>64</w:t>
      </w:r>
      <w:r w:rsidRPr="00A1629E">
        <w:rPr>
          <w:sz w:val="24"/>
          <w:szCs w:val="24"/>
        </w:rPr>
        <w:fldChar w:fldCharType="end"/>
      </w:r>
      <w:r w:rsidRPr="00A1629E">
        <w:rPr>
          <w:sz w:val="24"/>
          <w:szCs w:val="24"/>
        </w:rPr>
        <w:t>: Impression comparison of perceived magnitude of in-kind vs monetary donation</w:t>
      </w:r>
      <w:bookmarkEnd w:id="423"/>
      <w:bookmarkEnd w:id="424"/>
    </w:p>
    <w:p w14:paraId="07F1ABF8" w14:textId="777B4E31" w:rsidR="00C93066" w:rsidRPr="00393B3E" w:rsidRDefault="00C93066" w:rsidP="00C93066">
      <w:pPr>
        <w:autoSpaceDE w:val="0"/>
        <w:autoSpaceDN w:val="0"/>
        <w:adjustRightInd w:val="0"/>
        <w:spacing w:after="0" w:line="400" w:lineRule="atLeast"/>
        <w:rPr>
          <w:rFonts w:ascii="Arial" w:hAnsi="Arial" w:cs="Arial"/>
          <w:sz w:val="24"/>
        </w:rPr>
      </w:pPr>
      <w:r w:rsidRPr="006B6CC5">
        <w:rPr>
          <w:rFonts w:ascii="Arial" w:hAnsi="Arial" w:cs="Arial"/>
          <w:sz w:val="24"/>
        </w:rPr>
        <w:t xml:space="preserve">As can be seen in table </w:t>
      </w:r>
      <w:r w:rsidR="00BA66C3">
        <w:rPr>
          <w:rFonts w:ascii="Arial" w:hAnsi="Arial" w:cs="Arial"/>
          <w:sz w:val="24"/>
        </w:rPr>
        <w:t>6</w:t>
      </w:r>
      <w:r w:rsidR="00A717A8">
        <w:rPr>
          <w:rFonts w:ascii="Arial" w:hAnsi="Arial" w:cs="Arial"/>
          <w:sz w:val="24"/>
        </w:rPr>
        <w:t>4</w:t>
      </w:r>
      <w:r w:rsidRPr="006B6CC5">
        <w:rPr>
          <w:rFonts w:ascii="Arial" w:hAnsi="Arial" w:cs="Arial"/>
          <w:sz w:val="24"/>
        </w:rPr>
        <w:t xml:space="preserve"> the mean results are both somewhat positive, with in-kind donation at 5.3276 and monetary donation at 5.3241. Notably the monetary donation also has a much more negative minimum of 1 (strongly negative), with the in-kind donation having a less negative minimum of 3 (somewhat negative)</w:t>
      </w:r>
      <w:r w:rsidR="00454214">
        <w:rPr>
          <w:rFonts w:ascii="Arial" w:hAnsi="Arial" w:cs="Arial"/>
          <w:sz w:val="24"/>
        </w:rPr>
        <w:t>. T</w:t>
      </w:r>
      <w:r w:rsidRPr="006B6CC5">
        <w:rPr>
          <w:rFonts w:ascii="Arial" w:hAnsi="Arial" w:cs="Arial"/>
          <w:sz w:val="24"/>
        </w:rPr>
        <w:t xml:space="preserve">his supports </w:t>
      </w:r>
      <w:r w:rsidRPr="006B6CC5">
        <w:rPr>
          <w:rFonts w:ascii="Arial" w:hAnsi="Arial" w:cs="Arial"/>
          <w:sz w:val="24"/>
        </w:rPr>
        <w:lastRenderedPageBreak/>
        <w:t xml:space="preserve">the parallel co-ordinate chart showing some steep decline trends when switched to the monetary donation frame when the message source is a celebrity.  </w:t>
      </w:r>
    </w:p>
    <w:p w14:paraId="5D5EEF9B"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2FB5C571" wp14:editId="6B643CD1">
            <wp:extent cx="5731510" cy="2562646"/>
            <wp:effectExtent l="0" t="0" r="254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5731510" cy="2562646"/>
                    </a:xfrm>
                    <a:prstGeom prst="rect">
                      <a:avLst/>
                    </a:prstGeom>
                  </pic:spPr>
                </pic:pic>
              </a:graphicData>
            </a:graphic>
          </wp:inline>
        </w:drawing>
      </w:r>
    </w:p>
    <w:p w14:paraId="1E1AF516" w14:textId="1EDA6BFE"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7F7E03AD" wp14:editId="68920BDF">
            <wp:extent cx="3207224" cy="856630"/>
            <wp:effectExtent l="0" t="0" r="0" b="63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3224273" cy="861184"/>
                    </a:xfrm>
                    <a:prstGeom prst="rect">
                      <a:avLst/>
                    </a:prstGeom>
                  </pic:spPr>
                </pic:pic>
              </a:graphicData>
            </a:graphic>
          </wp:inline>
        </w:drawing>
      </w:r>
    </w:p>
    <w:p w14:paraId="0B39166D" w14:textId="692D9BA3" w:rsidR="00C93066" w:rsidRPr="00BA66C3" w:rsidRDefault="00BA66C3" w:rsidP="00393B3E">
      <w:pPr>
        <w:pStyle w:val="Caption"/>
        <w:rPr>
          <w:rFonts w:ascii="Arial" w:hAnsi="Arial" w:cs="Arial"/>
          <w:sz w:val="36"/>
          <w:szCs w:val="24"/>
        </w:rPr>
      </w:pPr>
      <w:bookmarkStart w:id="425" w:name="_Toc84187726"/>
      <w:bookmarkStart w:id="426" w:name="_Toc106632208"/>
      <w:r w:rsidRPr="00BA66C3">
        <w:rPr>
          <w:sz w:val="24"/>
          <w:szCs w:val="24"/>
        </w:rPr>
        <w:t xml:space="preserve">Table </w:t>
      </w:r>
      <w:r w:rsidRPr="00BA66C3">
        <w:rPr>
          <w:sz w:val="24"/>
          <w:szCs w:val="24"/>
        </w:rPr>
        <w:fldChar w:fldCharType="begin"/>
      </w:r>
      <w:r w:rsidRPr="00BA66C3">
        <w:rPr>
          <w:sz w:val="24"/>
          <w:szCs w:val="24"/>
        </w:rPr>
        <w:instrText xml:space="preserve"> SEQ Table \* ARABIC </w:instrText>
      </w:r>
      <w:r w:rsidRPr="00BA66C3">
        <w:rPr>
          <w:sz w:val="24"/>
          <w:szCs w:val="24"/>
        </w:rPr>
        <w:fldChar w:fldCharType="separate"/>
      </w:r>
      <w:r w:rsidR="00324284">
        <w:rPr>
          <w:noProof/>
          <w:sz w:val="24"/>
          <w:szCs w:val="24"/>
        </w:rPr>
        <w:t>65</w:t>
      </w:r>
      <w:r w:rsidRPr="00BA66C3">
        <w:rPr>
          <w:sz w:val="24"/>
          <w:szCs w:val="24"/>
        </w:rPr>
        <w:fldChar w:fldCharType="end"/>
      </w:r>
      <w:r w:rsidRPr="00BA66C3">
        <w:rPr>
          <w:sz w:val="24"/>
          <w:szCs w:val="24"/>
        </w:rPr>
        <w:t>: Set of paired sample statistic tables for donation frame magnitude perception with a celebrity source</w:t>
      </w:r>
      <w:bookmarkEnd w:id="425"/>
      <w:bookmarkEnd w:id="426"/>
    </w:p>
    <w:p w14:paraId="1A3DA532" w14:textId="0254652B" w:rsidR="00BA66C3" w:rsidRPr="00BA66C3" w:rsidRDefault="00C93066" w:rsidP="00BA66C3">
      <w:pPr>
        <w:tabs>
          <w:tab w:val="left" w:pos="206"/>
        </w:tabs>
        <w:autoSpaceDE w:val="0"/>
        <w:autoSpaceDN w:val="0"/>
        <w:adjustRightInd w:val="0"/>
        <w:spacing w:after="0" w:line="360" w:lineRule="auto"/>
        <w:rPr>
          <w:rFonts w:ascii="Arial" w:hAnsi="Arial" w:cs="Arial"/>
          <w:sz w:val="24"/>
        </w:rPr>
      </w:pPr>
      <w:r w:rsidRPr="006B6CC5">
        <w:rPr>
          <w:rFonts w:ascii="Arial" w:hAnsi="Arial" w:cs="Arial"/>
          <w:sz w:val="24"/>
        </w:rPr>
        <w:t xml:space="preserve">As can be seen from table </w:t>
      </w:r>
      <w:r w:rsidR="00A717A8">
        <w:rPr>
          <w:rFonts w:ascii="Arial" w:hAnsi="Arial" w:cs="Arial"/>
          <w:sz w:val="24"/>
        </w:rPr>
        <w:t>65</w:t>
      </w:r>
      <w:r w:rsidRPr="006B6CC5">
        <w:rPr>
          <w:rFonts w:ascii="Arial" w:hAnsi="Arial" w:cs="Arial"/>
          <w:sz w:val="24"/>
        </w:rPr>
        <w:t xml:space="preserve">, t(144) = 0.044, p = 0.965, therefore as p is well above the usual 0.05 threshold there is no statistical significance. Following Cohen’s (1988)’s guide 0.94 is categorised as a strong effect size. </w:t>
      </w:r>
      <w:r w:rsidR="00BA66C3" w:rsidRPr="006B6CC5">
        <w:rPr>
          <w:rFonts w:ascii="Arial" w:hAnsi="Arial" w:cs="Arial"/>
          <w:sz w:val="24"/>
        </w:rPr>
        <w:t>Therefore,</w:t>
      </w:r>
      <w:r w:rsidRPr="006B6CC5">
        <w:rPr>
          <w:rFonts w:ascii="Arial" w:hAnsi="Arial" w:cs="Arial"/>
          <w:sz w:val="24"/>
        </w:rPr>
        <w:t xml:space="preserve"> in summary the statistical analysis showed that there is a strong but not significant difference between participant’s perception of donation magnitude between in-kind and monetary donation frame when presented by a celebrity source. </w:t>
      </w:r>
      <w:bookmarkStart w:id="427" w:name="_Toc84020696"/>
    </w:p>
    <w:p w14:paraId="5A2477C8" w14:textId="7D79E375" w:rsidR="00C93066" w:rsidRPr="006B6CC5" w:rsidRDefault="00A254BC" w:rsidP="00BA66C3">
      <w:pPr>
        <w:pStyle w:val="Heading4"/>
        <w:ind w:firstLine="720"/>
      </w:pPr>
      <w:r>
        <w:t xml:space="preserve"> </w:t>
      </w:r>
      <w:r w:rsidR="00463DBD">
        <w:t>4.3.</w:t>
      </w:r>
      <w:r w:rsidR="00BA66C3">
        <w:t xml:space="preserve">4.4 </w:t>
      </w:r>
      <w:r w:rsidR="00463DBD">
        <w:t>Donation</w:t>
      </w:r>
      <w:r w:rsidR="00C93066" w:rsidRPr="006B6CC5">
        <w:t xml:space="preserve"> magnitude</w:t>
      </w:r>
      <w:r w:rsidR="00463DBD">
        <w:t xml:space="preserve"> perception</w:t>
      </w:r>
      <w:r w:rsidR="00C93066" w:rsidRPr="006B6CC5">
        <w:t xml:space="preserve"> with brand vs. celebrity source</w:t>
      </w:r>
      <w:bookmarkEnd w:id="427"/>
    </w:p>
    <w:p w14:paraId="441417B0" w14:textId="77777777" w:rsidR="00C93066" w:rsidRPr="006B6CC5" w:rsidRDefault="00C93066" w:rsidP="00C93066">
      <w:pPr>
        <w:spacing w:line="360" w:lineRule="auto"/>
        <w:rPr>
          <w:rFonts w:ascii="Arial" w:hAnsi="Arial" w:cs="Arial"/>
          <w:sz w:val="24"/>
        </w:rPr>
      </w:pPr>
      <w:r w:rsidRPr="006B6CC5">
        <w:rPr>
          <w:rFonts w:ascii="Arial" w:hAnsi="Arial" w:cs="Arial"/>
          <w:sz w:val="24"/>
        </w:rPr>
        <w:t xml:space="preserve">As well as the previous comparison of the participant’s perception of donation magnitude between donation frames with a celebrity source, it can also be compared between the brand being the source and the celebrity acting as the message source. </w:t>
      </w:r>
    </w:p>
    <w:p w14:paraId="51DD8138" w14:textId="14929EFD" w:rsidR="00C93066" w:rsidRPr="006B6CC5" w:rsidRDefault="00C93066" w:rsidP="00A254BC">
      <w:pPr>
        <w:pStyle w:val="Heading4"/>
      </w:pPr>
      <w:r w:rsidRPr="006B6CC5">
        <w:tab/>
        <w:t>4.3.</w:t>
      </w:r>
      <w:r w:rsidR="00A254BC">
        <w:t>4</w:t>
      </w:r>
      <w:r w:rsidR="00463DBD">
        <w:t>.</w:t>
      </w:r>
      <w:r w:rsidR="00A254BC">
        <w:t>5</w:t>
      </w:r>
      <w:r w:rsidRPr="006B6CC5">
        <w:t xml:space="preserve"> Perceived in-kind donation magnitude with brand vs celebrity source</w:t>
      </w:r>
    </w:p>
    <w:p w14:paraId="39B329B8" w14:textId="4FD8AA34" w:rsidR="00C93066" w:rsidRPr="006B6CC5" w:rsidRDefault="00C93066" w:rsidP="00C93066">
      <w:pPr>
        <w:spacing w:line="360" w:lineRule="auto"/>
        <w:rPr>
          <w:rFonts w:ascii="Arial" w:hAnsi="Arial" w:cs="Arial"/>
          <w:sz w:val="24"/>
        </w:rPr>
      </w:pPr>
      <w:r w:rsidRPr="006B6CC5">
        <w:rPr>
          <w:rFonts w:ascii="Arial" w:hAnsi="Arial" w:cs="Arial"/>
          <w:sz w:val="24"/>
        </w:rPr>
        <w:t>The parallel co</w:t>
      </w:r>
      <w:r w:rsidR="00A254BC">
        <w:rPr>
          <w:rFonts w:ascii="Arial" w:hAnsi="Arial" w:cs="Arial"/>
          <w:sz w:val="24"/>
        </w:rPr>
        <w:t>-</w:t>
      </w:r>
      <w:r w:rsidRPr="006B6CC5">
        <w:rPr>
          <w:rFonts w:ascii="Arial" w:hAnsi="Arial" w:cs="Arial"/>
          <w:sz w:val="24"/>
        </w:rPr>
        <w:t xml:space="preserve">ordinates chart in figure </w:t>
      </w:r>
      <w:r w:rsidR="00297745">
        <w:rPr>
          <w:rFonts w:ascii="Arial" w:hAnsi="Arial" w:cs="Arial"/>
          <w:sz w:val="24"/>
        </w:rPr>
        <w:t>58</w:t>
      </w:r>
      <w:r w:rsidRPr="006B6CC5">
        <w:rPr>
          <w:rFonts w:ascii="Arial" w:hAnsi="Arial" w:cs="Arial"/>
          <w:sz w:val="24"/>
        </w:rPr>
        <w:t xml:space="preserve"> shows the largely positive perceptions for in-kind donation frame from both message sources. </w:t>
      </w:r>
    </w:p>
    <w:p w14:paraId="295452A9"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1CA54E33" wp14:editId="0CB5B653">
            <wp:extent cx="3565093" cy="283845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565093" cy="2838450"/>
                    </a:xfrm>
                    <a:prstGeom prst="rect">
                      <a:avLst/>
                    </a:prstGeom>
                    <a:noFill/>
                    <a:ln>
                      <a:noFill/>
                    </a:ln>
                  </pic:spPr>
                </pic:pic>
              </a:graphicData>
            </a:graphic>
          </wp:inline>
        </w:drawing>
      </w:r>
    </w:p>
    <w:p w14:paraId="22F3D691" w14:textId="2D085183" w:rsidR="00C93066" w:rsidRPr="00A254BC" w:rsidRDefault="00A254BC" w:rsidP="00A254BC">
      <w:pPr>
        <w:pStyle w:val="Caption"/>
        <w:jc w:val="center"/>
        <w:rPr>
          <w:rFonts w:ascii="Times New Roman" w:hAnsi="Times New Roman" w:cs="Times New Roman"/>
          <w:sz w:val="36"/>
          <w:szCs w:val="36"/>
        </w:rPr>
      </w:pPr>
      <w:bookmarkStart w:id="428" w:name="_Toc84187915"/>
      <w:bookmarkStart w:id="429" w:name="_Toc106632122"/>
      <w:r w:rsidRPr="00A254BC">
        <w:rPr>
          <w:sz w:val="24"/>
          <w:szCs w:val="24"/>
        </w:rPr>
        <w:t xml:space="preserve">Figure </w:t>
      </w:r>
      <w:r w:rsidRPr="00A254BC">
        <w:rPr>
          <w:sz w:val="24"/>
          <w:szCs w:val="24"/>
        </w:rPr>
        <w:fldChar w:fldCharType="begin"/>
      </w:r>
      <w:r w:rsidRPr="00A254BC">
        <w:rPr>
          <w:sz w:val="24"/>
          <w:szCs w:val="24"/>
        </w:rPr>
        <w:instrText xml:space="preserve"> SEQ Figure \* ARABIC </w:instrText>
      </w:r>
      <w:r w:rsidRPr="00A254BC">
        <w:rPr>
          <w:sz w:val="24"/>
          <w:szCs w:val="24"/>
        </w:rPr>
        <w:fldChar w:fldCharType="separate"/>
      </w:r>
      <w:r w:rsidR="00324284">
        <w:rPr>
          <w:noProof/>
          <w:sz w:val="24"/>
          <w:szCs w:val="24"/>
        </w:rPr>
        <w:t>58</w:t>
      </w:r>
      <w:r w:rsidRPr="00A254BC">
        <w:rPr>
          <w:sz w:val="24"/>
          <w:szCs w:val="24"/>
        </w:rPr>
        <w:fldChar w:fldCharType="end"/>
      </w:r>
      <w:r w:rsidRPr="00A254BC">
        <w:rPr>
          <w:sz w:val="24"/>
          <w:szCs w:val="24"/>
        </w:rPr>
        <w:t>: Parallel co-ordinates chart comparing perceived magnitude of in-kind donation with a brand vs celebrity source</w:t>
      </w:r>
      <w:bookmarkEnd w:id="428"/>
      <w:bookmarkEnd w:id="429"/>
    </w:p>
    <w:p w14:paraId="7F7B42DA" w14:textId="77777777" w:rsidR="00C93066" w:rsidRPr="006B6CC5" w:rsidRDefault="00C93066" w:rsidP="00C93066">
      <w:pPr>
        <w:autoSpaceDE w:val="0"/>
        <w:autoSpaceDN w:val="0"/>
        <w:adjustRightInd w:val="0"/>
        <w:spacing w:after="0" w:line="240" w:lineRule="auto"/>
        <w:rPr>
          <w:rFonts w:ascii="Times New Roman" w:hAnsi="Times New Roman" w:cs="Times New Roman"/>
          <w:sz w:val="24"/>
          <w:szCs w:val="24"/>
        </w:rPr>
      </w:pPr>
    </w:p>
    <w:p w14:paraId="16935772" w14:textId="5CC2AF80" w:rsidR="00C93066" w:rsidRDefault="00C93066" w:rsidP="00B85356">
      <w:pPr>
        <w:autoSpaceDE w:val="0"/>
        <w:autoSpaceDN w:val="0"/>
        <w:adjustRightInd w:val="0"/>
        <w:spacing w:after="0" w:line="360" w:lineRule="auto"/>
        <w:rPr>
          <w:rFonts w:ascii="Arial" w:hAnsi="Arial" w:cs="Arial"/>
          <w:sz w:val="24"/>
        </w:rPr>
      </w:pPr>
      <w:r w:rsidRPr="006B6CC5">
        <w:rPr>
          <w:rFonts w:ascii="Arial" w:hAnsi="Arial" w:cs="Arial"/>
          <w:sz w:val="24"/>
        </w:rPr>
        <w:t xml:space="preserve">The impressions table (table </w:t>
      </w:r>
      <w:r w:rsidR="00A254BC">
        <w:rPr>
          <w:rFonts w:ascii="Arial" w:hAnsi="Arial" w:cs="Arial"/>
          <w:sz w:val="24"/>
        </w:rPr>
        <w:t>6</w:t>
      </w:r>
      <w:r w:rsidR="004C63DE">
        <w:rPr>
          <w:rFonts w:ascii="Arial" w:hAnsi="Arial" w:cs="Arial"/>
          <w:sz w:val="24"/>
        </w:rPr>
        <w:t>6</w:t>
      </w:r>
      <w:r w:rsidRPr="006B6CC5">
        <w:rPr>
          <w:rFonts w:ascii="Arial" w:hAnsi="Arial" w:cs="Arial"/>
          <w:sz w:val="24"/>
        </w:rPr>
        <w:t xml:space="preserve">) shows very little difference between the standard deviations between the two message sources when it comes to in-kind donation frame in cause related marketing. The minimum and maximum perception values are also the same across both message sources. The means also compare as both </w:t>
      </w:r>
      <w:r w:rsidR="004C63DE">
        <w:rPr>
          <w:rFonts w:ascii="Arial" w:hAnsi="Arial" w:cs="Arial"/>
          <w:sz w:val="24"/>
        </w:rPr>
        <w:t>are</w:t>
      </w:r>
      <w:r w:rsidRPr="006B6CC5">
        <w:rPr>
          <w:rFonts w:ascii="Arial" w:hAnsi="Arial" w:cs="Arial"/>
          <w:sz w:val="24"/>
        </w:rPr>
        <w:t xml:space="preserve"> in the somewhat positive range, with the celebrity source achieving a slightly higher mean of 5.3276 as opposed to the brand source with 5.7897. </w:t>
      </w:r>
    </w:p>
    <w:p w14:paraId="1855133E" w14:textId="77777777" w:rsidR="00454214" w:rsidRPr="00B85356" w:rsidRDefault="00454214" w:rsidP="00B85356">
      <w:pPr>
        <w:autoSpaceDE w:val="0"/>
        <w:autoSpaceDN w:val="0"/>
        <w:adjustRightInd w:val="0"/>
        <w:spacing w:after="0" w:line="360" w:lineRule="auto"/>
        <w:rPr>
          <w:rFonts w:ascii="Arial" w:hAnsi="Arial" w:cs="Arial"/>
          <w:sz w:val="24"/>
        </w:rPr>
      </w:pPr>
    </w:p>
    <w:tbl>
      <w:tblPr>
        <w:tblW w:w="8937" w:type="dxa"/>
        <w:tblLayout w:type="fixed"/>
        <w:tblCellMar>
          <w:left w:w="0" w:type="dxa"/>
          <w:right w:w="0" w:type="dxa"/>
        </w:tblCellMar>
        <w:tblLook w:val="0000" w:firstRow="0" w:lastRow="0" w:firstColumn="0" w:lastColumn="0" w:noHBand="0" w:noVBand="0"/>
      </w:tblPr>
      <w:tblGrid>
        <w:gridCol w:w="1418"/>
        <w:gridCol w:w="1835"/>
        <w:gridCol w:w="2841"/>
        <w:gridCol w:w="2843"/>
      </w:tblGrid>
      <w:tr w:rsidR="00C93066" w:rsidRPr="006C03C4" w14:paraId="49AC5E3C" w14:textId="77777777" w:rsidTr="00CC4F03">
        <w:trPr>
          <w:cantSplit/>
          <w:trHeight w:val="332"/>
        </w:trPr>
        <w:tc>
          <w:tcPr>
            <w:tcW w:w="8937" w:type="dxa"/>
            <w:gridSpan w:val="4"/>
            <w:tcBorders>
              <w:top w:val="nil"/>
              <w:left w:val="nil"/>
              <w:bottom w:val="nil"/>
              <w:right w:val="nil"/>
            </w:tcBorders>
            <w:shd w:val="clear" w:color="auto" w:fill="FFFFFF"/>
            <w:vAlign w:val="center"/>
          </w:tcPr>
          <w:p w14:paraId="2D8E5DAC" w14:textId="77777777" w:rsidR="00C93066" w:rsidRPr="006C03C4" w:rsidRDefault="00C93066" w:rsidP="003B6529">
            <w:pPr>
              <w:autoSpaceDE w:val="0"/>
              <w:autoSpaceDN w:val="0"/>
              <w:adjustRightInd w:val="0"/>
              <w:spacing w:after="0" w:line="320" w:lineRule="atLeast"/>
              <w:ind w:left="60" w:right="60"/>
              <w:jc w:val="center"/>
              <w:rPr>
                <w:rFonts w:ascii="Arial" w:hAnsi="Arial" w:cs="Arial"/>
                <w:color w:val="010205"/>
              </w:rPr>
            </w:pPr>
            <w:r w:rsidRPr="006C03C4">
              <w:rPr>
                <w:rFonts w:ascii="Arial" w:hAnsi="Arial" w:cs="Arial"/>
                <w:b/>
                <w:bCs/>
                <w:color w:val="010205"/>
              </w:rPr>
              <w:t>Statistics</w:t>
            </w:r>
          </w:p>
        </w:tc>
      </w:tr>
      <w:tr w:rsidR="00C93066" w:rsidRPr="006C03C4" w14:paraId="6B5D0DCB" w14:textId="77777777" w:rsidTr="00CC4F03">
        <w:trPr>
          <w:cantSplit/>
          <w:trHeight w:val="535"/>
        </w:trPr>
        <w:tc>
          <w:tcPr>
            <w:tcW w:w="3253" w:type="dxa"/>
            <w:gridSpan w:val="2"/>
            <w:tcBorders>
              <w:top w:val="nil"/>
              <w:left w:val="nil"/>
              <w:bottom w:val="single" w:sz="8" w:space="0" w:color="152935"/>
              <w:right w:val="nil"/>
            </w:tcBorders>
            <w:shd w:val="clear" w:color="auto" w:fill="FFFFFF"/>
            <w:vAlign w:val="bottom"/>
          </w:tcPr>
          <w:p w14:paraId="74A7F9F6" w14:textId="77777777" w:rsidR="00C93066" w:rsidRPr="006C03C4" w:rsidRDefault="00C93066" w:rsidP="003B6529">
            <w:pPr>
              <w:autoSpaceDE w:val="0"/>
              <w:autoSpaceDN w:val="0"/>
              <w:adjustRightInd w:val="0"/>
              <w:spacing w:after="0" w:line="240" w:lineRule="auto"/>
              <w:rPr>
                <w:rFonts w:ascii="Times New Roman" w:hAnsi="Times New Roman" w:cs="Times New Roman"/>
                <w:sz w:val="24"/>
                <w:szCs w:val="24"/>
              </w:rPr>
            </w:pPr>
          </w:p>
        </w:tc>
        <w:tc>
          <w:tcPr>
            <w:tcW w:w="2841" w:type="dxa"/>
            <w:tcBorders>
              <w:top w:val="nil"/>
              <w:left w:val="nil"/>
              <w:bottom w:val="single" w:sz="8" w:space="0" w:color="152935"/>
              <w:right w:val="single" w:sz="8" w:space="0" w:color="E0E0E0"/>
            </w:tcBorders>
            <w:shd w:val="clear" w:color="auto" w:fill="FFFFFF"/>
            <w:vAlign w:val="bottom"/>
          </w:tcPr>
          <w:p w14:paraId="6B2D4E39" w14:textId="77777777" w:rsidR="00C93066" w:rsidRPr="006C03C4"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sidRPr="006C03C4">
              <w:rPr>
                <w:rFonts w:ascii="Arial" w:hAnsi="Arial" w:cs="Arial"/>
                <w:color w:val="264A60"/>
                <w:sz w:val="18"/>
                <w:szCs w:val="18"/>
              </w:rPr>
              <w:t>Perception of donation in-kind</w:t>
            </w:r>
            <w:r>
              <w:rPr>
                <w:rFonts w:ascii="Arial" w:hAnsi="Arial" w:cs="Arial"/>
                <w:color w:val="264A60"/>
                <w:sz w:val="18"/>
                <w:szCs w:val="18"/>
              </w:rPr>
              <w:t xml:space="preserve"> brand source</w:t>
            </w:r>
          </w:p>
        </w:tc>
        <w:tc>
          <w:tcPr>
            <w:tcW w:w="2841" w:type="dxa"/>
            <w:tcBorders>
              <w:top w:val="nil"/>
              <w:left w:val="single" w:sz="8" w:space="0" w:color="E0E0E0"/>
              <w:bottom w:val="single" w:sz="8" w:space="0" w:color="152935"/>
              <w:right w:val="nil"/>
            </w:tcBorders>
            <w:shd w:val="clear" w:color="auto" w:fill="FFFFFF"/>
            <w:vAlign w:val="bottom"/>
          </w:tcPr>
          <w:p w14:paraId="441EC449" w14:textId="77777777" w:rsidR="00C93066" w:rsidRPr="006C03C4"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Perception of donation in-kind celebrity source</w:t>
            </w:r>
          </w:p>
        </w:tc>
      </w:tr>
      <w:tr w:rsidR="00C93066" w:rsidRPr="006C03C4" w14:paraId="7C5740CA" w14:textId="77777777" w:rsidTr="00CC4F03">
        <w:trPr>
          <w:cantSplit/>
          <w:trHeight w:val="310"/>
        </w:trPr>
        <w:tc>
          <w:tcPr>
            <w:tcW w:w="1418" w:type="dxa"/>
            <w:vMerge w:val="restart"/>
            <w:tcBorders>
              <w:top w:val="single" w:sz="8" w:space="0" w:color="152935"/>
              <w:left w:val="nil"/>
              <w:bottom w:val="single" w:sz="8" w:space="0" w:color="AEAEAE"/>
              <w:right w:val="nil"/>
            </w:tcBorders>
            <w:shd w:val="clear" w:color="auto" w:fill="E0E0E0"/>
          </w:tcPr>
          <w:p w14:paraId="6BE70673" w14:textId="77777777" w:rsidR="00C93066" w:rsidRPr="006C03C4"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C03C4">
              <w:rPr>
                <w:rFonts w:ascii="Arial" w:hAnsi="Arial" w:cs="Arial"/>
                <w:color w:val="264A60"/>
                <w:sz w:val="18"/>
                <w:szCs w:val="18"/>
              </w:rPr>
              <w:t>N</w:t>
            </w:r>
          </w:p>
        </w:tc>
        <w:tc>
          <w:tcPr>
            <w:tcW w:w="1834" w:type="dxa"/>
            <w:tcBorders>
              <w:top w:val="single" w:sz="8" w:space="0" w:color="152935"/>
              <w:left w:val="nil"/>
              <w:bottom w:val="single" w:sz="8" w:space="0" w:color="AEAEAE"/>
              <w:right w:val="nil"/>
            </w:tcBorders>
            <w:shd w:val="clear" w:color="auto" w:fill="E0E0E0"/>
          </w:tcPr>
          <w:p w14:paraId="18EF6496" w14:textId="77777777" w:rsidR="00C93066" w:rsidRPr="006C03C4"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C03C4">
              <w:rPr>
                <w:rFonts w:ascii="Arial" w:hAnsi="Arial" w:cs="Arial"/>
                <w:color w:val="264A60"/>
                <w:sz w:val="18"/>
                <w:szCs w:val="18"/>
              </w:rPr>
              <w:t>Valid</w:t>
            </w:r>
          </w:p>
        </w:tc>
        <w:tc>
          <w:tcPr>
            <w:tcW w:w="2841" w:type="dxa"/>
            <w:tcBorders>
              <w:top w:val="single" w:sz="8" w:space="0" w:color="152935"/>
              <w:left w:val="nil"/>
              <w:bottom w:val="single" w:sz="8" w:space="0" w:color="AEAEAE"/>
              <w:right w:val="single" w:sz="8" w:space="0" w:color="E0E0E0"/>
            </w:tcBorders>
            <w:shd w:val="clear" w:color="auto" w:fill="F9F9FB"/>
          </w:tcPr>
          <w:p w14:paraId="32F29D3E"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145</w:t>
            </w:r>
          </w:p>
        </w:tc>
        <w:tc>
          <w:tcPr>
            <w:tcW w:w="2841" w:type="dxa"/>
            <w:tcBorders>
              <w:top w:val="single" w:sz="8" w:space="0" w:color="152935"/>
              <w:left w:val="single" w:sz="8" w:space="0" w:color="E0E0E0"/>
              <w:bottom w:val="single" w:sz="8" w:space="0" w:color="AEAEAE"/>
              <w:right w:val="nil"/>
            </w:tcBorders>
            <w:shd w:val="clear" w:color="auto" w:fill="F9F9FB"/>
          </w:tcPr>
          <w:p w14:paraId="208729B1"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145</w:t>
            </w:r>
          </w:p>
        </w:tc>
      </w:tr>
      <w:tr w:rsidR="00C93066" w:rsidRPr="006C03C4" w14:paraId="4C3A3EC2" w14:textId="77777777" w:rsidTr="00CC4F03">
        <w:trPr>
          <w:cantSplit/>
          <w:trHeight w:val="355"/>
        </w:trPr>
        <w:tc>
          <w:tcPr>
            <w:tcW w:w="1418" w:type="dxa"/>
            <w:vMerge/>
            <w:tcBorders>
              <w:top w:val="single" w:sz="8" w:space="0" w:color="152935"/>
              <w:left w:val="nil"/>
              <w:bottom w:val="single" w:sz="8" w:space="0" w:color="AEAEAE"/>
              <w:right w:val="nil"/>
            </w:tcBorders>
            <w:shd w:val="clear" w:color="auto" w:fill="E0E0E0"/>
          </w:tcPr>
          <w:p w14:paraId="3A5D8F40" w14:textId="77777777" w:rsidR="00C93066" w:rsidRPr="006C03C4" w:rsidRDefault="00C93066" w:rsidP="003B6529">
            <w:pPr>
              <w:autoSpaceDE w:val="0"/>
              <w:autoSpaceDN w:val="0"/>
              <w:adjustRightInd w:val="0"/>
              <w:spacing w:after="0" w:line="240" w:lineRule="auto"/>
              <w:rPr>
                <w:rFonts w:ascii="Arial" w:hAnsi="Arial" w:cs="Arial"/>
                <w:color w:val="010205"/>
                <w:sz w:val="18"/>
                <w:szCs w:val="18"/>
              </w:rPr>
            </w:pPr>
          </w:p>
        </w:tc>
        <w:tc>
          <w:tcPr>
            <w:tcW w:w="1834" w:type="dxa"/>
            <w:tcBorders>
              <w:top w:val="single" w:sz="8" w:space="0" w:color="AEAEAE"/>
              <w:left w:val="nil"/>
              <w:bottom w:val="single" w:sz="8" w:space="0" w:color="AEAEAE"/>
              <w:right w:val="nil"/>
            </w:tcBorders>
            <w:shd w:val="clear" w:color="auto" w:fill="E0E0E0"/>
          </w:tcPr>
          <w:p w14:paraId="324D6C7B" w14:textId="77777777" w:rsidR="00C93066" w:rsidRPr="006C03C4"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C03C4">
              <w:rPr>
                <w:rFonts w:ascii="Arial" w:hAnsi="Arial" w:cs="Arial"/>
                <w:color w:val="264A60"/>
                <w:sz w:val="18"/>
                <w:szCs w:val="18"/>
              </w:rPr>
              <w:t>Missing</w:t>
            </w:r>
          </w:p>
        </w:tc>
        <w:tc>
          <w:tcPr>
            <w:tcW w:w="2841" w:type="dxa"/>
            <w:tcBorders>
              <w:top w:val="single" w:sz="8" w:space="0" w:color="AEAEAE"/>
              <w:left w:val="nil"/>
              <w:bottom w:val="single" w:sz="8" w:space="0" w:color="AEAEAE"/>
              <w:right w:val="single" w:sz="8" w:space="0" w:color="E0E0E0"/>
            </w:tcBorders>
            <w:shd w:val="clear" w:color="auto" w:fill="F9F9FB"/>
          </w:tcPr>
          <w:p w14:paraId="5F47898B"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0</w:t>
            </w:r>
          </w:p>
        </w:tc>
        <w:tc>
          <w:tcPr>
            <w:tcW w:w="2841" w:type="dxa"/>
            <w:tcBorders>
              <w:top w:val="single" w:sz="8" w:space="0" w:color="AEAEAE"/>
              <w:left w:val="single" w:sz="8" w:space="0" w:color="E0E0E0"/>
              <w:bottom w:val="single" w:sz="8" w:space="0" w:color="AEAEAE"/>
              <w:right w:val="nil"/>
            </w:tcBorders>
            <w:shd w:val="clear" w:color="auto" w:fill="F9F9FB"/>
          </w:tcPr>
          <w:p w14:paraId="567471B0"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0</w:t>
            </w:r>
          </w:p>
        </w:tc>
      </w:tr>
      <w:tr w:rsidR="00C93066" w:rsidRPr="006C03C4" w14:paraId="6D8DE36B" w14:textId="77777777" w:rsidTr="00CC4F03">
        <w:trPr>
          <w:cantSplit/>
          <w:trHeight w:val="332"/>
        </w:trPr>
        <w:tc>
          <w:tcPr>
            <w:tcW w:w="3253" w:type="dxa"/>
            <w:gridSpan w:val="2"/>
            <w:tcBorders>
              <w:top w:val="single" w:sz="8" w:space="0" w:color="AEAEAE"/>
              <w:left w:val="nil"/>
              <w:bottom w:val="single" w:sz="8" w:space="0" w:color="AEAEAE"/>
              <w:right w:val="nil"/>
            </w:tcBorders>
            <w:shd w:val="clear" w:color="auto" w:fill="E0E0E0"/>
          </w:tcPr>
          <w:p w14:paraId="71867FCD" w14:textId="77777777" w:rsidR="00C93066" w:rsidRPr="006C03C4"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C03C4">
              <w:rPr>
                <w:rFonts w:ascii="Arial" w:hAnsi="Arial" w:cs="Arial"/>
                <w:color w:val="264A60"/>
                <w:sz w:val="18"/>
                <w:szCs w:val="18"/>
              </w:rPr>
              <w:t>Mean</w:t>
            </w:r>
          </w:p>
        </w:tc>
        <w:tc>
          <w:tcPr>
            <w:tcW w:w="2841" w:type="dxa"/>
            <w:tcBorders>
              <w:top w:val="single" w:sz="8" w:space="0" w:color="AEAEAE"/>
              <w:left w:val="nil"/>
              <w:bottom w:val="single" w:sz="8" w:space="0" w:color="AEAEAE"/>
              <w:right w:val="single" w:sz="8" w:space="0" w:color="E0E0E0"/>
            </w:tcBorders>
            <w:shd w:val="clear" w:color="auto" w:fill="F9F9FB"/>
          </w:tcPr>
          <w:p w14:paraId="4FE1C7D1"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5.7897</w:t>
            </w:r>
          </w:p>
        </w:tc>
        <w:tc>
          <w:tcPr>
            <w:tcW w:w="2841" w:type="dxa"/>
            <w:tcBorders>
              <w:top w:val="single" w:sz="8" w:space="0" w:color="AEAEAE"/>
              <w:left w:val="single" w:sz="8" w:space="0" w:color="E0E0E0"/>
              <w:bottom w:val="single" w:sz="8" w:space="0" w:color="AEAEAE"/>
              <w:right w:val="nil"/>
            </w:tcBorders>
            <w:shd w:val="clear" w:color="auto" w:fill="F9F9FB"/>
          </w:tcPr>
          <w:p w14:paraId="23BB8FF1"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5.3276</w:t>
            </w:r>
          </w:p>
        </w:tc>
      </w:tr>
      <w:tr w:rsidR="00C93066" w:rsidRPr="006C03C4" w14:paraId="0ED9F2C9" w14:textId="77777777" w:rsidTr="00CC4F03">
        <w:trPr>
          <w:cantSplit/>
          <w:trHeight w:val="332"/>
        </w:trPr>
        <w:tc>
          <w:tcPr>
            <w:tcW w:w="3253" w:type="dxa"/>
            <w:gridSpan w:val="2"/>
            <w:tcBorders>
              <w:top w:val="single" w:sz="8" w:space="0" w:color="AEAEAE"/>
              <w:left w:val="nil"/>
              <w:bottom w:val="single" w:sz="8" w:space="0" w:color="AEAEAE"/>
              <w:right w:val="nil"/>
            </w:tcBorders>
            <w:shd w:val="clear" w:color="auto" w:fill="E0E0E0"/>
          </w:tcPr>
          <w:p w14:paraId="775A7C06" w14:textId="77777777" w:rsidR="00C93066" w:rsidRPr="006C03C4"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C03C4">
              <w:rPr>
                <w:rFonts w:ascii="Arial" w:hAnsi="Arial" w:cs="Arial"/>
                <w:color w:val="264A60"/>
                <w:sz w:val="18"/>
                <w:szCs w:val="18"/>
              </w:rPr>
              <w:t>Std. Deviation</w:t>
            </w:r>
          </w:p>
        </w:tc>
        <w:tc>
          <w:tcPr>
            <w:tcW w:w="2841" w:type="dxa"/>
            <w:tcBorders>
              <w:top w:val="single" w:sz="8" w:space="0" w:color="AEAEAE"/>
              <w:left w:val="nil"/>
              <w:bottom w:val="single" w:sz="8" w:space="0" w:color="AEAEAE"/>
              <w:right w:val="single" w:sz="8" w:space="0" w:color="E0E0E0"/>
            </w:tcBorders>
            <w:shd w:val="clear" w:color="auto" w:fill="F9F9FB"/>
          </w:tcPr>
          <w:p w14:paraId="6554F1A1"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1.01323</w:t>
            </w:r>
          </w:p>
        </w:tc>
        <w:tc>
          <w:tcPr>
            <w:tcW w:w="2841" w:type="dxa"/>
            <w:tcBorders>
              <w:top w:val="single" w:sz="8" w:space="0" w:color="AEAEAE"/>
              <w:left w:val="single" w:sz="8" w:space="0" w:color="E0E0E0"/>
              <w:bottom w:val="single" w:sz="8" w:space="0" w:color="AEAEAE"/>
              <w:right w:val="nil"/>
            </w:tcBorders>
            <w:shd w:val="clear" w:color="auto" w:fill="F9F9FB"/>
          </w:tcPr>
          <w:p w14:paraId="06C6ACA5"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1.02804</w:t>
            </w:r>
          </w:p>
        </w:tc>
      </w:tr>
      <w:tr w:rsidR="00C93066" w:rsidRPr="006C03C4" w14:paraId="148F1541" w14:textId="77777777" w:rsidTr="00CC4F03">
        <w:trPr>
          <w:cantSplit/>
          <w:trHeight w:val="332"/>
        </w:trPr>
        <w:tc>
          <w:tcPr>
            <w:tcW w:w="3253" w:type="dxa"/>
            <w:gridSpan w:val="2"/>
            <w:tcBorders>
              <w:top w:val="single" w:sz="8" w:space="0" w:color="AEAEAE"/>
              <w:left w:val="nil"/>
              <w:bottom w:val="single" w:sz="8" w:space="0" w:color="AEAEAE"/>
              <w:right w:val="nil"/>
            </w:tcBorders>
            <w:shd w:val="clear" w:color="auto" w:fill="E0E0E0"/>
          </w:tcPr>
          <w:p w14:paraId="5A43CF60" w14:textId="77777777" w:rsidR="00C93066" w:rsidRPr="006C03C4"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C03C4">
              <w:rPr>
                <w:rFonts w:ascii="Arial" w:hAnsi="Arial" w:cs="Arial"/>
                <w:color w:val="264A60"/>
                <w:sz w:val="18"/>
                <w:szCs w:val="18"/>
              </w:rPr>
              <w:t>Minimum</w:t>
            </w:r>
          </w:p>
        </w:tc>
        <w:tc>
          <w:tcPr>
            <w:tcW w:w="2841" w:type="dxa"/>
            <w:tcBorders>
              <w:top w:val="single" w:sz="8" w:space="0" w:color="AEAEAE"/>
              <w:left w:val="nil"/>
              <w:bottom w:val="single" w:sz="8" w:space="0" w:color="AEAEAE"/>
              <w:right w:val="single" w:sz="8" w:space="0" w:color="E0E0E0"/>
            </w:tcBorders>
            <w:shd w:val="clear" w:color="auto" w:fill="F9F9FB"/>
          </w:tcPr>
          <w:p w14:paraId="76778537"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3.00</w:t>
            </w:r>
          </w:p>
        </w:tc>
        <w:tc>
          <w:tcPr>
            <w:tcW w:w="2841" w:type="dxa"/>
            <w:tcBorders>
              <w:top w:val="single" w:sz="8" w:space="0" w:color="AEAEAE"/>
              <w:left w:val="single" w:sz="8" w:space="0" w:color="E0E0E0"/>
              <w:bottom w:val="single" w:sz="8" w:space="0" w:color="AEAEAE"/>
              <w:right w:val="nil"/>
            </w:tcBorders>
            <w:shd w:val="clear" w:color="auto" w:fill="F9F9FB"/>
          </w:tcPr>
          <w:p w14:paraId="623E8C09"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3.00</w:t>
            </w:r>
          </w:p>
        </w:tc>
      </w:tr>
      <w:tr w:rsidR="00C93066" w:rsidRPr="006C03C4" w14:paraId="2938E4D1" w14:textId="77777777" w:rsidTr="00CC4F03">
        <w:trPr>
          <w:cantSplit/>
          <w:trHeight w:val="310"/>
        </w:trPr>
        <w:tc>
          <w:tcPr>
            <w:tcW w:w="3253" w:type="dxa"/>
            <w:gridSpan w:val="2"/>
            <w:tcBorders>
              <w:top w:val="single" w:sz="8" w:space="0" w:color="AEAEAE"/>
              <w:left w:val="nil"/>
              <w:bottom w:val="single" w:sz="8" w:space="0" w:color="152935"/>
              <w:right w:val="nil"/>
            </w:tcBorders>
            <w:shd w:val="clear" w:color="auto" w:fill="E0E0E0"/>
          </w:tcPr>
          <w:p w14:paraId="502F2C3D" w14:textId="77777777" w:rsidR="00C93066" w:rsidRPr="006C03C4" w:rsidRDefault="00C93066" w:rsidP="003B6529">
            <w:pPr>
              <w:autoSpaceDE w:val="0"/>
              <w:autoSpaceDN w:val="0"/>
              <w:adjustRightInd w:val="0"/>
              <w:spacing w:after="0" w:line="320" w:lineRule="atLeast"/>
              <w:ind w:left="60" w:right="60"/>
              <w:rPr>
                <w:rFonts w:ascii="Arial" w:hAnsi="Arial" w:cs="Arial"/>
                <w:color w:val="264A60"/>
                <w:sz w:val="18"/>
                <w:szCs w:val="18"/>
              </w:rPr>
            </w:pPr>
            <w:r w:rsidRPr="006C03C4">
              <w:rPr>
                <w:rFonts w:ascii="Arial" w:hAnsi="Arial" w:cs="Arial"/>
                <w:color w:val="264A60"/>
                <w:sz w:val="18"/>
                <w:szCs w:val="18"/>
              </w:rPr>
              <w:t>Maximum</w:t>
            </w:r>
          </w:p>
        </w:tc>
        <w:tc>
          <w:tcPr>
            <w:tcW w:w="2841" w:type="dxa"/>
            <w:tcBorders>
              <w:top w:val="single" w:sz="8" w:space="0" w:color="AEAEAE"/>
              <w:left w:val="nil"/>
              <w:bottom w:val="single" w:sz="8" w:space="0" w:color="152935"/>
              <w:right w:val="single" w:sz="8" w:space="0" w:color="E0E0E0"/>
            </w:tcBorders>
            <w:shd w:val="clear" w:color="auto" w:fill="F9F9FB"/>
          </w:tcPr>
          <w:p w14:paraId="3CC100E5"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7.00</w:t>
            </w:r>
          </w:p>
        </w:tc>
        <w:tc>
          <w:tcPr>
            <w:tcW w:w="2841" w:type="dxa"/>
            <w:tcBorders>
              <w:top w:val="single" w:sz="8" w:space="0" w:color="AEAEAE"/>
              <w:left w:val="single" w:sz="8" w:space="0" w:color="E0E0E0"/>
              <w:bottom w:val="single" w:sz="8" w:space="0" w:color="152935"/>
              <w:right w:val="nil"/>
            </w:tcBorders>
            <w:shd w:val="clear" w:color="auto" w:fill="F9F9FB"/>
          </w:tcPr>
          <w:p w14:paraId="534C17C6" w14:textId="77777777" w:rsidR="00C93066" w:rsidRPr="006C03C4"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6C03C4">
              <w:rPr>
                <w:rFonts w:ascii="Arial" w:hAnsi="Arial" w:cs="Arial"/>
                <w:color w:val="010205"/>
                <w:sz w:val="18"/>
                <w:szCs w:val="18"/>
              </w:rPr>
              <w:t>7.00</w:t>
            </w:r>
          </w:p>
        </w:tc>
      </w:tr>
    </w:tbl>
    <w:p w14:paraId="0043CEA6" w14:textId="7C8D141D" w:rsidR="00C93066" w:rsidRPr="00CC4F03" w:rsidRDefault="00A254BC" w:rsidP="00CC4F03">
      <w:pPr>
        <w:pStyle w:val="Caption"/>
        <w:jc w:val="center"/>
        <w:rPr>
          <w:rFonts w:ascii="Arial" w:hAnsi="Arial" w:cs="Arial"/>
          <w:i w:val="0"/>
          <w:sz w:val="36"/>
          <w:szCs w:val="24"/>
        </w:rPr>
      </w:pPr>
      <w:bookmarkStart w:id="430" w:name="_Toc84187727"/>
      <w:bookmarkStart w:id="431" w:name="_Toc106632209"/>
      <w:r w:rsidRPr="00A254BC">
        <w:rPr>
          <w:sz w:val="24"/>
          <w:szCs w:val="24"/>
        </w:rPr>
        <w:t xml:space="preserve">Table </w:t>
      </w:r>
      <w:r w:rsidRPr="00A254BC">
        <w:rPr>
          <w:sz w:val="24"/>
          <w:szCs w:val="24"/>
        </w:rPr>
        <w:fldChar w:fldCharType="begin"/>
      </w:r>
      <w:r w:rsidRPr="00A254BC">
        <w:rPr>
          <w:sz w:val="24"/>
          <w:szCs w:val="24"/>
        </w:rPr>
        <w:instrText xml:space="preserve"> SEQ Table \* ARABIC </w:instrText>
      </w:r>
      <w:r w:rsidRPr="00A254BC">
        <w:rPr>
          <w:sz w:val="24"/>
          <w:szCs w:val="24"/>
        </w:rPr>
        <w:fldChar w:fldCharType="separate"/>
      </w:r>
      <w:r w:rsidR="00324284">
        <w:rPr>
          <w:noProof/>
          <w:sz w:val="24"/>
          <w:szCs w:val="24"/>
        </w:rPr>
        <w:t>66</w:t>
      </w:r>
      <w:r w:rsidRPr="00A254BC">
        <w:rPr>
          <w:sz w:val="24"/>
          <w:szCs w:val="24"/>
        </w:rPr>
        <w:fldChar w:fldCharType="end"/>
      </w:r>
      <w:r w:rsidRPr="00A254BC">
        <w:rPr>
          <w:sz w:val="24"/>
          <w:szCs w:val="24"/>
        </w:rPr>
        <w:t>: Impression comparison of perceived magnitude of in-kind donation with a brand vs. celebrity source</w:t>
      </w:r>
      <w:bookmarkEnd w:id="430"/>
      <w:bookmarkEnd w:id="431"/>
    </w:p>
    <w:p w14:paraId="445B7266" w14:textId="77777777" w:rsidR="00C93066"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lastRenderedPageBreak/>
        <w:drawing>
          <wp:inline distT="0" distB="0" distL="0" distR="0" wp14:anchorId="32203FAE" wp14:editId="1A37D286">
            <wp:extent cx="5731510" cy="2865755"/>
            <wp:effectExtent l="0" t="0" r="254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5"/>
                    <a:stretch>
                      <a:fillRect/>
                    </a:stretch>
                  </pic:blipFill>
                  <pic:spPr>
                    <a:xfrm>
                      <a:off x="0" y="0"/>
                      <a:ext cx="5731510" cy="2865755"/>
                    </a:xfrm>
                    <a:prstGeom prst="rect">
                      <a:avLst/>
                    </a:prstGeom>
                  </pic:spPr>
                </pic:pic>
              </a:graphicData>
            </a:graphic>
          </wp:inline>
        </w:drawing>
      </w:r>
    </w:p>
    <w:p w14:paraId="03408076" w14:textId="77777777" w:rsidR="00C93066" w:rsidRPr="006C03C4" w:rsidRDefault="00C93066" w:rsidP="00C93066">
      <w:pPr>
        <w:autoSpaceDE w:val="0"/>
        <w:autoSpaceDN w:val="0"/>
        <w:adjustRightInd w:val="0"/>
        <w:spacing w:after="0" w:line="400" w:lineRule="atLeast"/>
        <w:rPr>
          <w:rFonts w:ascii="Times New Roman" w:hAnsi="Times New Roman" w:cs="Times New Roman"/>
          <w:sz w:val="24"/>
          <w:szCs w:val="24"/>
        </w:rPr>
      </w:pPr>
      <w:r>
        <w:rPr>
          <w:noProof/>
          <w:lang w:eastAsia="en-GB"/>
        </w:rPr>
        <w:drawing>
          <wp:inline distT="0" distB="0" distL="0" distR="0" wp14:anchorId="6A943020" wp14:editId="52072679">
            <wp:extent cx="3771899" cy="1047750"/>
            <wp:effectExtent l="0" t="0" r="63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a:stretch>
                      <a:fillRect/>
                    </a:stretch>
                  </pic:blipFill>
                  <pic:spPr>
                    <a:xfrm>
                      <a:off x="0" y="0"/>
                      <a:ext cx="3770228" cy="1047286"/>
                    </a:xfrm>
                    <a:prstGeom prst="rect">
                      <a:avLst/>
                    </a:prstGeom>
                  </pic:spPr>
                </pic:pic>
              </a:graphicData>
            </a:graphic>
          </wp:inline>
        </w:drawing>
      </w:r>
    </w:p>
    <w:p w14:paraId="5C8CE2B7" w14:textId="53633353" w:rsidR="00C93066" w:rsidRPr="00A254BC" w:rsidRDefault="00A254BC" w:rsidP="00A254BC">
      <w:pPr>
        <w:pStyle w:val="Caption"/>
        <w:jc w:val="center"/>
        <w:rPr>
          <w:rFonts w:ascii="Arial" w:hAnsi="Arial" w:cs="Arial"/>
          <w:sz w:val="36"/>
          <w:szCs w:val="24"/>
        </w:rPr>
      </w:pPr>
      <w:bookmarkStart w:id="432" w:name="_Toc84187728"/>
      <w:bookmarkStart w:id="433" w:name="_Toc106632210"/>
      <w:r w:rsidRPr="00A254BC">
        <w:rPr>
          <w:sz w:val="24"/>
          <w:szCs w:val="24"/>
        </w:rPr>
        <w:t xml:space="preserve">Table </w:t>
      </w:r>
      <w:r w:rsidRPr="00A254BC">
        <w:rPr>
          <w:sz w:val="24"/>
          <w:szCs w:val="24"/>
        </w:rPr>
        <w:fldChar w:fldCharType="begin"/>
      </w:r>
      <w:r w:rsidRPr="00A254BC">
        <w:rPr>
          <w:sz w:val="24"/>
          <w:szCs w:val="24"/>
        </w:rPr>
        <w:instrText xml:space="preserve"> SEQ Table \* ARABIC </w:instrText>
      </w:r>
      <w:r w:rsidRPr="00A254BC">
        <w:rPr>
          <w:sz w:val="24"/>
          <w:szCs w:val="24"/>
        </w:rPr>
        <w:fldChar w:fldCharType="separate"/>
      </w:r>
      <w:r w:rsidR="00324284">
        <w:rPr>
          <w:noProof/>
          <w:sz w:val="24"/>
          <w:szCs w:val="24"/>
        </w:rPr>
        <w:t>67</w:t>
      </w:r>
      <w:r w:rsidRPr="00A254BC">
        <w:rPr>
          <w:sz w:val="24"/>
          <w:szCs w:val="24"/>
        </w:rPr>
        <w:fldChar w:fldCharType="end"/>
      </w:r>
      <w:r w:rsidRPr="00A254BC">
        <w:rPr>
          <w:sz w:val="24"/>
          <w:szCs w:val="24"/>
        </w:rPr>
        <w:t>: Set of paired sample statistic tables for in-kind donation frame with a brand vs. celebrity source</w:t>
      </w:r>
      <w:bookmarkEnd w:id="432"/>
      <w:bookmarkEnd w:id="433"/>
    </w:p>
    <w:p w14:paraId="23E27B00" w14:textId="77777777" w:rsidR="00C93066" w:rsidRDefault="00C93066" w:rsidP="00C93066">
      <w:pPr>
        <w:tabs>
          <w:tab w:val="left" w:pos="206"/>
        </w:tabs>
        <w:autoSpaceDE w:val="0"/>
        <w:autoSpaceDN w:val="0"/>
        <w:adjustRightInd w:val="0"/>
        <w:spacing w:after="0" w:line="240" w:lineRule="auto"/>
        <w:rPr>
          <w:rFonts w:ascii="Arial" w:hAnsi="Arial" w:cs="Arial"/>
          <w:color w:val="ED7D31" w:themeColor="accent2"/>
          <w:sz w:val="24"/>
        </w:rPr>
      </w:pPr>
    </w:p>
    <w:p w14:paraId="4295646D" w14:textId="507399FC" w:rsidR="00C93066" w:rsidRPr="006B6CC5" w:rsidRDefault="00A254BC" w:rsidP="00A254BC">
      <w:pPr>
        <w:tabs>
          <w:tab w:val="left" w:pos="206"/>
        </w:tabs>
        <w:autoSpaceDE w:val="0"/>
        <w:autoSpaceDN w:val="0"/>
        <w:adjustRightInd w:val="0"/>
        <w:spacing w:after="0" w:line="360" w:lineRule="auto"/>
        <w:rPr>
          <w:rFonts w:ascii="Arial" w:hAnsi="Arial" w:cs="Arial"/>
          <w:sz w:val="24"/>
        </w:rPr>
      </w:pPr>
      <w:r>
        <w:rPr>
          <w:rFonts w:ascii="Arial" w:hAnsi="Arial" w:cs="Arial"/>
          <w:sz w:val="24"/>
        </w:rPr>
        <w:t xml:space="preserve">In-kind donation frame with a celebrity message source and in-kind donation frame with the brand as the message source were strongly correlated (r = 0.517, p&lt;0.001). </w:t>
      </w:r>
      <w:r w:rsidR="00C93066" w:rsidRPr="006B6CC5">
        <w:rPr>
          <w:rFonts w:ascii="Arial" w:hAnsi="Arial" w:cs="Arial"/>
          <w:sz w:val="24"/>
        </w:rPr>
        <w:t xml:space="preserve">As can be seen from table </w:t>
      </w:r>
      <w:r w:rsidR="00F7515D">
        <w:rPr>
          <w:rFonts w:ascii="Arial" w:hAnsi="Arial" w:cs="Arial"/>
          <w:sz w:val="24"/>
        </w:rPr>
        <w:t>67</w:t>
      </w:r>
      <w:r w:rsidR="00C93066" w:rsidRPr="006B6CC5">
        <w:rPr>
          <w:rFonts w:ascii="Arial" w:hAnsi="Arial" w:cs="Arial"/>
          <w:sz w:val="24"/>
        </w:rPr>
        <w:t>, t(144) = 5.544, p = &lt;.001, p is well below the 0.05 threshold</w:t>
      </w:r>
      <w:r w:rsidR="00DC3DD7">
        <w:rPr>
          <w:rFonts w:ascii="Arial" w:hAnsi="Arial" w:cs="Arial"/>
          <w:sz w:val="24"/>
        </w:rPr>
        <w:t>, so</w:t>
      </w:r>
      <w:r w:rsidR="00C93066" w:rsidRPr="006B6CC5">
        <w:rPr>
          <w:rFonts w:ascii="Arial" w:hAnsi="Arial" w:cs="Arial"/>
          <w:sz w:val="24"/>
        </w:rPr>
        <w:t xml:space="preserve"> there is statistical significance. Following Cohen’s (1988)’s guide 1.0 is categorised as a strong effect size. </w:t>
      </w:r>
      <w:r>
        <w:rPr>
          <w:rFonts w:ascii="Arial" w:hAnsi="Arial" w:cs="Arial"/>
          <w:sz w:val="24"/>
        </w:rPr>
        <w:t xml:space="preserve">On average, in-kind donation frame with a celebrity message source were 0.46207 points higher than in-kind donation frame with the brand as the message source. </w:t>
      </w:r>
      <w:r w:rsidRPr="006B6CC5">
        <w:rPr>
          <w:rFonts w:ascii="Arial" w:hAnsi="Arial" w:cs="Arial"/>
          <w:sz w:val="24"/>
        </w:rPr>
        <w:t>Therefore,</w:t>
      </w:r>
      <w:r w:rsidR="00C93066" w:rsidRPr="006B6CC5">
        <w:rPr>
          <w:rFonts w:ascii="Arial" w:hAnsi="Arial" w:cs="Arial"/>
          <w:sz w:val="24"/>
        </w:rPr>
        <w:t xml:space="preserve"> in summary the statistical analysis showed that there is a strong and significant difference between participant’s perception of in-kind donation magnitude when presented by either a brand or celebrity message source</w:t>
      </w:r>
      <w:r w:rsidR="00C93066">
        <w:rPr>
          <w:rFonts w:ascii="Arial" w:hAnsi="Arial" w:cs="Arial"/>
          <w:sz w:val="24"/>
        </w:rPr>
        <w:t>, in favour of the brand being the source.</w:t>
      </w:r>
    </w:p>
    <w:p w14:paraId="783A70A0" w14:textId="77777777" w:rsidR="00C93066" w:rsidRDefault="00C93066" w:rsidP="00C93066">
      <w:pPr>
        <w:tabs>
          <w:tab w:val="left" w:pos="206"/>
        </w:tabs>
        <w:autoSpaceDE w:val="0"/>
        <w:autoSpaceDN w:val="0"/>
        <w:adjustRightInd w:val="0"/>
        <w:spacing w:after="0" w:line="240" w:lineRule="auto"/>
        <w:rPr>
          <w:rFonts w:ascii="Arial" w:hAnsi="Arial" w:cs="Arial"/>
          <w:color w:val="ED7D31" w:themeColor="accent2"/>
          <w:sz w:val="24"/>
        </w:rPr>
      </w:pPr>
    </w:p>
    <w:p w14:paraId="74FFB1D1" w14:textId="331A1D18" w:rsidR="00C93066" w:rsidRPr="006B6CC5" w:rsidRDefault="00C93066" w:rsidP="00463DBD">
      <w:pPr>
        <w:pStyle w:val="Heading4"/>
      </w:pPr>
      <w:r w:rsidRPr="006B6CC5">
        <w:tab/>
        <w:t>4.3.</w:t>
      </w:r>
      <w:r w:rsidR="00A254BC">
        <w:t>4.6</w:t>
      </w:r>
      <w:r w:rsidRPr="006B6CC5">
        <w:t xml:space="preserve"> Perceived monetary donation magnitude with brand vs celebrity source</w:t>
      </w:r>
    </w:p>
    <w:p w14:paraId="10559D55" w14:textId="6E7FA99A" w:rsidR="00C93066" w:rsidRPr="006B6CC5" w:rsidRDefault="00C93066" w:rsidP="00C93066">
      <w:pPr>
        <w:spacing w:line="360" w:lineRule="auto"/>
        <w:rPr>
          <w:rFonts w:ascii="Arial" w:hAnsi="Arial" w:cs="Arial"/>
          <w:sz w:val="24"/>
        </w:rPr>
      </w:pPr>
      <w:r w:rsidRPr="006B6CC5">
        <w:rPr>
          <w:rFonts w:ascii="Arial" w:hAnsi="Arial" w:cs="Arial"/>
          <w:sz w:val="24"/>
        </w:rPr>
        <w:t>The parallel co</w:t>
      </w:r>
      <w:r w:rsidR="003D4580">
        <w:rPr>
          <w:rFonts w:ascii="Arial" w:hAnsi="Arial" w:cs="Arial"/>
          <w:sz w:val="24"/>
        </w:rPr>
        <w:t>-</w:t>
      </w:r>
      <w:r w:rsidRPr="006B6CC5">
        <w:rPr>
          <w:rFonts w:ascii="Arial" w:hAnsi="Arial" w:cs="Arial"/>
          <w:sz w:val="24"/>
        </w:rPr>
        <w:t xml:space="preserve">ordinates chart in figure </w:t>
      </w:r>
      <w:r w:rsidR="00297745">
        <w:rPr>
          <w:rFonts w:ascii="Arial" w:hAnsi="Arial" w:cs="Arial"/>
          <w:sz w:val="24"/>
        </w:rPr>
        <w:t>59</w:t>
      </w:r>
      <w:r w:rsidRPr="006B6CC5">
        <w:rPr>
          <w:rFonts w:ascii="Arial" w:hAnsi="Arial" w:cs="Arial"/>
          <w:sz w:val="24"/>
        </w:rPr>
        <w:t xml:space="preserve"> shows the largely positive perceptions for in-monetary donation frame from both message sources. </w:t>
      </w:r>
    </w:p>
    <w:p w14:paraId="3F8189D7"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775BCA8B" wp14:editId="5113B8BE">
            <wp:extent cx="2749678" cy="2189234"/>
            <wp:effectExtent l="0" t="0" r="0" b="190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753379" cy="2192181"/>
                    </a:xfrm>
                    <a:prstGeom prst="rect">
                      <a:avLst/>
                    </a:prstGeom>
                    <a:noFill/>
                    <a:ln>
                      <a:noFill/>
                    </a:ln>
                  </pic:spPr>
                </pic:pic>
              </a:graphicData>
            </a:graphic>
          </wp:inline>
        </w:drawing>
      </w:r>
    </w:p>
    <w:p w14:paraId="5F7D0444" w14:textId="2DAAA957" w:rsidR="00C93066" w:rsidRPr="003D4580" w:rsidRDefault="003D4580" w:rsidP="003D4580">
      <w:pPr>
        <w:pStyle w:val="Caption"/>
        <w:jc w:val="center"/>
        <w:rPr>
          <w:rFonts w:ascii="Times New Roman" w:hAnsi="Times New Roman" w:cs="Times New Roman"/>
          <w:sz w:val="36"/>
          <w:szCs w:val="36"/>
        </w:rPr>
      </w:pPr>
      <w:bookmarkStart w:id="434" w:name="_Toc84187916"/>
      <w:bookmarkStart w:id="435" w:name="_Toc106632123"/>
      <w:r w:rsidRPr="003D4580">
        <w:rPr>
          <w:sz w:val="24"/>
          <w:szCs w:val="24"/>
        </w:rPr>
        <w:t xml:space="preserve">Figure </w:t>
      </w:r>
      <w:r w:rsidRPr="003D4580">
        <w:rPr>
          <w:sz w:val="24"/>
          <w:szCs w:val="24"/>
        </w:rPr>
        <w:fldChar w:fldCharType="begin"/>
      </w:r>
      <w:r w:rsidRPr="003D4580">
        <w:rPr>
          <w:sz w:val="24"/>
          <w:szCs w:val="24"/>
        </w:rPr>
        <w:instrText xml:space="preserve"> SEQ Figure \* ARABIC </w:instrText>
      </w:r>
      <w:r w:rsidRPr="003D4580">
        <w:rPr>
          <w:sz w:val="24"/>
          <w:szCs w:val="24"/>
        </w:rPr>
        <w:fldChar w:fldCharType="separate"/>
      </w:r>
      <w:r w:rsidR="00324284">
        <w:rPr>
          <w:noProof/>
          <w:sz w:val="24"/>
          <w:szCs w:val="24"/>
        </w:rPr>
        <w:t>59</w:t>
      </w:r>
      <w:r w:rsidRPr="003D4580">
        <w:rPr>
          <w:sz w:val="24"/>
          <w:szCs w:val="24"/>
        </w:rPr>
        <w:fldChar w:fldCharType="end"/>
      </w:r>
      <w:r w:rsidRPr="003D4580">
        <w:rPr>
          <w:sz w:val="24"/>
          <w:szCs w:val="24"/>
        </w:rPr>
        <w:t>: Parallel co-ordinates chart comparing perceived magnitude of monetary donation with a brand vs celebrity source</w:t>
      </w:r>
      <w:bookmarkEnd w:id="434"/>
      <w:bookmarkEnd w:id="435"/>
    </w:p>
    <w:p w14:paraId="7D537D73" w14:textId="73ECCA2F" w:rsidR="00B85356" w:rsidRPr="00B85356" w:rsidRDefault="00C93066" w:rsidP="00B85356">
      <w:pPr>
        <w:autoSpaceDE w:val="0"/>
        <w:autoSpaceDN w:val="0"/>
        <w:adjustRightInd w:val="0"/>
        <w:spacing w:after="0" w:line="360" w:lineRule="auto"/>
        <w:rPr>
          <w:rFonts w:ascii="Arial" w:hAnsi="Arial" w:cs="Arial"/>
          <w:sz w:val="24"/>
        </w:rPr>
      </w:pPr>
      <w:r w:rsidRPr="006B6CC5">
        <w:rPr>
          <w:rFonts w:ascii="Arial" w:hAnsi="Arial" w:cs="Arial"/>
          <w:sz w:val="24"/>
        </w:rPr>
        <w:t xml:space="preserve">The impressions table (table </w:t>
      </w:r>
      <w:r w:rsidR="00DC3DD7">
        <w:rPr>
          <w:rFonts w:ascii="Arial" w:hAnsi="Arial" w:cs="Arial"/>
          <w:sz w:val="24"/>
        </w:rPr>
        <w:t>68</w:t>
      </w:r>
      <w:r w:rsidRPr="006B6CC5">
        <w:rPr>
          <w:rFonts w:ascii="Arial" w:hAnsi="Arial" w:cs="Arial"/>
          <w:sz w:val="24"/>
        </w:rPr>
        <w:t>) shows little difference between the standard deviations between the two message sources when it comes to monetary donation frame in cause related marketing. The minimum and maximum perception values are also the same across both message sources. The means show little variance and are both in the somewhat positive range, with the celebrity source achieving a slightly lower mean of 5.3241 as opposed to the brand source with 5.3.</w:t>
      </w:r>
    </w:p>
    <w:tbl>
      <w:tblPr>
        <w:tblW w:w="9009" w:type="dxa"/>
        <w:tblLayout w:type="fixed"/>
        <w:tblCellMar>
          <w:left w:w="0" w:type="dxa"/>
          <w:right w:w="0" w:type="dxa"/>
        </w:tblCellMar>
        <w:tblLook w:val="0000" w:firstRow="0" w:lastRow="0" w:firstColumn="0" w:lastColumn="0" w:noHBand="0" w:noVBand="0"/>
      </w:tblPr>
      <w:tblGrid>
        <w:gridCol w:w="1428"/>
        <w:gridCol w:w="1850"/>
        <w:gridCol w:w="2863"/>
        <w:gridCol w:w="2868"/>
      </w:tblGrid>
      <w:tr w:rsidR="00C93066" w:rsidRPr="009756CE" w14:paraId="682DF41C" w14:textId="77777777" w:rsidTr="00B85356">
        <w:trPr>
          <w:cantSplit/>
          <w:trHeight w:val="16"/>
        </w:trPr>
        <w:tc>
          <w:tcPr>
            <w:tcW w:w="9009" w:type="dxa"/>
            <w:gridSpan w:val="4"/>
            <w:tcBorders>
              <w:top w:val="nil"/>
              <w:left w:val="nil"/>
              <w:bottom w:val="nil"/>
              <w:right w:val="nil"/>
            </w:tcBorders>
            <w:shd w:val="clear" w:color="auto" w:fill="FFFFFF"/>
            <w:vAlign w:val="center"/>
          </w:tcPr>
          <w:p w14:paraId="0C13A1AC" w14:textId="77777777" w:rsidR="00C93066" w:rsidRPr="009756CE" w:rsidRDefault="00C93066" w:rsidP="003B6529">
            <w:pPr>
              <w:autoSpaceDE w:val="0"/>
              <w:autoSpaceDN w:val="0"/>
              <w:adjustRightInd w:val="0"/>
              <w:spacing w:after="0" w:line="320" w:lineRule="atLeast"/>
              <w:ind w:left="60" w:right="60"/>
              <w:jc w:val="center"/>
              <w:rPr>
                <w:rFonts w:ascii="Arial" w:hAnsi="Arial" w:cs="Arial"/>
                <w:color w:val="010205"/>
              </w:rPr>
            </w:pPr>
            <w:r w:rsidRPr="009756CE">
              <w:rPr>
                <w:rFonts w:ascii="Arial" w:hAnsi="Arial" w:cs="Arial"/>
                <w:b/>
                <w:bCs/>
                <w:color w:val="010205"/>
              </w:rPr>
              <w:t>Statistics</w:t>
            </w:r>
          </w:p>
        </w:tc>
      </w:tr>
      <w:tr w:rsidR="00C93066" w:rsidRPr="009756CE" w14:paraId="1A17EF84" w14:textId="77777777" w:rsidTr="00B85356">
        <w:trPr>
          <w:cantSplit/>
          <w:trHeight w:val="66"/>
        </w:trPr>
        <w:tc>
          <w:tcPr>
            <w:tcW w:w="3278" w:type="dxa"/>
            <w:gridSpan w:val="2"/>
            <w:tcBorders>
              <w:top w:val="nil"/>
              <w:left w:val="nil"/>
              <w:bottom w:val="single" w:sz="8" w:space="0" w:color="152935"/>
              <w:right w:val="nil"/>
            </w:tcBorders>
            <w:shd w:val="clear" w:color="auto" w:fill="FFFFFF"/>
            <w:vAlign w:val="bottom"/>
          </w:tcPr>
          <w:p w14:paraId="45FAD1F4" w14:textId="77777777" w:rsidR="00C93066" w:rsidRPr="009756CE" w:rsidRDefault="00C93066" w:rsidP="003B6529">
            <w:pPr>
              <w:autoSpaceDE w:val="0"/>
              <w:autoSpaceDN w:val="0"/>
              <w:adjustRightInd w:val="0"/>
              <w:spacing w:after="0" w:line="240" w:lineRule="auto"/>
              <w:rPr>
                <w:rFonts w:ascii="Times New Roman" w:hAnsi="Times New Roman" w:cs="Times New Roman"/>
                <w:sz w:val="24"/>
                <w:szCs w:val="24"/>
              </w:rPr>
            </w:pPr>
          </w:p>
        </w:tc>
        <w:tc>
          <w:tcPr>
            <w:tcW w:w="2863" w:type="dxa"/>
            <w:tcBorders>
              <w:top w:val="nil"/>
              <w:left w:val="nil"/>
              <w:bottom w:val="single" w:sz="8" w:space="0" w:color="152935"/>
              <w:right w:val="single" w:sz="8" w:space="0" w:color="E0E0E0"/>
            </w:tcBorders>
            <w:shd w:val="clear" w:color="auto" w:fill="FFFFFF"/>
            <w:vAlign w:val="bottom"/>
          </w:tcPr>
          <w:p w14:paraId="42555A2D" w14:textId="77777777" w:rsidR="00C93066" w:rsidRPr="006C03C4"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Perception of monetary donation brand source</w:t>
            </w:r>
          </w:p>
        </w:tc>
        <w:tc>
          <w:tcPr>
            <w:tcW w:w="2867" w:type="dxa"/>
            <w:tcBorders>
              <w:top w:val="nil"/>
              <w:left w:val="single" w:sz="8" w:space="0" w:color="E0E0E0"/>
              <w:bottom w:val="single" w:sz="8" w:space="0" w:color="152935"/>
              <w:right w:val="nil"/>
            </w:tcBorders>
            <w:shd w:val="clear" w:color="auto" w:fill="FFFFFF"/>
            <w:vAlign w:val="bottom"/>
          </w:tcPr>
          <w:p w14:paraId="5F7156B3" w14:textId="77777777" w:rsidR="00C93066" w:rsidRPr="006C03C4" w:rsidRDefault="00C93066" w:rsidP="003B6529">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Perception of monetary donation celebrity source</w:t>
            </w:r>
          </w:p>
        </w:tc>
      </w:tr>
      <w:tr w:rsidR="00C93066" w:rsidRPr="009756CE" w14:paraId="1FA3A0BB" w14:textId="77777777" w:rsidTr="00B85356">
        <w:trPr>
          <w:cantSplit/>
          <w:trHeight w:val="14"/>
        </w:trPr>
        <w:tc>
          <w:tcPr>
            <w:tcW w:w="1428" w:type="dxa"/>
            <w:vMerge w:val="restart"/>
            <w:tcBorders>
              <w:top w:val="single" w:sz="8" w:space="0" w:color="152935"/>
              <w:left w:val="nil"/>
              <w:bottom w:val="single" w:sz="8" w:space="0" w:color="AEAEAE"/>
              <w:right w:val="nil"/>
            </w:tcBorders>
            <w:shd w:val="clear" w:color="auto" w:fill="E0E0E0"/>
          </w:tcPr>
          <w:p w14:paraId="234C504E" w14:textId="77777777" w:rsidR="00C93066" w:rsidRPr="009756C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756CE">
              <w:rPr>
                <w:rFonts w:ascii="Arial" w:hAnsi="Arial" w:cs="Arial"/>
                <w:color w:val="264A60"/>
                <w:sz w:val="18"/>
                <w:szCs w:val="18"/>
              </w:rPr>
              <w:t>N</w:t>
            </w:r>
          </w:p>
        </w:tc>
        <w:tc>
          <w:tcPr>
            <w:tcW w:w="1850" w:type="dxa"/>
            <w:tcBorders>
              <w:top w:val="single" w:sz="8" w:space="0" w:color="152935"/>
              <w:left w:val="nil"/>
              <w:bottom w:val="single" w:sz="8" w:space="0" w:color="AEAEAE"/>
              <w:right w:val="nil"/>
            </w:tcBorders>
            <w:shd w:val="clear" w:color="auto" w:fill="E0E0E0"/>
          </w:tcPr>
          <w:p w14:paraId="41B18066" w14:textId="77777777" w:rsidR="00C93066" w:rsidRPr="009756C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756CE">
              <w:rPr>
                <w:rFonts w:ascii="Arial" w:hAnsi="Arial" w:cs="Arial"/>
                <w:color w:val="264A60"/>
                <w:sz w:val="18"/>
                <w:szCs w:val="18"/>
              </w:rPr>
              <w:t>Valid</w:t>
            </w:r>
          </w:p>
        </w:tc>
        <w:tc>
          <w:tcPr>
            <w:tcW w:w="2863" w:type="dxa"/>
            <w:tcBorders>
              <w:top w:val="single" w:sz="8" w:space="0" w:color="152935"/>
              <w:left w:val="nil"/>
              <w:bottom w:val="single" w:sz="8" w:space="0" w:color="AEAEAE"/>
              <w:right w:val="single" w:sz="8" w:space="0" w:color="E0E0E0"/>
            </w:tcBorders>
            <w:shd w:val="clear" w:color="auto" w:fill="F9F9FB"/>
          </w:tcPr>
          <w:p w14:paraId="5197AE82"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145</w:t>
            </w:r>
          </w:p>
        </w:tc>
        <w:tc>
          <w:tcPr>
            <w:tcW w:w="2867" w:type="dxa"/>
            <w:tcBorders>
              <w:top w:val="single" w:sz="8" w:space="0" w:color="152935"/>
              <w:left w:val="single" w:sz="8" w:space="0" w:color="E0E0E0"/>
              <w:bottom w:val="single" w:sz="8" w:space="0" w:color="AEAEAE"/>
              <w:right w:val="nil"/>
            </w:tcBorders>
            <w:shd w:val="clear" w:color="auto" w:fill="F9F9FB"/>
          </w:tcPr>
          <w:p w14:paraId="430E88D1"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145</w:t>
            </w:r>
          </w:p>
        </w:tc>
      </w:tr>
      <w:tr w:rsidR="00C93066" w:rsidRPr="009756CE" w14:paraId="68A2E845" w14:textId="77777777" w:rsidTr="00B85356">
        <w:trPr>
          <w:cantSplit/>
          <w:trHeight w:val="7"/>
        </w:trPr>
        <w:tc>
          <w:tcPr>
            <w:tcW w:w="1428" w:type="dxa"/>
            <w:vMerge/>
            <w:tcBorders>
              <w:top w:val="single" w:sz="8" w:space="0" w:color="152935"/>
              <w:left w:val="nil"/>
              <w:bottom w:val="single" w:sz="8" w:space="0" w:color="AEAEAE"/>
              <w:right w:val="nil"/>
            </w:tcBorders>
            <w:shd w:val="clear" w:color="auto" w:fill="E0E0E0"/>
          </w:tcPr>
          <w:p w14:paraId="6359E180" w14:textId="77777777" w:rsidR="00C93066" w:rsidRPr="009756CE" w:rsidRDefault="00C93066" w:rsidP="003B6529">
            <w:pPr>
              <w:autoSpaceDE w:val="0"/>
              <w:autoSpaceDN w:val="0"/>
              <w:adjustRightInd w:val="0"/>
              <w:spacing w:after="0" w:line="240" w:lineRule="auto"/>
              <w:rPr>
                <w:rFonts w:ascii="Arial" w:hAnsi="Arial" w:cs="Arial"/>
                <w:color w:val="010205"/>
                <w:sz w:val="18"/>
                <w:szCs w:val="18"/>
              </w:rPr>
            </w:pPr>
          </w:p>
        </w:tc>
        <w:tc>
          <w:tcPr>
            <w:tcW w:w="1850" w:type="dxa"/>
            <w:tcBorders>
              <w:top w:val="single" w:sz="8" w:space="0" w:color="AEAEAE"/>
              <w:left w:val="nil"/>
              <w:bottom w:val="single" w:sz="8" w:space="0" w:color="AEAEAE"/>
              <w:right w:val="nil"/>
            </w:tcBorders>
            <w:shd w:val="clear" w:color="auto" w:fill="E0E0E0"/>
          </w:tcPr>
          <w:p w14:paraId="0A2CD4DA" w14:textId="77777777" w:rsidR="00C93066" w:rsidRPr="009756C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756CE">
              <w:rPr>
                <w:rFonts w:ascii="Arial" w:hAnsi="Arial" w:cs="Arial"/>
                <w:color w:val="264A60"/>
                <w:sz w:val="18"/>
                <w:szCs w:val="18"/>
              </w:rPr>
              <w:t>Missing</w:t>
            </w:r>
          </w:p>
        </w:tc>
        <w:tc>
          <w:tcPr>
            <w:tcW w:w="2863" w:type="dxa"/>
            <w:tcBorders>
              <w:top w:val="single" w:sz="8" w:space="0" w:color="AEAEAE"/>
              <w:left w:val="nil"/>
              <w:bottom w:val="single" w:sz="8" w:space="0" w:color="AEAEAE"/>
              <w:right w:val="single" w:sz="8" w:space="0" w:color="E0E0E0"/>
            </w:tcBorders>
            <w:shd w:val="clear" w:color="auto" w:fill="F9F9FB"/>
          </w:tcPr>
          <w:p w14:paraId="74EE7181"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0</w:t>
            </w:r>
          </w:p>
        </w:tc>
        <w:tc>
          <w:tcPr>
            <w:tcW w:w="2867" w:type="dxa"/>
            <w:tcBorders>
              <w:top w:val="single" w:sz="8" w:space="0" w:color="AEAEAE"/>
              <w:left w:val="single" w:sz="8" w:space="0" w:color="E0E0E0"/>
              <w:bottom w:val="single" w:sz="8" w:space="0" w:color="AEAEAE"/>
              <w:right w:val="nil"/>
            </w:tcBorders>
            <w:shd w:val="clear" w:color="auto" w:fill="F9F9FB"/>
          </w:tcPr>
          <w:p w14:paraId="7A85588C"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0</w:t>
            </w:r>
          </w:p>
        </w:tc>
      </w:tr>
      <w:tr w:rsidR="00C93066" w:rsidRPr="009756CE" w14:paraId="4FFB59E7" w14:textId="77777777" w:rsidTr="00B85356">
        <w:trPr>
          <w:cantSplit/>
          <w:trHeight w:val="16"/>
        </w:trPr>
        <w:tc>
          <w:tcPr>
            <w:tcW w:w="3278" w:type="dxa"/>
            <w:gridSpan w:val="2"/>
            <w:tcBorders>
              <w:top w:val="single" w:sz="8" w:space="0" w:color="AEAEAE"/>
              <w:left w:val="nil"/>
              <w:bottom w:val="single" w:sz="8" w:space="0" w:color="AEAEAE"/>
              <w:right w:val="nil"/>
            </w:tcBorders>
            <w:shd w:val="clear" w:color="auto" w:fill="E0E0E0"/>
          </w:tcPr>
          <w:p w14:paraId="4CB5912F" w14:textId="77777777" w:rsidR="00C93066" w:rsidRPr="009756C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756CE">
              <w:rPr>
                <w:rFonts w:ascii="Arial" w:hAnsi="Arial" w:cs="Arial"/>
                <w:color w:val="264A60"/>
                <w:sz w:val="18"/>
                <w:szCs w:val="18"/>
              </w:rPr>
              <w:t>Mean</w:t>
            </w:r>
          </w:p>
        </w:tc>
        <w:tc>
          <w:tcPr>
            <w:tcW w:w="2863" w:type="dxa"/>
            <w:tcBorders>
              <w:top w:val="single" w:sz="8" w:space="0" w:color="AEAEAE"/>
              <w:left w:val="nil"/>
              <w:bottom w:val="single" w:sz="8" w:space="0" w:color="AEAEAE"/>
              <w:right w:val="single" w:sz="8" w:space="0" w:color="E0E0E0"/>
            </w:tcBorders>
            <w:shd w:val="clear" w:color="auto" w:fill="F9F9FB"/>
          </w:tcPr>
          <w:p w14:paraId="6C8F840D"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5.3000</w:t>
            </w:r>
          </w:p>
        </w:tc>
        <w:tc>
          <w:tcPr>
            <w:tcW w:w="2867" w:type="dxa"/>
            <w:tcBorders>
              <w:top w:val="single" w:sz="8" w:space="0" w:color="AEAEAE"/>
              <w:left w:val="single" w:sz="8" w:space="0" w:color="E0E0E0"/>
              <w:bottom w:val="single" w:sz="8" w:space="0" w:color="AEAEAE"/>
              <w:right w:val="nil"/>
            </w:tcBorders>
            <w:shd w:val="clear" w:color="auto" w:fill="F9F9FB"/>
          </w:tcPr>
          <w:p w14:paraId="58C9C79B"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5.3241</w:t>
            </w:r>
          </w:p>
        </w:tc>
      </w:tr>
      <w:tr w:rsidR="00C93066" w:rsidRPr="009756CE" w14:paraId="479D42C3" w14:textId="77777777" w:rsidTr="00B85356">
        <w:trPr>
          <w:cantSplit/>
          <w:trHeight w:val="14"/>
        </w:trPr>
        <w:tc>
          <w:tcPr>
            <w:tcW w:w="3278" w:type="dxa"/>
            <w:gridSpan w:val="2"/>
            <w:tcBorders>
              <w:top w:val="single" w:sz="8" w:space="0" w:color="AEAEAE"/>
              <w:left w:val="nil"/>
              <w:bottom w:val="single" w:sz="8" w:space="0" w:color="AEAEAE"/>
              <w:right w:val="nil"/>
            </w:tcBorders>
            <w:shd w:val="clear" w:color="auto" w:fill="E0E0E0"/>
          </w:tcPr>
          <w:p w14:paraId="78B4CF87" w14:textId="77777777" w:rsidR="00C93066" w:rsidRPr="009756C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756CE">
              <w:rPr>
                <w:rFonts w:ascii="Arial" w:hAnsi="Arial" w:cs="Arial"/>
                <w:color w:val="264A60"/>
                <w:sz w:val="18"/>
                <w:szCs w:val="18"/>
              </w:rPr>
              <w:t>Std. Deviation</w:t>
            </w:r>
          </w:p>
        </w:tc>
        <w:tc>
          <w:tcPr>
            <w:tcW w:w="2863" w:type="dxa"/>
            <w:tcBorders>
              <w:top w:val="single" w:sz="8" w:space="0" w:color="AEAEAE"/>
              <w:left w:val="nil"/>
              <w:bottom w:val="single" w:sz="8" w:space="0" w:color="AEAEAE"/>
              <w:right w:val="single" w:sz="8" w:space="0" w:color="E0E0E0"/>
            </w:tcBorders>
            <w:shd w:val="clear" w:color="auto" w:fill="F9F9FB"/>
          </w:tcPr>
          <w:p w14:paraId="4B8A5B5D"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1.37740</w:t>
            </w:r>
          </w:p>
        </w:tc>
        <w:tc>
          <w:tcPr>
            <w:tcW w:w="2867" w:type="dxa"/>
            <w:tcBorders>
              <w:top w:val="single" w:sz="8" w:space="0" w:color="AEAEAE"/>
              <w:left w:val="single" w:sz="8" w:space="0" w:color="E0E0E0"/>
              <w:bottom w:val="single" w:sz="8" w:space="0" w:color="AEAEAE"/>
              <w:right w:val="nil"/>
            </w:tcBorders>
            <w:shd w:val="clear" w:color="auto" w:fill="F9F9FB"/>
          </w:tcPr>
          <w:p w14:paraId="15DFD93A"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1.34052</w:t>
            </w:r>
          </w:p>
        </w:tc>
      </w:tr>
      <w:tr w:rsidR="00C93066" w:rsidRPr="009756CE" w14:paraId="209F1862" w14:textId="77777777" w:rsidTr="00B85356">
        <w:trPr>
          <w:cantSplit/>
          <w:trHeight w:val="16"/>
        </w:trPr>
        <w:tc>
          <w:tcPr>
            <w:tcW w:w="3278" w:type="dxa"/>
            <w:gridSpan w:val="2"/>
            <w:tcBorders>
              <w:top w:val="single" w:sz="8" w:space="0" w:color="AEAEAE"/>
              <w:left w:val="nil"/>
              <w:bottom w:val="single" w:sz="8" w:space="0" w:color="AEAEAE"/>
              <w:right w:val="nil"/>
            </w:tcBorders>
            <w:shd w:val="clear" w:color="auto" w:fill="E0E0E0"/>
          </w:tcPr>
          <w:p w14:paraId="7717119F" w14:textId="77777777" w:rsidR="00C93066" w:rsidRPr="009756C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756CE">
              <w:rPr>
                <w:rFonts w:ascii="Arial" w:hAnsi="Arial" w:cs="Arial"/>
                <w:color w:val="264A60"/>
                <w:sz w:val="18"/>
                <w:szCs w:val="18"/>
              </w:rPr>
              <w:t>Minimum</w:t>
            </w:r>
          </w:p>
        </w:tc>
        <w:tc>
          <w:tcPr>
            <w:tcW w:w="2863" w:type="dxa"/>
            <w:tcBorders>
              <w:top w:val="single" w:sz="8" w:space="0" w:color="AEAEAE"/>
              <w:left w:val="nil"/>
              <w:bottom w:val="single" w:sz="8" w:space="0" w:color="AEAEAE"/>
              <w:right w:val="single" w:sz="8" w:space="0" w:color="E0E0E0"/>
            </w:tcBorders>
            <w:shd w:val="clear" w:color="auto" w:fill="F9F9FB"/>
          </w:tcPr>
          <w:p w14:paraId="4B0BF859"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1.00</w:t>
            </w:r>
          </w:p>
        </w:tc>
        <w:tc>
          <w:tcPr>
            <w:tcW w:w="2867" w:type="dxa"/>
            <w:tcBorders>
              <w:top w:val="single" w:sz="8" w:space="0" w:color="AEAEAE"/>
              <w:left w:val="single" w:sz="8" w:space="0" w:color="E0E0E0"/>
              <w:bottom w:val="single" w:sz="8" w:space="0" w:color="AEAEAE"/>
              <w:right w:val="nil"/>
            </w:tcBorders>
            <w:shd w:val="clear" w:color="auto" w:fill="F9F9FB"/>
          </w:tcPr>
          <w:p w14:paraId="25434447"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1.00</w:t>
            </w:r>
          </w:p>
        </w:tc>
      </w:tr>
      <w:tr w:rsidR="00C93066" w:rsidRPr="009756CE" w14:paraId="4AC87E9B" w14:textId="77777777" w:rsidTr="00B85356">
        <w:trPr>
          <w:cantSplit/>
          <w:trHeight w:val="16"/>
        </w:trPr>
        <w:tc>
          <w:tcPr>
            <w:tcW w:w="3278" w:type="dxa"/>
            <w:gridSpan w:val="2"/>
            <w:tcBorders>
              <w:top w:val="single" w:sz="8" w:space="0" w:color="AEAEAE"/>
              <w:left w:val="nil"/>
              <w:bottom w:val="single" w:sz="8" w:space="0" w:color="152935"/>
              <w:right w:val="nil"/>
            </w:tcBorders>
            <w:shd w:val="clear" w:color="auto" w:fill="E0E0E0"/>
          </w:tcPr>
          <w:p w14:paraId="1277311C" w14:textId="77777777" w:rsidR="00C93066" w:rsidRPr="009756CE" w:rsidRDefault="00C93066" w:rsidP="003B6529">
            <w:pPr>
              <w:autoSpaceDE w:val="0"/>
              <w:autoSpaceDN w:val="0"/>
              <w:adjustRightInd w:val="0"/>
              <w:spacing w:after="0" w:line="320" w:lineRule="atLeast"/>
              <w:ind w:left="60" w:right="60"/>
              <w:rPr>
                <w:rFonts w:ascii="Arial" w:hAnsi="Arial" w:cs="Arial"/>
                <w:color w:val="264A60"/>
                <w:sz w:val="18"/>
                <w:szCs w:val="18"/>
              </w:rPr>
            </w:pPr>
            <w:r w:rsidRPr="009756CE">
              <w:rPr>
                <w:rFonts w:ascii="Arial" w:hAnsi="Arial" w:cs="Arial"/>
                <w:color w:val="264A60"/>
                <w:sz w:val="18"/>
                <w:szCs w:val="18"/>
              </w:rPr>
              <w:t>Maximum</w:t>
            </w:r>
          </w:p>
        </w:tc>
        <w:tc>
          <w:tcPr>
            <w:tcW w:w="2863" w:type="dxa"/>
            <w:tcBorders>
              <w:top w:val="single" w:sz="8" w:space="0" w:color="AEAEAE"/>
              <w:left w:val="nil"/>
              <w:bottom w:val="single" w:sz="8" w:space="0" w:color="152935"/>
              <w:right w:val="single" w:sz="8" w:space="0" w:color="E0E0E0"/>
            </w:tcBorders>
            <w:shd w:val="clear" w:color="auto" w:fill="F9F9FB"/>
          </w:tcPr>
          <w:p w14:paraId="01A3B9EB"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7.00</w:t>
            </w:r>
          </w:p>
        </w:tc>
        <w:tc>
          <w:tcPr>
            <w:tcW w:w="2867" w:type="dxa"/>
            <w:tcBorders>
              <w:top w:val="single" w:sz="8" w:space="0" w:color="AEAEAE"/>
              <w:left w:val="single" w:sz="8" w:space="0" w:color="E0E0E0"/>
              <w:bottom w:val="single" w:sz="8" w:space="0" w:color="152935"/>
              <w:right w:val="nil"/>
            </w:tcBorders>
            <w:shd w:val="clear" w:color="auto" w:fill="F9F9FB"/>
          </w:tcPr>
          <w:p w14:paraId="01202F70" w14:textId="77777777" w:rsidR="00C93066" w:rsidRPr="009756CE"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9756CE">
              <w:rPr>
                <w:rFonts w:ascii="Arial" w:hAnsi="Arial" w:cs="Arial"/>
                <w:color w:val="010205"/>
                <w:sz w:val="18"/>
                <w:szCs w:val="18"/>
              </w:rPr>
              <w:t>7.00</w:t>
            </w:r>
          </w:p>
        </w:tc>
      </w:tr>
    </w:tbl>
    <w:p w14:paraId="08ADD803" w14:textId="50CD755D" w:rsidR="00C93066" w:rsidRPr="003D4580" w:rsidRDefault="003D4580" w:rsidP="003D4580">
      <w:pPr>
        <w:pStyle w:val="Caption"/>
        <w:jc w:val="center"/>
        <w:rPr>
          <w:rFonts w:ascii="Arial" w:hAnsi="Arial" w:cs="Arial"/>
          <w:i w:val="0"/>
          <w:sz w:val="36"/>
          <w:szCs w:val="24"/>
        </w:rPr>
      </w:pPr>
      <w:bookmarkStart w:id="436" w:name="_Toc84187729"/>
      <w:bookmarkStart w:id="437" w:name="_Toc106632211"/>
      <w:r w:rsidRPr="003D4580">
        <w:rPr>
          <w:sz w:val="24"/>
          <w:szCs w:val="24"/>
        </w:rPr>
        <w:t xml:space="preserve">Table </w:t>
      </w:r>
      <w:r w:rsidRPr="003D4580">
        <w:rPr>
          <w:sz w:val="24"/>
          <w:szCs w:val="24"/>
        </w:rPr>
        <w:fldChar w:fldCharType="begin"/>
      </w:r>
      <w:r w:rsidRPr="003D4580">
        <w:rPr>
          <w:sz w:val="24"/>
          <w:szCs w:val="24"/>
        </w:rPr>
        <w:instrText xml:space="preserve"> SEQ Table \* ARABIC </w:instrText>
      </w:r>
      <w:r w:rsidRPr="003D4580">
        <w:rPr>
          <w:sz w:val="24"/>
          <w:szCs w:val="24"/>
        </w:rPr>
        <w:fldChar w:fldCharType="separate"/>
      </w:r>
      <w:r w:rsidR="00324284">
        <w:rPr>
          <w:noProof/>
          <w:sz w:val="24"/>
          <w:szCs w:val="24"/>
        </w:rPr>
        <w:t>68</w:t>
      </w:r>
      <w:r w:rsidRPr="003D4580">
        <w:rPr>
          <w:sz w:val="24"/>
          <w:szCs w:val="24"/>
        </w:rPr>
        <w:fldChar w:fldCharType="end"/>
      </w:r>
      <w:r w:rsidRPr="003D4580">
        <w:rPr>
          <w:sz w:val="24"/>
          <w:szCs w:val="24"/>
        </w:rPr>
        <w:t>: Impression comparison of perceived magnitude of monetary donation with a brand vs. celebrity source</w:t>
      </w:r>
      <w:bookmarkEnd w:id="436"/>
      <w:bookmarkEnd w:id="437"/>
    </w:p>
    <w:p w14:paraId="1044B233" w14:textId="77777777" w:rsidR="00C93066" w:rsidRPr="006B6CC5" w:rsidRDefault="00C93066" w:rsidP="00C93066">
      <w:pPr>
        <w:autoSpaceDE w:val="0"/>
        <w:autoSpaceDN w:val="0"/>
        <w:adjustRightInd w:val="0"/>
        <w:spacing w:after="0" w:line="400" w:lineRule="atLeast"/>
        <w:jc w:val="center"/>
        <w:rPr>
          <w:rFonts w:ascii="Arial" w:hAnsi="Arial" w:cs="Arial"/>
          <w:i/>
          <w:sz w:val="24"/>
        </w:rPr>
      </w:pPr>
    </w:p>
    <w:p w14:paraId="36751077" w14:textId="77777777" w:rsidR="00C93066" w:rsidRDefault="00C93066" w:rsidP="00C93066">
      <w:pPr>
        <w:spacing w:line="360" w:lineRule="auto"/>
        <w:rPr>
          <w:rFonts w:ascii="Arial" w:hAnsi="Arial" w:cs="Arial"/>
          <w:color w:val="ED7D31" w:themeColor="accent2"/>
          <w:sz w:val="24"/>
        </w:rPr>
      </w:pPr>
      <w:r>
        <w:rPr>
          <w:noProof/>
          <w:lang w:eastAsia="en-GB"/>
        </w:rPr>
        <w:lastRenderedPageBreak/>
        <w:drawing>
          <wp:inline distT="0" distB="0" distL="0" distR="0" wp14:anchorId="2AD5BCF4" wp14:editId="64BEAE9C">
            <wp:extent cx="5731510" cy="2814318"/>
            <wp:effectExtent l="0" t="0" r="2540" b="571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8"/>
                    <a:stretch>
                      <a:fillRect/>
                    </a:stretch>
                  </pic:blipFill>
                  <pic:spPr>
                    <a:xfrm>
                      <a:off x="0" y="0"/>
                      <a:ext cx="5731510" cy="2814318"/>
                    </a:xfrm>
                    <a:prstGeom prst="rect">
                      <a:avLst/>
                    </a:prstGeom>
                  </pic:spPr>
                </pic:pic>
              </a:graphicData>
            </a:graphic>
          </wp:inline>
        </w:drawing>
      </w:r>
    </w:p>
    <w:p w14:paraId="44057913" w14:textId="77777777" w:rsidR="00C93066" w:rsidRDefault="00C93066" w:rsidP="00C93066">
      <w:pPr>
        <w:spacing w:line="360" w:lineRule="auto"/>
        <w:rPr>
          <w:rFonts w:ascii="Arial" w:hAnsi="Arial" w:cs="Arial"/>
          <w:color w:val="ED7D31" w:themeColor="accent2"/>
          <w:sz w:val="24"/>
        </w:rPr>
      </w:pPr>
      <w:r>
        <w:rPr>
          <w:noProof/>
          <w:lang w:eastAsia="en-GB"/>
        </w:rPr>
        <w:drawing>
          <wp:inline distT="0" distB="0" distL="0" distR="0" wp14:anchorId="023D8BF0" wp14:editId="0E2E33EF">
            <wp:extent cx="3524250" cy="941306"/>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9"/>
                    <a:stretch>
                      <a:fillRect/>
                    </a:stretch>
                  </pic:blipFill>
                  <pic:spPr>
                    <a:xfrm>
                      <a:off x="0" y="0"/>
                      <a:ext cx="3540095" cy="945538"/>
                    </a:xfrm>
                    <a:prstGeom prst="rect">
                      <a:avLst/>
                    </a:prstGeom>
                  </pic:spPr>
                </pic:pic>
              </a:graphicData>
            </a:graphic>
          </wp:inline>
        </w:drawing>
      </w:r>
    </w:p>
    <w:p w14:paraId="2102B18F" w14:textId="7D01087E" w:rsidR="00C93066" w:rsidRPr="003D4580" w:rsidRDefault="003D4580" w:rsidP="003D4580">
      <w:pPr>
        <w:pStyle w:val="Caption"/>
        <w:jc w:val="center"/>
        <w:rPr>
          <w:rFonts w:ascii="Arial" w:hAnsi="Arial" w:cs="Arial"/>
          <w:sz w:val="36"/>
          <w:szCs w:val="24"/>
        </w:rPr>
      </w:pPr>
      <w:bookmarkStart w:id="438" w:name="_Toc84187730"/>
      <w:bookmarkStart w:id="439" w:name="_Toc106632212"/>
      <w:r w:rsidRPr="003D4580">
        <w:rPr>
          <w:sz w:val="24"/>
          <w:szCs w:val="24"/>
        </w:rPr>
        <w:t xml:space="preserve">Table </w:t>
      </w:r>
      <w:r w:rsidRPr="003D4580">
        <w:rPr>
          <w:sz w:val="24"/>
          <w:szCs w:val="24"/>
        </w:rPr>
        <w:fldChar w:fldCharType="begin"/>
      </w:r>
      <w:r w:rsidRPr="003D4580">
        <w:rPr>
          <w:sz w:val="24"/>
          <w:szCs w:val="24"/>
        </w:rPr>
        <w:instrText xml:space="preserve"> SEQ Table \* ARABIC </w:instrText>
      </w:r>
      <w:r w:rsidRPr="003D4580">
        <w:rPr>
          <w:sz w:val="24"/>
          <w:szCs w:val="24"/>
        </w:rPr>
        <w:fldChar w:fldCharType="separate"/>
      </w:r>
      <w:r w:rsidR="00324284">
        <w:rPr>
          <w:noProof/>
          <w:sz w:val="24"/>
          <w:szCs w:val="24"/>
        </w:rPr>
        <w:t>69</w:t>
      </w:r>
      <w:r w:rsidRPr="003D4580">
        <w:rPr>
          <w:sz w:val="24"/>
          <w:szCs w:val="24"/>
        </w:rPr>
        <w:fldChar w:fldCharType="end"/>
      </w:r>
      <w:r w:rsidRPr="003D4580">
        <w:rPr>
          <w:sz w:val="24"/>
          <w:szCs w:val="24"/>
        </w:rPr>
        <w:t xml:space="preserve">: Set of paired sample statistic tables for </w:t>
      </w:r>
      <w:r>
        <w:rPr>
          <w:sz w:val="24"/>
          <w:szCs w:val="24"/>
        </w:rPr>
        <w:t>a monetary</w:t>
      </w:r>
      <w:r w:rsidRPr="003D4580">
        <w:rPr>
          <w:sz w:val="24"/>
          <w:szCs w:val="24"/>
        </w:rPr>
        <w:t xml:space="preserve"> donation frame with a brand vs. celebrity source</w:t>
      </w:r>
      <w:bookmarkEnd w:id="438"/>
      <w:bookmarkEnd w:id="439"/>
    </w:p>
    <w:p w14:paraId="7F6284C0" w14:textId="77777777" w:rsidR="00C93066" w:rsidRDefault="00C93066" w:rsidP="00C93066">
      <w:pPr>
        <w:tabs>
          <w:tab w:val="left" w:pos="206"/>
        </w:tabs>
        <w:autoSpaceDE w:val="0"/>
        <w:autoSpaceDN w:val="0"/>
        <w:adjustRightInd w:val="0"/>
        <w:spacing w:after="0" w:line="240" w:lineRule="auto"/>
        <w:rPr>
          <w:rFonts w:ascii="Arial" w:hAnsi="Arial" w:cs="Arial"/>
          <w:color w:val="ED7D31" w:themeColor="accent2"/>
          <w:sz w:val="24"/>
        </w:rPr>
      </w:pPr>
    </w:p>
    <w:p w14:paraId="018BB6BC" w14:textId="440B61AC" w:rsidR="00C93066" w:rsidRDefault="00C93066" w:rsidP="003D4580">
      <w:pPr>
        <w:tabs>
          <w:tab w:val="left" w:pos="206"/>
        </w:tabs>
        <w:autoSpaceDE w:val="0"/>
        <w:autoSpaceDN w:val="0"/>
        <w:adjustRightInd w:val="0"/>
        <w:spacing w:after="0" w:line="360" w:lineRule="auto"/>
        <w:rPr>
          <w:rFonts w:ascii="Arial" w:hAnsi="Arial" w:cs="Arial"/>
          <w:sz w:val="24"/>
        </w:rPr>
      </w:pPr>
      <w:r w:rsidRPr="00D07FF4">
        <w:rPr>
          <w:rFonts w:ascii="Arial" w:hAnsi="Arial" w:cs="Arial"/>
          <w:sz w:val="24"/>
        </w:rPr>
        <w:t xml:space="preserve">As can be seen from table </w:t>
      </w:r>
      <w:r w:rsidR="00F7515D">
        <w:rPr>
          <w:rFonts w:ascii="Arial" w:hAnsi="Arial" w:cs="Arial"/>
          <w:sz w:val="24"/>
        </w:rPr>
        <w:t>69</w:t>
      </w:r>
      <w:r w:rsidRPr="00D07FF4">
        <w:rPr>
          <w:rFonts w:ascii="Arial" w:hAnsi="Arial" w:cs="Arial"/>
          <w:sz w:val="24"/>
        </w:rPr>
        <w:t xml:space="preserve">, t(144) = -0.316, p = 0.753, therefore as p is above the usual 0.05 threshold there is not statistical significance. Following Cohen’s (1988)’s guide 0.92 is categorised as a strong effect size. </w:t>
      </w:r>
      <w:r w:rsidR="003D4580" w:rsidRPr="00D07FF4">
        <w:rPr>
          <w:rFonts w:ascii="Arial" w:hAnsi="Arial" w:cs="Arial"/>
          <w:sz w:val="24"/>
        </w:rPr>
        <w:t>Therefore,</w:t>
      </w:r>
      <w:r w:rsidRPr="00D07FF4">
        <w:rPr>
          <w:rFonts w:ascii="Arial" w:hAnsi="Arial" w:cs="Arial"/>
          <w:sz w:val="24"/>
        </w:rPr>
        <w:t xml:space="preserve"> in summary the statistical analysis showed that there is a strong but not significant difference between participant’s perception of monetary donation magnitude when presented by either a brand or celebrity message source</w:t>
      </w:r>
      <w:r>
        <w:rPr>
          <w:rFonts w:ascii="Arial" w:hAnsi="Arial" w:cs="Arial"/>
          <w:sz w:val="24"/>
        </w:rPr>
        <w:t xml:space="preserve">. </w:t>
      </w:r>
    </w:p>
    <w:p w14:paraId="67EDFCDF" w14:textId="77777777" w:rsidR="00C93066" w:rsidRPr="00D07FF4" w:rsidRDefault="00C93066" w:rsidP="00C93066">
      <w:pPr>
        <w:tabs>
          <w:tab w:val="left" w:pos="206"/>
        </w:tabs>
        <w:autoSpaceDE w:val="0"/>
        <w:autoSpaceDN w:val="0"/>
        <w:adjustRightInd w:val="0"/>
        <w:spacing w:after="0" w:line="240" w:lineRule="auto"/>
        <w:rPr>
          <w:rFonts w:ascii="Arial" w:hAnsi="Arial" w:cs="Arial"/>
          <w:sz w:val="24"/>
        </w:rPr>
      </w:pPr>
    </w:p>
    <w:p w14:paraId="300AE828" w14:textId="5433F72B" w:rsidR="00C93066" w:rsidRPr="00900CBC" w:rsidRDefault="00C93066" w:rsidP="00463DBD">
      <w:pPr>
        <w:pStyle w:val="Heading4"/>
      </w:pPr>
      <w:r>
        <w:tab/>
        <w:t>4.3.</w:t>
      </w:r>
      <w:r w:rsidR="00463DBD">
        <w:t>5.3</w:t>
      </w:r>
      <w:r w:rsidRPr="00900CBC">
        <w:t xml:space="preserve"> </w:t>
      </w:r>
      <w:r w:rsidR="00386735">
        <w:t>Celebrity, donation frame and</w:t>
      </w:r>
      <w:r>
        <w:t xml:space="preserve"> magnitude perception summary</w:t>
      </w:r>
    </w:p>
    <w:p w14:paraId="2D79101D" w14:textId="50EE8A43" w:rsidR="00C93066" w:rsidRDefault="00C93066" w:rsidP="003D4580">
      <w:pPr>
        <w:autoSpaceDE w:val="0"/>
        <w:autoSpaceDN w:val="0"/>
        <w:adjustRightInd w:val="0"/>
        <w:spacing w:after="0" w:line="360" w:lineRule="auto"/>
        <w:rPr>
          <w:rFonts w:ascii="Arial" w:hAnsi="Arial" w:cs="Arial"/>
          <w:sz w:val="24"/>
          <w:szCs w:val="24"/>
        </w:rPr>
      </w:pPr>
      <w:r>
        <w:rPr>
          <w:rFonts w:ascii="Arial" w:hAnsi="Arial" w:cs="Arial"/>
          <w:sz w:val="24"/>
          <w:szCs w:val="24"/>
        </w:rPr>
        <w:t>In summary the analysis has shown that there is no</w:t>
      </w:r>
      <w:r w:rsidR="001410A2">
        <w:rPr>
          <w:rFonts w:ascii="Arial" w:hAnsi="Arial" w:cs="Arial"/>
          <w:sz w:val="24"/>
          <w:szCs w:val="24"/>
        </w:rPr>
        <w:t xml:space="preserve"> </w:t>
      </w:r>
      <w:r>
        <w:rPr>
          <w:rFonts w:ascii="Arial" w:hAnsi="Arial" w:cs="Arial"/>
          <w:sz w:val="24"/>
          <w:szCs w:val="24"/>
        </w:rPr>
        <w:t xml:space="preserve">statistical significance with regards to the perception of donation magnitude between cause related marketing donation frames (in-kind and monetary) when presented by a celebrity message source. </w:t>
      </w:r>
    </w:p>
    <w:p w14:paraId="186BEA40" w14:textId="77777777" w:rsidR="00C93066" w:rsidRDefault="00C93066" w:rsidP="003D4580">
      <w:pPr>
        <w:autoSpaceDE w:val="0"/>
        <w:autoSpaceDN w:val="0"/>
        <w:adjustRightInd w:val="0"/>
        <w:spacing w:after="0" w:line="360" w:lineRule="auto"/>
        <w:rPr>
          <w:rFonts w:ascii="Arial" w:hAnsi="Arial" w:cs="Arial"/>
          <w:sz w:val="24"/>
          <w:szCs w:val="24"/>
        </w:rPr>
      </w:pPr>
    </w:p>
    <w:p w14:paraId="7F065830" w14:textId="5F5FDD28" w:rsidR="00C93066" w:rsidRDefault="00C93066" w:rsidP="003D4580">
      <w:pPr>
        <w:autoSpaceDE w:val="0"/>
        <w:autoSpaceDN w:val="0"/>
        <w:adjustRightInd w:val="0"/>
        <w:spacing w:after="0" w:line="360" w:lineRule="auto"/>
        <w:rPr>
          <w:rFonts w:ascii="Arial" w:hAnsi="Arial" w:cs="Arial"/>
          <w:sz w:val="24"/>
          <w:szCs w:val="24"/>
        </w:rPr>
      </w:pPr>
      <w:r>
        <w:rPr>
          <w:rFonts w:ascii="Arial" w:hAnsi="Arial" w:cs="Arial"/>
          <w:sz w:val="24"/>
          <w:szCs w:val="24"/>
        </w:rPr>
        <w:t>There is however a statistical</w:t>
      </w:r>
      <w:r w:rsidR="00A343C6">
        <w:rPr>
          <w:rFonts w:ascii="Arial" w:hAnsi="Arial" w:cs="Arial"/>
          <w:sz w:val="24"/>
          <w:szCs w:val="24"/>
        </w:rPr>
        <w:t>ly</w:t>
      </w:r>
      <w:r>
        <w:rPr>
          <w:rFonts w:ascii="Arial" w:hAnsi="Arial" w:cs="Arial"/>
          <w:sz w:val="24"/>
          <w:szCs w:val="24"/>
        </w:rPr>
        <w:t xml:space="preserve"> significan</w:t>
      </w:r>
      <w:r w:rsidR="00A343C6">
        <w:rPr>
          <w:rFonts w:ascii="Arial" w:hAnsi="Arial" w:cs="Arial"/>
          <w:sz w:val="24"/>
          <w:szCs w:val="24"/>
        </w:rPr>
        <w:t>t difference</w:t>
      </w:r>
      <w:r>
        <w:rPr>
          <w:rFonts w:ascii="Arial" w:hAnsi="Arial" w:cs="Arial"/>
          <w:sz w:val="24"/>
          <w:szCs w:val="24"/>
        </w:rPr>
        <w:t xml:space="preserve"> </w:t>
      </w:r>
      <w:r w:rsidR="00A343C6">
        <w:rPr>
          <w:rFonts w:ascii="Arial" w:hAnsi="Arial" w:cs="Arial"/>
          <w:sz w:val="24"/>
          <w:szCs w:val="24"/>
        </w:rPr>
        <w:t>in</w:t>
      </w:r>
      <w:r>
        <w:rPr>
          <w:rFonts w:ascii="Arial" w:hAnsi="Arial" w:cs="Arial"/>
          <w:sz w:val="24"/>
          <w:szCs w:val="24"/>
        </w:rPr>
        <w:t xml:space="preserve"> perceptions of donation magnitude between the two donation frames when it comes to in-kind donation </w:t>
      </w:r>
      <w:r>
        <w:rPr>
          <w:rFonts w:ascii="Arial" w:hAnsi="Arial" w:cs="Arial"/>
          <w:sz w:val="24"/>
          <w:szCs w:val="24"/>
        </w:rPr>
        <w:lastRenderedPageBreak/>
        <w:t xml:space="preserve">frame in favour of the brand message source over the celebrity message source. The effect size is </w:t>
      </w:r>
      <w:r w:rsidR="00386735">
        <w:rPr>
          <w:rFonts w:ascii="Arial" w:hAnsi="Arial" w:cs="Arial"/>
          <w:sz w:val="24"/>
          <w:szCs w:val="24"/>
        </w:rPr>
        <w:t>strong,</w:t>
      </w:r>
      <w:r>
        <w:rPr>
          <w:rFonts w:ascii="Arial" w:hAnsi="Arial" w:cs="Arial"/>
          <w:sz w:val="24"/>
          <w:szCs w:val="24"/>
        </w:rPr>
        <w:t xml:space="preserve"> and this illustrates that a donation can be seen as larger when framed as an in-kind donation but only when the brand is the source of the message themselves. When the donation is framed as a monetary amount this effect was not present and was found to be insignificant between message sources</w:t>
      </w:r>
      <w:r w:rsidR="00386735">
        <w:rPr>
          <w:rFonts w:ascii="Arial" w:hAnsi="Arial" w:cs="Arial"/>
          <w:sz w:val="24"/>
          <w:szCs w:val="24"/>
        </w:rPr>
        <w:t>, however 0.2414 points larger in favour of the celebrity message source in this instance</w:t>
      </w:r>
      <w:r>
        <w:rPr>
          <w:rFonts w:ascii="Arial" w:hAnsi="Arial" w:cs="Arial"/>
          <w:sz w:val="24"/>
          <w:szCs w:val="24"/>
        </w:rPr>
        <w:t xml:space="preserve">.    </w:t>
      </w:r>
    </w:p>
    <w:p w14:paraId="31721975" w14:textId="77777777" w:rsidR="00C93066" w:rsidRDefault="00C93066" w:rsidP="003D4580">
      <w:pPr>
        <w:autoSpaceDE w:val="0"/>
        <w:autoSpaceDN w:val="0"/>
        <w:adjustRightInd w:val="0"/>
        <w:spacing w:after="0" w:line="360" w:lineRule="auto"/>
        <w:rPr>
          <w:rFonts w:ascii="Arial" w:hAnsi="Arial" w:cs="Arial"/>
          <w:sz w:val="24"/>
          <w:szCs w:val="24"/>
        </w:rPr>
      </w:pPr>
    </w:p>
    <w:p w14:paraId="01476643" w14:textId="77777777" w:rsidR="00C93066" w:rsidRPr="0085588A" w:rsidRDefault="00C93066" w:rsidP="003D4580">
      <w:pPr>
        <w:autoSpaceDE w:val="0"/>
        <w:autoSpaceDN w:val="0"/>
        <w:adjustRightInd w:val="0"/>
        <w:spacing w:after="0" w:line="360" w:lineRule="auto"/>
        <w:rPr>
          <w:rFonts w:ascii="Arial" w:hAnsi="Arial" w:cs="Arial"/>
          <w:sz w:val="24"/>
          <w:szCs w:val="24"/>
        </w:rPr>
      </w:pPr>
      <w:r w:rsidRPr="0085588A">
        <w:rPr>
          <w:rFonts w:ascii="Arial" w:hAnsi="Arial" w:cs="Arial"/>
          <w:sz w:val="24"/>
          <w:szCs w:val="24"/>
        </w:rPr>
        <w:t>The sixth hypothesis of this study was:</w:t>
      </w:r>
    </w:p>
    <w:p w14:paraId="25FEE9E6" w14:textId="31E59D64" w:rsidR="00C93066" w:rsidRPr="0085588A" w:rsidRDefault="00C93066" w:rsidP="003D4580">
      <w:pPr>
        <w:autoSpaceDE w:val="0"/>
        <w:autoSpaceDN w:val="0"/>
        <w:adjustRightInd w:val="0"/>
        <w:spacing w:after="0" w:line="360" w:lineRule="auto"/>
        <w:rPr>
          <w:rFonts w:ascii="Arial" w:eastAsia="Arial" w:hAnsi="Arial" w:cs="Arial"/>
          <w:sz w:val="24"/>
          <w:szCs w:val="24"/>
        </w:rPr>
      </w:pPr>
      <w:r w:rsidRPr="0085588A">
        <w:rPr>
          <w:rFonts w:ascii="Arial" w:hAnsi="Arial" w:cs="Arial"/>
          <w:sz w:val="24"/>
          <w:szCs w:val="24"/>
        </w:rPr>
        <w:tab/>
      </w:r>
      <w:r w:rsidRPr="0085588A">
        <w:rPr>
          <w:rFonts w:ascii="Arial" w:hAnsi="Arial" w:cs="Arial"/>
          <w:b/>
          <w:bCs/>
          <w:sz w:val="24"/>
          <w:szCs w:val="24"/>
        </w:rPr>
        <w:t>H6:</w:t>
      </w:r>
      <w:r w:rsidRPr="0085588A">
        <w:rPr>
          <w:rFonts w:ascii="Arial" w:hAnsi="Arial" w:cs="Arial"/>
          <w:sz w:val="24"/>
          <w:szCs w:val="24"/>
        </w:rPr>
        <w:t xml:space="preserve"> </w:t>
      </w:r>
      <w:r w:rsidR="00DE3B8D" w:rsidRPr="0085588A">
        <w:rPr>
          <w:rFonts w:ascii="Arial" w:eastAsia="Arial" w:hAnsi="Arial" w:cs="Arial"/>
          <w:sz w:val="24"/>
          <w:szCs w:val="24"/>
        </w:rPr>
        <w:t>The presence of celebrity has a more positive effect on consumer donation perceptions when the donation is monetary.</w:t>
      </w:r>
    </w:p>
    <w:p w14:paraId="50D3D92C" w14:textId="77777777" w:rsidR="00DE3B8D" w:rsidRDefault="00DE3B8D" w:rsidP="003D4580">
      <w:pPr>
        <w:autoSpaceDE w:val="0"/>
        <w:autoSpaceDN w:val="0"/>
        <w:adjustRightInd w:val="0"/>
        <w:spacing w:after="0" w:line="360" w:lineRule="auto"/>
        <w:rPr>
          <w:rFonts w:ascii="Arial" w:hAnsi="Arial" w:cs="Arial"/>
          <w:sz w:val="24"/>
          <w:szCs w:val="24"/>
        </w:rPr>
      </w:pPr>
    </w:p>
    <w:p w14:paraId="5E2A918F" w14:textId="2EDDC98B" w:rsidR="00C93066" w:rsidRDefault="00C93066" w:rsidP="00386735">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The analysis rejects this hypothesis, as the brand as the message source was found to be the preferable option when it comes </w:t>
      </w:r>
      <w:r w:rsidR="0061371D">
        <w:rPr>
          <w:rFonts w:ascii="Arial" w:hAnsi="Arial" w:cs="Arial"/>
          <w:sz w:val="24"/>
          <w:szCs w:val="24"/>
        </w:rPr>
        <w:t>to</w:t>
      </w:r>
      <w:r>
        <w:rPr>
          <w:rFonts w:ascii="Arial" w:hAnsi="Arial" w:cs="Arial"/>
          <w:sz w:val="24"/>
          <w:szCs w:val="24"/>
        </w:rPr>
        <w:t xml:space="preserve"> consumers perception of donation magnitude when an in-kind cause related marketing donation is being offered, to a statistically significant extent. </w:t>
      </w:r>
      <w:r w:rsidR="003D4580">
        <w:rPr>
          <w:rFonts w:ascii="Arial" w:hAnsi="Arial" w:cs="Arial"/>
          <w:sz w:val="24"/>
          <w:szCs w:val="24"/>
        </w:rPr>
        <w:t>A</w:t>
      </w:r>
      <w:r w:rsidR="00A60806">
        <w:rPr>
          <w:rFonts w:ascii="Arial" w:hAnsi="Arial" w:cs="Arial"/>
          <w:sz w:val="24"/>
          <w:szCs w:val="24"/>
        </w:rPr>
        <w:t>lso</w:t>
      </w:r>
      <w:r w:rsidR="003D4580">
        <w:rPr>
          <w:rFonts w:ascii="Arial" w:hAnsi="Arial" w:cs="Arial"/>
          <w:sz w:val="24"/>
          <w:szCs w:val="24"/>
        </w:rPr>
        <w:t>,</w:t>
      </w:r>
      <w:r>
        <w:rPr>
          <w:rFonts w:ascii="Arial" w:hAnsi="Arial" w:cs="Arial"/>
          <w:sz w:val="24"/>
          <w:szCs w:val="24"/>
        </w:rPr>
        <w:t xml:space="preserve"> the presence of the celebrity for monetary donation framed cause related marketing showed no statistically significant effect. </w:t>
      </w:r>
    </w:p>
    <w:p w14:paraId="72C4D793" w14:textId="77777777" w:rsidR="00386735" w:rsidRPr="00386735" w:rsidRDefault="00386735" w:rsidP="00386735">
      <w:pPr>
        <w:autoSpaceDE w:val="0"/>
        <w:autoSpaceDN w:val="0"/>
        <w:adjustRightInd w:val="0"/>
        <w:spacing w:after="0" w:line="360" w:lineRule="auto"/>
        <w:rPr>
          <w:rFonts w:ascii="Arial" w:hAnsi="Arial" w:cs="Arial"/>
          <w:sz w:val="24"/>
          <w:szCs w:val="24"/>
        </w:rPr>
      </w:pPr>
    </w:p>
    <w:p w14:paraId="221EF910" w14:textId="6148B4CE" w:rsidR="00C93066" w:rsidRPr="00D73C66" w:rsidRDefault="00C93066" w:rsidP="00463DBD">
      <w:pPr>
        <w:pStyle w:val="Heading2"/>
        <w:rPr>
          <w:b/>
          <w:bCs/>
        </w:rPr>
      </w:pPr>
      <w:bookmarkStart w:id="440" w:name="_Toc84020697"/>
      <w:bookmarkStart w:id="441" w:name="_Toc106790830"/>
      <w:r w:rsidRPr="00D73C66">
        <w:t>4.</w:t>
      </w:r>
      <w:r w:rsidR="00463DBD">
        <w:t>4 Stage 3:</w:t>
      </w:r>
      <w:r w:rsidRPr="00D73C66">
        <w:t xml:space="preserve"> Celebrity phrasing</w:t>
      </w:r>
      <w:r w:rsidR="00463DBD">
        <w:t xml:space="preserve"> and</w:t>
      </w:r>
      <w:r w:rsidRPr="00D73C66">
        <w:t xml:space="preserve"> donation frame</w:t>
      </w:r>
      <w:bookmarkEnd w:id="440"/>
      <w:bookmarkEnd w:id="441"/>
      <w:r w:rsidRPr="00D73C66">
        <w:t xml:space="preserve"> </w:t>
      </w:r>
    </w:p>
    <w:p w14:paraId="7C401140" w14:textId="1C5ECCD5" w:rsidR="004D724D" w:rsidRDefault="00C93066" w:rsidP="004D724D">
      <w:pPr>
        <w:spacing w:line="360" w:lineRule="auto"/>
        <w:rPr>
          <w:rFonts w:ascii="Arial" w:hAnsi="Arial" w:cs="Arial"/>
          <w:sz w:val="24"/>
        </w:rPr>
      </w:pPr>
      <w:r w:rsidRPr="00D73C66">
        <w:rPr>
          <w:rFonts w:ascii="Arial" w:hAnsi="Arial" w:cs="Arial"/>
          <w:sz w:val="24"/>
        </w:rPr>
        <w:t xml:space="preserve">The third stage of this thesis is concerned with whether change </w:t>
      </w:r>
      <w:r w:rsidR="00FC1736">
        <w:rPr>
          <w:rFonts w:ascii="Arial" w:hAnsi="Arial" w:cs="Arial"/>
          <w:sz w:val="24"/>
        </w:rPr>
        <w:t>in</w:t>
      </w:r>
      <w:r w:rsidRPr="00D73C66">
        <w:rPr>
          <w:rFonts w:ascii="Arial" w:hAnsi="Arial" w:cs="Arial"/>
          <w:sz w:val="24"/>
        </w:rPr>
        <w:t xml:space="preserve"> the phra</w:t>
      </w:r>
      <w:r>
        <w:rPr>
          <w:rFonts w:ascii="Arial" w:hAnsi="Arial" w:cs="Arial"/>
          <w:sz w:val="24"/>
        </w:rPr>
        <w:t>s</w:t>
      </w:r>
      <w:r w:rsidR="00FC1736">
        <w:rPr>
          <w:rFonts w:ascii="Arial" w:hAnsi="Arial" w:cs="Arial"/>
          <w:sz w:val="24"/>
        </w:rPr>
        <w:t>ing of</w:t>
      </w:r>
      <w:r>
        <w:rPr>
          <w:rFonts w:ascii="Arial" w:hAnsi="Arial" w:cs="Arial"/>
          <w:sz w:val="24"/>
        </w:rPr>
        <w:t xml:space="preserve"> the celebrity</w:t>
      </w:r>
      <w:r w:rsidR="00FC1736">
        <w:rPr>
          <w:rFonts w:ascii="Arial" w:hAnsi="Arial" w:cs="Arial"/>
          <w:sz w:val="24"/>
        </w:rPr>
        <w:t>’s</w:t>
      </w:r>
      <w:r>
        <w:rPr>
          <w:rFonts w:ascii="Arial" w:hAnsi="Arial" w:cs="Arial"/>
          <w:sz w:val="24"/>
        </w:rPr>
        <w:t xml:space="preserve"> cause related marketing</w:t>
      </w:r>
      <w:r w:rsidRPr="00D73C66">
        <w:rPr>
          <w:rFonts w:ascii="Arial" w:hAnsi="Arial" w:cs="Arial"/>
          <w:sz w:val="24"/>
        </w:rPr>
        <w:t xml:space="preserve"> message </w:t>
      </w:r>
      <w:r w:rsidR="00FC1736">
        <w:rPr>
          <w:rFonts w:ascii="Arial" w:hAnsi="Arial" w:cs="Arial"/>
          <w:sz w:val="24"/>
        </w:rPr>
        <w:t>a</w:t>
      </w:r>
      <w:r w:rsidRPr="00D73C66">
        <w:rPr>
          <w:rFonts w:ascii="Arial" w:hAnsi="Arial" w:cs="Arial"/>
          <w:sz w:val="24"/>
        </w:rPr>
        <w:t>ffect</w:t>
      </w:r>
      <w:r w:rsidR="00FC1736">
        <w:rPr>
          <w:rFonts w:ascii="Arial" w:hAnsi="Arial" w:cs="Arial"/>
          <w:sz w:val="24"/>
        </w:rPr>
        <w:t>s</w:t>
      </w:r>
      <w:r w:rsidRPr="00D73C66">
        <w:rPr>
          <w:rFonts w:ascii="Arial" w:hAnsi="Arial" w:cs="Arial"/>
          <w:sz w:val="24"/>
        </w:rPr>
        <w:t xml:space="preserve"> the consumer’s response to the campaign. </w:t>
      </w:r>
      <w:r w:rsidR="00872C6F" w:rsidRPr="00D73C66">
        <w:rPr>
          <w:rFonts w:ascii="Arial" w:hAnsi="Arial" w:cs="Arial"/>
          <w:sz w:val="24"/>
        </w:rPr>
        <w:t>Regarding</w:t>
      </w:r>
      <w:r w:rsidRPr="00D73C66">
        <w:rPr>
          <w:rFonts w:ascii="Arial" w:hAnsi="Arial" w:cs="Arial"/>
          <w:sz w:val="24"/>
        </w:rPr>
        <w:t xml:space="preserve"> this thesis</w:t>
      </w:r>
      <w:r w:rsidR="00872C6F">
        <w:rPr>
          <w:rFonts w:ascii="Arial" w:hAnsi="Arial" w:cs="Arial"/>
          <w:sz w:val="24"/>
        </w:rPr>
        <w:t>,</w:t>
      </w:r>
      <w:r w:rsidRPr="00D73C66">
        <w:rPr>
          <w:rFonts w:ascii="Arial" w:hAnsi="Arial" w:cs="Arial"/>
          <w:sz w:val="24"/>
        </w:rPr>
        <w:t xml:space="preserve"> this is comparing a general (impersonal) message of “Support the cause by…” with a personal message of “Help me support the cause by…”. </w:t>
      </w:r>
      <w:r w:rsidR="004D724D">
        <w:rPr>
          <w:rFonts w:ascii="Arial" w:hAnsi="Arial" w:cs="Arial"/>
          <w:sz w:val="24"/>
        </w:rPr>
        <w:t>This section corresponds with research questions 4 and 5:</w:t>
      </w:r>
    </w:p>
    <w:p w14:paraId="3E35FA15" w14:textId="77777777" w:rsidR="004D724D" w:rsidRDefault="004D724D" w:rsidP="004D724D">
      <w:pPr>
        <w:spacing w:line="360" w:lineRule="auto"/>
        <w:rPr>
          <w:rFonts w:ascii="Arial" w:hAnsi="Arial" w:cs="Arial"/>
          <w:sz w:val="24"/>
          <w:szCs w:val="24"/>
        </w:rPr>
      </w:pPr>
      <w:r>
        <w:rPr>
          <w:rFonts w:ascii="Arial" w:hAnsi="Arial" w:cs="Arial"/>
          <w:sz w:val="24"/>
        </w:rPr>
        <w:tab/>
      </w:r>
      <w:r w:rsidRPr="5CF8070F">
        <w:rPr>
          <w:rFonts w:ascii="Arial" w:hAnsi="Arial" w:cs="Arial"/>
          <w:sz w:val="24"/>
          <w:szCs w:val="24"/>
        </w:rPr>
        <w:t xml:space="preserve"> </w:t>
      </w:r>
      <w:r w:rsidRPr="5CF8070F">
        <w:rPr>
          <w:rFonts w:ascii="Arial" w:hAnsi="Arial" w:cs="Arial"/>
          <w:b/>
          <w:bCs/>
          <w:sz w:val="24"/>
          <w:szCs w:val="24"/>
        </w:rPr>
        <w:t>RQ4:</w:t>
      </w:r>
      <w:r w:rsidRPr="5CF8070F">
        <w:rPr>
          <w:rFonts w:ascii="Arial" w:hAnsi="Arial" w:cs="Arial"/>
          <w:sz w:val="24"/>
          <w:szCs w:val="24"/>
        </w:rPr>
        <w:t xml:space="preserve"> Does the type of celebrity endorsement used in a </w:t>
      </w:r>
      <w:r>
        <w:rPr>
          <w:rFonts w:ascii="Arial" w:hAnsi="Arial" w:cs="Arial"/>
          <w:sz w:val="24"/>
          <w:szCs w:val="24"/>
        </w:rPr>
        <w:t>cause related marketing</w:t>
      </w:r>
      <w:r w:rsidRPr="5CF8070F">
        <w:rPr>
          <w:rFonts w:ascii="Arial" w:hAnsi="Arial" w:cs="Arial"/>
          <w:sz w:val="24"/>
          <w:szCs w:val="24"/>
        </w:rPr>
        <w:t xml:space="preserve"> campaign, either implicit or imperative, and the subsequent endorsement message frame, either personal or impersonal, influence a significant difference in the attitudes and purchase intention of Generation Z consumers?</w:t>
      </w:r>
    </w:p>
    <w:p w14:paraId="542B76D4" w14:textId="2AC2AD9A" w:rsidR="00463DBD" w:rsidRPr="004D724D" w:rsidRDefault="004D724D" w:rsidP="004D724D">
      <w:pPr>
        <w:spacing w:line="360" w:lineRule="auto"/>
        <w:ind w:firstLine="720"/>
        <w:rPr>
          <w:rFonts w:ascii="Arial" w:hAnsi="Arial" w:cs="Arial"/>
          <w:sz w:val="24"/>
          <w:szCs w:val="24"/>
        </w:rPr>
      </w:pPr>
      <w:r w:rsidRPr="5CF8070F">
        <w:rPr>
          <w:rFonts w:ascii="Arial" w:hAnsi="Arial" w:cs="Arial"/>
          <w:b/>
          <w:bCs/>
          <w:sz w:val="24"/>
          <w:szCs w:val="24"/>
        </w:rPr>
        <w:t xml:space="preserve">RQ5: </w:t>
      </w:r>
      <w:r w:rsidRPr="5CF8070F">
        <w:rPr>
          <w:rFonts w:ascii="Arial" w:hAnsi="Arial" w:cs="Arial"/>
          <w:sz w:val="24"/>
          <w:szCs w:val="24"/>
        </w:rPr>
        <w:t xml:space="preserve">Does the type of celebrity endorsement used in a </w:t>
      </w:r>
      <w:r>
        <w:rPr>
          <w:rFonts w:ascii="Arial" w:hAnsi="Arial" w:cs="Arial"/>
          <w:sz w:val="24"/>
          <w:szCs w:val="24"/>
        </w:rPr>
        <w:t>cause related marketing</w:t>
      </w:r>
      <w:r w:rsidRPr="5CF8070F">
        <w:rPr>
          <w:rFonts w:ascii="Arial" w:hAnsi="Arial" w:cs="Arial"/>
          <w:sz w:val="24"/>
          <w:szCs w:val="24"/>
        </w:rPr>
        <w:t xml:space="preserve"> campaign, either implicit or imperative, and the subsequent endorsement message frame, either personal or impersonal, mediate the effects of the </w:t>
      </w:r>
      <w:r w:rsidRPr="5CF8070F">
        <w:rPr>
          <w:rFonts w:ascii="Arial" w:hAnsi="Arial" w:cs="Arial"/>
          <w:sz w:val="24"/>
          <w:szCs w:val="24"/>
        </w:rPr>
        <w:lastRenderedPageBreak/>
        <w:t>endorsement, in terms of the attitudes and purchase intention of Generation Z consumers?</w:t>
      </w:r>
    </w:p>
    <w:p w14:paraId="51776290" w14:textId="76D6E076" w:rsidR="00115592" w:rsidRDefault="00C93066" w:rsidP="00115592">
      <w:pPr>
        <w:pStyle w:val="Heading3"/>
      </w:pPr>
      <w:r w:rsidRPr="00D73C66">
        <w:tab/>
      </w:r>
      <w:bookmarkStart w:id="442" w:name="_Toc84020698"/>
      <w:bookmarkStart w:id="443" w:name="_Toc106790831"/>
      <w:r w:rsidRPr="00D73C66">
        <w:t>4.</w:t>
      </w:r>
      <w:r w:rsidR="00115592">
        <w:t>4.1 Celebrity phrasing and attitude</w:t>
      </w:r>
      <w:bookmarkEnd w:id="442"/>
      <w:bookmarkEnd w:id="443"/>
    </w:p>
    <w:p w14:paraId="7EC7526E" w14:textId="19FE3576" w:rsidR="00ED0D0E" w:rsidRDefault="00ED0D0E" w:rsidP="00ED0D0E">
      <w:pPr>
        <w:spacing w:line="360" w:lineRule="auto"/>
        <w:rPr>
          <w:rFonts w:ascii="Arial" w:hAnsi="Arial" w:cs="Arial"/>
          <w:sz w:val="24"/>
        </w:rPr>
      </w:pPr>
      <w:r>
        <w:rPr>
          <w:rFonts w:ascii="Arial" w:hAnsi="Arial" w:cs="Arial"/>
          <w:sz w:val="24"/>
        </w:rPr>
        <w:t xml:space="preserve">The first variable to be analysed in this third stage of the analysis is that of the participant’s brand attitude, which corresponds with hypothesis 7: </w:t>
      </w:r>
    </w:p>
    <w:p w14:paraId="3FB24617" w14:textId="7A996BCE" w:rsidR="00ED0D0E" w:rsidRPr="0085588A" w:rsidRDefault="00ED0D0E" w:rsidP="00ED0D0E">
      <w:pPr>
        <w:spacing w:line="360" w:lineRule="auto"/>
        <w:rPr>
          <w:rFonts w:ascii="Arial" w:hAnsi="Arial" w:cs="Arial"/>
          <w:sz w:val="24"/>
        </w:rPr>
      </w:pPr>
      <w:r w:rsidRPr="0085588A">
        <w:rPr>
          <w:rFonts w:ascii="Arial" w:hAnsi="Arial" w:cs="Arial"/>
          <w:sz w:val="24"/>
        </w:rPr>
        <w:tab/>
      </w:r>
      <w:r w:rsidRPr="0085588A">
        <w:rPr>
          <w:rFonts w:ascii="Arial" w:hAnsi="Arial" w:cs="Arial"/>
          <w:b/>
          <w:bCs/>
          <w:sz w:val="24"/>
        </w:rPr>
        <w:t xml:space="preserve">H7: </w:t>
      </w:r>
      <w:r w:rsidR="00B75F59" w:rsidRPr="0085588A">
        <w:rPr>
          <w:rFonts w:ascii="Arial" w:hAnsi="Arial" w:cs="Arial"/>
          <w:sz w:val="24"/>
          <w:szCs w:val="24"/>
        </w:rPr>
        <w:t>Messages framed by the celebrity as personal have a more positive effect on consumer attitude.</w:t>
      </w:r>
    </w:p>
    <w:p w14:paraId="2C6E02A2" w14:textId="2590CC26" w:rsidR="00371E59" w:rsidRPr="00ED0D0E" w:rsidRDefault="00ED0D0E" w:rsidP="00ED0D0E">
      <w:pPr>
        <w:spacing w:line="360" w:lineRule="auto"/>
        <w:rPr>
          <w:rFonts w:ascii="Arial" w:hAnsi="Arial" w:cs="Arial"/>
          <w:sz w:val="24"/>
        </w:rPr>
      </w:pPr>
      <w:r>
        <w:rPr>
          <w:rFonts w:ascii="Arial" w:hAnsi="Arial" w:cs="Arial"/>
          <w:sz w:val="24"/>
        </w:rPr>
        <w:t xml:space="preserve">The analysis of the celebrity with an in-kind donation frame on the participants attitude and with a personal message frame </w:t>
      </w:r>
      <w:r w:rsidR="002F1798">
        <w:rPr>
          <w:rFonts w:ascii="Arial" w:hAnsi="Arial" w:cs="Arial"/>
          <w:sz w:val="24"/>
        </w:rPr>
        <w:t xml:space="preserve">is </w:t>
      </w:r>
      <w:r>
        <w:rPr>
          <w:rFonts w:ascii="Arial" w:hAnsi="Arial" w:cs="Arial"/>
          <w:sz w:val="24"/>
        </w:rPr>
        <w:t xml:space="preserve">now discussed, followed by the celebrity with a monetary donation frame and with a personal message frame and this </w:t>
      </w:r>
      <w:r w:rsidR="002F1798">
        <w:rPr>
          <w:rFonts w:ascii="Arial" w:hAnsi="Arial" w:cs="Arial"/>
          <w:sz w:val="24"/>
        </w:rPr>
        <w:t>is t</w:t>
      </w:r>
      <w:r>
        <w:rPr>
          <w:rFonts w:ascii="Arial" w:hAnsi="Arial" w:cs="Arial"/>
          <w:sz w:val="24"/>
        </w:rPr>
        <w:t xml:space="preserve">hen briefly summarised before moving onto the next variable in stage 3. </w:t>
      </w:r>
    </w:p>
    <w:p w14:paraId="260235DB" w14:textId="36E9908F" w:rsidR="001F6BDA" w:rsidRPr="001F6BDA" w:rsidRDefault="00115592" w:rsidP="001F6BDA">
      <w:pPr>
        <w:pStyle w:val="Heading4"/>
      </w:pPr>
      <w:r>
        <w:t xml:space="preserve">4.4.1.1 </w:t>
      </w:r>
      <w:r w:rsidR="00C93066" w:rsidRPr="00D73C66">
        <w:t>Celebrity phrasing, in-kind donation and Attitude</w:t>
      </w:r>
    </w:p>
    <w:p w14:paraId="7635DABE" w14:textId="4A19B411" w:rsidR="00355493" w:rsidRDefault="00C93066" w:rsidP="00C93066">
      <w:pPr>
        <w:spacing w:line="360" w:lineRule="auto"/>
        <w:rPr>
          <w:rFonts w:ascii="Arial" w:hAnsi="Arial" w:cs="Arial"/>
          <w:sz w:val="24"/>
        </w:rPr>
      </w:pPr>
      <w:r w:rsidRPr="00D73C66">
        <w:rPr>
          <w:rFonts w:ascii="Arial" w:hAnsi="Arial" w:cs="Arial"/>
          <w:sz w:val="24"/>
        </w:rPr>
        <w:t xml:space="preserve">First the participant’s attitude </w:t>
      </w:r>
      <w:r w:rsidR="00177A9D">
        <w:rPr>
          <w:rFonts w:ascii="Arial" w:hAnsi="Arial" w:cs="Arial"/>
          <w:sz w:val="24"/>
        </w:rPr>
        <w:t>is</w:t>
      </w:r>
      <w:r w:rsidRPr="00D73C66">
        <w:rPr>
          <w:rFonts w:ascii="Arial" w:hAnsi="Arial" w:cs="Arial"/>
          <w:sz w:val="24"/>
        </w:rPr>
        <w:t xml:space="preserve"> analysed in an in-kind donation scenario in comparison between the celebrity phrasing the donation generally vs personally. The three Likert-scale questions for attitude measurement post in-kind donation with a personal celebrity message were then input into SPSS. The </w:t>
      </w:r>
      <w:r w:rsidR="004259FD">
        <w:rPr>
          <w:rFonts w:ascii="Arial" w:hAnsi="Arial" w:cs="Arial"/>
          <w:sz w:val="24"/>
        </w:rPr>
        <w:t xml:space="preserve">frequency </w:t>
      </w:r>
      <w:r w:rsidRPr="00D73C66">
        <w:rPr>
          <w:rFonts w:ascii="Arial" w:hAnsi="Arial" w:cs="Arial"/>
          <w:sz w:val="24"/>
        </w:rPr>
        <w:t xml:space="preserve">table for each question is </w:t>
      </w:r>
      <w:r w:rsidR="00204936">
        <w:rPr>
          <w:rFonts w:ascii="Arial" w:hAnsi="Arial" w:cs="Arial"/>
          <w:sz w:val="24"/>
        </w:rPr>
        <w:t xml:space="preserve">shown as table 70, followed by a graphical representation. </w:t>
      </w:r>
    </w:p>
    <w:tbl>
      <w:tblPr>
        <w:tblW w:w="8070" w:type="dxa"/>
        <w:jc w:val="center"/>
        <w:tblLayout w:type="fixed"/>
        <w:tblCellMar>
          <w:left w:w="0" w:type="dxa"/>
          <w:right w:w="0" w:type="dxa"/>
        </w:tblCellMar>
        <w:tblLook w:val="0000" w:firstRow="0" w:lastRow="0" w:firstColumn="0" w:lastColumn="0" w:noHBand="0" w:noVBand="0"/>
      </w:tblPr>
      <w:tblGrid>
        <w:gridCol w:w="993"/>
        <w:gridCol w:w="992"/>
        <w:gridCol w:w="992"/>
        <w:gridCol w:w="992"/>
        <w:gridCol w:w="993"/>
        <w:gridCol w:w="850"/>
        <w:gridCol w:w="709"/>
        <w:gridCol w:w="709"/>
        <w:gridCol w:w="840"/>
      </w:tblGrid>
      <w:tr w:rsidR="00355493" w:rsidRPr="002F098C" w14:paraId="3304B617" w14:textId="77777777" w:rsidTr="00DD56A0">
        <w:trPr>
          <w:cantSplit/>
          <w:jc w:val="center"/>
        </w:trPr>
        <w:tc>
          <w:tcPr>
            <w:tcW w:w="5812" w:type="dxa"/>
            <w:gridSpan w:val="6"/>
            <w:tcBorders>
              <w:top w:val="nil"/>
              <w:left w:val="nil"/>
              <w:bottom w:val="nil"/>
              <w:right w:val="nil"/>
            </w:tcBorders>
            <w:shd w:val="clear" w:color="auto" w:fill="FFFFFF"/>
            <w:vAlign w:val="center"/>
          </w:tcPr>
          <w:p w14:paraId="10C88255" w14:textId="14E2363A" w:rsidR="00355493" w:rsidRPr="002F098C" w:rsidRDefault="00355493" w:rsidP="00DD56A0">
            <w:pPr>
              <w:autoSpaceDE w:val="0"/>
              <w:autoSpaceDN w:val="0"/>
              <w:adjustRightInd w:val="0"/>
              <w:spacing w:after="0" w:line="320" w:lineRule="atLeast"/>
              <w:ind w:right="60"/>
              <w:jc w:val="center"/>
              <w:rPr>
                <w:rFonts w:ascii="Arial" w:hAnsi="Arial" w:cs="Arial"/>
                <w:color w:val="010205"/>
              </w:rPr>
            </w:pPr>
            <w:r>
              <w:rPr>
                <w:rFonts w:ascii="Arial" w:hAnsi="Arial" w:cs="Arial"/>
                <w:b/>
                <w:bCs/>
                <w:color w:val="010205"/>
              </w:rPr>
              <w:t xml:space="preserve">Brand Attitude Post </w:t>
            </w:r>
            <w:r w:rsidR="00280BED">
              <w:rPr>
                <w:rFonts w:ascii="Arial" w:hAnsi="Arial" w:cs="Arial"/>
                <w:b/>
                <w:bCs/>
                <w:color w:val="010205"/>
              </w:rPr>
              <w:t>In-Kind</w:t>
            </w:r>
            <w:r>
              <w:rPr>
                <w:rFonts w:ascii="Arial" w:hAnsi="Arial" w:cs="Arial"/>
                <w:b/>
                <w:bCs/>
                <w:color w:val="010205"/>
              </w:rPr>
              <w:t xml:space="preserve"> Donation with Celebrity</w:t>
            </w:r>
            <w:r w:rsidR="00326988">
              <w:rPr>
                <w:rFonts w:ascii="Arial" w:hAnsi="Arial" w:cs="Arial"/>
                <w:b/>
                <w:bCs/>
                <w:color w:val="010205"/>
              </w:rPr>
              <w:t xml:space="preserve"> and </w:t>
            </w:r>
            <w:r w:rsidR="007D578F">
              <w:rPr>
                <w:rFonts w:ascii="Arial" w:hAnsi="Arial" w:cs="Arial"/>
                <w:b/>
                <w:bCs/>
                <w:color w:val="010205"/>
              </w:rPr>
              <w:t>Personal Frame</w:t>
            </w:r>
          </w:p>
        </w:tc>
        <w:tc>
          <w:tcPr>
            <w:tcW w:w="709" w:type="dxa"/>
            <w:tcBorders>
              <w:top w:val="nil"/>
              <w:left w:val="nil"/>
              <w:bottom w:val="nil"/>
              <w:right w:val="nil"/>
            </w:tcBorders>
            <w:shd w:val="clear" w:color="auto" w:fill="FFFFFF"/>
          </w:tcPr>
          <w:p w14:paraId="773CBB96" w14:textId="77777777" w:rsidR="00355493" w:rsidRDefault="00355493"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6FF558FC" w14:textId="77777777" w:rsidR="00355493" w:rsidRDefault="00355493"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3263A02D" w14:textId="77777777" w:rsidR="00355493" w:rsidRDefault="00355493" w:rsidP="00DD56A0">
            <w:pPr>
              <w:autoSpaceDE w:val="0"/>
              <w:autoSpaceDN w:val="0"/>
              <w:adjustRightInd w:val="0"/>
              <w:spacing w:after="0" w:line="320" w:lineRule="atLeast"/>
              <w:ind w:left="60" w:right="60"/>
              <w:jc w:val="center"/>
              <w:rPr>
                <w:rFonts w:ascii="Arial" w:hAnsi="Arial" w:cs="Arial"/>
                <w:b/>
                <w:bCs/>
                <w:color w:val="010205"/>
              </w:rPr>
            </w:pPr>
          </w:p>
        </w:tc>
      </w:tr>
      <w:tr w:rsidR="00355493" w:rsidRPr="002F098C" w14:paraId="36CE66CD" w14:textId="77777777" w:rsidTr="00DD56A0">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56CA5EBB" w14:textId="77777777" w:rsidR="00355493" w:rsidRPr="002F098C" w:rsidRDefault="00355493"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2CA105A0" w14:textId="77777777" w:rsidR="00355493" w:rsidRPr="002F098C" w:rsidRDefault="0035549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38618EDC" w14:textId="77777777" w:rsidR="00355493" w:rsidRPr="002F098C" w:rsidRDefault="0035549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11B26F8E" w14:textId="77777777" w:rsidR="00355493" w:rsidRPr="002F098C" w:rsidRDefault="0035549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056E6811" w14:textId="77777777" w:rsidR="00355493" w:rsidRPr="002F098C" w:rsidRDefault="0035549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779B009B" w14:textId="77777777" w:rsidR="00355493" w:rsidRDefault="0035549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10732F80" w14:textId="77777777" w:rsidR="00355493" w:rsidRDefault="0035549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2DF1F846" w14:textId="77777777" w:rsidR="00355493" w:rsidRDefault="00355493"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355493" w:rsidRPr="002F098C" w14:paraId="5C4FE399" w14:textId="77777777" w:rsidTr="00DD56A0">
        <w:trPr>
          <w:cantSplit/>
          <w:jc w:val="center"/>
        </w:trPr>
        <w:tc>
          <w:tcPr>
            <w:tcW w:w="993" w:type="dxa"/>
            <w:vMerge w:val="restart"/>
            <w:tcBorders>
              <w:top w:val="single" w:sz="8" w:space="0" w:color="152935"/>
              <w:left w:val="nil"/>
              <w:bottom w:val="single" w:sz="8" w:space="0" w:color="152935"/>
              <w:right w:val="nil"/>
            </w:tcBorders>
            <w:shd w:val="clear" w:color="auto" w:fill="E0E0E0"/>
          </w:tcPr>
          <w:p w14:paraId="274AAA5B" w14:textId="77777777" w:rsidR="00355493" w:rsidRPr="002F098C" w:rsidRDefault="0035549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like brand x”</w:t>
            </w:r>
          </w:p>
        </w:tc>
        <w:tc>
          <w:tcPr>
            <w:tcW w:w="992" w:type="dxa"/>
            <w:tcBorders>
              <w:top w:val="single" w:sz="8" w:space="0" w:color="152935"/>
              <w:left w:val="nil"/>
              <w:bottom w:val="single" w:sz="8" w:space="0" w:color="AEAEAE"/>
              <w:right w:val="nil"/>
            </w:tcBorders>
            <w:shd w:val="clear" w:color="auto" w:fill="E0E0E0"/>
          </w:tcPr>
          <w:p w14:paraId="76761D67" w14:textId="77777777" w:rsidR="00355493" w:rsidRPr="002F098C" w:rsidRDefault="0035549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2C52E909" w14:textId="5FFF0080" w:rsidR="00355493" w:rsidRPr="002F098C" w:rsidRDefault="007D578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03C2D86A" w14:textId="54C310A8" w:rsidR="00355493" w:rsidRPr="002F098C" w:rsidRDefault="007D578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64F4FB53" w14:textId="5A62D4EC" w:rsidR="00355493" w:rsidRPr="002F098C" w:rsidRDefault="007D578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152935"/>
              <w:left w:val="single" w:sz="8" w:space="0" w:color="E0E0E0"/>
              <w:bottom w:val="single" w:sz="8" w:space="0" w:color="AEAEAE"/>
              <w:right w:val="nil"/>
            </w:tcBorders>
            <w:shd w:val="clear" w:color="auto" w:fill="F9F9FB"/>
          </w:tcPr>
          <w:p w14:paraId="255A8E6C" w14:textId="3E4C23CF" w:rsidR="00355493" w:rsidRPr="002F098C" w:rsidRDefault="007D578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c>
          <w:tcPr>
            <w:tcW w:w="709" w:type="dxa"/>
            <w:tcBorders>
              <w:top w:val="single" w:sz="8" w:space="0" w:color="152935"/>
              <w:left w:val="single" w:sz="8" w:space="0" w:color="E0E0E0"/>
              <w:bottom w:val="single" w:sz="8" w:space="0" w:color="AEAEAE"/>
              <w:right w:val="nil"/>
            </w:tcBorders>
            <w:shd w:val="clear" w:color="auto" w:fill="F9F9FB"/>
          </w:tcPr>
          <w:p w14:paraId="1E1694F6" w14:textId="3683942A" w:rsidR="00355493" w:rsidRPr="002F098C" w:rsidRDefault="007D578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c>
          <w:tcPr>
            <w:tcW w:w="709" w:type="dxa"/>
            <w:tcBorders>
              <w:top w:val="single" w:sz="8" w:space="0" w:color="152935"/>
              <w:left w:val="single" w:sz="8" w:space="0" w:color="E0E0E0"/>
              <w:bottom w:val="single" w:sz="8" w:space="0" w:color="AEAEAE"/>
              <w:right w:val="nil"/>
            </w:tcBorders>
            <w:shd w:val="clear" w:color="auto" w:fill="F9F9FB"/>
          </w:tcPr>
          <w:p w14:paraId="635D5F08" w14:textId="23CEB002" w:rsidR="00355493" w:rsidRPr="002F098C" w:rsidRDefault="007D578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63</w:t>
            </w:r>
          </w:p>
        </w:tc>
        <w:tc>
          <w:tcPr>
            <w:tcW w:w="840" w:type="dxa"/>
            <w:tcBorders>
              <w:top w:val="single" w:sz="8" w:space="0" w:color="152935"/>
              <w:left w:val="single" w:sz="8" w:space="0" w:color="E0E0E0"/>
              <w:bottom w:val="single" w:sz="8" w:space="0" w:color="AEAEAE"/>
              <w:right w:val="nil"/>
            </w:tcBorders>
            <w:shd w:val="clear" w:color="auto" w:fill="F9F9FB"/>
          </w:tcPr>
          <w:p w14:paraId="1013A28E" w14:textId="669A97CC" w:rsidR="00355493" w:rsidRPr="002F098C" w:rsidRDefault="007D578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r>
      <w:tr w:rsidR="00355493" w:rsidRPr="002F098C" w14:paraId="7218FE83" w14:textId="77777777" w:rsidTr="00DD56A0">
        <w:trPr>
          <w:cantSplit/>
          <w:trHeight w:val="357"/>
          <w:jc w:val="center"/>
        </w:trPr>
        <w:tc>
          <w:tcPr>
            <w:tcW w:w="993" w:type="dxa"/>
            <w:vMerge/>
            <w:tcBorders>
              <w:top w:val="single" w:sz="8" w:space="0" w:color="152935"/>
              <w:left w:val="nil"/>
              <w:bottom w:val="single" w:sz="4" w:space="0" w:color="A5A5A5" w:themeColor="accent3"/>
              <w:right w:val="nil"/>
            </w:tcBorders>
            <w:shd w:val="clear" w:color="auto" w:fill="E0E0E0"/>
          </w:tcPr>
          <w:p w14:paraId="7FDB3F64" w14:textId="77777777" w:rsidR="00355493" w:rsidRPr="002F098C" w:rsidRDefault="00355493"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191BE53A" w14:textId="77777777" w:rsidR="00355493" w:rsidRPr="002F098C" w:rsidRDefault="0035549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E35AC53" w14:textId="07D3F67F" w:rsidR="00355493" w:rsidRPr="002F098C" w:rsidRDefault="00384B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C20C637" w14:textId="688B88F0" w:rsidR="00355493" w:rsidRPr="002F098C" w:rsidRDefault="00384B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061128F" w14:textId="3B654A49" w:rsidR="00355493" w:rsidRPr="002F098C" w:rsidRDefault="00384B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4711C4FA" w14:textId="7725A45A" w:rsidR="00355493" w:rsidRPr="002F098C" w:rsidRDefault="00384B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c>
          <w:tcPr>
            <w:tcW w:w="709" w:type="dxa"/>
            <w:tcBorders>
              <w:top w:val="single" w:sz="8" w:space="0" w:color="AEAEAE"/>
              <w:left w:val="single" w:sz="8" w:space="0" w:color="E0E0E0"/>
              <w:bottom w:val="single" w:sz="8" w:space="0" w:color="AEAEAE"/>
              <w:right w:val="nil"/>
            </w:tcBorders>
            <w:shd w:val="clear" w:color="auto" w:fill="F9F9FB"/>
          </w:tcPr>
          <w:p w14:paraId="0FBE7A2C" w14:textId="5154F7DD" w:rsidR="00355493" w:rsidRPr="002F098C" w:rsidRDefault="00384B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p>
        </w:tc>
        <w:tc>
          <w:tcPr>
            <w:tcW w:w="709" w:type="dxa"/>
            <w:tcBorders>
              <w:top w:val="single" w:sz="8" w:space="0" w:color="AEAEAE"/>
              <w:left w:val="single" w:sz="8" w:space="0" w:color="E0E0E0"/>
              <w:bottom w:val="single" w:sz="8" w:space="0" w:color="AEAEAE"/>
              <w:right w:val="nil"/>
            </w:tcBorders>
            <w:shd w:val="clear" w:color="auto" w:fill="F9F9FB"/>
          </w:tcPr>
          <w:p w14:paraId="1961AB2D" w14:textId="6502AAA4" w:rsidR="00355493" w:rsidRPr="002F098C"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43.4%</w:t>
            </w:r>
          </w:p>
        </w:tc>
        <w:tc>
          <w:tcPr>
            <w:tcW w:w="840" w:type="dxa"/>
            <w:tcBorders>
              <w:top w:val="single" w:sz="8" w:space="0" w:color="AEAEAE"/>
              <w:left w:val="single" w:sz="8" w:space="0" w:color="E0E0E0"/>
              <w:bottom w:val="single" w:sz="8" w:space="0" w:color="AEAEAE"/>
              <w:right w:val="nil"/>
            </w:tcBorders>
            <w:shd w:val="clear" w:color="auto" w:fill="F9F9FB"/>
          </w:tcPr>
          <w:p w14:paraId="52F091DF" w14:textId="71A04BDF" w:rsidR="00355493" w:rsidRPr="002F098C"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r>
      <w:tr w:rsidR="00355493" w:rsidRPr="002F098C" w14:paraId="3F231316"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43E8D403" w14:textId="77777777" w:rsidR="00355493" w:rsidRPr="002F098C" w:rsidRDefault="00355493"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associate positive things with brand x”</w:t>
            </w:r>
          </w:p>
        </w:tc>
        <w:tc>
          <w:tcPr>
            <w:tcW w:w="992" w:type="dxa"/>
            <w:tcBorders>
              <w:top w:val="single" w:sz="8" w:space="0" w:color="AEAEAE"/>
              <w:left w:val="nil"/>
              <w:bottom w:val="single" w:sz="8" w:space="0" w:color="AEAEAE"/>
              <w:right w:val="nil"/>
            </w:tcBorders>
            <w:shd w:val="clear" w:color="auto" w:fill="E0E0E0"/>
          </w:tcPr>
          <w:p w14:paraId="561A4AA2" w14:textId="77777777" w:rsidR="00355493" w:rsidRDefault="0035549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49AE16FF" w14:textId="40859DB6"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6B50EED" w14:textId="6100310C"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B0A6F37" w14:textId="5F6682B5"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3A597802" w14:textId="7D4E4648"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709" w:type="dxa"/>
            <w:tcBorders>
              <w:top w:val="single" w:sz="8" w:space="0" w:color="AEAEAE"/>
              <w:left w:val="single" w:sz="8" w:space="0" w:color="E0E0E0"/>
              <w:bottom w:val="single" w:sz="8" w:space="0" w:color="AEAEAE"/>
              <w:right w:val="nil"/>
            </w:tcBorders>
            <w:shd w:val="clear" w:color="auto" w:fill="F9F9FB"/>
          </w:tcPr>
          <w:p w14:paraId="155DB534" w14:textId="5F4005CA"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42</w:t>
            </w:r>
          </w:p>
        </w:tc>
        <w:tc>
          <w:tcPr>
            <w:tcW w:w="709" w:type="dxa"/>
            <w:tcBorders>
              <w:top w:val="single" w:sz="8" w:space="0" w:color="AEAEAE"/>
              <w:left w:val="single" w:sz="8" w:space="0" w:color="E0E0E0"/>
              <w:bottom w:val="single" w:sz="8" w:space="0" w:color="AEAEAE"/>
              <w:right w:val="nil"/>
            </w:tcBorders>
            <w:shd w:val="clear" w:color="auto" w:fill="F9F9FB"/>
          </w:tcPr>
          <w:p w14:paraId="46FD4283" w14:textId="2BFA8217"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49</w:t>
            </w:r>
          </w:p>
        </w:tc>
        <w:tc>
          <w:tcPr>
            <w:tcW w:w="840" w:type="dxa"/>
            <w:tcBorders>
              <w:top w:val="single" w:sz="8" w:space="0" w:color="AEAEAE"/>
              <w:left w:val="single" w:sz="8" w:space="0" w:color="E0E0E0"/>
              <w:bottom w:val="single" w:sz="8" w:space="0" w:color="AEAEAE"/>
              <w:right w:val="nil"/>
            </w:tcBorders>
            <w:shd w:val="clear" w:color="auto" w:fill="F9F9FB"/>
          </w:tcPr>
          <w:p w14:paraId="7CED8563" w14:textId="5225E704"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r>
      <w:tr w:rsidR="00355493" w:rsidRPr="002F098C" w14:paraId="33F38B75" w14:textId="77777777" w:rsidTr="00DD56A0">
        <w:trPr>
          <w:cantSplit/>
          <w:trHeight w:val="357"/>
          <w:jc w:val="center"/>
        </w:trPr>
        <w:tc>
          <w:tcPr>
            <w:tcW w:w="993" w:type="dxa"/>
            <w:vMerge/>
            <w:tcBorders>
              <w:left w:val="nil"/>
              <w:bottom w:val="single" w:sz="4" w:space="0" w:color="A5A5A5" w:themeColor="accent3"/>
              <w:right w:val="nil"/>
            </w:tcBorders>
            <w:shd w:val="clear" w:color="auto" w:fill="E0E0E0"/>
          </w:tcPr>
          <w:p w14:paraId="3FA01107" w14:textId="77777777" w:rsidR="00355493" w:rsidRPr="002F098C" w:rsidRDefault="00355493"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7ABA11CE" w14:textId="77777777" w:rsidR="00355493" w:rsidRDefault="0035549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4F4A0AFD" w14:textId="2A1D5AF0"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6946F30" w14:textId="3126D556"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77A7820" w14:textId="4E772421"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605F4ED9" w14:textId="319A36DD"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14.5%</w:t>
            </w:r>
          </w:p>
        </w:tc>
        <w:tc>
          <w:tcPr>
            <w:tcW w:w="709" w:type="dxa"/>
            <w:tcBorders>
              <w:top w:val="single" w:sz="8" w:space="0" w:color="AEAEAE"/>
              <w:left w:val="single" w:sz="8" w:space="0" w:color="E0E0E0"/>
              <w:bottom w:val="single" w:sz="8" w:space="0" w:color="AEAEAE"/>
              <w:right w:val="nil"/>
            </w:tcBorders>
            <w:shd w:val="clear" w:color="auto" w:fill="F9F9FB"/>
          </w:tcPr>
          <w:p w14:paraId="4360B1E6" w14:textId="3C7BE774" w:rsidR="00355493" w:rsidRDefault="001567A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29.0%</w:t>
            </w:r>
          </w:p>
        </w:tc>
        <w:tc>
          <w:tcPr>
            <w:tcW w:w="709" w:type="dxa"/>
            <w:tcBorders>
              <w:top w:val="single" w:sz="8" w:space="0" w:color="AEAEAE"/>
              <w:left w:val="single" w:sz="8" w:space="0" w:color="E0E0E0"/>
              <w:bottom w:val="single" w:sz="8" w:space="0" w:color="AEAEAE"/>
              <w:right w:val="nil"/>
            </w:tcBorders>
            <w:shd w:val="clear" w:color="auto" w:fill="F9F9FB"/>
          </w:tcPr>
          <w:p w14:paraId="6F95A0F0" w14:textId="5475754C"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33.8%</w:t>
            </w:r>
          </w:p>
        </w:tc>
        <w:tc>
          <w:tcPr>
            <w:tcW w:w="840" w:type="dxa"/>
            <w:tcBorders>
              <w:top w:val="single" w:sz="8" w:space="0" w:color="AEAEAE"/>
              <w:left w:val="single" w:sz="8" w:space="0" w:color="E0E0E0"/>
              <w:bottom w:val="single" w:sz="8" w:space="0" w:color="AEAEAE"/>
              <w:right w:val="nil"/>
            </w:tcBorders>
            <w:shd w:val="clear" w:color="auto" w:fill="F9F9FB"/>
          </w:tcPr>
          <w:p w14:paraId="5A4C15F7" w14:textId="1E81C70B"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r>
      <w:tr w:rsidR="00355493" w:rsidRPr="002F098C" w14:paraId="703CDAAE"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2139E278" w14:textId="77777777" w:rsidR="00355493" w:rsidRPr="002F098C" w:rsidRDefault="00355493"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find brand x favourable”</w:t>
            </w:r>
          </w:p>
        </w:tc>
        <w:tc>
          <w:tcPr>
            <w:tcW w:w="992" w:type="dxa"/>
            <w:tcBorders>
              <w:top w:val="single" w:sz="8" w:space="0" w:color="AEAEAE"/>
              <w:left w:val="nil"/>
              <w:bottom w:val="single" w:sz="8" w:space="0" w:color="AEAEAE"/>
              <w:right w:val="nil"/>
            </w:tcBorders>
            <w:shd w:val="clear" w:color="auto" w:fill="E0E0E0"/>
          </w:tcPr>
          <w:p w14:paraId="44B1DCB3" w14:textId="77777777" w:rsidR="00355493" w:rsidRDefault="0035549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66CA753" w14:textId="68B9A9B8"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15C155C" w14:textId="35B0F07B"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4AC4E28" w14:textId="60066317"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613EFEF0" w14:textId="1C2CE270"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c>
          <w:tcPr>
            <w:tcW w:w="709" w:type="dxa"/>
            <w:tcBorders>
              <w:top w:val="single" w:sz="8" w:space="0" w:color="AEAEAE"/>
              <w:left w:val="single" w:sz="8" w:space="0" w:color="E0E0E0"/>
              <w:bottom w:val="single" w:sz="8" w:space="0" w:color="AEAEAE"/>
              <w:right w:val="nil"/>
            </w:tcBorders>
            <w:shd w:val="clear" w:color="auto" w:fill="F9F9FB"/>
          </w:tcPr>
          <w:p w14:paraId="48C7360C" w14:textId="361D515C"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c>
          <w:tcPr>
            <w:tcW w:w="709" w:type="dxa"/>
            <w:tcBorders>
              <w:top w:val="single" w:sz="8" w:space="0" w:color="AEAEAE"/>
              <w:left w:val="single" w:sz="8" w:space="0" w:color="E0E0E0"/>
              <w:bottom w:val="single" w:sz="8" w:space="0" w:color="AEAEAE"/>
              <w:right w:val="nil"/>
            </w:tcBorders>
            <w:shd w:val="clear" w:color="auto" w:fill="F9F9FB"/>
          </w:tcPr>
          <w:p w14:paraId="1D7143AD" w14:textId="790134E3"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57</w:t>
            </w:r>
          </w:p>
        </w:tc>
        <w:tc>
          <w:tcPr>
            <w:tcW w:w="840" w:type="dxa"/>
            <w:tcBorders>
              <w:top w:val="single" w:sz="8" w:space="0" w:color="AEAEAE"/>
              <w:left w:val="single" w:sz="8" w:space="0" w:color="E0E0E0"/>
              <w:bottom w:val="single" w:sz="8" w:space="0" w:color="AEAEAE"/>
              <w:right w:val="nil"/>
            </w:tcBorders>
            <w:shd w:val="clear" w:color="auto" w:fill="F9F9FB"/>
          </w:tcPr>
          <w:p w14:paraId="1D3E0B1B" w14:textId="25097263"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r>
      <w:tr w:rsidR="00355493" w:rsidRPr="002F098C" w14:paraId="5D329D1B" w14:textId="77777777" w:rsidTr="00DD56A0">
        <w:trPr>
          <w:cantSplit/>
          <w:trHeight w:val="357"/>
          <w:jc w:val="center"/>
        </w:trPr>
        <w:tc>
          <w:tcPr>
            <w:tcW w:w="993" w:type="dxa"/>
            <w:vMerge/>
            <w:tcBorders>
              <w:left w:val="nil"/>
              <w:bottom w:val="single" w:sz="8" w:space="0" w:color="152935"/>
              <w:right w:val="nil"/>
            </w:tcBorders>
            <w:shd w:val="clear" w:color="auto" w:fill="E0E0E0"/>
          </w:tcPr>
          <w:p w14:paraId="699E372D" w14:textId="77777777" w:rsidR="00355493" w:rsidRPr="002F098C" w:rsidRDefault="00355493"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75B79DD3" w14:textId="77777777" w:rsidR="00355493" w:rsidRDefault="00355493"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02E97BF" w14:textId="0FAE189C"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6804A09" w14:textId="4B2690D2"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2A51854" w14:textId="74C04B84"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42A33F48" w14:textId="08C1346F"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c>
          <w:tcPr>
            <w:tcW w:w="709" w:type="dxa"/>
            <w:tcBorders>
              <w:top w:val="single" w:sz="8" w:space="0" w:color="AEAEAE"/>
              <w:left w:val="single" w:sz="8" w:space="0" w:color="E0E0E0"/>
              <w:bottom w:val="single" w:sz="8" w:space="0" w:color="AEAEAE"/>
              <w:right w:val="nil"/>
            </w:tcBorders>
            <w:shd w:val="clear" w:color="auto" w:fill="F9F9FB"/>
          </w:tcPr>
          <w:p w14:paraId="0BBF953C" w14:textId="23A8749B"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p>
        </w:tc>
        <w:tc>
          <w:tcPr>
            <w:tcW w:w="709" w:type="dxa"/>
            <w:tcBorders>
              <w:top w:val="single" w:sz="8" w:space="0" w:color="AEAEAE"/>
              <w:left w:val="single" w:sz="8" w:space="0" w:color="E0E0E0"/>
              <w:bottom w:val="single" w:sz="8" w:space="0" w:color="AEAEAE"/>
              <w:right w:val="nil"/>
            </w:tcBorders>
            <w:shd w:val="clear" w:color="auto" w:fill="F9F9FB"/>
          </w:tcPr>
          <w:p w14:paraId="4FCCDDBC" w14:textId="15F1F777"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39.3%</w:t>
            </w:r>
          </w:p>
        </w:tc>
        <w:tc>
          <w:tcPr>
            <w:tcW w:w="840" w:type="dxa"/>
            <w:tcBorders>
              <w:top w:val="single" w:sz="8" w:space="0" w:color="AEAEAE"/>
              <w:left w:val="single" w:sz="8" w:space="0" w:color="E0E0E0"/>
              <w:bottom w:val="single" w:sz="8" w:space="0" w:color="AEAEAE"/>
              <w:right w:val="nil"/>
            </w:tcBorders>
            <w:shd w:val="clear" w:color="auto" w:fill="F9F9FB"/>
          </w:tcPr>
          <w:p w14:paraId="01636552" w14:textId="258DC325" w:rsidR="00355493" w:rsidRDefault="00EB3A0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r>
    </w:tbl>
    <w:p w14:paraId="3D8668F1" w14:textId="489A515E" w:rsidR="00C93066" w:rsidRDefault="00120549" w:rsidP="00EB3A0D">
      <w:pPr>
        <w:pStyle w:val="Caption"/>
        <w:jc w:val="center"/>
        <w:rPr>
          <w:sz w:val="24"/>
          <w:szCs w:val="24"/>
        </w:rPr>
      </w:pPr>
      <w:bookmarkStart w:id="444" w:name="_Toc84187731"/>
      <w:bookmarkStart w:id="445" w:name="_Toc106632213"/>
      <w:r w:rsidRPr="00120549">
        <w:rPr>
          <w:sz w:val="24"/>
          <w:szCs w:val="24"/>
        </w:rPr>
        <w:t xml:space="preserve">Table </w:t>
      </w:r>
      <w:r w:rsidRPr="00120549">
        <w:rPr>
          <w:sz w:val="24"/>
          <w:szCs w:val="24"/>
        </w:rPr>
        <w:fldChar w:fldCharType="begin"/>
      </w:r>
      <w:r w:rsidRPr="00120549">
        <w:rPr>
          <w:sz w:val="24"/>
          <w:szCs w:val="24"/>
        </w:rPr>
        <w:instrText xml:space="preserve"> SEQ Table \* ARABIC </w:instrText>
      </w:r>
      <w:r w:rsidRPr="00120549">
        <w:rPr>
          <w:sz w:val="24"/>
          <w:szCs w:val="24"/>
        </w:rPr>
        <w:fldChar w:fldCharType="separate"/>
      </w:r>
      <w:r w:rsidR="00324284">
        <w:rPr>
          <w:noProof/>
          <w:sz w:val="24"/>
          <w:szCs w:val="24"/>
        </w:rPr>
        <w:t>70</w:t>
      </w:r>
      <w:r w:rsidRPr="00120549">
        <w:rPr>
          <w:sz w:val="24"/>
          <w:szCs w:val="24"/>
        </w:rPr>
        <w:fldChar w:fldCharType="end"/>
      </w:r>
      <w:r w:rsidRPr="00120549">
        <w:rPr>
          <w:sz w:val="24"/>
          <w:szCs w:val="24"/>
        </w:rPr>
        <w:t>: Results from the brand attitude questions post in-kind donation with personal celebrity message</w:t>
      </w:r>
      <w:bookmarkEnd w:id="444"/>
      <w:bookmarkEnd w:id="445"/>
    </w:p>
    <w:p w14:paraId="6EA5B636" w14:textId="664C2EB3" w:rsidR="00631050" w:rsidRDefault="00631050" w:rsidP="00631050"/>
    <w:p w14:paraId="13A87740" w14:textId="1DC7D5BF" w:rsidR="00631050" w:rsidRDefault="00F94265" w:rsidP="00631050">
      <w:pPr>
        <w:jc w:val="center"/>
      </w:pPr>
      <w:r>
        <w:rPr>
          <w:noProof/>
        </w:rPr>
        <w:lastRenderedPageBreak/>
        <w:drawing>
          <wp:inline distT="0" distB="0" distL="0" distR="0" wp14:anchorId="1A6027AF" wp14:editId="560F233E">
            <wp:extent cx="4584700" cy="2755900"/>
            <wp:effectExtent l="0" t="0" r="6350" b="6350"/>
            <wp:docPr id="752287949" name="Picture 752287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7A25BD60" w14:textId="647111FB" w:rsidR="00631050" w:rsidRPr="00407528" w:rsidRDefault="00407528" w:rsidP="00407528">
      <w:pPr>
        <w:pStyle w:val="Caption"/>
        <w:jc w:val="center"/>
        <w:rPr>
          <w:rFonts w:ascii="Arial" w:hAnsi="Arial" w:cs="Arial"/>
          <w:i w:val="0"/>
          <w:sz w:val="36"/>
          <w:szCs w:val="36"/>
        </w:rPr>
      </w:pPr>
      <w:bookmarkStart w:id="446" w:name="_Toc106632124"/>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60</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t>
      </w:r>
      <w:r>
        <w:rPr>
          <w:sz w:val="24"/>
          <w:szCs w:val="24"/>
        </w:rPr>
        <w:t>brand attitude</w:t>
      </w:r>
      <w:r w:rsidRPr="00F87BE9">
        <w:rPr>
          <w:sz w:val="24"/>
          <w:szCs w:val="24"/>
        </w:rPr>
        <w:t xml:space="preserve"> after cause related marketing with a</w:t>
      </w:r>
      <w:r>
        <w:rPr>
          <w:sz w:val="24"/>
          <w:szCs w:val="24"/>
        </w:rPr>
        <w:t>n in-kind</w:t>
      </w:r>
      <w:r w:rsidRPr="00F87BE9">
        <w:rPr>
          <w:sz w:val="24"/>
          <w:szCs w:val="24"/>
        </w:rPr>
        <w:t xml:space="preserve"> donation frame</w:t>
      </w:r>
      <w:r>
        <w:rPr>
          <w:sz w:val="24"/>
          <w:szCs w:val="24"/>
        </w:rPr>
        <w:t xml:space="preserve"> from a celebrity source with a personal frame</w:t>
      </w:r>
      <w:bookmarkEnd w:id="446"/>
    </w:p>
    <w:p w14:paraId="6874B246" w14:textId="690CF0A9" w:rsidR="00C93066" w:rsidRPr="00E753E9" w:rsidRDefault="00C93066" w:rsidP="00C93066">
      <w:pPr>
        <w:spacing w:line="360" w:lineRule="auto"/>
        <w:rPr>
          <w:rFonts w:ascii="Arial" w:hAnsi="Arial" w:cs="Arial"/>
          <w:sz w:val="24"/>
        </w:rPr>
      </w:pPr>
      <w:r w:rsidRPr="00BB1F52">
        <w:rPr>
          <w:rFonts w:ascii="Arial" w:hAnsi="Arial" w:cs="Arial"/>
          <w:sz w:val="24"/>
        </w:rPr>
        <w:t xml:space="preserve">The mean was then calculated from these three questions to find the participant’s </w:t>
      </w:r>
      <w:r>
        <w:rPr>
          <w:rFonts w:ascii="Arial" w:hAnsi="Arial" w:cs="Arial"/>
          <w:sz w:val="24"/>
        </w:rPr>
        <w:t xml:space="preserve">overall brand attitude. Figure </w:t>
      </w:r>
      <w:r w:rsidR="00120549">
        <w:rPr>
          <w:rFonts w:ascii="Arial" w:hAnsi="Arial" w:cs="Arial"/>
          <w:sz w:val="24"/>
        </w:rPr>
        <w:t>6</w:t>
      </w:r>
      <w:r w:rsidR="00297745">
        <w:rPr>
          <w:rFonts w:ascii="Arial" w:hAnsi="Arial" w:cs="Arial"/>
          <w:sz w:val="24"/>
        </w:rPr>
        <w:t>1</w:t>
      </w:r>
      <w:r w:rsidRPr="00BB1F52">
        <w:rPr>
          <w:rFonts w:ascii="Arial" w:hAnsi="Arial" w:cs="Arial"/>
          <w:sz w:val="24"/>
        </w:rPr>
        <w:t xml:space="preserve"> shows a parallel co-ordinates chart for the change in </w:t>
      </w:r>
      <w:r>
        <w:rPr>
          <w:rFonts w:ascii="Arial" w:hAnsi="Arial" w:cs="Arial"/>
          <w:sz w:val="24"/>
        </w:rPr>
        <w:t xml:space="preserve">brand attitude caused by the cause related marketing campaign with the in-kind donation frame with a personal celebrity message in comparison </w:t>
      </w:r>
      <w:r w:rsidR="00674AF2">
        <w:rPr>
          <w:rFonts w:ascii="Arial" w:hAnsi="Arial" w:cs="Arial"/>
          <w:sz w:val="24"/>
        </w:rPr>
        <w:t>with</w:t>
      </w:r>
      <w:r>
        <w:rPr>
          <w:rFonts w:ascii="Arial" w:hAnsi="Arial" w:cs="Arial"/>
          <w:sz w:val="24"/>
        </w:rPr>
        <w:t xml:space="preserve"> a general celebrity message.</w:t>
      </w:r>
    </w:p>
    <w:p w14:paraId="5FE827A1" w14:textId="77777777" w:rsidR="00C93066" w:rsidRPr="00E81089" w:rsidRDefault="00C93066" w:rsidP="00C93066">
      <w:pPr>
        <w:autoSpaceDE w:val="0"/>
        <w:autoSpaceDN w:val="0"/>
        <w:adjustRightInd w:val="0"/>
        <w:spacing w:after="0" w:line="240" w:lineRule="auto"/>
        <w:jc w:val="center"/>
        <w:rPr>
          <w:rFonts w:ascii="Times New Roman" w:hAnsi="Times New Roman" w:cs="Times New Roman"/>
          <w:color w:val="002060"/>
          <w:sz w:val="24"/>
          <w:szCs w:val="24"/>
        </w:rPr>
      </w:pPr>
      <w:r w:rsidRPr="00E81089">
        <w:rPr>
          <w:rFonts w:ascii="Times New Roman" w:hAnsi="Times New Roman" w:cs="Times New Roman"/>
          <w:noProof/>
          <w:color w:val="002060"/>
          <w:sz w:val="24"/>
          <w:szCs w:val="24"/>
          <w:lang w:eastAsia="en-GB"/>
        </w:rPr>
        <w:drawing>
          <wp:inline distT="0" distB="0" distL="0" distR="0" wp14:anchorId="1D8AFEB7" wp14:editId="32CC54C9">
            <wp:extent cx="2750389" cy="2185060"/>
            <wp:effectExtent l="0" t="0" r="0" b="571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755186" cy="2188871"/>
                    </a:xfrm>
                    <a:prstGeom prst="rect">
                      <a:avLst/>
                    </a:prstGeom>
                    <a:noFill/>
                    <a:ln>
                      <a:noFill/>
                    </a:ln>
                  </pic:spPr>
                </pic:pic>
              </a:graphicData>
            </a:graphic>
          </wp:inline>
        </w:drawing>
      </w:r>
    </w:p>
    <w:p w14:paraId="443C4512" w14:textId="3BEA9D0E" w:rsidR="00C93066" w:rsidRPr="00120549" w:rsidRDefault="00120549" w:rsidP="00120549">
      <w:pPr>
        <w:pStyle w:val="Caption"/>
        <w:jc w:val="center"/>
        <w:rPr>
          <w:rFonts w:ascii="Times New Roman" w:hAnsi="Times New Roman" w:cs="Times New Roman"/>
          <w:sz w:val="36"/>
          <w:szCs w:val="36"/>
        </w:rPr>
      </w:pPr>
      <w:bookmarkStart w:id="447" w:name="_Toc84187917"/>
      <w:bookmarkStart w:id="448" w:name="_Toc106632125"/>
      <w:r w:rsidRPr="00120549">
        <w:rPr>
          <w:sz w:val="24"/>
          <w:szCs w:val="24"/>
        </w:rPr>
        <w:t xml:space="preserve">Figure </w:t>
      </w:r>
      <w:r w:rsidRPr="00120549">
        <w:rPr>
          <w:sz w:val="24"/>
          <w:szCs w:val="24"/>
        </w:rPr>
        <w:fldChar w:fldCharType="begin"/>
      </w:r>
      <w:r w:rsidRPr="00120549">
        <w:rPr>
          <w:sz w:val="24"/>
          <w:szCs w:val="24"/>
        </w:rPr>
        <w:instrText xml:space="preserve"> SEQ Figure \* ARABIC </w:instrText>
      </w:r>
      <w:r w:rsidRPr="00120549">
        <w:rPr>
          <w:sz w:val="24"/>
          <w:szCs w:val="24"/>
        </w:rPr>
        <w:fldChar w:fldCharType="separate"/>
      </w:r>
      <w:r w:rsidR="00324284">
        <w:rPr>
          <w:noProof/>
          <w:sz w:val="24"/>
          <w:szCs w:val="24"/>
        </w:rPr>
        <w:t>61</w:t>
      </w:r>
      <w:r w:rsidRPr="00120549">
        <w:rPr>
          <w:sz w:val="24"/>
          <w:szCs w:val="24"/>
        </w:rPr>
        <w:fldChar w:fldCharType="end"/>
      </w:r>
      <w:r w:rsidRPr="00120549">
        <w:rPr>
          <w:sz w:val="24"/>
          <w:szCs w:val="24"/>
        </w:rPr>
        <w:t>: Parallel co-ordinates chart comparing general vs personal celebrity message with an in-kind donation</w:t>
      </w:r>
      <w:bookmarkEnd w:id="447"/>
      <w:bookmarkEnd w:id="448"/>
    </w:p>
    <w:p w14:paraId="573291C3" w14:textId="0FB2593D" w:rsidR="00C93066" w:rsidRPr="008526EE" w:rsidRDefault="00C93066" w:rsidP="00120549">
      <w:pPr>
        <w:autoSpaceDE w:val="0"/>
        <w:autoSpaceDN w:val="0"/>
        <w:adjustRightInd w:val="0"/>
        <w:spacing w:after="0" w:line="360" w:lineRule="auto"/>
        <w:rPr>
          <w:rFonts w:ascii="Arial" w:hAnsi="Arial" w:cs="Arial"/>
          <w:sz w:val="24"/>
        </w:rPr>
      </w:pPr>
      <w:r w:rsidRPr="008526EE">
        <w:rPr>
          <w:rFonts w:ascii="Arial" w:hAnsi="Arial" w:cs="Arial"/>
          <w:sz w:val="24"/>
        </w:rPr>
        <w:t>From the parallel co-ordinate</w:t>
      </w:r>
      <w:r w:rsidR="00120549">
        <w:rPr>
          <w:rFonts w:ascii="Arial" w:hAnsi="Arial" w:cs="Arial"/>
          <w:sz w:val="24"/>
        </w:rPr>
        <w:t>s</w:t>
      </w:r>
      <w:r w:rsidRPr="008526EE">
        <w:rPr>
          <w:rFonts w:ascii="Arial" w:hAnsi="Arial" w:cs="Arial"/>
          <w:sz w:val="24"/>
        </w:rPr>
        <w:t xml:space="preserve"> chart it can be seen that although there are </w:t>
      </w:r>
      <w:r>
        <w:rPr>
          <w:rFonts w:ascii="Arial" w:hAnsi="Arial" w:cs="Arial"/>
          <w:sz w:val="24"/>
        </w:rPr>
        <w:t xml:space="preserve">many </w:t>
      </w:r>
      <w:r w:rsidRPr="008526EE">
        <w:rPr>
          <w:rFonts w:ascii="Arial" w:hAnsi="Arial" w:cs="Arial"/>
          <w:sz w:val="24"/>
        </w:rPr>
        <w:t xml:space="preserve">trend lines present in both directions, there are some strong trend lines showing a strong preference for the personal celebrity message as opposed to the general celebrity message. </w:t>
      </w:r>
    </w:p>
    <w:p w14:paraId="4A0ED7F5" w14:textId="77777777" w:rsidR="00C93066" w:rsidRPr="009B15E5" w:rsidRDefault="00C93066" w:rsidP="00C93066">
      <w:pPr>
        <w:autoSpaceDE w:val="0"/>
        <w:autoSpaceDN w:val="0"/>
        <w:adjustRightInd w:val="0"/>
        <w:spacing w:after="0" w:line="240" w:lineRule="auto"/>
        <w:rPr>
          <w:rFonts w:ascii="Times New Roman" w:hAnsi="Times New Roman" w:cs="Times New Roman"/>
          <w:color w:val="002060"/>
          <w:sz w:val="24"/>
          <w:szCs w:val="24"/>
        </w:rPr>
      </w:pPr>
    </w:p>
    <w:tbl>
      <w:tblPr>
        <w:tblW w:w="8625" w:type="dxa"/>
        <w:tblLayout w:type="fixed"/>
        <w:tblCellMar>
          <w:left w:w="0" w:type="dxa"/>
          <w:right w:w="0" w:type="dxa"/>
        </w:tblCellMar>
        <w:tblLook w:val="0000" w:firstRow="0" w:lastRow="0" w:firstColumn="0" w:lastColumn="0" w:noHBand="0" w:noVBand="0"/>
      </w:tblPr>
      <w:tblGrid>
        <w:gridCol w:w="1369"/>
        <w:gridCol w:w="1771"/>
        <w:gridCol w:w="2742"/>
        <w:gridCol w:w="2743"/>
      </w:tblGrid>
      <w:tr w:rsidR="00C93066" w:rsidRPr="009B15E5" w14:paraId="58DC8711" w14:textId="77777777" w:rsidTr="00E77E53">
        <w:trPr>
          <w:cantSplit/>
          <w:trHeight w:val="318"/>
        </w:trPr>
        <w:tc>
          <w:tcPr>
            <w:tcW w:w="8625" w:type="dxa"/>
            <w:gridSpan w:val="4"/>
            <w:tcBorders>
              <w:top w:val="nil"/>
              <w:left w:val="nil"/>
              <w:bottom w:val="nil"/>
              <w:right w:val="nil"/>
            </w:tcBorders>
            <w:shd w:val="clear" w:color="auto" w:fill="FFFFFF"/>
            <w:vAlign w:val="center"/>
          </w:tcPr>
          <w:p w14:paraId="367F9DFB"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rPr>
            </w:pPr>
            <w:r w:rsidRPr="009B15E5">
              <w:rPr>
                <w:rFonts w:ascii="Arial" w:hAnsi="Arial" w:cs="Arial"/>
                <w:b/>
                <w:bCs/>
                <w:color w:val="002060"/>
              </w:rPr>
              <w:t>Statistics</w:t>
            </w:r>
          </w:p>
        </w:tc>
      </w:tr>
      <w:tr w:rsidR="00C93066" w:rsidRPr="009B15E5" w14:paraId="66AA5248" w14:textId="77777777" w:rsidTr="00E77E53">
        <w:trPr>
          <w:cantSplit/>
          <w:trHeight w:val="638"/>
        </w:trPr>
        <w:tc>
          <w:tcPr>
            <w:tcW w:w="3140" w:type="dxa"/>
            <w:gridSpan w:val="2"/>
            <w:tcBorders>
              <w:top w:val="nil"/>
              <w:left w:val="nil"/>
              <w:bottom w:val="single" w:sz="8" w:space="0" w:color="152935"/>
              <w:right w:val="nil"/>
            </w:tcBorders>
            <w:shd w:val="clear" w:color="auto" w:fill="FFFFFF"/>
            <w:vAlign w:val="bottom"/>
          </w:tcPr>
          <w:p w14:paraId="1F366BB2" w14:textId="77777777" w:rsidR="00C93066" w:rsidRPr="009B15E5" w:rsidRDefault="00C93066" w:rsidP="003B6529">
            <w:pPr>
              <w:autoSpaceDE w:val="0"/>
              <w:autoSpaceDN w:val="0"/>
              <w:adjustRightInd w:val="0"/>
              <w:spacing w:after="0" w:line="240" w:lineRule="auto"/>
              <w:rPr>
                <w:rFonts w:ascii="Times New Roman" w:hAnsi="Times New Roman" w:cs="Times New Roman"/>
                <w:color w:val="002060"/>
                <w:sz w:val="24"/>
                <w:szCs w:val="24"/>
              </w:rPr>
            </w:pPr>
          </w:p>
        </w:tc>
        <w:tc>
          <w:tcPr>
            <w:tcW w:w="2742" w:type="dxa"/>
            <w:tcBorders>
              <w:top w:val="nil"/>
              <w:left w:val="nil"/>
              <w:bottom w:val="single" w:sz="8" w:space="0" w:color="152935"/>
              <w:right w:val="single" w:sz="8" w:space="0" w:color="E0E0E0"/>
            </w:tcBorders>
            <w:shd w:val="clear" w:color="auto" w:fill="FFFFFF"/>
            <w:vAlign w:val="bottom"/>
          </w:tcPr>
          <w:p w14:paraId="05CE6150"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sidRPr="00E81089">
              <w:rPr>
                <w:rFonts w:ascii="Arial" w:hAnsi="Arial" w:cs="Arial"/>
                <w:color w:val="002060"/>
                <w:sz w:val="18"/>
                <w:szCs w:val="18"/>
              </w:rPr>
              <w:t>Impersonal celebrity message attitude to in-kind donation</w:t>
            </w:r>
          </w:p>
        </w:tc>
        <w:tc>
          <w:tcPr>
            <w:tcW w:w="2742" w:type="dxa"/>
            <w:tcBorders>
              <w:top w:val="nil"/>
              <w:left w:val="single" w:sz="8" w:space="0" w:color="E0E0E0"/>
              <w:bottom w:val="single" w:sz="8" w:space="0" w:color="152935"/>
              <w:right w:val="nil"/>
            </w:tcBorders>
            <w:shd w:val="clear" w:color="auto" w:fill="FFFFFF"/>
            <w:vAlign w:val="bottom"/>
          </w:tcPr>
          <w:p w14:paraId="5977DEC7"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sidRPr="00E81089">
              <w:rPr>
                <w:rFonts w:ascii="Arial" w:hAnsi="Arial" w:cs="Arial"/>
                <w:color w:val="002060"/>
                <w:sz w:val="18"/>
                <w:szCs w:val="18"/>
              </w:rPr>
              <w:t>Personal celebrity message attitude to in-kind donation</w:t>
            </w:r>
          </w:p>
        </w:tc>
      </w:tr>
      <w:tr w:rsidR="00C93066" w:rsidRPr="009B15E5" w14:paraId="03493C0A" w14:textId="77777777" w:rsidTr="00E77E53">
        <w:trPr>
          <w:cantSplit/>
          <w:trHeight w:val="318"/>
        </w:trPr>
        <w:tc>
          <w:tcPr>
            <w:tcW w:w="1369" w:type="dxa"/>
            <w:vMerge w:val="restart"/>
            <w:tcBorders>
              <w:top w:val="single" w:sz="8" w:space="0" w:color="152935"/>
              <w:left w:val="nil"/>
              <w:bottom w:val="single" w:sz="8" w:space="0" w:color="AEAEAE"/>
              <w:right w:val="nil"/>
            </w:tcBorders>
            <w:shd w:val="clear" w:color="auto" w:fill="E0E0E0"/>
          </w:tcPr>
          <w:p w14:paraId="2F2373C4" w14:textId="77777777" w:rsidR="00C93066" w:rsidRPr="009B15E5" w:rsidRDefault="00C93066" w:rsidP="003B6529">
            <w:pPr>
              <w:autoSpaceDE w:val="0"/>
              <w:autoSpaceDN w:val="0"/>
              <w:adjustRightInd w:val="0"/>
              <w:spacing w:after="0" w:line="320" w:lineRule="atLeast"/>
              <w:ind w:left="60" w:right="60"/>
              <w:rPr>
                <w:rFonts w:ascii="Arial" w:hAnsi="Arial" w:cs="Arial"/>
                <w:color w:val="002060"/>
                <w:sz w:val="18"/>
                <w:szCs w:val="18"/>
              </w:rPr>
            </w:pPr>
            <w:r w:rsidRPr="009B15E5">
              <w:rPr>
                <w:rFonts w:ascii="Arial" w:hAnsi="Arial" w:cs="Arial"/>
                <w:color w:val="002060"/>
                <w:sz w:val="18"/>
                <w:szCs w:val="18"/>
              </w:rPr>
              <w:t>N</w:t>
            </w:r>
          </w:p>
        </w:tc>
        <w:tc>
          <w:tcPr>
            <w:tcW w:w="1770" w:type="dxa"/>
            <w:tcBorders>
              <w:top w:val="single" w:sz="8" w:space="0" w:color="152935"/>
              <w:left w:val="nil"/>
              <w:bottom w:val="single" w:sz="8" w:space="0" w:color="AEAEAE"/>
              <w:right w:val="nil"/>
            </w:tcBorders>
            <w:shd w:val="clear" w:color="auto" w:fill="E0E0E0"/>
          </w:tcPr>
          <w:p w14:paraId="7E1CF759" w14:textId="77777777" w:rsidR="00C93066" w:rsidRPr="009B15E5" w:rsidRDefault="00C93066" w:rsidP="003B6529">
            <w:pPr>
              <w:autoSpaceDE w:val="0"/>
              <w:autoSpaceDN w:val="0"/>
              <w:adjustRightInd w:val="0"/>
              <w:spacing w:after="0" w:line="320" w:lineRule="atLeast"/>
              <w:ind w:left="60" w:right="60"/>
              <w:rPr>
                <w:rFonts w:ascii="Arial" w:hAnsi="Arial" w:cs="Arial"/>
                <w:color w:val="002060"/>
                <w:sz w:val="18"/>
                <w:szCs w:val="18"/>
              </w:rPr>
            </w:pPr>
            <w:r w:rsidRPr="009B15E5">
              <w:rPr>
                <w:rFonts w:ascii="Arial" w:hAnsi="Arial" w:cs="Arial"/>
                <w:color w:val="002060"/>
                <w:sz w:val="18"/>
                <w:szCs w:val="18"/>
              </w:rPr>
              <w:t>Valid</w:t>
            </w:r>
          </w:p>
        </w:tc>
        <w:tc>
          <w:tcPr>
            <w:tcW w:w="2742" w:type="dxa"/>
            <w:tcBorders>
              <w:top w:val="single" w:sz="8" w:space="0" w:color="152935"/>
              <w:left w:val="nil"/>
              <w:bottom w:val="single" w:sz="8" w:space="0" w:color="AEAEAE"/>
              <w:right w:val="single" w:sz="8" w:space="0" w:color="E0E0E0"/>
            </w:tcBorders>
            <w:shd w:val="clear" w:color="auto" w:fill="F9F9FB"/>
          </w:tcPr>
          <w:p w14:paraId="384A06AC"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145</w:t>
            </w:r>
          </w:p>
        </w:tc>
        <w:tc>
          <w:tcPr>
            <w:tcW w:w="2742" w:type="dxa"/>
            <w:tcBorders>
              <w:top w:val="single" w:sz="8" w:space="0" w:color="152935"/>
              <w:left w:val="single" w:sz="8" w:space="0" w:color="E0E0E0"/>
              <w:bottom w:val="single" w:sz="8" w:space="0" w:color="AEAEAE"/>
              <w:right w:val="nil"/>
            </w:tcBorders>
            <w:shd w:val="clear" w:color="auto" w:fill="F9F9FB"/>
          </w:tcPr>
          <w:p w14:paraId="0AEEB959"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145</w:t>
            </w:r>
          </w:p>
        </w:tc>
      </w:tr>
      <w:tr w:rsidR="00C93066" w:rsidRPr="009B15E5" w14:paraId="39AC2F47" w14:textId="77777777" w:rsidTr="00E77E53">
        <w:trPr>
          <w:cantSplit/>
          <w:trHeight w:val="337"/>
        </w:trPr>
        <w:tc>
          <w:tcPr>
            <w:tcW w:w="1369" w:type="dxa"/>
            <w:vMerge/>
            <w:tcBorders>
              <w:top w:val="single" w:sz="8" w:space="0" w:color="152935"/>
              <w:left w:val="nil"/>
              <w:bottom w:val="single" w:sz="8" w:space="0" w:color="AEAEAE"/>
              <w:right w:val="nil"/>
            </w:tcBorders>
            <w:shd w:val="clear" w:color="auto" w:fill="E0E0E0"/>
          </w:tcPr>
          <w:p w14:paraId="2B9101A8" w14:textId="77777777" w:rsidR="00C93066" w:rsidRPr="009B15E5" w:rsidRDefault="00C93066" w:rsidP="003B6529">
            <w:pPr>
              <w:autoSpaceDE w:val="0"/>
              <w:autoSpaceDN w:val="0"/>
              <w:adjustRightInd w:val="0"/>
              <w:spacing w:after="0" w:line="240" w:lineRule="auto"/>
              <w:rPr>
                <w:rFonts w:ascii="Arial" w:hAnsi="Arial" w:cs="Arial"/>
                <w:color w:val="002060"/>
                <w:sz w:val="18"/>
                <w:szCs w:val="18"/>
              </w:rPr>
            </w:pPr>
          </w:p>
        </w:tc>
        <w:tc>
          <w:tcPr>
            <w:tcW w:w="1770" w:type="dxa"/>
            <w:tcBorders>
              <w:top w:val="single" w:sz="8" w:space="0" w:color="AEAEAE"/>
              <w:left w:val="nil"/>
              <w:bottom w:val="single" w:sz="8" w:space="0" w:color="AEAEAE"/>
              <w:right w:val="nil"/>
            </w:tcBorders>
            <w:shd w:val="clear" w:color="auto" w:fill="E0E0E0"/>
          </w:tcPr>
          <w:p w14:paraId="74F96272" w14:textId="77777777" w:rsidR="00C93066" w:rsidRPr="009B15E5" w:rsidRDefault="00C93066" w:rsidP="003B6529">
            <w:pPr>
              <w:autoSpaceDE w:val="0"/>
              <w:autoSpaceDN w:val="0"/>
              <w:adjustRightInd w:val="0"/>
              <w:spacing w:after="0" w:line="320" w:lineRule="atLeast"/>
              <w:ind w:left="60" w:right="60"/>
              <w:rPr>
                <w:rFonts w:ascii="Arial" w:hAnsi="Arial" w:cs="Arial"/>
                <w:color w:val="002060"/>
                <w:sz w:val="18"/>
                <w:szCs w:val="18"/>
              </w:rPr>
            </w:pPr>
            <w:r w:rsidRPr="009B15E5">
              <w:rPr>
                <w:rFonts w:ascii="Arial" w:hAnsi="Arial" w:cs="Arial"/>
                <w:color w:val="002060"/>
                <w:sz w:val="18"/>
                <w:szCs w:val="18"/>
              </w:rPr>
              <w:t>Missing</w:t>
            </w:r>
          </w:p>
        </w:tc>
        <w:tc>
          <w:tcPr>
            <w:tcW w:w="2742" w:type="dxa"/>
            <w:tcBorders>
              <w:top w:val="single" w:sz="8" w:space="0" w:color="AEAEAE"/>
              <w:left w:val="nil"/>
              <w:bottom w:val="single" w:sz="8" w:space="0" w:color="AEAEAE"/>
              <w:right w:val="single" w:sz="8" w:space="0" w:color="E0E0E0"/>
            </w:tcBorders>
            <w:shd w:val="clear" w:color="auto" w:fill="F9F9FB"/>
          </w:tcPr>
          <w:p w14:paraId="1E42AD25"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0</w:t>
            </w:r>
          </w:p>
        </w:tc>
        <w:tc>
          <w:tcPr>
            <w:tcW w:w="2742" w:type="dxa"/>
            <w:tcBorders>
              <w:top w:val="single" w:sz="8" w:space="0" w:color="AEAEAE"/>
              <w:left w:val="single" w:sz="8" w:space="0" w:color="E0E0E0"/>
              <w:bottom w:val="single" w:sz="8" w:space="0" w:color="AEAEAE"/>
              <w:right w:val="nil"/>
            </w:tcBorders>
            <w:shd w:val="clear" w:color="auto" w:fill="F9F9FB"/>
          </w:tcPr>
          <w:p w14:paraId="7EF9367C"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0</w:t>
            </w:r>
          </w:p>
        </w:tc>
      </w:tr>
      <w:tr w:rsidR="00C93066" w:rsidRPr="009B15E5" w14:paraId="2DD4EFCC" w14:textId="77777777" w:rsidTr="00E77E53">
        <w:trPr>
          <w:cantSplit/>
          <w:trHeight w:val="318"/>
        </w:trPr>
        <w:tc>
          <w:tcPr>
            <w:tcW w:w="3140" w:type="dxa"/>
            <w:gridSpan w:val="2"/>
            <w:tcBorders>
              <w:top w:val="single" w:sz="8" w:space="0" w:color="AEAEAE"/>
              <w:left w:val="nil"/>
              <w:bottom w:val="single" w:sz="8" w:space="0" w:color="AEAEAE"/>
              <w:right w:val="nil"/>
            </w:tcBorders>
            <w:shd w:val="clear" w:color="auto" w:fill="E0E0E0"/>
          </w:tcPr>
          <w:p w14:paraId="1D9E96EE" w14:textId="77777777" w:rsidR="00C93066" w:rsidRPr="009B15E5" w:rsidRDefault="00C93066" w:rsidP="003B6529">
            <w:pPr>
              <w:autoSpaceDE w:val="0"/>
              <w:autoSpaceDN w:val="0"/>
              <w:adjustRightInd w:val="0"/>
              <w:spacing w:after="0" w:line="320" w:lineRule="atLeast"/>
              <w:ind w:left="60" w:right="60"/>
              <w:rPr>
                <w:rFonts w:ascii="Arial" w:hAnsi="Arial" w:cs="Arial"/>
                <w:color w:val="002060"/>
                <w:sz w:val="18"/>
                <w:szCs w:val="18"/>
              </w:rPr>
            </w:pPr>
            <w:r w:rsidRPr="009B15E5">
              <w:rPr>
                <w:rFonts w:ascii="Arial" w:hAnsi="Arial" w:cs="Arial"/>
                <w:color w:val="002060"/>
                <w:sz w:val="18"/>
                <w:szCs w:val="18"/>
              </w:rPr>
              <w:t>Mean</w:t>
            </w:r>
          </w:p>
        </w:tc>
        <w:tc>
          <w:tcPr>
            <w:tcW w:w="2742" w:type="dxa"/>
            <w:tcBorders>
              <w:top w:val="single" w:sz="8" w:space="0" w:color="AEAEAE"/>
              <w:left w:val="nil"/>
              <w:bottom w:val="single" w:sz="8" w:space="0" w:color="AEAEAE"/>
              <w:right w:val="single" w:sz="8" w:space="0" w:color="E0E0E0"/>
            </w:tcBorders>
            <w:shd w:val="clear" w:color="auto" w:fill="F9F9FB"/>
          </w:tcPr>
          <w:p w14:paraId="6810DDA8"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5.3770</w:t>
            </w:r>
          </w:p>
        </w:tc>
        <w:tc>
          <w:tcPr>
            <w:tcW w:w="2742" w:type="dxa"/>
            <w:tcBorders>
              <w:top w:val="single" w:sz="8" w:space="0" w:color="AEAEAE"/>
              <w:left w:val="single" w:sz="8" w:space="0" w:color="E0E0E0"/>
              <w:bottom w:val="single" w:sz="8" w:space="0" w:color="AEAEAE"/>
              <w:right w:val="nil"/>
            </w:tcBorders>
            <w:shd w:val="clear" w:color="auto" w:fill="F9F9FB"/>
          </w:tcPr>
          <w:p w14:paraId="6A1474E2"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5.6161</w:t>
            </w:r>
          </w:p>
        </w:tc>
      </w:tr>
      <w:tr w:rsidR="00C93066" w:rsidRPr="009B15E5" w14:paraId="1AB8C650" w14:textId="77777777" w:rsidTr="00E77E53">
        <w:trPr>
          <w:cantSplit/>
          <w:trHeight w:val="318"/>
        </w:trPr>
        <w:tc>
          <w:tcPr>
            <w:tcW w:w="3140" w:type="dxa"/>
            <w:gridSpan w:val="2"/>
            <w:tcBorders>
              <w:top w:val="single" w:sz="8" w:space="0" w:color="AEAEAE"/>
              <w:left w:val="nil"/>
              <w:bottom w:val="single" w:sz="8" w:space="0" w:color="AEAEAE"/>
              <w:right w:val="nil"/>
            </w:tcBorders>
            <w:shd w:val="clear" w:color="auto" w:fill="E0E0E0"/>
          </w:tcPr>
          <w:p w14:paraId="5D003BF3" w14:textId="77777777" w:rsidR="00C93066" w:rsidRPr="009B15E5" w:rsidRDefault="00C93066" w:rsidP="003B6529">
            <w:pPr>
              <w:autoSpaceDE w:val="0"/>
              <w:autoSpaceDN w:val="0"/>
              <w:adjustRightInd w:val="0"/>
              <w:spacing w:after="0" w:line="320" w:lineRule="atLeast"/>
              <w:ind w:left="60" w:right="60"/>
              <w:rPr>
                <w:rFonts w:ascii="Arial" w:hAnsi="Arial" w:cs="Arial"/>
                <w:color w:val="002060"/>
                <w:sz w:val="18"/>
                <w:szCs w:val="18"/>
              </w:rPr>
            </w:pPr>
            <w:r w:rsidRPr="009B15E5">
              <w:rPr>
                <w:rFonts w:ascii="Arial" w:hAnsi="Arial" w:cs="Arial"/>
                <w:color w:val="002060"/>
                <w:sz w:val="18"/>
                <w:szCs w:val="18"/>
              </w:rPr>
              <w:t>Std. Deviation</w:t>
            </w:r>
          </w:p>
        </w:tc>
        <w:tc>
          <w:tcPr>
            <w:tcW w:w="2742" w:type="dxa"/>
            <w:tcBorders>
              <w:top w:val="single" w:sz="8" w:space="0" w:color="AEAEAE"/>
              <w:left w:val="nil"/>
              <w:bottom w:val="single" w:sz="8" w:space="0" w:color="AEAEAE"/>
              <w:right w:val="single" w:sz="8" w:space="0" w:color="E0E0E0"/>
            </w:tcBorders>
            <w:shd w:val="clear" w:color="auto" w:fill="F9F9FB"/>
          </w:tcPr>
          <w:p w14:paraId="6D08C71F"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.98621</w:t>
            </w:r>
          </w:p>
        </w:tc>
        <w:tc>
          <w:tcPr>
            <w:tcW w:w="2742" w:type="dxa"/>
            <w:tcBorders>
              <w:top w:val="single" w:sz="8" w:space="0" w:color="AEAEAE"/>
              <w:left w:val="single" w:sz="8" w:space="0" w:color="E0E0E0"/>
              <w:bottom w:val="single" w:sz="8" w:space="0" w:color="AEAEAE"/>
              <w:right w:val="nil"/>
            </w:tcBorders>
            <w:shd w:val="clear" w:color="auto" w:fill="F9F9FB"/>
          </w:tcPr>
          <w:p w14:paraId="04CBD50B"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1.03439</w:t>
            </w:r>
          </w:p>
        </w:tc>
      </w:tr>
      <w:tr w:rsidR="00C93066" w:rsidRPr="009B15E5" w14:paraId="3F1026C9" w14:textId="77777777" w:rsidTr="00E77E53">
        <w:trPr>
          <w:cantSplit/>
          <w:trHeight w:val="337"/>
        </w:trPr>
        <w:tc>
          <w:tcPr>
            <w:tcW w:w="3140" w:type="dxa"/>
            <w:gridSpan w:val="2"/>
            <w:tcBorders>
              <w:top w:val="single" w:sz="8" w:space="0" w:color="AEAEAE"/>
              <w:left w:val="nil"/>
              <w:bottom w:val="single" w:sz="8" w:space="0" w:color="AEAEAE"/>
              <w:right w:val="nil"/>
            </w:tcBorders>
            <w:shd w:val="clear" w:color="auto" w:fill="E0E0E0"/>
          </w:tcPr>
          <w:p w14:paraId="3D9CB132" w14:textId="77777777" w:rsidR="00C93066" w:rsidRPr="009B15E5" w:rsidRDefault="00C93066" w:rsidP="003B6529">
            <w:pPr>
              <w:autoSpaceDE w:val="0"/>
              <w:autoSpaceDN w:val="0"/>
              <w:adjustRightInd w:val="0"/>
              <w:spacing w:after="0" w:line="320" w:lineRule="atLeast"/>
              <w:ind w:left="60" w:right="60"/>
              <w:rPr>
                <w:rFonts w:ascii="Arial" w:hAnsi="Arial" w:cs="Arial"/>
                <w:color w:val="002060"/>
                <w:sz w:val="18"/>
                <w:szCs w:val="18"/>
              </w:rPr>
            </w:pPr>
            <w:r w:rsidRPr="009B15E5">
              <w:rPr>
                <w:rFonts w:ascii="Arial" w:hAnsi="Arial" w:cs="Arial"/>
                <w:color w:val="002060"/>
                <w:sz w:val="18"/>
                <w:szCs w:val="18"/>
              </w:rPr>
              <w:t>Minimum</w:t>
            </w:r>
          </w:p>
        </w:tc>
        <w:tc>
          <w:tcPr>
            <w:tcW w:w="2742" w:type="dxa"/>
            <w:tcBorders>
              <w:top w:val="single" w:sz="8" w:space="0" w:color="AEAEAE"/>
              <w:left w:val="nil"/>
              <w:bottom w:val="single" w:sz="8" w:space="0" w:color="AEAEAE"/>
              <w:right w:val="single" w:sz="8" w:space="0" w:color="E0E0E0"/>
            </w:tcBorders>
            <w:shd w:val="clear" w:color="auto" w:fill="F9F9FB"/>
          </w:tcPr>
          <w:p w14:paraId="3F46A59A"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2.67</w:t>
            </w:r>
          </w:p>
        </w:tc>
        <w:tc>
          <w:tcPr>
            <w:tcW w:w="2742" w:type="dxa"/>
            <w:tcBorders>
              <w:top w:val="single" w:sz="8" w:space="0" w:color="AEAEAE"/>
              <w:left w:val="single" w:sz="8" w:space="0" w:color="E0E0E0"/>
              <w:bottom w:val="single" w:sz="8" w:space="0" w:color="AEAEAE"/>
              <w:right w:val="nil"/>
            </w:tcBorders>
            <w:shd w:val="clear" w:color="auto" w:fill="F9F9FB"/>
          </w:tcPr>
          <w:p w14:paraId="144BE801"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1.67</w:t>
            </w:r>
          </w:p>
        </w:tc>
      </w:tr>
      <w:tr w:rsidR="00C93066" w:rsidRPr="009B15E5" w14:paraId="1DF4F695" w14:textId="77777777" w:rsidTr="00E77E53">
        <w:trPr>
          <w:cantSplit/>
          <w:trHeight w:val="318"/>
        </w:trPr>
        <w:tc>
          <w:tcPr>
            <w:tcW w:w="3140" w:type="dxa"/>
            <w:gridSpan w:val="2"/>
            <w:tcBorders>
              <w:top w:val="single" w:sz="8" w:space="0" w:color="AEAEAE"/>
              <w:left w:val="nil"/>
              <w:bottom w:val="single" w:sz="8" w:space="0" w:color="152935"/>
              <w:right w:val="nil"/>
            </w:tcBorders>
            <w:shd w:val="clear" w:color="auto" w:fill="E0E0E0"/>
          </w:tcPr>
          <w:p w14:paraId="69ACBE3D" w14:textId="77777777" w:rsidR="00C93066" w:rsidRPr="009B15E5" w:rsidRDefault="00C93066" w:rsidP="003B6529">
            <w:pPr>
              <w:autoSpaceDE w:val="0"/>
              <w:autoSpaceDN w:val="0"/>
              <w:adjustRightInd w:val="0"/>
              <w:spacing w:after="0" w:line="320" w:lineRule="atLeast"/>
              <w:ind w:left="60" w:right="60"/>
              <w:rPr>
                <w:rFonts w:ascii="Arial" w:hAnsi="Arial" w:cs="Arial"/>
                <w:color w:val="002060"/>
                <w:sz w:val="18"/>
                <w:szCs w:val="18"/>
              </w:rPr>
            </w:pPr>
            <w:r w:rsidRPr="009B15E5">
              <w:rPr>
                <w:rFonts w:ascii="Arial" w:hAnsi="Arial" w:cs="Arial"/>
                <w:color w:val="002060"/>
                <w:sz w:val="18"/>
                <w:szCs w:val="18"/>
              </w:rPr>
              <w:t>Maximum</w:t>
            </w:r>
          </w:p>
        </w:tc>
        <w:tc>
          <w:tcPr>
            <w:tcW w:w="2742" w:type="dxa"/>
            <w:tcBorders>
              <w:top w:val="single" w:sz="8" w:space="0" w:color="AEAEAE"/>
              <w:left w:val="nil"/>
              <w:bottom w:val="single" w:sz="8" w:space="0" w:color="152935"/>
              <w:right w:val="single" w:sz="8" w:space="0" w:color="E0E0E0"/>
            </w:tcBorders>
            <w:shd w:val="clear" w:color="auto" w:fill="F9F9FB"/>
          </w:tcPr>
          <w:p w14:paraId="230B2678"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7.00</w:t>
            </w:r>
          </w:p>
        </w:tc>
        <w:tc>
          <w:tcPr>
            <w:tcW w:w="2742" w:type="dxa"/>
            <w:tcBorders>
              <w:top w:val="single" w:sz="8" w:space="0" w:color="AEAEAE"/>
              <w:left w:val="single" w:sz="8" w:space="0" w:color="E0E0E0"/>
              <w:bottom w:val="single" w:sz="8" w:space="0" w:color="152935"/>
              <w:right w:val="nil"/>
            </w:tcBorders>
            <w:shd w:val="clear" w:color="auto" w:fill="F9F9FB"/>
          </w:tcPr>
          <w:p w14:paraId="7DCF8A2E" w14:textId="77777777" w:rsidR="00C93066" w:rsidRPr="009B15E5" w:rsidRDefault="00C93066" w:rsidP="003B6529">
            <w:pPr>
              <w:autoSpaceDE w:val="0"/>
              <w:autoSpaceDN w:val="0"/>
              <w:adjustRightInd w:val="0"/>
              <w:spacing w:after="0" w:line="320" w:lineRule="atLeast"/>
              <w:ind w:left="60" w:right="60"/>
              <w:jc w:val="right"/>
              <w:rPr>
                <w:rFonts w:ascii="Arial" w:hAnsi="Arial" w:cs="Arial"/>
                <w:color w:val="002060"/>
                <w:sz w:val="18"/>
                <w:szCs w:val="18"/>
              </w:rPr>
            </w:pPr>
            <w:r w:rsidRPr="009B15E5">
              <w:rPr>
                <w:rFonts w:ascii="Arial" w:hAnsi="Arial" w:cs="Arial"/>
                <w:color w:val="002060"/>
                <w:sz w:val="18"/>
                <w:szCs w:val="18"/>
              </w:rPr>
              <w:t>7.00</w:t>
            </w:r>
          </w:p>
        </w:tc>
      </w:tr>
    </w:tbl>
    <w:p w14:paraId="13F4704F" w14:textId="0B357AE5" w:rsidR="00C93066" w:rsidRPr="00120549" w:rsidRDefault="00120549" w:rsidP="00120549">
      <w:pPr>
        <w:pStyle w:val="Caption"/>
        <w:jc w:val="center"/>
        <w:rPr>
          <w:rFonts w:ascii="Arial" w:hAnsi="Arial" w:cs="Arial"/>
          <w:i w:val="0"/>
          <w:sz w:val="36"/>
          <w:szCs w:val="24"/>
        </w:rPr>
      </w:pPr>
      <w:bookmarkStart w:id="449" w:name="_Toc84187732"/>
      <w:bookmarkStart w:id="450" w:name="_Toc106632214"/>
      <w:r w:rsidRPr="00120549">
        <w:rPr>
          <w:sz w:val="24"/>
          <w:szCs w:val="24"/>
        </w:rPr>
        <w:t xml:space="preserve">Table </w:t>
      </w:r>
      <w:r w:rsidRPr="00120549">
        <w:rPr>
          <w:sz w:val="24"/>
          <w:szCs w:val="24"/>
        </w:rPr>
        <w:fldChar w:fldCharType="begin"/>
      </w:r>
      <w:r w:rsidRPr="00120549">
        <w:rPr>
          <w:sz w:val="24"/>
          <w:szCs w:val="24"/>
        </w:rPr>
        <w:instrText xml:space="preserve"> SEQ Table \* ARABIC </w:instrText>
      </w:r>
      <w:r w:rsidRPr="00120549">
        <w:rPr>
          <w:sz w:val="24"/>
          <w:szCs w:val="24"/>
        </w:rPr>
        <w:fldChar w:fldCharType="separate"/>
      </w:r>
      <w:r w:rsidR="00324284">
        <w:rPr>
          <w:noProof/>
          <w:sz w:val="24"/>
          <w:szCs w:val="24"/>
        </w:rPr>
        <w:t>71</w:t>
      </w:r>
      <w:r w:rsidRPr="00120549">
        <w:rPr>
          <w:sz w:val="24"/>
          <w:szCs w:val="24"/>
        </w:rPr>
        <w:fldChar w:fldCharType="end"/>
      </w:r>
      <w:r w:rsidRPr="00120549">
        <w:rPr>
          <w:sz w:val="24"/>
          <w:szCs w:val="24"/>
        </w:rPr>
        <w:t>: Impression comparison of impersonal vs personal in-kind donation celebrity message</w:t>
      </w:r>
      <w:bookmarkEnd w:id="449"/>
      <w:bookmarkEnd w:id="450"/>
    </w:p>
    <w:p w14:paraId="23854BDC" w14:textId="608BDE6D" w:rsidR="00C93066" w:rsidRPr="008526EE" w:rsidRDefault="00C93066" w:rsidP="00120549">
      <w:pPr>
        <w:autoSpaceDE w:val="0"/>
        <w:autoSpaceDN w:val="0"/>
        <w:adjustRightInd w:val="0"/>
        <w:spacing w:after="0" w:line="360" w:lineRule="auto"/>
        <w:rPr>
          <w:rFonts w:ascii="Arial" w:hAnsi="Arial" w:cs="Arial"/>
          <w:sz w:val="24"/>
        </w:rPr>
      </w:pPr>
      <w:r w:rsidRPr="008526EE">
        <w:rPr>
          <w:rFonts w:ascii="Arial" w:hAnsi="Arial" w:cs="Arial"/>
          <w:sz w:val="24"/>
        </w:rPr>
        <w:t>The impression comparison shows that the overall mean</w:t>
      </w:r>
      <w:r w:rsidR="00F75527">
        <w:rPr>
          <w:rFonts w:ascii="Arial" w:hAnsi="Arial" w:cs="Arial"/>
          <w:sz w:val="24"/>
        </w:rPr>
        <w:t>s</w:t>
      </w:r>
      <w:r w:rsidRPr="008526EE">
        <w:rPr>
          <w:rFonts w:ascii="Arial" w:hAnsi="Arial" w:cs="Arial"/>
          <w:sz w:val="24"/>
        </w:rPr>
        <w:t xml:space="preserve"> of the responses were somewhat positive</w:t>
      </w:r>
      <w:r w:rsidR="000770A3">
        <w:rPr>
          <w:rFonts w:ascii="Arial" w:hAnsi="Arial" w:cs="Arial"/>
          <w:sz w:val="24"/>
        </w:rPr>
        <w:t>,</w:t>
      </w:r>
      <w:r w:rsidRPr="008526EE">
        <w:rPr>
          <w:rFonts w:ascii="Arial" w:hAnsi="Arial" w:cs="Arial"/>
          <w:sz w:val="24"/>
        </w:rPr>
        <w:t xml:space="preserve"> at 5.3770 for the impersonal celebrity message and at 5.6161 for the personally phrased message. The minimum attitude among the participants differs with the minimum dropping by 1.0 when phrased personally. </w:t>
      </w:r>
    </w:p>
    <w:p w14:paraId="4BBC0380" w14:textId="77777777" w:rsidR="00C93066" w:rsidRPr="00E81089" w:rsidRDefault="00C93066" w:rsidP="00C93066">
      <w:pPr>
        <w:autoSpaceDE w:val="0"/>
        <w:autoSpaceDN w:val="0"/>
        <w:adjustRightInd w:val="0"/>
        <w:spacing w:after="0" w:line="240" w:lineRule="auto"/>
        <w:rPr>
          <w:rFonts w:ascii="Arial" w:hAnsi="Arial" w:cs="Arial"/>
          <w:color w:val="002060"/>
          <w:sz w:val="24"/>
        </w:rPr>
      </w:pPr>
    </w:p>
    <w:p w14:paraId="06DF1168" w14:textId="77777777" w:rsidR="00C93066" w:rsidRPr="00E81089" w:rsidRDefault="00C93066" w:rsidP="00C93066">
      <w:pPr>
        <w:autoSpaceDE w:val="0"/>
        <w:autoSpaceDN w:val="0"/>
        <w:adjustRightInd w:val="0"/>
        <w:spacing w:after="0" w:line="240" w:lineRule="auto"/>
        <w:jc w:val="center"/>
        <w:rPr>
          <w:rFonts w:ascii="Times New Roman" w:hAnsi="Times New Roman" w:cs="Times New Roman"/>
          <w:color w:val="002060"/>
          <w:sz w:val="24"/>
          <w:szCs w:val="24"/>
        </w:rPr>
      </w:pPr>
      <w:r w:rsidRPr="00E81089">
        <w:rPr>
          <w:rFonts w:ascii="Times New Roman" w:hAnsi="Times New Roman" w:cs="Times New Roman"/>
          <w:noProof/>
          <w:color w:val="002060"/>
          <w:sz w:val="24"/>
          <w:szCs w:val="24"/>
          <w:lang w:eastAsia="en-GB"/>
        </w:rPr>
        <w:drawing>
          <wp:inline distT="0" distB="0" distL="0" distR="0" wp14:anchorId="44083FFF" wp14:editId="7AE71EB3">
            <wp:extent cx="4308813" cy="2528349"/>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319104" cy="2534388"/>
                    </a:xfrm>
                    <a:prstGeom prst="rect">
                      <a:avLst/>
                    </a:prstGeom>
                    <a:noFill/>
                    <a:ln>
                      <a:noFill/>
                    </a:ln>
                  </pic:spPr>
                </pic:pic>
              </a:graphicData>
            </a:graphic>
          </wp:inline>
        </w:drawing>
      </w:r>
    </w:p>
    <w:p w14:paraId="36AB7655" w14:textId="77777777" w:rsidR="00C93066" w:rsidRPr="00E81089" w:rsidRDefault="00C93066" w:rsidP="00C93066">
      <w:pPr>
        <w:autoSpaceDE w:val="0"/>
        <w:autoSpaceDN w:val="0"/>
        <w:adjustRightInd w:val="0"/>
        <w:spacing w:after="0" w:line="240" w:lineRule="auto"/>
        <w:rPr>
          <w:rFonts w:ascii="Times New Roman" w:hAnsi="Times New Roman" w:cs="Times New Roman"/>
          <w:color w:val="002060"/>
          <w:sz w:val="24"/>
          <w:szCs w:val="24"/>
        </w:rPr>
      </w:pPr>
    </w:p>
    <w:p w14:paraId="6AE77384" w14:textId="46C04406" w:rsidR="00C93066" w:rsidRPr="00120549" w:rsidRDefault="00120549" w:rsidP="00120549">
      <w:pPr>
        <w:pStyle w:val="Caption"/>
        <w:jc w:val="center"/>
        <w:rPr>
          <w:rFonts w:ascii="Arial" w:hAnsi="Arial" w:cs="Arial"/>
          <w:i w:val="0"/>
          <w:sz w:val="36"/>
          <w:szCs w:val="36"/>
        </w:rPr>
      </w:pPr>
      <w:bookmarkStart w:id="451" w:name="_Toc84187918"/>
      <w:bookmarkStart w:id="452" w:name="_Toc106632126"/>
      <w:r w:rsidRPr="00120549">
        <w:rPr>
          <w:sz w:val="24"/>
          <w:szCs w:val="24"/>
        </w:rPr>
        <w:t xml:space="preserve">Figure </w:t>
      </w:r>
      <w:r w:rsidRPr="00120549">
        <w:rPr>
          <w:sz w:val="24"/>
          <w:szCs w:val="24"/>
        </w:rPr>
        <w:fldChar w:fldCharType="begin"/>
      </w:r>
      <w:r w:rsidRPr="00120549">
        <w:rPr>
          <w:sz w:val="24"/>
          <w:szCs w:val="24"/>
        </w:rPr>
        <w:instrText xml:space="preserve"> SEQ Figure \* ARABIC </w:instrText>
      </w:r>
      <w:r w:rsidRPr="00120549">
        <w:rPr>
          <w:sz w:val="24"/>
          <w:szCs w:val="24"/>
        </w:rPr>
        <w:fldChar w:fldCharType="separate"/>
      </w:r>
      <w:r w:rsidR="00324284">
        <w:rPr>
          <w:noProof/>
          <w:sz w:val="24"/>
          <w:szCs w:val="24"/>
        </w:rPr>
        <w:t>62</w:t>
      </w:r>
      <w:r w:rsidRPr="00120549">
        <w:rPr>
          <w:sz w:val="24"/>
          <w:szCs w:val="24"/>
        </w:rPr>
        <w:fldChar w:fldCharType="end"/>
      </w:r>
      <w:r w:rsidRPr="00120549">
        <w:rPr>
          <w:sz w:val="24"/>
          <w:szCs w:val="24"/>
        </w:rPr>
        <w:t>: Scatterplot of in-kind donation attitude, impersonal vs personal celebrity message</w:t>
      </w:r>
      <w:bookmarkEnd w:id="451"/>
      <w:bookmarkEnd w:id="452"/>
    </w:p>
    <w:p w14:paraId="4C478A96" w14:textId="3B6AB36D" w:rsidR="00C93066" w:rsidRPr="008526EE" w:rsidRDefault="00C93066" w:rsidP="00120549">
      <w:pPr>
        <w:spacing w:line="360" w:lineRule="auto"/>
        <w:rPr>
          <w:rFonts w:ascii="Arial" w:hAnsi="Arial" w:cs="Arial"/>
          <w:sz w:val="24"/>
        </w:rPr>
      </w:pPr>
      <w:r w:rsidRPr="008526EE">
        <w:rPr>
          <w:rFonts w:ascii="Arial" w:hAnsi="Arial" w:cs="Arial"/>
          <w:sz w:val="24"/>
        </w:rPr>
        <w:t xml:space="preserve">As can be seen in the scatterplot (figure </w:t>
      </w:r>
      <w:r w:rsidR="00120549">
        <w:rPr>
          <w:rFonts w:ascii="Arial" w:hAnsi="Arial" w:cs="Arial"/>
          <w:sz w:val="24"/>
        </w:rPr>
        <w:t>6</w:t>
      </w:r>
      <w:r w:rsidR="00297745">
        <w:rPr>
          <w:rFonts w:ascii="Arial" w:hAnsi="Arial" w:cs="Arial"/>
          <w:sz w:val="24"/>
        </w:rPr>
        <w:t>2</w:t>
      </w:r>
      <w:r w:rsidRPr="008526EE">
        <w:rPr>
          <w:rFonts w:ascii="Arial" w:hAnsi="Arial" w:cs="Arial"/>
          <w:sz w:val="24"/>
        </w:rPr>
        <w:t xml:space="preserve">), there </w:t>
      </w:r>
      <w:r w:rsidR="000770A3">
        <w:rPr>
          <w:rFonts w:ascii="Arial" w:hAnsi="Arial" w:cs="Arial"/>
          <w:sz w:val="24"/>
        </w:rPr>
        <w:t xml:space="preserve">are </w:t>
      </w:r>
      <w:r w:rsidR="000770A3" w:rsidRPr="008526EE">
        <w:rPr>
          <w:rFonts w:ascii="Arial" w:hAnsi="Arial" w:cs="Arial"/>
          <w:sz w:val="24"/>
        </w:rPr>
        <w:t>many</w:t>
      </w:r>
      <w:r w:rsidRPr="008526EE">
        <w:rPr>
          <w:rFonts w:ascii="Arial" w:hAnsi="Arial" w:cs="Arial"/>
          <w:sz w:val="24"/>
        </w:rPr>
        <w:t xml:space="preserve"> participants who show  little variance in their attitude between message source, supporting the many trend lines seen in the previous parallel co-ordinates chart. </w:t>
      </w:r>
      <w:r w:rsidR="00120549" w:rsidRPr="008526EE">
        <w:rPr>
          <w:rFonts w:ascii="Arial" w:hAnsi="Arial" w:cs="Arial"/>
          <w:sz w:val="24"/>
        </w:rPr>
        <w:t>However,</w:t>
      </w:r>
      <w:r w:rsidRPr="008526EE">
        <w:rPr>
          <w:rFonts w:ascii="Arial" w:hAnsi="Arial" w:cs="Arial"/>
          <w:sz w:val="24"/>
        </w:rPr>
        <w:t xml:space="preserve"> there are noticeable plot points that show a large disparity between the two variables. </w:t>
      </w:r>
    </w:p>
    <w:p w14:paraId="6F9C6B3D" w14:textId="77777777" w:rsidR="00C93066" w:rsidRPr="00E81089" w:rsidRDefault="00C93066" w:rsidP="00C93066">
      <w:pPr>
        <w:autoSpaceDE w:val="0"/>
        <w:autoSpaceDN w:val="0"/>
        <w:adjustRightInd w:val="0"/>
        <w:spacing w:after="0" w:line="240" w:lineRule="auto"/>
        <w:jc w:val="center"/>
        <w:rPr>
          <w:rFonts w:ascii="Times New Roman" w:hAnsi="Times New Roman" w:cs="Times New Roman"/>
          <w:color w:val="002060"/>
          <w:sz w:val="24"/>
          <w:szCs w:val="24"/>
        </w:rPr>
      </w:pPr>
      <w:r w:rsidRPr="00E81089">
        <w:rPr>
          <w:rFonts w:ascii="Times New Roman" w:hAnsi="Times New Roman" w:cs="Times New Roman"/>
          <w:noProof/>
          <w:color w:val="002060"/>
          <w:sz w:val="24"/>
          <w:szCs w:val="24"/>
          <w:lang w:eastAsia="en-GB"/>
        </w:rPr>
        <w:lastRenderedPageBreak/>
        <w:drawing>
          <wp:inline distT="0" distB="0" distL="0" distR="0" wp14:anchorId="137B5BD2" wp14:editId="322BD95F">
            <wp:extent cx="3664379" cy="2150204"/>
            <wp:effectExtent l="0" t="0" r="0" b="254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675387" cy="2156664"/>
                    </a:xfrm>
                    <a:prstGeom prst="rect">
                      <a:avLst/>
                    </a:prstGeom>
                    <a:noFill/>
                    <a:ln>
                      <a:noFill/>
                    </a:ln>
                  </pic:spPr>
                </pic:pic>
              </a:graphicData>
            </a:graphic>
          </wp:inline>
        </w:drawing>
      </w:r>
    </w:p>
    <w:p w14:paraId="2CBFFEF2" w14:textId="2122EC36" w:rsidR="00C93066" w:rsidRPr="00120549" w:rsidRDefault="00120549" w:rsidP="00E77E53">
      <w:pPr>
        <w:pStyle w:val="Caption"/>
        <w:jc w:val="center"/>
        <w:rPr>
          <w:rFonts w:ascii="Arial" w:hAnsi="Arial" w:cs="Arial"/>
          <w:i w:val="0"/>
          <w:sz w:val="36"/>
          <w:szCs w:val="36"/>
        </w:rPr>
      </w:pPr>
      <w:bookmarkStart w:id="453" w:name="_Toc84187919"/>
      <w:bookmarkStart w:id="454" w:name="_Toc106632127"/>
      <w:r w:rsidRPr="00120549">
        <w:rPr>
          <w:sz w:val="24"/>
          <w:szCs w:val="24"/>
        </w:rPr>
        <w:t xml:space="preserve">Figure </w:t>
      </w:r>
      <w:r w:rsidRPr="00120549">
        <w:rPr>
          <w:sz w:val="24"/>
          <w:szCs w:val="24"/>
        </w:rPr>
        <w:fldChar w:fldCharType="begin"/>
      </w:r>
      <w:r w:rsidRPr="00120549">
        <w:rPr>
          <w:sz w:val="24"/>
          <w:szCs w:val="24"/>
        </w:rPr>
        <w:instrText xml:space="preserve"> SEQ Figure \* ARABIC </w:instrText>
      </w:r>
      <w:r w:rsidRPr="00120549">
        <w:rPr>
          <w:sz w:val="24"/>
          <w:szCs w:val="24"/>
        </w:rPr>
        <w:fldChar w:fldCharType="separate"/>
      </w:r>
      <w:r w:rsidR="00324284">
        <w:rPr>
          <w:noProof/>
          <w:sz w:val="24"/>
          <w:szCs w:val="24"/>
        </w:rPr>
        <w:t>63</w:t>
      </w:r>
      <w:r w:rsidRPr="00120549">
        <w:rPr>
          <w:sz w:val="24"/>
          <w:szCs w:val="24"/>
        </w:rPr>
        <w:fldChar w:fldCharType="end"/>
      </w:r>
      <w:r w:rsidRPr="00120549">
        <w:rPr>
          <w:sz w:val="24"/>
          <w:szCs w:val="24"/>
        </w:rPr>
        <w:t>: Histogram of in-kind donation attitude, impersonal vs personal celebrity message</w:t>
      </w:r>
      <w:bookmarkEnd w:id="453"/>
      <w:bookmarkEnd w:id="454"/>
    </w:p>
    <w:p w14:paraId="275D6E44" w14:textId="7D3F4321" w:rsidR="00C93066" w:rsidRPr="00E77E53" w:rsidRDefault="00C93066" w:rsidP="00E77E53">
      <w:pPr>
        <w:autoSpaceDE w:val="0"/>
        <w:autoSpaceDN w:val="0"/>
        <w:adjustRightInd w:val="0"/>
        <w:spacing w:after="0" w:line="360" w:lineRule="auto"/>
        <w:rPr>
          <w:rFonts w:ascii="Arial" w:hAnsi="Arial" w:cs="Arial"/>
          <w:sz w:val="24"/>
        </w:rPr>
      </w:pPr>
      <w:r w:rsidRPr="008526EE">
        <w:rPr>
          <w:rFonts w:ascii="Arial" w:hAnsi="Arial" w:cs="Arial"/>
          <w:sz w:val="24"/>
        </w:rPr>
        <w:t xml:space="preserve">The histogram additionally enforces the scatterplot, showing that </w:t>
      </w:r>
      <w:r w:rsidR="00126932">
        <w:rPr>
          <w:rFonts w:ascii="Arial" w:hAnsi="Arial" w:cs="Arial"/>
          <w:sz w:val="24"/>
        </w:rPr>
        <w:t>many</w:t>
      </w:r>
      <w:r w:rsidRPr="008526EE">
        <w:rPr>
          <w:rFonts w:ascii="Arial" w:hAnsi="Arial" w:cs="Arial"/>
          <w:sz w:val="24"/>
        </w:rPr>
        <w:t xml:space="preserve"> participants </w:t>
      </w:r>
      <w:r w:rsidR="003E10CD">
        <w:rPr>
          <w:rFonts w:ascii="Arial" w:hAnsi="Arial" w:cs="Arial"/>
          <w:sz w:val="24"/>
        </w:rPr>
        <w:t>showed</w:t>
      </w:r>
      <w:r w:rsidRPr="008526EE">
        <w:rPr>
          <w:rFonts w:ascii="Arial" w:hAnsi="Arial" w:cs="Arial"/>
          <w:sz w:val="24"/>
        </w:rPr>
        <w:t xml:space="preserve"> little difference in their attitudes between the impersonal and personal celebrity messages. However</w:t>
      </w:r>
      <w:r w:rsidR="00120549">
        <w:rPr>
          <w:rFonts w:ascii="Arial" w:hAnsi="Arial" w:cs="Arial"/>
          <w:sz w:val="24"/>
        </w:rPr>
        <w:t>,</w:t>
      </w:r>
      <w:r w:rsidRPr="008526EE">
        <w:rPr>
          <w:rFonts w:ascii="Arial" w:hAnsi="Arial" w:cs="Arial"/>
          <w:sz w:val="24"/>
        </w:rPr>
        <w:t xml:space="preserve"> it also highlights </w:t>
      </w:r>
      <w:r w:rsidR="00705365">
        <w:rPr>
          <w:rFonts w:ascii="Arial" w:hAnsi="Arial" w:cs="Arial"/>
          <w:sz w:val="24"/>
        </w:rPr>
        <w:t>a number of</w:t>
      </w:r>
      <w:r w:rsidRPr="008526EE">
        <w:rPr>
          <w:rFonts w:ascii="Arial" w:hAnsi="Arial" w:cs="Arial"/>
          <w:sz w:val="24"/>
        </w:rPr>
        <w:t xml:space="preserve"> participants who had a more positive attitude to the impersonal celebrity message than to the personalised message.  </w:t>
      </w:r>
    </w:p>
    <w:p w14:paraId="465BDFF3" w14:textId="77777777" w:rsidR="00C93066" w:rsidRPr="00E81089" w:rsidRDefault="00C93066" w:rsidP="00C93066">
      <w:pPr>
        <w:autoSpaceDE w:val="0"/>
        <w:autoSpaceDN w:val="0"/>
        <w:adjustRightInd w:val="0"/>
        <w:spacing w:after="0" w:line="400" w:lineRule="atLeast"/>
        <w:rPr>
          <w:rFonts w:ascii="Times New Roman" w:hAnsi="Times New Roman" w:cs="Times New Roman"/>
          <w:color w:val="002060"/>
          <w:sz w:val="24"/>
          <w:szCs w:val="24"/>
        </w:rPr>
      </w:pPr>
      <w:r w:rsidRPr="00E81089">
        <w:rPr>
          <w:noProof/>
          <w:color w:val="002060"/>
          <w:lang w:eastAsia="en-GB"/>
        </w:rPr>
        <w:drawing>
          <wp:inline distT="0" distB="0" distL="0" distR="0" wp14:anchorId="4F9AD518" wp14:editId="03F2AFFE">
            <wp:extent cx="4916384" cy="2193464"/>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4"/>
                    <a:stretch>
                      <a:fillRect/>
                    </a:stretch>
                  </pic:blipFill>
                  <pic:spPr>
                    <a:xfrm>
                      <a:off x="0" y="0"/>
                      <a:ext cx="4932265" cy="2200550"/>
                    </a:xfrm>
                    <a:prstGeom prst="rect">
                      <a:avLst/>
                    </a:prstGeom>
                  </pic:spPr>
                </pic:pic>
              </a:graphicData>
            </a:graphic>
          </wp:inline>
        </w:drawing>
      </w:r>
    </w:p>
    <w:p w14:paraId="4DAB3E6D" w14:textId="77777777" w:rsidR="00C93066" w:rsidRPr="00E81089" w:rsidRDefault="00C93066" w:rsidP="00C93066">
      <w:pPr>
        <w:autoSpaceDE w:val="0"/>
        <w:autoSpaceDN w:val="0"/>
        <w:adjustRightInd w:val="0"/>
        <w:spacing w:after="0" w:line="400" w:lineRule="atLeast"/>
        <w:rPr>
          <w:rFonts w:ascii="Times New Roman" w:hAnsi="Times New Roman" w:cs="Times New Roman"/>
          <w:color w:val="002060"/>
          <w:sz w:val="24"/>
          <w:szCs w:val="24"/>
        </w:rPr>
      </w:pPr>
      <w:r w:rsidRPr="00E81089">
        <w:rPr>
          <w:noProof/>
          <w:color w:val="002060"/>
          <w:lang w:eastAsia="en-GB"/>
        </w:rPr>
        <w:drawing>
          <wp:inline distT="0" distB="0" distL="0" distR="0" wp14:anchorId="1BA06936" wp14:editId="73F0F556">
            <wp:extent cx="3523000" cy="1050878"/>
            <wp:effectExtent l="0" t="0" r="127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5"/>
                    <a:stretch>
                      <a:fillRect/>
                    </a:stretch>
                  </pic:blipFill>
                  <pic:spPr>
                    <a:xfrm>
                      <a:off x="0" y="0"/>
                      <a:ext cx="3522662" cy="1050777"/>
                    </a:xfrm>
                    <a:prstGeom prst="rect">
                      <a:avLst/>
                    </a:prstGeom>
                  </pic:spPr>
                </pic:pic>
              </a:graphicData>
            </a:graphic>
          </wp:inline>
        </w:drawing>
      </w:r>
    </w:p>
    <w:p w14:paraId="3D86AA93" w14:textId="77777777" w:rsidR="00C93066" w:rsidRPr="00E81089" w:rsidRDefault="00C93066" w:rsidP="00C93066">
      <w:pPr>
        <w:autoSpaceDE w:val="0"/>
        <w:autoSpaceDN w:val="0"/>
        <w:adjustRightInd w:val="0"/>
        <w:spacing w:after="0" w:line="240" w:lineRule="auto"/>
        <w:rPr>
          <w:rFonts w:ascii="Times New Roman" w:hAnsi="Times New Roman" w:cs="Times New Roman"/>
          <w:color w:val="002060"/>
          <w:sz w:val="24"/>
          <w:szCs w:val="24"/>
        </w:rPr>
      </w:pPr>
    </w:p>
    <w:p w14:paraId="724A8E1C" w14:textId="51B56E0F" w:rsidR="00C93066" w:rsidRPr="00120549" w:rsidRDefault="00120549" w:rsidP="00120549">
      <w:pPr>
        <w:pStyle w:val="Caption"/>
        <w:jc w:val="center"/>
        <w:rPr>
          <w:rFonts w:ascii="Arial" w:hAnsi="Arial" w:cs="Arial"/>
          <w:i w:val="0"/>
          <w:sz w:val="36"/>
          <w:szCs w:val="24"/>
        </w:rPr>
      </w:pPr>
      <w:bookmarkStart w:id="455" w:name="_Toc84187733"/>
      <w:bookmarkStart w:id="456" w:name="_Toc106632215"/>
      <w:r w:rsidRPr="00120549">
        <w:rPr>
          <w:sz w:val="24"/>
          <w:szCs w:val="24"/>
        </w:rPr>
        <w:t xml:space="preserve">Table </w:t>
      </w:r>
      <w:r w:rsidRPr="00120549">
        <w:rPr>
          <w:sz w:val="24"/>
          <w:szCs w:val="24"/>
        </w:rPr>
        <w:fldChar w:fldCharType="begin"/>
      </w:r>
      <w:r w:rsidRPr="00120549">
        <w:rPr>
          <w:sz w:val="24"/>
          <w:szCs w:val="24"/>
        </w:rPr>
        <w:instrText xml:space="preserve"> SEQ Table \* ARABIC </w:instrText>
      </w:r>
      <w:r w:rsidRPr="00120549">
        <w:rPr>
          <w:sz w:val="24"/>
          <w:szCs w:val="24"/>
        </w:rPr>
        <w:fldChar w:fldCharType="separate"/>
      </w:r>
      <w:r w:rsidR="00324284">
        <w:rPr>
          <w:noProof/>
          <w:sz w:val="24"/>
          <w:szCs w:val="24"/>
        </w:rPr>
        <w:t>72</w:t>
      </w:r>
      <w:r w:rsidRPr="00120549">
        <w:rPr>
          <w:sz w:val="24"/>
          <w:szCs w:val="24"/>
        </w:rPr>
        <w:fldChar w:fldCharType="end"/>
      </w:r>
      <w:r w:rsidRPr="00120549">
        <w:rPr>
          <w:sz w:val="24"/>
          <w:szCs w:val="24"/>
        </w:rPr>
        <w:t>: Set of paired sample statistic tables for in-kind donation attitude, impersonal vs personal celebrity message</w:t>
      </w:r>
      <w:bookmarkEnd w:id="455"/>
      <w:bookmarkEnd w:id="456"/>
    </w:p>
    <w:p w14:paraId="313AB7AB" w14:textId="667ECA0C" w:rsidR="00C93066" w:rsidRPr="008526EE" w:rsidRDefault="00120549" w:rsidP="00C93066">
      <w:pPr>
        <w:autoSpaceDE w:val="0"/>
        <w:autoSpaceDN w:val="0"/>
        <w:adjustRightInd w:val="0"/>
        <w:spacing w:after="0" w:line="400" w:lineRule="atLeast"/>
        <w:rPr>
          <w:rFonts w:ascii="Times New Roman" w:hAnsi="Times New Roman" w:cs="Times New Roman"/>
          <w:sz w:val="24"/>
          <w:szCs w:val="24"/>
        </w:rPr>
      </w:pPr>
      <w:r>
        <w:rPr>
          <w:rFonts w:ascii="Arial" w:hAnsi="Arial" w:cs="Arial"/>
          <w:sz w:val="24"/>
        </w:rPr>
        <w:t xml:space="preserve">Consumer attitudes post in-kind donation with a personal celebrity message and post in-kind donation with an impersonal celebrity message were strongly correlated (r = 0.750, p&lt;0.001). </w:t>
      </w:r>
      <w:r w:rsidR="00C93066" w:rsidRPr="008526EE">
        <w:rPr>
          <w:rFonts w:ascii="Arial" w:hAnsi="Arial" w:cs="Arial"/>
          <w:sz w:val="24"/>
        </w:rPr>
        <w:t xml:space="preserve">As can be seen from table </w:t>
      </w:r>
      <w:r>
        <w:rPr>
          <w:rFonts w:ascii="Arial" w:hAnsi="Arial" w:cs="Arial"/>
          <w:sz w:val="24"/>
        </w:rPr>
        <w:t>7</w:t>
      </w:r>
      <w:r w:rsidR="00F7515D">
        <w:rPr>
          <w:rFonts w:ascii="Arial" w:hAnsi="Arial" w:cs="Arial"/>
          <w:sz w:val="24"/>
        </w:rPr>
        <w:t>2</w:t>
      </w:r>
      <w:r w:rsidR="00C93066" w:rsidRPr="008526EE">
        <w:rPr>
          <w:rFonts w:ascii="Arial" w:hAnsi="Arial" w:cs="Arial"/>
          <w:sz w:val="24"/>
        </w:rPr>
        <w:t xml:space="preserve">, t(144) = 4.024, p =&lt;.001, </w:t>
      </w:r>
      <w:r w:rsidR="00C93066" w:rsidRPr="008526EE">
        <w:rPr>
          <w:rFonts w:ascii="Arial" w:hAnsi="Arial" w:cs="Arial"/>
          <w:sz w:val="24"/>
        </w:rPr>
        <w:lastRenderedPageBreak/>
        <w:t xml:space="preserve">therefore as p is well under the usual 0.05 threshold there is statistical significance. Following Cohen’s (1988)’s guide 0.72 is a moderate effect size. </w:t>
      </w:r>
      <w:r>
        <w:rPr>
          <w:rFonts w:ascii="Arial" w:hAnsi="Arial" w:cs="Arial"/>
          <w:sz w:val="24"/>
        </w:rPr>
        <w:t xml:space="preserve">On average, consumer attitudes post in-kind donation with a personal celebrity message scores were 0.23908 points higher than with an impersonal (general) message frame from a celebrity message source. </w:t>
      </w:r>
      <w:r w:rsidR="00C93066" w:rsidRPr="008526EE">
        <w:rPr>
          <w:rFonts w:ascii="Arial" w:hAnsi="Arial" w:cs="Arial"/>
          <w:sz w:val="24"/>
        </w:rPr>
        <w:t>Thus</w:t>
      </w:r>
      <w:r>
        <w:rPr>
          <w:rFonts w:ascii="Arial" w:hAnsi="Arial" w:cs="Arial"/>
          <w:sz w:val="24"/>
        </w:rPr>
        <w:t>,</w:t>
      </w:r>
      <w:r w:rsidR="00C93066" w:rsidRPr="008526EE">
        <w:rPr>
          <w:rFonts w:ascii="Arial" w:hAnsi="Arial" w:cs="Arial"/>
          <w:sz w:val="24"/>
        </w:rPr>
        <w:t xml:space="preserve"> in summary the statistical analysis showed that there was a moderate and significant difference between participant’s attitude after an in-kind cause related marketing donation when presented as either a</w:t>
      </w:r>
      <w:r>
        <w:rPr>
          <w:rFonts w:ascii="Arial" w:hAnsi="Arial" w:cs="Arial"/>
          <w:sz w:val="24"/>
        </w:rPr>
        <w:t>n</w:t>
      </w:r>
      <w:r w:rsidR="00C93066" w:rsidRPr="008526EE">
        <w:rPr>
          <w:rFonts w:ascii="Arial" w:hAnsi="Arial" w:cs="Arial"/>
          <w:sz w:val="24"/>
        </w:rPr>
        <w:t xml:space="preserve"> impersonal or personal message from a celebrity message source, in favour of the personal message frame.</w:t>
      </w:r>
    </w:p>
    <w:p w14:paraId="34A4D963" w14:textId="77777777" w:rsidR="00C93066" w:rsidRPr="008A01B6" w:rsidRDefault="00C93066" w:rsidP="00C93066">
      <w:pPr>
        <w:autoSpaceDE w:val="0"/>
        <w:autoSpaceDN w:val="0"/>
        <w:adjustRightInd w:val="0"/>
        <w:spacing w:after="0" w:line="400" w:lineRule="atLeast"/>
        <w:rPr>
          <w:rFonts w:ascii="Arial" w:hAnsi="Arial" w:cs="Arial"/>
          <w:i/>
          <w:color w:val="00B050"/>
          <w:sz w:val="24"/>
        </w:rPr>
      </w:pPr>
      <w:r w:rsidRPr="008A01B6">
        <w:rPr>
          <w:rFonts w:ascii="Arial" w:hAnsi="Arial" w:cs="Arial"/>
          <w:color w:val="00B050"/>
          <w:sz w:val="24"/>
        </w:rPr>
        <w:t xml:space="preserve"> </w:t>
      </w:r>
    </w:p>
    <w:p w14:paraId="333482A2" w14:textId="77777777" w:rsidR="00C93066" w:rsidRPr="000C73DD" w:rsidRDefault="00C93066" w:rsidP="00371E59">
      <w:pPr>
        <w:pStyle w:val="Heading4"/>
      </w:pPr>
      <w:r w:rsidRPr="000C73DD">
        <w:tab/>
        <w:t>4.4.1.2 Celebrity phrasing, monetary donation and Attitude</w:t>
      </w:r>
    </w:p>
    <w:p w14:paraId="00844843" w14:textId="740D464E" w:rsidR="00C93066" w:rsidRDefault="00C93066" w:rsidP="00C93066">
      <w:pPr>
        <w:spacing w:line="360" w:lineRule="auto"/>
        <w:rPr>
          <w:rFonts w:ascii="Arial" w:hAnsi="Arial" w:cs="Arial"/>
          <w:sz w:val="24"/>
        </w:rPr>
      </w:pPr>
      <w:r w:rsidRPr="000C73DD">
        <w:rPr>
          <w:rFonts w:ascii="Arial" w:hAnsi="Arial" w:cs="Arial"/>
          <w:sz w:val="24"/>
        </w:rPr>
        <w:t xml:space="preserve">Now the participant’s attitude </w:t>
      </w:r>
      <w:r w:rsidR="00063C6E">
        <w:rPr>
          <w:rFonts w:ascii="Arial" w:hAnsi="Arial" w:cs="Arial"/>
          <w:sz w:val="24"/>
        </w:rPr>
        <w:t>is</w:t>
      </w:r>
      <w:r w:rsidRPr="000C73DD">
        <w:rPr>
          <w:rFonts w:ascii="Arial" w:hAnsi="Arial" w:cs="Arial"/>
          <w:sz w:val="24"/>
        </w:rPr>
        <w:t xml:space="preserve"> analysed in a monetary donation scenario in comparison between the message being presented by the celebrity in a general or personal manner. The three Likert-scale questions for attitude measurement post monetary donation with a personal celebrity message were then input into SPSS. </w:t>
      </w:r>
      <w:r w:rsidR="004347AE" w:rsidRPr="00D73C66">
        <w:rPr>
          <w:rFonts w:ascii="Arial" w:hAnsi="Arial" w:cs="Arial"/>
          <w:sz w:val="24"/>
        </w:rPr>
        <w:t xml:space="preserve">The </w:t>
      </w:r>
      <w:r w:rsidR="004347AE">
        <w:rPr>
          <w:rFonts w:ascii="Arial" w:hAnsi="Arial" w:cs="Arial"/>
          <w:sz w:val="24"/>
        </w:rPr>
        <w:t xml:space="preserve">frequency </w:t>
      </w:r>
      <w:r w:rsidR="004347AE" w:rsidRPr="00D73C66">
        <w:rPr>
          <w:rFonts w:ascii="Arial" w:hAnsi="Arial" w:cs="Arial"/>
          <w:sz w:val="24"/>
        </w:rPr>
        <w:t xml:space="preserve">table for each question is </w:t>
      </w:r>
      <w:r w:rsidR="004347AE">
        <w:rPr>
          <w:rFonts w:ascii="Arial" w:hAnsi="Arial" w:cs="Arial"/>
          <w:sz w:val="24"/>
        </w:rPr>
        <w:t>shown as table 73, followed by a graphical representation.</w:t>
      </w:r>
    </w:p>
    <w:tbl>
      <w:tblPr>
        <w:tblW w:w="8070" w:type="dxa"/>
        <w:jc w:val="center"/>
        <w:tblLayout w:type="fixed"/>
        <w:tblCellMar>
          <w:left w:w="0" w:type="dxa"/>
          <w:right w:w="0" w:type="dxa"/>
        </w:tblCellMar>
        <w:tblLook w:val="0000" w:firstRow="0" w:lastRow="0" w:firstColumn="0" w:lastColumn="0" w:noHBand="0" w:noVBand="0"/>
      </w:tblPr>
      <w:tblGrid>
        <w:gridCol w:w="993"/>
        <w:gridCol w:w="992"/>
        <w:gridCol w:w="992"/>
        <w:gridCol w:w="992"/>
        <w:gridCol w:w="993"/>
        <w:gridCol w:w="850"/>
        <w:gridCol w:w="709"/>
        <w:gridCol w:w="709"/>
        <w:gridCol w:w="840"/>
      </w:tblGrid>
      <w:tr w:rsidR="00280BED" w:rsidRPr="002F098C" w14:paraId="7A4C5732" w14:textId="77777777" w:rsidTr="00DD56A0">
        <w:trPr>
          <w:cantSplit/>
          <w:jc w:val="center"/>
        </w:trPr>
        <w:tc>
          <w:tcPr>
            <w:tcW w:w="5812" w:type="dxa"/>
            <w:gridSpan w:val="6"/>
            <w:tcBorders>
              <w:top w:val="nil"/>
              <w:left w:val="nil"/>
              <w:bottom w:val="nil"/>
              <w:right w:val="nil"/>
            </w:tcBorders>
            <w:shd w:val="clear" w:color="auto" w:fill="FFFFFF"/>
            <w:vAlign w:val="center"/>
          </w:tcPr>
          <w:p w14:paraId="1ECC9149" w14:textId="77777777" w:rsidR="00280BED" w:rsidRPr="002F098C" w:rsidRDefault="00280BED" w:rsidP="00DD56A0">
            <w:pPr>
              <w:autoSpaceDE w:val="0"/>
              <w:autoSpaceDN w:val="0"/>
              <w:adjustRightInd w:val="0"/>
              <w:spacing w:after="0" w:line="320" w:lineRule="atLeast"/>
              <w:ind w:right="60"/>
              <w:jc w:val="center"/>
              <w:rPr>
                <w:rFonts w:ascii="Arial" w:hAnsi="Arial" w:cs="Arial"/>
                <w:color w:val="010205"/>
              </w:rPr>
            </w:pPr>
            <w:r>
              <w:rPr>
                <w:rFonts w:ascii="Arial" w:hAnsi="Arial" w:cs="Arial"/>
                <w:b/>
                <w:bCs/>
                <w:color w:val="010205"/>
              </w:rPr>
              <w:t>Brand Attitude Post Monetary Donation with Celebrity and Personal Frame</w:t>
            </w:r>
          </w:p>
        </w:tc>
        <w:tc>
          <w:tcPr>
            <w:tcW w:w="709" w:type="dxa"/>
            <w:tcBorders>
              <w:top w:val="nil"/>
              <w:left w:val="nil"/>
              <w:bottom w:val="nil"/>
              <w:right w:val="nil"/>
            </w:tcBorders>
            <w:shd w:val="clear" w:color="auto" w:fill="FFFFFF"/>
          </w:tcPr>
          <w:p w14:paraId="28EE5C50" w14:textId="77777777" w:rsidR="00280BED" w:rsidRDefault="00280BED"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5B5824C7" w14:textId="77777777" w:rsidR="00280BED" w:rsidRDefault="00280BED"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5F87DD94" w14:textId="77777777" w:rsidR="00280BED" w:rsidRDefault="00280BED" w:rsidP="00DD56A0">
            <w:pPr>
              <w:autoSpaceDE w:val="0"/>
              <w:autoSpaceDN w:val="0"/>
              <w:adjustRightInd w:val="0"/>
              <w:spacing w:after="0" w:line="320" w:lineRule="atLeast"/>
              <w:ind w:left="60" w:right="60"/>
              <w:jc w:val="center"/>
              <w:rPr>
                <w:rFonts w:ascii="Arial" w:hAnsi="Arial" w:cs="Arial"/>
                <w:b/>
                <w:bCs/>
                <w:color w:val="010205"/>
              </w:rPr>
            </w:pPr>
          </w:p>
        </w:tc>
      </w:tr>
      <w:tr w:rsidR="00280BED" w:rsidRPr="002F098C" w14:paraId="0CD45C1F" w14:textId="77777777" w:rsidTr="00DD56A0">
        <w:trPr>
          <w:cantSplit/>
          <w:trHeight w:val="1"/>
          <w:jc w:val="center"/>
        </w:trPr>
        <w:tc>
          <w:tcPr>
            <w:tcW w:w="1985" w:type="dxa"/>
            <w:gridSpan w:val="2"/>
            <w:tcBorders>
              <w:top w:val="nil"/>
              <w:left w:val="nil"/>
              <w:bottom w:val="single" w:sz="8" w:space="0" w:color="152935"/>
              <w:right w:val="nil"/>
            </w:tcBorders>
            <w:shd w:val="clear" w:color="auto" w:fill="FFFFFF"/>
            <w:vAlign w:val="bottom"/>
          </w:tcPr>
          <w:p w14:paraId="5DBA1099" w14:textId="77777777" w:rsidR="00280BED" w:rsidRPr="002F098C" w:rsidRDefault="00280BED"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461BAC1A" w14:textId="77777777" w:rsidR="00280BED" w:rsidRPr="002F098C" w:rsidRDefault="00280BE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2EA63837" w14:textId="77777777" w:rsidR="00280BED" w:rsidRPr="002F098C" w:rsidRDefault="00280BE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39C7567F" w14:textId="77777777" w:rsidR="00280BED" w:rsidRPr="002F098C" w:rsidRDefault="00280BE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2F4E08AD" w14:textId="77777777" w:rsidR="00280BED" w:rsidRPr="002F098C" w:rsidRDefault="00280BE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5FAF93B6" w14:textId="77777777" w:rsidR="00280BED" w:rsidRDefault="00280BE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6DC2962A" w14:textId="77777777" w:rsidR="00280BED" w:rsidRDefault="00280BE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5D07BC6C" w14:textId="77777777" w:rsidR="00280BED" w:rsidRDefault="00280BED"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280BED" w:rsidRPr="002F098C" w14:paraId="72CC44F5" w14:textId="77777777" w:rsidTr="00DD56A0">
        <w:trPr>
          <w:cantSplit/>
          <w:jc w:val="center"/>
        </w:trPr>
        <w:tc>
          <w:tcPr>
            <w:tcW w:w="993" w:type="dxa"/>
            <w:vMerge w:val="restart"/>
            <w:tcBorders>
              <w:top w:val="single" w:sz="8" w:space="0" w:color="152935"/>
              <w:left w:val="nil"/>
              <w:bottom w:val="single" w:sz="8" w:space="0" w:color="152935"/>
              <w:right w:val="nil"/>
            </w:tcBorders>
            <w:shd w:val="clear" w:color="auto" w:fill="E0E0E0"/>
          </w:tcPr>
          <w:p w14:paraId="49DEBF6B" w14:textId="77777777" w:rsidR="00280BED" w:rsidRPr="002F098C" w:rsidRDefault="00280BE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like brand x”</w:t>
            </w:r>
          </w:p>
        </w:tc>
        <w:tc>
          <w:tcPr>
            <w:tcW w:w="992" w:type="dxa"/>
            <w:tcBorders>
              <w:top w:val="single" w:sz="8" w:space="0" w:color="152935"/>
              <w:left w:val="nil"/>
              <w:bottom w:val="single" w:sz="8" w:space="0" w:color="AEAEAE"/>
              <w:right w:val="nil"/>
            </w:tcBorders>
            <w:shd w:val="clear" w:color="auto" w:fill="E0E0E0"/>
          </w:tcPr>
          <w:p w14:paraId="01624185" w14:textId="77777777" w:rsidR="00280BED" w:rsidRPr="002F098C" w:rsidRDefault="00280BE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31783008" w14:textId="7B619583"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6AD77CE5" w14:textId="69B1C2A4"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67DF484D" w14:textId="6384F7C0"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152935"/>
              <w:left w:val="single" w:sz="8" w:space="0" w:color="E0E0E0"/>
              <w:bottom w:val="single" w:sz="8" w:space="0" w:color="AEAEAE"/>
              <w:right w:val="nil"/>
            </w:tcBorders>
            <w:shd w:val="clear" w:color="auto" w:fill="F9F9FB"/>
          </w:tcPr>
          <w:p w14:paraId="7BE591CD" w14:textId="3FD36B0D"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709" w:type="dxa"/>
            <w:tcBorders>
              <w:top w:val="single" w:sz="8" w:space="0" w:color="152935"/>
              <w:left w:val="single" w:sz="8" w:space="0" w:color="E0E0E0"/>
              <w:bottom w:val="single" w:sz="8" w:space="0" w:color="AEAEAE"/>
              <w:right w:val="nil"/>
            </w:tcBorders>
            <w:shd w:val="clear" w:color="auto" w:fill="F9F9FB"/>
          </w:tcPr>
          <w:p w14:paraId="311771E4" w14:textId="28CB905E"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w:t>
            </w:r>
          </w:p>
        </w:tc>
        <w:tc>
          <w:tcPr>
            <w:tcW w:w="709" w:type="dxa"/>
            <w:tcBorders>
              <w:top w:val="single" w:sz="8" w:space="0" w:color="152935"/>
              <w:left w:val="single" w:sz="8" w:space="0" w:color="E0E0E0"/>
              <w:bottom w:val="single" w:sz="8" w:space="0" w:color="AEAEAE"/>
              <w:right w:val="nil"/>
            </w:tcBorders>
            <w:shd w:val="clear" w:color="auto" w:fill="F9F9FB"/>
          </w:tcPr>
          <w:p w14:paraId="6B78FA96" w14:textId="31638392"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63</w:t>
            </w:r>
          </w:p>
        </w:tc>
        <w:tc>
          <w:tcPr>
            <w:tcW w:w="840" w:type="dxa"/>
            <w:tcBorders>
              <w:top w:val="single" w:sz="8" w:space="0" w:color="152935"/>
              <w:left w:val="single" w:sz="8" w:space="0" w:color="E0E0E0"/>
              <w:bottom w:val="single" w:sz="8" w:space="0" w:color="AEAEAE"/>
              <w:right w:val="nil"/>
            </w:tcBorders>
            <w:shd w:val="clear" w:color="auto" w:fill="F9F9FB"/>
          </w:tcPr>
          <w:p w14:paraId="1B3246A1" w14:textId="1897898E"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r>
      <w:tr w:rsidR="00280BED" w:rsidRPr="002F098C" w14:paraId="616F81FC" w14:textId="77777777" w:rsidTr="00DD56A0">
        <w:trPr>
          <w:cantSplit/>
          <w:trHeight w:val="357"/>
          <w:jc w:val="center"/>
        </w:trPr>
        <w:tc>
          <w:tcPr>
            <w:tcW w:w="993" w:type="dxa"/>
            <w:vMerge/>
            <w:tcBorders>
              <w:top w:val="single" w:sz="8" w:space="0" w:color="152935"/>
              <w:left w:val="nil"/>
              <w:bottom w:val="single" w:sz="4" w:space="0" w:color="A5A5A5" w:themeColor="accent3"/>
              <w:right w:val="nil"/>
            </w:tcBorders>
            <w:shd w:val="clear" w:color="auto" w:fill="E0E0E0"/>
          </w:tcPr>
          <w:p w14:paraId="217E6D3B" w14:textId="77777777" w:rsidR="00280BED" w:rsidRPr="002F098C" w:rsidRDefault="00280BED"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0A313E96" w14:textId="77777777" w:rsidR="00280BED" w:rsidRPr="002F098C" w:rsidRDefault="00280BE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E3AC547" w14:textId="04B75028"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FAF04E4" w14:textId="1A8BB142"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85B7F57" w14:textId="6EE9AD10"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850" w:type="dxa"/>
            <w:tcBorders>
              <w:top w:val="single" w:sz="8" w:space="0" w:color="AEAEAE"/>
              <w:left w:val="single" w:sz="8" w:space="0" w:color="E0E0E0"/>
              <w:bottom w:val="single" w:sz="8" w:space="0" w:color="AEAEAE"/>
              <w:right w:val="nil"/>
            </w:tcBorders>
            <w:shd w:val="clear" w:color="auto" w:fill="F9F9FB"/>
          </w:tcPr>
          <w:p w14:paraId="3930DE49" w14:textId="7A2D62E4" w:rsidR="00280BED" w:rsidRPr="002F098C" w:rsidRDefault="00277B8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14.5%</w:t>
            </w:r>
          </w:p>
        </w:tc>
        <w:tc>
          <w:tcPr>
            <w:tcW w:w="709" w:type="dxa"/>
            <w:tcBorders>
              <w:top w:val="single" w:sz="8" w:space="0" w:color="AEAEAE"/>
              <w:left w:val="single" w:sz="8" w:space="0" w:color="E0E0E0"/>
              <w:bottom w:val="single" w:sz="8" w:space="0" w:color="AEAEAE"/>
              <w:right w:val="nil"/>
            </w:tcBorders>
            <w:shd w:val="clear" w:color="auto" w:fill="F9F9FB"/>
          </w:tcPr>
          <w:p w14:paraId="22CC5A68" w14:textId="045EFBBA" w:rsidR="00280BED" w:rsidRPr="002F098C" w:rsidRDefault="00366C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15.2%</w:t>
            </w:r>
          </w:p>
        </w:tc>
        <w:tc>
          <w:tcPr>
            <w:tcW w:w="709" w:type="dxa"/>
            <w:tcBorders>
              <w:top w:val="single" w:sz="8" w:space="0" w:color="AEAEAE"/>
              <w:left w:val="single" w:sz="8" w:space="0" w:color="E0E0E0"/>
              <w:bottom w:val="single" w:sz="8" w:space="0" w:color="AEAEAE"/>
              <w:right w:val="nil"/>
            </w:tcBorders>
            <w:shd w:val="clear" w:color="auto" w:fill="F9F9FB"/>
          </w:tcPr>
          <w:p w14:paraId="14B510FD" w14:textId="7E5BB24C" w:rsidR="00280BED" w:rsidRPr="002F098C" w:rsidRDefault="00366C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43.4%</w:t>
            </w:r>
          </w:p>
        </w:tc>
        <w:tc>
          <w:tcPr>
            <w:tcW w:w="840" w:type="dxa"/>
            <w:tcBorders>
              <w:top w:val="single" w:sz="8" w:space="0" w:color="AEAEAE"/>
              <w:left w:val="single" w:sz="8" w:space="0" w:color="E0E0E0"/>
              <w:bottom w:val="single" w:sz="8" w:space="0" w:color="AEAEAE"/>
              <w:right w:val="nil"/>
            </w:tcBorders>
            <w:shd w:val="clear" w:color="auto" w:fill="F9F9FB"/>
          </w:tcPr>
          <w:p w14:paraId="01597F26" w14:textId="1DC7FAAD" w:rsidR="00280BED" w:rsidRPr="002F098C" w:rsidRDefault="00366C9B"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r>
      <w:tr w:rsidR="00280BED" w:rsidRPr="002F098C" w14:paraId="472AAAFF"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0DDA8EB2" w14:textId="77777777" w:rsidR="00280BED" w:rsidRPr="002F098C" w:rsidRDefault="00280BED"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associate positive things with brand x”</w:t>
            </w:r>
          </w:p>
        </w:tc>
        <w:tc>
          <w:tcPr>
            <w:tcW w:w="992" w:type="dxa"/>
            <w:tcBorders>
              <w:top w:val="single" w:sz="8" w:space="0" w:color="AEAEAE"/>
              <w:left w:val="nil"/>
              <w:bottom w:val="single" w:sz="8" w:space="0" w:color="AEAEAE"/>
              <w:right w:val="nil"/>
            </w:tcBorders>
            <w:shd w:val="clear" w:color="auto" w:fill="E0E0E0"/>
          </w:tcPr>
          <w:p w14:paraId="14A1020E" w14:textId="77777777" w:rsidR="00280BED" w:rsidRDefault="00280BE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FD8A02F" w14:textId="6ED12F1E"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48627C2" w14:textId="6A097972"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9AFFA8C" w14:textId="08850BD2"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AEAEAE"/>
              <w:left w:val="single" w:sz="8" w:space="0" w:color="E0E0E0"/>
              <w:bottom w:val="single" w:sz="8" w:space="0" w:color="AEAEAE"/>
              <w:right w:val="nil"/>
            </w:tcBorders>
            <w:shd w:val="clear" w:color="auto" w:fill="F9F9FB"/>
          </w:tcPr>
          <w:p w14:paraId="0F2B81C3" w14:textId="2569272E"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w:t>
            </w:r>
          </w:p>
        </w:tc>
        <w:tc>
          <w:tcPr>
            <w:tcW w:w="709" w:type="dxa"/>
            <w:tcBorders>
              <w:top w:val="single" w:sz="8" w:space="0" w:color="AEAEAE"/>
              <w:left w:val="single" w:sz="8" w:space="0" w:color="E0E0E0"/>
              <w:bottom w:val="single" w:sz="8" w:space="0" w:color="AEAEAE"/>
              <w:right w:val="nil"/>
            </w:tcBorders>
            <w:shd w:val="clear" w:color="auto" w:fill="F9F9FB"/>
          </w:tcPr>
          <w:p w14:paraId="131DD276" w14:textId="7907E176"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7A1FAA51" w14:textId="3A1FC46D"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53</w:t>
            </w:r>
          </w:p>
        </w:tc>
        <w:tc>
          <w:tcPr>
            <w:tcW w:w="840" w:type="dxa"/>
            <w:tcBorders>
              <w:top w:val="single" w:sz="8" w:space="0" w:color="AEAEAE"/>
              <w:left w:val="single" w:sz="8" w:space="0" w:color="E0E0E0"/>
              <w:bottom w:val="single" w:sz="8" w:space="0" w:color="AEAEAE"/>
              <w:right w:val="nil"/>
            </w:tcBorders>
            <w:shd w:val="clear" w:color="auto" w:fill="F9F9FB"/>
          </w:tcPr>
          <w:p w14:paraId="2BD5E122" w14:textId="1A14CB5B"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r>
      <w:tr w:rsidR="00280BED" w:rsidRPr="002F098C" w14:paraId="0A4D3098" w14:textId="77777777" w:rsidTr="00DD56A0">
        <w:trPr>
          <w:cantSplit/>
          <w:trHeight w:val="357"/>
          <w:jc w:val="center"/>
        </w:trPr>
        <w:tc>
          <w:tcPr>
            <w:tcW w:w="993" w:type="dxa"/>
            <w:vMerge/>
            <w:tcBorders>
              <w:left w:val="nil"/>
              <w:bottom w:val="single" w:sz="4" w:space="0" w:color="A5A5A5" w:themeColor="accent3"/>
              <w:right w:val="nil"/>
            </w:tcBorders>
            <w:shd w:val="clear" w:color="auto" w:fill="E0E0E0"/>
          </w:tcPr>
          <w:p w14:paraId="4AEEC3B7" w14:textId="77777777" w:rsidR="00280BED" w:rsidRPr="002F098C" w:rsidRDefault="00280BED"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44D71D78" w14:textId="77777777" w:rsidR="00280BED" w:rsidRDefault="00280BE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B926435" w14:textId="0FB30BB4"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A1AF00B" w14:textId="4EE883BA"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6777E9B" w14:textId="361DB3B3" w:rsidR="00280BED" w:rsidRDefault="003738B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850" w:type="dxa"/>
            <w:tcBorders>
              <w:top w:val="single" w:sz="8" w:space="0" w:color="AEAEAE"/>
              <w:left w:val="single" w:sz="8" w:space="0" w:color="E0E0E0"/>
              <w:bottom w:val="single" w:sz="8" w:space="0" w:color="AEAEAE"/>
              <w:right w:val="nil"/>
            </w:tcBorders>
            <w:shd w:val="clear" w:color="auto" w:fill="F9F9FB"/>
          </w:tcPr>
          <w:p w14:paraId="7140EB61" w14:textId="27D06A1F" w:rsidR="00280BED" w:rsidRDefault="00CC74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15.2%</w:t>
            </w:r>
          </w:p>
        </w:tc>
        <w:tc>
          <w:tcPr>
            <w:tcW w:w="709" w:type="dxa"/>
            <w:tcBorders>
              <w:top w:val="single" w:sz="8" w:space="0" w:color="AEAEAE"/>
              <w:left w:val="single" w:sz="8" w:space="0" w:color="E0E0E0"/>
              <w:bottom w:val="single" w:sz="8" w:space="0" w:color="AEAEAE"/>
              <w:right w:val="nil"/>
            </w:tcBorders>
            <w:shd w:val="clear" w:color="auto" w:fill="F9F9FB"/>
          </w:tcPr>
          <w:p w14:paraId="6292D7BB" w14:textId="76FBDC18" w:rsidR="00280BED" w:rsidRDefault="00CC74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709" w:type="dxa"/>
            <w:tcBorders>
              <w:top w:val="single" w:sz="8" w:space="0" w:color="AEAEAE"/>
              <w:left w:val="single" w:sz="8" w:space="0" w:color="E0E0E0"/>
              <w:bottom w:val="single" w:sz="8" w:space="0" w:color="AEAEAE"/>
              <w:right w:val="nil"/>
            </w:tcBorders>
            <w:shd w:val="clear" w:color="auto" w:fill="F9F9FB"/>
          </w:tcPr>
          <w:p w14:paraId="366B0590" w14:textId="1F2BAA38" w:rsidR="00280BED" w:rsidRDefault="00CC74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36.6%</w:t>
            </w:r>
          </w:p>
        </w:tc>
        <w:tc>
          <w:tcPr>
            <w:tcW w:w="840" w:type="dxa"/>
            <w:tcBorders>
              <w:top w:val="single" w:sz="8" w:space="0" w:color="AEAEAE"/>
              <w:left w:val="single" w:sz="8" w:space="0" w:color="E0E0E0"/>
              <w:bottom w:val="single" w:sz="8" w:space="0" w:color="AEAEAE"/>
              <w:right w:val="nil"/>
            </w:tcBorders>
            <w:shd w:val="clear" w:color="auto" w:fill="F9F9FB"/>
          </w:tcPr>
          <w:p w14:paraId="42C13CFB" w14:textId="04DF06D9" w:rsidR="00280BED" w:rsidRDefault="00CC74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p>
        </w:tc>
      </w:tr>
      <w:tr w:rsidR="00280BED" w:rsidRPr="002F098C" w14:paraId="572AF2C9" w14:textId="77777777" w:rsidTr="00DD56A0">
        <w:trPr>
          <w:cantSplit/>
          <w:trHeight w:val="357"/>
          <w:jc w:val="center"/>
        </w:trPr>
        <w:tc>
          <w:tcPr>
            <w:tcW w:w="993" w:type="dxa"/>
            <w:vMerge w:val="restart"/>
            <w:tcBorders>
              <w:top w:val="single" w:sz="4" w:space="0" w:color="A5A5A5" w:themeColor="accent3"/>
              <w:left w:val="nil"/>
              <w:right w:val="nil"/>
            </w:tcBorders>
            <w:shd w:val="clear" w:color="auto" w:fill="E0E0E0"/>
          </w:tcPr>
          <w:p w14:paraId="4E4DEEAA" w14:textId="77777777" w:rsidR="00280BED" w:rsidRPr="002F098C" w:rsidRDefault="00280BED"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find brand x favourable”</w:t>
            </w:r>
          </w:p>
        </w:tc>
        <w:tc>
          <w:tcPr>
            <w:tcW w:w="992" w:type="dxa"/>
            <w:tcBorders>
              <w:top w:val="single" w:sz="8" w:space="0" w:color="AEAEAE"/>
              <w:left w:val="nil"/>
              <w:bottom w:val="single" w:sz="8" w:space="0" w:color="AEAEAE"/>
              <w:right w:val="nil"/>
            </w:tcBorders>
            <w:shd w:val="clear" w:color="auto" w:fill="E0E0E0"/>
          </w:tcPr>
          <w:p w14:paraId="1EC9D97C" w14:textId="77777777" w:rsidR="00280BED" w:rsidRDefault="00280BE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40A928D6" w14:textId="0CCF8FD4" w:rsidR="00280BED" w:rsidRDefault="00CC74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4907BD3" w14:textId="11CD6833" w:rsidR="00280BED" w:rsidRDefault="00CC74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5EB1E94" w14:textId="10231824" w:rsidR="00280BED" w:rsidRDefault="00CC74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AEAEAE"/>
              <w:left w:val="single" w:sz="8" w:space="0" w:color="E0E0E0"/>
              <w:bottom w:val="single" w:sz="8" w:space="0" w:color="AEAEAE"/>
              <w:right w:val="nil"/>
            </w:tcBorders>
            <w:shd w:val="clear" w:color="auto" w:fill="F9F9FB"/>
          </w:tcPr>
          <w:p w14:paraId="4800CDD6" w14:textId="1AE6FC24" w:rsidR="00280BED" w:rsidRDefault="00CC74F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709" w:type="dxa"/>
            <w:tcBorders>
              <w:top w:val="single" w:sz="8" w:space="0" w:color="AEAEAE"/>
              <w:left w:val="single" w:sz="8" w:space="0" w:color="E0E0E0"/>
              <w:bottom w:val="single" w:sz="8" w:space="0" w:color="AEAEAE"/>
              <w:right w:val="nil"/>
            </w:tcBorders>
            <w:shd w:val="clear" w:color="auto" w:fill="F9F9FB"/>
          </w:tcPr>
          <w:p w14:paraId="61E55BD0" w14:textId="09DB2A1F"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w:t>
            </w:r>
          </w:p>
        </w:tc>
        <w:tc>
          <w:tcPr>
            <w:tcW w:w="709" w:type="dxa"/>
            <w:tcBorders>
              <w:top w:val="single" w:sz="8" w:space="0" w:color="AEAEAE"/>
              <w:left w:val="single" w:sz="8" w:space="0" w:color="E0E0E0"/>
              <w:bottom w:val="single" w:sz="8" w:space="0" w:color="AEAEAE"/>
              <w:right w:val="nil"/>
            </w:tcBorders>
            <w:shd w:val="clear" w:color="auto" w:fill="F9F9FB"/>
          </w:tcPr>
          <w:p w14:paraId="370028EF" w14:textId="64D2B3DF"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51</w:t>
            </w:r>
          </w:p>
        </w:tc>
        <w:tc>
          <w:tcPr>
            <w:tcW w:w="840" w:type="dxa"/>
            <w:tcBorders>
              <w:top w:val="single" w:sz="8" w:space="0" w:color="AEAEAE"/>
              <w:left w:val="single" w:sz="8" w:space="0" w:color="E0E0E0"/>
              <w:bottom w:val="single" w:sz="8" w:space="0" w:color="AEAEAE"/>
              <w:right w:val="nil"/>
            </w:tcBorders>
            <w:shd w:val="clear" w:color="auto" w:fill="F9F9FB"/>
          </w:tcPr>
          <w:p w14:paraId="1C2F21A8" w14:textId="231BDD25"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r>
      <w:tr w:rsidR="00280BED" w:rsidRPr="002F098C" w14:paraId="40ED991B" w14:textId="77777777" w:rsidTr="00DD56A0">
        <w:trPr>
          <w:cantSplit/>
          <w:trHeight w:val="357"/>
          <w:jc w:val="center"/>
        </w:trPr>
        <w:tc>
          <w:tcPr>
            <w:tcW w:w="993" w:type="dxa"/>
            <w:vMerge/>
            <w:tcBorders>
              <w:left w:val="nil"/>
              <w:bottom w:val="single" w:sz="8" w:space="0" w:color="152935"/>
              <w:right w:val="nil"/>
            </w:tcBorders>
            <w:shd w:val="clear" w:color="auto" w:fill="E0E0E0"/>
          </w:tcPr>
          <w:p w14:paraId="25B0F12C" w14:textId="77777777" w:rsidR="00280BED" w:rsidRPr="002F098C" w:rsidRDefault="00280BED"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1020EAE5" w14:textId="77777777" w:rsidR="00280BED" w:rsidRDefault="00280BED"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9E018B9" w14:textId="191F03E3"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52160A1" w14:textId="3B16A01D"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C84B7C8" w14:textId="0CC83DA3"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850" w:type="dxa"/>
            <w:tcBorders>
              <w:top w:val="single" w:sz="8" w:space="0" w:color="AEAEAE"/>
              <w:left w:val="single" w:sz="8" w:space="0" w:color="E0E0E0"/>
              <w:bottom w:val="single" w:sz="8" w:space="0" w:color="AEAEAE"/>
              <w:right w:val="nil"/>
            </w:tcBorders>
            <w:shd w:val="clear" w:color="auto" w:fill="F9F9FB"/>
          </w:tcPr>
          <w:p w14:paraId="3A8B75CF" w14:textId="54582D88"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709" w:type="dxa"/>
            <w:tcBorders>
              <w:top w:val="single" w:sz="8" w:space="0" w:color="AEAEAE"/>
              <w:left w:val="single" w:sz="8" w:space="0" w:color="E0E0E0"/>
              <w:bottom w:val="single" w:sz="8" w:space="0" w:color="AEAEAE"/>
              <w:right w:val="nil"/>
            </w:tcBorders>
            <w:shd w:val="clear" w:color="auto" w:fill="F9F9FB"/>
          </w:tcPr>
          <w:p w14:paraId="13334D4F" w14:textId="7AB8D7C2"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15.2%</w:t>
            </w:r>
          </w:p>
        </w:tc>
        <w:tc>
          <w:tcPr>
            <w:tcW w:w="709" w:type="dxa"/>
            <w:tcBorders>
              <w:top w:val="single" w:sz="8" w:space="0" w:color="AEAEAE"/>
              <w:left w:val="single" w:sz="8" w:space="0" w:color="E0E0E0"/>
              <w:bottom w:val="single" w:sz="8" w:space="0" w:color="AEAEAE"/>
              <w:right w:val="nil"/>
            </w:tcBorders>
            <w:shd w:val="clear" w:color="auto" w:fill="F9F9FB"/>
          </w:tcPr>
          <w:p w14:paraId="322991A3" w14:textId="0CCCA32B" w:rsidR="00280BED" w:rsidRDefault="009944D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35.2%</w:t>
            </w:r>
          </w:p>
        </w:tc>
        <w:tc>
          <w:tcPr>
            <w:tcW w:w="840" w:type="dxa"/>
            <w:tcBorders>
              <w:top w:val="single" w:sz="8" w:space="0" w:color="AEAEAE"/>
              <w:left w:val="single" w:sz="8" w:space="0" w:color="E0E0E0"/>
              <w:bottom w:val="single" w:sz="8" w:space="0" w:color="AEAEAE"/>
              <w:right w:val="nil"/>
            </w:tcBorders>
            <w:shd w:val="clear" w:color="auto" w:fill="F9F9FB"/>
          </w:tcPr>
          <w:p w14:paraId="7FC4EE0E" w14:textId="74A367CE" w:rsidR="00280BED" w:rsidRDefault="00DD22F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p>
        </w:tc>
      </w:tr>
    </w:tbl>
    <w:p w14:paraId="15C77490" w14:textId="2BA3B20F" w:rsidR="00C93066" w:rsidRPr="008D1054" w:rsidRDefault="008D1054" w:rsidP="00DD22F5">
      <w:pPr>
        <w:pStyle w:val="Caption"/>
        <w:jc w:val="center"/>
        <w:rPr>
          <w:rFonts w:ascii="Arial" w:hAnsi="Arial" w:cs="Arial"/>
          <w:i w:val="0"/>
          <w:sz w:val="36"/>
          <w:szCs w:val="24"/>
        </w:rPr>
      </w:pPr>
      <w:bookmarkStart w:id="457" w:name="_Toc84187734"/>
      <w:bookmarkStart w:id="458" w:name="_Toc106632216"/>
      <w:r w:rsidRPr="008D1054">
        <w:rPr>
          <w:sz w:val="24"/>
          <w:szCs w:val="24"/>
        </w:rPr>
        <w:t xml:space="preserve">Table </w:t>
      </w:r>
      <w:r w:rsidRPr="008D1054">
        <w:rPr>
          <w:sz w:val="24"/>
          <w:szCs w:val="24"/>
        </w:rPr>
        <w:fldChar w:fldCharType="begin"/>
      </w:r>
      <w:r w:rsidRPr="008D1054">
        <w:rPr>
          <w:sz w:val="24"/>
          <w:szCs w:val="24"/>
        </w:rPr>
        <w:instrText xml:space="preserve"> SEQ Table \* ARABIC </w:instrText>
      </w:r>
      <w:r w:rsidRPr="008D1054">
        <w:rPr>
          <w:sz w:val="24"/>
          <w:szCs w:val="24"/>
        </w:rPr>
        <w:fldChar w:fldCharType="separate"/>
      </w:r>
      <w:r w:rsidR="00324284">
        <w:rPr>
          <w:noProof/>
          <w:sz w:val="24"/>
          <w:szCs w:val="24"/>
        </w:rPr>
        <w:t>73</w:t>
      </w:r>
      <w:r w:rsidRPr="008D1054">
        <w:rPr>
          <w:sz w:val="24"/>
          <w:szCs w:val="24"/>
        </w:rPr>
        <w:fldChar w:fldCharType="end"/>
      </w:r>
      <w:r w:rsidRPr="008D1054">
        <w:rPr>
          <w:sz w:val="24"/>
          <w:szCs w:val="24"/>
        </w:rPr>
        <w:t>: Results from the brand attitude questions post monetary donation with personal celebrity message</w:t>
      </w:r>
      <w:bookmarkEnd w:id="457"/>
      <w:bookmarkEnd w:id="458"/>
    </w:p>
    <w:p w14:paraId="02E5B07D" w14:textId="0B2EEBB2" w:rsidR="004347AE" w:rsidRDefault="00822BD9" w:rsidP="00822BD9">
      <w:pPr>
        <w:spacing w:line="360" w:lineRule="auto"/>
        <w:jc w:val="center"/>
        <w:rPr>
          <w:rFonts w:ascii="Arial" w:hAnsi="Arial" w:cs="Arial"/>
          <w:sz w:val="24"/>
        </w:rPr>
      </w:pPr>
      <w:r>
        <w:rPr>
          <w:rFonts w:ascii="Arial" w:hAnsi="Arial" w:cs="Arial"/>
          <w:noProof/>
          <w:sz w:val="24"/>
        </w:rPr>
        <w:lastRenderedPageBreak/>
        <w:drawing>
          <wp:inline distT="0" distB="0" distL="0" distR="0" wp14:anchorId="623F4690" wp14:editId="29285418">
            <wp:extent cx="4584700" cy="2755900"/>
            <wp:effectExtent l="0" t="0" r="635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4AC76A08" w14:textId="418B5E03" w:rsidR="004347AE" w:rsidRPr="00FC0983" w:rsidRDefault="00FC0983" w:rsidP="00FC0983">
      <w:pPr>
        <w:pStyle w:val="Caption"/>
        <w:jc w:val="center"/>
        <w:rPr>
          <w:rFonts w:ascii="Arial" w:hAnsi="Arial" w:cs="Arial"/>
          <w:i w:val="0"/>
          <w:sz w:val="36"/>
          <w:szCs w:val="36"/>
        </w:rPr>
      </w:pPr>
      <w:bookmarkStart w:id="459" w:name="_Toc106632128"/>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64</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t>
      </w:r>
      <w:r>
        <w:rPr>
          <w:sz w:val="24"/>
          <w:szCs w:val="24"/>
        </w:rPr>
        <w:t>brand attitude</w:t>
      </w:r>
      <w:r w:rsidRPr="00F87BE9">
        <w:rPr>
          <w:sz w:val="24"/>
          <w:szCs w:val="24"/>
        </w:rPr>
        <w:t xml:space="preserve"> after cause related marketing with </w:t>
      </w:r>
      <w:r>
        <w:rPr>
          <w:sz w:val="24"/>
          <w:szCs w:val="24"/>
        </w:rPr>
        <w:t>a monetary</w:t>
      </w:r>
      <w:r w:rsidRPr="00F87BE9">
        <w:rPr>
          <w:sz w:val="24"/>
          <w:szCs w:val="24"/>
        </w:rPr>
        <w:t xml:space="preserve"> donation frame</w:t>
      </w:r>
      <w:r>
        <w:rPr>
          <w:sz w:val="24"/>
          <w:szCs w:val="24"/>
        </w:rPr>
        <w:t xml:space="preserve"> from a celebrity source with a personal frame</w:t>
      </w:r>
      <w:bookmarkEnd w:id="459"/>
    </w:p>
    <w:p w14:paraId="1FCF6353" w14:textId="427725AE" w:rsidR="00C93066" w:rsidRPr="000D2622" w:rsidRDefault="00C93066" w:rsidP="00C93066">
      <w:pPr>
        <w:spacing w:line="360" w:lineRule="auto"/>
        <w:rPr>
          <w:rFonts w:ascii="Arial" w:hAnsi="Arial" w:cs="Arial"/>
          <w:sz w:val="24"/>
        </w:rPr>
      </w:pPr>
      <w:r w:rsidRPr="00BB1F52">
        <w:rPr>
          <w:rFonts w:ascii="Arial" w:hAnsi="Arial" w:cs="Arial"/>
          <w:sz w:val="24"/>
        </w:rPr>
        <w:t xml:space="preserve">The mean was then calculated from these three questions to find the participant’s </w:t>
      </w:r>
      <w:r>
        <w:rPr>
          <w:rFonts w:ascii="Arial" w:hAnsi="Arial" w:cs="Arial"/>
          <w:sz w:val="24"/>
        </w:rPr>
        <w:t xml:space="preserve">overall brand attitude. Figure </w:t>
      </w:r>
      <w:r w:rsidR="008D1054">
        <w:rPr>
          <w:rFonts w:ascii="Arial" w:hAnsi="Arial" w:cs="Arial"/>
          <w:sz w:val="24"/>
        </w:rPr>
        <w:t>6</w:t>
      </w:r>
      <w:r w:rsidR="00297745">
        <w:rPr>
          <w:rFonts w:ascii="Arial" w:hAnsi="Arial" w:cs="Arial"/>
          <w:sz w:val="24"/>
        </w:rPr>
        <w:t>5</w:t>
      </w:r>
      <w:r w:rsidRPr="00BB1F52">
        <w:rPr>
          <w:rFonts w:ascii="Arial" w:hAnsi="Arial" w:cs="Arial"/>
          <w:sz w:val="24"/>
        </w:rPr>
        <w:t xml:space="preserve"> shows a parallel co-ordinates chart for the change in </w:t>
      </w:r>
      <w:r>
        <w:rPr>
          <w:rFonts w:ascii="Arial" w:hAnsi="Arial" w:cs="Arial"/>
          <w:sz w:val="24"/>
        </w:rPr>
        <w:t>brand attitude caused by the cause related marketing campaign with the monetary donation frame with a personal celebrity message in comparison to a general celebrity message.</w:t>
      </w:r>
    </w:p>
    <w:p w14:paraId="722224AA" w14:textId="77777777" w:rsidR="00C93066" w:rsidRPr="00E81089"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7E00E856" wp14:editId="5454115C">
            <wp:extent cx="3698378" cy="2946912"/>
            <wp:effectExtent l="0" t="0" r="0" b="635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712429" cy="2958108"/>
                    </a:xfrm>
                    <a:prstGeom prst="rect">
                      <a:avLst/>
                    </a:prstGeom>
                    <a:noFill/>
                    <a:ln>
                      <a:noFill/>
                    </a:ln>
                  </pic:spPr>
                </pic:pic>
              </a:graphicData>
            </a:graphic>
          </wp:inline>
        </w:drawing>
      </w:r>
    </w:p>
    <w:p w14:paraId="5C3EBFA2" w14:textId="07C4F13C" w:rsidR="00C93066" w:rsidRPr="008D1054" w:rsidRDefault="008D1054" w:rsidP="008D1054">
      <w:pPr>
        <w:pStyle w:val="Caption"/>
        <w:jc w:val="center"/>
        <w:rPr>
          <w:rFonts w:ascii="Arial" w:hAnsi="Arial" w:cs="Arial"/>
          <w:i w:val="0"/>
          <w:sz w:val="36"/>
          <w:szCs w:val="24"/>
        </w:rPr>
      </w:pPr>
      <w:bookmarkStart w:id="460" w:name="_Toc84187920"/>
      <w:bookmarkStart w:id="461" w:name="_Toc106632129"/>
      <w:r w:rsidRPr="008D1054">
        <w:rPr>
          <w:sz w:val="24"/>
          <w:szCs w:val="24"/>
        </w:rPr>
        <w:t xml:space="preserve">Figure </w:t>
      </w:r>
      <w:r w:rsidRPr="008D1054">
        <w:rPr>
          <w:sz w:val="24"/>
          <w:szCs w:val="24"/>
        </w:rPr>
        <w:fldChar w:fldCharType="begin"/>
      </w:r>
      <w:r w:rsidRPr="008D1054">
        <w:rPr>
          <w:sz w:val="24"/>
          <w:szCs w:val="24"/>
        </w:rPr>
        <w:instrText xml:space="preserve"> SEQ Figure \* ARABIC </w:instrText>
      </w:r>
      <w:r w:rsidRPr="008D1054">
        <w:rPr>
          <w:sz w:val="24"/>
          <w:szCs w:val="24"/>
        </w:rPr>
        <w:fldChar w:fldCharType="separate"/>
      </w:r>
      <w:r w:rsidR="00324284">
        <w:rPr>
          <w:noProof/>
          <w:sz w:val="24"/>
          <w:szCs w:val="24"/>
        </w:rPr>
        <w:t>65</w:t>
      </w:r>
      <w:r w:rsidRPr="008D1054">
        <w:rPr>
          <w:sz w:val="24"/>
          <w:szCs w:val="24"/>
        </w:rPr>
        <w:fldChar w:fldCharType="end"/>
      </w:r>
      <w:r w:rsidRPr="008D1054">
        <w:rPr>
          <w:sz w:val="24"/>
          <w:szCs w:val="24"/>
        </w:rPr>
        <w:t>: Parallel co-ordinates chart comparing impersonal vs personal celebrity message with a monetary donation on attitude</w:t>
      </w:r>
      <w:bookmarkEnd w:id="460"/>
      <w:bookmarkEnd w:id="461"/>
    </w:p>
    <w:p w14:paraId="6E4A83EA" w14:textId="008B86E8" w:rsidR="00C93066" w:rsidRPr="000D2622" w:rsidRDefault="00C93066" w:rsidP="00C93066">
      <w:pPr>
        <w:autoSpaceDE w:val="0"/>
        <w:autoSpaceDN w:val="0"/>
        <w:adjustRightInd w:val="0"/>
        <w:spacing w:after="0" w:line="400" w:lineRule="atLeast"/>
        <w:rPr>
          <w:rFonts w:ascii="Arial" w:hAnsi="Arial" w:cs="Arial"/>
          <w:sz w:val="24"/>
        </w:rPr>
      </w:pPr>
      <w:r w:rsidRPr="000D2622">
        <w:rPr>
          <w:rFonts w:ascii="Arial" w:hAnsi="Arial" w:cs="Arial"/>
          <w:sz w:val="24"/>
        </w:rPr>
        <w:lastRenderedPageBreak/>
        <w:t xml:space="preserve">The parallel co-ordinate chart seen in figure </w:t>
      </w:r>
      <w:r w:rsidR="008D1054">
        <w:rPr>
          <w:rFonts w:ascii="Arial" w:hAnsi="Arial" w:cs="Arial"/>
          <w:sz w:val="24"/>
        </w:rPr>
        <w:t>6</w:t>
      </w:r>
      <w:r w:rsidR="00297745">
        <w:rPr>
          <w:rFonts w:ascii="Arial" w:hAnsi="Arial" w:cs="Arial"/>
          <w:sz w:val="24"/>
        </w:rPr>
        <w:t>5</w:t>
      </w:r>
      <w:r w:rsidRPr="000D2622">
        <w:rPr>
          <w:rFonts w:ascii="Arial" w:hAnsi="Arial" w:cs="Arial"/>
          <w:sz w:val="24"/>
        </w:rPr>
        <w:t xml:space="preserve">, shows many participant attitudes with many trend lines in both directions, albeit many with only fractional trend gradients. </w:t>
      </w:r>
    </w:p>
    <w:p w14:paraId="3BB38E96" w14:textId="77777777" w:rsidR="00C93066" w:rsidRPr="00200BB8" w:rsidRDefault="00C93066" w:rsidP="00C93066">
      <w:pPr>
        <w:autoSpaceDE w:val="0"/>
        <w:autoSpaceDN w:val="0"/>
        <w:adjustRightInd w:val="0"/>
        <w:spacing w:after="0" w:line="240" w:lineRule="auto"/>
        <w:rPr>
          <w:rFonts w:ascii="Times New Roman" w:hAnsi="Times New Roman" w:cs="Times New Roman"/>
          <w:sz w:val="24"/>
          <w:szCs w:val="24"/>
        </w:rPr>
      </w:pPr>
    </w:p>
    <w:tbl>
      <w:tblPr>
        <w:tblW w:w="9044" w:type="dxa"/>
        <w:tblLayout w:type="fixed"/>
        <w:tblCellMar>
          <w:left w:w="0" w:type="dxa"/>
          <w:right w:w="0" w:type="dxa"/>
        </w:tblCellMar>
        <w:tblLook w:val="0000" w:firstRow="0" w:lastRow="0" w:firstColumn="0" w:lastColumn="0" w:noHBand="0" w:noVBand="0"/>
      </w:tblPr>
      <w:tblGrid>
        <w:gridCol w:w="1435"/>
        <w:gridCol w:w="1857"/>
        <w:gridCol w:w="2875"/>
        <w:gridCol w:w="2877"/>
      </w:tblGrid>
      <w:tr w:rsidR="00C93066" w:rsidRPr="00200BB8" w14:paraId="154EE68A" w14:textId="77777777" w:rsidTr="00DD22F5">
        <w:trPr>
          <w:cantSplit/>
          <w:trHeight w:val="330"/>
        </w:trPr>
        <w:tc>
          <w:tcPr>
            <w:tcW w:w="9044" w:type="dxa"/>
            <w:gridSpan w:val="4"/>
            <w:tcBorders>
              <w:top w:val="nil"/>
              <w:left w:val="nil"/>
              <w:bottom w:val="nil"/>
              <w:right w:val="nil"/>
            </w:tcBorders>
            <w:shd w:val="clear" w:color="auto" w:fill="FFFFFF"/>
            <w:vAlign w:val="center"/>
          </w:tcPr>
          <w:p w14:paraId="7271DD97" w14:textId="77777777" w:rsidR="00C93066" w:rsidRPr="00200BB8" w:rsidRDefault="00C93066" w:rsidP="003B6529">
            <w:pPr>
              <w:autoSpaceDE w:val="0"/>
              <w:autoSpaceDN w:val="0"/>
              <w:adjustRightInd w:val="0"/>
              <w:spacing w:after="0" w:line="320" w:lineRule="atLeast"/>
              <w:ind w:left="60" w:right="60"/>
              <w:jc w:val="center"/>
              <w:rPr>
                <w:rFonts w:ascii="Arial" w:hAnsi="Arial" w:cs="Arial"/>
                <w:color w:val="010205"/>
              </w:rPr>
            </w:pPr>
            <w:r w:rsidRPr="00200BB8">
              <w:rPr>
                <w:rFonts w:ascii="Arial" w:hAnsi="Arial" w:cs="Arial"/>
                <w:b/>
                <w:bCs/>
                <w:color w:val="010205"/>
              </w:rPr>
              <w:t>Statistics</w:t>
            </w:r>
          </w:p>
        </w:tc>
      </w:tr>
      <w:tr w:rsidR="00C93066" w:rsidRPr="00200BB8" w14:paraId="3FC5E39A" w14:textId="77777777" w:rsidTr="00DD22F5">
        <w:trPr>
          <w:cantSplit/>
          <w:trHeight w:val="119"/>
        </w:trPr>
        <w:tc>
          <w:tcPr>
            <w:tcW w:w="3292" w:type="dxa"/>
            <w:gridSpan w:val="2"/>
            <w:tcBorders>
              <w:top w:val="nil"/>
              <w:left w:val="nil"/>
              <w:bottom w:val="single" w:sz="8" w:space="0" w:color="152935"/>
              <w:right w:val="nil"/>
            </w:tcBorders>
            <w:shd w:val="clear" w:color="auto" w:fill="FFFFFF"/>
            <w:vAlign w:val="bottom"/>
          </w:tcPr>
          <w:p w14:paraId="0EEEF934" w14:textId="77777777" w:rsidR="00C93066" w:rsidRPr="00200BB8" w:rsidRDefault="00C93066" w:rsidP="003B6529">
            <w:pPr>
              <w:autoSpaceDE w:val="0"/>
              <w:autoSpaceDN w:val="0"/>
              <w:adjustRightInd w:val="0"/>
              <w:spacing w:after="0" w:line="240" w:lineRule="auto"/>
              <w:rPr>
                <w:rFonts w:ascii="Times New Roman" w:hAnsi="Times New Roman" w:cs="Times New Roman"/>
                <w:sz w:val="24"/>
                <w:szCs w:val="24"/>
              </w:rPr>
            </w:pPr>
          </w:p>
        </w:tc>
        <w:tc>
          <w:tcPr>
            <w:tcW w:w="2875" w:type="dxa"/>
            <w:tcBorders>
              <w:top w:val="nil"/>
              <w:left w:val="nil"/>
              <w:bottom w:val="single" w:sz="8" w:space="0" w:color="152935"/>
              <w:right w:val="single" w:sz="8" w:space="0" w:color="E0E0E0"/>
            </w:tcBorders>
            <w:shd w:val="clear" w:color="auto" w:fill="FFFFFF"/>
            <w:vAlign w:val="bottom"/>
          </w:tcPr>
          <w:p w14:paraId="00DAF4CB"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sidRPr="00E81089">
              <w:rPr>
                <w:rFonts w:ascii="Arial" w:hAnsi="Arial" w:cs="Arial"/>
                <w:color w:val="002060"/>
                <w:sz w:val="18"/>
                <w:szCs w:val="18"/>
              </w:rPr>
              <w:t>Impersonal celeb</w:t>
            </w:r>
            <w:r>
              <w:rPr>
                <w:rFonts w:ascii="Arial" w:hAnsi="Arial" w:cs="Arial"/>
                <w:color w:val="002060"/>
                <w:sz w:val="18"/>
                <w:szCs w:val="18"/>
              </w:rPr>
              <w:t>rity message attitude to monetary</w:t>
            </w:r>
            <w:r w:rsidRPr="00E81089">
              <w:rPr>
                <w:rFonts w:ascii="Arial" w:hAnsi="Arial" w:cs="Arial"/>
                <w:color w:val="002060"/>
                <w:sz w:val="18"/>
                <w:szCs w:val="18"/>
              </w:rPr>
              <w:t xml:space="preserve"> donation</w:t>
            </w:r>
          </w:p>
        </w:tc>
        <w:tc>
          <w:tcPr>
            <w:tcW w:w="2877" w:type="dxa"/>
            <w:tcBorders>
              <w:top w:val="nil"/>
              <w:left w:val="single" w:sz="8" w:space="0" w:color="E0E0E0"/>
              <w:bottom w:val="single" w:sz="8" w:space="0" w:color="152935"/>
              <w:right w:val="nil"/>
            </w:tcBorders>
            <w:shd w:val="clear" w:color="auto" w:fill="FFFFFF"/>
            <w:vAlign w:val="bottom"/>
          </w:tcPr>
          <w:p w14:paraId="6AEDCC5C"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sidRPr="00E81089">
              <w:rPr>
                <w:rFonts w:ascii="Arial" w:hAnsi="Arial" w:cs="Arial"/>
                <w:color w:val="002060"/>
                <w:sz w:val="18"/>
                <w:szCs w:val="18"/>
              </w:rPr>
              <w:t xml:space="preserve">Personal celebrity message attitude </w:t>
            </w:r>
            <w:r>
              <w:rPr>
                <w:rFonts w:ascii="Arial" w:hAnsi="Arial" w:cs="Arial"/>
                <w:color w:val="002060"/>
                <w:sz w:val="18"/>
                <w:szCs w:val="18"/>
              </w:rPr>
              <w:t>to monetary</w:t>
            </w:r>
            <w:r w:rsidRPr="00E81089">
              <w:rPr>
                <w:rFonts w:ascii="Arial" w:hAnsi="Arial" w:cs="Arial"/>
                <w:color w:val="002060"/>
                <w:sz w:val="18"/>
                <w:szCs w:val="18"/>
              </w:rPr>
              <w:t xml:space="preserve"> donation</w:t>
            </w:r>
          </w:p>
        </w:tc>
      </w:tr>
      <w:tr w:rsidR="00C93066" w:rsidRPr="00200BB8" w14:paraId="48EB8AA1" w14:textId="77777777" w:rsidTr="00DD22F5">
        <w:trPr>
          <w:cantSplit/>
          <w:trHeight w:val="330"/>
        </w:trPr>
        <w:tc>
          <w:tcPr>
            <w:tcW w:w="1435" w:type="dxa"/>
            <w:vMerge w:val="restart"/>
            <w:tcBorders>
              <w:top w:val="single" w:sz="8" w:space="0" w:color="152935"/>
              <w:left w:val="nil"/>
              <w:bottom w:val="single" w:sz="8" w:space="0" w:color="AEAEAE"/>
              <w:right w:val="nil"/>
            </w:tcBorders>
            <w:shd w:val="clear" w:color="auto" w:fill="E0E0E0"/>
          </w:tcPr>
          <w:p w14:paraId="25B96BD4" w14:textId="77777777" w:rsidR="00C93066" w:rsidRPr="00200BB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00BB8">
              <w:rPr>
                <w:rFonts w:ascii="Arial" w:hAnsi="Arial" w:cs="Arial"/>
                <w:color w:val="264A60"/>
                <w:sz w:val="18"/>
                <w:szCs w:val="18"/>
              </w:rPr>
              <w:t>N</w:t>
            </w:r>
          </w:p>
        </w:tc>
        <w:tc>
          <w:tcPr>
            <w:tcW w:w="1856" w:type="dxa"/>
            <w:tcBorders>
              <w:top w:val="single" w:sz="8" w:space="0" w:color="152935"/>
              <w:left w:val="nil"/>
              <w:bottom w:val="single" w:sz="8" w:space="0" w:color="AEAEAE"/>
              <w:right w:val="nil"/>
            </w:tcBorders>
            <w:shd w:val="clear" w:color="auto" w:fill="E0E0E0"/>
          </w:tcPr>
          <w:p w14:paraId="556A7889" w14:textId="77777777" w:rsidR="00C93066" w:rsidRPr="00200BB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00BB8">
              <w:rPr>
                <w:rFonts w:ascii="Arial" w:hAnsi="Arial" w:cs="Arial"/>
                <w:color w:val="264A60"/>
                <w:sz w:val="18"/>
                <w:szCs w:val="18"/>
              </w:rPr>
              <w:t>Valid</w:t>
            </w:r>
          </w:p>
        </w:tc>
        <w:tc>
          <w:tcPr>
            <w:tcW w:w="2875" w:type="dxa"/>
            <w:tcBorders>
              <w:top w:val="single" w:sz="8" w:space="0" w:color="152935"/>
              <w:left w:val="nil"/>
              <w:bottom w:val="single" w:sz="8" w:space="0" w:color="AEAEAE"/>
              <w:right w:val="single" w:sz="8" w:space="0" w:color="E0E0E0"/>
            </w:tcBorders>
            <w:shd w:val="clear" w:color="auto" w:fill="F9F9FB"/>
          </w:tcPr>
          <w:p w14:paraId="709EF569"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145</w:t>
            </w:r>
          </w:p>
        </w:tc>
        <w:tc>
          <w:tcPr>
            <w:tcW w:w="2877" w:type="dxa"/>
            <w:tcBorders>
              <w:top w:val="single" w:sz="8" w:space="0" w:color="152935"/>
              <w:left w:val="single" w:sz="8" w:space="0" w:color="E0E0E0"/>
              <w:bottom w:val="single" w:sz="8" w:space="0" w:color="AEAEAE"/>
              <w:right w:val="nil"/>
            </w:tcBorders>
            <w:shd w:val="clear" w:color="auto" w:fill="F9F9FB"/>
          </w:tcPr>
          <w:p w14:paraId="1D39AE97"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145</w:t>
            </w:r>
          </w:p>
        </w:tc>
      </w:tr>
      <w:tr w:rsidR="00C93066" w:rsidRPr="00200BB8" w14:paraId="15607D53" w14:textId="77777777" w:rsidTr="00DD22F5">
        <w:trPr>
          <w:cantSplit/>
          <w:trHeight w:val="352"/>
        </w:trPr>
        <w:tc>
          <w:tcPr>
            <w:tcW w:w="1435" w:type="dxa"/>
            <w:vMerge/>
            <w:tcBorders>
              <w:top w:val="single" w:sz="8" w:space="0" w:color="152935"/>
              <w:left w:val="nil"/>
              <w:bottom w:val="single" w:sz="8" w:space="0" w:color="AEAEAE"/>
              <w:right w:val="nil"/>
            </w:tcBorders>
            <w:shd w:val="clear" w:color="auto" w:fill="E0E0E0"/>
          </w:tcPr>
          <w:p w14:paraId="0F323009" w14:textId="77777777" w:rsidR="00C93066" w:rsidRPr="00200BB8" w:rsidRDefault="00C93066" w:rsidP="003B6529">
            <w:pPr>
              <w:autoSpaceDE w:val="0"/>
              <w:autoSpaceDN w:val="0"/>
              <w:adjustRightInd w:val="0"/>
              <w:spacing w:after="0" w:line="240" w:lineRule="auto"/>
              <w:rPr>
                <w:rFonts w:ascii="Arial" w:hAnsi="Arial" w:cs="Arial"/>
                <w:color w:val="010205"/>
                <w:sz w:val="18"/>
                <w:szCs w:val="18"/>
              </w:rPr>
            </w:pPr>
          </w:p>
        </w:tc>
        <w:tc>
          <w:tcPr>
            <w:tcW w:w="1856" w:type="dxa"/>
            <w:tcBorders>
              <w:top w:val="single" w:sz="8" w:space="0" w:color="AEAEAE"/>
              <w:left w:val="nil"/>
              <w:bottom w:val="single" w:sz="8" w:space="0" w:color="AEAEAE"/>
              <w:right w:val="nil"/>
            </w:tcBorders>
            <w:shd w:val="clear" w:color="auto" w:fill="E0E0E0"/>
          </w:tcPr>
          <w:p w14:paraId="1369922E" w14:textId="77777777" w:rsidR="00C93066" w:rsidRPr="00200BB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00BB8">
              <w:rPr>
                <w:rFonts w:ascii="Arial" w:hAnsi="Arial" w:cs="Arial"/>
                <w:color w:val="264A60"/>
                <w:sz w:val="18"/>
                <w:szCs w:val="18"/>
              </w:rPr>
              <w:t>Missing</w:t>
            </w:r>
          </w:p>
        </w:tc>
        <w:tc>
          <w:tcPr>
            <w:tcW w:w="2875" w:type="dxa"/>
            <w:tcBorders>
              <w:top w:val="single" w:sz="8" w:space="0" w:color="AEAEAE"/>
              <w:left w:val="nil"/>
              <w:bottom w:val="single" w:sz="8" w:space="0" w:color="AEAEAE"/>
              <w:right w:val="single" w:sz="8" w:space="0" w:color="E0E0E0"/>
            </w:tcBorders>
            <w:shd w:val="clear" w:color="auto" w:fill="F9F9FB"/>
          </w:tcPr>
          <w:p w14:paraId="54199812"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0</w:t>
            </w:r>
          </w:p>
        </w:tc>
        <w:tc>
          <w:tcPr>
            <w:tcW w:w="2877" w:type="dxa"/>
            <w:tcBorders>
              <w:top w:val="single" w:sz="8" w:space="0" w:color="AEAEAE"/>
              <w:left w:val="single" w:sz="8" w:space="0" w:color="E0E0E0"/>
              <w:bottom w:val="single" w:sz="8" w:space="0" w:color="AEAEAE"/>
              <w:right w:val="nil"/>
            </w:tcBorders>
            <w:shd w:val="clear" w:color="auto" w:fill="F9F9FB"/>
          </w:tcPr>
          <w:p w14:paraId="74EBCE91"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0</w:t>
            </w:r>
          </w:p>
        </w:tc>
      </w:tr>
      <w:tr w:rsidR="00C93066" w:rsidRPr="00200BB8" w14:paraId="57B22A90" w14:textId="77777777" w:rsidTr="00DD22F5">
        <w:trPr>
          <w:cantSplit/>
          <w:trHeight w:val="330"/>
        </w:trPr>
        <w:tc>
          <w:tcPr>
            <w:tcW w:w="3292" w:type="dxa"/>
            <w:gridSpan w:val="2"/>
            <w:tcBorders>
              <w:top w:val="single" w:sz="8" w:space="0" w:color="AEAEAE"/>
              <w:left w:val="nil"/>
              <w:bottom w:val="single" w:sz="8" w:space="0" w:color="AEAEAE"/>
              <w:right w:val="nil"/>
            </w:tcBorders>
            <w:shd w:val="clear" w:color="auto" w:fill="E0E0E0"/>
          </w:tcPr>
          <w:p w14:paraId="31B49B51" w14:textId="77777777" w:rsidR="00C93066" w:rsidRPr="00200BB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00BB8">
              <w:rPr>
                <w:rFonts w:ascii="Arial" w:hAnsi="Arial" w:cs="Arial"/>
                <w:color w:val="264A60"/>
                <w:sz w:val="18"/>
                <w:szCs w:val="18"/>
              </w:rPr>
              <w:t>Mean</w:t>
            </w:r>
          </w:p>
        </w:tc>
        <w:tc>
          <w:tcPr>
            <w:tcW w:w="2875" w:type="dxa"/>
            <w:tcBorders>
              <w:top w:val="single" w:sz="8" w:space="0" w:color="AEAEAE"/>
              <w:left w:val="nil"/>
              <w:bottom w:val="single" w:sz="8" w:space="0" w:color="AEAEAE"/>
              <w:right w:val="single" w:sz="8" w:space="0" w:color="E0E0E0"/>
            </w:tcBorders>
            <w:shd w:val="clear" w:color="auto" w:fill="F9F9FB"/>
          </w:tcPr>
          <w:p w14:paraId="78B734CF"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5.4529</w:t>
            </w:r>
          </w:p>
        </w:tc>
        <w:tc>
          <w:tcPr>
            <w:tcW w:w="2877" w:type="dxa"/>
            <w:tcBorders>
              <w:top w:val="single" w:sz="8" w:space="0" w:color="AEAEAE"/>
              <w:left w:val="single" w:sz="8" w:space="0" w:color="E0E0E0"/>
              <w:bottom w:val="single" w:sz="8" w:space="0" w:color="AEAEAE"/>
              <w:right w:val="nil"/>
            </w:tcBorders>
            <w:shd w:val="clear" w:color="auto" w:fill="F9F9FB"/>
          </w:tcPr>
          <w:p w14:paraId="2771E6DB"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5.5333</w:t>
            </w:r>
          </w:p>
        </w:tc>
      </w:tr>
      <w:tr w:rsidR="00C93066" w:rsidRPr="00200BB8" w14:paraId="3D46A1E9" w14:textId="77777777" w:rsidTr="00DD22F5">
        <w:trPr>
          <w:cantSplit/>
          <w:trHeight w:val="330"/>
        </w:trPr>
        <w:tc>
          <w:tcPr>
            <w:tcW w:w="3292" w:type="dxa"/>
            <w:gridSpan w:val="2"/>
            <w:tcBorders>
              <w:top w:val="single" w:sz="8" w:space="0" w:color="AEAEAE"/>
              <w:left w:val="nil"/>
              <w:bottom w:val="single" w:sz="8" w:space="0" w:color="AEAEAE"/>
              <w:right w:val="nil"/>
            </w:tcBorders>
            <w:shd w:val="clear" w:color="auto" w:fill="E0E0E0"/>
          </w:tcPr>
          <w:p w14:paraId="6917A955" w14:textId="77777777" w:rsidR="00C93066" w:rsidRPr="00200BB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00BB8">
              <w:rPr>
                <w:rFonts w:ascii="Arial" w:hAnsi="Arial" w:cs="Arial"/>
                <w:color w:val="264A60"/>
                <w:sz w:val="18"/>
                <w:szCs w:val="18"/>
              </w:rPr>
              <w:t>Std. Deviation</w:t>
            </w:r>
          </w:p>
        </w:tc>
        <w:tc>
          <w:tcPr>
            <w:tcW w:w="2875" w:type="dxa"/>
            <w:tcBorders>
              <w:top w:val="single" w:sz="8" w:space="0" w:color="AEAEAE"/>
              <w:left w:val="nil"/>
              <w:bottom w:val="single" w:sz="8" w:space="0" w:color="AEAEAE"/>
              <w:right w:val="single" w:sz="8" w:space="0" w:color="E0E0E0"/>
            </w:tcBorders>
            <w:shd w:val="clear" w:color="auto" w:fill="F9F9FB"/>
          </w:tcPr>
          <w:p w14:paraId="4BC8059C"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1.09126</w:t>
            </w:r>
          </w:p>
        </w:tc>
        <w:tc>
          <w:tcPr>
            <w:tcW w:w="2877" w:type="dxa"/>
            <w:tcBorders>
              <w:top w:val="single" w:sz="8" w:space="0" w:color="AEAEAE"/>
              <w:left w:val="single" w:sz="8" w:space="0" w:color="E0E0E0"/>
              <w:bottom w:val="single" w:sz="8" w:space="0" w:color="AEAEAE"/>
              <w:right w:val="nil"/>
            </w:tcBorders>
            <w:shd w:val="clear" w:color="auto" w:fill="F9F9FB"/>
          </w:tcPr>
          <w:p w14:paraId="538C0272"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1.12107</w:t>
            </w:r>
          </w:p>
        </w:tc>
      </w:tr>
      <w:tr w:rsidR="00C93066" w:rsidRPr="00200BB8" w14:paraId="6C2B31C0" w14:textId="77777777" w:rsidTr="00DD22F5">
        <w:trPr>
          <w:cantSplit/>
          <w:trHeight w:val="308"/>
        </w:trPr>
        <w:tc>
          <w:tcPr>
            <w:tcW w:w="3292" w:type="dxa"/>
            <w:gridSpan w:val="2"/>
            <w:tcBorders>
              <w:top w:val="single" w:sz="8" w:space="0" w:color="AEAEAE"/>
              <w:left w:val="nil"/>
              <w:bottom w:val="single" w:sz="8" w:space="0" w:color="AEAEAE"/>
              <w:right w:val="nil"/>
            </w:tcBorders>
            <w:shd w:val="clear" w:color="auto" w:fill="E0E0E0"/>
          </w:tcPr>
          <w:p w14:paraId="59BE40F5" w14:textId="77777777" w:rsidR="00C93066" w:rsidRPr="00200BB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00BB8">
              <w:rPr>
                <w:rFonts w:ascii="Arial" w:hAnsi="Arial" w:cs="Arial"/>
                <w:color w:val="264A60"/>
                <w:sz w:val="18"/>
                <w:szCs w:val="18"/>
              </w:rPr>
              <w:t>Minimum</w:t>
            </w:r>
          </w:p>
        </w:tc>
        <w:tc>
          <w:tcPr>
            <w:tcW w:w="2875" w:type="dxa"/>
            <w:tcBorders>
              <w:top w:val="single" w:sz="8" w:space="0" w:color="AEAEAE"/>
              <w:left w:val="nil"/>
              <w:bottom w:val="single" w:sz="8" w:space="0" w:color="AEAEAE"/>
              <w:right w:val="single" w:sz="8" w:space="0" w:color="E0E0E0"/>
            </w:tcBorders>
            <w:shd w:val="clear" w:color="auto" w:fill="F9F9FB"/>
          </w:tcPr>
          <w:p w14:paraId="72CEE49F"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2.00</w:t>
            </w:r>
          </w:p>
        </w:tc>
        <w:tc>
          <w:tcPr>
            <w:tcW w:w="2877" w:type="dxa"/>
            <w:tcBorders>
              <w:top w:val="single" w:sz="8" w:space="0" w:color="AEAEAE"/>
              <w:left w:val="single" w:sz="8" w:space="0" w:color="E0E0E0"/>
              <w:bottom w:val="single" w:sz="8" w:space="0" w:color="AEAEAE"/>
              <w:right w:val="nil"/>
            </w:tcBorders>
            <w:shd w:val="clear" w:color="auto" w:fill="F9F9FB"/>
          </w:tcPr>
          <w:p w14:paraId="06259E01"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1.67</w:t>
            </w:r>
          </w:p>
        </w:tc>
      </w:tr>
      <w:tr w:rsidR="00C93066" w:rsidRPr="00200BB8" w14:paraId="632198A2" w14:textId="77777777" w:rsidTr="00DD22F5">
        <w:trPr>
          <w:cantSplit/>
          <w:trHeight w:val="330"/>
        </w:trPr>
        <w:tc>
          <w:tcPr>
            <w:tcW w:w="3292" w:type="dxa"/>
            <w:gridSpan w:val="2"/>
            <w:tcBorders>
              <w:top w:val="single" w:sz="8" w:space="0" w:color="AEAEAE"/>
              <w:left w:val="nil"/>
              <w:bottom w:val="single" w:sz="8" w:space="0" w:color="152935"/>
              <w:right w:val="nil"/>
            </w:tcBorders>
            <w:shd w:val="clear" w:color="auto" w:fill="E0E0E0"/>
          </w:tcPr>
          <w:p w14:paraId="50208517" w14:textId="77777777" w:rsidR="00C93066" w:rsidRPr="00200BB8" w:rsidRDefault="00C93066" w:rsidP="003B6529">
            <w:pPr>
              <w:autoSpaceDE w:val="0"/>
              <w:autoSpaceDN w:val="0"/>
              <w:adjustRightInd w:val="0"/>
              <w:spacing w:after="0" w:line="320" w:lineRule="atLeast"/>
              <w:ind w:left="60" w:right="60"/>
              <w:rPr>
                <w:rFonts w:ascii="Arial" w:hAnsi="Arial" w:cs="Arial"/>
                <w:color w:val="264A60"/>
                <w:sz w:val="18"/>
                <w:szCs w:val="18"/>
              </w:rPr>
            </w:pPr>
            <w:r w:rsidRPr="00200BB8">
              <w:rPr>
                <w:rFonts w:ascii="Arial" w:hAnsi="Arial" w:cs="Arial"/>
                <w:color w:val="264A60"/>
                <w:sz w:val="18"/>
                <w:szCs w:val="18"/>
              </w:rPr>
              <w:t>Maximum</w:t>
            </w:r>
          </w:p>
        </w:tc>
        <w:tc>
          <w:tcPr>
            <w:tcW w:w="2875" w:type="dxa"/>
            <w:tcBorders>
              <w:top w:val="single" w:sz="8" w:space="0" w:color="AEAEAE"/>
              <w:left w:val="nil"/>
              <w:bottom w:val="single" w:sz="8" w:space="0" w:color="152935"/>
              <w:right w:val="single" w:sz="8" w:space="0" w:color="E0E0E0"/>
            </w:tcBorders>
            <w:shd w:val="clear" w:color="auto" w:fill="F9F9FB"/>
          </w:tcPr>
          <w:p w14:paraId="0A9EA464"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7.00</w:t>
            </w:r>
          </w:p>
        </w:tc>
        <w:tc>
          <w:tcPr>
            <w:tcW w:w="2877" w:type="dxa"/>
            <w:tcBorders>
              <w:top w:val="single" w:sz="8" w:space="0" w:color="AEAEAE"/>
              <w:left w:val="single" w:sz="8" w:space="0" w:color="E0E0E0"/>
              <w:bottom w:val="single" w:sz="8" w:space="0" w:color="152935"/>
              <w:right w:val="nil"/>
            </w:tcBorders>
            <w:shd w:val="clear" w:color="auto" w:fill="F9F9FB"/>
          </w:tcPr>
          <w:p w14:paraId="03154C6D" w14:textId="77777777" w:rsidR="00C93066" w:rsidRPr="00200BB8"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200BB8">
              <w:rPr>
                <w:rFonts w:ascii="Arial" w:hAnsi="Arial" w:cs="Arial"/>
                <w:color w:val="010205"/>
                <w:sz w:val="18"/>
                <w:szCs w:val="18"/>
              </w:rPr>
              <w:t>7.00</w:t>
            </w:r>
          </w:p>
        </w:tc>
      </w:tr>
    </w:tbl>
    <w:p w14:paraId="1AE9710C" w14:textId="50A3C6D3" w:rsidR="00C93066" w:rsidRPr="008D1054" w:rsidRDefault="008D1054" w:rsidP="008D1054">
      <w:pPr>
        <w:pStyle w:val="Caption"/>
        <w:jc w:val="center"/>
        <w:rPr>
          <w:rFonts w:ascii="Arial" w:hAnsi="Arial" w:cs="Arial"/>
          <w:i w:val="0"/>
          <w:sz w:val="36"/>
          <w:szCs w:val="24"/>
        </w:rPr>
      </w:pPr>
      <w:bookmarkStart w:id="462" w:name="_Toc84187735"/>
      <w:bookmarkStart w:id="463" w:name="_Toc106632217"/>
      <w:r w:rsidRPr="008D1054">
        <w:rPr>
          <w:sz w:val="24"/>
          <w:szCs w:val="24"/>
        </w:rPr>
        <w:t xml:space="preserve">Table </w:t>
      </w:r>
      <w:r w:rsidRPr="008D1054">
        <w:rPr>
          <w:sz w:val="24"/>
          <w:szCs w:val="24"/>
        </w:rPr>
        <w:fldChar w:fldCharType="begin"/>
      </w:r>
      <w:r w:rsidRPr="008D1054">
        <w:rPr>
          <w:sz w:val="24"/>
          <w:szCs w:val="24"/>
        </w:rPr>
        <w:instrText xml:space="preserve"> SEQ Table \* ARABIC </w:instrText>
      </w:r>
      <w:r w:rsidRPr="008D1054">
        <w:rPr>
          <w:sz w:val="24"/>
          <w:szCs w:val="24"/>
        </w:rPr>
        <w:fldChar w:fldCharType="separate"/>
      </w:r>
      <w:r w:rsidR="00324284">
        <w:rPr>
          <w:noProof/>
          <w:sz w:val="24"/>
          <w:szCs w:val="24"/>
        </w:rPr>
        <w:t>74</w:t>
      </w:r>
      <w:r w:rsidRPr="008D1054">
        <w:rPr>
          <w:sz w:val="24"/>
          <w:szCs w:val="24"/>
        </w:rPr>
        <w:fldChar w:fldCharType="end"/>
      </w:r>
      <w:r w:rsidRPr="008D1054">
        <w:rPr>
          <w:sz w:val="24"/>
          <w:szCs w:val="24"/>
        </w:rPr>
        <w:t>: Impression comparison of impersonal vs personal monetary donation celebrity message on attitude</w:t>
      </w:r>
      <w:bookmarkEnd w:id="462"/>
      <w:bookmarkEnd w:id="463"/>
    </w:p>
    <w:p w14:paraId="616BC39B" w14:textId="68B34770" w:rsidR="00C93066" w:rsidRPr="000D2622" w:rsidRDefault="00C93066" w:rsidP="00C93066">
      <w:pPr>
        <w:autoSpaceDE w:val="0"/>
        <w:autoSpaceDN w:val="0"/>
        <w:adjustRightInd w:val="0"/>
        <w:spacing w:after="0" w:line="400" w:lineRule="atLeast"/>
        <w:rPr>
          <w:rFonts w:ascii="Arial" w:hAnsi="Arial" w:cs="Arial"/>
          <w:sz w:val="24"/>
        </w:rPr>
      </w:pPr>
      <w:r w:rsidRPr="000D2622">
        <w:rPr>
          <w:rFonts w:ascii="Arial" w:hAnsi="Arial" w:cs="Arial"/>
          <w:sz w:val="24"/>
        </w:rPr>
        <w:t xml:space="preserve">The impression comparison (as seen in table </w:t>
      </w:r>
      <w:r w:rsidR="008D1054">
        <w:rPr>
          <w:rFonts w:ascii="Arial" w:hAnsi="Arial" w:cs="Arial"/>
          <w:sz w:val="24"/>
        </w:rPr>
        <w:t>7</w:t>
      </w:r>
      <w:r w:rsidR="00F7515D">
        <w:rPr>
          <w:rFonts w:ascii="Arial" w:hAnsi="Arial" w:cs="Arial"/>
          <w:sz w:val="24"/>
        </w:rPr>
        <w:t>4</w:t>
      </w:r>
      <w:r w:rsidRPr="000D2622">
        <w:rPr>
          <w:rFonts w:ascii="Arial" w:hAnsi="Arial" w:cs="Arial"/>
          <w:sz w:val="24"/>
        </w:rPr>
        <w:t>) shows that the overall mean</w:t>
      </w:r>
      <w:r w:rsidR="006B4A65">
        <w:rPr>
          <w:rFonts w:ascii="Arial" w:hAnsi="Arial" w:cs="Arial"/>
          <w:sz w:val="24"/>
        </w:rPr>
        <w:t>s</w:t>
      </w:r>
      <w:r w:rsidRPr="000D2622">
        <w:rPr>
          <w:rFonts w:ascii="Arial" w:hAnsi="Arial" w:cs="Arial"/>
          <w:sz w:val="24"/>
        </w:rPr>
        <w:t xml:space="preserve"> of the responses were somewhat positive; similar between the two message sources (at 5.4529 for the impersonal celebrity message and at 5.5333 for the personal celebrity message). The standard deviation also shows minimal variance between the two message sources. However, the minimum attitude among the participants is lower for the personal celebrity message, with the minimum falling to 1.67 from 2 when the message was impersonal from the celebrity; </w:t>
      </w:r>
      <w:r w:rsidR="008D1054" w:rsidRPr="000D2622">
        <w:rPr>
          <w:rFonts w:ascii="Arial" w:hAnsi="Arial" w:cs="Arial"/>
          <w:sz w:val="24"/>
        </w:rPr>
        <w:t>however,</w:t>
      </w:r>
      <w:r w:rsidRPr="000D2622">
        <w:rPr>
          <w:rFonts w:ascii="Arial" w:hAnsi="Arial" w:cs="Arial"/>
          <w:sz w:val="24"/>
        </w:rPr>
        <w:t xml:space="preserve"> both figures are negative in terms of attitude. </w:t>
      </w:r>
    </w:p>
    <w:p w14:paraId="7E3C0D63" w14:textId="77777777" w:rsidR="00C93066" w:rsidRPr="008A01B6" w:rsidRDefault="00C93066" w:rsidP="00C93066">
      <w:pPr>
        <w:autoSpaceDE w:val="0"/>
        <w:autoSpaceDN w:val="0"/>
        <w:adjustRightInd w:val="0"/>
        <w:spacing w:after="0" w:line="240" w:lineRule="auto"/>
        <w:jc w:val="center"/>
        <w:rPr>
          <w:rFonts w:ascii="Times New Roman" w:hAnsi="Times New Roman" w:cs="Times New Roman"/>
          <w:color w:val="00B050"/>
          <w:sz w:val="24"/>
          <w:szCs w:val="24"/>
        </w:rPr>
      </w:pPr>
    </w:p>
    <w:p w14:paraId="3A8843D2" w14:textId="4773A13B" w:rsidR="00C93066" w:rsidRDefault="00C93066" w:rsidP="005A1F7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7E8E76A3" wp14:editId="61F2C653">
            <wp:extent cx="3885004" cy="2286000"/>
            <wp:effectExtent l="0" t="0" r="127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896595" cy="2292820"/>
                    </a:xfrm>
                    <a:prstGeom prst="rect">
                      <a:avLst/>
                    </a:prstGeom>
                    <a:noFill/>
                    <a:ln>
                      <a:noFill/>
                    </a:ln>
                  </pic:spPr>
                </pic:pic>
              </a:graphicData>
            </a:graphic>
          </wp:inline>
        </w:drawing>
      </w:r>
    </w:p>
    <w:p w14:paraId="189E8FE1" w14:textId="128B15E5" w:rsidR="00C93066" w:rsidRPr="008D1054" w:rsidRDefault="008D1054" w:rsidP="008D1054">
      <w:pPr>
        <w:pStyle w:val="Caption"/>
        <w:jc w:val="center"/>
        <w:rPr>
          <w:rFonts w:ascii="Arial" w:hAnsi="Arial" w:cs="Arial"/>
          <w:i w:val="0"/>
          <w:sz w:val="36"/>
          <w:szCs w:val="36"/>
        </w:rPr>
      </w:pPr>
      <w:bookmarkStart w:id="464" w:name="_Toc84187921"/>
      <w:bookmarkStart w:id="465" w:name="_Toc106632130"/>
      <w:r w:rsidRPr="008D1054">
        <w:rPr>
          <w:sz w:val="24"/>
          <w:szCs w:val="24"/>
        </w:rPr>
        <w:t xml:space="preserve">Figure </w:t>
      </w:r>
      <w:r w:rsidRPr="008D1054">
        <w:rPr>
          <w:sz w:val="24"/>
          <w:szCs w:val="24"/>
        </w:rPr>
        <w:fldChar w:fldCharType="begin"/>
      </w:r>
      <w:r w:rsidRPr="008D1054">
        <w:rPr>
          <w:sz w:val="24"/>
          <w:szCs w:val="24"/>
        </w:rPr>
        <w:instrText xml:space="preserve"> SEQ Figure \* ARABIC </w:instrText>
      </w:r>
      <w:r w:rsidRPr="008D1054">
        <w:rPr>
          <w:sz w:val="24"/>
          <w:szCs w:val="24"/>
        </w:rPr>
        <w:fldChar w:fldCharType="separate"/>
      </w:r>
      <w:r w:rsidR="00324284">
        <w:rPr>
          <w:noProof/>
          <w:sz w:val="24"/>
          <w:szCs w:val="24"/>
        </w:rPr>
        <w:t>66</w:t>
      </w:r>
      <w:r w:rsidRPr="008D1054">
        <w:rPr>
          <w:sz w:val="24"/>
          <w:szCs w:val="24"/>
        </w:rPr>
        <w:fldChar w:fldCharType="end"/>
      </w:r>
      <w:r w:rsidRPr="008D1054">
        <w:rPr>
          <w:sz w:val="24"/>
          <w:szCs w:val="24"/>
        </w:rPr>
        <w:t>: Scatterplot of monetary donation attitude, impersonal vs personal celebrity message</w:t>
      </w:r>
      <w:bookmarkEnd w:id="464"/>
      <w:bookmarkEnd w:id="465"/>
    </w:p>
    <w:p w14:paraId="1602743F" w14:textId="4E006E6F" w:rsidR="00C93066" w:rsidRPr="000D2622" w:rsidRDefault="00C93066" w:rsidP="008D1054">
      <w:pPr>
        <w:spacing w:line="360" w:lineRule="auto"/>
        <w:rPr>
          <w:rFonts w:ascii="Arial" w:hAnsi="Arial" w:cs="Arial"/>
          <w:sz w:val="24"/>
        </w:rPr>
      </w:pPr>
      <w:r w:rsidRPr="000D2622">
        <w:rPr>
          <w:rFonts w:ascii="Arial" w:hAnsi="Arial" w:cs="Arial"/>
          <w:sz w:val="24"/>
        </w:rPr>
        <w:lastRenderedPageBreak/>
        <w:t xml:space="preserve">The scatterplot shows overall small variance in the participants attitude between the impersonal and personal message frames, supporting the initial impression of the data, </w:t>
      </w:r>
      <w:r w:rsidR="00CF0865">
        <w:rPr>
          <w:rFonts w:ascii="Arial" w:hAnsi="Arial" w:cs="Arial"/>
          <w:sz w:val="24"/>
        </w:rPr>
        <w:t>but</w:t>
      </w:r>
      <w:r w:rsidRPr="000D2622">
        <w:rPr>
          <w:rFonts w:ascii="Arial" w:hAnsi="Arial" w:cs="Arial"/>
          <w:sz w:val="24"/>
        </w:rPr>
        <w:t xml:space="preserve"> it does indicate a sight preference towards the personal message by </w:t>
      </w:r>
      <w:r w:rsidR="00705365">
        <w:rPr>
          <w:rFonts w:ascii="Arial" w:hAnsi="Arial" w:cs="Arial"/>
          <w:sz w:val="24"/>
        </w:rPr>
        <w:t xml:space="preserve">a number </w:t>
      </w:r>
      <w:r w:rsidRPr="000D2622">
        <w:rPr>
          <w:rFonts w:ascii="Arial" w:hAnsi="Arial" w:cs="Arial"/>
          <w:sz w:val="24"/>
        </w:rPr>
        <w:t xml:space="preserve">of participants. </w:t>
      </w:r>
    </w:p>
    <w:p w14:paraId="6025BCE9" w14:textId="274CE3A5" w:rsidR="00C93066" w:rsidRPr="005A1F79" w:rsidRDefault="00C93066" w:rsidP="005A1F79">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1C772734" wp14:editId="15457E56">
            <wp:extent cx="3273978" cy="1926464"/>
            <wp:effectExtent l="0" t="0" r="317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3284888" cy="1932884"/>
                    </a:xfrm>
                    <a:prstGeom prst="rect">
                      <a:avLst/>
                    </a:prstGeom>
                    <a:noFill/>
                    <a:ln>
                      <a:noFill/>
                    </a:ln>
                  </pic:spPr>
                </pic:pic>
              </a:graphicData>
            </a:graphic>
          </wp:inline>
        </w:drawing>
      </w:r>
    </w:p>
    <w:p w14:paraId="22CD265D" w14:textId="121496D0" w:rsidR="00C93066" w:rsidRPr="008D1054" w:rsidRDefault="008D1054" w:rsidP="008D1054">
      <w:pPr>
        <w:pStyle w:val="Caption"/>
        <w:jc w:val="center"/>
        <w:rPr>
          <w:rFonts w:ascii="Arial" w:hAnsi="Arial" w:cs="Arial"/>
          <w:i w:val="0"/>
          <w:sz w:val="36"/>
          <w:szCs w:val="36"/>
        </w:rPr>
      </w:pPr>
      <w:bookmarkStart w:id="466" w:name="_Toc84187922"/>
      <w:bookmarkStart w:id="467" w:name="_Toc106632131"/>
      <w:r w:rsidRPr="008D1054">
        <w:rPr>
          <w:sz w:val="24"/>
          <w:szCs w:val="24"/>
        </w:rPr>
        <w:t xml:space="preserve">Figure </w:t>
      </w:r>
      <w:r w:rsidRPr="008D1054">
        <w:rPr>
          <w:sz w:val="24"/>
          <w:szCs w:val="24"/>
        </w:rPr>
        <w:fldChar w:fldCharType="begin"/>
      </w:r>
      <w:r w:rsidRPr="008D1054">
        <w:rPr>
          <w:sz w:val="24"/>
          <w:szCs w:val="24"/>
        </w:rPr>
        <w:instrText xml:space="preserve"> SEQ Figure \* ARABIC </w:instrText>
      </w:r>
      <w:r w:rsidRPr="008D1054">
        <w:rPr>
          <w:sz w:val="24"/>
          <w:szCs w:val="24"/>
        </w:rPr>
        <w:fldChar w:fldCharType="separate"/>
      </w:r>
      <w:r w:rsidR="00324284">
        <w:rPr>
          <w:noProof/>
          <w:sz w:val="24"/>
          <w:szCs w:val="24"/>
        </w:rPr>
        <w:t>67</w:t>
      </w:r>
      <w:r w:rsidRPr="008D1054">
        <w:rPr>
          <w:sz w:val="24"/>
          <w:szCs w:val="24"/>
        </w:rPr>
        <w:fldChar w:fldCharType="end"/>
      </w:r>
      <w:r w:rsidRPr="008D1054">
        <w:rPr>
          <w:sz w:val="24"/>
          <w:szCs w:val="24"/>
        </w:rPr>
        <w:t>: Histogram of monetary donation attitude, impersonal vs personal celebrity message</w:t>
      </w:r>
      <w:bookmarkEnd w:id="466"/>
      <w:bookmarkEnd w:id="467"/>
    </w:p>
    <w:p w14:paraId="334590F5" w14:textId="48DC31D7" w:rsidR="00C93066" w:rsidRPr="000D2622" w:rsidRDefault="00C93066" w:rsidP="00C93066">
      <w:pPr>
        <w:autoSpaceDE w:val="0"/>
        <w:autoSpaceDN w:val="0"/>
        <w:adjustRightInd w:val="0"/>
        <w:spacing w:after="0" w:line="400" w:lineRule="atLeast"/>
        <w:rPr>
          <w:rFonts w:ascii="Arial" w:hAnsi="Arial" w:cs="Arial"/>
          <w:sz w:val="24"/>
        </w:rPr>
      </w:pPr>
      <w:r w:rsidRPr="000D2622">
        <w:rPr>
          <w:rFonts w:ascii="Arial" w:hAnsi="Arial" w:cs="Arial"/>
          <w:sz w:val="24"/>
        </w:rPr>
        <w:t xml:space="preserve">The histogram additionally echoes the initial impression and the scatterplot, showing the large spike in participants with a minimal change in attitude (less than 1) and </w:t>
      </w:r>
      <w:r w:rsidR="002E27CE">
        <w:rPr>
          <w:rFonts w:ascii="Arial" w:hAnsi="Arial" w:cs="Arial"/>
          <w:sz w:val="24"/>
        </w:rPr>
        <w:t xml:space="preserve">many </w:t>
      </w:r>
      <w:r w:rsidRPr="000D2622">
        <w:rPr>
          <w:rFonts w:ascii="Arial" w:hAnsi="Arial" w:cs="Arial"/>
          <w:sz w:val="24"/>
        </w:rPr>
        <w:t xml:space="preserve">within the plus and minus 1.0 range. </w:t>
      </w:r>
    </w:p>
    <w:p w14:paraId="0ED6D24F" w14:textId="77777777" w:rsidR="00C93066" w:rsidRPr="008A01B6" w:rsidRDefault="00C93066" w:rsidP="00C93066">
      <w:pPr>
        <w:autoSpaceDE w:val="0"/>
        <w:autoSpaceDN w:val="0"/>
        <w:adjustRightInd w:val="0"/>
        <w:spacing w:after="0" w:line="400" w:lineRule="atLeast"/>
        <w:rPr>
          <w:rFonts w:ascii="Arial" w:hAnsi="Arial" w:cs="Arial"/>
          <w:color w:val="00B050"/>
          <w:sz w:val="24"/>
        </w:rPr>
      </w:pPr>
    </w:p>
    <w:p w14:paraId="624EE93A" w14:textId="77777777" w:rsidR="00C93066" w:rsidRDefault="00C93066" w:rsidP="00C93066">
      <w:pPr>
        <w:rPr>
          <w:rFonts w:ascii="Arial" w:hAnsi="Arial" w:cs="Arial"/>
          <w:color w:val="00B050"/>
          <w:sz w:val="24"/>
        </w:rPr>
      </w:pPr>
      <w:r>
        <w:rPr>
          <w:noProof/>
          <w:lang w:eastAsia="en-GB"/>
        </w:rPr>
        <w:drawing>
          <wp:inline distT="0" distB="0" distL="0" distR="0" wp14:anchorId="668AED77" wp14:editId="5A712126">
            <wp:extent cx="5296395" cy="2407709"/>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0"/>
                    <a:stretch>
                      <a:fillRect/>
                    </a:stretch>
                  </pic:blipFill>
                  <pic:spPr>
                    <a:xfrm>
                      <a:off x="0" y="0"/>
                      <a:ext cx="5299407" cy="2409078"/>
                    </a:xfrm>
                    <a:prstGeom prst="rect">
                      <a:avLst/>
                    </a:prstGeom>
                  </pic:spPr>
                </pic:pic>
              </a:graphicData>
            </a:graphic>
          </wp:inline>
        </w:drawing>
      </w:r>
    </w:p>
    <w:p w14:paraId="08564FAF" w14:textId="77777777" w:rsidR="00C93066" w:rsidRPr="008A01B6" w:rsidRDefault="00C93066" w:rsidP="00C93066">
      <w:pPr>
        <w:rPr>
          <w:rFonts w:ascii="Arial" w:hAnsi="Arial" w:cs="Arial"/>
          <w:color w:val="00B050"/>
          <w:sz w:val="24"/>
        </w:rPr>
      </w:pPr>
      <w:r>
        <w:rPr>
          <w:noProof/>
          <w:lang w:eastAsia="en-GB"/>
        </w:rPr>
        <w:drawing>
          <wp:inline distT="0" distB="0" distL="0" distR="0" wp14:anchorId="6D41696B" wp14:editId="017631AD">
            <wp:extent cx="3771446" cy="993228"/>
            <wp:effectExtent l="0" t="0" r="63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1"/>
                    <a:stretch>
                      <a:fillRect/>
                    </a:stretch>
                  </pic:blipFill>
                  <pic:spPr>
                    <a:xfrm>
                      <a:off x="0" y="0"/>
                      <a:ext cx="3766755" cy="991993"/>
                    </a:xfrm>
                    <a:prstGeom prst="rect">
                      <a:avLst/>
                    </a:prstGeom>
                  </pic:spPr>
                </pic:pic>
              </a:graphicData>
            </a:graphic>
          </wp:inline>
        </w:drawing>
      </w:r>
    </w:p>
    <w:p w14:paraId="723B987B" w14:textId="7E2DFA24" w:rsidR="00C93066" w:rsidRPr="008D1054" w:rsidRDefault="008D1054" w:rsidP="008D1054">
      <w:pPr>
        <w:pStyle w:val="Caption"/>
        <w:jc w:val="center"/>
        <w:rPr>
          <w:rFonts w:ascii="Arial" w:hAnsi="Arial" w:cs="Arial"/>
          <w:i w:val="0"/>
          <w:sz w:val="36"/>
          <w:szCs w:val="24"/>
        </w:rPr>
      </w:pPr>
      <w:bookmarkStart w:id="468" w:name="_Toc84187736"/>
      <w:bookmarkStart w:id="469" w:name="_Toc106632218"/>
      <w:r w:rsidRPr="008D1054">
        <w:rPr>
          <w:sz w:val="24"/>
          <w:szCs w:val="24"/>
        </w:rPr>
        <w:t xml:space="preserve">Table </w:t>
      </w:r>
      <w:r w:rsidRPr="008D1054">
        <w:rPr>
          <w:sz w:val="24"/>
          <w:szCs w:val="24"/>
        </w:rPr>
        <w:fldChar w:fldCharType="begin"/>
      </w:r>
      <w:r w:rsidRPr="008D1054">
        <w:rPr>
          <w:sz w:val="24"/>
          <w:szCs w:val="24"/>
        </w:rPr>
        <w:instrText xml:space="preserve"> SEQ Table \* ARABIC </w:instrText>
      </w:r>
      <w:r w:rsidRPr="008D1054">
        <w:rPr>
          <w:sz w:val="24"/>
          <w:szCs w:val="24"/>
        </w:rPr>
        <w:fldChar w:fldCharType="separate"/>
      </w:r>
      <w:r w:rsidR="00324284">
        <w:rPr>
          <w:noProof/>
          <w:sz w:val="24"/>
          <w:szCs w:val="24"/>
        </w:rPr>
        <w:t>75</w:t>
      </w:r>
      <w:r w:rsidRPr="008D1054">
        <w:rPr>
          <w:sz w:val="24"/>
          <w:szCs w:val="24"/>
        </w:rPr>
        <w:fldChar w:fldCharType="end"/>
      </w:r>
      <w:r w:rsidRPr="008D1054">
        <w:rPr>
          <w:sz w:val="24"/>
          <w:szCs w:val="24"/>
        </w:rPr>
        <w:t>: Set of paired sample statistic tables for monetary donation attitude, impersonal vs personal celebrity message</w:t>
      </w:r>
      <w:bookmarkEnd w:id="468"/>
      <w:bookmarkEnd w:id="469"/>
    </w:p>
    <w:p w14:paraId="73559174" w14:textId="64976048" w:rsidR="00C93066" w:rsidRDefault="008D1054" w:rsidP="00C93066">
      <w:pPr>
        <w:autoSpaceDE w:val="0"/>
        <w:autoSpaceDN w:val="0"/>
        <w:adjustRightInd w:val="0"/>
        <w:spacing w:after="0" w:line="400" w:lineRule="atLeast"/>
        <w:rPr>
          <w:rFonts w:ascii="Arial" w:hAnsi="Arial" w:cs="Arial"/>
          <w:sz w:val="24"/>
        </w:rPr>
      </w:pPr>
      <w:r>
        <w:rPr>
          <w:rFonts w:ascii="Arial" w:hAnsi="Arial" w:cs="Arial"/>
          <w:sz w:val="24"/>
        </w:rPr>
        <w:lastRenderedPageBreak/>
        <w:t xml:space="preserve">Consumer attitude post monetary donation frame with a celebrity source using a personal message frame and post monetary donation frame with a celebrity source using an impersonal (general) message frame were strongly correlated (r = 0.938, p&lt;0.001. </w:t>
      </w:r>
      <w:r w:rsidR="00C93066" w:rsidRPr="000D2622">
        <w:rPr>
          <w:rFonts w:ascii="Arial" w:hAnsi="Arial" w:cs="Arial"/>
          <w:sz w:val="24"/>
        </w:rPr>
        <w:t xml:space="preserve">As can be seen from table </w:t>
      </w:r>
      <w:r>
        <w:rPr>
          <w:rFonts w:ascii="Arial" w:hAnsi="Arial" w:cs="Arial"/>
          <w:sz w:val="24"/>
        </w:rPr>
        <w:t>7</w:t>
      </w:r>
      <w:r w:rsidR="00F7515D">
        <w:rPr>
          <w:rFonts w:ascii="Arial" w:hAnsi="Arial" w:cs="Arial"/>
          <w:sz w:val="24"/>
        </w:rPr>
        <w:t>5</w:t>
      </w:r>
      <w:r w:rsidR="00C93066" w:rsidRPr="000D2622">
        <w:rPr>
          <w:rFonts w:ascii="Arial" w:hAnsi="Arial" w:cs="Arial"/>
          <w:sz w:val="24"/>
        </w:rPr>
        <w:t xml:space="preserve">, t(144) = 2.488, p = .014, therefore as p is well below the usual 0.05 threshold there is statistical significance. Following Cohen’s (1988)’s guide 0.39 is a weak effect size. </w:t>
      </w:r>
      <w:r>
        <w:rPr>
          <w:rFonts w:ascii="Arial" w:hAnsi="Arial" w:cs="Arial"/>
          <w:sz w:val="24"/>
        </w:rPr>
        <w:t xml:space="preserve">On average, consumer attitude post monetary donation frame with a celebrity source using a personal message were 0.08046 higher than when an impersonal message frame was used. </w:t>
      </w:r>
      <w:r w:rsidR="00C93066" w:rsidRPr="000D2622">
        <w:rPr>
          <w:rFonts w:ascii="Arial" w:hAnsi="Arial" w:cs="Arial"/>
          <w:sz w:val="24"/>
        </w:rPr>
        <w:t>Therefore</w:t>
      </w:r>
      <w:r>
        <w:rPr>
          <w:rFonts w:ascii="Arial" w:hAnsi="Arial" w:cs="Arial"/>
          <w:sz w:val="24"/>
        </w:rPr>
        <w:t>,</w:t>
      </w:r>
      <w:r w:rsidR="00C93066" w:rsidRPr="000D2622">
        <w:rPr>
          <w:rFonts w:ascii="Arial" w:hAnsi="Arial" w:cs="Arial"/>
          <w:sz w:val="24"/>
        </w:rPr>
        <w:t xml:space="preserve"> the statistical analysis showed that there was a weak but statistically significant difference between participant’s attitude for a monetary cause related marketing donation between brand and celebrity message source with impersonal and personal phrasin</w:t>
      </w:r>
      <w:r>
        <w:rPr>
          <w:rFonts w:ascii="Arial" w:hAnsi="Arial" w:cs="Arial"/>
          <w:sz w:val="24"/>
        </w:rPr>
        <w:t xml:space="preserve">g, in favour of the personally framed endorsement message. </w:t>
      </w:r>
    </w:p>
    <w:p w14:paraId="34BA0933" w14:textId="77777777" w:rsidR="00C93066" w:rsidRDefault="00C93066" w:rsidP="00C93066">
      <w:pPr>
        <w:autoSpaceDE w:val="0"/>
        <w:autoSpaceDN w:val="0"/>
        <w:adjustRightInd w:val="0"/>
        <w:spacing w:after="0" w:line="400" w:lineRule="atLeast"/>
        <w:rPr>
          <w:rFonts w:ascii="Arial" w:hAnsi="Arial" w:cs="Arial"/>
          <w:sz w:val="24"/>
        </w:rPr>
      </w:pPr>
    </w:p>
    <w:p w14:paraId="5FFFBF52" w14:textId="77777777" w:rsidR="00C93066" w:rsidRPr="00900CBC" w:rsidRDefault="00C93066" w:rsidP="00371E59">
      <w:pPr>
        <w:pStyle w:val="Heading4"/>
      </w:pPr>
      <w:r>
        <w:tab/>
        <w:t>4.4.1.3</w:t>
      </w:r>
      <w:r w:rsidRPr="00900CBC">
        <w:t xml:space="preserve"> </w:t>
      </w:r>
      <w:r>
        <w:t>Celebrity message frame attitude summary</w:t>
      </w:r>
    </w:p>
    <w:p w14:paraId="715B85CD" w14:textId="77777777" w:rsidR="00C93066" w:rsidRDefault="00C93066" w:rsidP="007942B2">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is a statistical significance with regards to the message frame presented by the celebrity source, for both in-kind and monetary donation frames, in terms of consumer attitude. </w:t>
      </w:r>
    </w:p>
    <w:p w14:paraId="5F290195" w14:textId="77777777" w:rsidR="00C93066" w:rsidRDefault="00C93066" w:rsidP="007942B2">
      <w:pPr>
        <w:autoSpaceDE w:val="0"/>
        <w:autoSpaceDN w:val="0"/>
        <w:adjustRightInd w:val="0"/>
        <w:spacing w:after="0" w:line="360" w:lineRule="auto"/>
        <w:rPr>
          <w:rFonts w:ascii="Arial" w:hAnsi="Arial" w:cs="Arial"/>
          <w:sz w:val="24"/>
          <w:szCs w:val="24"/>
        </w:rPr>
      </w:pPr>
    </w:p>
    <w:p w14:paraId="432E9190" w14:textId="77777777" w:rsidR="00C93066" w:rsidRDefault="00C93066" w:rsidP="007942B2">
      <w:pPr>
        <w:autoSpaceDE w:val="0"/>
        <w:autoSpaceDN w:val="0"/>
        <w:adjustRightInd w:val="0"/>
        <w:spacing w:after="0" w:line="360" w:lineRule="auto"/>
        <w:rPr>
          <w:rFonts w:ascii="Arial" w:hAnsi="Arial" w:cs="Arial"/>
          <w:sz w:val="24"/>
          <w:szCs w:val="24"/>
        </w:rPr>
      </w:pPr>
      <w:r>
        <w:rPr>
          <w:rFonts w:ascii="Arial" w:hAnsi="Arial" w:cs="Arial"/>
          <w:sz w:val="24"/>
          <w:szCs w:val="24"/>
        </w:rPr>
        <w:t>The seventh hypothesis of this study was:</w:t>
      </w:r>
    </w:p>
    <w:p w14:paraId="6C931262" w14:textId="12743927" w:rsidR="00C93066" w:rsidRPr="0085588A" w:rsidRDefault="00C93066" w:rsidP="007942B2">
      <w:pPr>
        <w:autoSpaceDE w:val="0"/>
        <w:autoSpaceDN w:val="0"/>
        <w:adjustRightInd w:val="0"/>
        <w:spacing w:after="0" w:line="360" w:lineRule="auto"/>
        <w:rPr>
          <w:rFonts w:ascii="Arial" w:hAnsi="Arial" w:cs="Arial"/>
          <w:sz w:val="24"/>
          <w:szCs w:val="24"/>
        </w:rPr>
      </w:pPr>
      <w:r>
        <w:rPr>
          <w:rFonts w:ascii="Arial" w:hAnsi="Arial" w:cs="Arial"/>
          <w:sz w:val="24"/>
          <w:szCs w:val="24"/>
        </w:rPr>
        <w:tab/>
      </w:r>
      <w:r w:rsidRPr="0085588A">
        <w:rPr>
          <w:rFonts w:ascii="Arial" w:hAnsi="Arial" w:cs="Arial"/>
          <w:b/>
          <w:bCs/>
          <w:sz w:val="24"/>
          <w:szCs w:val="24"/>
        </w:rPr>
        <w:t>H7:</w:t>
      </w:r>
      <w:r w:rsidRPr="0085588A">
        <w:rPr>
          <w:rFonts w:ascii="Arial" w:hAnsi="Arial" w:cs="Arial"/>
          <w:sz w:val="24"/>
          <w:szCs w:val="24"/>
        </w:rPr>
        <w:t xml:space="preserve"> </w:t>
      </w:r>
      <w:r w:rsidR="008C450E" w:rsidRPr="0085588A">
        <w:rPr>
          <w:rFonts w:ascii="Arial" w:hAnsi="Arial" w:cs="Arial"/>
          <w:sz w:val="24"/>
          <w:szCs w:val="24"/>
        </w:rPr>
        <w:t>Messages framed by the celebrity as personal have a more positive effect on consumer attitude.</w:t>
      </w:r>
    </w:p>
    <w:p w14:paraId="613527F8" w14:textId="77777777" w:rsidR="00C93066" w:rsidRDefault="00C93066" w:rsidP="007942B2">
      <w:pPr>
        <w:autoSpaceDE w:val="0"/>
        <w:autoSpaceDN w:val="0"/>
        <w:adjustRightInd w:val="0"/>
        <w:spacing w:after="0" w:line="360" w:lineRule="auto"/>
        <w:rPr>
          <w:rFonts w:ascii="Arial" w:hAnsi="Arial" w:cs="Arial"/>
          <w:sz w:val="24"/>
          <w:szCs w:val="24"/>
        </w:rPr>
      </w:pPr>
    </w:p>
    <w:p w14:paraId="1F7D0908" w14:textId="24CC540A" w:rsidR="001E00E0" w:rsidRPr="00F10118" w:rsidRDefault="00C93066" w:rsidP="00F10118">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The result of the analysis supports this hypothesis, as the messages with a personal frame by the celebrity source were found to have a statistical significance, albeit to a moderate degree for the in-kind donation frame and to a weak extent for the monetary donation frame. </w:t>
      </w:r>
    </w:p>
    <w:p w14:paraId="1026E208" w14:textId="1ABE666E" w:rsidR="00371E59" w:rsidRDefault="00371E59" w:rsidP="00371E59">
      <w:pPr>
        <w:pStyle w:val="Heading3"/>
      </w:pPr>
      <w:bookmarkStart w:id="470" w:name="_Toc84020699"/>
      <w:bookmarkStart w:id="471" w:name="_Toc106790832"/>
      <w:r>
        <w:t>4.4.2 Celebrity phrasing and purchase intention</w:t>
      </w:r>
      <w:bookmarkEnd w:id="470"/>
      <w:bookmarkEnd w:id="471"/>
    </w:p>
    <w:p w14:paraId="2FBFE610" w14:textId="375BE53A" w:rsidR="00303E9F" w:rsidRDefault="00303E9F" w:rsidP="00303E9F">
      <w:pPr>
        <w:spacing w:line="360" w:lineRule="auto"/>
        <w:rPr>
          <w:rFonts w:ascii="Arial" w:hAnsi="Arial" w:cs="Arial"/>
          <w:sz w:val="24"/>
        </w:rPr>
      </w:pPr>
      <w:r>
        <w:rPr>
          <w:rFonts w:ascii="Arial" w:hAnsi="Arial" w:cs="Arial"/>
          <w:sz w:val="24"/>
        </w:rPr>
        <w:t>The second variable to be analysed in this third stage of the analysis is that of the participant’s purchase intention towards the brand with either a personal or impersonally framed celebrity source message, which corresponds with hypothesis 8 and more specifically hypothesis 8a:</w:t>
      </w:r>
    </w:p>
    <w:p w14:paraId="6FE9BA78" w14:textId="6E6AF62D" w:rsidR="00303E9F" w:rsidRPr="0085588A" w:rsidRDefault="00303E9F" w:rsidP="00303E9F">
      <w:pPr>
        <w:spacing w:line="360" w:lineRule="auto"/>
        <w:rPr>
          <w:rFonts w:ascii="Arial" w:hAnsi="Arial" w:cs="Arial"/>
          <w:sz w:val="24"/>
        </w:rPr>
      </w:pPr>
      <w:r>
        <w:rPr>
          <w:rFonts w:ascii="Arial" w:hAnsi="Arial" w:cs="Arial"/>
          <w:sz w:val="24"/>
        </w:rPr>
        <w:tab/>
      </w:r>
      <w:r w:rsidRPr="0085588A">
        <w:rPr>
          <w:rFonts w:ascii="Arial" w:hAnsi="Arial" w:cs="Arial"/>
          <w:b/>
          <w:bCs/>
          <w:sz w:val="24"/>
        </w:rPr>
        <w:t xml:space="preserve">H8: </w:t>
      </w:r>
      <w:r w:rsidR="00C64044" w:rsidRPr="0085588A">
        <w:rPr>
          <w:rFonts w:ascii="Arial" w:eastAsia="Arial" w:hAnsi="Arial" w:cs="Arial"/>
          <w:sz w:val="24"/>
          <w:szCs w:val="24"/>
        </w:rPr>
        <w:t>Messages framed by the celebrity as personal have a more positive effect on Generation Z intentions</w:t>
      </w:r>
    </w:p>
    <w:p w14:paraId="74A37272" w14:textId="3653105D" w:rsidR="00303E9F" w:rsidRPr="0085588A" w:rsidRDefault="00303E9F" w:rsidP="00303E9F">
      <w:pPr>
        <w:spacing w:line="360" w:lineRule="auto"/>
        <w:rPr>
          <w:rFonts w:ascii="Arial" w:hAnsi="Arial" w:cs="Arial"/>
          <w:sz w:val="24"/>
        </w:rPr>
      </w:pPr>
      <w:r>
        <w:rPr>
          <w:rFonts w:ascii="Arial" w:hAnsi="Arial" w:cs="Arial"/>
          <w:sz w:val="24"/>
        </w:rPr>
        <w:lastRenderedPageBreak/>
        <w:tab/>
      </w:r>
      <w:r w:rsidRPr="0085588A">
        <w:rPr>
          <w:rFonts w:ascii="Arial" w:hAnsi="Arial" w:cs="Arial"/>
          <w:b/>
          <w:bCs/>
          <w:sz w:val="24"/>
        </w:rPr>
        <w:t xml:space="preserve">H8a: </w:t>
      </w:r>
      <w:r w:rsidR="00277D83" w:rsidRPr="0085588A">
        <w:rPr>
          <w:rFonts w:ascii="Arial" w:eastAsia="Arial" w:hAnsi="Arial" w:cs="Arial"/>
          <w:sz w:val="24"/>
          <w:szCs w:val="24"/>
        </w:rPr>
        <w:t>Messages framed by the celebrity as personal have a more positive effect on consumer purchase intention</w:t>
      </w:r>
    </w:p>
    <w:p w14:paraId="156C4814" w14:textId="25149A91" w:rsidR="00371E59" w:rsidRPr="00303E9F" w:rsidRDefault="00303E9F" w:rsidP="00303E9F">
      <w:pPr>
        <w:spacing w:line="360" w:lineRule="auto"/>
        <w:rPr>
          <w:rFonts w:ascii="Arial" w:hAnsi="Arial" w:cs="Arial"/>
          <w:sz w:val="24"/>
        </w:rPr>
      </w:pPr>
      <w:r>
        <w:rPr>
          <w:rFonts w:ascii="Arial" w:hAnsi="Arial" w:cs="Arial"/>
          <w:sz w:val="24"/>
        </w:rPr>
        <w:t xml:space="preserve">The analysis of the in-kind donation frame with a celebrity personal or impersonal message frame, on the participants purchase intention </w:t>
      </w:r>
      <w:r w:rsidR="001E00E0">
        <w:rPr>
          <w:rFonts w:ascii="Arial" w:hAnsi="Arial" w:cs="Arial"/>
          <w:sz w:val="24"/>
        </w:rPr>
        <w:t>is</w:t>
      </w:r>
      <w:r>
        <w:rPr>
          <w:rFonts w:ascii="Arial" w:hAnsi="Arial" w:cs="Arial"/>
          <w:sz w:val="24"/>
        </w:rPr>
        <w:t xml:space="preserve"> now discussed, followed by the monetary donation frame and this </w:t>
      </w:r>
      <w:r w:rsidR="001E00E0">
        <w:rPr>
          <w:rFonts w:ascii="Arial" w:hAnsi="Arial" w:cs="Arial"/>
          <w:sz w:val="24"/>
        </w:rPr>
        <w:t>is</w:t>
      </w:r>
      <w:r>
        <w:rPr>
          <w:rFonts w:ascii="Arial" w:hAnsi="Arial" w:cs="Arial"/>
          <w:sz w:val="24"/>
        </w:rPr>
        <w:t xml:space="preserve"> then summarised before moving onto the next variable in stage 3. </w:t>
      </w:r>
    </w:p>
    <w:p w14:paraId="7B7E2641" w14:textId="77777777" w:rsidR="00C93066" w:rsidRPr="0023040D" w:rsidRDefault="00C93066" w:rsidP="00371E59">
      <w:pPr>
        <w:pStyle w:val="Heading4"/>
      </w:pPr>
      <w:r w:rsidRPr="0023040D">
        <w:tab/>
        <w:t>4.4.2.1 Celebrity phrasing, in-kind donation and purchase intention</w:t>
      </w:r>
    </w:p>
    <w:p w14:paraId="74246B3F" w14:textId="108CE3F9" w:rsidR="00C93066" w:rsidRDefault="00C93066" w:rsidP="00C93066">
      <w:pPr>
        <w:spacing w:line="360" w:lineRule="auto"/>
        <w:rPr>
          <w:rFonts w:ascii="Arial" w:hAnsi="Arial" w:cs="Arial"/>
          <w:sz w:val="24"/>
        </w:rPr>
      </w:pPr>
      <w:r w:rsidRPr="0023040D">
        <w:rPr>
          <w:rFonts w:ascii="Arial" w:hAnsi="Arial" w:cs="Arial"/>
          <w:sz w:val="24"/>
        </w:rPr>
        <w:t>The participant’s purchase intention</w:t>
      </w:r>
      <w:r w:rsidR="0073760C">
        <w:rPr>
          <w:rFonts w:ascii="Arial" w:hAnsi="Arial" w:cs="Arial"/>
          <w:sz w:val="24"/>
        </w:rPr>
        <w:t xml:space="preserve"> is</w:t>
      </w:r>
      <w:r w:rsidRPr="0023040D">
        <w:rPr>
          <w:rFonts w:ascii="Arial" w:hAnsi="Arial" w:cs="Arial"/>
          <w:sz w:val="24"/>
        </w:rPr>
        <w:t xml:space="preserve"> now analysed for an in-kind donation scenario in comparison between the message from the celebrity being phrased as general vs personal. The five Likert-scale questions for purchase intention measurement post in-kind donation with a personal celebrity message were then input into SPSS. The </w:t>
      </w:r>
      <w:r w:rsidR="004259FD">
        <w:rPr>
          <w:rFonts w:ascii="Arial" w:hAnsi="Arial" w:cs="Arial"/>
          <w:sz w:val="24"/>
        </w:rPr>
        <w:t xml:space="preserve">frequency </w:t>
      </w:r>
      <w:r w:rsidRPr="0023040D">
        <w:rPr>
          <w:rFonts w:ascii="Arial" w:hAnsi="Arial" w:cs="Arial"/>
          <w:sz w:val="24"/>
        </w:rPr>
        <w:t>table for each question is as follows:</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E35C7B" w:rsidRPr="002F098C" w14:paraId="4725EFFD" w14:textId="77777777" w:rsidTr="00DD56A0">
        <w:trPr>
          <w:cantSplit/>
          <w:jc w:val="center"/>
        </w:trPr>
        <w:tc>
          <w:tcPr>
            <w:tcW w:w="6238" w:type="dxa"/>
            <w:gridSpan w:val="6"/>
            <w:tcBorders>
              <w:top w:val="nil"/>
              <w:left w:val="nil"/>
              <w:bottom w:val="nil"/>
              <w:right w:val="nil"/>
            </w:tcBorders>
            <w:shd w:val="clear" w:color="auto" w:fill="FFFFFF"/>
            <w:vAlign w:val="center"/>
          </w:tcPr>
          <w:p w14:paraId="6331D7CD" w14:textId="25F08532" w:rsidR="00E35C7B" w:rsidRPr="002F098C" w:rsidRDefault="00E35C7B" w:rsidP="00DD56A0">
            <w:pPr>
              <w:autoSpaceDE w:val="0"/>
              <w:autoSpaceDN w:val="0"/>
              <w:adjustRightInd w:val="0"/>
              <w:spacing w:after="0" w:line="320" w:lineRule="atLeast"/>
              <w:ind w:right="60"/>
              <w:jc w:val="center"/>
              <w:rPr>
                <w:rFonts w:ascii="Arial" w:hAnsi="Arial" w:cs="Arial"/>
                <w:color w:val="010205"/>
              </w:rPr>
            </w:pPr>
            <w:r>
              <w:rPr>
                <w:rFonts w:ascii="Arial" w:hAnsi="Arial" w:cs="Arial"/>
                <w:b/>
                <w:bCs/>
                <w:color w:val="010205"/>
              </w:rPr>
              <w:t xml:space="preserve">Brand Purchase Intention Post </w:t>
            </w:r>
            <w:r w:rsidR="00691A52">
              <w:rPr>
                <w:rFonts w:ascii="Arial" w:hAnsi="Arial" w:cs="Arial"/>
                <w:b/>
                <w:bCs/>
                <w:color w:val="010205"/>
              </w:rPr>
              <w:t>In-Kind</w:t>
            </w:r>
            <w:r>
              <w:rPr>
                <w:rFonts w:ascii="Arial" w:hAnsi="Arial" w:cs="Arial"/>
                <w:b/>
                <w:bCs/>
                <w:color w:val="010205"/>
              </w:rPr>
              <w:t xml:space="preserve"> Donation with Celebrity</w:t>
            </w:r>
            <w:r w:rsidR="00691A52">
              <w:rPr>
                <w:rFonts w:ascii="Arial" w:hAnsi="Arial" w:cs="Arial"/>
                <w:b/>
                <w:bCs/>
                <w:color w:val="010205"/>
              </w:rPr>
              <w:t xml:space="preserve"> and Personal Frame</w:t>
            </w:r>
          </w:p>
        </w:tc>
        <w:tc>
          <w:tcPr>
            <w:tcW w:w="709" w:type="dxa"/>
            <w:tcBorders>
              <w:top w:val="nil"/>
              <w:left w:val="nil"/>
              <w:bottom w:val="nil"/>
              <w:right w:val="nil"/>
            </w:tcBorders>
            <w:shd w:val="clear" w:color="auto" w:fill="FFFFFF"/>
          </w:tcPr>
          <w:p w14:paraId="0A30ADFD" w14:textId="77777777" w:rsidR="00E35C7B" w:rsidRDefault="00E35C7B" w:rsidP="00DD56A0">
            <w:pPr>
              <w:autoSpaceDE w:val="0"/>
              <w:autoSpaceDN w:val="0"/>
              <w:adjustRightInd w:val="0"/>
              <w:spacing w:after="0" w:line="320" w:lineRule="atLeast"/>
              <w:ind w:right="60"/>
              <w:rPr>
                <w:rFonts w:ascii="Arial" w:hAnsi="Arial" w:cs="Arial"/>
                <w:b/>
                <w:bCs/>
                <w:color w:val="010205"/>
              </w:rPr>
            </w:pPr>
          </w:p>
        </w:tc>
        <w:tc>
          <w:tcPr>
            <w:tcW w:w="709" w:type="dxa"/>
            <w:tcBorders>
              <w:top w:val="nil"/>
              <w:left w:val="nil"/>
              <w:bottom w:val="nil"/>
              <w:right w:val="nil"/>
            </w:tcBorders>
            <w:shd w:val="clear" w:color="auto" w:fill="FFFFFF"/>
          </w:tcPr>
          <w:p w14:paraId="088F8693" w14:textId="77777777" w:rsidR="00E35C7B" w:rsidRDefault="00E35C7B"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052A69B5" w14:textId="77777777" w:rsidR="00E35C7B" w:rsidRDefault="00E35C7B" w:rsidP="00DD56A0">
            <w:pPr>
              <w:autoSpaceDE w:val="0"/>
              <w:autoSpaceDN w:val="0"/>
              <w:adjustRightInd w:val="0"/>
              <w:spacing w:after="0" w:line="320" w:lineRule="atLeast"/>
              <w:ind w:left="60" w:right="60"/>
              <w:jc w:val="center"/>
              <w:rPr>
                <w:rFonts w:ascii="Arial" w:hAnsi="Arial" w:cs="Arial"/>
                <w:b/>
                <w:bCs/>
                <w:color w:val="010205"/>
              </w:rPr>
            </w:pPr>
          </w:p>
        </w:tc>
      </w:tr>
      <w:tr w:rsidR="00E35C7B" w:rsidRPr="002F098C" w14:paraId="0862B531"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15748F56" w14:textId="77777777" w:rsidR="00E35C7B" w:rsidRPr="002F098C" w:rsidRDefault="00E35C7B"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33AB823A" w14:textId="77777777" w:rsidR="00E35C7B" w:rsidRPr="002F098C" w:rsidRDefault="00E35C7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55AFB672" w14:textId="77777777" w:rsidR="00E35C7B" w:rsidRPr="002F098C" w:rsidRDefault="00E35C7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50F72947" w14:textId="77777777" w:rsidR="00E35C7B" w:rsidRPr="002F098C" w:rsidRDefault="00E35C7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34F757EB" w14:textId="77777777" w:rsidR="00E35C7B" w:rsidRPr="002F098C" w:rsidRDefault="00E35C7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0FF4A505" w14:textId="77777777" w:rsidR="00E35C7B" w:rsidRDefault="00E35C7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376B71B5" w14:textId="77777777" w:rsidR="00E35C7B" w:rsidRDefault="00E35C7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2FF5EBC5" w14:textId="77777777" w:rsidR="00E35C7B" w:rsidRDefault="00E35C7B"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E35C7B" w:rsidRPr="002F098C" w14:paraId="130917E5" w14:textId="77777777" w:rsidTr="00DD56A0">
        <w:trPr>
          <w:cantSplit/>
          <w:jc w:val="center"/>
        </w:trPr>
        <w:tc>
          <w:tcPr>
            <w:tcW w:w="1560" w:type="dxa"/>
            <w:vMerge w:val="restart"/>
            <w:tcBorders>
              <w:top w:val="single" w:sz="8" w:space="0" w:color="152935"/>
              <w:left w:val="nil"/>
              <w:bottom w:val="single" w:sz="8" w:space="0" w:color="152935"/>
              <w:right w:val="nil"/>
            </w:tcBorders>
            <w:shd w:val="clear" w:color="auto" w:fill="E0E0E0"/>
          </w:tcPr>
          <w:p w14:paraId="4DCDDD5C" w14:textId="77777777" w:rsidR="00E35C7B" w:rsidRPr="002F098C"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definitely purchase brand x”</w:t>
            </w:r>
          </w:p>
        </w:tc>
        <w:tc>
          <w:tcPr>
            <w:tcW w:w="851" w:type="dxa"/>
            <w:tcBorders>
              <w:top w:val="single" w:sz="8" w:space="0" w:color="152935"/>
              <w:left w:val="nil"/>
              <w:bottom w:val="single" w:sz="8" w:space="0" w:color="AEAEAE"/>
              <w:right w:val="nil"/>
            </w:tcBorders>
            <w:shd w:val="clear" w:color="auto" w:fill="E0E0E0"/>
          </w:tcPr>
          <w:p w14:paraId="6DB1F3FA" w14:textId="77777777" w:rsidR="00E35C7B" w:rsidRPr="002F098C"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5EE9AAB1" w14:textId="5C891973"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45461F4B" w14:textId="12A226CC"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2E2B55AA" w14:textId="1A799082"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850" w:type="dxa"/>
            <w:tcBorders>
              <w:top w:val="single" w:sz="8" w:space="0" w:color="152935"/>
              <w:left w:val="single" w:sz="8" w:space="0" w:color="E0E0E0"/>
              <w:bottom w:val="single" w:sz="8" w:space="0" w:color="AEAEAE"/>
              <w:right w:val="nil"/>
            </w:tcBorders>
            <w:shd w:val="clear" w:color="auto" w:fill="F9F9FB"/>
          </w:tcPr>
          <w:p w14:paraId="4F82374B" w14:textId="3699839D"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c>
          <w:tcPr>
            <w:tcW w:w="709" w:type="dxa"/>
            <w:tcBorders>
              <w:top w:val="single" w:sz="8" w:space="0" w:color="152935"/>
              <w:left w:val="single" w:sz="8" w:space="0" w:color="E0E0E0"/>
              <w:bottom w:val="single" w:sz="8" w:space="0" w:color="AEAEAE"/>
              <w:right w:val="nil"/>
            </w:tcBorders>
            <w:shd w:val="clear" w:color="auto" w:fill="F9F9FB"/>
          </w:tcPr>
          <w:p w14:paraId="51901E99" w14:textId="4DD5EA34"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c>
          <w:tcPr>
            <w:tcW w:w="709" w:type="dxa"/>
            <w:tcBorders>
              <w:top w:val="single" w:sz="8" w:space="0" w:color="152935"/>
              <w:left w:val="single" w:sz="8" w:space="0" w:color="E0E0E0"/>
              <w:bottom w:val="single" w:sz="8" w:space="0" w:color="AEAEAE"/>
              <w:right w:val="nil"/>
            </w:tcBorders>
            <w:shd w:val="clear" w:color="auto" w:fill="F9F9FB"/>
          </w:tcPr>
          <w:p w14:paraId="20F2B212" w14:textId="23359FEB"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w:t>
            </w:r>
          </w:p>
        </w:tc>
        <w:tc>
          <w:tcPr>
            <w:tcW w:w="840" w:type="dxa"/>
            <w:tcBorders>
              <w:top w:val="single" w:sz="8" w:space="0" w:color="152935"/>
              <w:left w:val="single" w:sz="8" w:space="0" w:color="E0E0E0"/>
              <w:bottom w:val="single" w:sz="8" w:space="0" w:color="AEAEAE"/>
              <w:right w:val="nil"/>
            </w:tcBorders>
            <w:shd w:val="clear" w:color="auto" w:fill="F9F9FB"/>
          </w:tcPr>
          <w:p w14:paraId="19A611E4" w14:textId="764F5E2C"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w:t>
            </w:r>
          </w:p>
        </w:tc>
      </w:tr>
      <w:tr w:rsidR="00E35C7B" w:rsidRPr="002F098C" w14:paraId="731660DC" w14:textId="77777777" w:rsidTr="00DD56A0">
        <w:trPr>
          <w:cantSplit/>
          <w:trHeight w:val="357"/>
          <w:jc w:val="center"/>
        </w:trPr>
        <w:tc>
          <w:tcPr>
            <w:tcW w:w="1560" w:type="dxa"/>
            <w:vMerge/>
            <w:tcBorders>
              <w:top w:val="single" w:sz="8" w:space="0" w:color="152935"/>
              <w:left w:val="nil"/>
              <w:bottom w:val="single" w:sz="8" w:space="0" w:color="152935"/>
              <w:right w:val="nil"/>
            </w:tcBorders>
            <w:shd w:val="clear" w:color="auto" w:fill="E0E0E0"/>
          </w:tcPr>
          <w:p w14:paraId="5EE66B48"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48AE80BF" w14:textId="77777777" w:rsidR="00E35C7B" w:rsidRPr="002F098C"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98E0630" w14:textId="61E7B267"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890415F" w14:textId="7F56863A"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1289C80" w14:textId="4470C6D4"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p>
        </w:tc>
        <w:tc>
          <w:tcPr>
            <w:tcW w:w="850" w:type="dxa"/>
            <w:tcBorders>
              <w:top w:val="single" w:sz="8" w:space="0" w:color="AEAEAE"/>
              <w:left w:val="single" w:sz="8" w:space="0" w:color="E0E0E0"/>
              <w:bottom w:val="single" w:sz="8" w:space="0" w:color="AEAEAE"/>
              <w:right w:val="nil"/>
            </w:tcBorders>
            <w:shd w:val="clear" w:color="auto" w:fill="F9F9FB"/>
          </w:tcPr>
          <w:p w14:paraId="2E089CD0" w14:textId="6CDD1D2F" w:rsidR="00E35C7B" w:rsidRPr="002F098C" w:rsidRDefault="004D626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c>
          <w:tcPr>
            <w:tcW w:w="709" w:type="dxa"/>
            <w:tcBorders>
              <w:top w:val="single" w:sz="8" w:space="0" w:color="AEAEAE"/>
              <w:left w:val="single" w:sz="8" w:space="0" w:color="E0E0E0"/>
              <w:bottom w:val="single" w:sz="8" w:space="0" w:color="AEAEAE"/>
              <w:right w:val="nil"/>
            </w:tcBorders>
            <w:shd w:val="clear" w:color="auto" w:fill="F9F9FB"/>
          </w:tcPr>
          <w:p w14:paraId="1B74A7E3" w14:textId="3A2EB946" w:rsidR="00E35C7B" w:rsidRPr="002F098C" w:rsidRDefault="00F271E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c>
          <w:tcPr>
            <w:tcW w:w="709" w:type="dxa"/>
            <w:tcBorders>
              <w:top w:val="single" w:sz="8" w:space="0" w:color="AEAEAE"/>
              <w:left w:val="single" w:sz="8" w:space="0" w:color="E0E0E0"/>
              <w:bottom w:val="single" w:sz="8" w:space="0" w:color="AEAEAE"/>
              <w:right w:val="nil"/>
            </w:tcBorders>
            <w:shd w:val="clear" w:color="auto" w:fill="F9F9FB"/>
          </w:tcPr>
          <w:p w14:paraId="65597E83" w14:textId="713799C5" w:rsidR="00E35C7B" w:rsidRPr="002F098C" w:rsidRDefault="00F271E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27.6%</w:t>
            </w:r>
          </w:p>
        </w:tc>
        <w:tc>
          <w:tcPr>
            <w:tcW w:w="840" w:type="dxa"/>
            <w:tcBorders>
              <w:top w:val="single" w:sz="8" w:space="0" w:color="AEAEAE"/>
              <w:left w:val="single" w:sz="8" w:space="0" w:color="E0E0E0"/>
              <w:bottom w:val="single" w:sz="8" w:space="0" w:color="AEAEAE"/>
              <w:right w:val="nil"/>
            </w:tcBorders>
            <w:shd w:val="clear" w:color="auto" w:fill="F9F9FB"/>
          </w:tcPr>
          <w:p w14:paraId="355759A2" w14:textId="753433AC" w:rsidR="00E35C7B" w:rsidRPr="002F098C" w:rsidRDefault="00F271E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17.9%</w:t>
            </w:r>
          </w:p>
        </w:tc>
      </w:tr>
      <w:tr w:rsidR="00E35C7B" w:rsidRPr="002F098C" w14:paraId="38E5EBBA"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3C8EBCED"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definitely intend to purchase brand x”</w:t>
            </w:r>
          </w:p>
        </w:tc>
        <w:tc>
          <w:tcPr>
            <w:tcW w:w="851" w:type="dxa"/>
            <w:tcBorders>
              <w:top w:val="single" w:sz="4" w:space="0" w:color="A5A5A5" w:themeColor="accent3"/>
              <w:left w:val="nil"/>
              <w:bottom w:val="single" w:sz="8" w:space="0" w:color="AEAEAE"/>
              <w:right w:val="nil"/>
            </w:tcBorders>
            <w:shd w:val="clear" w:color="auto" w:fill="E0E0E0"/>
          </w:tcPr>
          <w:p w14:paraId="4AF2A43E" w14:textId="77777777" w:rsidR="00E35C7B"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993B7B0" w14:textId="3E4D3B43" w:rsidR="00E35C7B" w:rsidRDefault="00F271E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2FABAA0" w14:textId="33E74B76" w:rsidR="00E35C7B" w:rsidRDefault="00F271E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7D63DE1" w14:textId="75DB3740" w:rsidR="00E35C7B" w:rsidRDefault="00F271E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850" w:type="dxa"/>
            <w:tcBorders>
              <w:top w:val="single" w:sz="8" w:space="0" w:color="AEAEAE"/>
              <w:left w:val="single" w:sz="8" w:space="0" w:color="E0E0E0"/>
              <w:bottom w:val="single" w:sz="8" w:space="0" w:color="AEAEAE"/>
              <w:right w:val="nil"/>
            </w:tcBorders>
            <w:shd w:val="clear" w:color="auto" w:fill="F9F9FB"/>
          </w:tcPr>
          <w:p w14:paraId="3110AB98" w14:textId="34B01252" w:rsidR="00E35C7B" w:rsidRDefault="00F271E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c>
          <w:tcPr>
            <w:tcW w:w="709" w:type="dxa"/>
            <w:tcBorders>
              <w:top w:val="single" w:sz="8" w:space="0" w:color="AEAEAE"/>
              <w:left w:val="single" w:sz="8" w:space="0" w:color="E0E0E0"/>
              <w:bottom w:val="single" w:sz="8" w:space="0" w:color="AEAEAE"/>
              <w:right w:val="nil"/>
            </w:tcBorders>
            <w:shd w:val="clear" w:color="auto" w:fill="F9F9FB"/>
          </w:tcPr>
          <w:p w14:paraId="6793AB4D" w14:textId="38B90D6D"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709" w:type="dxa"/>
            <w:tcBorders>
              <w:top w:val="single" w:sz="8" w:space="0" w:color="AEAEAE"/>
              <w:left w:val="single" w:sz="8" w:space="0" w:color="E0E0E0"/>
              <w:bottom w:val="single" w:sz="8" w:space="0" w:color="AEAEAE"/>
              <w:right w:val="nil"/>
            </w:tcBorders>
            <w:shd w:val="clear" w:color="auto" w:fill="F9F9FB"/>
          </w:tcPr>
          <w:p w14:paraId="271F94F2" w14:textId="22EF555F"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40" w:type="dxa"/>
            <w:tcBorders>
              <w:top w:val="single" w:sz="8" w:space="0" w:color="AEAEAE"/>
              <w:left w:val="single" w:sz="8" w:space="0" w:color="E0E0E0"/>
              <w:bottom w:val="single" w:sz="8" w:space="0" w:color="AEAEAE"/>
              <w:right w:val="nil"/>
            </w:tcBorders>
            <w:shd w:val="clear" w:color="auto" w:fill="F9F9FB"/>
          </w:tcPr>
          <w:p w14:paraId="01A1D7F1" w14:textId="029B37FC"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w:t>
            </w:r>
          </w:p>
        </w:tc>
      </w:tr>
      <w:tr w:rsidR="00E35C7B" w:rsidRPr="002F098C" w14:paraId="10745229"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67911ABB"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44BB6D45" w14:textId="77777777" w:rsidR="00E35C7B"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55BDB23" w14:textId="7AC3FB31"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0FF2BD36" w14:textId="79E2829B"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E517EE1" w14:textId="63EFD5FE"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9.7%</w:t>
            </w:r>
          </w:p>
        </w:tc>
        <w:tc>
          <w:tcPr>
            <w:tcW w:w="850" w:type="dxa"/>
            <w:tcBorders>
              <w:top w:val="single" w:sz="8" w:space="0" w:color="AEAEAE"/>
              <w:left w:val="single" w:sz="8" w:space="0" w:color="E0E0E0"/>
              <w:bottom w:val="single" w:sz="8" w:space="0" w:color="AEAEAE"/>
              <w:right w:val="nil"/>
            </w:tcBorders>
            <w:shd w:val="clear" w:color="auto" w:fill="F9F9FB"/>
          </w:tcPr>
          <w:p w14:paraId="477D7BC4" w14:textId="4BE0B8CF"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c>
          <w:tcPr>
            <w:tcW w:w="709" w:type="dxa"/>
            <w:tcBorders>
              <w:top w:val="single" w:sz="8" w:space="0" w:color="AEAEAE"/>
              <w:left w:val="single" w:sz="8" w:space="0" w:color="E0E0E0"/>
              <w:bottom w:val="single" w:sz="8" w:space="0" w:color="AEAEAE"/>
              <w:right w:val="nil"/>
            </w:tcBorders>
            <w:shd w:val="clear" w:color="auto" w:fill="F9F9FB"/>
          </w:tcPr>
          <w:p w14:paraId="3401FC20" w14:textId="16398250"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15.4%</w:t>
            </w:r>
          </w:p>
        </w:tc>
        <w:tc>
          <w:tcPr>
            <w:tcW w:w="709" w:type="dxa"/>
            <w:tcBorders>
              <w:top w:val="single" w:sz="8" w:space="0" w:color="AEAEAE"/>
              <w:left w:val="single" w:sz="8" w:space="0" w:color="E0E0E0"/>
              <w:bottom w:val="single" w:sz="8" w:space="0" w:color="AEAEAE"/>
              <w:right w:val="nil"/>
            </w:tcBorders>
            <w:shd w:val="clear" w:color="auto" w:fill="F9F9FB"/>
          </w:tcPr>
          <w:p w14:paraId="4B321D02" w14:textId="1319376E"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c>
          <w:tcPr>
            <w:tcW w:w="840" w:type="dxa"/>
            <w:tcBorders>
              <w:top w:val="single" w:sz="8" w:space="0" w:color="AEAEAE"/>
              <w:left w:val="single" w:sz="8" w:space="0" w:color="E0E0E0"/>
              <w:bottom w:val="single" w:sz="8" w:space="0" w:color="AEAEAE"/>
              <w:right w:val="nil"/>
            </w:tcBorders>
            <w:shd w:val="clear" w:color="auto" w:fill="F9F9FB"/>
          </w:tcPr>
          <w:p w14:paraId="5C8FB735" w14:textId="254F9800" w:rsidR="00E35C7B" w:rsidRDefault="002361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24.1%</w:t>
            </w:r>
          </w:p>
        </w:tc>
      </w:tr>
      <w:tr w:rsidR="00E35C7B" w:rsidRPr="002F098C" w14:paraId="6867CCBE" w14:textId="77777777" w:rsidTr="00DD56A0">
        <w:trPr>
          <w:cantSplit/>
          <w:trHeight w:val="467"/>
          <w:jc w:val="center"/>
        </w:trPr>
        <w:tc>
          <w:tcPr>
            <w:tcW w:w="1560" w:type="dxa"/>
            <w:vMerge w:val="restart"/>
            <w:tcBorders>
              <w:top w:val="single" w:sz="4" w:space="0" w:color="A5A5A5" w:themeColor="accent3"/>
              <w:left w:val="nil"/>
              <w:right w:val="nil"/>
            </w:tcBorders>
            <w:shd w:val="clear" w:color="auto" w:fill="E0E0E0"/>
          </w:tcPr>
          <w:p w14:paraId="5980A391"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have a high interest in purchasing a x”</w:t>
            </w:r>
          </w:p>
        </w:tc>
        <w:tc>
          <w:tcPr>
            <w:tcW w:w="851" w:type="dxa"/>
            <w:tcBorders>
              <w:top w:val="single" w:sz="8" w:space="0" w:color="AEAEAE"/>
              <w:left w:val="nil"/>
              <w:bottom w:val="single" w:sz="8" w:space="0" w:color="AEAEAE"/>
              <w:right w:val="nil"/>
            </w:tcBorders>
            <w:shd w:val="clear" w:color="auto" w:fill="E0E0E0"/>
          </w:tcPr>
          <w:p w14:paraId="370FE61D" w14:textId="77777777" w:rsidR="00E35C7B"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7FBCAB6" w14:textId="22337C86"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19CA2B4" w14:textId="2C3CF367"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11A8D29" w14:textId="2CC324B0"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c>
          <w:tcPr>
            <w:tcW w:w="850" w:type="dxa"/>
            <w:tcBorders>
              <w:top w:val="single" w:sz="8" w:space="0" w:color="AEAEAE"/>
              <w:left w:val="single" w:sz="8" w:space="0" w:color="E0E0E0"/>
              <w:bottom w:val="single" w:sz="8" w:space="0" w:color="AEAEAE"/>
              <w:right w:val="nil"/>
            </w:tcBorders>
            <w:shd w:val="clear" w:color="auto" w:fill="F9F9FB"/>
          </w:tcPr>
          <w:p w14:paraId="32A63975" w14:textId="5C586C39"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c>
          <w:tcPr>
            <w:tcW w:w="709" w:type="dxa"/>
            <w:tcBorders>
              <w:top w:val="single" w:sz="8" w:space="0" w:color="AEAEAE"/>
              <w:left w:val="single" w:sz="8" w:space="0" w:color="E0E0E0"/>
              <w:bottom w:val="single" w:sz="8" w:space="0" w:color="AEAEAE"/>
              <w:right w:val="nil"/>
            </w:tcBorders>
            <w:shd w:val="clear" w:color="auto" w:fill="F9F9FB"/>
          </w:tcPr>
          <w:p w14:paraId="2DF715FF" w14:textId="7FB9408F"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w:t>
            </w:r>
          </w:p>
        </w:tc>
        <w:tc>
          <w:tcPr>
            <w:tcW w:w="709" w:type="dxa"/>
            <w:tcBorders>
              <w:top w:val="single" w:sz="8" w:space="0" w:color="AEAEAE"/>
              <w:left w:val="single" w:sz="8" w:space="0" w:color="E0E0E0"/>
              <w:bottom w:val="single" w:sz="8" w:space="0" w:color="AEAEAE"/>
              <w:right w:val="nil"/>
            </w:tcBorders>
            <w:shd w:val="clear" w:color="auto" w:fill="F9F9FB"/>
          </w:tcPr>
          <w:p w14:paraId="7B139EF7" w14:textId="5C884359"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840" w:type="dxa"/>
            <w:tcBorders>
              <w:top w:val="single" w:sz="8" w:space="0" w:color="AEAEAE"/>
              <w:left w:val="single" w:sz="8" w:space="0" w:color="E0E0E0"/>
              <w:bottom w:val="single" w:sz="8" w:space="0" w:color="AEAEAE"/>
              <w:right w:val="nil"/>
            </w:tcBorders>
            <w:shd w:val="clear" w:color="auto" w:fill="F9F9FB"/>
          </w:tcPr>
          <w:p w14:paraId="3AC666F0" w14:textId="17A2B829"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r>
      <w:tr w:rsidR="00E35C7B" w:rsidRPr="002F098C" w14:paraId="1E4D014A"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712680C5"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6D26E70C" w14:textId="77777777" w:rsidR="00E35C7B"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087A9D57" w14:textId="0230E24A"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2F2CE52" w14:textId="6428136D"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7E21714" w14:textId="705CF1E3"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c>
          <w:tcPr>
            <w:tcW w:w="850" w:type="dxa"/>
            <w:tcBorders>
              <w:top w:val="single" w:sz="8" w:space="0" w:color="AEAEAE"/>
              <w:left w:val="single" w:sz="8" w:space="0" w:color="E0E0E0"/>
              <w:bottom w:val="single" w:sz="8" w:space="0" w:color="AEAEAE"/>
              <w:right w:val="nil"/>
            </w:tcBorders>
            <w:shd w:val="clear" w:color="auto" w:fill="F9F9FB"/>
          </w:tcPr>
          <w:p w14:paraId="579C1455" w14:textId="52D90E3C"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c>
          <w:tcPr>
            <w:tcW w:w="709" w:type="dxa"/>
            <w:tcBorders>
              <w:top w:val="single" w:sz="8" w:space="0" w:color="AEAEAE"/>
              <w:left w:val="single" w:sz="8" w:space="0" w:color="E0E0E0"/>
              <w:bottom w:val="single" w:sz="8" w:space="0" w:color="AEAEAE"/>
              <w:right w:val="nil"/>
            </w:tcBorders>
            <w:shd w:val="clear" w:color="auto" w:fill="F9F9FB"/>
          </w:tcPr>
          <w:p w14:paraId="19C4F851" w14:textId="0540BEA5"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10.3%</w:t>
            </w:r>
          </w:p>
        </w:tc>
        <w:tc>
          <w:tcPr>
            <w:tcW w:w="709" w:type="dxa"/>
            <w:tcBorders>
              <w:top w:val="single" w:sz="8" w:space="0" w:color="AEAEAE"/>
              <w:left w:val="single" w:sz="8" w:space="0" w:color="E0E0E0"/>
              <w:bottom w:val="single" w:sz="8" w:space="0" w:color="AEAEAE"/>
              <w:right w:val="nil"/>
            </w:tcBorders>
            <w:shd w:val="clear" w:color="auto" w:fill="F9F9FB"/>
          </w:tcPr>
          <w:p w14:paraId="3477036F" w14:textId="3D1BB1BB" w:rsidR="00E35C7B" w:rsidRDefault="00BF313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840" w:type="dxa"/>
            <w:tcBorders>
              <w:top w:val="single" w:sz="8" w:space="0" w:color="AEAEAE"/>
              <w:left w:val="single" w:sz="8" w:space="0" w:color="E0E0E0"/>
              <w:bottom w:val="single" w:sz="8" w:space="0" w:color="AEAEAE"/>
              <w:right w:val="nil"/>
            </w:tcBorders>
            <w:shd w:val="clear" w:color="auto" w:fill="F9F9FB"/>
          </w:tcPr>
          <w:p w14:paraId="54CB8227" w14:textId="787E6D61" w:rsidR="00E35C7B" w:rsidRDefault="003167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r>
      <w:tr w:rsidR="00E35C7B" w:rsidRPr="002F098C" w14:paraId="5A5CBB66" w14:textId="77777777" w:rsidTr="00DD56A0">
        <w:trPr>
          <w:cantSplit/>
          <w:trHeight w:val="357"/>
          <w:jc w:val="center"/>
        </w:trPr>
        <w:tc>
          <w:tcPr>
            <w:tcW w:w="1560" w:type="dxa"/>
            <w:tcBorders>
              <w:top w:val="single" w:sz="4" w:space="0" w:color="A5A5A5" w:themeColor="accent3"/>
              <w:left w:val="nil"/>
              <w:right w:val="nil"/>
            </w:tcBorders>
            <w:shd w:val="clear" w:color="auto" w:fill="E0E0E0"/>
          </w:tcPr>
          <w:p w14:paraId="0B3735AC"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will definitely buy brand x”</w:t>
            </w:r>
          </w:p>
        </w:tc>
        <w:tc>
          <w:tcPr>
            <w:tcW w:w="851" w:type="dxa"/>
            <w:tcBorders>
              <w:top w:val="single" w:sz="8" w:space="0" w:color="AEAEAE"/>
              <w:left w:val="nil"/>
              <w:bottom w:val="single" w:sz="8" w:space="0" w:color="AEAEAE"/>
              <w:right w:val="nil"/>
            </w:tcBorders>
            <w:shd w:val="clear" w:color="auto" w:fill="E0E0E0"/>
          </w:tcPr>
          <w:p w14:paraId="6012CD64" w14:textId="77777777" w:rsidR="00E35C7B"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4C5E6139" w14:textId="739A0B08" w:rsidR="00E35C7B" w:rsidRDefault="003167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BC4B720" w14:textId="77A6304F" w:rsidR="00E35C7B" w:rsidRDefault="003167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4B2244A" w14:textId="712B04CB" w:rsidR="00E35C7B" w:rsidRDefault="003167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850" w:type="dxa"/>
            <w:tcBorders>
              <w:top w:val="single" w:sz="8" w:space="0" w:color="AEAEAE"/>
              <w:left w:val="single" w:sz="8" w:space="0" w:color="E0E0E0"/>
              <w:bottom w:val="single" w:sz="8" w:space="0" w:color="AEAEAE"/>
              <w:right w:val="nil"/>
            </w:tcBorders>
            <w:shd w:val="clear" w:color="auto" w:fill="F9F9FB"/>
          </w:tcPr>
          <w:p w14:paraId="6126E04E" w14:textId="0165C38D" w:rsidR="00E35C7B" w:rsidRDefault="003167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w:t>
            </w:r>
          </w:p>
        </w:tc>
        <w:tc>
          <w:tcPr>
            <w:tcW w:w="709" w:type="dxa"/>
            <w:tcBorders>
              <w:top w:val="single" w:sz="8" w:space="0" w:color="AEAEAE"/>
              <w:left w:val="single" w:sz="8" w:space="0" w:color="E0E0E0"/>
              <w:bottom w:val="single" w:sz="8" w:space="0" w:color="AEAEAE"/>
              <w:right w:val="nil"/>
            </w:tcBorders>
            <w:shd w:val="clear" w:color="auto" w:fill="F9F9FB"/>
          </w:tcPr>
          <w:p w14:paraId="2B77FDBC" w14:textId="3502C9F7" w:rsidR="00E35C7B" w:rsidRDefault="003167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w:t>
            </w:r>
          </w:p>
        </w:tc>
        <w:tc>
          <w:tcPr>
            <w:tcW w:w="709" w:type="dxa"/>
            <w:tcBorders>
              <w:top w:val="single" w:sz="8" w:space="0" w:color="AEAEAE"/>
              <w:left w:val="single" w:sz="8" w:space="0" w:color="E0E0E0"/>
              <w:bottom w:val="single" w:sz="8" w:space="0" w:color="AEAEAE"/>
              <w:right w:val="nil"/>
            </w:tcBorders>
            <w:shd w:val="clear" w:color="auto" w:fill="F9F9FB"/>
          </w:tcPr>
          <w:p w14:paraId="354DD044" w14:textId="071E92AA" w:rsidR="00E35C7B" w:rsidRDefault="003167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840" w:type="dxa"/>
            <w:tcBorders>
              <w:top w:val="single" w:sz="8" w:space="0" w:color="AEAEAE"/>
              <w:left w:val="single" w:sz="8" w:space="0" w:color="E0E0E0"/>
              <w:bottom w:val="single" w:sz="8" w:space="0" w:color="AEAEAE"/>
              <w:right w:val="nil"/>
            </w:tcBorders>
            <w:shd w:val="clear" w:color="auto" w:fill="F9F9FB"/>
          </w:tcPr>
          <w:p w14:paraId="053B98AC" w14:textId="39054F20" w:rsidR="00E35C7B" w:rsidRDefault="0031673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r>
      <w:tr w:rsidR="00E35C7B" w:rsidRPr="002F098C" w14:paraId="38EA9982" w14:textId="77777777" w:rsidTr="00DD56A0">
        <w:trPr>
          <w:cantSplit/>
          <w:trHeight w:val="357"/>
          <w:jc w:val="center"/>
        </w:trPr>
        <w:tc>
          <w:tcPr>
            <w:tcW w:w="1560" w:type="dxa"/>
            <w:tcBorders>
              <w:left w:val="nil"/>
              <w:bottom w:val="single" w:sz="4" w:space="0" w:color="A5A5A5" w:themeColor="accent3"/>
              <w:right w:val="nil"/>
            </w:tcBorders>
            <w:shd w:val="clear" w:color="auto" w:fill="E0E0E0"/>
          </w:tcPr>
          <w:p w14:paraId="328E2BBF"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13310340" w14:textId="77777777" w:rsidR="00E35C7B"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A565EF4" w14:textId="70CFA46D"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E859307" w14:textId="34DA245D"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5664BF6" w14:textId="2B25E8D6"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850" w:type="dxa"/>
            <w:tcBorders>
              <w:top w:val="single" w:sz="8" w:space="0" w:color="AEAEAE"/>
              <w:left w:val="single" w:sz="8" w:space="0" w:color="E0E0E0"/>
              <w:bottom w:val="single" w:sz="8" w:space="0" w:color="AEAEAE"/>
              <w:right w:val="nil"/>
            </w:tcBorders>
            <w:shd w:val="clear" w:color="auto" w:fill="F9F9FB"/>
          </w:tcPr>
          <w:p w14:paraId="607CDCBB" w14:textId="15FCA9E4"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18.6%</w:t>
            </w:r>
          </w:p>
        </w:tc>
        <w:tc>
          <w:tcPr>
            <w:tcW w:w="709" w:type="dxa"/>
            <w:tcBorders>
              <w:top w:val="single" w:sz="8" w:space="0" w:color="AEAEAE"/>
              <w:left w:val="single" w:sz="8" w:space="0" w:color="E0E0E0"/>
              <w:bottom w:val="single" w:sz="8" w:space="0" w:color="AEAEAE"/>
              <w:right w:val="nil"/>
            </w:tcBorders>
            <w:shd w:val="clear" w:color="auto" w:fill="F9F9FB"/>
          </w:tcPr>
          <w:p w14:paraId="312CCCE6" w14:textId="24CE52DC"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17.9%</w:t>
            </w:r>
          </w:p>
        </w:tc>
        <w:tc>
          <w:tcPr>
            <w:tcW w:w="709" w:type="dxa"/>
            <w:tcBorders>
              <w:top w:val="single" w:sz="8" w:space="0" w:color="AEAEAE"/>
              <w:left w:val="single" w:sz="8" w:space="0" w:color="E0E0E0"/>
              <w:bottom w:val="single" w:sz="8" w:space="0" w:color="AEAEAE"/>
              <w:right w:val="nil"/>
            </w:tcBorders>
            <w:shd w:val="clear" w:color="auto" w:fill="F9F9FB"/>
          </w:tcPr>
          <w:p w14:paraId="1EBD5AAA" w14:textId="5FE310B7"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840" w:type="dxa"/>
            <w:tcBorders>
              <w:top w:val="single" w:sz="8" w:space="0" w:color="AEAEAE"/>
              <w:left w:val="single" w:sz="8" w:space="0" w:color="E0E0E0"/>
              <w:bottom w:val="single" w:sz="8" w:space="0" w:color="AEAEAE"/>
              <w:right w:val="nil"/>
            </w:tcBorders>
            <w:shd w:val="clear" w:color="auto" w:fill="F9F9FB"/>
          </w:tcPr>
          <w:p w14:paraId="614BEDB1" w14:textId="06A681A8"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28.3%</w:t>
            </w:r>
          </w:p>
        </w:tc>
      </w:tr>
      <w:tr w:rsidR="00E35C7B" w:rsidRPr="002F098C" w14:paraId="15D25942"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1B0FF3E2"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probably buy brand x”</w:t>
            </w:r>
          </w:p>
        </w:tc>
        <w:tc>
          <w:tcPr>
            <w:tcW w:w="851" w:type="dxa"/>
            <w:tcBorders>
              <w:top w:val="single" w:sz="8" w:space="0" w:color="AEAEAE"/>
              <w:left w:val="nil"/>
              <w:bottom w:val="single" w:sz="8" w:space="0" w:color="AEAEAE"/>
              <w:right w:val="nil"/>
            </w:tcBorders>
            <w:shd w:val="clear" w:color="auto" w:fill="E0E0E0"/>
          </w:tcPr>
          <w:p w14:paraId="4E0BEEE8" w14:textId="77777777" w:rsidR="00E35C7B"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3AD910E6" w14:textId="514D0568"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46A207F" w14:textId="12D55441"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66D72EA" w14:textId="1D0E038D"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0FDE5F7D" w14:textId="65FACBD4"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w:t>
            </w:r>
          </w:p>
        </w:tc>
        <w:tc>
          <w:tcPr>
            <w:tcW w:w="709" w:type="dxa"/>
            <w:tcBorders>
              <w:top w:val="single" w:sz="8" w:space="0" w:color="AEAEAE"/>
              <w:left w:val="single" w:sz="8" w:space="0" w:color="E0E0E0"/>
              <w:bottom w:val="single" w:sz="8" w:space="0" w:color="AEAEAE"/>
              <w:right w:val="nil"/>
            </w:tcBorders>
            <w:shd w:val="clear" w:color="auto" w:fill="F9F9FB"/>
          </w:tcPr>
          <w:p w14:paraId="61020823" w14:textId="4BF805B1"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709" w:type="dxa"/>
            <w:tcBorders>
              <w:top w:val="single" w:sz="8" w:space="0" w:color="AEAEAE"/>
              <w:left w:val="single" w:sz="8" w:space="0" w:color="E0E0E0"/>
              <w:bottom w:val="single" w:sz="8" w:space="0" w:color="AEAEAE"/>
              <w:right w:val="nil"/>
            </w:tcBorders>
            <w:shd w:val="clear" w:color="auto" w:fill="F9F9FB"/>
          </w:tcPr>
          <w:p w14:paraId="25FF1CBB" w14:textId="4CEA854D"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40</w:t>
            </w:r>
          </w:p>
        </w:tc>
        <w:tc>
          <w:tcPr>
            <w:tcW w:w="840" w:type="dxa"/>
            <w:tcBorders>
              <w:top w:val="single" w:sz="8" w:space="0" w:color="AEAEAE"/>
              <w:left w:val="single" w:sz="8" w:space="0" w:color="E0E0E0"/>
              <w:bottom w:val="single" w:sz="8" w:space="0" w:color="AEAEAE"/>
              <w:right w:val="nil"/>
            </w:tcBorders>
            <w:shd w:val="clear" w:color="auto" w:fill="F9F9FB"/>
          </w:tcPr>
          <w:p w14:paraId="46FDE8A2" w14:textId="56A58EDE"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r>
      <w:tr w:rsidR="00E35C7B" w:rsidRPr="002F098C" w14:paraId="3162EF5F" w14:textId="77777777" w:rsidTr="00DD56A0">
        <w:trPr>
          <w:cantSplit/>
          <w:trHeight w:val="357"/>
          <w:jc w:val="center"/>
        </w:trPr>
        <w:tc>
          <w:tcPr>
            <w:tcW w:w="1560" w:type="dxa"/>
            <w:vMerge/>
            <w:tcBorders>
              <w:left w:val="nil"/>
              <w:bottom w:val="single" w:sz="8" w:space="0" w:color="152935"/>
              <w:right w:val="nil"/>
            </w:tcBorders>
            <w:shd w:val="clear" w:color="auto" w:fill="E0E0E0"/>
          </w:tcPr>
          <w:p w14:paraId="41B6FA9D" w14:textId="77777777" w:rsidR="00E35C7B" w:rsidRPr="002F098C" w:rsidRDefault="00E35C7B"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23B9375F" w14:textId="77777777" w:rsidR="00E35C7B" w:rsidRDefault="00E35C7B"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38E054A" w14:textId="544D3648"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A6DB030" w14:textId="5E9589D2"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D0D0624" w14:textId="4368A73B"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27B171B7" w14:textId="13D09C41"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11.0%</w:t>
            </w:r>
          </w:p>
        </w:tc>
        <w:tc>
          <w:tcPr>
            <w:tcW w:w="709" w:type="dxa"/>
            <w:tcBorders>
              <w:top w:val="single" w:sz="8" w:space="0" w:color="AEAEAE"/>
              <w:left w:val="single" w:sz="8" w:space="0" w:color="E0E0E0"/>
              <w:bottom w:val="single" w:sz="8" w:space="0" w:color="AEAEAE"/>
              <w:right w:val="nil"/>
            </w:tcBorders>
            <w:shd w:val="clear" w:color="auto" w:fill="F9F9FB"/>
          </w:tcPr>
          <w:p w14:paraId="5D643CD7" w14:textId="4D4B8055"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28.3%</w:t>
            </w:r>
          </w:p>
        </w:tc>
        <w:tc>
          <w:tcPr>
            <w:tcW w:w="709" w:type="dxa"/>
            <w:tcBorders>
              <w:top w:val="single" w:sz="8" w:space="0" w:color="AEAEAE"/>
              <w:left w:val="single" w:sz="8" w:space="0" w:color="E0E0E0"/>
              <w:bottom w:val="single" w:sz="8" w:space="0" w:color="AEAEAE"/>
              <w:right w:val="nil"/>
            </w:tcBorders>
            <w:shd w:val="clear" w:color="auto" w:fill="F9F9FB"/>
          </w:tcPr>
          <w:p w14:paraId="697EE942" w14:textId="28B55C65"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27.6%</w:t>
            </w:r>
          </w:p>
        </w:tc>
        <w:tc>
          <w:tcPr>
            <w:tcW w:w="840" w:type="dxa"/>
            <w:tcBorders>
              <w:top w:val="single" w:sz="8" w:space="0" w:color="AEAEAE"/>
              <w:left w:val="single" w:sz="8" w:space="0" w:color="E0E0E0"/>
              <w:bottom w:val="single" w:sz="8" w:space="0" w:color="AEAEAE"/>
              <w:right w:val="nil"/>
            </w:tcBorders>
            <w:shd w:val="clear" w:color="auto" w:fill="F9F9FB"/>
          </w:tcPr>
          <w:p w14:paraId="44C76B0F" w14:textId="2C1DE619" w:rsidR="00E35C7B" w:rsidRDefault="002B42A0"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28.3%</w:t>
            </w:r>
          </w:p>
        </w:tc>
      </w:tr>
    </w:tbl>
    <w:p w14:paraId="578770ED" w14:textId="3C1B1716" w:rsidR="00C93066" w:rsidRPr="00421481" w:rsidRDefault="00421481" w:rsidP="002B42A0">
      <w:pPr>
        <w:pStyle w:val="Caption"/>
        <w:jc w:val="center"/>
        <w:rPr>
          <w:rFonts w:ascii="Arial" w:hAnsi="Arial" w:cs="Arial"/>
          <w:i w:val="0"/>
          <w:sz w:val="36"/>
          <w:szCs w:val="24"/>
        </w:rPr>
      </w:pPr>
      <w:bookmarkStart w:id="472" w:name="_Toc84187737"/>
      <w:bookmarkStart w:id="473" w:name="_Toc106632219"/>
      <w:r w:rsidRPr="00421481">
        <w:rPr>
          <w:sz w:val="24"/>
          <w:szCs w:val="24"/>
        </w:rPr>
        <w:t xml:space="preserve">Table </w:t>
      </w:r>
      <w:r w:rsidRPr="00421481">
        <w:rPr>
          <w:sz w:val="24"/>
          <w:szCs w:val="24"/>
        </w:rPr>
        <w:fldChar w:fldCharType="begin"/>
      </w:r>
      <w:r w:rsidRPr="00421481">
        <w:rPr>
          <w:sz w:val="24"/>
          <w:szCs w:val="24"/>
        </w:rPr>
        <w:instrText xml:space="preserve"> SEQ Table \* ARABIC </w:instrText>
      </w:r>
      <w:r w:rsidRPr="00421481">
        <w:rPr>
          <w:sz w:val="24"/>
          <w:szCs w:val="24"/>
        </w:rPr>
        <w:fldChar w:fldCharType="separate"/>
      </w:r>
      <w:r w:rsidR="00324284">
        <w:rPr>
          <w:noProof/>
          <w:sz w:val="24"/>
          <w:szCs w:val="24"/>
        </w:rPr>
        <w:t>76</w:t>
      </w:r>
      <w:r w:rsidRPr="00421481">
        <w:rPr>
          <w:sz w:val="24"/>
          <w:szCs w:val="24"/>
        </w:rPr>
        <w:fldChar w:fldCharType="end"/>
      </w:r>
      <w:r w:rsidRPr="00421481">
        <w:rPr>
          <w:sz w:val="24"/>
          <w:szCs w:val="24"/>
        </w:rPr>
        <w:t>: Results from the brand purchase intention questions post in-kind cause related marketing donation with celebrity source and personal message frame</w:t>
      </w:r>
      <w:bookmarkEnd w:id="472"/>
      <w:bookmarkEnd w:id="473"/>
    </w:p>
    <w:p w14:paraId="357F6FC4" w14:textId="178CD25D" w:rsidR="00C93066" w:rsidRPr="00DD21C1" w:rsidRDefault="00C93066" w:rsidP="00DD21C1">
      <w:pPr>
        <w:spacing w:line="360" w:lineRule="auto"/>
        <w:rPr>
          <w:rFonts w:ascii="Arial" w:hAnsi="Arial" w:cs="Arial"/>
          <w:sz w:val="24"/>
        </w:rPr>
      </w:pPr>
      <w:r w:rsidRPr="00BB1F52">
        <w:rPr>
          <w:rFonts w:ascii="Arial" w:hAnsi="Arial" w:cs="Arial"/>
          <w:sz w:val="24"/>
        </w:rPr>
        <w:lastRenderedPageBreak/>
        <w:t xml:space="preserve">The mean was then calculated from these </w:t>
      </w:r>
      <w:r>
        <w:rPr>
          <w:rFonts w:ascii="Arial" w:hAnsi="Arial" w:cs="Arial"/>
          <w:sz w:val="24"/>
        </w:rPr>
        <w:t>five</w:t>
      </w:r>
      <w:r w:rsidRPr="00BB1F52">
        <w:rPr>
          <w:rFonts w:ascii="Arial" w:hAnsi="Arial" w:cs="Arial"/>
          <w:sz w:val="24"/>
        </w:rPr>
        <w:t xml:space="preserve"> questions to find the participant’s </w:t>
      </w:r>
      <w:r>
        <w:rPr>
          <w:rFonts w:ascii="Arial" w:hAnsi="Arial" w:cs="Arial"/>
          <w:sz w:val="24"/>
        </w:rPr>
        <w:t xml:space="preserve">overall brand purchase intention. </w:t>
      </w:r>
    </w:p>
    <w:tbl>
      <w:tblPr>
        <w:tblW w:w="9327" w:type="dxa"/>
        <w:tblLayout w:type="fixed"/>
        <w:tblCellMar>
          <w:left w:w="0" w:type="dxa"/>
          <w:right w:w="0" w:type="dxa"/>
        </w:tblCellMar>
        <w:tblLook w:val="0000" w:firstRow="0" w:lastRow="0" w:firstColumn="0" w:lastColumn="0" w:noHBand="0" w:noVBand="0"/>
      </w:tblPr>
      <w:tblGrid>
        <w:gridCol w:w="1526"/>
        <w:gridCol w:w="1973"/>
        <w:gridCol w:w="2801"/>
        <w:gridCol w:w="3027"/>
      </w:tblGrid>
      <w:tr w:rsidR="00C93066" w:rsidRPr="00F6374C" w14:paraId="2263F01F" w14:textId="77777777" w:rsidTr="007E44BE">
        <w:trPr>
          <w:cantSplit/>
          <w:trHeight w:val="106"/>
        </w:trPr>
        <w:tc>
          <w:tcPr>
            <w:tcW w:w="9327" w:type="dxa"/>
            <w:gridSpan w:val="4"/>
            <w:tcBorders>
              <w:top w:val="nil"/>
              <w:left w:val="nil"/>
              <w:bottom w:val="nil"/>
              <w:right w:val="nil"/>
            </w:tcBorders>
            <w:shd w:val="clear" w:color="auto" w:fill="FFFFFF"/>
            <w:vAlign w:val="center"/>
          </w:tcPr>
          <w:p w14:paraId="74EF7B8E" w14:textId="77777777" w:rsidR="00C93066" w:rsidRPr="00F6374C" w:rsidRDefault="00C93066" w:rsidP="003B6529">
            <w:pPr>
              <w:autoSpaceDE w:val="0"/>
              <w:autoSpaceDN w:val="0"/>
              <w:adjustRightInd w:val="0"/>
              <w:spacing w:after="0" w:line="320" w:lineRule="atLeast"/>
              <w:ind w:left="60" w:right="60"/>
              <w:jc w:val="center"/>
              <w:rPr>
                <w:rFonts w:ascii="Arial" w:hAnsi="Arial" w:cs="Arial"/>
                <w:color w:val="010205"/>
              </w:rPr>
            </w:pPr>
            <w:r w:rsidRPr="00F6374C">
              <w:rPr>
                <w:rFonts w:ascii="Arial" w:hAnsi="Arial" w:cs="Arial"/>
                <w:b/>
                <w:bCs/>
                <w:color w:val="010205"/>
              </w:rPr>
              <w:t>Statistics</w:t>
            </w:r>
          </w:p>
        </w:tc>
      </w:tr>
      <w:tr w:rsidR="00C93066" w:rsidRPr="00F6374C" w14:paraId="532F8FEB" w14:textId="77777777" w:rsidTr="00A56A88">
        <w:trPr>
          <w:cantSplit/>
          <w:trHeight w:val="804"/>
        </w:trPr>
        <w:tc>
          <w:tcPr>
            <w:tcW w:w="3499" w:type="dxa"/>
            <w:gridSpan w:val="2"/>
            <w:tcBorders>
              <w:top w:val="nil"/>
              <w:left w:val="nil"/>
              <w:bottom w:val="single" w:sz="8" w:space="0" w:color="152935"/>
              <w:right w:val="nil"/>
            </w:tcBorders>
            <w:shd w:val="clear" w:color="auto" w:fill="FFFFFF"/>
            <w:vAlign w:val="bottom"/>
          </w:tcPr>
          <w:p w14:paraId="6EFFA0B6" w14:textId="77777777" w:rsidR="00C93066" w:rsidRPr="00F6374C" w:rsidRDefault="00C93066" w:rsidP="003B6529">
            <w:pPr>
              <w:autoSpaceDE w:val="0"/>
              <w:autoSpaceDN w:val="0"/>
              <w:adjustRightInd w:val="0"/>
              <w:spacing w:after="0" w:line="240" w:lineRule="auto"/>
              <w:rPr>
                <w:rFonts w:ascii="Times New Roman" w:hAnsi="Times New Roman" w:cs="Times New Roman"/>
                <w:sz w:val="24"/>
                <w:szCs w:val="24"/>
              </w:rPr>
            </w:pPr>
          </w:p>
        </w:tc>
        <w:tc>
          <w:tcPr>
            <w:tcW w:w="2801" w:type="dxa"/>
            <w:tcBorders>
              <w:top w:val="nil"/>
              <w:left w:val="nil"/>
              <w:bottom w:val="single" w:sz="8" w:space="0" w:color="152935"/>
              <w:right w:val="single" w:sz="8" w:space="0" w:color="E0E0E0"/>
            </w:tcBorders>
            <w:shd w:val="clear" w:color="auto" w:fill="FFFFFF"/>
            <w:vAlign w:val="bottom"/>
          </w:tcPr>
          <w:p w14:paraId="5FC562F2"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sidRPr="00E81089">
              <w:rPr>
                <w:rFonts w:ascii="Arial" w:hAnsi="Arial" w:cs="Arial"/>
                <w:color w:val="002060"/>
                <w:sz w:val="18"/>
                <w:szCs w:val="18"/>
              </w:rPr>
              <w:t>Impersonal celeb</w:t>
            </w:r>
            <w:r>
              <w:rPr>
                <w:rFonts w:ascii="Arial" w:hAnsi="Arial" w:cs="Arial"/>
                <w:color w:val="002060"/>
                <w:sz w:val="18"/>
                <w:szCs w:val="18"/>
              </w:rPr>
              <w:t xml:space="preserve">rity message purchase intention to in-kind </w:t>
            </w:r>
            <w:r w:rsidRPr="00E81089">
              <w:rPr>
                <w:rFonts w:ascii="Arial" w:hAnsi="Arial" w:cs="Arial"/>
                <w:color w:val="002060"/>
                <w:sz w:val="18"/>
                <w:szCs w:val="18"/>
              </w:rPr>
              <w:t>donation</w:t>
            </w:r>
          </w:p>
        </w:tc>
        <w:tc>
          <w:tcPr>
            <w:tcW w:w="3026" w:type="dxa"/>
            <w:tcBorders>
              <w:top w:val="nil"/>
              <w:left w:val="single" w:sz="8" w:space="0" w:color="E0E0E0"/>
              <w:bottom w:val="single" w:sz="8" w:space="0" w:color="152935"/>
              <w:right w:val="nil"/>
            </w:tcBorders>
            <w:shd w:val="clear" w:color="auto" w:fill="FFFFFF"/>
            <w:vAlign w:val="bottom"/>
          </w:tcPr>
          <w:p w14:paraId="3271CF6E"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Pr>
                <w:rFonts w:ascii="Arial" w:hAnsi="Arial" w:cs="Arial"/>
                <w:color w:val="002060"/>
                <w:sz w:val="18"/>
                <w:szCs w:val="18"/>
              </w:rPr>
              <w:t>P</w:t>
            </w:r>
            <w:r w:rsidRPr="00E81089">
              <w:rPr>
                <w:rFonts w:ascii="Arial" w:hAnsi="Arial" w:cs="Arial"/>
                <w:color w:val="002060"/>
                <w:sz w:val="18"/>
                <w:szCs w:val="18"/>
              </w:rPr>
              <w:t>ersonal celeb</w:t>
            </w:r>
            <w:r>
              <w:rPr>
                <w:rFonts w:ascii="Arial" w:hAnsi="Arial" w:cs="Arial"/>
                <w:color w:val="002060"/>
                <w:sz w:val="18"/>
                <w:szCs w:val="18"/>
              </w:rPr>
              <w:t xml:space="preserve">rity message purchase intention to in-kind </w:t>
            </w:r>
            <w:r w:rsidRPr="00E81089">
              <w:rPr>
                <w:rFonts w:ascii="Arial" w:hAnsi="Arial" w:cs="Arial"/>
                <w:color w:val="002060"/>
                <w:sz w:val="18"/>
                <w:szCs w:val="18"/>
              </w:rPr>
              <w:t>donation</w:t>
            </w:r>
          </w:p>
        </w:tc>
      </w:tr>
      <w:tr w:rsidR="00C93066" w:rsidRPr="00F6374C" w14:paraId="2F1CFAE7" w14:textId="77777777" w:rsidTr="00A56A88">
        <w:trPr>
          <w:cantSplit/>
          <w:trHeight w:val="300"/>
        </w:trPr>
        <w:tc>
          <w:tcPr>
            <w:tcW w:w="1526" w:type="dxa"/>
            <w:vMerge w:val="restart"/>
            <w:tcBorders>
              <w:top w:val="single" w:sz="8" w:space="0" w:color="152935"/>
              <w:left w:val="nil"/>
              <w:bottom w:val="single" w:sz="8" w:space="0" w:color="AEAEAE"/>
              <w:right w:val="nil"/>
            </w:tcBorders>
            <w:shd w:val="clear" w:color="auto" w:fill="E0E0E0"/>
          </w:tcPr>
          <w:p w14:paraId="62B105DB" w14:textId="77777777" w:rsidR="00C93066" w:rsidRPr="00F6374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6374C">
              <w:rPr>
                <w:rFonts w:ascii="Arial" w:hAnsi="Arial" w:cs="Arial"/>
                <w:color w:val="264A60"/>
                <w:sz w:val="18"/>
                <w:szCs w:val="18"/>
              </w:rPr>
              <w:t>N</w:t>
            </w:r>
          </w:p>
        </w:tc>
        <w:tc>
          <w:tcPr>
            <w:tcW w:w="1973" w:type="dxa"/>
            <w:tcBorders>
              <w:top w:val="single" w:sz="8" w:space="0" w:color="152935"/>
              <w:left w:val="nil"/>
              <w:bottom w:val="single" w:sz="8" w:space="0" w:color="AEAEAE"/>
              <w:right w:val="nil"/>
            </w:tcBorders>
            <w:shd w:val="clear" w:color="auto" w:fill="E0E0E0"/>
          </w:tcPr>
          <w:p w14:paraId="3C3A9A72" w14:textId="77777777" w:rsidR="00C93066" w:rsidRPr="00F6374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6374C">
              <w:rPr>
                <w:rFonts w:ascii="Arial" w:hAnsi="Arial" w:cs="Arial"/>
                <w:color w:val="264A60"/>
                <w:sz w:val="18"/>
                <w:szCs w:val="18"/>
              </w:rPr>
              <w:t>Valid</w:t>
            </w:r>
          </w:p>
        </w:tc>
        <w:tc>
          <w:tcPr>
            <w:tcW w:w="2801" w:type="dxa"/>
            <w:tcBorders>
              <w:top w:val="single" w:sz="8" w:space="0" w:color="152935"/>
              <w:left w:val="nil"/>
              <w:bottom w:val="single" w:sz="8" w:space="0" w:color="AEAEAE"/>
              <w:right w:val="single" w:sz="8" w:space="0" w:color="E0E0E0"/>
            </w:tcBorders>
            <w:shd w:val="clear" w:color="auto" w:fill="F9F9FB"/>
          </w:tcPr>
          <w:p w14:paraId="2F43D2DE"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145</w:t>
            </w:r>
          </w:p>
        </w:tc>
        <w:tc>
          <w:tcPr>
            <w:tcW w:w="3026" w:type="dxa"/>
            <w:tcBorders>
              <w:top w:val="single" w:sz="8" w:space="0" w:color="152935"/>
              <w:left w:val="single" w:sz="8" w:space="0" w:color="E0E0E0"/>
              <w:bottom w:val="single" w:sz="8" w:space="0" w:color="AEAEAE"/>
              <w:right w:val="nil"/>
            </w:tcBorders>
            <w:shd w:val="clear" w:color="auto" w:fill="F9F9FB"/>
          </w:tcPr>
          <w:p w14:paraId="57FD651D"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145</w:t>
            </w:r>
          </w:p>
        </w:tc>
      </w:tr>
      <w:tr w:rsidR="00C93066" w:rsidRPr="00F6374C" w14:paraId="6AC8C53E" w14:textId="77777777" w:rsidTr="00A56A88">
        <w:trPr>
          <w:cantSplit/>
          <w:trHeight w:val="145"/>
        </w:trPr>
        <w:tc>
          <w:tcPr>
            <w:tcW w:w="1526" w:type="dxa"/>
            <w:vMerge/>
            <w:tcBorders>
              <w:top w:val="single" w:sz="8" w:space="0" w:color="152935"/>
              <w:left w:val="nil"/>
              <w:bottom w:val="single" w:sz="8" w:space="0" w:color="AEAEAE"/>
              <w:right w:val="nil"/>
            </w:tcBorders>
            <w:shd w:val="clear" w:color="auto" w:fill="E0E0E0"/>
          </w:tcPr>
          <w:p w14:paraId="05D242F1" w14:textId="77777777" w:rsidR="00C93066" w:rsidRPr="00F6374C" w:rsidRDefault="00C93066" w:rsidP="003B6529">
            <w:pPr>
              <w:autoSpaceDE w:val="0"/>
              <w:autoSpaceDN w:val="0"/>
              <w:adjustRightInd w:val="0"/>
              <w:spacing w:after="0" w:line="240" w:lineRule="auto"/>
              <w:rPr>
                <w:rFonts w:ascii="Arial" w:hAnsi="Arial" w:cs="Arial"/>
                <w:color w:val="010205"/>
                <w:sz w:val="18"/>
                <w:szCs w:val="18"/>
              </w:rPr>
            </w:pPr>
          </w:p>
        </w:tc>
        <w:tc>
          <w:tcPr>
            <w:tcW w:w="1973" w:type="dxa"/>
            <w:tcBorders>
              <w:top w:val="single" w:sz="8" w:space="0" w:color="AEAEAE"/>
              <w:left w:val="nil"/>
              <w:bottom w:val="single" w:sz="8" w:space="0" w:color="AEAEAE"/>
              <w:right w:val="nil"/>
            </w:tcBorders>
            <w:shd w:val="clear" w:color="auto" w:fill="E0E0E0"/>
          </w:tcPr>
          <w:p w14:paraId="6E5ED4EA" w14:textId="77777777" w:rsidR="00C93066" w:rsidRPr="00F6374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6374C">
              <w:rPr>
                <w:rFonts w:ascii="Arial" w:hAnsi="Arial" w:cs="Arial"/>
                <w:color w:val="264A60"/>
                <w:sz w:val="18"/>
                <w:szCs w:val="18"/>
              </w:rPr>
              <w:t>Missing</w:t>
            </w:r>
          </w:p>
        </w:tc>
        <w:tc>
          <w:tcPr>
            <w:tcW w:w="2801" w:type="dxa"/>
            <w:tcBorders>
              <w:top w:val="single" w:sz="8" w:space="0" w:color="AEAEAE"/>
              <w:left w:val="nil"/>
              <w:bottom w:val="single" w:sz="8" w:space="0" w:color="AEAEAE"/>
              <w:right w:val="single" w:sz="8" w:space="0" w:color="E0E0E0"/>
            </w:tcBorders>
            <w:shd w:val="clear" w:color="auto" w:fill="F9F9FB"/>
          </w:tcPr>
          <w:p w14:paraId="471B0C25"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0</w:t>
            </w:r>
          </w:p>
        </w:tc>
        <w:tc>
          <w:tcPr>
            <w:tcW w:w="3026" w:type="dxa"/>
            <w:tcBorders>
              <w:top w:val="single" w:sz="8" w:space="0" w:color="AEAEAE"/>
              <w:left w:val="single" w:sz="8" w:space="0" w:color="E0E0E0"/>
              <w:bottom w:val="single" w:sz="8" w:space="0" w:color="AEAEAE"/>
              <w:right w:val="nil"/>
            </w:tcBorders>
            <w:shd w:val="clear" w:color="auto" w:fill="F9F9FB"/>
          </w:tcPr>
          <w:p w14:paraId="73ADBA16"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0</w:t>
            </w:r>
          </w:p>
        </w:tc>
      </w:tr>
      <w:tr w:rsidR="00C93066" w:rsidRPr="00F6374C" w14:paraId="049EB7F1" w14:textId="77777777" w:rsidTr="00A56A88">
        <w:trPr>
          <w:cantSplit/>
          <w:trHeight w:val="325"/>
        </w:trPr>
        <w:tc>
          <w:tcPr>
            <w:tcW w:w="3499" w:type="dxa"/>
            <w:gridSpan w:val="2"/>
            <w:tcBorders>
              <w:top w:val="single" w:sz="8" w:space="0" w:color="AEAEAE"/>
              <w:left w:val="nil"/>
              <w:bottom w:val="single" w:sz="8" w:space="0" w:color="AEAEAE"/>
              <w:right w:val="nil"/>
            </w:tcBorders>
            <w:shd w:val="clear" w:color="auto" w:fill="E0E0E0"/>
          </w:tcPr>
          <w:p w14:paraId="3343C10D" w14:textId="77777777" w:rsidR="00C93066" w:rsidRPr="00F6374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6374C">
              <w:rPr>
                <w:rFonts w:ascii="Arial" w:hAnsi="Arial" w:cs="Arial"/>
                <w:color w:val="264A60"/>
                <w:sz w:val="18"/>
                <w:szCs w:val="18"/>
              </w:rPr>
              <w:t>Mean</w:t>
            </w:r>
          </w:p>
        </w:tc>
        <w:tc>
          <w:tcPr>
            <w:tcW w:w="2801" w:type="dxa"/>
            <w:tcBorders>
              <w:top w:val="single" w:sz="8" w:space="0" w:color="AEAEAE"/>
              <w:left w:val="nil"/>
              <w:bottom w:val="single" w:sz="8" w:space="0" w:color="AEAEAE"/>
              <w:right w:val="single" w:sz="8" w:space="0" w:color="E0E0E0"/>
            </w:tcBorders>
            <w:shd w:val="clear" w:color="auto" w:fill="F9F9FB"/>
          </w:tcPr>
          <w:p w14:paraId="4951EE5B"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5.0855</w:t>
            </w:r>
          </w:p>
        </w:tc>
        <w:tc>
          <w:tcPr>
            <w:tcW w:w="3026" w:type="dxa"/>
            <w:tcBorders>
              <w:top w:val="single" w:sz="8" w:space="0" w:color="AEAEAE"/>
              <w:left w:val="single" w:sz="8" w:space="0" w:color="E0E0E0"/>
              <w:bottom w:val="single" w:sz="8" w:space="0" w:color="AEAEAE"/>
              <w:right w:val="nil"/>
            </w:tcBorders>
            <w:shd w:val="clear" w:color="auto" w:fill="F9F9FB"/>
          </w:tcPr>
          <w:p w14:paraId="673202B5"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5.1421</w:t>
            </w:r>
          </w:p>
        </w:tc>
      </w:tr>
      <w:tr w:rsidR="00C93066" w:rsidRPr="00F6374C" w14:paraId="3F97E132" w14:textId="77777777" w:rsidTr="00A56A88">
        <w:trPr>
          <w:cantSplit/>
          <w:trHeight w:val="325"/>
        </w:trPr>
        <w:tc>
          <w:tcPr>
            <w:tcW w:w="3499" w:type="dxa"/>
            <w:gridSpan w:val="2"/>
            <w:tcBorders>
              <w:top w:val="single" w:sz="8" w:space="0" w:color="AEAEAE"/>
              <w:left w:val="nil"/>
              <w:bottom w:val="single" w:sz="8" w:space="0" w:color="AEAEAE"/>
              <w:right w:val="nil"/>
            </w:tcBorders>
            <w:shd w:val="clear" w:color="auto" w:fill="E0E0E0"/>
          </w:tcPr>
          <w:p w14:paraId="58035863" w14:textId="77777777" w:rsidR="00C93066" w:rsidRPr="00F6374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6374C">
              <w:rPr>
                <w:rFonts w:ascii="Arial" w:hAnsi="Arial" w:cs="Arial"/>
                <w:color w:val="264A60"/>
                <w:sz w:val="18"/>
                <w:szCs w:val="18"/>
              </w:rPr>
              <w:t>Std. Deviation</w:t>
            </w:r>
          </w:p>
        </w:tc>
        <w:tc>
          <w:tcPr>
            <w:tcW w:w="2801" w:type="dxa"/>
            <w:tcBorders>
              <w:top w:val="single" w:sz="8" w:space="0" w:color="AEAEAE"/>
              <w:left w:val="nil"/>
              <w:bottom w:val="single" w:sz="8" w:space="0" w:color="AEAEAE"/>
              <w:right w:val="single" w:sz="8" w:space="0" w:color="E0E0E0"/>
            </w:tcBorders>
            <w:shd w:val="clear" w:color="auto" w:fill="F9F9FB"/>
          </w:tcPr>
          <w:p w14:paraId="1362C4E1"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1.32366</w:t>
            </w:r>
          </w:p>
        </w:tc>
        <w:tc>
          <w:tcPr>
            <w:tcW w:w="3026" w:type="dxa"/>
            <w:tcBorders>
              <w:top w:val="single" w:sz="8" w:space="0" w:color="AEAEAE"/>
              <w:left w:val="single" w:sz="8" w:space="0" w:color="E0E0E0"/>
              <w:bottom w:val="single" w:sz="8" w:space="0" w:color="AEAEAE"/>
              <w:right w:val="nil"/>
            </w:tcBorders>
            <w:shd w:val="clear" w:color="auto" w:fill="F9F9FB"/>
          </w:tcPr>
          <w:p w14:paraId="4F27A954"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1.53838</w:t>
            </w:r>
          </w:p>
        </w:tc>
      </w:tr>
      <w:tr w:rsidR="00C93066" w:rsidRPr="00F6374C" w14:paraId="1A46074B" w14:textId="77777777" w:rsidTr="00A56A88">
        <w:trPr>
          <w:cantSplit/>
          <w:trHeight w:val="300"/>
        </w:trPr>
        <w:tc>
          <w:tcPr>
            <w:tcW w:w="3499" w:type="dxa"/>
            <w:gridSpan w:val="2"/>
            <w:tcBorders>
              <w:top w:val="single" w:sz="8" w:space="0" w:color="AEAEAE"/>
              <w:left w:val="nil"/>
              <w:bottom w:val="single" w:sz="8" w:space="0" w:color="AEAEAE"/>
              <w:right w:val="nil"/>
            </w:tcBorders>
            <w:shd w:val="clear" w:color="auto" w:fill="E0E0E0"/>
          </w:tcPr>
          <w:p w14:paraId="40A7014C" w14:textId="77777777" w:rsidR="00C93066" w:rsidRPr="00F6374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6374C">
              <w:rPr>
                <w:rFonts w:ascii="Arial" w:hAnsi="Arial" w:cs="Arial"/>
                <w:color w:val="264A60"/>
                <w:sz w:val="18"/>
                <w:szCs w:val="18"/>
              </w:rPr>
              <w:t>Minimum</w:t>
            </w:r>
          </w:p>
        </w:tc>
        <w:tc>
          <w:tcPr>
            <w:tcW w:w="2801" w:type="dxa"/>
            <w:tcBorders>
              <w:top w:val="single" w:sz="8" w:space="0" w:color="AEAEAE"/>
              <w:left w:val="nil"/>
              <w:bottom w:val="single" w:sz="8" w:space="0" w:color="AEAEAE"/>
              <w:right w:val="single" w:sz="8" w:space="0" w:color="E0E0E0"/>
            </w:tcBorders>
            <w:shd w:val="clear" w:color="auto" w:fill="F9F9FB"/>
          </w:tcPr>
          <w:p w14:paraId="61E99B0C"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1.00</w:t>
            </w:r>
          </w:p>
        </w:tc>
        <w:tc>
          <w:tcPr>
            <w:tcW w:w="3026" w:type="dxa"/>
            <w:tcBorders>
              <w:top w:val="single" w:sz="8" w:space="0" w:color="AEAEAE"/>
              <w:left w:val="single" w:sz="8" w:space="0" w:color="E0E0E0"/>
              <w:bottom w:val="single" w:sz="8" w:space="0" w:color="AEAEAE"/>
              <w:right w:val="nil"/>
            </w:tcBorders>
            <w:shd w:val="clear" w:color="auto" w:fill="F9F9FB"/>
          </w:tcPr>
          <w:p w14:paraId="59EDFE6A"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1.00</w:t>
            </w:r>
          </w:p>
        </w:tc>
      </w:tr>
      <w:tr w:rsidR="00C93066" w:rsidRPr="00F6374C" w14:paraId="43858EB6" w14:textId="77777777" w:rsidTr="00A56A88">
        <w:trPr>
          <w:cantSplit/>
          <w:trHeight w:val="350"/>
        </w:trPr>
        <w:tc>
          <w:tcPr>
            <w:tcW w:w="3499" w:type="dxa"/>
            <w:gridSpan w:val="2"/>
            <w:tcBorders>
              <w:top w:val="single" w:sz="8" w:space="0" w:color="AEAEAE"/>
              <w:left w:val="nil"/>
              <w:bottom w:val="single" w:sz="8" w:space="0" w:color="152935"/>
              <w:right w:val="nil"/>
            </w:tcBorders>
            <w:shd w:val="clear" w:color="auto" w:fill="E0E0E0"/>
          </w:tcPr>
          <w:p w14:paraId="0B929979" w14:textId="77777777" w:rsidR="00C93066" w:rsidRPr="00F6374C"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6374C">
              <w:rPr>
                <w:rFonts w:ascii="Arial" w:hAnsi="Arial" w:cs="Arial"/>
                <w:color w:val="264A60"/>
                <w:sz w:val="18"/>
                <w:szCs w:val="18"/>
              </w:rPr>
              <w:t>Maximum</w:t>
            </w:r>
          </w:p>
        </w:tc>
        <w:tc>
          <w:tcPr>
            <w:tcW w:w="2801" w:type="dxa"/>
            <w:tcBorders>
              <w:top w:val="single" w:sz="8" w:space="0" w:color="AEAEAE"/>
              <w:left w:val="nil"/>
              <w:bottom w:val="single" w:sz="8" w:space="0" w:color="152935"/>
              <w:right w:val="single" w:sz="8" w:space="0" w:color="E0E0E0"/>
            </w:tcBorders>
            <w:shd w:val="clear" w:color="auto" w:fill="F9F9FB"/>
          </w:tcPr>
          <w:p w14:paraId="1216668A"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7.00</w:t>
            </w:r>
          </w:p>
        </w:tc>
        <w:tc>
          <w:tcPr>
            <w:tcW w:w="3026" w:type="dxa"/>
            <w:tcBorders>
              <w:top w:val="single" w:sz="8" w:space="0" w:color="AEAEAE"/>
              <w:left w:val="single" w:sz="8" w:space="0" w:color="E0E0E0"/>
              <w:bottom w:val="single" w:sz="8" w:space="0" w:color="152935"/>
              <w:right w:val="nil"/>
            </w:tcBorders>
            <w:shd w:val="clear" w:color="auto" w:fill="F9F9FB"/>
          </w:tcPr>
          <w:p w14:paraId="00687CBA" w14:textId="77777777" w:rsidR="00C93066" w:rsidRPr="00F6374C"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6374C">
              <w:rPr>
                <w:rFonts w:ascii="Arial" w:hAnsi="Arial" w:cs="Arial"/>
                <w:color w:val="010205"/>
                <w:sz w:val="18"/>
                <w:szCs w:val="18"/>
              </w:rPr>
              <w:t>7.00</w:t>
            </w:r>
          </w:p>
        </w:tc>
      </w:tr>
    </w:tbl>
    <w:p w14:paraId="7E282B84" w14:textId="3BD9CFDC" w:rsidR="00C93066" w:rsidRPr="00421481" w:rsidRDefault="00421481" w:rsidP="00421481">
      <w:pPr>
        <w:pStyle w:val="Caption"/>
        <w:jc w:val="center"/>
        <w:rPr>
          <w:rFonts w:ascii="Arial" w:hAnsi="Arial" w:cs="Arial"/>
          <w:i w:val="0"/>
          <w:sz w:val="36"/>
          <w:szCs w:val="24"/>
        </w:rPr>
      </w:pPr>
      <w:bookmarkStart w:id="474" w:name="_Toc84187738"/>
      <w:bookmarkStart w:id="475" w:name="_Toc106632220"/>
      <w:r w:rsidRPr="00421481">
        <w:rPr>
          <w:sz w:val="24"/>
          <w:szCs w:val="24"/>
        </w:rPr>
        <w:t xml:space="preserve">Table </w:t>
      </w:r>
      <w:r w:rsidRPr="00421481">
        <w:rPr>
          <w:sz w:val="24"/>
          <w:szCs w:val="24"/>
        </w:rPr>
        <w:fldChar w:fldCharType="begin"/>
      </w:r>
      <w:r w:rsidRPr="00421481">
        <w:rPr>
          <w:sz w:val="24"/>
          <w:szCs w:val="24"/>
        </w:rPr>
        <w:instrText xml:space="preserve"> SEQ Table \* ARABIC </w:instrText>
      </w:r>
      <w:r w:rsidRPr="00421481">
        <w:rPr>
          <w:sz w:val="24"/>
          <w:szCs w:val="24"/>
        </w:rPr>
        <w:fldChar w:fldCharType="separate"/>
      </w:r>
      <w:r w:rsidR="00324284">
        <w:rPr>
          <w:noProof/>
          <w:sz w:val="24"/>
          <w:szCs w:val="24"/>
        </w:rPr>
        <w:t>77</w:t>
      </w:r>
      <w:r w:rsidRPr="00421481">
        <w:rPr>
          <w:sz w:val="24"/>
          <w:szCs w:val="24"/>
        </w:rPr>
        <w:fldChar w:fldCharType="end"/>
      </w:r>
      <w:r w:rsidRPr="00421481">
        <w:rPr>
          <w:sz w:val="24"/>
          <w:szCs w:val="24"/>
        </w:rPr>
        <w:t>: Impression comparison of impersonal vs personal in-kind donation celebrity message on purchase intention</w:t>
      </w:r>
      <w:bookmarkEnd w:id="474"/>
      <w:bookmarkEnd w:id="475"/>
    </w:p>
    <w:p w14:paraId="1AC3E002" w14:textId="0A2C5B2A" w:rsidR="00C93066" w:rsidRPr="00617D50" w:rsidRDefault="00C93066" w:rsidP="00617D50">
      <w:pPr>
        <w:autoSpaceDE w:val="0"/>
        <w:autoSpaceDN w:val="0"/>
        <w:adjustRightInd w:val="0"/>
        <w:spacing w:after="0" w:line="400" w:lineRule="atLeast"/>
        <w:rPr>
          <w:rFonts w:ascii="Arial" w:hAnsi="Arial" w:cs="Arial"/>
          <w:sz w:val="24"/>
        </w:rPr>
      </w:pPr>
      <w:r w:rsidRPr="005855C8">
        <w:rPr>
          <w:rFonts w:ascii="Arial" w:hAnsi="Arial" w:cs="Arial"/>
          <w:sz w:val="24"/>
        </w:rPr>
        <w:t>The impression comparison shows that the overall mean</w:t>
      </w:r>
      <w:r w:rsidR="00491F97">
        <w:rPr>
          <w:rFonts w:ascii="Arial" w:hAnsi="Arial" w:cs="Arial"/>
          <w:sz w:val="24"/>
        </w:rPr>
        <w:t>s</w:t>
      </w:r>
      <w:r w:rsidRPr="005855C8">
        <w:rPr>
          <w:rFonts w:ascii="Arial" w:hAnsi="Arial" w:cs="Arial"/>
          <w:sz w:val="24"/>
        </w:rPr>
        <w:t xml:space="preserve"> of the responses were very similar between message frame, at 5.0855 for the generally phrased message and at 5.1421 for the personal message frame. However, the minimum and maximum purchase intention present is the same across sources, representing the full range from 1.0 (strongly disagree) to 7.0 (strongly agree).</w:t>
      </w:r>
    </w:p>
    <w:p w14:paraId="52A87858" w14:textId="77777777" w:rsidR="00C93066" w:rsidRPr="005855C8" w:rsidRDefault="00C93066" w:rsidP="00C93066">
      <w:pPr>
        <w:autoSpaceDE w:val="0"/>
        <w:autoSpaceDN w:val="0"/>
        <w:adjustRightInd w:val="0"/>
        <w:spacing w:after="0" w:line="400" w:lineRule="atLeast"/>
        <w:rPr>
          <w:rFonts w:ascii="Arial" w:hAnsi="Arial" w:cs="Arial"/>
          <w:sz w:val="24"/>
        </w:rPr>
      </w:pPr>
    </w:p>
    <w:p w14:paraId="241D99F1" w14:textId="77777777" w:rsidR="00C93066" w:rsidRDefault="00C93066" w:rsidP="00C93066">
      <w:pPr>
        <w:rPr>
          <w:rFonts w:ascii="Arial" w:hAnsi="Arial" w:cs="Arial"/>
          <w:color w:val="00B050"/>
          <w:sz w:val="24"/>
        </w:rPr>
      </w:pPr>
      <w:r>
        <w:rPr>
          <w:noProof/>
          <w:lang w:eastAsia="en-GB"/>
        </w:rPr>
        <w:drawing>
          <wp:inline distT="0" distB="0" distL="0" distR="0" wp14:anchorId="0CD19182" wp14:editId="307DC41B">
            <wp:extent cx="5076967" cy="2241784"/>
            <wp:effectExtent l="0" t="0" r="0" b="635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2"/>
                    <a:stretch>
                      <a:fillRect/>
                    </a:stretch>
                  </pic:blipFill>
                  <pic:spPr>
                    <a:xfrm>
                      <a:off x="0" y="0"/>
                      <a:ext cx="5085762" cy="2245667"/>
                    </a:xfrm>
                    <a:prstGeom prst="rect">
                      <a:avLst/>
                    </a:prstGeom>
                  </pic:spPr>
                </pic:pic>
              </a:graphicData>
            </a:graphic>
          </wp:inline>
        </w:drawing>
      </w:r>
    </w:p>
    <w:p w14:paraId="1EA78174" w14:textId="1685F448" w:rsidR="00C93066" w:rsidRPr="008A01B6" w:rsidRDefault="00C93066" w:rsidP="00C93066">
      <w:pPr>
        <w:rPr>
          <w:rFonts w:ascii="Arial" w:hAnsi="Arial" w:cs="Arial"/>
          <w:color w:val="00B050"/>
          <w:sz w:val="24"/>
        </w:rPr>
      </w:pPr>
      <w:r>
        <w:rPr>
          <w:noProof/>
          <w:lang w:eastAsia="en-GB"/>
        </w:rPr>
        <w:drawing>
          <wp:inline distT="0" distB="0" distL="0" distR="0" wp14:anchorId="3469C6C2" wp14:editId="33AC179E">
            <wp:extent cx="3466531" cy="913668"/>
            <wp:effectExtent l="0" t="0" r="635" b="127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3"/>
                    <a:stretch>
                      <a:fillRect/>
                    </a:stretch>
                  </pic:blipFill>
                  <pic:spPr>
                    <a:xfrm>
                      <a:off x="0" y="0"/>
                      <a:ext cx="3468152" cy="914095"/>
                    </a:xfrm>
                    <a:prstGeom prst="rect">
                      <a:avLst/>
                    </a:prstGeom>
                  </pic:spPr>
                </pic:pic>
              </a:graphicData>
            </a:graphic>
          </wp:inline>
        </w:drawing>
      </w:r>
    </w:p>
    <w:p w14:paraId="1B1DFCE2" w14:textId="7C1DB979" w:rsidR="00C93066" w:rsidRPr="00421481" w:rsidRDefault="00421481" w:rsidP="00421481">
      <w:pPr>
        <w:pStyle w:val="Caption"/>
        <w:jc w:val="center"/>
        <w:rPr>
          <w:rFonts w:ascii="Arial" w:hAnsi="Arial" w:cs="Arial"/>
          <w:i w:val="0"/>
          <w:sz w:val="36"/>
          <w:szCs w:val="24"/>
        </w:rPr>
      </w:pPr>
      <w:bookmarkStart w:id="476" w:name="_Toc84187739"/>
      <w:bookmarkStart w:id="477" w:name="_Toc106632221"/>
      <w:r w:rsidRPr="00421481">
        <w:rPr>
          <w:sz w:val="24"/>
          <w:szCs w:val="24"/>
        </w:rPr>
        <w:t xml:space="preserve">Table </w:t>
      </w:r>
      <w:r w:rsidRPr="00421481">
        <w:rPr>
          <w:sz w:val="24"/>
          <w:szCs w:val="24"/>
        </w:rPr>
        <w:fldChar w:fldCharType="begin"/>
      </w:r>
      <w:r w:rsidRPr="00421481">
        <w:rPr>
          <w:sz w:val="24"/>
          <w:szCs w:val="24"/>
        </w:rPr>
        <w:instrText xml:space="preserve"> SEQ Table \* ARABIC </w:instrText>
      </w:r>
      <w:r w:rsidRPr="00421481">
        <w:rPr>
          <w:sz w:val="24"/>
          <w:szCs w:val="24"/>
        </w:rPr>
        <w:fldChar w:fldCharType="separate"/>
      </w:r>
      <w:r w:rsidR="00324284">
        <w:rPr>
          <w:noProof/>
          <w:sz w:val="24"/>
          <w:szCs w:val="24"/>
        </w:rPr>
        <w:t>78</w:t>
      </w:r>
      <w:r w:rsidRPr="00421481">
        <w:rPr>
          <w:sz w:val="24"/>
          <w:szCs w:val="24"/>
        </w:rPr>
        <w:fldChar w:fldCharType="end"/>
      </w:r>
      <w:r w:rsidRPr="00421481">
        <w:rPr>
          <w:sz w:val="24"/>
          <w:szCs w:val="24"/>
        </w:rPr>
        <w:t>: Set of paired sample statistic tables for in-kind donation purchase intention, impersonal vs personal celebrity message</w:t>
      </w:r>
      <w:bookmarkEnd w:id="476"/>
      <w:bookmarkEnd w:id="477"/>
    </w:p>
    <w:p w14:paraId="687B375A" w14:textId="20E1790F" w:rsidR="00C93066" w:rsidRPr="009117DE" w:rsidRDefault="00C93066" w:rsidP="00C93066">
      <w:pPr>
        <w:autoSpaceDE w:val="0"/>
        <w:autoSpaceDN w:val="0"/>
        <w:adjustRightInd w:val="0"/>
        <w:spacing w:after="0" w:line="400" w:lineRule="atLeast"/>
        <w:rPr>
          <w:rFonts w:ascii="Times New Roman" w:hAnsi="Times New Roman" w:cs="Times New Roman"/>
          <w:sz w:val="24"/>
          <w:szCs w:val="24"/>
        </w:rPr>
      </w:pPr>
      <w:r w:rsidRPr="009117DE">
        <w:rPr>
          <w:rFonts w:ascii="Arial" w:hAnsi="Arial" w:cs="Arial"/>
          <w:sz w:val="24"/>
        </w:rPr>
        <w:lastRenderedPageBreak/>
        <w:t xml:space="preserve">As can be seen from table </w:t>
      </w:r>
      <w:r w:rsidR="00F7515D">
        <w:rPr>
          <w:rFonts w:ascii="Arial" w:hAnsi="Arial" w:cs="Arial"/>
          <w:sz w:val="24"/>
        </w:rPr>
        <w:t>78</w:t>
      </w:r>
      <w:r w:rsidRPr="009117DE">
        <w:rPr>
          <w:rFonts w:ascii="Arial" w:hAnsi="Arial" w:cs="Arial"/>
          <w:sz w:val="24"/>
        </w:rPr>
        <w:t>, t(144) = 1.365, p = 0.174, therefore as p is well above the usual 0.05 threshold so there is no statistical significance. Following Cohen’s (1988)’s guide 0.5 is a weak effect size. Thus</w:t>
      </w:r>
      <w:r w:rsidR="00421481">
        <w:rPr>
          <w:rFonts w:ascii="Arial" w:hAnsi="Arial" w:cs="Arial"/>
          <w:sz w:val="24"/>
        </w:rPr>
        <w:t>,</w:t>
      </w:r>
      <w:r w:rsidRPr="009117DE">
        <w:rPr>
          <w:rFonts w:ascii="Arial" w:hAnsi="Arial" w:cs="Arial"/>
          <w:sz w:val="24"/>
        </w:rPr>
        <w:t xml:space="preserve"> in summary the statistical analysis showed that there is no </w:t>
      </w:r>
      <w:r w:rsidR="00421481" w:rsidRPr="009117DE">
        <w:rPr>
          <w:rFonts w:ascii="Arial" w:hAnsi="Arial" w:cs="Arial"/>
          <w:sz w:val="24"/>
        </w:rPr>
        <w:t>statistically</w:t>
      </w:r>
      <w:r w:rsidRPr="009117DE">
        <w:rPr>
          <w:rFonts w:ascii="Arial" w:hAnsi="Arial" w:cs="Arial"/>
          <w:sz w:val="24"/>
        </w:rPr>
        <w:t xml:space="preserve"> significant difference between participant’s purchase intention after an in-kind cause related marketing donation with a celebrity message source with a general or personal message frame.</w:t>
      </w:r>
    </w:p>
    <w:p w14:paraId="5A075BF3" w14:textId="77777777" w:rsidR="00C93066" w:rsidRPr="008A01B6" w:rsidRDefault="00C93066" w:rsidP="00C93066">
      <w:pPr>
        <w:autoSpaceDE w:val="0"/>
        <w:autoSpaceDN w:val="0"/>
        <w:adjustRightInd w:val="0"/>
        <w:spacing w:after="0" w:line="400" w:lineRule="atLeast"/>
        <w:rPr>
          <w:rFonts w:ascii="Times New Roman" w:hAnsi="Times New Roman" w:cs="Times New Roman"/>
          <w:color w:val="00B050"/>
          <w:sz w:val="24"/>
          <w:szCs w:val="24"/>
        </w:rPr>
      </w:pPr>
    </w:p>
    <w:p w14:paraId="675F5477" w14:textId="77777777" w:rsidR="00C93066" w:rsidRPr="007675A4" w:rsidRDefault="00C93066" w:rsidP="00371E59">
      <w:pPr>
        <w:pStyle w:val="Heading4"/>
      </w:pPr>
      <w:r w:rsidRPr="007675A4">
        <w:tab/>
        <w:t>4.4.2.2 Celebrity phrasing, monetary donation and purchase intention</w:t>
      </w:r>
    </w:p>
    <w:p w14:paraId="6FE9EB84" w14:textId="02C31695" w:rsidR="00691A52" w:rsidRDefault="00C93066" w:rsidP="00C93066">
      <w:pPr>
        <w:spacing w:line="360" w:lineRule="auto"/>
        <w:rPr>
          <w:rFonts w:ascii="Arial" w:hAnsi="Arial" w:cs="Arial"/>
          <w:sz w:val="24"/>
        </w:rPr>
      </w:pPr>
      <w:r w:rsidRPr="0023040D">
        <w:rPr>
          <w:rFonts w:ascii="Arial" w:hAnsi="Arial" w:cs="Arial"/>
          <w:sz w:val="24"/>
        </w:rPr>
        <w:t xml:space="preserve">The participant’s purchase intention </w:t>
      </w:r>
      <w:r w:rsidR="009439CE">
        <w:rPr>
          <w:rFonts w:ascii="Arial" w:hAnsi="Arial" w:cs="Arial"/>
          <w:sz w:val="24"/>
        </w:rPr>
        <w:t>is</w:t>
      </w:r>
      <w:r>
        <w:rPr>
          <w:rFonts w:ascii="Arial" w:hAnsi="Arial" w:cs="Arial"/>
          <w:sz w:val="24"/>
        </w:rPr>
        <w:t xml:space="preserve"> now analysed for a monetary</w:t>
      </w:r>
      <w:r w:rsidRPr="0023040D">
        <w:rPr>
          <w:rFonts w:ascii="Arial" w:hAnsi="Arial" w:cs="Arial"/>
          <w:sz w:val="24"/>
        </w:rPr>
        <w:t xml:space="preserve"> donation scenario in comparison between the message from the celebrity being phrased as general vs personal. The five Likert-scale questions for purchase intention measurement post in-kind donation with a personal celebrity message were then input into SPSS. The </w:t>
      </w:r>
      <w:r w:rsidR="004259FD">
        <w:rPr>
          <w:rFonts w:ascii="Arial" w:hAnsi="Arial" w:cs="Arial"/>
          <w:sz w:val="24"/>
        </w:rPr>
        <w:t xml:space="preserve">frequency </w:t>
      </w:r>
      <w:r w:rsidRPr="0023040D">
        <w:rPr>
          <w:rFonts w:ascii="Arial" w:hAnsi="Arial" w:cs="Arial"/>
          <w:sz w:val="24"/>
        </w:rPr>
        <w:t>table for each question is as follows:</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691A52" w:rsidRPr="002F098C" w14:paraId="3B8B5FE0" w14:textId="77777777" w:rsidTr="00DD56A0">
        <w:trPr>
          <w:cantSplit/>
          <w:jc w:val="center"/>
        </w:trPr>
        <w:tc>
          <w:tcPr>
            <w:tcW w:w="6238" w:type="dxa"/>
            <w:gridSpan w:val="6"/>
            <w:tcBorders>
              <w:top w:val="nil"/>
              <w:left w:val="nil"/>
              <w:bottom w:val="nil"/>
              <w:right w:val="nil"/>
            </w:tcBorders>
            <w:shd w:val="clear" w:color="auto" w:fill="FFFFFF"/>
            <w:vAlign w:val="center"/>
          </w:tcPr>
          <w:p w14:paraId="3C97F687" w14:textId="66FB58AD" w:rsidR="00691A52" w:rsidRPr="002F098C" w:rsidRDefault="00691A52" w:rsidP="00DD56A0">
            <w:pPr>
              <w:autoSpaceDE w:val="0"/>
              <w:autoSpaceDN w:val="0"/>
              <w:adjustRightInd w:val="0"/>
              <w:spacing w:after="0" w:line="320" w:lineRule="atLeast"/>
              <w:ind w:right="60"/>
              <w:jc w:val="center"/>
              <w:rPr>
                <w:rFonts w:ascii="Arial" w:hAnsi="Arial" w:cs="Arial"/>
                <w:color w:val="010205"/>
              </w:rPr>
            </w:pPr>
            <w:r>
              <w:rPr>
                <w:rFonts w:ascii="Arial" w:hAnsi="Arial" w:cs="Arial"/>
                <w:b/>
                <w:bCs/>
                <w:color w:val="010205"/>
              </w:rPr>
              <w:t>Brand Purchase Intention Post Monetary Donation with Celebrity and Personal Frame</w:t>
            </w:r>
          </w:p>
        </w:tc>
        <w:tc>
          <w:tcPr>
            <w:tcW w:w="709" w:type="dxa"/>
            <w:tcBorders>
              <w:top w:val="nil"/>
              <w:left w:val="nil"/>
              <w:bottom w:val="nil"/>
              <w:right w:val="nil"/>
            </w:tcBorders>
            <w:shd w:val="clear" w:color="auto" w:fill="FFFFFF"/>
          </w:tcPr>
          <w:p w14:paraId="2CD96F23" w14:textId="77777777" w:rsidR="00691A52" w:rsidRDefault="00691A52" w:rsidP="00DD56A0">
            <w:pPr>
              <w:autoSpaceDE w:val="0"/>
              <w:autoSpaceDN w:val="0"/>
              <w:adjustRightInd w:val="0"/>
              <w:spacing w:after="0" w:line="320" w:lineRule="atLeast"/>
              <w:ind w:right="60"/>
              <w:rPr>
                <w:rFonts w:ascii="Arial" w:hAnsi="Arial" w:cs="Arial"/>
                <w:b/>
                <w:bCs/>
                <w:color w:val="010205"/>
              </w:rPr>
            </w:pPr>
          </w:p>
        </w:tc>
        <w:tc>
          <w:tcPr>
            <w:tcW w:w="709" w:type="dxa"/>
            <w:tcBorders>
              <w:top w:val="nil"/>
              <w:left w:val="nil"/>
              <w:bottom w:val="nil"/>
              <w:right w:val="nil"/>
            </w:tcBorders>
            <w:shd w:val="clear" w:color="auto" w:fill="FFFFFF"/>
          </w:tcPr>
          <w:p w14:paraId="2C89603E" w14:textId="77777777" w:rsidR="00691A52" w:rsidRDefault="00691A52"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2D3DEBCA" w14:textId="77777777" w:rsidR="00691A52" w:rsidRDefault="00691A52" w:rsidP="00DD56A0">
            <w:pPr>
              <w:autoSpaceDE w:val="0"/>
              <w:autoSpaceDN w:val="0"/>
              <w:adjustRightInd w:val="0"/>
              <w:spacing w:after="0" w:line="320" w:lineRule="atLeast"/>
              <w:ind w:left="60" w:right="60"/>
              <w:jc w:val="center"/>
              <w:rPr>
                <w:rFonts w:ascii="Arial" w:hAnsi="Arial" w:cs="Arial"/>
                <w:b/>
                <w:bCs/>
                <w:color w:val="010205"/>
              </w:rPr>
            </w:pPr>
          </w:p>
        </w:tc>
      </w:tr>
      <w:tr w:rsidR="00691A52" w:rsidRPr="002F098C" w14:paraId="2EE700B5"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6CE9F6C1" w14:textId="77777777" w:rsidR="00691A52" w:rsidRPr="002F098C" w:rsidRDefault="00691A52"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66AC36E8" w14:textId="77777777" w:rsidR="00691A52" w:rsidRPr="002F098C" w:rsidRDefault="00691A5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77C35897" w14:textId="77777777" w:rsidR="00691A52" w:rsidRPr="002F098C" w:rsidRDefault="00691A5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1C2A91CB" w14:textId="77777777" w:rsidR="00691A52" w:rsidRPr="002F098C" w:rsidRDefault="00691A5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2827D2D1" w14:textId="77777777" w:rsidR="00691A52" w:rsidRPr="002F098C" w:rsidRDefault="00691A5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1ACF6D00" w14:textId="77777777" w:rsidR="00691A52" w:rsidRDefault="00691A5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22956102" w14:textId="77777777" w:rsidR="00691A52" w:rsidRDefault="00691A5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57B7528E" w14:textId="77777777" w:rsidR="00691A52" w:rsidRDefault="00691A52"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691A52" w:rsidRPr="002F098C" w14:paraId="4690BC36" w14:textId="77777777" w:rsidTr="00DD56A0">
        <w:trPr>
          <w:cantSplit/>
          <w:jc w:val="center"/>
        </w:trPr>
        <w:tc>
          <w:tcPr>
            <w:tcW w:w="1560" w:type="dxa"/>
            <w:vMerge w:val="restart"/>
            <w:tcBorders>
              <w:top w:val="single" w:sz="8" w:space="0" w:color="152935"/>
              <w:left w:val="nil"/>
              <w:bottom w:val="single" w:sz="8" w:space="0" w:color="152935"/>
              <w:right w:val="nil"/>
            </w:tcBorders>
            <w:shd w:val="clear" w:color="auto" w:fill="E0E0E0"/>
          </w:tcPr>
          <w:p w14:paraId="6F12E18A" w14:textId="77777777" w:rsidR="00691A52" w:rsidRPr="002F098C"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“I would definitely purchase brand x”</w:t>
            </w:r>
          </w:p>
        </w:tc>
        <w:tc>
          <w:tcPr>
            <w:tcW w:w="851" w:type="dxa"/>
            <w:tcBorders>
              <w:top w:val="single" w:sz="8" w:space="0" w:color="152935"/>
              <w:left w:val="nil"/>
              <w:bottom w:val="single" w:sz="8" w:space="0" w:color="AEAEAE"/>
              <w:right w:val="nil"/>
            </w:tcBorders>
            <w:shd w:val="clear" w:color="auto" w:fill="E0E0E0"/>
          </w:tcPr>
          <w:p w14:paraId="42635768" w14:textId="77777777" w:rsidR="00691A52" w:rsidRPr="002F098C"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781CF663" w14:textId="42E7942F" w:rsidR="00691A52" w:rsidRPr="002F098C" w:rsidRDefault="002424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0A252A5B" w14:textId="492C96DB" w:rsidR="00691A52" w:rsidRPr="002F098C" w:rsidRDefault="002424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4ED6983C" w14:textId="0AE63EF4" w:rsidR="00691A52" w:rsidRPr="002F098C" w:rsidRDefault="002424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c>
          <w:tcPr>
            <w:tcW w:w="850" w:type="dxa"/>
            <w:tcBorders>
              <w:top w:val="single" w:sz="8" w:space="0" w:color="152935"/>
              <w:left w:val="single" w:sz="8" w:space="0" w:color="E0E0E0"/>
              <w:bottom w:val="single" w:sz="8" w:space="0" w:color="AEAEAE"/>
              <w:right w:val="nil"/>
            </w:tcBorders>
            <w:shd w:val="clear" w:color="auto" w:fill="F9F9FB"/>
          </w:tcPr>
          <w:p w14:paraId="199B11F6" w14:textId="1A959BD0" w:rsidR="00691A52" w:rsidRPr="002F098C" w:rsidRDefault="002424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27</w:t>
            </w:r>
          </w:p>
        </w:tc>
        <w:tc>
          <w:tcPr>
            <w:tcW w:w="709" w:type="dxa"/>
            <w:tcBorders>
              <w:top w:val="single" w:sz="8" w:space="0" w:color="152935"/>
              <w:left w:val="single" w:sz="8" w:space="0" w:color="E0E0E0"/>
              <w:bottom w:val="single" w:sz="8" w:space="0" w:color="AEAEAE"/>
              <w:right w:val="nil"/>
            </w:tcBorders>
            <w:shd w:val="clear" w:color="auto" w:fill="F9F9FB"/>
          </w:tcPr>
          <w:p w14:paraId="6D0CCDE0" w14:textId="7576C1DF" w:rsidR="00691A52" w:rsidRPr="002F098C" w:rsidRDefault="002424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w:t>
            </w:r>
          </w:p>
        </w:tc>
        <w:tc>
          <w:tcPr>
            <w:tcW w:w="709" w:type="dxa"/>
            <w:tcBorders>
              <w:top w:val="single" w:sz="8" w:space="0" w:color="152935"/>
              <w:left w:val="single" w:sz="8" w:space="0" w:color="E0E0E0"/>
              <w:bottom w:val="single" w:sz="8" w:space="0" w:color="AEAEAE"/>
              <w:right w:val="nil"/>
            </w:tcBorders>
            <w:shd w:val="clear" w:color="auto" w:fill="F9F9FB"/>
          </w:tcPr>
          <w:p w14:paraId="1F42FD78" w14:textId="418C1A63" w:rsidR="00691A52" w:rsidRPr="002F098C" w:rsidRDefault="002424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45</w:t>
            </w:r>
          </w:p>
        </w:tc>
        <w:tc>
          <w:tcPr>
            <w:tcW w:w="840" w:type="dxa"/>
            <w:tcBorders>
              <w:top w:val="single" w:sz="8" w:space="0" w:color="152935"/>
              <w:left w:val="single" w:sz="8" w:space="0" w:color="E0E0E0"/>
              <w:bottom w:val="single" w:sz="8" w:space="0" w:color="AEAEAE"/>
              <w:right w:val="nil"/>
            </w:tcBorders>
            <w:shd w:val="clear" w:color="auto" w:fill="F9F9FB"/>
          </w:tcPr>
          <w:p w14:paraId="68029811" w14:textId="5C2A5039" w:rsidR="00691A52" w:rsidRPr="002F098C" w:rsidRDefault="002424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w:t>
            </w:r>
          </w:p>
        </w:tc>
      </w:tr>
      <w:tr w:rsidR="00691A52" w:rsidRPr="002F098C" w14:paraId="7EC7DB51" w14:textId="77777777" w:rsidTr="00DD56A0">
        <w:trPr>
          <w:cantSplit/>
          <w:trHeight w:val="357"/>
          <w:jc w:val="center"/>
        </w:trPr>
        <w:tc>
          <w:tcPr>
            <w:tcW w:w="1560" w:type="dxa"/>
            <w:vMerge/>
            <w:tcBorders>
              <w:top w:val="single" w:sz="8" w:space="0" w:color="152935"/>
              <w:left w:val="nil"/>
              <w:bottom w:val="single" w:sz="8" w:space="0" w:color="152935"/>
              <w:right w:val="nil"/>
            </w:tcBorders>
            <w:shd w:val="clear" w:color="auto" w:fill="E0E0E0"/>
          </w:tcPr>
          <w:p w14:paraId="39913D02"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13DE43F4" w14:textId="77777777" w:rsidR="00691A52" w:rsidRPr="002F098C"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0E1B364" w14:textId="64880BAE" w:rsidR="00691A52" w:rsidRPr="002F098C" w:rsidRDefault="002424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DABF5AA" w14:textId="0225CB70" w:rsidR="00691A52" w:rsidRPr="002F098C"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8FC8201" w14:textId="2AF34664" w:rsidR="00691A52" w:rsidRPr="002F098C"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c>
          <w:tcPr>
            <w:tcW w:w="850" w:type="dxa"/>
            <w:tcBorders>
              <w:top w:val="single" w:sz="8" w:space="0" w:color="AEAEAE"/>
              <w:left w:val="single" w:sz="8" w:space="0" w:color="E0E0E0"/>
              <w:bottom w:val="single" w:sz="8" w:space="0" w:color="AEAEAE"/>
              <w:right w:val="nil"/>
            </w:tcBorders>
            <w:shd w:val="clear" w:color="auto" w:fill="F9F9FB"/>
          </w:tcPr>
          <w:p w14:paraId="1A1434F6" w14:textId="2561C46E" w:rsidR="00691A52" w:rsidRPr="002F098C"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18.6%</w:t>
            </w:r>
          </w:p>
        </w:tc>
        <w:tc>
          <w:tcPr>
            <w:tcW w:w="709" w:type="dxa"/>
            <w:tcBorders>
              <w:top w:val="single" w:sz="8" w:space="0" w:color="AEAEAE"/>
              <w:left w:val="single" w:sz="8" w:space="0" w:color="E0E0E0"/>
              <w:bottom w:val="single" w:sz="8" w:space="0" w:color="AEAEAE"/>
              <w:right w:val="nil"/>
            </w:tcBorders>
            <w:shd w:val="clear" w:color="auto" w:fill="F9F9FB"/>
          </w:tcPr>
          <w:p w14:paraId="1440779E" w14:textId="1B292B65" w:rsidR="00691A52" w:rsidRPr="002F098C"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13.8%</w:t>
            </w:r>
          </w:p>
        </w:tc>
        <w:tc>
          <w:tcPr>
            <w:tcW w:w="709" w:type="dxa"/>
            <w:tcBorders>
              <w:top w:val="single" w:sz="8" w:space="0" w:color="AEAEAE"/>
              <w:left w:val="single" w:sz="8" w:space="0" w:color="E0E0E0"/>
              <w:bottom w:val="single" w:sz="8" w:space="0" w:color="AEAEAE"/>
              <w:right w:val="nil"/>
            </w:tcBorders>
            <w:shd w:val="clear" w:color="auto" w:fill="F9F9FB"/>
          </w:tcPr>
          <w:p w14:paraId="0839AF5C" w14:textId="4755FB03" w:rsidR="00691A52" w:rsidRPr="002F098C"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31.0%</w:t>
            </w:r>
          </w:p>
        </w:tc>
        <w:tc>
          <w:tcPr>
            <w:tcW w:w="840" w:type="dxa"/>
            <w:tcBorders>
              <w:top w:val="single" w:sz="8" w:space="0" w:color="AEAEAE"/>
              <w:left w:val="single" w:sz="8" w:space="0" w:color="E0E0E0"/>
              <w:bottom w:val="single" w:sz="8" w:space="0" w:color="AEAEAE"/>
              <w:right w:val="nil"/>
            </w:tcBorders>
            <w:shd w:val="clear" w:color="auto" w:fill="F9F9FB"/>
          </w:tcPr>
          <w:p w14:paraId="2809106D" w14:textId="3A92CCD4" w:rsidR="00691A52" w:rsidRPr="002F098C"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22.8%</w:t>
            </w:r>
          </w:p>
        </w:tc>
      </w:tr>
      <w:tr w:rsidR="00691A52" w:rsidRPr="002F098C" w14:paraId="1FF4CAD1"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5435BBB2"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definitely intend to purchase brand x”</w:t>
            </w:r>
          </w:p>
        </w:tc>
        <w:tc>
          <w:tcPr>
            <w:tcW w:w="851" w:type="dxa"/>
            <w:tcBorders>
              <w:top w:val="single" w:sz="4" w:space="0" w:color="A5A5A5" w:themeColor="accent3"/>
              <w:left w:val="nil"/>
              <w:bottom w:val="single" w:sz="8" w:space="0" w:color="AEAEAE"/>
              <w:right w:val="nil"/>
            </w:tcBorders>
            <w:shd w:val="clear" w:color="auto" w:fill="E0E0E0"/>
          </w:tcPr>
          <w:p w14:paraId="2C6E6C83" w14:textId="77777777" w:rsidR="00691A52"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2345B70E" w14:textId="1755ABC4"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48C6948" w14:textId="4CAB4203"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9AFB6C9" w14:textId="4AB430A8"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w:t>
            </w:r>
          </w:p>
        </w:tc>
        <w:tc>
          <w:tcPr>
            <w:tcW w:w="850" w:type="dxa"/>
            <w:tcBorders>
              <w:top w:val="single" w:sz="8" w:space="0" w:color="AEAEAE"/>
              <w:left w:val="single" w:sz="8" w:space="0" w:color="E0E0E0"/>
              <w:bottom w:val="single" w:sz="8" w:space="0" w:color="AEAEAE"/>
              <w:right w:val="nil"/>
            </w:tcBorders>
            <w:shd w:val="clear" w:color="auto" w:fill="F9F9FB"/>
          </w:tcPr>
          <w:p w14:paraId="45042FBC" w14:textId="1ACC4632"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p>
        </w:tc>
        <w:tc>
          <w:tcPr>
            <w:tcW w:w="709" w:type="dxa"/>
            <w:tcBorders>
              <w:top w:val="single" w:sz="8" w:space="0" w:color="AEAEAE"/>
              <w:left w:val="single" w:sz="8" w:space="0" w:color="E0E0E0"/>
              <w:bottom w:val="single" w:sz="8" w:space="0" w:color="AEAEAE"/>
              <w:right w:val="nil"/>
            </w:tcBorders>
            <w:shd w:val="clear" w:color="auto" w:fill="F9F9FB"/>
          </w:tcPr>
          <w:p w14:paraId="4CA81CA8" w14:textId="07FCC3C9"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w:t>
            </w:r>
          </w:p>
        </w:tc>
        <w:tc>
          <w:tcPr>
            <w:tcW w:w="709" w:type="dxa"/>
            <w:tcBorders>
              <w:top w:val="single" w:sz="8" w:space="0" w:color="AEAEAE"/>
              <w:left w:val="single" w:sz="8" w:space="0" w:color="E0E0E0"/>
              <w:bottom w:val="single" w:sz="8" w:space="0" w:color="AEAEAE"/>
              <w:right w:val="nil"/>
            </w:tcBorders>
            <w:shd w:val="clear" w:color="auto" w:fill="F9F9FB"/>
          </w:tcPr>
          <w:p w14:paraId="68603F4E" w14:textId="3185D2FC"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840" w:type="dxa"/>
            <w:tcBorders>
              <w:top w:val="single" w:sz="8" w:space="0" w:color="AEAEAE"/>
              <w:left w:val="single" w:sz="8" w:space="0" w:color="E0E0E0"/>
              <w:bottom w:val="single" w:sz="8" w:space="0" w:color="AEAEAE"/>
              <w:right w:val="nil"/>
            </w:tcBorders>
            <w:shd w:val="clear" w:color="auto" w:fill="F9F9FB"/>
          </w:tcPr>
          <w:p w14:paraId="4F699137" w14:textId="5A72E373"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w:t>
            </w:r>
          </w:p>
        </w:tc>
      </w:tr>
      <w:tr w:rsidR="00691A52" w:rsidRPr="002F098C" w14:paraId="1A254168"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0D15739E"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0B013703" w14:textId="77777777" w:rsidR="00691A52"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48A833EC" w14:textId="39D9E5D2"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7DCC9A9" w14:textId="2C6A01F5"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C314BEE" w14:textId="6353E662"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9.0%</w:t>
            </w:r>
          </w:p>
        </w:tc>
        <w:tc>
          <w:tcPr>
            <w:tcW w:w="850" w:type="dxa"/>
            <w:tcBorders>
              <w:top w:val="single" w:sz="8" w:space="0" w:color="AEAEAE"/>
              <w:left w:val="single" w:sz="8" w:space="0" w:color="E0E0E0"/>
              <w:bottom w:val="single" w:sz="8" w:space="0" w:color="AEAEAE"/>
              <w:right w:val="nil"/>
            </w:tcBorders>
            <w:shd w:val="clear" w:color="auto" w:fill="F9F9FB"/>
          </w:tcPr>
          <w:p w14:paraId="3A3AED43" w14:textId="6448EE2C"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22.1%</w:t>
            </w:r>
          </w:p>
        </w:tc>
        <w:tc>
          <w:tcPr>
            <w:tcW w:w="709" w:type="dxa"/>
            <w:tcBorders>
              <w:top w:val="single" w:sz="8" w:space="0" w:color="AEAEAE"/>
              <w:left w:val="single" w:sz="8" w:space="0" w:color="E0E0E0"/>
              <w:bottom w:val="single" w:sz="8" w:space="0" w:color="AEAEAE"/>
              <w:right w:val="nil"/>
            </w:tcBorders>
            <w:shd w:val="clear" w:color="auto" w:fill="F9F9FB"/>
          </w:tcPr>
          <w:p w14:paraId="01ACEA4D" w14:textId="50A64B93" w:rsidR="00691A52" w:rsidRDefault="0093703D"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16.6%</w:t>
            </w:r>
          </w:p>
        </w:tc>
        <w:tc>
          <w:tcPr>
            <w:tcW w:w="709" w:type="dxa"/>
            <w:tcBorders>
              <w:top w:val="single" w:sz="8" w:space="0" w:color="AEAEAE"/>
              <w:left w:val="single" w:sz="8" w:space="0" w:color="E0E0E0"/>
              <w:bottom w:val="single" w:sz="8" w:space="0" w:color="AEAEAE"/>
              <w:right w:val="nil"/>
            </w:tcBorders>
            <w:shd w:val="clear" w:color="auto" w:fill="F9F9FB"/>
          </w:tcPr>
          <w:p w14:paraId="61A53FF9" w14:textId="058C208B"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840" w:type="dxa"/>
            <w:tcBorders>
              <w:top w:val="single" w:sz="8" w:space="0" w:color="AEAEAE"/>
              <w:left w:val="single" w:sz="8" w:space="0" w:color="E0E0E0"/>
              <w:bottom w:val="single" w:sz="8" w:space="0" w:color="AEAEAE"/>
              <w:right w:val="nil"/>
            </w:tcBorders>
            <w:shd w:val="clear" w:color="auto" w:fill="F9F9FB"/>
          </w:tcPr>
          <w:p w14:paraId="1B940F8C" w14:textId="0CA1E79A"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22.8%</w:t>
            </w:r>
          </w:p>
        </w:tc>
      </w:tr>
      <w:tr w:rsidR="00691A52" w:rsidRPr="002F098C" w14:paraId="236B67E4" w14:textId="77777777" w:rsidTr="00DD56A0">
        <w:trPr>
          <w:cantSplit/>
          <w:trHeight w:val="467"/>
          <w:jc w:val="center"/>
        </w:trPr>
        <w:tc>
          <w:tcPr>
            <w:tcW w:w="1560" w:type="dxa"/>
            <w:vMerge w:val="restart"/>
            <w:tcBorders>
              <w:top w:val="single" w:sz="4" w:space="0" w:color="A5A5A5" w:themeColor="accent3"/>
              <w:left w:val="nil"/>
              <w:right w:val="nil"/>
            </w:tcBorders>
            <w:shd w:val="clear" w:color="auto" w:fill="E0E0E0"/>
          </w:tcPr>
          <w:p w14:paraId="224AFA91"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have a high interest in purchasing a x”</w:t>
            </w:r>
          </w:p>
        </w:tc>
        <w:tc>
          <w:tcPr>
            <w:tcW w:w="851" w:type="dxa"/>
            <w:tcBorders>
              <w:top w:val="single" w:sz="8" w:space="0" w:color="AEAEAE"/>
              <w:left w:val="nil"/>
              <w:bottom w:val="single" w:sz="8" w:space="0" w:color="AEAEAE"/>
              <w:right w:val="nil"/>
            </w:tcBorders>
            <w:shd w:val="clear" w:color="auto" w:fill="E0E0E0"/>
          </w:tcPr>
          <w:p w14:paraId="317B409A" w14:textId="77777777" w:rsidR="00691A52"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606A2910" w14:textId="548B19A6"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3B631D6" w14:textId="7763E3F9"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FA2D594" w14:textId="4E2DAC29"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850" w:type="dxa"/>
            <w:tcBorders>
              <w:top w:val="single" w:sz="8" w:space="0" w:color="AEAEAE"/>
              <w:left w:val="single" w:sz="8" w:space="0" w:color="E0E0E0"/>
              <w:bottom w:val="single" w:sz="8" w:space="0" w:color="AEAEAE"/>
              <w:right w:val="nil"/>
            </w:tcBorders>
            <w:shd w:val="clear" w:color="auto" w:fill="F9F9FB"/>
          </w:tcPr>
          <w:p w14:paraId="04E86BC1" w14:textId="315347B1"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38</w:t>
            </w:r>
          </w:p>
        </w:tc>
        <w:tc>
          <w:tcPr>
            <w:tcW w:w="709" w:type="dxa"/>
            <w:tcBorders>
              <w:top w:val="single" w:sz="8" w:space="0" w:color="AEAEAE"/>
              <w:left w:val="single" w:sz="8" w:space="0" w:color="E0E0E0"/>
              <w:bottom w:val="single" w:sz="8" w:space="0" w:color="AEAEAE"/>
              <w:right w:val="nil"/>
            </w:tcBorders>
            <w:shd w:val="clear" w:color="auto" w:fill="F9F9FB"/>
          </w:tcPr>
          <w:p w14:paraId="637A8E8C" w14:textId="00148E41"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w:t>
            </w:r>
          </w:p>
        </w:tc>
        <w:tc>
          <w:tcPr>
            <w:tcW w:w="709" w:type="dxa"/>
            <w:tcBorders>
              <w:top w:val="single" w:sz="8" w:space="0" w:color="AEAEAE"/>
              <w:left w:val="single" w:sz="8" w:space="0" w:color="E0E0E0"/>
              <w:bottom w:val="single" w:sz="8" w:space="0" w:color="AEAEAE"/>
              <w:right w:val="nil"/>
            </w:tcBorders>
            <w:shd w:val="clear" w:color="auto" w:fill="F9F9FB"/>
          </w:tcPr>
          <w:p w14:paraId="6FBB7CFA" w14:textId="74925F10"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w:t>
            </w:r>
          </w:p>
        </w:tc>
        <w:tc>
          <w:tcPr>
            <w:tcW w:w="840" w:type="dxa"/>
            <w:tcBorders>
              <w:top w:val="single" w:sz="8" w:space="0" w:color="AEAEAE"/>
              <w:left w:val="single" w:sz="8" w:space="0" w:color="E0E0E0"/>
              <w:bottom w:val="single" w:sz="8" w:space="0" w:color="AEAEAE"/>
              <w:right w:val="nil"/>
            </w:tcBorders>
            <w:shd w:val="clear" w:color="auto" w:fill="F9F9FB"/>
          </w:tcPr>
          <w:p w14:paraId="06B68726" w14:textId="2EEAA672"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r>
      <w:tr w:rsidR="00691A52" w:rsidRPr="002F098C" w14:paraId="2A90A312"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6A7D5A4F"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65FE89A6" w14:textId="77777777" w:rsidR="00691A52"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0F3964B" w14:textId="20AA610B"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BD9B827" w14:textId="43AD4290" w:rsidR="00691A52" w:rsidRDefault="0045050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7A7A8236" w14:textId="12EC21BB"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50" w:type="dxa"/>
            <w:tcBorders>
              <w:top w:val="single" w:sz="8" w:space="0" w:color="AEAEAE"/>
              <w:left w:val="single" w:sz="8" w:space="0" w:color="E0E0E0"/>
              <w:bottom w:val="single" w:sz="8" w:space="0" w:color="AEAEAE"/>
              <w:right w:val="nil"/>
            </w:tcBorders>
            <w:shd w:val="clear" w:color="auto" w:fill="F9F9FB"/>
          </w:tcPr>
          <w:p w14:paraId="48E24DD9" w14:textId="3743617D"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26.2%</w:t>
            </w:r>
          </w:p>
        </w:tc>
        <w:tc>
          <w:tcPr>
            <w:tcW w:w="709" w:type="dxa"/>
            <w:tcBorders>
              <w:top w:val="single" w:sz="8" w:space="0" w:color="AEAEAE"/>
              <w:left w:val="single" w:sz="8" w:space="0" w:color="E0E0E0"/>
              <w:bottom w:val="single" w:sz="8" w:space="0" w:color="AEAEAE"/>
              <w:right w:val="nil"/>
            </w:tcBorders>
            <w:shd w:val="clear" w:color="auto" w:fill="F9F9FB"/>
          </w:tcPr>
          <w:p w14:paraId="2CD15DF7" w14:textId="0308A384"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15.2%</w:t>
            </w:r>
          </w:p>
        </w:tc>
        <w:tc>
          <w:tcPr>
            <w:tcW w:w="709" w:type="dxa"/>
            <w:tcBorders>
              <w:top w:val="single" w:sz="8" w:space="0" w:color="AEAEAE"/>
              <w:left w:val="single" w:sz="8" w:space="0" w:color="E0E0E0"/>
              <w:bottom w:val="single" w:sz="8" w:space="0" w:color="AEAEAE"/>
              <w:right w:val="nil"/>
            </w:tcBorders>
            <w:shd w:val="clear" w:color="auto" w:fill="F9F9FB"/>
          </w:tcPr>
          <w:p w14:paraId="770EA84A" w14:textId="6FC3C2C8"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26.9%</w:t>
            </w:r>
          </w:p>
        </w:tc>
        <w:tc>
          <w:tcPr>
            <w:tcW w:w="840" w:type="dxa"/>
            <w:tcBorders>
              <w:top w:val="single" w:sz="8" w:space="0" w:color="AEAEAE"/>
              <w:left w:val="single" w:sz="8" w:space="0" w:color="E0E0E0"/>
              <w:bottom w:val="single" w:sz="8" w:space="0" w:color="AEAEAE"/>
              <w:right w:val="nil"/>
            </w:tcBorders>
            <w:shd w:val="clear" w:color="auto" w:fill="F9F9FB"/>
          </w:tcPr>
          <w:p w14:paraId="085B1DBD" w14:textId="4AA731CB"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r>
      <w:tr w:rsidR="00691A52" w:rsidRPr="002F098C" w14:paraId="237B88C2" w14:textId="77777777" w:rsidTr="00DD56A0">
        <w:trPr>
          <w:cantSplit/>
          <w:trHeight w:val="357"/>
          <w:jc w:val="center"/>
        </w:trPr>
        <w:tc>
          <w:tcPr>
            <w:tcW w:w="1560" w:type="dxa"/>
            <w:tcBorders>
              <w:top w:val="single" w:sz="4" w:space="0" w:color="A5A5A5" w:themeColor="accent3"/>
              <w:left w:val="nil"/>
              <w:right w:val="nil"/>
            </w:tcBorders>
            <w:shd w:val="clear" w:color="auto" w:fill="E0E0E0"/>
          </w:tcPr>
          <w:p w14:paraId="09CCA0FD"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will definitely buy brand x”</w:t>
            </w:r>
          </w:p>
        </w:tc>
        <w:tc>
          <w:tcPr>
            <w:tcW w:w="851" w:type="dxa"/>
            <w:tcBorders>
              <w:top w:val="single" w:sz="8" w:space="0" w:color="AEAEAE"/>
              <w:left w:val="nil"/>
              <w:bottom w:val="single" w:sz="8" w:space="0" w:color="AEAEAE"/>
              <w:right w:val="nil"/>
            </w:tcBorders>
            <w:shd w:val="clear" w:color="auto" w:fill="E0E0E0"/>
          </w:tcPr>
          <w:p w14:paraId="0A48CD46" w14:textId="77777777" w:rsidR="00691A52"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25F7B539" w14:textId="00D7CCA9"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AF0076D" w14:textId="71D32E8E"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559B185" w14:textId="27A32373"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850" w:type="dxa"/>
            <w:tcBorders>
              <w:top w:val="single" w:sz="8" w:space="0" w:color="AEAEAE"/>
              <w:left w:val="single" w:sz="8" w:space="0" w:color="E0E0E0"/>
              <w:bottom w:val="single" w:sz="8" w:space="0" w:color="AEAEAE"/>
              <w:right w:val="nil"/>
            </w:tcBorders>
            <w:shd w:val="clear" w:color="auto" w:fill="F9F9FB"/>
          </w:tcPr>
          <w:p w14:paraId="6CFC1BBF" w14:textId="147A707C"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w:t>
            </w:r>
          </w:p>
        </w:tc>
        <w:tc>
          <w:tcPr>
            <w:tcW w:w="709" w:type="dxa"/>
            <w:tcBorders>
              <w:top w:val="single" w:sz="8" w:space="0" w:color="AEAEAE"/>
              <w:left w:val="single" w:sz="8" w:space="0" w:color="E0E0E0"/>
              <w:bottom w:val="single" w:sz="8" w:space="0" w:color="AEAEAE"/>
              <w:right w:val="nil"/>
            </w:tcBorders>
            <w:shd w:val="clear" w:color="auto" w:fill="F9F9FB"/>
          </w:tcPr>
          <w:p w14:paraId="1EC165D3" w14:textId="250846F2"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709" w:type="dxa"/>
            <w:tcBorders>
              <w:top w:val="single" w:sz="8" w:space="0" w:color="AEAEAE"/>
              <w:left w:val="single" w:sz="8" w:space="0" w:color="E0E0E0"/>
              <w:bottom w:val="single" w:sz="8" w:space="0" w:color="AEAEAE"/>
              <w:right w:val="nil"/>
            </w:tcBorders>
            <w:shd w:val="clear" w:color="auto" w:fill="F9F9FB"/>
          </w:tcPr>
          <w:p w14:paraId="7C6C17CE" w14:textId="2CDE7AEB"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35</w:t>
            </w:r>
          </w:p>
        </w:tc>
        <w:tc>
          <w:tcPr>
            <w:tcW w:w="840" w:type="dxa"/>
            <w:tcBorders>
              <w:top w:val="single" w:sz="8" w:space="0" w:color="AEAEAE"/>
              <w:left w:val="single" w:sz="8" w:space="0" w:color="E0E0E0"/>
              <w:bottom w:val="single" w:sz="8" w:space="0" w:color="AEAEAE"/>
              <w:right w:val="nil"/>
            </w:tcBorders>
            <w:shd w:val="clear" w:color="auto" w:fill="F9F9FB"/>
          </w:tcPr>
          <w:p w14:paraId="59DA36F7" w14:textId="1EEABF21" w:rsidR="00691A52" w:rsidRDefault="00B240A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r>
      <w:tr w:rsidR="00691A52" w:rsidRPr="002F098C" w14:paraId="18F803B6" w14:textId="77777777" w:rsidTr="00DD56A0">
        <w:trPr>
          <w:cantSplit/>
          <w:trHeight w:val="357"/>
          <w:jc w:val="center"/>
        </w:trPr>
        <w:tc>
          <w:tcPr>
            <w:tcW w:w="1560" w:type="dxa"/>
            <w:tcBorders>
              <w:left w:val="nil"/>
              <w:bottom w:val="single" w:sz="4" w:space="0" w:color="A5A5A5" w:themeColor="accent3"/>
              <w:right w:val="nil"/>
            </w:tcBorders>
            <w:shd w:val="clear" w:color="auto" w:fill="E0E0E0"/>
          </w:tcPr>
          <w:p w14:paraId="553A4AF3"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385A2944" w14:textId="77777777" w:rsidR="00691A52"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5EDD923" w14:textId="1743E382"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0AFFFD6" w14:textId="0A328E80"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AF692C7" w14:textId="1982DB5F"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850" w:type="dxa"/>
            <w:tcBorders>
              <w:top w:val="single" w:sz="8" w:space="0" w:color="AEAEAE"/>
              <w:left w:val="single" w:sz="8" w:space="0" w:color="E0E0E0"/>
              <w:bottom w:val="single" w:sz="8" w:space="0" w:color="AEAEAE"/>
              <w:right w:val="nil"/>
            </w:tcBorders>
            <w:shd w:val="clear" w:color="auto" w:fill="F9F9FB"/>
          </w:tcPr>
          <w:p w14:paraId="2069B490" w14:textId="2A87CBB8"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26.9%</w:t>
            </w:r>
          </w:p>
        </w:tc>
        <w:tc>
          <w:tcPr>
            <w:tcW w:w="709" w:type="dxa"/>
            <w:tcBorders>
              <w:top w:val="single" w:sz="8" w:space="0" w:color="AEAEAE"/>
              <w:left w:val="single" w:sz="8" w:space="0" w:color="E0E0E0"/>
              <w:bottom w:val="single" w:sz="8" w:space="0" w:color="AEAEAE"/>
              <w:right w:val="nil"/>
            </w:tcBorders>
            <w:shd w:val="clear" w:color="auto" w:fill="F9F9FB"/>
          </w:tcPr>
          <w:p w14:paraId="1240AABE" w14:textId="092B4CE3"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709" w:type="dxa"/>
            <w:tcBorders>
              <w:top w:val="single" w:sz="8" w:space="0" w:color="AEAEAE"/>
              <w:left w:val="single" w:sz="8" w:space="0" w:color="E0E0E0"/>
              <w:bottom w:val="single" w:sz="8" w:space="0" w:color="AEAEAE"/>
              <w:right w:val="nil"/>
            </w:tcBorders>
            <w:shd w:val="clear" w:color="auto" w:fill="F9F9FB"/>
          </w:tcPr>
          <w:p w14:paraId="55E2F7DD" w14:textId="4BD67C70"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24.1%</w:t>
            </w:r>
          </w:p>
        </w:tc>
        <w:tc>
          <w:tcPr>
            <w:tcW w:w="840" w:type="dxa"/>
            <w:tcBorders>
              <w:top w:val="single" w:sz="8" w:space="0" w:color="AEAEAE"/>
              <w:left w:val="single" w:sz="8" w:space="0" w:color="E0E0E0"/>
              <w:bottom w:val="single" w:sz="8" w:space="0" w:color="AEAEAE"/>
              <w:right w:val="nil"/>
            </w:tcBorders>
            <w:shd w:val="clear" w:color="auto" w:fill="F9F9FB"/>
          </w:tcPr>
          <w:p w14:paraId="7F4BC601" w14:textId="29822809"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p>
        </w:tc>
      </w:tr>
      <w:tr w:rsidR="00691A52" w:rsidRPr="002F098C" w14:paraId="6357F88E"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7DB30D98"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probably buy brand x”</w:t>
            </w:r>
          </w:p>
        </w:tc>
        <w:tc>
          <w:tcPr>
            <w:tcW w:w="851" w:type="dxa"/>
            <w:tcBorders>
              <w:top w:val="single" w:sz="8" w:space="0" w:color="AEAEAE"/>
              <w:left w:val="nil"/>
              <w:bottom w:val="single" w:sz="8" w:space="0" w:color="AEAEAE"/>
              <w:right w:val="nil"/>
            </w:tcBorders>
            <w:shd w:val="clear" w:color="auto" w:fill="E0E0E0"/>
          </w:tcPr>
          <w:p w14:paraId="591D6E10" w14:textId="77777777" w:rsidR="00691A52"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91440BD" w14:textId="6C0FD657"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9048632" w14:textId="369EB407"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D9D2FD0" w14:textId="016D4418"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850" w:type="dxa"/>
            <w:tcBorders>
              <w:top w:val="single" w:sz="8" w:space="0" w:color="AEAEAE"/>
              <w:left w:val="single" w:sz="8" w:space="0" w:color="E0E0E0"/>
              <w:bottom w:val="single" w:sz="8" w:space="0" w:color="AEAEAE"/>
              <w:right w:val="nil"/>
            </w:tcBorders>
            <w:shd w:val="clear" w:color="auto" w:fill="F9F9FB"/>
          </w:tcPr>
          <w:p w14:paraId="52401DF2" w14:textId="5E918F01"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w:t>
            </w:r>
          </w:p>
        </w:tc>
        <w:tc>
          <w:tcPr>
            <w:tcW w:w="709" w:type="dxa"/>
            <w:tcBorders>
              <w:top w:val="single" w:sz="8" w:space="0" w:color="AEAEAE"/>
              <w:left w:val="single" w:sz="8" w:space="0" w:color="E0E0E0"/>
              <w:bottom w:val="single" w:sz="8" w:space="0" w:color="AEAEAE"/>
              <w:right w:val="nil"/>
            </w:tcBorders>
            <w:shd w:val="clear" w:color="auto" w:fill="F9F9FB"/>
          </w:tcPr>
          <w:p w14:paraId="00C9AF86" w14:textId="45AC97EC"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p>
        </w:tc>
        <w:tc>
          <w:tcPr>
            <w:tcW w:w="709" w:type="dxa"/>
            <w:tcBorders>
              <w:top w:val="single" w:sz="8" w:space="0" w:color="AEAEAE"/>
              <w:left w:val="single" w:sz="8" w:space="0" w:color="E0E0E0"/>
              <w:bottom w:val="single" w:sz="8" w:space="0" w:color="AEAEAE"/>
              <w:right w:val="nil"/>
            </w:tcBorders>
            <w:shd w:val="clear" w:color="auto" w:fill="F9F9FB"/>
          </w:tcPr>
          <w:p w14:paraId="545F5CA7" w14:textId="6EA5CDDD"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47</w:t>
            </w:r>
          </w:p>
        </w:tc>
        <w:tc>
          <w:tcPr>
            <w:tcW w:w="840" w:type="dxa"/>
            <w:tcBorders>
              <w:top w:val="single" w:sz="8" w:space="0" w:color="AEAEAE"/>
              <w:left w:val="single" w:sz="8" w:space="0" w:color="E0E0E0"/>
              <w:bottom w:val="single" w:sz="8" w:space="0" w:color="AEAEAE"/>
              <w:right w:val="nil"/>
            </w:tcBorders>
            <w:shd w:val="clear" w:color="auto" w:fill="F9F9FB"/>
          </w:tcPr>
          <w:p w14:paraId="69725C9E" w14:textId="0B3DD1CE"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r>
      <w:tr w:rsidR="00691A52" w:rsidRPr="002F098C" w14:paraId="6C550F2E" w14:textId="77777777" w:rsidTr="00DD56A0">
        <w:trPr>
          <w:cantSplit/>
          <w:trHeight w:val="357"/>
          <w:jc w:val="center"/>
        </w:trPr>
        <w:tc>
          <w:tcPr>
            <w:tcW w:w="1560" w:type="dxa"/>
            <w:vMerge/>
            <w:tcBorders>
              <w:left w:val="nil"/>
              <w:bottom w:val="single" w:sz="8" w:space="0" w:color="152935"/>
              <w:right w:val="nil"/>
            </w:tcBorders>
            <w:shd w:val="clear" w:color="auto" w:fill="E0E0E0"/>
          </w:tcPr>
          <w:p w14:paraId="40E753A6" w14:textId="77777777" w:rsidR="00691A52" w:rsidRPr="002F098C" w:rsidRDefault="00691A52"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0580EF02" w14:textId="77777777" w:rsidR="00691A52" w:rsidRDefault="00691A52"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3E5DE230" w14:textId="5729AF39"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2BB29B3" w14:textId="515D194C"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13B7ED5" w14:textId="0B9A9ACD"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50" w:type="dxa"/>
            <w:tcBorders>
              <w:top w:val="single" w:sz="8" w:space="0" w:color="AEAEAE"/>
              <w:left w:val="single" w:sz="8" w:space="0" w:color="E0E0E0"/>
              <w:bottom w:val="single" w:sz="8" w:space="0" w:color="AEAEAE"/>
              <w:right w:val="nil"/>
            </w:tcBorders>
            <w:shd w:val="clear" w:color="auto" w:fill="F9F9FB"/>
          </w:tcPr>
          <w:p w14:paraId="727DA42B" w14:textId="2E031FFC"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13.8%</w:t>
            </w:r>
          </w:p>
        </w:tc>
        <w:tc>
          <w:tcPr>
            <w:tcW w:w="709" w:type="dxa"/>
            <w:tcBorders>
              <w:top w:val="single" w:sz="8" w:space="0" w:color="AEAEAE"/>
              <w:left w:val="single" w:sz="8" w:space="0" w:color="E0E0E0"/>
              <w:bottom w:val="single" w:sz="8" w:space="0" w:color="AEAEAE"/>
              <w:right w:val="nil"/>
            </w:tcBorders>
            <w:shd w:val="clear" w:color="auto" w:fill="F9F9FB"/>
          </w:tcPr>
          <w:p w14:paraId="590FE9F3" w14:textId="38994298"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22.1%</w:t>
            </w:r>
          </w:p>
        </w:tc>
        <w:tc>
          <w:tcPr>
            <w:tcW w:w="709" w:type="dxa"/>
            <w:tcBorders>
              <w:top w:val="single" w:sz="8" w:space="0" w:color="AEAEAE"/>
              <w:left w:val="single" w:sz="8" w:space="0" w:color="E0E0E0"/>
              <w:bottom w:val="single" w:sz="8" w:space="0" w:color="AEAEAE"/>
              <w:right w:val="nil"/>
            </w:tcBorders>
            <w:shd w:val="clear" w:color="auto" w:fill="F9F9FB"/>
          </w:tcPr>
          <w:p w14:paraId="528EF182" w14:textId="78B7DEB8" w:rsidR="00691A52" w:rsidRDefault="009A266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r w:rsidR="00704055">
              <w:rPr>
                <w:rFonts w:ascii="Arial" w:hAnsi="Arial" w:cs="Arial"/>
                <w:color w:val="010205"/>
                <w:sz w:val="18"/>
                <w:szCs w:val="18"/>
              </w:rPr>
              <w:t>.4%</w:t>
            </w:r>
          </w:p>
        </w:tc>
        <w:tc>
          <w:tcPr>
            <w:tcW w:w="840" w:type="dxa"/>
            <w:tcBorders>
              <w:top w:val="single" w:sz="8" w:space="0" w:color="AEAEAE"/>
              <w:left w:val="single" w:sz="8" w:space="0" w:color="E0E0E0"/>
              <w:bottom w:val="single" w:sz="8" w:space="0" w:color="AEAEAE"/>
              <w:right w:val="nil"/>
            </w:tcBorders>
            <w:shd w:val="clear" w:color="auto" w:fill="F9F9FB"/>
          </w:tcPr>
          <w:p w14:paraId="50D3E716" w14:textId="41B87BAD" w:rsidR="00691A52" w:rsidRDefault="00704055"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23.4%</w:t>
            </w:r>
          </w:p>
        </w:tc>
      </w:tr>
    </w:tbl>
    <w:p w14:paraId="4EF2A363" w14:textId="21B6FCDF" w:rsidR="00C93066" w:rsidRDefault="00421481" w:rsidP="00704055">
      <w:pPr>
        <w:pStyle w:val="Caption"/>
        <w:jc w:val="center"/>
        <w:rPr>
          <w:sz w:val="24"/>
          <w:szCs w:val="24"/>
        </w:rPr>
      </w:pPr>
      <w:bookmarkStart w:id="478" w:name="_Toc84187740"/>
      <w:bookmarkStart w:id="479" w:name="_Toc106632222"/>
      <w:r w:rsidRPr="00421481">
        <w:rPr>
          <w:sz w:val="24"/>
          <w:szCs w:val="24"/>
        </w:rPr>
        <w:t xml:space="preserve">Table </w:t>
      </w:r>
      <w:r w:rsidRPr="00421481">
        <w:rPr>
          <w:sz w:val="24"/>
          <w:szCs w:val="24"/>
        </w:rPr>
        <w:fldChar w:fldCharType="begin"/>
      </w:r>
      <w:r w:rsidRPr="00421481">
        <w:rPr>
          <w:sz w:val="24"/>
          <w:szCs w:val="24"/>
        </w:rPr>
        <w:instrText xml:space="preserve"> SEQ Table \* ARABIC </w:instrText>
      </w:r>
      <w:r w:rsidRPr="00421481">
        <w:rPr>
          <w:sz w:val="24"/>
          <w:szCs w:val="24"/>
        </w:rPr>
        <w:fldChar w:fldCharType="separate"/>
      </w:r>
      <w:r w:rsidR="00324284">
        <w:rPr>
          <w:noProof/>
          <w:sz w:val="24"/>
          <w:szCs w:val="24"/>
        </w:rPr>
        <w:t>79</w:t>
      </w:r>
      <w:r w:rsidRPr="00421481">
        <w:rPr>
          <w:sz w:val="24"/>
          <w:szCs w:val="24"/>
        </w:rPr>
        <w:fldChar w:fldCharType="end"/>
      </w:r>
      <w:r w:rsidRPr="00421481">
        <w:rPr>
          <w:sz w:val="24"/>
          <w:szCs w:val="24"/>
        </w:rPr>
        <w:t>: Results from the brand purchase intention questions post monetary cause related marketing donation with celebrity source and personal message frame</w:t>
      </w:r>
      <w:bookmarkEnd w:id="478"/>
      <w:bookmarkEnd w:id="479"/>
    </w:p>
    <w:p w14:paraId="69DF316B" w14:textId="3277C836" w:rsidR="0056667C" w:rsidRDefault="0056667C" w:rsidP="0056667C"/>
    <w:p w14:paraId="4F00A331" w14:textId="2E641F5D" w:rsidR="0056667C" w:rsidRDefault="003A159A" w:rsidP="0056667C">
      <w:pPr>
        <w:pStyle w:val="Caption"/>
        <w:jc w:val="center"/>
        <w:rPr>
          <w:sz w:val="24"/>
          <w:szCs w:val="24"/>
        </w:rPr>
      </w:pPr>
      <w:r>
        <w:rPr>
          <w:noProof/>
          <w:sz w:val="24"/>
          <w:szCs w:val="24"/>
        </w:rPr>
        <w:lastRenderedPageBreak/>
        <w:drawing>
          <wp:inline distT="0" distB="0" distL="0" distR="0" wp14:anchorId="40D3ABF1" wp14:editId="52140DAC">
            <wp:extent cx="4584700" cy="2755900"/>
            <wp:effectExtent l="0" t="0" r="6350" b="6350"/>
            <wp:docPr id="752287962" name="Picture 752287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3848A080" w14:textId="409BFDC1" w:rsidR="0056667C" w:rsidRPr="0056667C" w:rsidRDefault="0056667C" w:rsidP="0056667C">
      <w:pPr>
        <w:pStyle w:val="Caption"/>
        <w:jc w:val="center"/>
        <w:rPr>
          <w:rFonts w:ascii="Arial" w:hAnsi="Arial" w:cs="Arial"/>
          <w:i w:val="0"/>
          <w:sz w:val="36"/>
          <w:szCs w:val="36"/>
        </w:rPr>
      </w:pPr>
      <w:bookmarkStart w:id="480" w:name="_Toc106632132"/>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68</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t>
      </w:r>
      <w:r>
        <w:rPr>
          <w:sz w:val="24"/>
          <w:szCs w:val="24"/>
        </w:rPr>
        <w:t>brand purchase intention</w:t>
      </w:r>
      <w:r w:rsidRPr="00F87BE9">
        <w:rPr>
          <w:sz w:val="24"/>
          <w:szCs w:val="24"/>
        </w:rPr>
        <w:t xml:space="preserve"> after cause related marketing with a</w:t>
      </w:r>
      <w:r>
        <w:rPr>
          <w:sz w:val="24"/>
          <w:szCs w:val="24"/>
        </w:rPr>
        <w:t xml:space="preserve"> monetary</w:t>
      </w:r>
      <w:r w:rsidRPr="00F87BE9">
        <w:rPr>
          <w:sz w:val="24"/>
          <w:szCs w:val="24"/>
        </w:rPr>
        <w:t xml:space="preserve"> donation frame</w:t>
      </w:r>
      <w:r>
        <w:rPr>
          <w:sz w:val="24"/>
          <w:szCs w:val="24"/>
        </w:rPr>
        <w:t xml:space="preserve"> and a celebrity message source with a personal frame</w:t>
      </w:r>
      <w:bookmarkEnd w:id="480"/>
    </w:p>
    <w:p w14:paraId="6C4B04C3" w14:textId="2865B628" w:rsidR="008F68BF" w:rsidRDefault="00C93066" w:rsidP="008F68BF">
      <w:pPr>
        <w:spacing w:line="360" w:lineRule="auto"/>
        <w:rPr>
          <w:rFonts w:ascii="Arial" w:hAnsi="Arial" w:cs="Arial"/>
          <w:sz w:val="24"/>
        </w:rPr>
      </w:pPr>
      <w:r w:rsidRPr="00BB1F52">
        <w:rPr>
          <w:rFonts w:ascii="Arial" w:hAnsi="Arial" w:cs="Arial"/>
          <w:sz w:val="24"/>
        </w:rPr>
        <w:t xml:space="preserve">The mean was then calculated from these </w:t>
      </w:r>
      <w:r>
        <w:rPr>
          <w:rFonts w:ascii="Arial" w:hAnsi="Arial" w:cs="Arial"/>
          <w:sz w:val="24"/>
        </w:rPr>
        <w:t>five</w:t>
      </w:r>
      <w:r w:rsidRPr="00BB1F52">
        <w:rPr>
          <w:rFonts w:ascii="Arial" w:hAnsi="Arial" w:cs="Arial"/>
          <w:sz w:val="24"/>
        </w:rPr>
        <w:t xml:space="preserve"> questions to find the participant’s </w:t>
      </w:r>
      <w:r>
        <w:rPr>
          <w:rFonts w:ascii="Arial" w:hAnsi="Arial" w:cs="Arial"/>
          <w:sz w:val="24"/>
        </w:rPr>
        <w:t xml:space="preserve">overall brand purchase intention. </w:t>
      </w:r>
      <w:r w:rsidR="008F68BF">
        <w:rPr>
          <w:rFonts w:ascii="Arial" w:hAnsi="Arial" w:cs="Arial"/>
          <w:sz w:val="24"/>
        </w:rPr>
        <w:t xml:space="preserve">Figure </w:t>
      </w:r>
      <w:r w:rsidR="00F5285E">
        <w:rPr>
          <w:rFonts w:ascii="Arial" w:hAnsi="Arial" w:cs="Arial"/>
          <w:sz w:val="24"/>
        </w:rPr>
        <w:t>69</w:t>
      </w:r>
      <w:r w:rsidR="008F68BF">
        <w:rPr>
          <w:rFonts w:ascii="Arial" w:hAnsi="Arial" w:cs="Arial"/>
          <w:sz w:val="24"/>
        </w:rPr>
        <w:t xml:space="preserve"> shows a parallel co-ordinates chart for the change in brand purchase intention caused by the cause related marketing campaign with the monetary donation frame with a personal celebrity message in comparison to a general celebrity message.</w:t>
      </w:r>
    </w:p>
    <w:p w14:paraId="15029F2F" w14:textId="26CEFD77" w:rsidR="008F68BF" w:rsidRDefault="008F68BF" w:rsidP="008F68BF">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0C6726E0" wp14:editId="391647D8">
            <wp:extent cx="3862070" cy="3070860"/>
            <wp:effectExtent l="0" t="0" r="5080" b="0"/>
            <wp:docPr id="36" name="Picture 3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Chart, line chart&#10;&#10;Description automatically generated"/>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862070" cy="3070860"/>
                    </a:xfrm>
                    <a:prstGeom prst="rect">
                      <a:avLst/>
                    </a:prstGeom>
                    <a:noFill/>
                    <a:ln>
                      <a:noFill/>
                    </a:ln>
                  </pic:spPr>
                </pic:pic>
              </a:graphicData>
            </a:graphic>
          </wp:inline>
        </w:drawing>
      </w:r>
    </w:p>
    <w:p w14:paraId="20A188BF" w14:textId="036B64B3" w:rsidR="008F68BF" w:rsidRDefault="008F68BF" w:rsidP="008F68BF">
      <w:pPr>
        <w:pStyle w:val="Caption"/>
        <w:jc w:val="center"/>
        <w:rPr>
          <w:rFonts w:ascii="Arial" w:hAnsi="Arial" w:cs="Arial"/>
          <w:i w:val="0"/>
          <w:sz w:val="36"/>
          <w:szCs w:val="24"/>
        </w:rPr>
      </w:pPr>
      <w:bookmarkStart w:id="481" w:name="_Toc84187926"/>
      <w:bookmarkStart w:id="482" w:name="_Toc106632133"/>
      <w:r>
        <w:rPr>
          <w:sz w:val="24"/>
          <w:szCs w:val="24"/>
        </w:rPr>
        <w:t xml:space="preserve">Figure </w:t>
      </w:r>
      <w:r>
        <w:fldChar w:fldCharType="begin"/>
      </w:r>
      <w:r>
        <w:rPr>
          <w:sz w:val="24"/>
          <w:szCs w:val="24"/>
        </w:rPr>
        <w:instrText xml:space="preserve"> SEQ Figure \* ARABIC </w:instrText>
      </w:r>
      <w:r>
        <w:fldChar w:fldCharType="separate"/>
      </w:r>
      <w:r w:rsidR="00324284">
        <w:rPr>
          <w:noProof/>
          <w:sz w:val="24"/>
          <w:szCs w:val="24"/>
        </w:rPr>
        <w:t>69</w:t>
      </w:r>
      <w:r>
        <w:fldChar w:fldCharType="end"/>
      </w:r>
      <w:r>
        <w:rPr>
          <w:sz w:val="24"/>
          <w:szCs w:val="24"/>
        </w:rPr>
        <w:t>: Parallel co-ordinates chart comparing impersonal vs personal celebrity message with a monetary donation on purchase intention</w:t>
      </w:r>
      <w:bookmarkEnd w:id="481"/>
      <w:bookmarkEnd w:id="482"/>
    </w:p>
    <w:p w14:paraId="7786D7CA" w14:textId="461906D9" w:rsidR="00C93066" w:rsidRPr="00F71D39" w:rsidRDefault="008F68BF" w:rsidP="0030559B">
      <w:pPr>
        <w:autoSpaceDE w:val="0"/>
        <w:autoSpaceDN w:val="0"/>
        <w:adjustRightInd w:val="0"/>
        <w:spacing w:after="0" w:line="400" w:lineRule="atLeast"/>
        <w:rPr>
          <w:rFonts w:ascii="Arial" w:hAnsi="Arial" w:cs="Arial"/>
          <w:sz w:val="24"/>
        </w:rPr>
      </w:pPr>
      <w:r>
        <w:rPr>
          <w:rFonts w:ascii="Arial" w:hAnsi="Arial" w:cs="Arial"/>
          <w:sz w:val="24"/>
        </w:rPr>
        <w:lastRenderedPageBreak/>
        <w:t xml:space="preserve">The parallel co-ordinate chart shows that there are many marginal changes in attitude between the two scenarios. </w:t>
      </w:r>
    </w:p>
    <w:tbl>
      <w:tblPr>
        <w:tblW w:w="8994" w:type="dxa"/>
        <w:tblLayout w:type="fixed"/>
        <w:tblCellMar>
          <w:left w:w="0" w:type="dxa"/>
          <w:right w:w="0" w:type="dxa"/>
        </w:tblCellMar>
        <w:tblLook w:val="0000" w:firstRow="0" w:lastRow="0" w:firstColumn="0" w:lastColumn="0" w:noHBand="0" w:noVBand="0"/>
      </w:tblPr>
      <w:tblGrid>
        <w:gridCol w:w="1512"/>
        <w:gridCol w:w="1957"/>
        <w:gridCol w:w="2652"/>
        <w:gridCol w:w="2873"/>
      </w:tblGrid>
      <w:tr w:rsidR="00C93066" w:rsidRPr="0019401A" w14:paraId="36065CFB" w14:textId="77777777" w:rsidTr="00704055">
        <w:trPr>
          <w:cantSplit/>
          <w:trHeight w:val="318"/>
        </w:trPr>
        <w:tc>
          <w:tcPr>
            <w:tcW w:w="8994" w:type="dxa"/>
            <w:gridSpan w:val="4"/>
            <w:tcBorders>
              <w:top w:val="nil"/>
              <w:left w:val="nil"/>
              <w:bottom w:val="nil"/>
              <w:right w:val="nil"/>
            </w:tcBorders>
            <w:shd w:val="clear" w:color="auto" w:fill="FFFFFF"/>
            <w:vAlign w:val="center"/>
          </w:tcPr>
          <w:p w14:paraId="0B11696E" w14:textId="77777777" w:rsidR="00C93066" w:rsidRPr="0019401A" w:rsidRDefault="00C93066" w:rsidP="003B6529">
            <w:pPr>
              <w:autoSpaceDE w:val="0"/>
              <w:autoSpaceDN w:val="0"/>
              <w:adjustRightInd w:val="0"/>
              <w:spacing w:after="0" w:line="320" w:lineRule="atLeast"/>
              <w:ind w:left="60" w:right="60"/>
              <w:jc w:val="center"/>
              <w:rPr>
                <w:rFonts w:ascii="Arial" w:hAnsi="Arial" w:cs="Arial"/>
                <w:color w:val="010205"/>
              </w:rPr>
            </w:pPr>
            <w:r w:rsidRPr="0019401A">
              <w:rPr>
                <w:rFonts w:ascii="Arial" w:hAnsi="Arial" w:cs="Arial"/>
                <w:b/>
                <w:bCs/>
                <w:color w:val="010205"/>
              </w:rPr>
              <w:t>Statistics</w:t>
            </w:r>
          </w:p>
        </w:tc>
      </w:tr>
      <w:tr w:rsidR="00C93066" w:rsidRPr="0019401A" w14:paraId="01183634" w14:textId="77777777" w:rsidTr="00704055">
        <w:trPr>
          <w:cantSplit/>
          <w:trHeight w:val="769"/>
        </w:trPr>
        <w:tc>
          <w:tcPr>
            <w:tcW w:w="3469" w:type="dxa"/>
            <w:gridSpan w:val="2"/>
            <w:tcBorders>
              <w:top w:val="nil"/>
              <w:left w:val="nil"/>
              <w:bottom w:val="single" w:sz="8" w:space="0" w:color="152935"/>
              <w:right w:val="nil"/>
            </w:tcBorders>
            <w:shd w:val="clear" w:color="auto" w:fill="FFFFFF"/>
            <w:vAlign w:val="bottom"/>
          </w:tcPr>
          <w:p w14:paraId="2D29CF9E" w14:textId="77777777" w:rsidR="00C93066" w:rsidRPr="0019401A" w:rsidRDefault="00C93066" w:rsidP="003B6529">
            <w:pPr>
              <w:autoSpaceDE w:val="0"/>
              <w:autoSpaceDN w:val="0"/>
              <w:adjustRightInd w:val="0"/>
              <w:spacing w:after="0" w:line="240" w:lineRule="auto"/>
              <w:rPr>
                <w:rFonts w:ascii="Times New Roman" w:hAnsi="Times New Roman" w:cs="Times New Roman"/>
                <w:sz w:val="24"/>
                <w:szCs w:val="24"/>
              </w:rPr>
            </w:pPr>
          </w:p>
        </w:tc>
        <w:tc>
          <w:tcPr>
            <w:tcW w:w="2652" w:type="dxa"/>
            <w:tcBorders>
              <w:top w:val="nil"/>
              <w:left w:val="nil"/>
              <w:bottom w:val="single" w:sz="8" w:space="0" w:color="152935"/>
              <w:right w:val="single" w:sz="8" w:space="0" w:color="E0E0E0"/>
            </w:tcBorders>
            <w:shd w:val="clear" w:color="auto" w:fill="FFFFFF"/>
            <w:vAlign w:val="bottom"/>
          </w:tcPr>
          <w:p w14:paraId="380EB059"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sidRPr="00E81089">
              <w:rPr>
                <w:rFonts w:ascii="Arial" w:hAnsi="Arial" w:cs="Arial"/>
                <w:color w:val="002060"/>
                <w:sz w:val="18"/>
                <w:szCs w:val="18"/>
              </w:rPr>
              <w:t>Impersonal celeb</w:t>
            </w:r>
            <w:r>
              <w:rPr>
                <w:rFonts w:ascii="Arial" w:hAnsi="Arial" w:cs="Arial"/>
                <w:color w:val="002060"/>
                <w:sz w:val="18"/>
                <w:szCs w:val="18"/>
              </w:rPr>
              <w:t xml:space="preserve">rity message purchase intention to monetary </w:t>
            </w:r>
            <w:r w:rsidRPr="00E81089">
              <w:rPr>
                <w:rFonts w:ascii="Arial" w:hAnsi="Arial" w:cs="Arial"/>
                <w:color w:val="002060"/>
                <w:sz w:val="18"/>
                <w:szCs w:val="18"/>
              </w:rPr>
              <w:t>donation</w:t>
            </w:r>
          </w:p>
        </w:tc>
        <w:tc>
          <w:tcPr>
            <w:tcW w:w="2872" w:type="dxa"/>
            <w:tcBorders>
              <w:top w:val="nil"/>
              <w:left w:val="single" w:sz="8" w:space="0" w:color="E0E0E0"/>
              <w:bottom w:val="single" w:sz="8" w:space="0" w:color="152935"/>
              <w:right w:val="nil"/>
            </w:tcBorders>
            <w:shd w:val="clear" w:color="auto" w:fill="FFFFFF"/>
            <w:vAlign w:val="bottom"/>
          </w:tcPr>
          <w:p w14:paraId="269018E8"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Pr>
                <w:rFonts w:ascii="Arial" w:hAnsi="Arial" w:cs="Arial"/>
                <w:color w:val="002060"/>
                <w:sz w:val="18"/>
                <w:szCs w:val="18"/>
              </w:rPr>
              <w:t>P</w:t>
            </w:r>
            <w:r w:rsidRPr="00E81089">
              <w:rPr>
                <w:rFonts w:ascii="Arial" w:hAnsi="Arial" w:cs="Arial"/>
                <w:color w:val="002060"/>
                <w:sz w:val="18"/>
                <w:szCs w:val="18"/>
              </w:rPr>
              <w:t>ersonal celeb</w:t>
            </w:r>
            <w:r>
              <w:rPr>
                <w:rFonts w:ascii="Arial" w:hAnsi="Arial" w:cs="Arial"/>
                <w:color w:val="002060"/>
                <w:sz w:val="18"/>
                <w:szCs w:val="18"/>
              </w:rPr>
              <w:t xml:space="preserve">rity message purchase intention to monetary </w:t>
            </w:r>
            <w:r w:rsidRPr="00E81089">
              <w:rPr>
                <w:rFonts w:ascii="Arial" w:hAnsi="Arial" w:cs="Arial"/>
                <w:color w:val="002060"/>
                <w:sz w:val="18"/>
                <w:szCs w:val="18"/>
              </w:rPr>
              <w:t>donation</w:t>
            </w:r>
          </w:p>
        </w:tc>
      </w:tr>
      <w:tr w:rsidR="00C93066" w:rsidRPr="0019401A" w14:paraId="4D419BD0" w14:textId="77777777" w:rsidTr="00704055">
        <w:trPr>
          <w:cantSplit/>
          <w:trHeight w:val="318"/>
        </w:trPr>
        <w:tc>
          <w:tcPr>
            <w:tcW w:w="1512" w:type="dxa"/>
            <w:vMerge w:val="restart"/>
            <w:tcBorders>
              <w:top w:val="single" w:sz="8" w:space="0" w:color="152935"/>
              <w:left w:val="nil"/>
              <w:bottom w:val="single" w:sz="8" w:space="0" w:color="AEAEAE"/>
              <w:right w:val="nil"/>
            </w:tcBorders>
            <w:shd w:val="clear" w:color="auto" w:fill="E0E0E0"/>
          </w:tcPr>
          <w:p w14:paraId="18E42C07" w14:textId="77777777" w:rsidR="00C93066" w:rsidRPr="0019401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9401A">
              <w:rPr>
                <w:rFonts w:ascii="Arial" w:hAnsi="Arial" w:cs="Arial"/>
                <w:color w:val="264A60"/>
                <w:sz w:val="18"/>
                <w:szCs w:val="18"/>
              </w:rPr>
              <w:t>N</w:t>
            </w:r>
          </w:p>
        </w:tc>
        <w:tc>
          <w:tcPr>
            <w:tcW w:w="1956" w:type="dxa"/>
            <w:tcBorders>
              <w:top w:val="single" w:sz="8" w:space="0" w:color="152935"/>
              <w:left w:val="nil"/>
              <w:bottom w:val="single" w:sz="8" w:space="0" w:color="AEAEAE"/>
              <w:right w:val="nil"/>
            </w:tcBorders>
            <w:shd w:val="clear" w:color="auto" w:fill="E0E0E0"/>
          </w:tcPr>
          <w:p w14:paraId="0479D8CC" w14:textId="77777777" w:rsidR="00C93066" w:rsidRPr="0019401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9401A">
              <w:rPr>
                <w:rFonts w:ascii="Arial" w:hAnsi="Arial" w:cs="Arial"/>
                <w:color w:val="264A60"/>
                <w:sz w:val="18"/>
                <w:szCs w:val="18"/>
              </w:rPr>
              <w:t>Valid</w:t>
            </w:r>
          </w:p>
        </w:tc>
        <w:tc>
          <w:tcPr>
            <w:tcW w:w="2652" w:type="dxa"/>
            <w:tcBorders>
              <w:top w:val="single" w:sz="8" w:space="0" w:color="152935"/>
              <w:left w:val="nil"/>
              <w:bottom w:val="single" w:sz="8" w:space="0" w:color="AEAEAE"/>
              <w:right w:val="single" w:sz="8" w:space="0" w:color="E0E0E0"/>
            </w:tcBorders>
            <w:shd w:val="clear" w:color="auto" w:fill="F9F9FB"/>
          </w:tcPr>
          <w:p w14:paraId="517EB754"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145</w:t>
            </w:r>
          </w:p>
        </w:tc>
        <w:tc>
          <w:tcPr>
            <w:tcW w:w="2872" w:type="dxa"/>
            <w:tcBorders>
              <w:top w:val="single" w:sz="8" w:space="0" w:color="152935"/>
              <w:left w:val="single" w:sz="8" w:space="0" w:color="E0E0E0"/>
              <w:bottom w:val="single" w:sz="8" w:space="0" w:color="AEAEAE"/>
              <w:right w:val="nil"/>
            </w:tcBorders>
            <w:shd w:val="clear" w:color="auto" w:fill="F9F9FB"/>
          </w:tcPr>
          <w:p w14:paraId="054BEFF7"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145</w:t>
            </w:r>
          </w:p>
        </w:tc>
      </w:tr>
      <w:tr w:rsidR="00C93066" w:rsidRPr="0019401A" w14:paraId="5F6D3F3C" w14:textId="77777777" w:rsidTr="00704055">
        <w:trPr>
          <w:cantSplit/>
          <w:trHeight w:val="141"/>
        </w:trPr>
        <w:tc>
          <w:tcPr>
            <w:tcW w:w="1512" w:type="dxa"/>
            <w:vMerge/>
            <w:tcBorders>
              <w:top w:val="single" w:sz="8" w:space="0" w:color="152935"/>
              <w:left w:val="nil"/>
              <w:bottom w:val="single" w:sz="8" w:space="0" w:color="AEAEAE"/>
              <w:right w:val="nil"/>
            </w:tcBorders>
            <w:shd w:val="clear" w:color="auto" w:fill="E0E0E0"/>
          </w:tcPr>
          <w:p w14:paraId="69036688" w14:textId="77777777" w:rsidR="00C93066" w:rsidRPr="0019401A" w:rsidRDefault="00C93066" w:rsidP="003B6529">
            <w:pPr>
              <w:autoSpaceDE w:val="0"/>
              <w:autoSpaceDN w:val="0"/>
              <w:adjustRightInd w:val="0"/>
              <w:spacing w:after="0" w:line="240" w:lineRule="auto"/>
              <w:rPr>
                <w:rFonts w:ascii="Arial" w:hAnsi="Arial" w:cs="Arial"/>
                <w:color w:val="010205"/>
                <w:sz w:val="18"/>
                <w:szCs w:val="18"/>
              </w:rPr>
            </w:pPr>
          </w:p>
        </w:tc>
        <w:tc>
          <w:tcPr>
            <w:tcW w:w="1956" w:type="dxa"/>
            <w:tcBorders>
              <w:top w:val="single" w:sz="8" w:space="0" w:color="AEAEAE"/>
              <w:left w:val="nil"/>
              <w:bottom w:val="single" w:sz="8" w:space="0" w:color="AEAEAE"/>
              <w:right w:val="nil"/>
            </w:tcBorders>
            <w:shd w:val="clear" w:color="auto" w:fill="E0E0E0"/>
          </w:tcPr>
          <w:p w14:paraId="428165CB" w14:textId="77777777" w:rsidR="00C93066" w:rsidRPr="0019401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9401A">
              <w:rPr>
                <w:rFonts w:ascii="Arial" w:hAnsi="Arial" w:cs="Arial"/>
                <w:color w:val="264A60"/>
                <w:sz w:val="18"/>
                <w:szCs w:val="18"/>
              </w:rPr>
              <w:t>Missing</w:t>
            </w:r>
          </w:p>
        </w:tc>
        <w:tc>
          <w:tcPr>
            <w:tcW w:w="2652" w:type="dxa"/>
            <w:tcBorders>
              <w:top w:val="single" w:sz="8" w:space="0" w:color="AEAEAE"/>
              <w:left w:val="nil"/>
              <w:bottom w:val="single" w:sz="8" w:space="0" w:color="AEAEAE"/>
              <w:right w:val="single" w:sz="8" w:space="0" w:color="E0E0E0"/>
            </w:tcBorders>
            <w:shd w:val="clear" w:color="auto" w:fill="F9F9FB"/>
          </w:tcPr>
          <w:p w14:paraId="792AF648"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0</w:t>
            </w:r>
          </w:p>
        </w:tc>
        <w:tc>
          <w:tcPr>
            <w:tcW w:w="2872" w:type="dxa"/>
            <w:tcBorders>
              <w:top w:val="single" w:sz="8" w:space="0" w:color="AEAEAE"/>
              <w:left w:val="single" w:sz="8" w:space="0" w:color="E0E0E0"/>
              <w:bottom w:val="single" w:sz="8" w:space="0" w:color="AEAEAE"/>
              <w:right w:val="nil"/>
            </w:tcBorders>
            <w:shd w:val="clear" w:color="auto" w:fill="F9F9FB"/>
          </w:tcPr>
          <w:p w14:paraId="00372AB0"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0</w:t>
            </w:r>
          </w:p>
        </w:tc>
      </w:tr>
      <w:tr w:rsidR="00C93066" w:rsidRPr="0019401A" w14:paraId="630DF5E4" w14:textId="77777777" w:rsidTr="00704055">
        <w:trPr>
          <w:cantSplit/>
          <w:trHeight w:val="318"/>
        </w:trPr>
        <w:tc>
          <w:tcPr>
            <w:tcW w:w="3469" w:type="dxa"/>
            <w:gridSpan w:val="2"/>
            <w:tcBorders>
              <w:top w:val="single" w:sz="8" w:space="0" w:color="AEAEAE"/>
              <w:left w:val="nil"/>
              <w:bottom w:val="single" w:sz="8" w:space="0" w:color="AEAEAE"/>
              <w:right w:val="nil"/>
            </w:tcBorders>
            <w:shd w:val="clear" w:color="auto" w:fill="E0E0E0"/>
          </w:tcPr>
          <w:p w14:paraId="7D1FBB75" w14:textId="77777777" w:rsidR="00C93066" w:rsidRPr="0019401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9401A">
              <w:rPr>
                <w:rFonts w:ascii="Arial" w:hAnsi="Arial" w:cs="Arial"/>
                <w:color w:val="264A60"/>
                <w:sz w:val="18"/>
                <w:szCs w:val="18"/>
              </w:rPr>
              <w:t>Mean</w:t>
            </w:r>
          </w:p>
        </w:tc>
        <w:tc>
          <w:tcPr>
            <w:tcW w:w="2652" w:type="dxa"/>
            <w:tcBorders>
              <w:top w:val="single" w:sz="8" w:space="0" w:color="AEAEAE"/>
              <w:left w:val="nil"/>
              <w:bottom w:val="single" w:sz="8" w:space="0" w:color="AEAEAE"/>
              <w:right w:val="single" w:sz="8" w:space="0" w:color="E0E0E0"/>
            </w:tcBorders>
            <w:shd w:val="clear" w:color="auto" w:fill="F9F9FB"/>
          </w:tcPr>
          <w:p w14:paraId="45677DDA"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5.0703</w:t>
            </w:r>
          </w:p>
        </w:tc>
        <w:tc>
          <w:tcPr>
            <w:tcW w:w="2872" w:type="dxa"/>
            <w:tcBorders>
              <w:top w:val="single" w:sz="8" w:space="0" w:color="AEAEAE"/>
              <w:left w:val="single" w:sz="8" w:space="0" w:color="E0E0E0"/>
              <w:bottom w:val="single" w:sz="8" w:space="0" w:color="AEAEAE"/>
              <w:right w:val="nil"/>
            </w:tcBorders>
            <w:shd w:val="clear" w:color="auto" w:fill="F9F9FB"/>
          </w:tcPr>
          <w:p w14:paraId="2E53E1E6"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5.1890</w:t>
            </w:r>
          </w:p>
        </w:tc>
      </w:tr>
      <w:tr w:rsidR="00C93066" w:rsidRPr="0019401A" w14:paraId="2645987F" w14:textId="77777777" w:rsidTr="00704055">
        <w:trPr>
          <w:cantSplit/>
          <w:trHeight w:val="318"/>
        </w:trPr>
        <w:tc>
          <w:tcPr>
            <w:tcW w:w="3469" w:type="dxa"/>
            <w:gridSpan w:val="2"/>
            <w:tcBorders>
              <w:top w:val="single" w:sz="8" w:space="0" w:color="AEAEAE"/>
              <w:left w:val="nil"/>
              <w:bottom w:val="single" w:sz="8" w:space="0" w:color="AEAEAE"/>
              <w:right w:val="nil"/>
            </w:tcBorders>
            <w:shd w:val="clear" w:color="auto" w:fill="E0E0E0"/>
          </w:tcPr>
          <w:p w14:paraId="299F14A8" w14:textId="77777777" w:rsidR="00C93066" w:rsidRPr="0019401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9401A">
              <w:rPr>
                <w:rFonts w:ascii="Arial" w:hAnsi="Arial" w:cs="Arial"/>
                <w:color w:val="264A60"/>
                <w:sz w:val="18"/>
                <w:szCs w:val="18"/>
              </w:rPr>
              <w:t>Std. Deviation</w:t>
            </w:r>
          </w:p>
        </w:tc>
        <w:tc>
          <w:tcPr>
            <w:tcW w:w="2652" w:type="dxa"/>
            <w:tcBorders>
              <w:top w:val="single" w:sz="8" w:space="0" w:color="AEAEAE"/>
              <w:left w:val="nil"/>
              <w:bottom w:val="single" w:sz="8" w:space="0" w:color="AEAEAE"/>
              <w:right w:val="single" w:sz="8" w:space="0" w:color="E0E0E0"/>
            </w:tcBorders>
            <w:shd w:val="clear" w:color="auto" w:fill="F9F9FB"/>
          </w:tcPr>
          <w:p w14:paraId="56E828ED"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1.46752</w:t>
            </w:r>
          </w:p>
        </w:tc>
        <w:tc>
          <w:tcPr>
            <w:tcW w:w="2872" w:type="dxa"/>
            <w:tcBorders>
              <w:top w:val="single" w:sz="8" w:space="0" w:color="AEAEAE"/>
              <w:left w:val="single" w:sz="8" w:space="0" w:color="E0E0E0"/>
              <w:bottom w:val="single" w:sz="8" w:space="0" w:color="AEAEAE"/>
              <w:right w:val="nil"/>
            </w:tcBorders>
            <w:shd w:val="clear" w:color="auto" w:fill="F9F9FB"/>
          </w:tcPr>
          <w:p w14:paraId="2376F945"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1.45712</w:t>
            </w:r>
          </w:p>
        </w:tc>
      </w:tr>
      <w:tr w:rsidR="00C93066" w:rsidRPr="0019401A" w14:paraId="337A820F" w14:textId="77777777" w:rsidTr="00704055">
        <w:trPr>
          <w:cantSplit/>
          <w:trHeight w:val="293"/>
        </w:trPr>
        <w:tc>
          <w:tcPr>
            <w:tcW w:w="3469" w:type="dxa"/>
            <w:gridSpan w:val="2"/>
            <w:tcBorders>
              <w:top w:val="single" w:sz="8" w:space="0" w:color="AEAEAE"/>
              <w:left w:val="nil"/>
              <w:bottom w:val="single" w:sz="8" w:space="0" w:color="AEAEAE"/>
              <w:right w:val="nil"/>
            </w:tcBorders>
            <w:shd w:val="clear" w:color="auto" w:fill="E0E0E0"/>
          </w:tcPr>
          <w:p w14:paraId="56F7FE1A" w14:textId="77777777" w:rsidR="00C93066" w:rsidRPr="0019401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9401A">
              <w:rPr>
                <w:rFonts w:ascii="Arial" w:hAnsi="Arial" w:cs="Arial"/>
                <w:color w:val="264A60"/>
                <w:sz w:val="18"/>
                <w:szCs w:val="18"/>
              </w:rPr>
              <w:t>Minimum</w:t>
            </w:r>
          </w:p>
        </w:tc>
        <w:tc>
          <w:tcPr>
            <w:tcW w:w="2652" w:type="dxa"/>
            <w:tcBorders>
              <w:top w:val="single" w:sz="8" w:space="0" w:color="AEAEAE"/>
              <w:left w:val="nil"/>
              <w:bottom w:val="single" w:sz="8" w:space="0" w:color="AEAEAE"/>
              <w:right w:val="single" w:sz="8" w:space="0" w:color="E0E0E0"/>
            </w:tcBorders>
            <w:shd w:val="clear" w:color="auto" w:fill="F9F9FB"/>
          </w:tcPr>
          <w:p w14:paraId="02DC0D9B"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1.00</w:t>
            </w:r>
          </w:p>
        </w:tc>
        <w:tc>
          <w:tcPr>
            <w:tcW w:w="2872" w:type="dxa"/>
            <w:tcBorders>
              <w:top w:val="single" w:sz="8" w:space="0" w:color="AEAEAE"/>
              <w:left w:val="single" w:sz="8" w:space="0" w:color="E0E0E0"/>
              <w:bottom w:val="single" w:sz="8" w:space="0" w:color="AEAEAE"/>
              <w:right w:val="nil"/>
            </w:tcBorders>
            <w:shd w:val="clear" w:color="auto" w:fill="F9F9FB"/>
          </w:tcPr>
          <w:p w14:paraId="4F02A4D6"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1.00</w:t>
            </w:r>
          </w:p>
        </w:tc>
      </w:tr>
      <w:tr w:rsidR="00C93066" w:rsidRPr="0019401A" w14:paraId="750E3BA3" w14:textId="77777777" w:rsidTr="00704055">
        <w:trPr>
          <w:cantSplit/>
          <w:trHeight w:val="342"/>
        </w:trPr>
        <w:tc>
          <w:tcPr>
            <w:tcW w:w="3469" w:type="dxa"/>
            <w:gridSpan w:val="2"/>
            <w:tcBorders>
              <w:top w:val="single" w:sz="8" w:space="0" w:color="AEAEAE"/>
              <w:left w:val="nil"/>
              <w:bottom w:val="single" w:sz="8" w:space="0" w:color="152935"/>
              <w:right w:val="nil"/>
            </w:tcBorders>
            <w:shd w:val="clear" w:color="auto" w:fill="E0E0E0"/>
          </w:tcPr>
          <w:p w14:paraId="7DDC3B88" w14:textId="77777777" w:rsidR="00C93066" w:rsidRPr="0019401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19401A">
              <w:rPr>
                <w:rFonts w:ascii="Arial" w:hAnsi="Arial" w:cs="Arial"/>
                <w:color w:val="264A60"/>
                <w:sz w:val="18"/>
                <w:szCs w:val="18"/>
              </w:rPr>
              <w:t>Maximum</w:t>
            </w:r>
          </w:p>
        </w:tc>
        <w:tc>
          <w:tcPr>
            <w:tcW w:w="2652" w:type="dxa"/>
            <w:tcBorders>
              <w:top w:val="single" w:sz="8" w:space="0" w:color="AEAEAE"/>
              <w:left w:val="nil"/>
              <w:bottom w:val="single" w:sz="8" w:space="0" w:color="152935"/>
              <w:right w:val="single" w:sz="8" w:space="0" w:color="E0E0E0"/>
            </w:tcBorders>
            <w:shd w:val="clear" w:color="auto" w:fill="F9F9FB"/>
          </w:tcPr>
          <w:p w14:paraId="04E4D88E"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7.00</w:t>
            </w:r>
          </w:p>
        </w:tc>
        <w:tc>
          <w:tcPr>
            <w:tcW w:w="2872" w:type="dxa"/>
            <w:tcBorders>
              <w:top w:val="single" w:sz="8" w:space="0" w:color="AEAEAE"/>
              <w:left w:val="single" w:sz="8" w:space="0" w:color="E0E0E0"/>
              <w:bottom w:val="single" w:sz="8" w:space="0" w:color="152935"/>
              <w:right w:val="nil"/>
            </w:tcBorders>
            <w:shd w:val="clear" w:color="auto" w:fill="F9F9FB"/>
          </w:tcPr>
          <w:p w14:paraId="5A5474B5" w14:textId="77777777" w:rsidR="00C93066" w:rsidRPr="0019401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19401A">
              <w:rPr>
                <w:rFonts w:ascii="Arial" w:hAnsi="Arial" w:cs="Arial"/>
                <w:color w:val="010205"/>
                <w:sz w:val="18"/>
                <w:szCs w:val="18"/>
              </w:rPr>
              <w:t>7.00</w:t>
            </w:r>
          </w:p>
        </w:tc>
      </w:tr>
    </w:tbl>
    <w:p w14:paraId="3E12CE08" w14:textId="1D199D4B" w:rsidR="00C93066" w:rsidRPr="00421481" w:rsidRDefault="00421481" w:rsidP="00421481">
      <w:pPr>
        <w:pStyle w:val="Caption"/>
        <w:jc w:val="center"/>
        <w:rPr>
          <w:rFonts w:ascii="Arial" w:hAnsi="Arial" w:cs="Arial"/>
          <w:i w:val="0"/>
          <w:sz w:val="36"/>
          <w:szCs w:val="24"/>
        </w:rPr>
      </w:pPr>
      <w:bookmarkStart w:id="483" w:name="_Toc84187741"/>
      <w:bookmarkStart w:id="484" w:name="_Toc106632223"/>
      <w:r w:rsidRPr="00421481">
        <w:rPr>
          <w:sz w:val="24"/>
          <w:szCs w:val="24"/>
        </w:rPr>
        <w:t xml:space="preserve">Table </w:t>
      </w:r>
      <w:r w:rsidRPr="00421481">
        <w:rPr>
          <w:sz w:val="24"/>
          <w:szCs w:val="24"/>
        </w:rPr>
        <w:fldChar w:fldCharType="begin"/>
      </w:r>
      <w:r w:rsidRPr="00421481">
        <w:rPr>
          <w:sz w:val="24"/>
          <w:szCs w:val="24"/>
        </w:rPr>
        <w:instrText xml:space="preserve"> SEQ Table \* ARABIC </w:instrText>
      </w:r>
      <w:r w:rsidRPr="00421481">
        <w:rPr>
          <w:sz w:val="24"/>
          <w:szCs w:val="24"/>
        </w:rPr>
        <w:fldChar w:fldCharType="separate"/>
      </w:r>
      <w:r w:rsidR="00324284">
        <w:rPr>
          <w:noProof/>
          <w:sz w:val="24"/>
          <w:szCs w:val="24"/>
        </w:rPr>
        <w:t>80</w:t>
      </w:r>
      <w:r w:rsidRPr="00421481">
        <w:rPr>
          <w:sz w:val="24"/>
          <w:szCs w:val="24"/>
        </w:rPr>
        <w:fldChar w:fldCharType="end"/>
      </w:r>
      <w:r w:rsidRPr="00421481">
        <w:rPr>
          <w:sz w:val="24"/>
          <w:szCs w:val="24"/>
        </w:rPr>
        <w:t>: Impression comparison of impersonal vs personal monetary donation celebrity message on purchase intention</w:t>
      </w:r>
      <w:bookmarkEnd w:id="483"/>
      <w:bookmarkEnd w:id="484"/>
    </w:p>
    <w:p w14:paraId="556710BF" w14:textId="75FB4A17" w:rsidR="00C93066" w:rsidRPr="008D19C4" w:rsidRDefault="00C93066" w:rsidP="00C93066">
      <w:pPr>
        <w:autoSpaceDE w:val="0"/>
        <w:autoSpaceDN w:val="0"/>
        <w:adjustRightInd w:val="0"/>
        <w:spacing w:after="0" w:line="400" w:lineRule="atLeast"/>
        <w:rPr>
          <w:rFonts w:ascii="Arial" w:hAnsi="Arial" w:cs="Arial"/>
          <w:sz w:val="24"/>
        </w:rPr>
      </w:pPr>
      <w:r w:rsidRPr="008D19C4">
        <w:rPr>
          <w:rFonts w:ascii="Arial" w:hAnsi="Arial" w:cs="Arial"/>
          <w:sz w:val="24"/>
        </w:rPr>
        <w:t>The impression comparison shows that the overall mean</w:t>
      </w:r>
      <w:r w:rsidR="003300DC">
        <w:rPr>
          <w:rFonts w:ascii="Arial" w:hAnsi="Arial" w:cs="Arial"/>
          <w:sz w:val="24"/>
        </w:rPr>
        <w:t>s</w:t>
      </w:r>
      <w:r w:rsidRPr="008D19C4">
        <w:rPr>
          <w:rFonts w:ascii="Arial" w:hAnsi="Arial" w:cs="Arial"/>
          <w:sz w:val="24"/>
        </w:rPr>
        <w:t xml:space="preserve"> of the responses were noticeably different with the mean for the general message at 5.0703 and the mean for the personal phrased message at 5.1890. However, the minimum and maximum are the same across both sources, showing the whole possible range from 1.0 to 7.0, showing that the participants </w:t>
      </w:r>
      <w:r w:rsidR="00F27E8A" w:rsidRPr="008D19C4">
        <w:rPr>
          <w:rFonts w:ascii="Arial" w:hAnsi="Arial" w:cs="Arial"/>
          <w:sz w:val="24"/>
        </w:rPr>
        <w:t>had</w:t>
      </w:r>
      <w:r w:rsidRPr="008D19C4">
        <w:rPr>
          <w:rFonts w:ascii="Arial" w:hAnsi="Arial" w:cs="Arial"/>
          <w:sz w:val="24"/>
        </w:rPr>
        <w:t xml:space="preserve"> the full range of purchase intentions. </w:t>
      </w:r>
    </w:p>
    <w:p w14:paraId="6DFA64CC" w14:textId="77777777" w:rsidR="00C93066" w:rsidRPr="008A01B6" w:rsidRDefault="00C93066" w:rsidP="00C93066">
      <w:pPr>
        <w:autoSpaceDE w:val="0"/>
        <w:autoSpaceDN w:val="0"/>
        <w:adjustRightInd w:val="0"/>
        <w:spacing w:after="0" w:line="240" w:lineRule="auto"/>
        <w:rPr>
          <w:rFonts w:ascii="Times New Roman" w:hAnsi="Times New Roman" w:cs="Times New Roman"/>
          <w:color w:val="00B050"/>
          <w:sz w:val="24"/>
          <w:szCs w:val="24"/>
        </w:rPr>
      </w:pPr>
    </w:p>
    <w:p w14:paraId="02FB367E"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4FF79397" wp14:editId="61741EA8">
            <wp:extent cx="3595074" cy="2115403"/>
            <wp:effectExtent l="0" t="0" r="571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608430" cy="2123262"/>
                    </a:xfrm>
                    <a:prstGeom prst="rect">
                      <a:avLst/>
                    </a:prstGeom>
                    <a:noFill/>
                    <a:ln>
                      <a:noFill/>
                    </a:ln>
                  </pic:spPr>
                </pic:pic>
              </a:graphicData>
            </a:graphic>
          </wp:inline>
        </w:drawing>
      </w:r>
    </w:p>
    <w:p w14:paraId="7A662EAD"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3D1997D0" w14:textId="368B5A44" w:rsidR="00C93066" w:rsidRPr="00421481" w:rsidRDefault="00421481" w:rsidP="00421481">
      <w:pPr>
        <w:pStyle w:val="Caption"/>
        <w:jc w:val="center"/>
        <w:rPr>
          <w:rFonts w:ascii="Arial" w:hAnsi="Arial" w:cs="Arial"/>
          <w:i w:val="0"/>
          <w:sz w:val="36"/>
          <w:szCs w:val="36"/>
        </w:rPr>
      </w:pPr>
      <w:bookmarkStart w:id="485" w:name="_Toc84187928"/>
      <w:bookmarkStart w:id="486" w:name="_Toc106632134"/>
      <w:r w:rsidRPr="00421481">
        <w:rPr>
          <w:sz w:val="24"/>
          <w:szCs w:val="24"/>
        </w:rPr>
        <w:t xml:space="preserve">Figure </w:t>
      </w:r>
      <w:r w:rsidRPr="00421481">
        <w:rPr>
          <w:sz w:val="24"/>
          <w:szCs w:val="24"/>
        </w:rPr>
        <w:fldChar w:fldCharType="begin"/>
      </w:r>
      <w:r w:rsidRPr="00421481">
        <w:rPr>
          <w:sz w:val="24"/>
          <w:szCs w:val="24"/>
        </w:rPr>
        <w:instrText xml:space="preserve"> SEQ Figure \* ARABIC </w:instrText>
      </w:r>
      <w:r w:rsidRPr="00421481">
        <w:rPr>
          <w:sz w:val="24"/>
          <w:szCs w:val="24"/>
        </w:rPr>
        <w:fldChar w:fldCharType="separate"/>
      </w:r>
      <w:r w:rsidR="00324284">
        <w:rPr>
          <w:noProof/>
          <w:sz w:val="24"/>
          <w:szCs w:val="24"/>
        </w:rPr>
        <w:t>70</w:t>
      </w:r>
      <w:r w:rsidRPr="00421481">
        <w:rPr>
          <w:sz w:val="24"/>
          <w:szCs w:val="24"/>
        </w:rPr>
        <w:fldChar w:fldCharType="end"/>
      </w:r>
      <w:r w:rsidRPr="00421481">
        <w:rPr>
          <w:sz w:val="24"/>
          <w:szCs w:val="24"/>
        </w:rPr>
        <w:t>: Histogram of monetary donation purchase intention, impersonal vs personal celebrity message</w:t>
      </w:r>
      <w:bookmarkEnd w:id="485"/>
      <w:bookmarkEnd w:id="486"/>
    </w:p>
    <w:p w14:paraId="0A3997C8" w14:textId="33A295F6" w:rsidR="00C93066" w:rsidRPr="000571B9" w:rsidRDefault="001E0F7C" w:rsidP="000571B9">
      <w:pPr>
        <w:autoSpaceDE w:val="0"/>
        <w:autoSpaceDN w:val="0"/>
        <w:adjustRightInd w:val="0"/>
        <w:spacing w:after="0" w:line="400" w:lineRule="atLeast"/>
        <w:rPr>
          <w:rFonts w:ascii="Arial" w:hAnsi="Arial" w:cs="Arial"/>
          <w:sz w:val="24"/>
        </w:rPr>
      </w:pPr>
      <w:r>
        <w:rPr>
          <w:rFonts w:ascii="Arial" w:hAnsi="Arial" w:cs="Arial"/>
          <w:sz w:val="24"/>
        </w:rPr>
        <w:t>A</w:t>
      </w:r>
      <w:r w:rsidR="00C93066" w:rsidRPr="008D19C4">
        <w:rPr>
          <w:rFonts w:ascii="Arial" w:hAnsi="Arial" w:cs="Arial"/>
          <w:sz w:val="24"/>
        </w:rPr>
        <w:t xml:space="preserve"> histogram emphasises</w:t>
      </w:r>
      <w:r>
        <w:rPr>
          <w:rFonts w:ascii="Arial" w:hAnsi="Arial" w:cs="Arial"/>
          <w:sz w:val="24"/>
        </w:rPr>
        <w:t xml:space="preserve"> of the difference</w:t>
      </w:r>
      <w:r w:rsidR="00C93066" w:rsidRPr="008D19C4">
        <w:rPr>
          <w:rFonts w:ascii="Arial" w:hAnsi="Arial" w:cs="Arial"/>
          <w:sz w:val="24"/>
        </w:rPr>
        <w:t xml:space="preserve"> </w:t>
      </w:r>
      <w:r>
        <w:rPr>
          <w:rFonts w:ascii="Arial" w:hAnsi="Arial" w:cs="Arial"/>
          <w:sz w:val="24"/>
        </w:rPr>
        <w:t>shows</w:t>
      </w:r>
      <w:r w:rsidR="00C93066" w:rsidRPr="008D19C4">
        <w:rPr>
          <w:rFonts w:ascii="Arial" w:hAnsi="Arial" w:cs="Arial"/>
          <w:sz w:val="24"/>
        </w:rPr>
        <w:t xml:space="preserve"> </w:t>
      </w:r>
      <w:r w:rsidR="00FF5E80">
        <w:rPr>
          <w:rFonts w:ascii="Arial" w:hAnsi="Arial" w:cs="Arial"/>
          <w:sz w:val="24"/>
        </w:rPr>
        <w:t>many participants demonstrating some change, however</w:t>
      </w:r>
      <w:r w:rsidR="00C93066" w:rsidRPr="008D19C4">
        <w:rPr>
          <w:rFonts w:ascii="Arial" w:hAnsi="Arial" w:cs="Arial"/>
          <w:sz w:val="24"/>
        </w:rPr>
        <w:t xml:space="preserve"> it can be seen that the change range is low not extending past -1.0 and not exceeding +2.0</w:t>
      </w:r>
      <w:r w:rsidR="00C93066">
        <w:rPr>
          <w:rFonts w:ascii="Arial" w:hAnsi="Arial" w:cs="Arial"/>
          <w:sz w:val="24"/>
        </w:rPr>
        <w:t xml:space="preserve">. </w:t>
      </w:r>
    </w:p>
    <w:p w14:paraId="5E8090DF" w14:textId="77777777" w:rsidR="00C93066" w:rsidRDefault="00C93066" w:rsidP="00C93066">
      <w:pPr>
        <w:rPr>
          <w:rFonts w:ascii="Arial" w:hAnsi="Arial" w:cs="Arial"/>
          <w:color w:val="00B050"/>
          <w:sz w:val="24"/>
        </w:rPr>
      </w:pPr>
      <w:r>
        <w:rPr>
          <w:noProof/>
          <w:lang w:eastAsia="en-GB"/>
        </w:rPr>
        <w:lastRenderedPageBreak/>
        <w:drawing>
          <wp:inline distT="0" distB="0" distL="0" distR="0" wp14:anchorId="77D4098F" wp14:editId="1C7FABA9">
            <wp:extent cx="5731510" cy="2539377"/>
            <wp:effectExtent l="0" t="0" r="254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7"/>
                    <a:stretch>
                      <a:fillRect/>
                    </a:stretch>
                  </pic:blipFill>
                  <pic:spPr>
                    <a:xfrm>
                      <a:off x="0" y="0"/>
                      <a:ext cx="5731510" cy="2539377"/>
                    </a:xfrm>
                    <a:prstGeom prst="rect">
                      <a:avLst/>
                    </a:prstGeom>
                  </pic:spPr>
                </pic:pic>
              </a:graphicData>
            </a:graphic>
          </wp:inline>
        </w:drawing>
      </w:r>
    </w:p>
    <w:p w14:paraId="68A2865A" w14:textId="0E7BE146" w:rsidR="00C93066" w:rsidRPr="008A01B6" w:rsidRDefault="00C93066" w:rsidP="00C93066">
      <w:pPr>
        <w:rPr>
          <w:rFonts w:ascii="Arial" w:hAnsi="Arial" w:cs="Arial"/>
          <w:color w:val="00B050"/>
          <w:sz w:val="24"/>
        </w:rPr>
      </w:pPr>
      <w:r>
        <w:rPr>
          <w:noProof/>
          <w:lang w:eastAsia="en-GB"/>
        </w:rPr>
        <w:drawing>
          <wp:inline distT="0" distB="0" distL="0" distR="0" wp14:anchorId="68E93DD8" wp14:editId="56F6844C">
            <wp:extent cx="3813355" cy="1040524"/>
            <wp:effectExtent l="0" t="0" r="0" b="762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8"/>
                    <a:stretch>
                      <a:fillRect/>
                    </a:stretch>
                  </pic:blipFill>
                  <pic:spPr>
                    <a:xfrm>
                      <a:off x="0" y="0"/>
                      <a:ext cx="3821007" cy="1042612"/>
                    </a:xfrm>
                    <a:prstGeom prst="rect">
                      <a:avLst/>
                    </a:prstGeom>
                  </pic:spPr>
                </pic:pic>
              </a:graphicData>
            </a:graphic>
          </wp:inline>
        </w:drawing>
      </w:r>
    </w:p>
    <w:p w14:paraId="3E0929A0" w14:textId="1A6CA146" w:rsidR="00C93066" w:rsidRPr="00421481" w:rsidRDefault="00421481" w:rsidP="00421481">
      <w:pPr>
        <w:pStyle w:val="Caption"/>
        <w:jc w:val="center"/>
        <w:rPr>
          <w:rFonts w:ascii="Arial" w:hAnsi="Arial" w:cs="Arial"/>
          <w:i w:val="0"/>
          <w:sz w:val="36"/>
          <w:szCs w:val="24"/>
        </w:rPr>
      </w:pPr>
      <w:bookmarkStart w:id="487" w:name="_Toc84187742"/>
      <w:bookmarkStart w:id="488" w:name="_Toc106632224"/>
      <w:r w:rsidRPr="00421481">
        <w:rPr>
          <w:sz w:val="24"/>
          <w:szCs w:val="24"/>
        </w:rPr>
        <w:t xml:space="preserve">Table </w:t>
      </w:r>
      <w:r w:rsidRPr="00421481">
        <w:rPr>
          <w:sz w:val="24"/>
          <w:szCs w:val="24"/>
        </w:rPr>
        <w:fldChar w:fldCharType="begin"/>
      </w:r>
      <w:r w:rsidRPr="00421481">
        <w:rPr>
          <w:sz w:val="24"/>
          <w:szCs w:val="24"/>
        </w:rPr>
        <w:instrText xml:space="preserve"> SEQ Table \* ARABIC </w:instrText>
      </w:r>
      <w:r w:rsidRPr="00421481">
        <w:rPr>
          <w:sz w:val="24"/>
          <w:szCs w:val="24"/>
        </w:rPr>
        <w:fldChar w:fldCharType="separate"/>
      </w:r>
      <w:r w:rsidR="00324284">
        <w:rPr>
          <w:noProof/>
          <w:sz w:val="24"/>
          <w:szCs w:val="24"/>
        </w:rPr>
        <w:t>81</w:t>
      </w:r>
      <w:r w:rsidRPr="00421481">
        <w:rPr>
          <w:sz w:val="24"/>
          <w:szCs w:val="24"/>
        </w:rPr>
        <w:fldChar w:fldCharType="end"/>
      </w:r>
      <w:r w:rsidRPr="00421481">
        <w:rPr>
          <w:sz w:val="24"/>
          <w:szCs w:val="24"/>
        </w:rPr>
        <w:t>: Set of paired sample statistic tables for monetary donation purchase intention, impersonal vs personal celebrity message</w:t>
      </w:r>
      <w:bookmarkEnd w:id="487"/>
      <w:bookmarkEnd w:id="488"/>
    </w:p>
    <w:p w14:paraId="3E52EB25" w14:textId="1C208390" w:rsidR="00F27E8A" w:rsidRDefault="00421481" w:rsidP="00C93066">
      <w:pPr>
        <w:autoSpaceDE w:val="0"/>
        <w:autoSpaceDN w:val="0"/>
        <w:adjustRightInd w:val="0"/>
        <w:spacing w:after="0" w:line="400" w:lineRule="atLeast"/>
        <w:rPr>
          <w:rFonts w:ascii="Arial" w:hAnsi="Arial" w:cs="Arial"/>
          <w:sz w:val="24"/>
        </w:rPr>
      </w:pPr>
      <w:r>
        <w:rPr>
          <w:rFonts w:ascii="Arial" w:hAnsi="Arial" w:cs="Arial"/>
          <w:sz w:val="24"/>
        </w:rPr>
        <w:t xml:space="preserve">Purchase intentions post monetary donation with a personal message from a celebrity source and post monetary donation with an impersonal message from a celebrity source were strongly correlated (r = 0.953, p&lt;0.001). </w:t>
      </w:r>
      <w:r w:rsidR="00C93066" w:rsidRPr="00832C2D">
        <w:rPr>
          <w:rFonts w:ascii="Arial" w:hAnsi="Arial" w:cs="Arial"/>
          <w:sz w:val="24"/>
        </w:rPr>
        <w:t xml:space="preserve">As can be seen from table </w:t>
      </w:r>
      <w:r w:rsidR="00F7515D">
        <w:rPr>
          <w:rFonts w:ascii="Arial" w:hAnsi="Arial" w:cs="Arial"/>
          <w:sz w:val="24"/>
        </w:rPr>
        <w:t>81</w:t>
      </w:r>
      <w:r w:rsidR="00C93066" w:rsidRPr="00832C2D">
        <w:rPr>
          <w:rFonts w:ascii="Arial" w:hAnsi="Arial" w:cs="Arial"/>
          <w:sz w:val="24"/>
        </w:rPr>
        <w:t xml:space="preserve">, t(144) = 3.201, p = .002, therefore as p is well below the usual 0.05 threshold there is a statistical significance. </w:t>
      </w:r>
      <w:r>
        <w:rPr>
          <w:rFonts w:ascii="Arial" w:hAnsi="Arial" w:cs="Arial"/>
          <w:sz w:val="24"/>
        </w:rPr>
        <w:t>However f</w:t>
      </w:r>
      <w:r w:rsidR="00C93066" w:rsidRPr="00832C2D">
        <w:rPr>
          <w:rFonts w:ascii="Arial" w:hAnsi="Arial" w:cs="Arial"/>
          <w:sz w:val="24"/>
        </w:rPr>
        <w:t xml:space="preserve">ollowing Cohen’s (1988)’s guide 0.45 is a weak effect size. </w:t>
      </w:r>
      <w:r>
        <w:rPr>
          <w:rFonts w:ascii="Arial" w:hAnsi="Arial" w:cs="Arial"/>
          <w:sz w:val="24"/>
        </w:rPr>
        <w:t xml:space="preserve">On average, purchase intentions post monetary donation with a personal message from a celebrity source </w:t>
      </w:r>
      <w:r w:rsidR="00DF00FF">
        <w:rPr>
          <w:rFonts w:ascii="Arial" w:hAnsi="Arial" w:cs="Arial"/>
          <w:sz w:val="24"/>
        </w:rPr>
        <w:t xml:space="preserve">were 0.11862 points higher than with a monetary donation with an impersonal message from a celebrity source. </w:t>
      </w:r>
      <w:r w:rsidR="00C93066" w:rsidRPr="00832C2D">
        <w:rPr>
          <w:rFonts w:ascii="Arial" w:hAnsi="Arial" w:cs="Arial"/>
          <w:sz w:val="24"/>
        </w:rPr>
        <w:t xml:space="preserve">Thus, in summary the statistical analysis showed that there was a weak but statistically significant difference between participant’s purchase intention for a monetary cause related marketing donation between general and personal celebrity message frame. </w:t>
      </w:r>
    </w:p>
    <w:p w14:paraId="3798D84A" w14:textId="77777777" w:rsidR="00E619F5" w:rsidRDefault="00E619F5" w:rsidP="00C93066">
      <w:pPr>
        <w:autoSpaceDE w:val="0"/>
        <w:autoSpaceDN w:val="0"/>
        <w:adjustRightInd w:val="0"/>
        <w:spacing w:after="0" w:line="400" w:lineRule="atLeast"/>
        <w:rPr>
          <w:rFonts w:ascii="Arial" w:hAnsi="Arial" w:cs="Arial"/>
          <w:sz w:val="24"/>
        </w:rPr>
      </w:pPr>
    </w:p>
    <w:p w14:paraId="215F6EA6" w14:textId="77777777" w:rsidR="00C93066" w:rsidRPr="00900CBC" w:rsidRDefault="00C93066" w:rsidP="00371E59">
      <w:pPr>
        <w:pStyle w:val="Heading4"/>
      </w:pPr>
      <w:r>
        <w:tab/>
        <w:t>4.4.2.3</w:t>
      </w:r>
      <w:r w:rsidRPr="00900CBC">
        <w:t xml:space="preserve"> </w:t>
      </w:r>
      <w:r>
        <w:t>Celebrity message frame purchase intention summary</w:t>
      </w:r>
    </w:p>
    <w:p w14:paraId="1F188251" w14:textId="327F8D73" w:rsidR="00C541E3" w:rsidRDefault="00C541E3" w:rsidP="00C541E3">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is a statistical significance with regards to the message frame presented by the celebrity source, for cases where there is a monetary donation frame. However, this significance is not present where </w:t>
      </w:r>
      <w:r>
        <w:rPr>
          <w:rFonts w:ascii="Arial" w:hAnsi="Arial" w:cs="Arial"/>
          <w:sz w:val="24"/>
          <w:szCs w:val="24"/>
        </w:rPr>
        <w:lastRenderedPageBreak/>
        <w:t>there is an in-kind cause related marketing donation frame. The hypotheses which corresponded to this are:</w:t>
      </w:r>
    </w:p>
    <w:p w14:paraId="62624B2B" w14:textId="77777777" w:rsidR="00816C2C" w:rsidRDefault="00816C2C" w:rsidP="00C541E3">
      <w:pPr>
        <w:autoSpaceDE w:val="0"/>
        <w:autoSpaceDN w:val="0"/>
        <w:adjustRightInd w:val="0"/>
        <w:spacing w:after="0" w:line="360" w:lineRule="auto"/>
        <w:rPr>
          <w:rFonts w:ascii="Arial" w:hAnsi="Arial" w:cs="Arial"/>
          <w:sz w:val="24"/>
          <w:szCs w:val="24"/>
        </w:rPr>
      </w:pPr>
    </w:p>
    <w:p w14:paraId="0A4C1361" w14:textId="3BDED548" w:rsidR="00C541E3" w:rsidRPr="0085588A" w:rsidRDefault="00C541E3" w:rsidP="00C541E3">
      <w:pPr>
        <w:spacing w:line="360" w:lineRule="auto"/>
        <w:rPr>
          <w:rFonts w:ascii="Arial" w:hAnsi="Arial" w:cs="Arial"/>
          <w:sz w:val="24"/>
        </w:rPr>
      </w:pPr>
      <w:r w:rsidRPr="0085588A">
        <w:rPr>
          <w:rFonts w:ascii="Arial" w:hAnsi="Arial" w:cs="Arial"/>
          <w:b/>
          <w:bCs/>
          <w:sz w:val="24"/>
        </w:rPr>
        <w:t xml:space="preserve">H8: </w:t>
      </w:r>
      <w:r w:rsidR="00816C2C" w:rsidRPr="0085588A">
        <w:rPr>
          <w:rFonts w:ascii="Arial" w:eastAsia="Arial" w:hAnsi="Arial" w:cs="Arial"/>
          <w:sz w:val="24"/>
          <w:szCs w:val="24"/>
        </w:rPr>
        <w:t>Messages framed by the celebrity as personal have a more positive effect on Generation Z intentions</w:t>
      </w:r>
    </w:p>
    <w:p w14:paraId="23901B53" w14:textId="3714DB2F" w:rsidR="00C541E3" w:rsidRPr="0085588A" w:rsidRDefault="00C541E3" w:rsidP="00C541E3">
      <w:pPr>
        <w:spacing w:line="360" w:lineRule="auto"/>
        <w:rPr>
          <w:rFonts w:ascii="Arial" w:hAnsi="Arial" w:cs="Arial"/>
          <w:sz w:val="24"/>
        </w:rPr>
      </w:pPr>
      <w:r w:rsidRPr="0085588A">
        <w:rPr>
          <w:rFonts w:ascii="Arial" w:hAnsi="Arial" w:cs="Arial"/>
          <w:sz w:val="24"/>
        </w:rPr>
        <w:tab/>
      </w:r>
      <w:r w:rsidRPr="0085588A">
        <w:rPr>
          <w:rFonts w:ascii="Arial" w:hAnsi="Arial" w:cs="Arial"/>
          <w:b/>
          <w:bCs/>
          <w:sz w:val="24"/>
        </w:rPr>
        <w:t xml:space="preserve">H8a: </w:t>
      </w:r>
      <w:r w:rsidR="00F5036F" w:rsidRPr="0085588A">
        <w:rPr>
          <w:rFonts w:ascii="Arial" w:eastAsia="Arial" w:hAnsi="Arial" w:cs="Arial"/>
          <w:sz w:val="24"/>
          <w:szCs w:val="24"/>
        </w:rPr>
        <w:t>Messages framed by the celebrity as personal have a more positive effect on consumer purchase intention</w:t>
      </w:r>
    </w:p>
    <w:p w14:paraId="51167725" w14:textId="75E773FA" w:rsidR="00C541E3" w:rsidRDefault="00C541E3" w:rsidP="00C541E3">
      <w:pPr>
        <w:autoSpaceDE w:val="0"/>
        <w:autoSpaceDN w:val="0"/>
        <w:adjustRightInd w:val="0"/>
        <w:spacing w:after="0" w:line="360" w:lineRule="auto"/>
        <w:rPr>
          <w:rFonts w:ascii="Arial" w:hAnsi="Arial" w:cs="Arial"/>
          <w:sz w:val="24"/>
          <w:szCs w:val="24"/>
        </w:rPr>
      </w:pPr>
      <w:r w:rsidRPr="0085588A">
        <w:rPr>
          <w:rFonts w:ascii="Arial" w:hAnsi="Arial" w:cs="Arial"/>
          <w:sz w:val="24"/>
          <w:szCs w:val="24"/>
        </w:rPr>
        <w:t xml:space="preserve">The result of the analysis partially and weakly supports </w:t>
      </w:r>
      <w:r>
        <w:rPr>
          <w:rFonts w:ascii="Arial" w:hAnsi="Arial" w:cs="Arial"/>
          <w:sz w:val="24"/>
          <w:szCs w:val="24"/>
        </w:rPr>
        <w:t xml:space="preserve">these hypotheses, as the personally phrased celebrity message gained a statistically significant change from that of the impersonally phrased celebrity message source for monetary donations on consumer purchase intention. However, this was not found for personally phrased celebrity messages with an in-kind donation frame. </w:t>
      </w:r>
    </w:p>
    <w:p w14:paraId="2E8DED6C" w14:textId="15DA206E" w:rsidR="00371E59" w:rsidRDefault="00371E59" w:rsidP="00C93066">
      <w:pPr>
        <w:autoSpaceDE w:val="0"/>
        <w:autoSpaceDN w:val="0"/>
        <w:adjustRightInd w:val="0"/>
        <w:spacing w:after="0" w:line="240" w:lineRule="auto"/>
        <w:rPr>
          <w:rFonts w:ascii="Arial" w:hAnsi="Arial" w:cs="Arial"/>
          <w:sz w:val="24"/>
          <w:szCs w:val="24"/>
        </w:rPr>
      </w:pPr>
    </w:p>
    <w:p w14:paraId="6C1AC76B" w14:textId="2D17EDEA" w:rsidR="00371E59" w:rsidRPr="001C71E0" w:rsidRDefault="00371E59" w:rsidP="00371E59">
      <w:pPr>
        <w:pStyle w:val="Heading3"/>
      </w:pPr>
      <w:bookmarkStart w:id="489" w:name="_Toc84020700"/>
      <w:bookmarkStart w:id="490" w:name="_Toc106790833"/>
      <w:r>
        <w:t>4.4.3 Celebrity phrasing and word-of-mouth</w:t>
      </w:r>
      <w:bookmarkEnd w:id="489"/>
      <w:bookmarkEnd w:id="490"/>
    </w:p>
    <w:p w14:paraId="0BEEFD9A" w14:textId="02413208" w:rsidR="00E3561F" w:rsidRDefault="00E3561F" w:rsidP="00E3561F">
      <w:pPr>
        <w:spacing w:line="360" w:lineRule="auto"/>
        <w:rPr>
          <w:rFonts w:ascii="Arial" w:hAnsi="Arial" w:cs="Arial"/>
          <w:sz w:val="24"/>
        </w:rPr>
      </w:pPr>
      <w:r>
        <w:rPr>
          <w:rFonts w:ascii="Arial" w:hAnsi="Arial" w:cs="Arial"/>
          <w:sz w:val="24"/>
        </w:rPr>
        <w:t>The third variable to be analysed in this third stage of the analysis is that of the participant’s word-of-mouth intention towards the brand which corresponds with hypothesis 8 and more specifically hypothesis 8b:</w:t>
      </w:r>
    </w:p>
    <w:p w14:paraId="6A83A2A2" w14:textId="1649E5F6" w:rsidR="00E3561F" w:rsidRPr="0085588A" w:rsidRDefault="00E3561F" w:rsidP="00E3561F">
      <w:pPr>
        <w:spacing w:line="360" w:lineRule="auto"/>
        <w:rPr>
          <w:rFonts w:ascii="Arial" w:hAnsi="Arial" w:cs="Arial"/>
          <w:sz w:val="24"/>
        </w:rPr>
      </w:pPr>
      <w:r>
        <w:rPr>
          <w:rFonts w:ascii="Arial" w:hAnsi="Arial" w:cs="Arial"/>
          <w:sz w:val="24"/>
        </w:rPr>
        <w:tab/>
      </w:r>
      <w:r w:rsidRPr="0085588A">
        <w:rPr>
          <w:rFonts w:ascii="Arial" w:hAnsi="Arial" w:cs="Arial"/>
          <w:b/>
          <w:bCs/>
          <w:sz w:val="24"/>
        </w:rPr>
        <w:t xml:space="preserve">H8: </w:t>
      </w:r>
      <w:r w:rsidR="00816C2C" w:rsidRPr="0085588A">
        <w:rPr>
          <w:rFonts w:ascii="Arial" w:eastAsia="Arial" w:hAnsi="Arial" w:cs="Arial"/>
          <w:sz w:val="24"/>
          <w:szCs w:val="24"/>
        </w:rPr>
        <w:t>Messages framed by the celebrity as personal have a more positive effect on Generation Z intentions</w:t>
      </w:r>
    </w:p>
    <w:p w14:paraId="570308B3" w14:textId="4738B0A7" w:rsidR="00E3561F" w:rsidRPr="0085588A" w:rsidRDefault="00E3561F" w:rsidP="00E3561F">
      <w:pPr>
        <w:spacing w:line="360" w:lineRule="auto"/>
        <w:rPr>
          <w:rFonts w:ascii="Arial" w:hAnsi="Arial" w:cs="Arial"/>
          <w:sz w:val="24"/>
        </w:rPr>
      </w:pPr>
      <w:r w:rsidRPr="0085588A">
        <w:rPr>
          <w:rFonts w:ascii="Arial" w:hAnsi="Arial" w:cs="Arial"/>
          <w:sz w:val="24"/>
        </w:rPr>
        <w:tab/>
      </w:r>
      <w:r w:rsidRPr="0085588A">
        <w:rPr>
          <w:rFonts w:ascii="Arial" w:hAnsi="Arial" w:cs="Arial"/>
          <w:sz w:val="24"/>
        </w:rPr>
        <w:tab/>
      </w:r>
      <w:r w:rsidRPr="0085588A">
        <w:rPr>
          <w:rFonts w:ascii="Arial" w:hAnsi="Arial" w:cs="Arial"/>
          <w:b/>
          <w:bCs/>
          <w:sz w:val="24"/>
        </w:rPr>
        <w:t xml:space="preserve">H8b: </w:t>
      </w:r>
      <w:r w:rsidR="00AD611C" w:rsidRPr="0085588A">
        <w:rPr>
          <w:rFonts w:ascii="Arial" w:eastAsia="Arial" w:hAnsi="Arial" w:cs="Arial"/>
          <w:sz w:val="24"/>
          <w:szCs w:val="24"/>
        </w:rPr>
        <w:t>Messaged framed by the celebrity as personal have a more positive effect on consumer word-of-mouth intentions</w:t>
      </w:r>
    </w:p>
    <w:p w14:paraId="4FD5A402" w14:textId="5415410C" w:rsidR="00C93066" w:rsidRPr="001D6AE0" w:rsidRDefault="00E3561F" w:rsidP="001D6AE0">
      <w:pPr>
        <w:spacing w:line="360" w:lineRule="auto"/>
        <w:rPr>
          <w:rFonts w:ascii="Arial" w:hAnsi="Arial" w:cs="Arial"/>
          <w:sz w:val="24"/>
        </w:rPr>
      </w:pPr>
      <w:r>
        <w:rPr>
          <w:rFonts w:ascii="Arial" w:hAnsi="Arial" w:cs="Arial"/>
          <w:sz w:val="24"/>
        </w:rPr>
        <w:t>The analysis of the in-kind donation frame with a celebrity message source</w:t>
      </w:r>
      <w:r w:rsidR="00021328">
        <w:rPr>
          <w:rFonts w:ascii="Arial" w:hAnsi="Arial" w:cs="Arial"/>
          <w:sz w:val="24"/>
        </w:rPr>
        <w:t xml:space="preserve"> with a personal message frame</w:t>
      </w:r>
      <w:r>
        <w:rPr>
          <w:rFonts w:ascii="Arial" w:hAnsi="Arial" w:cs="Arial"/>
          <w:sz w:val="24"/>
        </w:rPr>
        <w:t xml:space="preserve"> vs with </w:t>
      </w:r>
      <w:r w:rsidR="00021328">
        <w:rPr>
          <w:rFonts w:ascii="Arial" w:hAnsi="Arial" w:cs="Arial"/>
          <w:sz w:val="24"/>
        </w:rPr>
        <w:t xml:space="preserve">an impersonal (general) message frame </w:t>
      </w:r>
      <w:r>
        <w:rPr>
          <w:rFonts w:ascii="Arial" w:hAnsi="Arial" w:cs="Arial"/>
          <w:sz w:val="24"/>
        </w:rPr>
        <w:t>on the participants word-of-mouth intention</w:t>
      </w:r>
      <w:r w:rsidR="00CB59C4">
        <w:rPr>
          <w:rFonts w:ascii="Arial" w:hAnsi="Arial" w:cs="Arial"/>
          <w:sz w:val="24"/>
        </w:rPr>
        <w:t xml:space="preserve"> is </w:t>
      </w:r>
      <w:r>
        <w:rPr>
          <w:rFonts w:ascii="Arial" w:hAnsi="Arial" w:cs="Arial"/>
          <w:sz w:val="24"/>
        </w:rPr>
        <w:t xml:space="preserve">now discussed, followed by the monetary donation frame and this </w:t>
      </w:r>
      <w:r w:rsidR="00E619F5">
        <w:rPr>
          <w:rFonts w:ascii="Arial" w:hAnsi="Arial" w:cs="Arial"/>
          <w:sz w:val="24"/>
        </w:rPr>
        <w:t>is</w:t>
      </w:r>
      <w:r>
        <w:rPr>
          <w:rFonts w:ascii="Arial" w:hAnsi="Arial" w:cs="Arial"/>
          <w:sz w:val="24"/>
        </w:rPr>
        <w:t xml:space="preserve"> then briefly summarised before moving onto the consideration of donation magnitude perception at the end of stage </w:t>
      </w:r>
      <w:r w:rsidR="00021328">
        <w:rPr>
          <w:rFonts w:ascii="Arial" w:hAnsi="Arial" w:cs="Arial"/>
          <w:sz w:val="24"/>
        </w:rPr>
        <w:t>3</w:t>
      </w:r>
      <w:r>
        <w:rPr>
          <w:rFonts w:ascii="Arial" w:hAnsi="Arial" w:cs="Arial"/>
          <w:sz w:val="24"/>
        </w:rPr>
        <w:t xml:space="preserve">. </w:t>
      </w:r>
    </w:p>
    <w:p w14:paraId="5201C548" w14:textId="627EDF62" w:rsidR="00C93066" w:rsidRPr="00195C81" w:rsidRDefault="00C93066" w:rsidP="00371E59">
      <w:pPr>
        <w:pStyle w:val="Heading4"/>
      </w:pPr>
      <w:r w:rsidRPr="00195C81">
        <w:tab/>
        <w:t>4.4.3.1 Celebrity phrasing, in-kind donation and word</w:t>
      </w:r>
      <w:r w:rsidR="00E3561F">
        <w:t>-</w:t>
      </w:r>
      <w:r w:rsidRPr="00195C81">
        <w:t>of</w:t>
      </w:r>
      <w:r w:rsidR="00E3561F">
        <w:t>-</w:t>
      </w:r>
      <w:r w:rsidRPr="00195C81">
        <w:t>mouth</w:t>
      </w:r>
    </w:p>
    <w:p w14:paraId="28FA2BDB" w14:textId="58BF5C4E" w:rsidR="00C93066" w:rsidRDefault="00C93066" w:rsidP="00C93066">
      <w:pPr>
        <w:spacing w:line="360" w:lineRule="auto"/>
        <w:rPr>
          <w:rFonts w:ascii="Arial" w:hAnsi="Arial" w:cs="Arial"/>
          <w:sz w:val="24"/>
        </w:rPr>
      </w:pPr>
      <w:r w:rsidRPr="00111055">
        <w:rPr>
          <w:rFonts w:ascii="Arial" w:hAnsi="Arial" w:cs="Arial"/>
          <w:sz w:val="24"/>
        </w:rPr>
        <w:t xml:space="preserve">The participant’s word of mouth intentions </w:t>
      </w:r>
      <w:r w:rsidR="00381800">
        <w:rPr>
          <w:rFonts w:ascii="Arial" w:hAnsi="Arial" w:cs="Arial"/>
          <w:sz w:val="24"/>
        </w:rPr>
        <w:t>are</w:t>
      </w:r>
      <w:r w:rsidRPr="00111055">
        <w:rPr>
          <w:rFonts w:ascii="Arial" w:hAnsi="Arial" w:cs="Arial"/>
          <w:sz w:val="24"/>
        </w:rPr>
        <w:t xml:space="preserve"> now analysed for an in-kind donation scenario in comparison between celebrity phrasing the message as personal rather than sending a general (impersonal) message. </w:t>
      </w:r>
      <w:r>
        <w:rPr>
          <w:rFonts w:ascii="Arial" w:hAnsi="Arial" w:cs="Arial"/>
          <w:sz w:val="24"/>
        </w:rPr>
        <w:t>The three</w:t>
      </w:r>
      <w:r w:rsidRPr="00111055">
        <w:rPr>
          <w:rFonts w:ascii="Arial" w:hAnsi="Arial" w:cs="Arial"/>
          <w:sz w:val="24"/>
        </w:rPr>
        <w:t xml:space="preserve"> Li</w:t>
      </w:r>
      <w:r>
        <w:rPr>
          <w:rFonts w:ascii="Arial" w:hAnsi="Arial" w:cs="Arial"/>
          <w:sz w:val="24"/>
        </w:rPr>
        <w:t xml:space="preserve">kert-scale questions for </w:t>
      </w:r>
      <w:r w:rsidR="00E3561F">
        <w:rPr>
          <w:rFonts w:ascii="Arial" w:hAnsi="Arial" w:cs="Arial"/>
          <w:sz w:val="24"/>
        </w:rPr>
        <w:t>word-of-mouth</w:t>
      </w:r>
      <w:r w:rsidRPr="00111055">
        <w:rPr>
          <w:rFonts w:ascii="Arial" w:hAnsi="Arial" w:cs="Arial"/>
          <w:sz w:val="24"/>
        </w:rPr>
        <w:t xml:space="preserve"> intention measurement post in-kind donation with a personal celebrity </w:t>
      </w:r>
      <w:r w:rsidRPr="00111055">
        <w:rPr>
          <w:rFonts w:ascii="Arial" w:hAnsi="Arial" w:cs="Arial"/>
          <w:sz w:val="24"/>
        </w:rPr>
        <w:lastRenderedPageBreak/>
        <w:t xml:space="preserve">message were then input into SPSS. The </w:t>
      </w:r>
      <w:r w:rsidR="004259FD">
        <w:rPr>
          <w:rFonts w:ascii="Arial" w:hAnsi="Arial" w:cs="Arial"/>
          <w:sz w:val="24"/>
        </w:rPr>
        <w:t xml:space="preserve">frequency </w:t>
      </w:r>
      <w:r w:rsidRPr="00111055">
        <w:rPr>
          <w:rFonts w:ascii="Arial" w:hAnsi="Arial" w:cs="Arial"/>
          <w:sz w:val="24"/>
        </w:rPr>
        <w:t xml:space="preserve">table for each question is </w:t>
      </w:r>
      <w:r w:rsidR="005A3A7F">
        <w:rPr>
          <w:rFonts w:ascii="Arial" w:hAnsi="Arial" w:cs="Arial"/>
          <w:sz w:val="24"/>
        </w:rPr>
        <w:t xml:space="preserve">shown as Table 82, followed by a graphical representation. </w:t>
      </w:r>
    </w:p>
    <w:tbl>
      <w:tblPr>
        <w:tblW w:w="8496" w:type="dxa"/>
        <w:jc w:val="center"/>
        <w:tblLayout w:type="fixed"/>
        <w:tblCellMar>
          <w:left w:w="0" w:type="dxa"/>
          <w:right w:w="0" w:type="dxa"/>
        </w:tblCellMar>
        <w:tblLook w:val="0000" w:firstRow="0" w:lastRow="0" w:firstColumn="0" w:lastColumn="0" w:noHBand="0" w:noVBand="0"/>
      </w:tblPr>
      <w:tblGrid>
        <w:gridCol w:w="1419"/>
        <w:gridCol w:w="992"/>
        <w:gridCol w:w="992"/>
        <w:gridCol w:w="992"/>
        <w:gridCol w:w="993"/>
        <w:gridCol w:w="850"/>
        <w:gridCol w:w="709"/>
        <w:gridCol w:w="709"/>
        <w:gridCol w:w="840"/>
      </w:tblGrid>
      <w:tr w:rsidR="001D6AE0" w:rsidRPr="002F098C" w14:paraId="60FD2DF1" w14:textId="77777777" w:rsidTr="00DD56A0">
        <w:trPr>
          <w:cantSplit/>
          <w:jc w:val="center"/>
        </w:trPr>
        <w:tc>
          <w:tcPr>
            <w:tcW w:w="6238" w:type="dxa"/>
            <w:gridSpan w:val="6"/>
            <w:tcBorders>
              <w:top w:val="nil"/>
              <w:left w:val="nil"/>
              <w:bottom w:val="nil"/>
              <w:right w:val="nil"/>
            </w:tcBorders>
            <w:shd w:val="clear" w:color="auto" w:fill="FFFFFF"/>
            <w:vAlign w:val="center"/>
          </w:tcPr>
          <w:p w14:paraId="15027313" w14:textId="065F89D5" w:rsidR="001D6AE0" w:rsidRPr="002F098C" w:rsidRDefault="001D6AE0"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Word of Mouth Intention Post In-Kind Donation with Celebrity and Personal Frame</w:t>
            </w:r>
          </w:p>
        </w:tc>
        <w:tc>
          <w:tcPr>
            <w:tcW w:w="709" w:type="dxa"/>
            <w:tcBorders>
              <w:top w:val="nil"/>
              <w:left w:val="nil"/>
              <w:bottom w:val="nil"/>
              <w:right w:val="nil"/>
            </w:tcBorders>
            <w:shd w:val="clear" w:color="auto" w:fill="FFFFFF"/>
          </w:tcPr>
          <w:p w14:paraId="1A056404" w14:textId="77777777" w:rsidR="001D6AE0" w:rsidRDefault="001D6AE0"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5BDABC34" w14:textId="77777777" w:rsidR="001D6AE0" w:rsidRDefault="001D6AE0"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7172ED0E" w14:textId="77777777" w:rsidR="001D6AE0" w:rsidRDefault="001D6AE0" w:rsidP="00DD56A0">
            <w:pPr>
              <w:autoSpaceDE w:val="0"/>
              <w:autoSpaceDN w:val="0"/>
              <w:adjustRightInd w:val="0"/>
              <w:spacing w:after="0" w:line="320" w:lineRule="atLeast"/>
              <w:ind w:left="60" w:right="60"/>
              <w:jc w:val="center"/>
              <w:rPr>
                <w:rFonts w:ascii="Arial" w:hAnsi="Arial" w:cs="Arial"/>
                <w:b/>
                <w:bCs/>
                <w:color w:val="010205"/>
              </w:rPr>
            </w:pPr>
          </w:p>
        </w:tc>
      </w:tr>
      <w:tr w:rsidR="001D6AE0" w:rsidRPr="002F098C" w14:paraId="32DA6509"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6BD85A21" w14:textId="77777777" w:rsidR="001D6AE0" w:rsidRPr="002F098C" w:rsidRDefault="001D6AE0"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66068D30" w14:textId="77777777" w:rsidR="001D6AE0" w:rsidRPr="002F098C"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2463452D" w14:textId="77777777" w:rsidR="001D6AE0" w:rsidRPr="002F098C"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0F61A7EB" w14:textId="77777777" w:rsidR="001D6AE0" w:rsidRPr="002F098C"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30738A4F" w14:textId="77777777" w:rsidR="001D6AE0" w:rsidRPr="002F098C"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5B8DCB6B" w14:textId="77777777" w:rsidR="001D6AE0"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69C1B617" w14:textId="77777777" w:rsidR="001D6AE0"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4773719D" w14:textId="77777777" w:rsidR="001D6AE0"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1D6AE0" w:rsidRPr="002F098C" w14:paraId="13310BCE" w14:textId="77777777" w:rsidTr="00DD56A0">
        <w:trPr>
          <w:cantSplit/>
          <w:jc w:val="center"/>
        </w:trPr>
        <w:tc>
          <w:tcPr>
            <w:tcW w:w="1419" w:type="dxa"/>
            <w:vMerge w:val="restart"/>
            <w:tcBorders>
              <w:top w:val="single" w:sz="8" w:space="0" w:color="152935"/>
              <w:left w:val="nil"/>
              <w:bottom w:val="single" w:sz="8" w:space="0" w:color="152935"/>
              <w:right w:val="nil"/>
            </w:tcBorders>
            <w:shd w:val="clear" w:color="auto" w:fill="E0E0E0"/>
          </w:tcPr>
          <w:p w14:paraId="7F62CB4E" w14:textId="77777777" w:rsidR="001D6AE0" w:rsidRPr="002F098C" w:rsidRDefault="001D6AE0" w:rsidP="00DD56A0">
            <w:pPr>
              <w:autoSpaceDE w:val="0"/>
              <w:autoSpaceDN w:val="0"/>
              <w:adjustRightInd w:val="0"/>
              <w:spacing w:after="0" w:line="240" w:lineRule="auto"/>
              <w:ind w:left="60" w:right="60"/>
              <w:rPr>
                <w:rFonts w:ascii="Arial" w:hAnsi="Arial" w:cs="Arial"/>
                <w:color w:val="264A60"/>
                <w:sz w:val="18"/>
                <w:szCs w:val="18"/>
              </w:rPr>
            </w:pPr>
            <w:r>
              <w:rPr>
                <w:rFonts w:ascii="Arial" w:hAnsi="Arial" w:cs="Arial"/>
                <w:color w:val="264A60"/>
                <w:sz w:val="18"/>
                <w:szCs w:val="18"/>
              </w:rPr>
              <w:t>“I would recommend brand x to someone who seeks my advice”</w:t>
            </w:r>
          </w:p>
        </w:tc>
        <w:tc>
          <w:tcPr>
            <w:tcW w:w="992" w:type="dxa"/>
            <w:tcBorders>
              <w:top w:val="single" w:sz="8" w:space="0" w:color="152935"/>
              <w:left w:val="nil"/>
              <w:bottom w:val="single" w:sz="8" w:space="0" w:color="AEAEAE"/>
              <w:right w:val="nil"/>
            </w:tcBorders>
            <w:shd w:val="clear" w:color="auto" w:fill="E0E0E0"/>
          </w:tcPr>
          <w:p w14:paraId="0C1E62A7" w14:textId="77777777" w:rsidR="001D6AE0" w:rsidRPr="002F098C"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04BB6921" w14:textId="3F14669A"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24BCBCE7" w14:textId="0CB1054E"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77A7C04F" w14:textId="7E252F43"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152935"/>
              <w:left w:val="single" w:sz="8" w:space="0" w:color="E0E0E0"/>
              <w:bottom w:val="single" w:sz="8" w:space="0" w:color="AEAEAE"/>
              <w:right w:val="nil"/>
            </w:tcBorders>
            <w:shd w:val="clear" w:color="auto" w:fill="F9F9FB"/>
          </w:tcPr>
          <w:p w14:paraId="79898118" w14:textId="6FDDF846"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23</w:t>
            </w:r>
          </w:p>
        </w:tc>
        <w:tc>
          <w:tcPr>
            <w:tcW w:w="709" w:type="dxa"/>
            <w:tcBorders>
              <w:top w:val="single" w:sz="8" w:space="0" w:color="152935"/>
              <w:left w:val="single" w:sz="8" w:space="0" w:color="E0E0E0"/>
              <w:bottom w:val="single" w:sz="8" w:space="0" w:color="AEAEAE"/>
              <w:right w:val="nil"/>
            </w:tcBorders>
            <w:shd w:val="clear" w:color="auto" w:fill="F9F9FB"/>
          </w:tcPr>
          <w:p w14:paraId="2B2A733A" w14:textId="2C78BB27"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w:t>
            </w:r>
          </w:p>
        </w:tc>
        <w:tc>
          <w:tcPr>
            <w:tcW w:w="709" w:type="dxa"/>
            <w:tcBorders>
              <w:top w:val="single" w:sz="8" w:space="0" w:color="152935"/>
              <w:left w:val="single" w:sz="8" w:space="0" w:color="E0E0E0"/>
              <w:bottom w:val="single" w:sz="8" w:space="0" w:color="AEAEAE"/>
              <w:right w:val="nil"/>
            </w:tcBorders>
            <w:shd w:val="clear" w:color="auto" w:fill="F9F9FB"/>
          </w:tcPr>
          <w:p w14:paraId="16933524" w14:textId="46015F39"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44</w:t>
            </w:r>
          </w:p>
        </w:tc>
        <w:tc>
          <w:tcPr>
            <w:tcW w:w="840" w:type="dxa"/>
            <w:tcBorders>
              <w:top w:val="single" w:sz="8" w:space="0" w:color="152935"/>
              <w:left w:val="single" w:sz="8" w:space="0" w:color="E0E0E0"/>
              <w:bottom w:val="single" w:sz="8" w:space="0" w:color="AEAEAE"/>
              <w:right w:val="nil"/>
            </w:tcBorders>
            <w:shd w:val="clear" w:color="auto" w:fill="F9F9FB"/>
          </w:tcPr>
          <w:p w14:paraId="286A5AFB" w14:textId="787D2878"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r>
      <w:tr w:rsidR="001D6AE0" w:rsidRPr="002F098C" w14:paraId="493DB836" w14:textId="77777777" w:rsidTr="00DD56A0">
        <w:trPr>
          <w:cantSplit/>
          <w:trHeight w:val="357"/>
          <w:jc w:val="center"/>
        </w:trPr>
        <w:tc>
          <w:tcPr>
            <w:tcW w:w="1419" w:type="dxa"/>
            <w:vMerge/>
            <w:tcBorders>
              <w:top w:val="single" w:sz="8" w:space="0" w:color="152935"/>
              <w:left w:val="nil"/>
              <w:bottom w:val="single" w:sz="4" w:space="0" w:color="A5A5A5" w:themeColor="accent3"/>
              <w:right w:val="nil"/>
            </w:tcBorders>
            <w:shd w:val="clear" w:color="auto" w:fill="E0E0E0"/>
          </w:tcPr>
          <w:p w14:paraId="5B9E8F4A"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6CEBDF39" w14:textId="77777777" w:rsidR="001D6AE0" w:rsidRPr="002F098C"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FDF89A4" w14:textId="27B69886"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DB01CD7" w14:textId="531AA4F9"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84F29CA" w14:textId="07665B29"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7003015F" w14:textId="7B43A639" w:rsidR="001D6AE0" w:rsidRPr="002F098C" w:rsidRDefault="00725A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15.9%</w:t>
            </w:r>
          </w:p>
        </w:tc>
        <w:tc>
          <w:tcPr>
            <w:tcW w:w="709" w:type="dxa"/>
            <w:tcBorders>
              <w:top w:val="single" w:sz="8" w:space="0" w:color="AEAEAE"/>
              <w:left w:val="single" w:sz="8" w:space="0" w:color="E0E0E0"/>
              <w:bottom w:val="single" w:sz="8" w:space="0" w:color="AEAEAE"/>
              <w:right w:val="nil"/>
            </w:tcBorders>
            <w:shd w:val="clear" w:color="auto" w:fill="F9F9FB"/>
          </w:tcPr>
          <w:p w14:paraId="3E58954B" w14:textId="0819EAEF" w:rsidR="001D6AE0" w:rsidRPr="002F098C" w:rsidRDefault="0009768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29.7%</w:t>
            </w:r>
          </w:p>
        </w:tc>
        <w:tc>
          <w:tcPr>
            <w:tcW w:w="709" w:type="dxa"/>
            <w:tcBorders>
              <w:top w:val="single" w:sz="8" w:space="0" w:color="AEAEAE"/>
              <w:left w:val="single" w:sz="8" w:space="0" w:color="E0E0E0"/>
              <w:bottom w:val="single" w:sz="8" w:space="0" w:color="AEAEAE"/>
              <w:right w:val="nil"/>
            </w:tcBorders>
            <w:shd w:val="clear" w:color="auto" w:fill="F9F9FB"/>
          </w:tcPr>
          <w:p w14:paraId="67643AC8" w14:textId="086A07BC" w:rsidR="001D6AE0" w:rsidRPr="002F098C" w:rsidRDefault="0009768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30.3%</w:t>
            </w:r>
          </w:p>
        </w:tc>
        <w:tc>
          <w:tcPr>
            <w:tcW w:w="840" w:type="dxa"/>
            <w:tcBorders>
              <w:top w:val="single" w:sz="8" w:space="0" w:color="AEAEAE"/>
              <w:left w:val="single" w:sz="8" w:space="0" w:color="E0E0E0"/>
              <w:bottom w:val="single" w:sz="8" w:space="0" w:color="AEAEAE"/>
              <w:right w:val="nil"/>
            </w:tcBorders>
            <w:shd w:val="clear" w:color="auto" w:fill="F9F9FB"/>
          </w:tcPr>
          <w:p w14:paraId="0B2FF103" w14:textId="54BE2BD4" w:rsidR="001D6AE0" w:rsidRPr="002F098C" w:rsidRDefault="0009768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r>
      <w:tr w:rsidR="001D6AE0" w:rsidRPr="002F098C" w14:paraId="3BEC22B1"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5FD0CB54"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say positive things about brand x to other people”</w:t>
            </w:r>
          </w:p>
        </w:tc>
        <w:tc>
          <w:tcPr>
            <w:tcW w:w="992" w:type="dxa"/>
            <w:tcBorders>
              <w:top w:val="single" w:sz="8" w:space="0" w:color="AEAEAE"/>
              <w:left w:val="nil"/>
              <w:bottom w:val="single" w:sz="8" w:space="0" w:color="AEAEAE"/>
              <w:right w:val="nil"/>
            </w:tcBorders>
            <w:shd w:val="clear" w:color="auto" w:fill="E0E0E0"/>
          </w:tcPr>
          <w:p w14:paraId="68153BF1" w14:textId="77777777" w:rsidR="001D6AE0"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1A97202" w14:textId="479B7CF6" w:rsidR="001D6AE0" w:rsidRDefault="0009768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C8767F5" w14:textId="0D503A61"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1ABE271" w14:textId="59DC4FB0"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850" w:type="dxa"/>
            <w:tcBorders>
              <w:top w:val="single" w:sz="8" w:space="0" w:color="AEAEAE"/>
              <w:left w:val="single" w:sz="8" w:space="0" w:color="E0E0E0"/>
              <w:bottom w:val="single" w:sz="8" w:space="0" w:color="AEAEAE"/>
              <w:right w:val="nil"/>
            </w:tcBorders>
            <w:shd w:val="clear" w:color="auto" w:fill="F9F9FB"/>
          </w:tcPr>
          <w:p w14:paraId="1A1AEAFC" w14:textId="7107D622"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709" w:type="dxa"/>
            <w:tcBorders>
              <w:top w:val="single" w:sz="8" w:space="0" w:color="AEAEAE"/>
              <w:left w:val="single" w:sz="8" w:space="0" w:color="E0E0E0"/>
              <w:bottom w:val="single" w:sz="8" w:space="0" w:color="AEAEAE"/>
              <w:right w:val="nil"/>
            </w:tcBorders>
            <w:shd w:val="clear" w:color="auto" w:fill="F9F9FB"/>
          </w:tcPr>
          <w:p w14:paraId="15B58889" w14:textId="516CE2B6"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43</w:t>
            </w:r>
          </w:p>
        </w:tc>
        <w:tc>
          <w:tcPr>
            <w:tcW w:w="709" w:type="dxa"/>
            <w:tcBorders>
              <w:top w:val="single" w:sz="8" w:space="0" w:color="AEAEAE"/>
              <w:left w:val="single" w:sz="8" w:space="0" w:color="E0E0E0"/>
              <w:bottom w:val="single" w:sz="8" w:space="0" w:color="AEAEAE"/>
              <w:right w:val="nil"/>
            </w:tcBorders>
            <w:shd w:val="clear" w:color="auto" w:fill="F9F9FB"/>
          </w:tcPr>
          <w:p w14:paraId="7043B214" w14:textId="604B346B"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54</w:t>
            </w:r>
          </w:p>
        </w:tc>
        <w:tc>
          <w:tcPr>
            <w:tcW w:w="840" w:type="dxa"/>
            <w:tcBorders>
              <w:top w:val="single" w:sz="8" w:space="0" w:color="AEAEAE"/>
              <w:left w:val="single" w:sz="8" w:space="0" w:color="E0E0E0"/>
              <w:bottom w:val="single" w:sz="8" w:space="0" w:color="AEAEAE"/>
              <w:right w:val="nil"/>
            </w:tcBorders>
            <w:shd w:val="clear" w:color="auto" w:fill="F9F9FB"/>
          </w:tcPr>
          <w:p w14:paraId="70139FF3" w14:textId="2EC6B612"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r>
      <w:tr w:rsidR="001D6AE0" w:rsidRPr="002F098C" w14:paraId="3ACEC8B9" w14:textId="77777777" w:rsidTr="00DD56A0">
        <w:trPr>
          <w:cantSplit/>
          <w:trHeight w:val="357"/>
          <w:jc w:val="center"/>
        </w:trPr>
        <w:tc>
          <w:tcPr>
            <w:tcW w:w="1419" w:type="dxa"/>
            <w:vMerge/>
            <w:tcBorders>
              <w:left w:val="nil"/>
              <w:bottom w:val="single" w:sz="4" w:space="0" w:color="A5A5A5" w:themeColor="accent3"/>
              <w:right w:val="nil"/>
            </w:tcBorders>
            <w:shd w:val="clear" w:color="auto" w:fill="E0E0E0"/>
          </w:tcPr>
          <w:p w14:paraId="6CFBAC0D"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0E046111" w14:textId="77777777" w:rsidR="001D6AE0"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90C83D8" w14:textId="5C4A03F9"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02AD7ED" w14:textId="4F2D26F8"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6AA6C80" w14:textId="1D7D8FB9"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850" w:type="dxa"/>
            <w:tcBorders>
              <w:top w:val="single" w:sz="8" w:space="0" w:color="AEAEAE"/>
              <w:left w:val="single" w:sz="8" w:space="0" w:color="E0E0E0"/>
              <w:bottom w:val="single" w:sz="8" w:space="0" w:color="AEAEAE"/>
              <w:right w:val="nil"/>
            </w:tcBorders>
            <w:shd w:val="clear" w:color="auto" w:fill="F9F9FB"/>
          </w:tcPr>
          <w:p w14:paraId="23113654" w14:textId="3BCF8D3A"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709" w:type="dxa"/>
            <w:tcBorders>
              <w:top w:val="single" w:sz="8" w:space="0" w:color="AEAEAE"/>
              <w:left w:val="single" w:sz="8" w:space="0" w:color="E0E0E0"/>
              <w:bottom w:val="single" w:sz="8" w:space="0" w:color="AEAEAE"/>
              <w:right w:val="nil"/>
            </w:tcBorders>
            <w:shd w:val="clear" w:color="auto" w:fill="F9F9FB"/>
          </w:tcPr>
          <w:p w14:paraId="665E0776" w14:textId="193BDA09" w:rsidR="001D6AE0" w:rsidRDefault="00BB0A37"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29.7%</w:t>
            </w:r>
          </w:p>
        </w:tc>
        <w:tc>
          <w:tcPr>
            <w:tcW w:w="709" w:type="dxa"/>
            <w:tcBorders>
              <w:top w:val="single" w:sz="8" w:space="0" w:color="AEAEAE"/>
              <w:left w:val="single" w:sz="8" w:space="0" w:color="E0E0E0"/>
              <w:bottom w:val="single" w:sz="8" w:space="0" w:color="AEAEAE"/>
              <w:right w:val="nil"/>
            </w:tcBorders>
            <w:shd w:val="clear" w:color="auto" w:fill="F9F9FB"/>
          </w:tcPr>
          <w:p w14:paraId="405116A1" w14:textId="7B1D9405"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37.2%</w:t>
            </w:r>
          </w:p>
        </w:tc>
        <w:tc>
          <w:tcPr>
            <w:tcW w:w="840" w:type="dxa"/>
            <w:tcBorders>
              <w:top w:val="single" w:sz="8" w:space="0" w:color="AEAEAE"/>
              <w:left w:val="single" w:sz="8" w:space="0" w:color="E0E0E0"/>
              <w:bottom w:val="single" w:sz="8" w:space="0" w:color="AEAEAE"/>
              <w:right w:val="nil"/>
            </w:tcBorders>
            <w:shd w:val="clear" w:color="auto" w:fill="F9F9FB"/>
          </w:tcPr>
          <w:p w14:paraId="01DDF363" w14:textId="2AB72202"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r>
      <w:tr w:rsidR="001D6AE0" w:rsidRPr="002F098C" w14:paraId="472BB05B"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29F73E0C"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generally recommend brand x to others”</w:t>
            </w:r>
          </w:p>
        </w:tc>
        <w:tc>
          <w:tcPr>
            <w:tcW w:w="992" w:type="dxa"/>
            <w:tcBorders>
              <w:top w:val="single" w:sz="8" w:space="0" w:color="AEAEAE"/>
              <w:left w:val="nil"/>
              <w:bottom w:val="single" w:sz="8" w:space="0" w:color="AEAEAE"/>
              <w:right w:val="nil"/>
            </w:tcBorders>
            <w:shd w:val="clear" w:color="auto" w:fill="E0E0E0"/>
          </w:tcPr>
          <w:p w14:paraId="0D141EDD" w14:textId="77777777" w:rsidR="001D6AE0"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7F0C938" w14:textId="71CC21E5"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B644761" w14:textId="3F3D3F8F"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1132C81" w14:textId="2BBC240C"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379F29A7" w14:textId="6BBFA4B1"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709" w:type="dxa"/>
            <w:tcBorders>
              <w:top w:val="single" w:sz="8" w:space="0" w:color="AEAEAE"/>
              <w:left w:val="single" w:sz="8" w:space="0" w:color="E0E0E0"/>
              <w:bottom w:val="single" w:sz="8" w:space="0" w:color="AEAEAE"/>
              <w:right w:val="nil"/>
            </w:tcBorders>
            <w:shd w:val="clear" w:color="auto" w:fill="F9F9FB"/>
          </w:tcPr>
          <w:p w14:paraId="700DCEDF" w14:textId="45F1AF5F"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709" w:type="dxa"/>
            <w:tcBorders>
              <w:top w:val="single" w:sz="8" w:space="0" w:color="AEAEAE"/>
              <w:left w:val="single" w:sz="8" w:space="0" w:color="E0E0E0"/>
              <w:bottom w:val="single" w:sz="8" w:space="0" w:color="AEAEAE"/>
              <w:right w:val="nil"/>
            </w:tcBorders>
            <w:shd w:val="clear" w:color="auto" w:fill="F9F9FB"/>
          </w:tcPr>
          <w:p w14:paraId="5CC62DBB" w14:textId="639ACE52"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57</w:t>
            </w:r>
          </w:p>
        </w:tc>
        <w:tc>
          <w:tcPr>
            <w:tcW w:w="840" w:type="dxa"/>
            <w:tcBorders>
              <w:top w:val="single" w:sz="8" w:space="0" w:color="AEAEAE"/>
              <w:left w:val="single" w:sz="8" w:space="0" w:color="E0E0E0"/>
              <w:bottom w:val="single" w:sz="8" w:space="0" w:color="AEAEAE"/>
              <w:right w:val="nil"/>
            </w:tcBorders>
            <w:shd w:val="clear" w:color="auto" w:fill="F9F9FB"/>
          </w:tcPr>
          <w:p w14:paraId="39D54E5A" w14:textId="63B21244"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r>
      <w:tr w:rsidR="001D6AE0" w:rsidRPr="002F098C" w14:paraId="202C3F62" w14:textId="77777777" w:rsidTr="00DD56A0">
        <w:trPr>
          <w:cantSplit/>
          <w:trHeight w:val="357"/>
          <w:jc w:val="center"/>
        </w:trPr>
        <w:tc>
          <w:tcPr>
            <w:tcW w:w="1419" w:type="dxa"/>
            <w:vMerge/>
            <w:tcBorders>
              <w:left w:val="nil"/>
              <w:bottom w:val="single" w:sz="8" w:space="0" w:color="152935"/>
              <w:right w:val="nil"/>
            </w:tcBorders>
            <w:shd w:val="clear" w:color="auto" w:fill="E0E0E0"/>
          </w:tcPr>
          <w:p w14:paraId="72196ED8"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54BE41DD" w14:textId="77777777" w:rsidR="001D6AE0"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1F19C9F" w14:textId="35192FCA"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D12315D" w14:textId="56697EBB"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4DFCA011" w14:textId="45F14002" w:rsidR="001D6AE0" w:rsidRDefault="00FF319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6F957980" w14:textId="2BDFEFDB" w:rsidR="001D6AE0" w:rsidRDefault="001E63F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709" w:type="dxa"/>
            <w:tcBorders>
              <w:top w:val="single" w:sz="8" w:space="0" w:color="AEAEAE"/>
              <w:left w:val="single" w:sz="8" w:space="0" w:color="E0E0E0"/>
              <w:bottom w:val="single" w:sz="8" w:space="0" w:color="AEAEAE"/>
              <w:right w:val="nil"/>
            </w:tcBorders>
            <w:shd w:val="clear" w:color="auto" w:fill="F9F9FB"/>
          </w:tcPr>
          <w:p w14:paraId="54630EB9" w14:textId="5B05E336" w:rsidR="001D6AE0" w:rsidRDefault="001E63F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28.3%</w:t>
            </w:r>
          </w:p>
        </w:tc>
        <w:tc>
          <w:tcPr>
            <w:tcW w:w="709" w:type="dxa"/>
            <w:tcBorders>
              <w:top w:val="single" w:sz="8" w:space="0" w:color="AEAEAE"/>
              <w:left w:val="single" w:sz="8" w:space="0" w:color="E0E0E0"/>
              <w:bottom w:val="single" w:sz="8" w:space="0" w:color="AEAEAE"/>
              <w:right w:val="nil"/>
            </w:tcBorders>
            <w:shd w:val="clear" w:color="auto" w:fill="F9F9FB"/>
          </w:tcPr>
          <w:p w14:paraId="7738A658" w14:textId="0D6FA978" w:rsidR="001D6AE0" w:rsidRDefault="001E63F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39.3%</w:t>
            </w:r>
          </w:p>
        </w:tc>
        <w:tc>
          <w:tcPr>
            <w:tcW w:w="840" w:type="dxa"/>
            <w:tcBorders>
              <w:top w:val="single" w:sz="8" w:space="0" w:color="AEAEAE"/>
              <w:left w:val="single" w:sz="8" w:space="0" w:color="E0E0E0"/>
              <w:bottom w:val="single" w:sz="8" w:space="0" w:color="AEAEAE"/>
              <w:right w:val="nil"/>
            </w:tcBorders>
            <w:shd w:val="clear" w:color="auto" w:fill="F9F9FB"/>
          </w:tcPr>
          <w:p w14:paraId="535287B0" w14:textId="62771FC1" w:rsidR="001D6AE0" w:rsidRDefault="001E63F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r>
    </w:tbl>
    <w:p w14:paraId="3949C1C0" w14:textId="62B4E3E6" w:rsidR="00C93066" w:rsidRDefault="00062C4C" w:rsidP="001E63F8">
      <w:pPr>
        <w:pStyle w:val="Caption"/>
        <w:jc w:val="center"/>
        <w:rPr>
          <w:sz w:val="24"/>
          <w:szCs w:val="24"/>
        </w:rPr>
      </w:pPr>
      <w:bookmarkStart w:id="491" w:name="_Toc84187743"/>
      <w:bookmarkStart w:id="492" w:name="_Toc106632225"/>
      <w:r w:rsidRPr="00062C4C">
        <w:rPr>
          <w:sz w:val="24"/>
          <w:szCs w:val="24"/>
        </w:rPr>
        <w:t xml:space="preserve">Table </w:t>
      </w:r>
      <w:r w:rsidRPr="00062C4C">
        <w:rPr>
          <w:sz w:val="24"/>
          <w:szCs w:val="24"/>
        </w:rPr>
        <w:fldChar w:fldCharType="begin"/>
      </w:r>
      <w:r w:rsidRPr="00062C4C">
        <w:rPr>
          <w:sz w:val="24"/>
          <w:szCs w:val="24"/>
        </w:rPr>
        <w:instrText xml:space="preserve"> SEQ Table \* ARABIC </w:instrText>
      </w:r>
      <w:r w:rsidRPr="00062C4C">
        <w:rPr>
          <w:sz w:val="24"/>
          <w:szCs w:val="24"/>
        </w:rPr>
        <w:fldChar w:fldCharType="separate"/>
      </w:r>
      <w:r w:rsidR="00324284">
        <w:rPr>
          <w:noProof/>
          <w:sz w:val="24"/>
          <w:szCs w:val="24"/>
        </w:rPr>
        <w:t>82</w:t>
      </w:r>
      <w:r w:rsidRPr="00062C4C">
        <w:rPr>
          <w:sz w:val="24"/>
          <w:szCs w:val="24"/>
        </w:rPr>
        <w:fldChar w:fldCharType="end"/>
      </w:r>
      <w:r w:rsidRPr="00062C4C">
        <w:rPr>
          <w:sz w:val="24"/>
          <w:szCs w:val="24"/>
        </w:rPr>
        <w:t>: Results from the brand word</w:t>
      </w:r>
      <w:r>
        <w:rPr>
          <w:sz w:val="24"/>
          <w:szCs w:val="24"/>
        </w:rPr>
        <w:t>-</w:t>
      </w:r>
      <w:r w:rsidRPr="00062C4C">
        <w:rPr>
          <w:sz w:val="24"/>
          <w:szCs w:val="24"/>
        </w:rPr>
        <w:t>of</w:t>
      </w:r>
      <w:r>
        <w:rPr>
          <w:sz w:val="24"/>
          <w:szCs w:val="24"/>
        </w:rPr>
        <w:t>-</w:t>
      </w:r>
      <w:r w:rsidRPr="00062C4C">
        <w:rPr>
          <w:sz w:val="24"/>
          <w:szCs w:val="24"/>
        </w:rPr>
        <w:t>mouth intention questions post in-kind cause related marketing donation with celebrity source and personal message frame</w:t>
      </w:r>
      <w:bookmarkEnd w:id="491"/>
      <w:bookmarkEnd w:id="492"/>
    </w:p>
    <w:p w14:paraId="21118FFF" w14:textId="77777777" w:rsidR="00176E9C" w:rsidRPr="00176E9C" w:rsidRDefault="00176E9C" w:rsidP="00176E9C"/>
    <w:p w14:paraId="6FD6835E" w14:textId="645814B3" w:rsidR="00825AE3" w:rsidRDefault="00CD2D87" w:rsidP="00FE231A">
      <w:pPr>
        <w:jc w:val="center"/>
      </w:pPr>
      <w:r>
        <w:rPr>
          <w:noProof/>
        </w:rPr>
        <w:drawing>
          <wp:inline distT="0" distB="0" distL="0" distR="0" wp14:anchorId="231B5400" wp14:editId="67CAA63B">
            <wp:extent cx="4584700" cy="2755900"/>
            <wp:effectExtent l="0" t="0" r="6350" b="6350"/>
            <wp:docPr id="752287964" name="Picture 752287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6111CD34" w14:textId="0D51A288" w:rsidR="00825AE3" w:rsidRPr="00825AE3" w:rsidRDefault="00825AE3" w:rsidP="00825AE3">
      <w:pPr>
        <w:pStyle w:val="Caption"/>
        <w:jc w:val="center"/>
        <w:rPr>
          <w:rFonts w:ascii="Arial" w:hAnsi="Arial" w:cs="Arial"/>
          <w:i w:val="0"/>
          <w:sz w:val="36"/>
          <w:szCs w:val="36"/>
        </w:rPr>
      </w:pPr>
      <w:bookmarkStart w:id="493" w:name="_Toc106632135"/>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71</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word</w:t>
      </w:r>
      <w:r>
        <w:rPr>
          <w:sz w:val="24"/>
          <w:szCs w:val="24"/>
        </w:rPr>
        <w:t>-</w:t>
      </w:r>
      <w:r w:rsidRPr="00F87BE9">
        <w:rPr>
          <w:sz w:val="24"/>
          <w:szCs w:val="24"/>
        </w:rPr>
        <w:t>of</w:t>
      </w:r>
      <w:r>
        <w:rPr>
          <w:sz w:val="24"/>
          <w:szCs w:val="24"/>
        </w:rPr>
        <w:t>-</w:t>
      </w:r>
      <w:r w:rsidRPr="00F87BE9">
        <w:rPr>
          <w:sz w:val="24"/>
          <w:szCs w:val="24"/>
        </w:rPr>
        <w:t>mouth after cause related marketing with a</w:t>
      </w:r>
      <w:r>
        <w:rPr>
          <w:sz w:val="24"/>
          <w:szCs w:val="24"/>
        </w:rPr>
        <w:t>n in-kind</w:t>
      </w:r>
      <w:r w:rsidRPr="00F87BE9">
        <w:rPr>
          <w:sz w:val="24"/>
          <w:szCs w:val="24"/>
        </w:rPr>
        <w:t xml:space="preserve"> donation frame</w:t>
      </w:r>
      <w:r>
        <w:rPr>
          <w:sz w:val="24"/>
          <w:szCs w:val="24"/>
        </w:rPr>
        <w:t xml:space="preserve"> from a celebrity source</w:t>
      </w:r>
      <w:r w:rsidR="00EB444F">
        <w:rPr>
          <w:sz w:val="24"/>
          <w:szCs w:val="24"/>
        </w:rPr>
        <w:t xml:space="preserve"> using a personal message frame</w:t>
      </w:r>
      <w:bookmarkEnd w:id="493"/>
    </w:p>
    <w:p w14:paraId="5D9AAA4E"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4A3E48FA" wp14:editId="7B4DE1AA">
            <wp:extent cx="2965490" cy="2370816"/>
            <wp:effectExtent l="0" t="0" r="635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2968126" cy="2372923"/>
                    </a:xfrm>
                    <a:prstGeom prst="rect">
                      <a:avLst/>
                    </a:prstGeom>
                    <a:noFill/>
                    <a:ln>
                      <a:noFill/>
                    </a:ln>
                  </pic:spPr>
                </pic:pic>
              </a:graphicData>
            </a:graphic>
          </wp:inline>
        </w:drawing>
      </w:r>
    </w:p>
    <w:p w14:paraId="11845E16" w14:textId="60E915C2" w:rsidR="00C93066" w:rsidRPr="006E78EB" w:rsidRDefault="006E78EB" w:rsidP="006E78EB">
      <w:pPr>
        <w:pStyle w:val="Caption"/>
        <w:jc w:val="center"/>
        <w:rPr>
          <w:rFonts w:ascii="Times New Roman" w:hAnsi="Times New Roman" w:cs="Times New Roman"/>
          <w:sz w:val="36"/>
          <w:szCs w:val="36"/>
        </w:rPr>
      </w:pPr>
      <w:bookmarkStart w:id="494" w:name="_Toc84187929"/>
      <w:bookmarkStart w:id="495" w:name="_Toc106632136"/>
      <w:r w:rsidRPr="006E78EB">
        <w:rPr>
          <w:sz w:val="24"/>
          <w:szCs w:val="24"/>
        </w:rPr>
        <w:t xml:space="preserve">Figure </w:t>
      </w:r>
      <w:r w:rsidRPr="006E78EB">
        <w:rPr>
          <w:sz w:val="24"/>
          <w:szCs w:val="24"/>
        </w:rPr>
        <w:fldChar w:fldCharType="begin"/>
      </w:r>
      <w:r w:rsidRPr="006E78EB">
        <w:rPr>
          <w:sz w:val="24"/>
          <w:szCs w:val="24"/>
        </w:rPr>
        <w:instrText xml:space="preserve"> SEQ Figure \* ARABIC </w:instrText>
      </w:r>
      <w:r w:rsidRPr="006E78EB">
        <w:rPr>
          <w:sz w:val="24"/>
          <w:szCs w:val="24"/>
        </w:rPr>
        <w:fldChar w:fldCharType="separate"/>
      </w:r>
      <w:r w:rsidR="00324284">
        <w:rPr>
          <w:noProof/>
          <w:sz w:val="24"/>
          <w:szCs w:val="24"/>
        </w:rPr>
        <w:t>72</w:t>
      </w:r>
      <w:r w:rsidRPr="006E78EB">
        <w:rPr>
          <w:sz w:val="24"/>
          <w:szCs w:val="24"/>
        </w:rPr>
        <w:fldChar w:fldCharType="end"/>
      </w:r>
      <w:r w:rsidRPr="006E78EB">
        <w:rPr>
          <w:sz w:val="24"/>
          <w:szCs w:val="24"/>
        </w:rPr>
        <w:t>: Parallel co-ordinates chart comparing impersonal vs personal celebrity message with an in-kind donation on word-of-mouth intention</w:t>
      </w:r>
      <w:bookmarkEnd w:id="494"/>
      <w:bookmarkEnd w:id="495"/>
    </w:p>
    <w:p w14:paraId="6D417112" w14:textId="52FEB18F" w:rsidR="00C93066" w:rsidRPr="00686E21" w:rsidRDefault="00C93066" w:rsidP="00C93066">
      <w:pPr>
        <w:autoSpaceDE w:val="0"/>
        <w:autoSpaceDN w:val="0"/>
        <w:adjustRightInd w:val="0"/>
        <w:spacing w:after="0" w:line="400" w:lineRule="atLeast"/>
        <w:rPr>
          <w:rFonts w:ascii="Arial" w:hAnsi="Arial" w:cs="Arial"/>
          <w:sz w:val="24"/>
        </w:rPr>
      </w:pPr>
      <w:r w:rsidRPr="00686E21">
        <w:rPr>
          <w:rFonts w:ascii="Arial" w:hAnsi="Arial" w:cs="Arial"/>
          <w:sz w:val="24"/>
        </w:rPr>
        <w:t>The parallel co-</w:t>
      </w:r>
      <w:r>
        <w:rPr>
          <w:rFonts w:ascii="Arial" w:hAnsi="Arial" w:cs="Arial"/>
          <w:sz w:val="24"/>
        </w:rPr>
        <w:t xml:space="preserve">ordinate chart seen in figure </w:t>
      </w:r>
      <w:r w:rsidR="006E78EB">
        <w:rPr>
          <w:rFonts w:ascii="Arial" w:hAnsi="Arial" w:cs="Arial"/>
          <w:sz w:val="24"/>
        </w:rPr>
        <w:t>7</w:t>
      </w:r>
      <w:r w:rsidR="00F5285E">
        <w:rPr>
          <w:rFonts w:ascii="Arial" w:hAnsi="Arial" w:cs="Arial"/>
          <w:sz w:val="24"/>
        </w:rPr>
        <w:t>2</w:t>
      </w:r>
      <w:r w:rsidRPr="00686E21">
        <w:rPr>
          <w:rFonts w:ascii="Arial" w:hAnsi="Arial" w:cs="Arial"/>
          <w:sz w:val="24"/>
        </w:rPr>
        <w:t xml:space="preserve">, shows no overwhelming trend, with many trend lines inclining and declining between the two variables. </w:t>
      </w:r>
      <w:r w:rsidR="006E78EB" w:rsidRPr="00686E21">
        <w:rPr>
          <w:rFonts w:ascii="Arial" w:hAnsi="Arial" w:cs="Arial"/>
          <w:sz w:val="24"/>
        </w:rPr>
        <w:t>However,</w:t>
      </w:r>
      <w:r w:rsidRPr="00686E21">
        <w:rPr>
          <w:rFonts w:ascii="Arial" w:hAnsi="Arial" w:cs="Arial"/>
          <w:sz w:val="24"/>
        </w:rPr>
        <w:t xml:space="preserve"> there are few trend lines, indicating </w:t>
      </w:r>
      <w:r w:rsidR="00F06575">
        <w:rPr>
          <w:rFonts w:ascii="Arial" w:hAnsi="Arial" w:cs="Arial"/>
          <w:sz w:val="24"/>
        </w:rPr>
        <w:t>numerous</w:t>
      </w:r>
      <w:r w:rsidRPr="00686E21">
        <w:rPr>
          <w:rFonts w:ascii="Arial" w:hAnsi="Arial" w:cs="Arial"/>
          <w:sz w:val="24"/>
        </w:rPr>
        <w:t xml:space="preserve"> participants experiencing the same change in </w:t>
      </w:r>
      <w:r w:rsidR="006E78EB" w:rsidRPr="00686E21">
        <w:rPr>
          <w:rFonts w:ascii="Arial" w:hAnsi="Arial" w:cs="Arial"/>
          <w:sz w:val="24"/>
        </w:rPr>
        <w:t>word-of-mouth</w:t>
      </w:r>
      <w:r w:rsidRPr="00686E21">
        <w:rPr>
          <w:rFonts w:ascii="Arial" w:hAnsi="Arial" w:cs="Arial"/>
          <w:sz w:val="24"/>
        </w:rPr>
        <w:t xml:space="preserve"> intention. </w:t>
      </w:r>
    </w:p>
    <w:p w14:paraId="07D8DD2E" w14:textId="28CCC1E4"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5236FF59" w14:textId="77777777" w:rsidR="00356B11" w:rsidRPr="00FA029F" w:rsidRDefault="00356B11" w:rsidP="00C93066">
      <w:pPr>
        <w:autoSpaceDE w:val="0"/>
        <w:autoSpaceDN w:val="0"/>
        <w:adjustRightInd w:val="0"/>
        <w:spacing w:after="0" w:line="240" w:lineRule="auto"/>
        <w:rPr>
          <w:rFonts w:ascii="Times New Roman" w:hAnsi="Times New Roman" w:cs="Times New Roman"/>
          <w:sz w:val="24"/>
          <w:szCs w:val="24"/>
        </w:rPr>
      </w:pPr>
    </w:p>
    <w:tbl>
      <w:tblPr>
        <w:tblW w:w="8783" w:type="dxa"/>
        <w:tblLayout w:type="fixed"/>
        <w:tblCellMar>
          <w:left w:w="0" w:type="dxa"/>
          <w:right w:w="0" w:type="dxa"/>
        </w:tblCellMar>
        <w:tblLook w:val="0000" w:firstRow="0" w:lastRow="0" w:firstColumn="0" w:lastColumn="0" w:noHBand="0" w:noVBand="0"/>
      </w:tblPr>
      <w:tblGrid>
        <w:gridCol w:w="1394"/>
        <w:gridCol w:w="1803"/>
        <w:gridCol w:w="2792"/>
        <w:gridCol w:w="2794"/>
      </w:tblGrid>
      <w:tr w:rsidR="00C93066" w:rsidRPr="00FA029F" w14:paraId="032D8939" w14:textId="77777777" w:rsidTr="001A20F8">
        <w:trPr>
          <w:cantSplit/>
          <w:trHeight w:val="316"/>
        </w:trPr>
        <w:tc>
          <w:tcPr>
            <w:tcW w:w="8783" w:type="dxa"/>
            <w:gridSpan w:val="4"/>
            <w:tcBorders>
              <w:top w:val="nil"/>
              <w:left w:val="nil"/>
              <w:bottom w:val="nil"/>
              <w:right w:val="nil"/>
            </w:tcBorders>
            <w:shd w:val="clear" w:color="auto" w:fill="FFFFFF"/>
            <w:vAlign w:val="center"/>
          </w:tcPr>
          <w:p w14:paraId="25A9EE73" w14:textId="77777777" w:rsidR="00C93066" w:rsidRPr="00FA029F" w:rsidRDefault="00C93066" w:rsidP="003B6529">
            <w:pPr>
              <w:autoSpaceDE w:val="0"/>
              <w:autoSpaceDN w:val="0"/>
              <w:adjustRightInd w:val="0"/>
              <w:spacing w:after="0" w:line="320" w:lineRule="atLeast"/>
              <w:ind w:left="60" w:right="60"/>
              <w:jc w:val="center"/>
              <w:rPr>
                <w:rFonts w:ascii="Arial" w:hAnsi="Arial" w:cs="Arial"/>
                <w:color w:val="010205"/>
              </w:rPr>
            </w:pPr>
            <w:r w:rsidRPr="00FA029F">
              <w:rPr>
                <w:rFonts w:ascii="Arial" w:hAnsi="Arial" w:cs="Arial"/>
                <w:b/>
                <w:bCs/>
                <w:color w:val="010205"/>
              </w:rPr>
              <w:t>Statistics</w:t>
            </w:r>
          </w:p>
        </w:tc>
      </w:tr>
      <w:tr w:rsidR="00C93066" w:rsidRPr="00FA029F" w14:paraId="4DC70D3E" w14:textId="77777777" w:rsidTr="001A20F8">
        <w:trPr>
          <w:cantSplit/>
          <w:trHeight w:val="800"/>
        </w:trPr>
        <w:tc>
          <w:tcPr>
            <w:tcW w:w="3197" w:type="dxa"/>
            <w:gridSpan w:val="2"/>
            <w:tcBorders>
              <w:top w:val="nil"/>
              <w:left w:val="nil"/>
              <w:bottom w:val="single" w:sz="8" w:space="0" w:color="152935"/>
              <w:right w:val="nil"/>
            </w:tcBorders>
            <w:shd w:val="clear" w:color="auto" w:fill="FFFFFF"/>
            <w:vAlign w:val="bottom"/>
          </w:tcPr>
          <w:p w14:paraId="04F60236" w14:textId="77777777" w:rsidR="00C93066" w:rsidRPr="00FA029F" w:rsidRDefault="00C93066" w:rsidP="003B6529">
            <w:pPr>
              <w:autoSpaceDE w:val="0"/>
              <w:autoSpaceDN w:val="0"/>
              <w:adjustRightInd w:val="0"/>
              <w:spacing w:after="0" w:line="240" w:lineRule="auto"/>
              <w:rPr>
                <w:rFonts w:ascii="Times New Roman" w:hAnsi="Times New Roman" w:cs="Times New Roman"/>
                <w:sz w:val="24"/>
                <w:szCs w:val="24"/>
              </w:rPr>
            </w:pPr>
          </w:p>
        </w:tc>
        <w:tc>
          <w:tcPr>
            <w:tcW w:w="2792" w:type="dxa"/>
            <w:tcBorders>
              <w:top w:val="nil"/>
              <w:left w:val="nil"/>
              <w:bottom w:val="single" w:sz="8" w:space="0" w:color="152935"/>
              <w:right w:val="single" w:sz="8" w:space="0" w:color="E0E0E0"/>
            </w:tcBorders>
            <w:shd w:val="clear" w:color="auto" w:fill="FFFFFF"/>
            <w:vAlign w:val="bottom"/>
          </w:tcPr>
          <w:p w14:paraId="6CBF956D"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sidRPr="00E81089">
              <w:rPr>
                <w:rFonts w:ascii="Arial" w:hAnsi="Arial" w:cs="Arial"/>
                <w:color w:val="002060"/>
                <w:sz w:val="18"/>
                <w:szCs w:val="18"/>
              </w:rPr>
              <w:t>Impersonal celeb</w:t>
            </w:r>
            <w:r>
              <w:rPr>
                <w:rFonts w:ascii="Arial" w:hAnsi="Arial" w:cs="Arial"/>
                <w:color w:val="002060"/>
                <w:sz w:val="18"/>
                <w:szCs w:val="18"/>
              </w:rPr>
              <w:t xml:space="preserve">rity message word of mouth in-kind </w:t>
            </w:r>
            <w:r w:rsidRPr="00E81089">
              <w:rPr>
                <w:rFonts w:ascii="Arial" w:hAnsi="Arial" w:cs="Arial"/>
                <w:color w:val="002060"/>
                <w:sz w:val="18"/>
                <w:szCs w:val="18"/>
              </w:rPr>
              <w:t>donation</w:t>
            </w:r>
          </w:p>
        </w:tc>
        <w:tc>
          <w:tcPr>
            <w:tcW w:w="2792" w:type="dxa"/>
            <w:tcBorders>
              <w:top w:val="nil"/>
              <w:left w:val="single" w:sz="8" w:space="0" w:color="E0E0E0"/>
              <w:bottom w:val="single" w:sz="8" w:space="0" w:color="152935"/>
              <w:right w:val="nil"/>
            </w:tcBorders>
            <w:shd w:val="clear" w:color="auto" w:fill="FFFFFF"/>
            <w:vAlign w:val="bottom"/>
          </w:tcPr>
          <w:p w14:paraId="0CD47632"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Pr>
                <w:rFonts w:ascii="Arial" w:hAnsi="Arial" w:cs="Arial"/>
                <w:color w:val="002060"/>
                <w:sz w:val="18"/>
                <w:szCs w:val="18"/>
              </w:rPr>
              <w:t>P</w:t>
            </w:r>
            <w:r w:rsidRPr="00E81089">
              <w:rPr>
                <w:rFonts w:ascii="Arial" w:hAnsi="Arial" w:cs="Arial"/>
                <w:color w:val="002060"/>
                <w:sz w:val="18"/>
                <w:szCs w:val="18"/>
              </w:rPr>
              <w:t>ersonal celeb</w:t>
            </w:r>
            <w:r>
              <w:rPr>
                <w:rFonts w:ascii="Arial" w:hAnsi="Arial" w:cs="Arial"/>
                <w:color w:val="002060"/>
                <w:sz w:val="18"/>
                <w:szCs w:val="18"/>
              </w:rPr>
              <w:t xml:space="preserve">rity message word of mouth in-kind </w:t>
            </w:r>
            <w:r w:rsidRPr="00E81089">
              <w:rPr>
                <w:rFonts w:ascii="Arial" w:hAnsi="Arial" w:cs="Arial"/>
                <w:color w:val="002060"/>
                <w:sz w:val="18"/>
                <w:szCs w:val="18"/>
              </w:rPr>
              <w:t>donation</w:t>
            </w:r>
          </w:p>
        </w:tc>
      </w:tr>
      <w:tr w:rsidR="00C93066" w:rsidRPr="00FA029F" w14:paraId="46D182D4" w14:textId="77777777" w:rsidTr="001A20F8">
        <w:trPr>
          <w:cantSplit/>
          <w:trHeight w:val="316"/>
        </w:trPr>
        <w:tc>
          <w:tcPr>
            <w:tcW w:w="1394" w:type="dxa"/>
            <w:vMerge w:val="restart"/>
            <w:tcBorders>
              <w:top w:val="single" w:sz="8" w:space="0" w:color="152935"/>
              <w:left w:val="nil"/>
              <w:bottom w:val="single" w:sz="8" w:space="0" w:color="AEAEAE"/>
              <w:right w:val="nil"/>
            </w:tcBorders>
            <w:shd w:val="clear" w:color="auto" w:fill="E0E0E0"/>
          </w:tcPr>
          <w:p w14:paraId="6853DC63" w14:textId="77777777" w:rsidR="00C93066" w:rsidRPr="00FA029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A029F">
              <w:rPr>
                <w:rFonts w:ascii="Arial" w:hAnsi="Arial" w:cs="Arial"/>
                <w:color w:val="264A60"/>
                <w:sz w:val="18"/>
                <w:szCs w:val="18"/>
              </w:rPr>
              <w:t>N</w:t>
            </w:r>
          </w:p>
        </w:tc>
        <w:tc>
          <w:tcPr>
            <w:tcW w:w="1803" w:type="dxa"/>
            <w:tcBorders>
              <w:top w:val="single" w:sz="8" w:space="0" w:color="152935"/>
              <w:left w:val="nil"/>
              <w:bottom w:val="single" w:sz="8" w:space="0" w:color="AEAEAE"/>
              <w:right w:val="nil"/>
            </w:tcBorders>
            <w:shd w:val="clear" w:color="auto" w:fill="E0E0E0"/>
          </w:tcPr>
          <w:p w14:paraId="743AAC23" w14:textId="77777777" w:rsidR="00C93066" w:rsidRPr="00FA029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A029F">
              <w:rPr>
                <w:rFonts w:ascii="Arial" w:hAnsi="Arial" w:cs="Arial"/>
                <w:color w:val="264A60"/>
                <w:sz w:val="18"/>
                <w:szCs w:val="18"/>
              </w:rPr>
              <w:t>Valid</w:t>
            </w:r>
          </w:p>
        </w:tc>
        <w:tc>
          <w:tcPr>
            <w:tcW w:w="2792" w:type="dxa"/>
            <w:tcBorders>
              <w:top w:val="single" w:sz="8" w:space="0" w:color="152935"/>
              <w:left w:val="nil"/>
              <w:bottom w:val="single" w:sz="8" w:space="0" w:color="AEAEAE"/>
              <w:right w:val="single" w:sz="8" w:space="0" w:color="E0E0E0"/>
            </w:tcBorders>
            <w:shd w:val="clear" w:color="auto" w:fill="F9F9FB"/>
          </w:tcPr>
          <w:p w14:paraId="09EAA352"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145</w:t>
            </w:r>
          </w:p>
        </w:tc>
        <w:tc>
          <w:tcPr>
            <w:tcW w:w="2792" w:type="dxa"/>
            <w:tcBorders>
              <w:top w:val="single" w:sz="8" w:space="0" w:color="152935"/>
              <w:left w:val="single" w:sz="8" w:space="0" w:color="E0E0E0"/>
              <w:bottom w:val="single" w:sz="8" w:space="0" w:color="AEAEAE"/>
              <w:right w:val="nil"/>
            </w:tcBorders>
            <w:shd w:val="clear" w:color="auto" w:fill="F9F9FB"/>
          </w:tcPr>
          <w:p w14:paraId="098823C9"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145</w:t>
            </w:r>
          </w:p>
        </w:tc>
      </w:tr>
      <w:tr w:rsidR="00C93066" w:rsidRPr="00FA029F" w14:paraId="561640E8" w14:textId="77777777" w:rsidTr="001A20F8">
        <w:trPr>
          <w:cantSplit/>
          <w:trHeight w:val="341"/>
        </w:trPr>
        <w:tc>
          <w:tcPr>
            <w:tcW w:w="1394" w:type="dxa"/>
            <w:vMerge/>
            <w:tcBorders>
              <w:top w:val="single" w:sz="8" w:space="0" w:color="152935"/>
              <w:left w:val="nil"/>
              <w:bottom w:val="single" w:sz="8" w:space="0" w:color="AEAEAE"/>
              <w:right w:val="nil"/>
            </w:tcBorders>
            <w:shd w:val="clear" w:color="auto" w:fill="E0E0E0"/>
          </w:tcPr>
          <w:p w14:paraId="6E94CA51" w14:textId="77777777" w:rsidR="00C93066" w:rsidRPr="00FA029F" w:rsidRDefault="00C93066" w:rsidP="003B6529">
            <w:pPr>
              <w:autoSpaceDE w:val="0"/>
              <w:autoSpaceDN w:val="0"/>
              <w:adjustRightInd w:val="0"/>
              <w:spacing w:after="0" w:line="240" w:lineRule="auto"/>
              <w:rPr>
                <w:rFonts w:ascii="Arial" w:hAnsi="Arial" w:cs="Arial"/>
                <w:color w:val="010205"/>
                <w:sz w:val="18"/>
                <w:szCs w:val="18"/>
              </w:rPr>
            </w:pPr>
          </w:p>
        </w:tc>
        <w:tc>
          <w:tcPr>
            <w:tcW w:w="1803" w:type="dxa"/>
            <w:tcBorders>
              <w:top w:val="single" w:sz="8" w:space="0" w:color="AEAEAE"/>
              <w:left w:val="nil"/>
              <w:bottom w:val="single" w:sz="8" w:space="0" w:color="AEAEAE"/>
              <w:right w:val="nil"/>
            </w:tcBorders>
            <w:shd w:val="clear" w:color="auto" w:fill="E0E0E0"/>
          </w:tcPr>
          <w:p w14:paraId="5D227451" w14:textId="77777777" w:rsidR="00C93066" w:rsidRPr="00FA029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A029F">
              <w:rPr>
                <w:rFonts w:ascii="Arial" w:hAnsi="Arial" w:cs="Arial"/>
                <w:color w:val="264A60"/>
                <w:sz w:val="18"/>
                <w:szCs w:val="18"/>
              </w:rPr>
              <w:t>Missing</w:t>
            </w:r>
          </w:p>
        </w:tc>
        <w:tc>
          <w:tcPr>
            <w:tcW w:w="2792" w:type="dxa"/>
            <w:tcBorders>
              <w:top w:val="single" w:sz="8" w:space="0" w:color="AEAEAE"/>
              <w:left w:val="nil"/>
              <w:bottom w:val="single" w:sz="8" w:space="0" w:color="AEAEAE"/>
              <w:right w:val="single" w:sz="8" w:space="0" w:color="E0E0E0"/>
            </w:tcBorders>
            <w:shd w:val="clear" w:color="auto" w:fill="F9F9FB"/>
          </w:tcPr>
          <w:p w14:paraId="0DD5410A"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0</w:t>
            </w:r>
          </w:p>
        </w:tc>
        <w:tc>
          <w:tcPr>
            <w:tcW w:w="2792" w:type="dxa"/>
            <w:tcBorders>
              <w:top w:val="single" w:sz="8" w:space="0" w:color="AEAEAE"/>
              <w:left w:val="single" w:sz="8" w:space="0" w:color="E0E0E0"/>
              <w:bottom w:val="single" w:sz="8" w:space="0" w:color="AEAEAE"/>
              <w:right w:val="nil"/>
            </w:tcBorders>
            <w:shd w:val="clear" w:color="auto" w:fill="F9F9FB"/>
          </w:tcPr>
          <w:p w14:paraId="492CC88A"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0</w:t>
            </w:r>
          </w:p>
        </w:tc>
      </w:tr>
      <w:tr w:rsidR="00C93066" w:rsidRPr="00FA029F" w14:paraId="035CC961" w14:textId="77777777" w:rsidTr="001A20F8">
        <w:trPr>
          <w:cantSplit/>
          <w:trHeight w:val="292"/>
        </w:trPr>
        <w:tc>
          <w:tcPr>
            <w:tcW w:w="3197" w:type="dxa"/>
            <w:gridSpan w:val="2"/>
            <w:tcBorders>
              <w:top w:val="single" w:sz="8" w:space="0" w:color="AEAEAE"/>
              <w:left w:val="nil"/>
              <w:bottom w:val="single" w:sz="8" w:space="0" w:color="AEAEAE"/>
              <w:right w:val="nil"/>
            </w:tcBorders>
            <w:shd w:val="clear" w:color="auto" w:fill="E0E0E0"/>
          </w:tcPr>
          <w:p w14:paraId="2EC4D7E7" w14:textId="77777777" w:rsidR="00C93066" w:rsidRPr="00FA029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A029F">
              <w:rPr>
                <w:rFonts w:ascii="Arial" w:hAnsi="Arial" w:cs="Arial"/>
                <w:color w:val="264A60"/>
                <w:sz w:val="18"/>
                <w:szCs w:val="18"/>
              </w:rPr>
              <w:t>Mean</w:t>
            </w:r>
          </w:p>
        </w:tc>
        <w:tc>
          <w:tcPr>
            <w:tcW w:w="2792" w:type="dxa"/>
            <w:tcBorders>
              <w:top w:val="single" w:sz="8" w:space="0" w:color="AEAEAE"/>
              <w:left w:val="nil"/>
              <w:bottom w:val="single" w:sz="8" w:space="0" w:color="AEAEAE"/>
              <w:right w:val="single" w:sz="8" w:space="0" w:color="E0E0E0"/>
            </w:tcBorders>
            <w:shd w:val="clear" w:color="auto" w:fill="F9F9FB"/>
          </w:tcPr>
          <w:p w14:paraId="509B87AB"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5.2920</w:t>
            </w:r>
          </w:p>
        </w:tc>
        <w:tc>
          <w:tcPr>
            <w:tcW w:w="2792" w:type="dxa"/>
            <w:tcBorders>
              <w:top w:val="single" w:sz="8" w:space="0" w:color="AEAEAE"/>
              <w:left w:val="single" w:sz="8" w:space="0" w:color="E0E0E0"/>
              <w:bottom w:val="single" w:sz="8" w:space="0" w:color="AEAEAE"/>
              <w:right w:val="nil"/>
            </w:tcBorders>
            <w:shd w:val="clear" w:color="auto" w:fill="F9F9FB"/>
          </w:tcPr>
          <w:p w14:paraId="79B08149"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5.4874</w:t>
            </w:r>
          </w:p>
        </w:tc>
      </w:tr>
      <w:tr w:rsidR="00C93066" w:rsidRPr="00FA029F" w14:paraId="24593689" w14:textId="77777777" w:rsidTr="001A20F8">
        <w:trPr>
          <w:cantSplit/>
          <w:trHeight w:val="316"/>
        </w:trPr>
        <w:tc>
          <w:tcPr>
            <w:tcW w:w="3197" w:type="dxa"/>
            <w:gridSpan w:val="2"/>
            <w:tcBorders>
              <w:top w:val="single" w:sz="8" w:space="0" w:color="AEAEAE"/>
              <w:left w:val="nil"/>
              <w:bottom w:val="single" w:sz="8" w:space="0" w:color="AEAEAE"/>
              <w:right w:val="nil"/>
            </w:tcBorders>
            <w:shd w:val="clear" w:color="auto" w:fill="E0E0E0"/>
          </w:tcPr>
          <w:p w14:paraId="19A64B75" w14:textId="77777777" w:rsidR="00C93066" w:rsidRPr="00FA029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A029F">
              <w:rPr>
                <w:rFonts w:ascii="Arial" w:hAnsi="Arial" w:cs="Arial"/>
                <w:color w:val="264A60"/>
                <w:sz w:val="18"/>
                <w:szCs w:val="18"/>
              </w:rPr>
              <w:t>Std. Deviation</w:t>
            </w:r>
          </w:p>
        </w:tc>
        <w:tc>
          <w:tcPr>
            <w:tcW w:w="2792" w:type="dxa"/>
            <w:tcBorders>
              <w:top w:val="single" w:sz="8" w:space="0" w:color="AEAEAE"/>
              <w:left w:val="nil"/>
              <w:bottom w:val="single" w:sz="8" w:space="0" w:color="AEAEAE"/>
              <w:right w:val="single" w:sz="8" w:space="0" w:color="E0E0E0"/>
            </w:tcBorders>
            <w:shd w:val="clear" w:color="auto" w:fill="F9F9FB"/>
          </w:tcPr>
          <w:p w14:paraId="1BA98A58"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1.10546</w:t>
            </w:r>
          </w:p>
        </w:tc>
        <w:tc>
          <w:tcPr>
            <w:tcW w:w="2792" w:type="dxa"/>
            <w:tcBorders>
              <w:top w:val="single" w:sz="8" w:space="0" w:color="AEAEAE"/>
              <w:left w:val="single" w:sz="8" w:space="0" w:color="E0E0E0"/>
              <w:bottom w:val="single" w:sz="8" w:space="0" w:color="AEAEAE"/>
              <w:right w:val="nil"/>
            </w:tcBorders>
            <w:shd w:val="clear" w:color="auto" w:fill="F9F9FB"/>
          </w:tcPr>
          <w:p w14:paraId="522D0658"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1.10206</w:t>
            </w:r>
          </w:p>
        </w:tc>
      </w:tr>
      <w:tr w:rsidR="00C93066" w:rsidRPr="00FA029F" w14:paraId="0B50DA6D" w14:textId="77777777" w:rsidTr="001A20F8">
        <w:trPr>
          <w:cantSplit/>
          <w:trHeight w:val="316"/>
        </w:trPr>
        <w:tc>
          <w:tcPr>
            <w:tcW w:w="3197" w:type="dxa"/>
            <w:gridSpan w:val="2"/>
            <w:tcBorders>
              <w:top w:val="single" w:sz="8" w:space="0" w:color="AEAEAE"/>
              <w:left w:val="nil"/>
              <w:bottom w:val="single" w:sz="8" w:space="0" w:color="AEAEAE"/>
              <w:right w:val="nil"/>
            </w:tcBorders>
            <w:shd w:val="clear" w:color="auto" w:fill="E0E0E0"/>
          </w:tcPr>
          <w:p w14:paraId="0D8DF413" w14:textId="77777777" w:rsidR="00C93066" w:rsidRPr="00FA029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A029F">
              <w:rPr>
                <w:rFonts w:ascii="Arial" w:hAnsi="Arial" w:cs="Arial"/>
                <w:color w:val="264A60"/>
                <w:sz w:val="18"/>
                <w:szCs w:val="18"/>
              </w:rPr>
              <w:t>Minimum</w:t>
            </w:r>
          </w:p>
        </w:tc>
        <w:tc>
          <w:tcPr>
            <w:tcW w:w="2792" w:type="dxa"/>
            <w:tcBorders>
              <w:top w:val="single" w:sz="8" w:space="0" w:color="AEAEAE"/>
              <w:left w:val="nil"/>
              <w:bottom w:val="single" w:sz="8" w:space="0" w:color="AEAEAE"/>
              <w:right w:val="single" w:sz="8" w:space="0" w:color="E0E0E0"/>
            </w:tcBorders>
            <w:shd w:val="clear" w:color="auto" w:fill="F9F9FB"/>
          </w:tcPr>
          <w:p w14:paraId="19D92943"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2.00</w:t>
            </w:r>
          </w:p>
        </w:tc>
        <w:tc>
          <w:tcPr>
            <w:tcW w:w="2792" w:type="dxa"/>
            <w:tcBorders>
              <w:top w:val="single" w:sz="8" w:space="0" w:color="AEAEAE"/>
              <w:left w:val="single" w:sz="8" w:space="0" w:color="E0E0E0"/>
              <w:bottom w:val="single" w:sz="8" w:space="0" w:color="AEAEAE"/>
              <w:right w:val="nil"/>
            </w:tcBorders>
            <w:shd w:val="clear" w:color="auto" w:fill="F9F9FB"/>
          </w:tcPr>
          <w:p w14:paraId="3B10B732"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1.67</w:t>
            </w:r>
          </w:p>
        </w:tc>
      </w:tr>
      <w:tr w:rsidR="00C93066" w:rsidRPr="00FA029F" w14:paraId="6B09431E" w14:textId="77777777" w:rsidTr="001A20F8">
        <w:trPr>
          <w:cantSplit/>
          <w:trHeight w:val="292"/>
        </w:trPr>
        <w:tc>
          <w:tcPr>
            <w:tcW w:w="3197" w:type="dxa"/>
            <w:gridSpan w:val="2"/>
            <w:tcBorders>
              <w:top w:val="single" w:sz="8" w:space="0" w:color="AEAEAE"/>
              <w:left w:val="nil"/>
              <w:bottom w:val="single" w:sz="8" w:space="0" w:color="152935"/>
              <w:right w:val="nil"/>
            </w:tcBorders>
            <w:shd w:val="clear" w:color="auto" w:fill="E0E0E0"/>
          </w:tcPr>
          <w:p w14:paraId="37D8323C" w14:textId="77777777" w:rsidR="00C93066" w:rsidRPr="00FA029F" w:rsidRDefault="00C93066" w:rsidP="003B6529">
            <w:pPr>
              <w:autoSpaceDE w:val="0"/>
              <w:autoSpaceDN w:val="0"/>
              <w:adjustRightInd w:val="0"/>
              <w:spacing w:after="0" w:line="320" w:lineRule="atLeast"/>
              <w:ind w:left="60" w:right="60"/>
              <w:rPr>
                <w:rFonts w:ascii="Arial" w:hAnsi="Arial" w:cs="Arial"/>
                <w:color w:val="264A60"/>
                <w:sz w:val="18"/>
                <w:szCs w:val="18"/>
              </w:rPr>
            </w:pPr>
            <w:r w:rsidRPr="00FA029F">
              <w:rPr>
                <w:rFonts w:ascii="Arial" w:hAnsi="Arial" w:cs="Arial"/>
                <w:color w:val="264A60"/>
                <w:sz w:val="18"/>
                <w:szCs w:val="18"/>
              </w:rPr>
              <w:t>Maximum</w:t>
            </w:r>
          </w:p>
        </w:tc>
        <w:tc>
          <w:tcPr>
            <w:tcW w:w="2792" w:type="dxa"/>
            <w:tcBorders>
              <w:top w:val="single" w:sz="8" w:space="0" w:color="AEAEAE"/>
              <w:left w:val="nil"/>
              <w:bottom w:val="single" w:sz="8" w:space="0" w:color="152935"/>
              <w:right w:val="single" w:sz="8" w:space="0" w:color="E0E0E0"/>
            </w:tcBorders>
            <w:shd w:val="clear" w:color="auto" w:fill="F9F9FB"/>
          </w:tcPr>
          <w:p w14:paraId="7C0BE8D5"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7.00</w:t>
            </w:r>
          </w:p>
        </w:tc>
        <w:tc>
          <w:tcPr>
            <w:tcW w:w="2792" w:type="dxa"/>
            <w:tcBorders>
              <w:top w:val="single" w:sz="8" w:space="0" w:color="AEAEAE"/>
              <w:left w:val="single" w:sz="8" w:space="0" w:color="E0E0E0"/>
              <w:bottom w:val="single" w:sz="8" w:space="0" w:color="152935"/>
              <w:right w:val="nil"/>
            </w:tcBorders>
            <w:shd w:val="clear" w:color="auto" w:fill="F9F9FB"/>
          </w:tcPr>
          <w:p w14:paraId="6FF026B1" w14:textId="77777777" w:rsidR="00C93066" w:rsidRPr="00FA029F"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FA029F">
              <w:rPr>
                <w:rFonts w:ascii="Arial" w:hAnsi="Arial" w:cs="Arial"/>
                <w:color w:val="010205"/>
                <w:sz w:val="18"/>
                <w:szCs w:val="18"/>
              </w:rPr>
              <w:t>7.00</w:t>
            </w:r>
          </w:p>
        </w:tc>
      </w:tr>
    </w:tbl>
    <w:p w14:paraId="5AD444D6" w14:textId="186AD54B" w:rsidR="00C93066" w:rsidRPr="006E78EB" w:rsidRDefault="006E78EB" w:rsidP="001A20F8">
      <w:pPr>
        <w:pStyle w:val="Caption"/>
        <w:jc w:val="center"/>
        <w:rPr>
          <w:rFonts w:ascii="Arial" w:hAnsi="Arial" w:cs="Arial"/>
          <w:i w:val="0"/>
          <w:sz w:val="36"/>
          <w:szCs w:val="24"/>
        </w:rPr>
      </w:pPr>
      <w:bookmarkStart w:id="496" w:name="_Toc84187744"/>
      <w:bookmarkStart w:id="497" w:name="_Toc106632226"/>
      <w:r w:rsidRPr="006E78EB">
        <w:rPr>
          <w:sz w:val="24"/>
          <w:szCs w:val="24"/>
        </w:rPr>
        <w:t xml:space="preserve">Table </w:t>
      </w:r>
      <w:r w:rsidRPr="006E78EB">
        <w:rPr>
          <w:sz w:val="24"/>
          <w:szCs w:val="24"/>
        </w:rPr>
        <w:fldChar w:fldCharType="begin"/>
      </w:r>
      <w:r w:rsidRPr="006E78EB">
        <w:rPr>
          <w:sz w:val="24"/>
          <w:szCs w:val="24"/>
        </w:rPr>
        <w:instrText xml:space="preserve"> SEQ Table \* ARABIC </w:instrText>
      </w:r>
      <w:r w:rsidRPr="006E78EB">
        <w:rPr>
          <w:sz w:val="24"/>
          <w:szCs w:val="24"/>
        </w:rPr>
        <w:fldChar w:fldCharType="separate"/>
      </w:r>
      <w:r w:rsidR="00324284">
        <w:rPr>
          <w:noProof/>
          <w:sz w:val="24"/>
          <w:szCs w:val="24"/>
        </w:rPr>
        <w:t>83</w:t>
      </w:r>
      <w:r w:rsidRPr="006E78EB">
        <w:rPr>
          <w:sz w:val="24"/>
          <w:szCs w:val="24"/>
        </w:rPr>
        <w:fldChar w:fldCharType="end"/>
      </w:r>
      <w:r w:rsidRPr="006E78EB">
        <w:rPr>
          <w:sz w:val="24"/>
          <w:szCs w:val="24"/>
        </w:rPr>
        <w:t>: Impression comparison of impersonal vs personal in-kind donation celebrity message on word-of-mouth intention</w:t>
      </w:r>
      <w:bookmarkEnd w:id="496"/>
      <w:bookmarkEnd w:id="497"/>
    </w:p>
    <w:p w14:paraId="1C61BF81" w14:textId="63F31430" w:rsidR="00C93066" w:rsidRPr="001024BA" w:rsidRDefault="00C93066" w:rsidP="00C93066">
      <w:pPr>
        <w:autoSpaceDE w:val="0"/>
        <w:autoSpaceDN w:val="0"/>
        <w:adjustRightInd w:val="0"/>
        <w:spacing w:after="0" w:line="400" w:lineRule="atLeast"/>
        <w:rPr>
          <w:rFonts w:ascii="Arial" w:hAnsi="Arial" w:cs="Arial"/>
          <w:sz w:val="24"/>
        </w:rPr>
      </w:pPr>
      <w:r w:rsidRPr="001024BA">
        <w:rPr>
          <w:rFonts w:ascii="Arial" w:hAnsi="Arial" w:cs="Arial"/>
          <w:sz w:val="24"/>
        </w:rPr>
        <w:t xml:space="preserve">The impression comparison (as seen in table </w:t>
      </w:r>
      <w:r w:rsidR="006E78EB">
        <w:rPr>
          <w:rFonts w:ascii="Arial" w:hAnsi="Arial" w:cs="Arial"/>
          <w:sz w:val="24"/>
        </w:rPr>
        <w:t>8</w:t>
      </w:r>
      <w:r w:rsidR="00F7515D">
        <w:rPr>
          <w:rFonts w:ascii="Arial" w:hAnsi="Arial" w:cs="Arial"/>
          <w:sz w:val="24"/>
        </w:rPr>
        <w:t>3</w:t>
      </w:r>
      <w:r w:rsidRPr="001024BA">
        <w:rPr>
          <w:rFonts w:ascii="Arial" w:hAnsi="Arial" w:cs="Arial"/>
          <w:sz w:val="24"/>
        </w:rPr>
        <w:t>) shows that the overall mean</w:t>
      </w:r>
      <w:r w:rsidR="00F06575">
        <w:rPr>
          <w:rFonts w:ascii="Arial" w:hAnsi="Arial" w:cs="Arial"/>
          <w:sz w:val="24"/>
        </w:rPr>
        <w:t>s</w:t>
      </w:r>
      <w:r w:rsidRPr="001024BA">
        <w:rPr>
          <w:rFonts w:ascii="Arial" w:hAnsi="Arial" w:cs="Arial"/>
          <w:sz w:val="24"/>
        </w:rPr>
        <w:t xml:space="preserve"> of the responses were somewhat positive and similar (at 5.2920 for the general message and at 5.4874 for the personal message). The standard deviation also shows extremely minimal variance between the two message sources.  </w:t>
      </w:r>
    </w:p>
    <w:p w14:paraId="6CFC71B5" w14:textId="77777777" w:rsidR="00C93066" w:rsidRPr="001024BA" w:rsidRDefault="00C93066" w:rsidP="00C93066">
      <w:pPr>
        <w:autoSpaceDE w:val="0"/>
        <w:autoSpaceDN w:val="0"/>
        <w:adjustRightInd w:val="0"/>
        <w:spacing w:after="0" w:line="240" w:lineRule="auto"/>
        <w:jc w:val="center"/>
        <w:rPr>
          <w:rFonts w:ascii="Times New Roman" w:hAnsi="Times New Roman" w:cs="Times New Roman"/>
          <w:sz w:val="24"/>
          <w:szCs w:val="24"/>
        </w:rPr>
      </w:pPr>
    </w:p>
    <w:p w14:paraId="2BA30F49" w14:textId="77777777" w:rsidR="00C93066" w:rsidRPr="008A01B6" w:rsidRDefault="00C93066" w:rsidP="00C93066">
      <w:pPr>
        <w:autoSpaceDE w:val="0"/>
        <w:autoSpaceDN w:val="0"/>
        <w:adjustRightInd w:val="0"/>
        <w:spacing w:after="0" w:line="240" w:lineRule="auto"/>
        <w:jc w:val="center"/>
        <w:rPr>
          <w:rFonts w:ascii="Times New Roman" w:hAnsi="Times New Roman" w:cs="Times New Roman"/>
          <w:color w:val="00B050"/>
          <w:sz w:val="24"/>
          <w:szCs w:val="24"/>
        </w:rPr>
      </w:pPr>
    </w:p>
    <w:p w14:paraId="298E37F7"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715628D5" wp14:editId="11696A85">
            <wp:extent cx="4934342" cy="2903448"/>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934742" cy="2903683"/>
                    </a:xfrm>
                    <a:prstGeom prst="rect">
                      <a:avLst/>
                    </a:prstGeom>
                    <a:noFill/>
                    <a:ln>
                      <a:noFill/>
                    </a:ln>
                  </pic:spPr>
                </pic:pic>
              </a:graphicData>
            </a:graphic>
          </wp:inline>
        </w:drawing>
      </w:r>
    </w:p>
    <w:p w14:paraId="5005CD68" w14:textId="77777777" w:rsidR="00C93066" w:rsidRPr="006E78EB" w:rsidRDefault="00C93066" w:rsidP="006E78EB">
      <w:pPr>
        <w:autoSpaceDE w:val="0"/>
        <w:autoSpaceDN w:val="0"/>
        <w:adjustRightInd w:val="0"/>
        <w:spacing w:after="0" w:line="240" w:lineRule="auto"/>
        <w:jc w:val="center"/>
        <w:rPr>
          <w:rFonts w:ascii="Times New Roman" w:hAnsi="Times New Roman" w:cs="Times New Roman"/>
          <w:color w:val="00B050"/>
          <w:sz w:val="36"/>
          <w:szCs w:val="36"/>
        </w:rPr>
      </w:pPr>
    </w:p>
    <w:p w14:paraId="09A5DDFC" w14:textId="1C439758" w:rsidR="00C93066" w:rsidRPr="006E78EB" w:rsidRDefault="006E78EB" w:rsidP="006E78EB">
      <w:pPr>
        <w:pStyle w:val="Caption"/>
        <w:jc w:val="center"/>
        <w:rPr>
          <w:rFonts w:ascii="Arial" w:hAnsi="Arial" w:cs="Arial"/>
          <w:i w:val="0"/>
          <w:sz w:val="36"/>
          <w:szCs w:val="36"/>
        </w:rPr>
      </w:pPr>
      <w:bookmarkStart w:id="498" w:name="_Toc84187930"/>
      <w:bookmarkStart w:id="499" w:name="_Toc106632137"/>
      <w:r w:rsidRPr="006E78EB">
        <w:rPr>
          <w:sz w:val="24"/>
          <w:szCs w:val="24"/>
        </w:rPr>
        <w:t xml:space="preserve">Figure </w:t>
      </w:r>
      <w:r w:rsidRPr="006E78EB">
        <w:rPr>
          <w:sz w:val="24"/>
          <w:szCs w:val="24"/>
        </w:rPr>
        <w:fldChar w:fldCharType="begin"/>
      </w:r>
      <w:r w:rsidRPr="006E78EB">
        <w:rPr>
          <w:sz w:val="24"/>
          <w:szCs w:val="24"/>
        </w:rPr>
        <w:instrText xml:space="preserve"> SEQ Figure \* ARABIC </w:instrText>
      </w:r>
      <w:r w:rsidRPr="006E78EB">
        <w:rPr>
          <w:sz w:val="24"/>
          <w:szCs w:val="24"/>
        </w:rPr>
        <w:fldChar w:fldCharType="separate"/>
      </w:r>
      <w:r w:rsidR="00324284">
        <w:rPr>
          <w:noProof/>
          <w:sz w:val="24"/>
          <w:szCs w:val="24"/>
        </w:rPr>
        <w:t>73</w:t>
      </w:r>
      <w:r w:rsidRPr="006E78EB">
        <w:rPr>
          <w:sz w:val="24"/>
          <w:szCs w:val="24"/>
        </w:rPr>
        <w:fldChar w:fldCharType="end"/>
      </w:r>
      <w:r w:rsidRPr="006E78EB">
        <w:rPr>
          <w:sz w:val="24"/>
          <w:szCs w:val="24"/>
        </w:rPr>
        <w:t>: Scatterplot of in-kind donation word-of-mouth intention, impersonal vs personal celebrity message</w:t>
      </w:r>
      <w:bookmarkEnd w:id="498"/>
      <w:bookmarkEnd w:id="499"/>
    </w:p>
    <w:p w14:paraId="3B41BFCC" w14:textId="77777777" w:rsidR="00C93066" w:rsidRPr="00DB4A2B" w:rsidRDefault="00C93066" w:rsidP="006E78EB">
      <w:pPr>
        <w:spacing w:line="360" w:lineRule="auto"/>
        <w:rPr>
          <w:rFonts w:ascii="Arial" w:hAnsi="Arial" w:cs="Arial"/>
          <w:sz w:val="24"/>
        </w:rPr>
      </w:pPr>
      <w:r w:rsidRPr="00DB4A2B">
        <w:rPr>
          <w:rFonts w:ascii="Arial" w:hAnsi="Arial" w:cs="Arial"/>
          <w:sz w:val="24"/>
        </w:rPr>
        <w:t xml:space="preserve">The scatterplot shows the participants having a largely positive word of mouth intention in both message frame scenarios, and it also shows that may participants have the same word of mouth intentions as there are few plots of the graph. </w:t>
      </w:r>
    </w:p>
    <w:p w14:paraId="6467D83D"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14281C9A" wp14:editId="61DE00D5">
            <wp:extent cx="4429846" cy="2606595"/>
            <wp:effectExtent l="0" t="0" r="0" b="381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430204" cy="2606806"/>
                    </a:xfrm>
                    <a:prstGeom prst="rect">
                      <a:avLst/>
                    </a:prstGeom>
                    <a:noFill/>
                    <a:ln>
                      <a:noFill/>
                    </a:ln>
                  </pic:spPr>
                </pic:pic>
              </a:graphicData>
            </a:graphic>
          </wp:inline>
        </w:drawing>
      </w:r>
    </w:p>
    <w:p w14:paraId="7EDF81E9"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5F87BB1C" w14:textId="68C982A0" w:rsidR="00C93066" w:rsidRPr="006E78EB" w:rsidRDefault="006E78EB" w:rsidP="006E78EB">
      <w:pPr>
        <w:pStyle w:val="Caption"/>
        <w:jc w:val="center"/>
        <w:rPr>
          <w:rFonts w:ascii="Arial" w:hAnsi="Arial" w:cs="Arial"/>
          <w:i w:val="0"/>
          <w:sz w:val="36"/>
          <w:szCs w:val="36"/>
        </w:rPr>
      </w:pPr>
      <w:bookmarkStart w:id="500" w:name="_Toc84187931"/>
      <w:bookmarkStart w:id="501" w:name="_Toc106632138"/>
      <w:r w:rsidRPr="006E78EB">
        <w:rPr>
          <w:sz w:val="24"/>
          <w:szCs w:val="24"/>
        </w:rPr>
        <w:t xml:space="preserve">Figure </w:t>
      </w:r>
      <w:r w:rsidRPr="006E78EB">
        <w:rPr>
          <w:sz w:val="24"/>
          <w:szCs w:val="24"/>
        </w:rPr>
        <w:fldChar w:fldCharType="begin"/>
      </w:r>
      <w:r w:rsidRPr="006E78EB">
        <w:rPr>
          <w:sz w:val="24"/>
          <w:szCs w:val="24"/>
        </w:rPr>
        <w:instrText xml:space="preserve"> SEQ Figure \* ARABIC </w:instrText>
      </w:r>
      <w:r w:rsidRPr="006E78EB">
        <w:rPr>
          <w:sz w:val="24"/>
          <w:szCs w:val="24"/>
        </w:rPr>
        <w:fldChar w:fldCharType="separate"/>
      </w:r>
      <w:r w:rsidR="00324284">
        <w:rPr>
          <w:noProof/>
          <w:sz w:val="24"/>
          <w:szCs w:val="24"/>
        </w:rPr>
        <w:t>74</w:t>
      </w:r>
      <w:r w:rsidRPr="006E78EB">
        <w:rPr>
          <w:sz w:val="24"/>
          <w:szCs w:val="24"/>
        </w:rPr>
        <w:fldChar w:fldCharType="end"/>
      </w:r>
      <w:r w:rsidRPr="006E78EB">
        <w:rPr>
          <w:sz w:val="24"/>
          <w:szCs w:val="24"/>
        </w:rPr>
        <w:t>: Histogram of in-kind donation word</w:t>
      </w:r>
      <w:r>
        <w:rPr>
          <w:sz w:val="24"/>
          <w:szCs w:val="24"/>
        </w:rPr>
        <w:t>-</w:t>
      </w:r>
      <w:r w:rsidRPr="006E78EB">
        <w:rPr>
          <w:sz w:val="24"/>
          <w:szCs w:val="24"/>
        </w:rPr>
        <w:t>of</w:t>
      </w:r>
      <w:r>
        <w:rPr>
          <w:sz w:val="24"/>
          <w:szCs w:val="24"/>
        </w:rPr>
        <w:t>-</w:t>
      </w:r>
      <w:r w:rsidRPr="006E78EB">
        <w:rPr>
          <w:sz w:val="24"/>
          <w:szCs w:val="24"/>
        </w:rPr>
        <w:t>mouth intention, impersonal vs personal celebrity message</w:t>
      </w:r>
      <w:bookmarkEnd w:id="500"/>
      <w:bookmarkEnd w:id="501"/>
    </w:p>
    <w:p w14:paraId="7521F790" w14:textId="52FAA0BA" w:rsidR="00C93066" w:rsidRPr="001024BA" w:rsidRDefault="00C93066" w:rsidP="006E78EB">
      <w:pPr>
        <w:autoSpaceDE w:val="0"/>
        <w:autoSpaceDN w:val="0"/>
        <w:adjustRightInd w:val="0"/>
        <w:spacing w:after="0" w:line="360" w:lineRule="auto"/>
        <w:rPr>
          <w:rFonts w:ascii="Arial" w:hAnsi="Arial" w:cs="Arial"/>
          <w:sz w:val="24"/>
        </w:rPr>
      </w:pPr>
      <w:r w:rsidRPr="001024BA">
        <w:rPr>
          <w:rFonts w:ascii="Arial" w:hAnsi="Arial" w:cs="Arial"/>
          <w:sz w:val="24"/>
        </w:rPr>
        <w:t xml:space="preserve">The histogram clearly highlights the largely positive effect that the personal message has had on the </w:t>
      </w:r>
      <w:r w:rsidR="006E78EB" w:rsidRPr="001024BA">
        <w:rPr>
          <w:rFonts w:ascii="Arial" w:hAnsi="Arial" w:cs="Arial"/>
          <w:sz w:val="24"/>
        </w:rPr>
        <w:t>word-of-mouth</w:t>
      </w:r>
      <w:r w:rsidRPr="001024BA">
        <w:rPr>
          <w:rFonts w:ascii="Arial" w:hAnsi="Arial" w:cs="Arial"/>
          <w:sz w:val="24"/>
        </w:rPr>
        <w:t xml:space="preserve"> intentions of the participants, strongly indicating that there could be statistical significance.  </w:t>
      </w:r>
    </w:p>
    <w:p w14:paraId="332339B6" w14:textId="77777777" w:rsidR="00C93066" w:rsidRPr="008A01B6" w:rsidRDefault="00C93066" w:rsidP="00C93066">
      <w:pPr>
        <w:rPr>
          <w:rFonts w:ascii="Arial" w:hAnsi="Arial" w:cs="Arial"/>
          <w:color w:val="00B050"/>
          <w:sz w:val="24"/>
        </w:rPr>
      </w:pPr>
    </w:p>
    <w:p w14:paraId="6969D242" w14:textId="77777777" w:rsidR="00C93066" w:rsidRDefault="00C93066" w:rsidP="00C93066">
      <w:pPr>
        <w:spacing w:line="360" w:lineRule="auto"/>
        <w:rPr>
          <w:rFonts w:ascii="Arial" w:hAnsi="Arial" w:cs="Arial"/>
          <w:color w:val="00B050"/>
          <w:sz w:val="24"/>
        </w:rPr>
      </w:pPr>
      <w:r>
        <w:rPr>
          <w:noProof/>
          <w:lang w:eastAsia="en-GB"/>
        </w:rPr>
        <w:drawing>
          <wp:inline distT="0" distB="0" distL="0" distR="0" wp14:anchorId="1CD2D0C2" wp14:editId="5E9F7319">
            <wp:extent cx="5731510" cy="2541827"/>
            <wp:effectExtent l="0" t="0" r="254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3"/>
                    <a:stretch>
                      <a:fillRect/>
                    </a:stretch>
                  </pic:blipFill>
                  <pic:spPr>
                    <a:xfrm>
                      <a:off x="0" y="0"/>
                      <a:ext cx="5731510" cy="2541827"/>
                    </a:xfrm>
                    <a:prstGeom prst="rect">
                      <a:avLst/>
                    </a:prstGeom>
                  </pic:spPr>
                </pic:pic>
              </a:graphicData>
            </a:graphic>
          </wp:inline>
        </w:drawing>
      </w:r>
    </w:p>
    <w:p w14:paraId="1BB41156" w14:textId="77777777" w:rsidR="00C93066" w:rsidRDefault="00C93066" w:rsidP="00C93066">
      <w:pPr>
        <w:spacing w:line="360" w:lineRule="auto"/>
        <w:rPr>
          <w:rFonts w:ascii="Arial" w:hAnsi="Arial" w:cs="Arial"/>
          <w:color w:val="00B050"/>
          <w:sz w:val="24"/>
        </w:rPr>
      </w:pPr>
      <w:r>
        <w:rPr>
          <w:noProof/>
          <w:lang w:eastAsia="en-GB"/>
        </w:rPr>
        <w:drawing>
          <wp:inline distT="0" distB="0" distL="0" distR="0" wp14:anchorId="260F7102" wp14:editId="396F14EC">
            <wp:extent cx="3563529" cy="961696"/>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4"/>
                    <a:stretch>
                      <a:fillRect/>
                    </a:stretch>
                  </pic:blipFill>
                  <pic:spPr>
                    <a:xfrm>
                      <a:off x="0" y="0"/>
                      <a:ext cx="3567570" cy="962787"/>
                    </a:xfrm>
                    <a:prstGeom prst="rect">
                      <a:avLst/>
                    </a:prstGeom>
                  </pic:spPr>
                </pic:pic>
              </a:graphicData>
            </a:graphic>
          </wp:inline>
        </w:drawing>
      </w:r>
    </w:p>
    <w:p w14:paraId="6609BE2C" w14:textId="5DA50D17" w:rsidR="00C93066" w:rsidRPr="006E78EB" w:rsidRDefault="006E78EB" w:rsidP="006E78EB">
      <w:pPr>
        <w:pStyle w:val="Caption"/>
        <w:jc w:val="center"/>
        <w:rPr>
          <w:rFonts w:ascii="Arial" w:hAnsi="Arial" w:cs="Arial"/>
          <w:i w:val="0"/>
          <w:sz w:val="36"/>
          <w:szCs w:val="24"/>
        </w:rPr>
      </w:pPr>
      <w:bookmarkStart w:id="502" w:name="_Toc84187745"/>
      <w:bookmarkStart w:id="503" w:name="_Toc106632227"/>
      <w:r w:rsidRPr="006E78EB">
        <w:rPr>
          <w:sz w:val="24"/>
          <w:szCs w:val="24"/>
        </w:rPr>
        <w:t xml:space="preserve">Table </w:t>
      </w:r>
      <w:r w:rsidRPr="006E78EB">
        <w:rPr>
          <w:sz w:val="24"/>
          <w:szCs w:val="24"/>
        </w:rPr>
        <w:fldChar w:fldCharType="begin"/>
      </w:r>
      <w:r w:rsidRPr="006E78EB">
        <w:rPr>
          <w:sz w:val="24"/>
          <w:szCs w:val="24"/>
        </w:rPr>
        <w:instrText xml:space="preserve"> SEQ Table \* ARABIC </w:instrText>
      </w:r>
      <w:r w:rsidRPr="006E78EB">
        <w:rPr>
          <w:sz w:val="24"/>
          <w:szCs w:val="24"/>
        </w:rPr>
        <w:fldChar w:fldCharType="separate"/>
      </w:r>
      <w:r w:rsidR="00324284">
        <w:rPr>
          <w:noProof/>
          <w:sz w:val="24"/>
          <w:szCs w:val="24"/>
        </w:rPr>
        <w:t>84</w:t>
      </w:r>
      <w:r w:rsidRPr="006E78EB">
        <w:rPr>
          <w:sz w:val="24"/>
          <w:szCs w:val="24"/>
        </w:rPr>
        <w:fldChar w:fldCharType="end"/>
      </w:r>
      <w:r w:rsidRPr="006E78EB">
        <w:rPr>
          <w:sz w:val="24"/>
          <w:szCs w:val="24"/>
        </w:rPr>
        <w:t>: Set of paired sample statistic tables for in-kind donation word</w:t>
      </w:r>
      <w:r w:rsidR="007C28D1">
        <w:rPr>
          <w:sz w:val="24"/>
          <w:szCs w:val="24"/>
        </w:rPr>
        <w:t>-</w:t>
      </w:r>
      <w:r w:rsidRPr="006E78EB">
        <w:rPr>
          <w:sz w:val="24"/>
          <w:szCs w:val="24"/>
        </w:rPr>
        <w:t>of</w:t>
      </w:r>
      <w:r w:rsidR="007C28D1">
        <w:rPr>
          <w:sz w:val="24"/>
          <w:szCs w:val="24"/>
        </w:rPr>
        <w:t>-</w:t>
      </w:r>
      <w:r w:rsidRPr="006E78EB">
        <w:rPr>
          <w:sz w:val="24"/>
          <w:szCs w:val="24"/>
        </w:rPr>
        <w:t>mouth intention, impersonal vs personal celebrity message</w:t>
      </w:r>
      <w:bookmarkEnd w:id="502"/>
      <w:bookmarkEnd w:id="503"/>
    </w:p>
    <w:p w14:paraId="1ED18517" w14:textId="46DF659F" w:rsidR="00C93066" w:rsidRPr="005A3919" w:rsidRDefault="00E30BB4" w:rsidP="00C93066">
      <w:pPr>
        <w:autoSpaceDE w:val="0"/>
        <w:autoSpaceDN w:val="0"/>
        <w:adjustRightInd w:val="0"/>
        <w:spacing w:after="0" w:line="400" w:lineRule="atLeast"/>
        <w:rPr>
          <w:rFonts w:ascii="Times New Roman" w:hAnsi="Times New Roman" w:cs="Times New Roman"/>
          <w:sz w:val="24"/>
          <w:szCs w:val="24"/>
        </w:rPr>
      </w:pPr>
      <w:r>
        <w:rPr>
          <w:rFonts w:ascii="Arial" w:hAnsi="Arial" w:cs="Arial"/>
          <w:sz w:val="24"/>
        </w:rPr>
        <w:t xml:space="preserve">Word-of-mouth post in-kind donation frame with a celebrity source and personal message frame and post in-kind donation frame with a celebrity source and an impersonal message frame were strongly correlated (r = 0.865, p&lt;0.001). </w:t>
      </w:r>
      <w:r w:rsidR="00C93066" w:rsidRPr="005A3919">
        <w:rPr>
          <w:rFonts w:ascii="Arial" w:hAnsi="Arial" w:cs="Arial"/>
          <w:sz w:val="24"/>
        </w:rPr>
        <w:t xml:space="preserve">As can be seen from table </w:t>
      </w:r>
      <w:r>
        <w:rPr>
          <w:rFonts w:ascii="Arial" w:hAnsi="Arial" w:cs="Arial"/>
          <w:sz w:val="24"/>
        </w:rPr>
        <w:t>8</w:t>
      </w:r>
      <w:r w:rsidR="00F7515D">
        <w:rPr>
          <w:rFonts w:ascii="Arial" w:hAnsi="Arial" w:cs="Arial"/>
          <w:sz w:val="24"/>
        </w:rPr>
        <w:t>4</w:t>
      </w:r>
      <w:r w:rsidR="00C93066" w:rsidRPr="005A3919">
        <w:rPr>
          <w:rFonts w:ascii="Arial" w:hAnsi="Arial" w:cs="Arial"/>
          <w:sz w:val="24"/>
        </w:rPr>
        <w:t xml:space="preserve">, t(144) = 4.108, p = &lt;.001, therefore as p is well below the usual 0.05 threshold there is statistical significance. Following Cohen’s (1988)’s guide 0.57 is a moderate effect size. </w:t>
      </w:r>
      <w:r>
        <w:rPr>
          <w:rFonts w:ascii="Arial" w:hAnsi="Arial" w:cs="Arial"/>
          <w:sz w:val="24"/>
        </w:rPr>
        <w:t xml:space="preserve">On average, word-of-mouth post in-kind donation frame with a celebrity source and personal message frame scores were 0.19540 points higher than with a celebrity source and a general message frame. </w:t>
      </w:r>
      <w:r w:rsidR="00356B11">
        <w:rPr>
          <w:rFonts w:ascii="Arial" w:hAnsi="Arial" w:cs="Arial"/>
          <w:sz w:val="24"/>
        </w:rPr>
        <w:t>There</w:t>
      </w:r>
      <w:r w:rsidR="00C93066" w:rsidRPr="005A3919">
        <w:rPr>
          <w:rFonts w:ascii="Arial" w:hAnsi="Arial" w:cs="Arial"/>
          <w:sz w:val="24"/>
        </w:rPr>
        <w:t xml:space="preserve"> was a moderate but statistically significant difference between participant’s word of mouth for an in-kind cause related marketing donation when there is a personal celebrity message frame</w:t>
      </w:r>
      <w:r>
        <w:rPr>
          <w:rFonts w:ascii="Arial" w:hAnsi="Arial" w:cs="Arial"/>
          <w:sz w:val="24"/>
        </w:rPr>
        <w:t>.</w:t>
      </w:r>
    </w:p>
    <w:p w14:paraId="66EB746E" w14:textId="77777777" w:rsidR="00C93066" w:rsidRPr="008A01B6" w:rsidRDefault="00C93066" w:rsidP="00C93066">
      <w:pPr>
        <w:autoSpaceDE w:val="0"/>
        <w:autoSpaceDN w:val="0"/>
        <w:adjustRightInd w:val="0"/>
        <w:spacing w:after="0" w:line="400" w:lineRule="atLeast"/>
        <w:rPr>
          <w:rFonts w:ascii="Times New Roman" w:hAnsi="Times New Roman" w:cs="Times New Roman"/>
          <w:color w:val="00B050"/>
          <w:sz w:val="24"/>
          <w:szCs w:val="24"/>
        </w:rPr>
      </w:pPr>
    </w:p>
    <w:p w14:paraId="71DE9F30" w14:textId="437C5B61" w:rsidR="00C93066" w:rsidRPr="001024BA" w:rsidRDefault="00C93066" w:rsidP="00371E59">
      <w:pPr>
        <w:pStyle w:val="Heading4"/>
      </w:pPr>
      <w:r w:rsidRPr="001024BA">
        <w:tab/>
        <w:t>4.4.3.2 Celebrity phrasing, monetary donation and word</w:t>
      </w:r>
      <w:r w:rsidR="00D204BA">
        <w:t>-</w:t>
      </w:r>
      <w:r w:rsidRPr="001024BA">
        <w:t>of</w:t>
      </w:r>
      <w:r w:rsidR="00D204BA">
        <w:t>-</w:t>
      </w:r>
      <w:r w:rsidRPr="001024BA">
        <w:t>mouth</w:t>
      </w:r>
    </w:p>
    <w:p w14:paraId="439CF626" w14:textId="4687F520" w:rsidR="00934166" w:rsidRDefault="00C93066" w:rsidP="00C93066">
      <w:pPr>
        <w:spacing w:line="360" w:lineRule="auto"/>
        <w:rPr>
          <w:rFonts w:ascii="Arial" w:hAnsi="Arial" w:cs="Arial"/>
          <w:sz w:val="24"/>
        </w:rPr>
      </w:pPr>
      <w:r w:rsidRPr="001024BA">
        <w:rPr>
          <w:rFonts w:ascii="Arial" w:hAnsi="Arial" w:cs="Arial"/>
          <w:sz w:val="24"/>
        </w:rPr>
        <w:t>The participant’s word</w:t>
      </w:r>
      <w:r w:rsidR="00D204BA">
        <w:rPr>
          <w:rFonts w:ascii="Arial" w:hAnsi="Arial" w:cs="Arial"/>
          <w:sz w:val="24"/>
        </w:rPr>
        <w:t>-</w:t>
      </w:r>
      <w:r w:rsidRPr="001024BA">
        <w:rPr>
          <w:rFonts w:ascii="Arial" w:hAnsi="Arial" w:cs="Arial"/>
          <w:sz w:val="24"/>
        </w:rPr>
        <w:t>of</w:t>
      </w:r>
      <w:r w:rsidR="00D204BA">
        <w:rPr>
          <w:rFonts w:ascii="Arial" w:hAnsi="Arial" w:cs="Arial"/>
          <w:sz w:val="24"/>
        </w:rPr>
        <w:t>-</w:t>
      </w:r>
      <w:r w:rsidRPr="001024BA">
        <w:rPr>
          <w:rFonts w:ascii="Arial" w:hAnsi="Arial" w:cs="Arial"/>
          <w:sz w:val="24"/>
        </w:rPr>
        <w:t xml:space="preserve">mouth intentions </w:t>
      </w:r>
      <w:r w:rsidR="00934166">
        <w:rPr>
          <w:rFonts w:ascii="Arial" w:hAnsi="Arial" w:cs="Arial"/>
          <w:sz w:val="24"/>
        </w:rPr>
        <w:t xml:space="preserve">are </w:t>
      </w:r>
      <w:r w:rsidRPr="001024BA">
        <w:rPr>
          <w:rFonts w:ascii="Arial" w:hAnsi="Arial" w:cs="Arial"/>
          <w:sz w:val="24"/>
        </w:rPr>
        <w:t xml:space="preserve">now analysed for a monetary donation scenario in comparison between the messages being presented by the celebrity as a general or personal message. </w:t>
      </w:r>
      <w:r>
        <w:rPr>
          <w:rFonts w:ascii="Arial" w:hAnsi="Arial" w:cs="Arial"/>
          <w:sz w:val="24"/>
        </w:rPr>
        <w:t>The three</w:t>
      </w:r>
      <w:r w:rsidRPr="0023040D">
        <w:rPr>
          <w:rFonts w:ascii="Arial" w:hAnsi="Arial" w:cs="Arial"/>
          <w:sz w:val="24"/>
        </w:rPr>
        <w:t xml:space="preserve"> Likert-scale questions for </w:t>
      </w:r>
      <w:r w:rsidR="00D204BA">
        <w:rPr>
          <w:rFonts w:ascii="Arial" w:hAnsi="Arial" w:cs="Arial"/>
          <w:sz w:val="24"/>
        </w:rPr>
        <w:t>word-of-mouth</w:t>
      </w:r>
      <w:r w:rsidRPr="0023040D">
        <w:rPr>
          <w:rFonts w:ascii="Arial" w:hAnsi="Arial" w:cs="Arial"/>
          <w:sz w:val="24"/>
        </w:rPr>
        <w:t xml:space="preserve"> </w:t>
      </w:r>
      <w:r w:rsidRPr="0023040D">
        <w:rPr>
          <w:rFonts w:ascii="Arial" w:hAnsi="Arial" w:cs="Arial"/>
          <w:sz w:val="24"/>
        </w:rPr>
        <w:lastRenderedPageBreak/>
        <w:t xml:space="preserve">intention measurement post </w:t>
      </w:r>
      <w:r>
        <w:rPr>
          <w:rFonts w:ascii="Arial" w:hAnsi="Arial" w:cs="Arial"/>
          <w:sz w:val="24"/>
        </w:rPr>
        <w:t>monetary</w:t>
      </w:r>
      <w:r w:rsidRPr="0023040D">
        <w:rPr>
          <w:rFonts w:ascii="Arial" w:hAnsi="Arial" w:cs="Arial"/>
          <w:sz w:val="24"/>
        </w:rPr>
        <w:t xml:space="preserve"> donation with a personal celebrity message were then input into SPSS. </w:t>
      </w:r>
      <w:r w:rsidR="005A3A7F" w:rsidRPr="00111055">
        <w:rPr>
          <w:rFonts w:ascii="Arial" w:hAnsi="Arial" w:cs="Arial"/>
          <w:sz w:val="24"/>
        </w:rPr>
        <w:t xml:space="preserve">The </w:t>
      </w:r>
      <w:r w:rsidR="005A3A7F">
        <w:rPr>
          <w:rFonts w:ascii="Arial" w:hAnsi="Arial" w:cs="Arial"/>
          <w:sz w:val="24"/>
        </w:rPr>
        <w:t xml:space="preserve">frequency </w:t>
      </w:r>
      <w:r w:rsidR="005A3A7F" w:rsidRPr="00111055">
        <w:rPr>
          <w:rFonts w:ascii="Arial" w:hAnsi="Arial" w:cs="Arial"/>
          <w:sz w:val="24"/>
        </w:rPr>
        <w:t xml:space="preserve">table for each question is </w:t>
      </w:r>
      <w:r w:rsidR="005A3A7F">
        <w:rPr>
          <w:rFonts w:ascii="Arial" w:hAnsi="Arial" w:cs="Arial"/>
          <w:sz w:val="24"/>
        </w:rPr>
        <w:t>shown as Table 85, followed by a graphical representation.</w:t>
      </w:r>
    </w:p>
    <w:tbl>
      <w:tblPr>
        <w:tblW w:w="8496" w:type="dxa"/>
        <w:jc w:val="center"/>
        <w:tblLayout w:type="fixed"/>
        <w:tblCellMar>
          <w:left w:w="0" w:type="dxa"/>
          <w:right w:w="0" w:type="dxa"/>
        </w:tblCellMar>
        <w:tblLook w:val="0000" w:firstRow="0" w:lastRow="0" w:firstColumn="0" w:lastColumn="0" w:noHBand="0" w:noVBand="0"/>
      </w:tblPr>
      <w:tblGrid>
        <w:gridCol w:w="1419"/>
        <w:gridCol w:w="992"/>
        <w:gridCol w:w="992"/>
        <w:gridCol w:w="992"/>
        <w:gridCol w:w="993"/>
        <w:gridCol w:w="850"/>
        <w:gridCol w:w="709"/>
        <w:gridCol w:w="709"/>
        <w:gridCol w:w="840"/>
      </w:tblGrid>
      <w:tr w:rsidR="001D6AE0" w:rsidRPr="002F098C" w14:paraId="6A6C2BFE" w14:textId="77777777" w:rsidTr="00DD56A0">
        <w:trPr>
          <w:cantSplit/>
          <w:jc w:val="center"/>
        </w:trPr>
        <w:tc>
          <w:tcPr>
            <w:tcW w:w="6238" w:type="dxa"/>
            <w:gridSpan w:val="6"/>
            <w:tcBorders>
              <w:top w:val="nil"/>
              <w:left w:val="nil"/>
              <w:bottom w:val="nil"/>
              <w:right w:val="nil"/>
            </w:tcBorders>
            <w:shd w:val="clear" w:color="auto" w:fill="FFFFFF"/>
            <w:vAlign w:val="center"/>
          </w:tcPr>
          <w:p w14:paraId="40B70AF5" w14:textId="0E12CD25" w:rsidR="001D6AE0" w:rsidRPr="002F098C" w:rsidRDefault="001D6AE0"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Word of Mouth Intention Post Monetary Donation with Celebrity and Personal Frame</w:t>
            </w:r>
          </w:p>
        </w:tc>
        <w:tc>
          <w:tcPr>
            <w:tcW w:w="709" w:type="dxa"/>
            <w:tcBorders>
              <w:top w:val="nil"/>
              <w:left w:val="nil"/>
              <w:bottom w:val="nil"/>
              <w:right w:val="nil"/>
            </w:tcBorders>
            <w:shd w:val="clear" w:color="auto" w:fill="FFFFFF"/>
          </w:tcPr>
          <w:p w14:paraId="492C21E9" w14:textId="77777777" w:rsidR="001D6AE0" w:rsidRDefault="001D6AE0"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3D1DB75E" w14:textId="77777777" w:rsidR="001D6AE0" w:rsidRDefault="001D6AE0"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3810752E" w14:textId="77777777" w:rsidR="001D6AE0" w:rsidRDefault="001D6AE0" w:rsidP="00DD56A0">
            <w:pPr>
              <w:autoSpaceDE w:val="0"/>
              <w:autoSpaceDN w:val="0"/>
              <w:adjustRightInd w:val="0"/>
              <w:spacing w:after="0" w:line="320" w:lineRule="atLeast"/>
              <w:ind w:left="60" w:right="60"/>
              <w:jc w:val="center"/>
              <w:rPr>
                <w:rFonts w:ascii="Arial" w:hAnsi="Arial" w:cs="Arial"/>
                <w:b/>
                <w:bCs/>
                <w:color w:val="010205"/>
              </w:rPr>
            </w:pPr>
          </w:p>
        </w:tc>
      </w:tr>
      <w:tr w:rsidR="001D6AE0" w:rsidRPr="002F098C" w14:paraId="256C9C71"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52E097A6" w14:textId="77777777" w:rsidR="001D6AE0" w:rsidRPr="002F098C" w:rsidRDefault="001D6AE0"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0D26961F" w14:textId="77777777" w:rsidR="001D6AE0" w:rsidRPr="002F098C"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1C59DC6F" w14:textId="77777777" w:rsidR="001D6AE0" w:rsidRPr="002F098C"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3E6A5881" w14:textId="77777777" w:rsidR="001D6AE0" w:rsidRPr="002F098C"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10D21FF6" w14:textId="77777777" w:rsidR="001D6AE0" w:rsidRPr="002F098C"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6820E4B3" w14:textId="77777777" w:rsidR="001D6AE0"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50F29A0B" w14:textId="77777777" w:rsidR="001D6AE0"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060C6ADF" w14:textId="77777777" w:rsidR="001D6AE0" w:rsidRDefault="001D6AE0"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1D6AE0" w:rsidRPr="002F098C" w14:paraId="276F2D1A" w14:textId="77777777" w:rsidTr="00DD56A0">
        <w:trPr>
          <w:cantSplit/>
          <w:jc w:val="center"/>
        </w:trPr>
        <w:tc>
          <w:tcPr>
            <w:tcW w:w="1419" w:type="dxa"/>
            <w:vMerge w:val="restart"/>
            <w:tcBorders>
              <w:top w:val="single" w:sz="8" w:space="0" w:color="152935"/>
              <w:left w:val="nil"/>
              <w:bottom w:val="single" w:sz="8" w:space="0" w:color="152935"/>
              <w:right w:val="nil"/>
            </w:tcBorders>
            <w:shd w:val="clear" w:color="auto" w:fill="E0E0E0"/>
          </w:tcPr>
          <w:p w14:paraId="52BA7411" w14:textId="77777777" w:rsidR="001D6AE0" w:rsidRPr="002F098C" w:rsidRDefault="001D6AE0" w:rsidP="00DD56A0">
            <w:pPr>
              <w:autoSpaceDE w:val="0"/>
              <w:autoSpaceDN w:val="0"/>
              <w:adjustRightInd w:val="0"/>
              <w:spacing w:after="0" w:line="240" w:lineRule="auto"/>
              <w:ind w:left="60" w:right="60"/>
              <w:rPr>
                <w:rFonts w:ascii="Arial" w:hAnsi="Arial" w:cs="Arial"/>
                <w:color w:val="264A60"/>
                <w:sz w:val="18"/>
                <w:szCs w:val="18"/>
              </w:rPr>
            </w:pPr>
            <w:r>
              <w:rPr>
                <w:rFonts w:ascii="Arial" w:hAnsi="Arial" w:cs="Arial"/>
                <w:color w:val="264A60"/>
                <w:sz w:val="18"/>
                <w:szCs w:val="18"/>
              </w:rPr>
              <w:t>“I would recommend brand x to someone who seeks my advice”</w:t>
            </w:r>
          </w:p>
        </w:tc>
        <w:tc>
          <w:tcPr>
            <w:tcW w:w="992" w:type="dxa"/>
            <w:tcBorders>
              <w:top w:val="single" w:sz="8" w:space="0" w:color="152935"/>
              <w:left w:val="nil"/>
              <w:bottom w:val="single" w:sz="8" w:space="0" w:color="AEAEAE"/>
              <w:right w:val="nil"/>
            </w:tcBorders>
            <w:shd w:val="clear" w:color="auto" w:fill="E0E0E0"/>
          </w:tcPr>
          <w:p w14:paraId="560381EC" w14:textId="77777777" w:rsidR="001D6AE0" w:rsidRPr="002F098C"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152935"/>
              <w:left w:val="nil"/>
              <w:bottom w:val="single" w:sz="8" w:space="0" w:color="AEAEAE"/>
              <w:right w:val="single" w:sz="8" w:space="0" w:color="E0E0E0"/>
            </w:tcBorders>
            <w:shd w:val="clear" w:color="auto" w:fill="F9F9FB"/>
          </w:tcPr>
          <w:p w14:paraId="5F9C1B17" w14:textId="05183A57" w:rsidR="001D6AE0" w:rsidRPr="002F098C" w:rsidRDefault="001A20F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152935"/>
              <w:left w:val="single" w:sz="8" w:space="0" w:color="E0E0E0"/>
              <w:bottom w:val="single" w:sz="8" w:space="0" w:color="AEAEAE"/>
              <w:right w:val="single" w:sz="8" w:space="0" w:color="E0E0E0"/>
            </w:tcBorders>
            <w:shd w:val="clear" w:color="auto" w:fill="F9F9FB"/>
          </w:tcPr>
          <w:p w14:paraId="02C831D4" w14:textId="0D82C39F" w:rsidR="001D6AE0" w:rsidRPr="002F098C" w:rsidRDefault="001A20F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9</w:t>
            </w:r>
          </w:p>
        </w:tc>
        <w:tc>
          <w:tcPr>
            <w:tcW w:w="993" w:type="dxa"/>
            <w:tcBorders>
              <w:top w:val="single" w:sz="8" w:space="0" w:color="152935"/>
              <w:left w:val="single" w:sz="8" w:space="0" w:color="E0E0E0"/>
              <w:bottom w:val="single" w:sz="8" w:space="0" w:color="AEAEAE"/>
              <w:right w:val="single" w:sz="8" w:space="0" w:color="E0E0E0"/>
            </w:tcBorders>
            <w:shd w:val="clear" w:color="auto" w:fill="F9F9FB"/>
          </w:tcPr>
          <w:p w14:paraId="552C37C7" w14:textId="6C975E16" w:rsidR="001D6AE0" w:rsidRPr="002F098C" w:rsidRDefault="001A20F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850" w:type="dxa"/>
            <w:tcBorders>
              <w:top w:val="single" w:sz="8" w:space="0" w:color="152935"/>
              <w:left w:val="single" w:sz="8" w:space="0" w:color="E0E0E0"/>
              <w:bottom w:val="single" w:sz="8" w:space="0" w:color="AEAEAE"/>
              <w:right w:val="nil"/>
            </w:tcBorders>
            <w:shd w:val="clear" w:color="auto" w:fill="F9F9FB"/>
          </w:tcPr>
          <w:p w14:paraId="1C64BC1E" w14:textId="7D36BFFC" w:rsidR="001D6AE0" w:rsidRPr="002F098C" w:rsidRDefault="001A20F8"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w:t>
            </w:r>
          </w:p>
        </w:tc>
        <w:tc>
          <w:tcPr>
            <w:tcW w:w="709" w:type="dxa"/>
            <w:tcBorders>
              <w:top w:val="single" w:sz="8" w:space="0" w:color="152935"/>
              <w:left w:val="single" w:sz="8" w:space="0" w:color="E0E0E0"/>
              <w:bottom w:val="single" w:sz="8" w:space="0" w:color="AEAEAE"/>
              <w:right w:val="nil"/>
            </w:tcBorders>
            <w:shd w:val="clear" w:color="auto" w:fill="F9F9FB"/>
          </w:tcPr>
          <w:p w14:paraId="5F9187D0" w14:textId="64014F8D"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709" w:type="dxa"/>
            <w:tcBorders>
              <w:top w:val="single" w:sz="8" w:space="0" w:color="152935"/>
              <w:left w:val="single" w:sz="8" w:space="0" w:color="E0E0E0"/>
              <w:bottom w:val="single" w:sz="8" w:space="0" w:color="AEAEAE"/>
              <w:right w:val="nil"/>
            </w:tcBorders>
            <w:shd w:val="clear" w:color="auto" w:fill="F9F9FB"/>
          </w:tcPr>
          <w:p w14:paraId="6D142A40" w14:textId="6F344B49"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840" w:type="dxa"/>
            <w:tcBorders>
              <w:top w:val="single" w:sz="8" w:space="0" w:color="152935"/>
              <w:left w:val="single" w:sz="8" w:space="0" w:color="E0E0E0"/>
              <w:bottom w:val="single" w:sz="8" w:space="0" w:color="AEAEAE"/>
              <w:right w:val="nil"/>
            </w:tcBorders>
            <w:shd w:val="clear" w:color="auto" w:fill="F9F9FB"/>
          </w:tcPr>
          <w:p w14:paraId="39A5C479" w14:textId="5C177582"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r>
      <w:tr w:rsidR="001D6AE0" w:rsidRPr="002F098C" w14:paraId="7EDCFBF8" w14:textId="77777777" w:rsidTr="00DD56A0">
        <w:trPr>
          <w:cantSplit/>
          <w:trHeight w:val="357"/>
          <w:jc w:val="center"/>
        </w:trPr>
        <w:tc>
          <w:tcPr>
            <w:tcW w:w="1419" w:type="dxa"/>
            <w:vMerge/>
            <w:tcBorders>
              <w:top w:val="single" w:sz="8" w:space="0" w:color="152935"/>
              <w:left w:val="nil"/>
              <w:bottom w:val="single" w:sz="4" w:space="0" w:color="A5A5A5" w:themeColor="accent3"/>
              <w:right w:val="nil"/>
            </w:tcBorders>
            <w:shd w:val="clear" w:color="auto" w:fill="E0E0E0"/>
          </w:tcPr>
          <w:p w14:paraId="6F21FB6F"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05B7CBFC" w14:textId="77777777" w:rsidR="001D6AE0" w:rsidRPr="002F098C"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7719435B" w14:textId="42C2C6C0"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1F39FED5" w14:textId="637053E6"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0EF20620" w14:textId="498E3B40"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50" w:type="dxa"/>
            <w:tcBorders>
              <w:top w:val="single" w:sz="8" w:space="0" w:color="AEAEAE"/>
              <w:left w:val="single" w:sz="8" w:space="0" w:color="E0E0E0"/>
              <w:bottom w:val="single" w:sz="8" w:space="0" w:color="AEAEAE"/>
              <w:right w:val="nil"/>
            </w:tcBorders>
            <w:shd w:val="clear" w:color="auto" w:fill="F9F9FB"/>
          </w:tcPr>
          <w:p w14:paraId="75E1BDCF" w14:textId="265F6F3A"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13.1%</w:t>
            </w:r>
          </w:p>
        </w:tc>
        <w:tc>
          <w:tcPr>
            <w:tcW w:w="709" w:type="dxa"/>
            <w:tcBorders>
              <w:top w:val="single" w:sz="8" w:space="0" w:color="AEAEAE"/>
              <w:left w:val="single" w:sz="8" w:space="0" w:color="E0E0E0"/>
              <w:bottom w:val="single" w:sz="8" w:space="0" w:color="AEAEAE"/>
              <w:right w:val="nil"/>
            </w:tcBorders>
            <w:shd w:val="clear" w:color="auto" w:fill="F9F9FB"/>
          </w:tcPr>
          <w:p w14:paraId="703B9346" w14:textId="16069D25"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709" w:type="dxa"/>
            <w:tcBorders>
              <w:top w:val="single" w:sz="8" w:space="0" w:color="AEAEAE"/>
              <w:left w:val="single" w:sz="8" w:space="0" w:color="E0E0E0"/>
              <w:bottom w:val="single" w:sz="8" w:space="0" w:color="AEAEAE"/>
              <w:right w:val="nil"/>
            </w:tcBorders>
            <w:shd w:val="clear" w:color="auto" w:fill="F9F9FB"/>
          </w:tcPr>
          <w:p w14:paraId="388DE5FB" w14:textId="12BF2567"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33.1%</w:t>
            </w:r>
          </w:p>
        </w:tc>
        <w:tc>
          <w:tcPr>
            <w:tcW w:w="840" w:type="dxa"/>
            <w:tcBorders>
              <w:top w:val="single" w:sz="8" w:space="0" w:color="AEAEAE"/>
              <w:left w:val="single" w:sz="8" w:space="0" w:color="E0E0E0"/>
              <w:bottom w:val="single" w:sz="8" w:space="0" w:color="AEAEAE"/>
              <w:right w:val="nil"/>
            </w:tcBorders>
            <w:shd w:val="clear" w:color="auto" w:fill="F9F9FB"/>
          </w:tcPr>
          <w:p w14:paraId="36BCAA45" w14:textId="670C7871" w:rsidR="001D6AE0" w:rsidRPr="002F098C"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r>
      <w:tr w:rsidR="001D6AE0" w:rsidRPr="002F098C" w14:paraId="175B88C4"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7EBB504D"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say positive things about brand x to other people”</w:t>
            </w:r>
          </w:p>
        </w:tc>
        <w:tc>
          <w:tcPr>
            <w:tcW w:w="992" w:type="dxa"/>
            <w:tcBorders>
              <w:top w:val="single" w:sz="8" w:space="0" w:color="AEAEAE"/>
              <w:left w:val="nil"/>
              <w:bottom w:val="single" w:sz="8" w:space="0" w:color="AEAEAE"/>
              <w:right w:val="nil"/>
            </w:tcBorders>
            <w:shd w:val="clear" w:color="auto" w:fill="E0E0E0"/>
          </w:tcPr>
          <w:p w14:paraId="730499DF" w14:textId="77777777" w:rsidR="001D6AE0"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1290029D" w14:textId="2A14BB20"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9C10B97" w14:textId="785B7FEE"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DE66F6E" w14:textId="6947CE56"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850" w:type="dxa"/>
            <w:tcBorders>
              <w:top w:val="single" w:sz="8" w:space="0" w:color="AEAEAE"/>
              <w:left w:val="single" w:sz="8" w:space="0" w:color="E0E0E0"/>
              <w:bottom w:val="single" w:sz="8" w:space="0" w:color="AEAEAE"/>
              <w:right w:val="nil"/>
            </w:tcBorders>
            <w:shd w:val="clear" w:color="auto" w:fill="F9F9FB"/>
          </w:tcPr>
          <w:p w14:paraId="4C4DA50E" w14:textId="265B425E"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w:t>
            </w:r>
          </w:p>
        </w:tc>
        <w:tc>
          <w:tcPr>
            <w:tcW w:w="709" w:type="dxa"/>
            <w:tcBorders>
              <w:top w:val="single" w:sz="8" w:space="0" w:color="AEAEAE"/>
              <w:left w:val="single" w:sz="8" w:space="0" w:color="E0E0E0"/>
              <w:bottom w:val="single" w:sz="8" w:space="0" w:color="AEAEAE"/>
              <w:right w:val="nil"/>
            </w:tcBorders>
            <w:shd w:val="clear" w:color="auto" w:fill="F9F9FB"/>
          </w:tcPr>
          <w:p w14:paraId="59C1D89C" w14:textId="2D9A45D0"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709" w:type="dxa"/>
            <w:tcBorders>
              <w:top w:val="single" w:sz="8" w:space="0" w:color="AEAEAE"/>
              <w:left w:val="single" w:sz="8" w:space="0" w:color="E0E0E0"/>
              <w:bottom w:val="single" w:sz="8" w:space="0" w:color="AEAEAE"/>
              <w:right w:val="nil"/>
            </w:tcBorders>
            <w:shd w:val="clear" w:color="auto" w:fill="F9F9FB"/>
          </w:tcPr>
          <w:p w14:paraId="7C9FC04B" w14:textId="2E6DFBAC"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60</w:t>
            </w:r>
          </w:p>
        </w:tc>
        <w:tc>
          <w:tcPr>
            <w:tcW w:w="840" w:type="dxa"/>
            <w:tcBorders>
              <w:top w:val="single" w:sz="8" w:space="0" w:color="AEAEAE"/>
              <w:left w:val="single" w:sz="8" w:space="0" w:color="E0E0E0"/>
              <w:bottom w:val="single" w:sz="8" w:space="0" w:color="AEAEAE"/>
              <w:right w:val="nil"/>
            </w:tcBorders>
            <w:shd w:val="clear" w:color="auto" w:fill="F9F9FB"/>
          </w:tcPr>
          <w:p w14:paraId="17A10578" w14:textId="1DFAE6CE"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r>
      <w:tr w:rsidR="001D6AE0" w:rsidRPr="002F098C" w14:paraId="77B31CCD" w14:textId="77777777" w:rsidTr="00DD56A0">
        <w:trPr>
          <w:cantSplit/>
          <w:trHeight w:val="357"/>
          <w:jc w:val="center"/>
        </w:trPr>
        <w:tc>
          <w:tcPr>
            <w:tcW w:w="1419" w:type="dxa"/>
            <w:vMerge/>
            <w:tcBorders>
              <w:left w:val="nil"/>
              <w:bottom w:val="single" w:sz="4" w:space="0" w:color="A5A5A5" w:themeColor="accent3"/>
              <w:right w:val="nil"/>
            </w:tcBorders>
            <w:shd w:val="clear" w:color="auto" w:fill="E0E0E0"/>
          </w:tcPr>
          <w:p w14:paraId="2D9A7536"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198F6054" w14:textId="77777777" w:rsidR="001D6AE0"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2C6F2379" w14:textId="656C84D9"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EB0B232" w14:textId="7C01D21E"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BB10ED2" w14:textId="157CDCA3" w:rsidR="001D6AE0" w:rsidRDefault="00DD76E9"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50" w:type="dxa"/>
            <w:tcBorders>
              <w:top w:val="single" w:sz="8" w:space="0" w:color="AEAEAE"/>
              <w:left w:val="single" w:sz="8" w:space="0" w:color="E0E0E0"/>
              <w:bottom w:val="single" w:sz="8" w:space="0" w:color="AEAEAE"/>
              <w:right w:val="nil"/>
            </w:tcBorders>
            <w:shd w:val="clear" w:color="auto" w:fill="F9F9FB"/>
          </w:tcPr>
          <w:p w14:paraId="72923BEB" w14:textId="2FB9CEBB"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7.6%</w:t>
            </w:r>
          </w:p>
        </w:tc>
        <w:tc>
          <w:tcPr>
            <w:tcW w:w="709" w:type="dxa"/>
            <w:tcBorders>
              <w:top w:val="single" w:sz="8" w:space="0" w:color="AEAEAE"/>
              <w:left w:val="single" w:sz="8" w:space="0" w:color="E0E0E0"/>
              <w:bottom w:val="single" w:sz="8" w:space="0" w:color="AEAEAE"/>
              <w:right w:val="nil"/>
            </w:tcBorders>
            <w:shd w:val="clear" w:color="auto" w:fill="F9F9FB"/>
          </w:tcPr>
          <w:p w14:paraId="6F1197F6" w14:textId="106B04C7"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709" w:type="dxa"/>
            <w:tcBorders>
              <w:top w:val="single" w:sz="8" w:space="0" w:color="AEAEAE"/>
              <w:left w:val="single" w:sz="8" w:space="0" w:color="E0E0E0"/>
              <w:bottom w:val="single" w:sz="8" w:space="0" w:color="AEAEAE"/>
              <w:right w:val="nil"/>
            </w:tcBorders>
            <w:shd w:val="clear" w:color="auto" w:fill="F9F9FB"/>
          </w:tcPr>
          <w:p w14:paraId="10FFA04C" w14:textId="26919D5F"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41.4%</w:t>
            </w:r>
          </w:p>
        </w:tc>
        <w:tc>
          <w:tcPr>
            <w:tcW w:w="840" w:type="dxa"/>
            <w:tcBorders>
              <w:top w:val="single" w:sz="8" w:space="0" w:color="AEAEAE"/>
              <w:left w:val="single" w:sz="8" w:space="0" w:color="E0E0E0"/>
              <w:bottom w:val="single" w:sz="8" w:space="0" w:color="AEAEAE"/>
              <w:right w:val="nil"/>
            </w:tcBorders>
            <w:shd w:val="clear" w:color="auto" w:fill="F9F9FB"/>
          </w:tcPr>
          <w:p w14:paraId="39B534B0" w14:textId="31D1C76E"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r>
      <w:tr w:rsidR="001D6AE0" w:rsidRPr="002F098C" w14:paraId="0447C72E" w14:textId="77777777" w:rsidTr="00DD56A0">
        <w:trPr>
          <w:cantSplit/>
          <w:trHeight w:val="357"/>
          <w:jc w:val="center"/>
        </w:trPr>
        <w:tc>
          <w:tcPr>
            <w:tcW w:w="1419" w:type="dxa"/>
            <w:vMerge w:val="restart"/>
            <w:tcBorders>
              <w:top w:val="single" w:sz="4" w:space="0" w:color="A5A5A5" w:themeColor="accent3"/>
              <w:left w:val="nil"/>
              <w:right w:val="nil"/>
            </w:tcBorders>
            <w:shd w:val="clear" w:color="auto" w:fill="E0E0E0"/>
          </w:tcPr>
          <w:p w14:paraId="2D64CEA6"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“I would generally recommend brand x to others”</w:t>
            </w:r>
          </w:p>
        </w:tc>
        <w:tc>
          <w:tcPr>
            <w:tcW w:w="992" w:type="dxa"/>
            <w:tcBorders>
              <w:top w:val="single" w:sz="8" w:space="0" w:color="AEAEAE"/>
              <w:left w:val="nil"/>
              <w:bottom w:val="single" w:sz="8" w:space="0" w:color="AEAEAE"/>
              <w:right w:val="nil"/>
            </w:tcBorders>
            <w:shd w:val="clear" w:color="auto" w:fill="E0E0E0"/>
          </w:tcPr>
          <w:p w14:paraId="0F58789F" w14:textId="77777777" w:rsidR="001D6AE0"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01815B9" w14:textId="7EE05F1E"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7062942" w14:textId="00AE00C2"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26994A7" w14:textId="2E5FB385"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w:t>
            </w:r>
          </w:p>
        </w:tc>
        <w:tc>
          <w:tcPr>
            <w:tcW w:w="850" w:type="dxa"/>
            <w:tcBorders>
              <w:top w:val="single" w:sz="8" w:space="0" w:color="AEAEAE"/>
              <w:left w:val="single" w:sz="8" w:space="0" w:color="E0E0E0"/>
              <w:bottom w:val="single" w:sz="8" w:space="0" w:color="AEAEAE"/>
              <w:right w:val="nil"/>
            </w:tcBorders>
            <w:shd w:val="clear" w:color="auto" w:fill="F9F9FB"/>
          </w:tcPr>
          <w:p w14:paraId="3778B60B" w14:textId="718E67D9"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w:t>
            </w:r>
          </w:p>
        </w:tc>
        <w:tc>
          <w:tcPr>
            <w:tcW w:w="709" w:type="dxa"/>
            <w:tcBorders>
              <w:top w:val="single" w:sz="8" w:space="0" w:color="AEAEAE"/>
              <w:left w:val="single" w:sz="8" w:space="0" w:color="E0E0E0"/>
              <w:bottom w:val="single" w:sz="8" w:space="0" w:color="AEAEAE"/>
              <w:right w:val="nil"/>
            </w:tcBorders>
            <w:shd w:val="clear" w:color="auto" w:fill="F9F9FB"/>
          </w:tcPr>
          <w:p w14:paraId="2CEC82A3" w14:textId="5E53A061"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709" w:type="dxa"/>
            <w:tcBorders>
              <w:top w:val="single" w:sz="8" w:space="0" w:color="AEAEAE"/>
              <w:left w:val="single" w:sz="8" w:space="0" w:color="E0E0E0"/>
              <w:bottom w:val="single" w:sz="8" w:space="0" w:color="AEAEAE"/>
              <w:right w:val="nil"/>
            </w:tcBorders>
            <w:shd w:val="clear" w:color="auto" w:fill="F9F9FB"/>
          </w:tcPr>
          <w:p w14:paraId="085C7B5D" w14:textId="366E2F09"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55</w:t>
            </w:r>
          </w:p>
        </w:tc>
        <w:tc>
          <w:tcPr>
            <w:tcW w:w="840" w:type="dxa"/>
            <w:tcBorders>
              <w:top w:val="single" w:sz="8" w:space="0" w:color="AEAEAE"/>
              <w:left w:val="single" w:sz="8" w:space="0" w:color="E0E0E0"/>
              <w:bottom w:val="single" w:sz="8" w:space="0" w:color="AEAEAE"/>
              <w:right w:val="nil"/>
            </w:tcBorders>
            <w:shd w:val="clear" w:color="auto" w:fill="F9F9FB"/>
          </w:tcPr>
          <w:p w14:paraId="5EF55196" w14:textId="2F694436"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31</w:t>
            </w:r>
          </w:p>
        </w:tc>
      </w:tr>
      <w:tr w:rsidR="001D6AE0" w:rsidRPr="002F098C" w14:paraId="39B5440D" w14:textId="77777777" w:rsidTr="00DD56A0">
        <w:trPr>
          <w:cantSplit/>
          <w:trHeight w:val="357"/>
          <w:jc w:val="center"/>
        </w:trPr>
        <w:tc>
          <w:tcPr>
            <w:tcW w:w="1419" w:type="dxa"/>
            <w:vMerge/>
            <w:tcBorders>
              <w:left w:val="nil"/>
              <w:bottom w:val="single" w:sz="8" w:space="0" w:color="152935"/>
              <w:right w:val="nil"/>
            </w:tcBorders>
            <w:shd w:val="clear" w:color="auto" w:fill="E0E0E0"/>
          </w:tcPr>
          <w:p w14:paraId="50B0E176" w14:textId="77777777" w:rsidR="001D6AE0" w:rsidRPr="002F098C" w:rsidRDefault="001D6AE0" w:rsidP="00DD56A0">
            <w:pPr>
              <w:autoSpaceDE w:val="0"/>
              <w:autoSpaceDN w:val="0"/>
              <w:adjustRightInd w:val="0"/>
              <w:spacing w:after="0" w:line="240" w:lineRule="auto"/>
              <w:rPr>
                <w:rFonts w:ascii="Arial" w:hAnsi="Arial" w:cs="Arial"/>
                <w:color w:val="010205"/>
                <w:sz w:val="18"/>
                <w:szCs w:val="18"/>
              </w:rPr>
            </w:pPr>
          </w:p>
        </w:tc>
        <w:tc>
          <w:tcPr>
            <w:tcW w:w="992" w:type="dxa"/>
            <w:tcBorders>
              <w:top w:val="single" w:sz="8" w:space="0" w:color="AEAEAE"/>
              <w:left w:val="nil"/>
              <w:bottom w:val="single" w:sz="8" w:space="0" w:color="AEAEAE"/>
              <w:right w:val="nil"/>
            </w:tcBorders>
            <w:shd w:val="clear" w:color="auto" w:fill="E0E0E0"/>
          </w:tcPr>
          <w:p w14:paraId="2CC65D16" w14:textId="77777777" w:rsidR="001D6AE0" w:rsidRDefault="001D6AE0"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0EDDA13" w14:textId="49510FF4"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4FD3F6E0" w14:textId="14494ABB"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1B2BF67" w14:textId="4AB74D7B"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3.4%</w:t>
            </w:r>
          </w:p>
        </w:tc>
        <w:tc>
          <w:tcPr>
            <w:tcW w:w="850" w:type="dxa"/>
            <w:tcBorders>
              <w:top w:val="single" w:sz="8" w:space="0" w:color="AEAEAE"/>
              <w:left w:val="single" w:sz="8" w:space="0" w:color="E0E0E0"/>
              <w:bottom w:val="single" w:sz="8" w:space="0" w:color="AEAEAE"/>
              <w:right w:val="nil"/>
            </w:tcBorders>
            <w:shd w:val="clear" w:color="auto" w:fill="F9F9FB"/>
          </w:tcPr>
          <w:p w14:paraId="11658599" w14:textId="7FF4C8ED"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11.7%</w:t>
            </w:r>
          </w:p>
        </w:tc>
        <w:tc>
          <w:tcPr>
            <w:tcW w:w="709" w:type="dxa"/>
            <w:tcBorders>
              <w:top w:val="single" w:sz="8" w:space="0" w:color="AEAEAE"/>
              <w:left w:val="single" w:sz="8" w:space="0" w:color="E0E0E0"/>
              <w:bottom w:val="single" w:sz="8" w:space="0" w:color="AEAEAE"/>
              <w:right w:val="nil"/>
            </w:tcBorders>
            <w:shd w:val="clear" w:color="auto" w:fill="F9F9FB"/>
          </w:tcPr>
          <w:p w14:paraId="7EC2F461" w14:textId="53AC7842"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19.3%</w:t>
            </w:r>
          </w:p>
        </w:tc>
        <w:tc>
          <w:tcPr>
            <w:tcW w:w="709" w:type="dxa"/>
            <w:tcBorders>
              <w:top w:val="single" w:sz="8" w:space="0" w:color="AEAEAE"/>
              <w:left w:val="single" w:sz="8" w:space="0" w:color="E0E0E0"/>
              <w:bottom w:val="single" w:sz="8" w:space="0" w:color="AEAEAE"/>
              <w:right w:val="nil"/>
            </w:tcBorders>
            <w:shd w:val="clear" w:color="auto" w:fill="F9F9FB"/>
          </w:tcPr>
          <w:p w14:paraId="1826171D" w14:textId="7BA48D81"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37.9%</w:t>
            </w:r>
          </w:p>
        </w:tc>
        <w:tc>
          <w:tcPr>
            <w:tcW w:w="840" w:type="dxa"/>
            <w:tcBorders>
              <w:top w:val="single" w:sz="8" w:space="0" w:color="AEAEAE"/>
              <w:left w:val="single" w:sz="8" w:space="0" w:color="E0E0E0"/>
              <w:bottom w:val="single" w:sz="8" w:space="0" w:color="AEAEAE"/>
              <w:right w:val="nil"/>
            </w:tcBorders>
            <w:shd w:val="clear" w:color="auto" w:fill="F9F9FB"/>
          </w:tcPr>
          <w:p w14:paraId="08518057" w14:textId="0B165194" w:rsidR="001D6AE0" w:rsidRDefault="00860E73"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21.4%</w:t>
            </w:r>
          </w:p>
        </w:tc>
      </w:tr>
    </w:tbl>
    <w:p w14:paraId="728A8339" w14:textId="10218083" w:rsidR="00C93066" w:rsidRDefault="00D204BA" w:rsidP="00860E73">
      <w:pPr>
        <w:pStyle w:val="Caption"/>
        <w:jc w:val="center"/>
        <w:rPr>
          <w:sz w:val="24"/>
          <w:szCs w:val="24"/>
        </w:rPr>
      </w:pPr>
      <w:bookmarkStart w:id="504" w:name="_Toc84187746"/>
      <w:bookmarkStart w:id="505" w:name="_Toc106632228"/>
      <w:r w:rsidRPr="00D204BA">
        <w:rPr>
          <w:sz w:val="24"/>
          <w:szCs w:val="24"/>
        </w:rPr>
        <w:t xml:space="preserve">Table </w:t>
      </w:r>
      <w:r w:rsidRPr="00D204BA">
        <w:rPr>
          <w:sz w:val="24"/>
          <w:szCs w:val="24"/>
        </w:rPr>
        <w:fldChar w:fldCharType="begin"/>
      </w:r>
      <w:r w:rsidRPr="00D204BA">
        <w:rPr>
          <w:sz w:val="24"/>
          <w:szCs w:val="24"/>
        </w:rPr>
        <w:instrText xml:space="preserve"> SEQ Table \* ARABIC </w:instrText>
      </w:r>
      <w:r w:rsidRPr="00D204BA">
        <w:rPr>
          <w:sz w:val="24"/>
          <w:szCs w:val="24"/>
        </w:rPr>
        <w:fldChar w:fldCharType="separate"/>
      </w:r>
      <w:r w:rsidR="00324284">
        <w:rPr>
          <w:noProof/>
          <w:sz w:val="24"/>
          <w:szCs w:val="24"/>
        </w:rPr>
        <w:t>85</w:t>
      </w:r>
      <w:r w:rsidRPr="00D204BA">
        <w:rPr>
          <w:sz w:val="24"/>
          <w:szCs w:val="24"/>
        </w:rPr>
        <w:fldChar w:fldCharType="end"/>
      </w:r>
      <w:r w:rsidRPr="00D204BA">
        <w:rPr>
          <w:sz w:val="24"/>
          <w:szCs w:val="24"/>
        </w:rPr>
        <w:t>: Results from the brand word</w:t>
      </w:r>
      <w:r>
        <w:rPr>
          <w:sz w:val="24"/>
          <w:szCs w:val="24"/>
        </w:rPr>
        <w:t>-</w:t>
      </w:r>
      <w:r w:rsidRPr="00D204BA">
        <w:rPr>
          <w:sz w:val="24"/>
          <w:szCs w:val="24"/>
        </w:rPr>
        <w:t>of</w:t>
      </w:r>
      <w:r>
        <w:rPr>
          <w:sz w:val="24"/>
          <w:szCs w:val="24"/>
        </w:rPr>
        <w:t>-</w:t>
      </w:r>
      <w:r w:rsidRPr="00D204BA">
        <w:rPr>
          <w:sz w:val="24"/>
          <w:szCs w:val="24"/>
        </w:rPr>
        <w:t>mouth intention questions post monetary cause related marketing donation with celebrity source and personal message frame</w:t>
      </w:r>
      <w:bookmarkEnd w:id="504"/>
      <w:bookmarkEnd w:id="505"/>
    </w:p>
    <w:p w14:paraId="2AD085E3" w14:textId="77777777" w:rsidR="00176E9C" w:rsidRPr="00176E9C" w:rsidRDefault="00176E9C" w:rsidP="00176E9C"/>
    <w:p w14:paraId="35DA7408" w14:textId="195B1B4B" w:rsidR="00934166" w:rsidRDefault="00FA4FFE" w:rsidP="008F20C6">
      <w:pPr>
        <w:jc w:val="center"/>
      </w:pPr>
      <w:r>
        <w:rPr>
          <w:noProof/>
        </w:rPr>
        <w:drawing>
          <wp:inline distT="0" distB="0" distL="0" distR="0" wp14:anchorId="7D66311D" wp14:editId="182332A8">
            <wp:extent cx="4584700" cy="2755900"/>
            <wp:effectExtent l="0" t="0" r="6350" b="6350"/>
            <wp:docPr id="752287965" name="Picture 75228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18BA80A3" w14:textId="71AB1CCA" w:rsidR="0049795E" w:rsidRPr="00825AE3" w:rsidRDefault="0049795E" w:rsidP="0049795E">
      <w:pPr>
        <w:pStyle w:val="Caption"/>
        <w:jc w:val="center"/>
        <w:rPr>
          <w:rFonts w:ascii="Arial" w:hAnsi="Arial" w:cs="Arial"/>
          <w:i w:val="0"/>
          <w:sz w:val="36"/>
          <w:szCs w:val="36"/>
        </w:rPr>
      </w:pPr>
      <w:bookmarkStart w:id="506" w:name="_Toc106632139"/>
      <w:r w:rsidRPr="00F87BE9">
        <w:rPr>
          <w:sz w:val="24"/>
          <w:szCs w:val="24"/>
        </w:rPr>
        <w:t xml:space="preserve">Figure </w:t>
      </w:r>
      <w:r w:rsidRPr="00F87BE9">
        <w:rPr>
          <w:sz w:val="24"/>
          <w:szCs w:val="24"/>
        </w:rPr>
        <w:fldChar w:fldCharType="begin"/>
      </w:r>
      <w:r w:rsidRPr="00F87BE9">
        <w:rPr>
          <w:sz w:val="24"/>
          <w:szCs w:val="24"/>
        </w:rPr>
        <w:instrText xml:space="preserve"> SEQ Figure \* ARABIC </w:instrText>
      </w:r>
      <w:r w:rsidRPr="00F87BE9">
        <w:rPr>
          <w:sz w:val="24"/>
          <w:szCs w:val="24"/>
        </w:rPr>
        <w:fldChar w:fldCharType="separate"/>
      </w:r>
      <w:r w:rsidR="00324284">
        <w:rPr>
          <w:noProof/>
          <w:sz w:val="24"/>
          <w:szCs w:val="24"/>
        </w:rPr>
        <w:t>75</w:t>
      </w:r>
      <w:r w:rsidRPr="00F87BE9">
        <w:rPr>
          <w:sz w:val="24"/>
          <w:szCs w:val="24"/>
        </w:rPr>
        <w:fldChar w:fldCharType="end"/>
      </w:r>
      <w:r w:rsidRPr="00F87BE9">
        <w:rPr>
          <w:sz w:val="24"/>
          <w:szCs w:val="24"/>
        </w:rPr>
        <w:t xml:space="preserve">: </w:t>
      </w:r>
      <w:r>
        <w:rPr>
          <w:sz w:val="24"/>
          <w:szCs w:val="24"/>
        </w:rPr>
        <w:t>bar chart</w:t>
      </w:r>
      <w:r w:rsidRPr="00F87BE9">
        <w:rPr>
          <w:sz w:val="24"/>
          <w:szCs w:val="24"/>
        </w:rPr>
        <w:t xml:space="preserve"> </w:t>
      </w:r>
      <w:r>
        <w:rPr>
          <w:sz w:val="24"/>
          <w:szCs w:val="24"/>
        </w:rPr>
        <w:t>illustrating</w:t>
      </w:r>
      <w:r w:rsidRPr="00F87BE9">
        <w:rPr>
          <w:sz w:val="24"/>
          <w:szCs w:val="24"/>
        </w:rPr>
        <w:t xml:space="preserve"> word</w:t>
      </w:r>
      <w:r>
        <w:rPr>
          <w:sz w:val="24"/>
          <w:szCs w:val="24"/>
        </w:rPr>
        <w:t>-</w:t>
      </w:r>
      <w:r w:rsidRPr="00F87BE9">
        <w:rPr>
          <w:sz w:val="24"/>
          <w:szCs w:val="24"/>
        </w:rPr>
        <w:t>of</w:t>
      </w:r>
      <w:r>
        <w:rPr>
          <w:sz w:val="24"/>
          <w:szCs w:val="24"/>
        </w:rPr>
        <w:t>-</w:t>
      </w:r>
      <w:r w:rsidRPr="00F87BE9">
        <w:rPr>
          <w:sz w:val="24"/>
          <w:szCs w:val="24"/>
        </w:rPr>
        <w:t>mouth after cause related marketing with a</w:t>
      </w:r>
      <w:r>
        <w:rPr>
          <w:sz w:val="24"/>
          <w:szCs w:val="24"/>
        </w:rPr>
        <w:t xml:space="preserve"> monetary</w:t>
      </w:r>
      <w:r w:rsidRPr="00F87BE9">
        <w:rPr>
          <w:sz w:val="24"/>
          <w:szCs w:val="24"/>
        </w:rPr>
        <w:t xml:space="preserve"> donation frame</w:t>
      </w:r>
      <w:r>
        <w:rPr>
          <w:sz w:val="24"/>
          <w:szCs w:val="24"/>
        </w:rPr>
        <w:t xml:space="preserve"> from a celebrity source using a personal message frame</w:t>
      </w:r>
      <w:bookmarkEnd w:id="506"/>
    </w:p>
    <w:p w14:paraId="65701AA1" w14:textId="77777777" w:rsidR="0049795E" w:rsidRPr="00934166" w:rsidRDefault="0049795E" w:rsidP="00934166"/>
    <w:p w14:paraId="46D9085C" w14:textId="77777777" w:rsidR="00C93066" w:rsidRPr="009E61D7"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7582683D" wp14:editId="26E5E971">
            <wp:extent cx="3783724" cy="3014916"/>
            <wp:effectExtent l="0" t="0" r="762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783863" cy="3015027"/>
                    </a:xfrm>
                    <a:prstGeom prst="rect">
                      <a:avLst/>
                    </a:prstGeom>
                    <a:noFill/>
                    <a:ln>
                      <a:noFill/>
                    </a:ln>
                  </pic:spPr>
                </pic:pic>
              </a:graphicData>
            </a:graphic>
          </wp:inline>
        </w:drawing>
      </w:r>
    </w:p>
    <w:p w14:paraId="0F228592" w14:textId="2BEE152B" w:rsidR="00C93066" w:rsidRPr="00D204BA" w:rsidRDefault="00D204BA" w:rsidP="00D204BA">
      <w:pPr>
        <w:pStyle w:val="Caption"/>
        <w:jc w:val="center"/>
        <w:rPr>
          <w:rFonts w:ascii="Arial" w:hAnsi="Arial" w:cs="Arial"/>
          <w:i w:val="0"/>
          <w:sz w:val="36"/>
          <w:szCs w:val="24"/>
        </w:rPr>
      </w:pPr>
      <w:bookmarkStart w:id="507" w:name="_Toc84187932"/>
      <w:bookmarkStart w:id="508" w:name="_Toc106632140"/>
      <w:r w:rsidRPr="00D204BA">
        <w:rPr>
          <w:sz w:val="24"/>
          <w:szCs w:val="24"/>
        </w:rPr>
        <w:t xml:space="preserve">Figure </w:t>
      </w:r>
      <w:r w:rsidRPr="00D204BA">
        <w:rPr>
          <w:sz w:val="24"/>
          <w:szCs w:val="24"/>
        </w:rPr>
        <w:fldChar w:fldCharType="begin"/>
      </w:r>
      <w:r w:rsidRPr="00D204BA">
        <w:rPr>
          <w:sz w:val="24"/>
          <w:szCs w:val="24"/>
        </w:rPr>
        <w:instrText xml:space="preserve"> SEQ Figure \* ARABIC </w:instrText>
      </w:r>
      <w:r w:rsidRPr="00D204BA">
        <w:rPr>
          <w:sz w:val="24"/>
          <w:szCs w:val="24"/>
        </w:rPr>
        <w:fldChar w:fldCharType="separate"/>
      </w:r>
      <w:r w:rsidR="00324284">
        <w:rPr>
          <w:noProof/>
          <w:sz w:val="24"/>
          <w:szCs w:val="24"/>
        </w:rPr>
        <w:t>76</w:t>
      </w:r>
      <w:r w:rsidRPr="00D204BA">
        <w:rPr>
          <w:sz w:val="24"/>
          <w:szCs w:val="24"/>
        </w:rPr>
        <w:fldChar w:fldCharType="end"/>
      </w:r>
      <w:r w:rsidRPr="00D204BA">
        <w:rPr>
          <w:sz w:val="24"/>
          <w:szCs w:val="24"/>
        </w:rPr>
        <w:t>: Parallel co-ordinates chart comparing impersonal vs personal celebrity message with a monetary donation on word-of-mouth intention</w:t>
      </w:r>
      <w:bookmarkEnd w:id="507"/>
      <w:bookmarkEnd w:id="508"/>
    </w:p>
    <w:p w14:paraId="3A6AE4D7" w14:textId="77777777" w:rsidR="00C93066" w:rsidRPr="008A01B6" w:rsidRDefault="00C93066" w:rsidP="00C93066">
      <w:pPr>
        <w:autoSpaceDE w:val="0"/>
        <w:autoSpaceDN w:val="0"/>
        <w:adjustRightInd w:val="0"/>
        <w:spacing w:after="0" w:line="240" w:lineRule="auto"/>
        <w:rPr>
          <w:rFonts w:ascii="Times New Roman" w:hAnsi="Times New Roman" w:cs="Times New Roman"/>
          <w:color w:val="00B050"/>
          <w:sz w:val="24"/>
          <w:szCs w:val="24"/>
        </w:rPr>
      </w:pPr>
    </w:p>
    <w:p w14:paraId="10377C80" w14:textId="69ED87FA" w:rsidR="00C93066" w:rsidRPr="00525572" w:rsidRDefault="00C93066" w:rsidP="00525572">
      <w:pPr>
        <w:autoSpaceDE w:val="0"/>
        <w:autoSpaceDN w:val="0"/>
        <w:adjustRightInd w:val="0"/>
        <w:spacing w:after="0" w:line="360" w:lineRule="auto"/>
        <w:rPr>
          <w:rFonts w:ascii="Arial" w:hAnsi="Arial" w:cs="Arial"/>
          <w:sz w:val="24"/>
        </w:rPr>
      </w:pPr>
      <w:r>
        <w:rPr>
          <w:rFonts w:ascii="Arial" w:hAnsi="Arial" w:cs="Arial"/>
          <w:sz w:val="24"/>
        </w:rPr>
        <w:t>The parallel co-ordinates chart has minimal trend lines once again indicating that there are</w:t>
      </w:r>
      <w:r w:rsidR="000925AF">
        <w:rPr>
          <w:rFonts w:ascii="Arial" w:hAnsi="Arial" w:cs="Arial"/>
          <w:sz w:val="24"/>
        </w:rPr>
        <w:t xml:space="preserve"> a significant number</w:t>
      </w:r>
      <w:r>
        <w:rPr>
          <w:rFonts w:ascii="Arial" w:hAnsi="Arial" w:cs="Arial"/>
          <w:sz w:val="24"/>
        </w:rPr>
        <w:t xml:space="preserve"> of participants with the same word of mouth intention change between the two message frame scenarios. </w:t>
      </w:r>
    </w:p>
    <w:p w14:paraId="3BB0055B" w14:textId="77777777" w:rsidR="00C93066" w:rsidRPr="005E1443" w:rsidRDefault="00C93066" w:rsidP="00C93066">
      <w:pPr>
        <w:autoSpaceDE w:val="0"/>
        <w:autoSpaceDN w:val="0"/>
        <w:adjustRightInd w:val="0"/>
        <w:spacing w:after="0" w:line="240" w:lineRule="auto"/>
        <w:rPr>
          <w:rFonts w:ascii="Times New Roman" w:hAnsi="Times New Roman" w:cs="Times New Roman"/>
          <w:sz w:val="24"/>
          <w:szCs w:val="24"/>
        </w:rPr>
      </w:pPr>
    </w:p>
    <w:tbl>
      <w:tblPr>
        <w:tblW w:w="8795" w:type="dxa"/>
        <w:tblLayout w:type="fixed"/>
        <w:tblCellMar>
          <w:left w:w="0" w:type="dxa"/>
          <w:right w:w="0" w:type="dxa"/>
        </w:tblCellMar>
        <w:tblLook w:val="0000" w:firstRow="0" w:lastRow="0" w:firstColumn="0" w:lastColumn="0" w:noHBand="0" w:noVBand="0"/>
      </w:tblPr>
      <w:tblGrid>
        <w:gridCol w:w="1396"/>
        <w:gridCol w:w="1806"/>
        <w:gridCol w:w="2796"/>
        <w:gridCol w:w="2797"/>
      </w:tblGrid>
      <w:tr w:rsidR="00C93066" w:rsidRPr="005E1443" w14:paraId="6AFF060C" w14:textId="77777777" w:rsidTr="00525572">
        <w:trPr>
          <w:cantSplit/>
          <w:trHeight w:val="295"/>
        </w:trPr>
        <w:tc>
          <w:tcPr>
            <w:tcW w:w="8795" w:type="dxa"/>
            <w:gridSpan w:val="4"/>
            <w:tcBorders>
              <w:top w:val="nil"/>
              <w:left w:val="nil"/>
              <w:bottom w:val="nil"/>
              <w:right w:val="nil"/>
            </w:tcBorders>
            <w:shd w:val="clear" w:color="auto" w:fill="FFFFFF"/>
            <w:vAlign w:val="center"/>
          </w:tcPr>
          <w:p w14:paraId="6ACA3924" w14:textId="77777777" w:rsidR="00C93066" w:rsidRPr="005E1443" w:rsidRDefault="00C93066" w:rsidP="003B6529">
            <w:pPr>
              <w:autoSpaceDE w:val="0"/>
              <w:autoSpaceDN w:val="0"/>
              <w:adjustRightInd w:val="0"/>
              <w:spacing w:after="0" w:line="320" w:lineRule="atLeast"/>
              <w:ind w:left="60" w:right="60"/>
              <w:jc w:val="center"/>
              <w:rPr>
                <w:rFonts w:ascii="Arial" w:hAnsi="Arial" w:cs="Arial"/>
                <w:color w:val="010205"/>
              </w:rPr>
            </w:pPr>
            <w:r w:rsidRPr="005E1443">
              <w:rPr>
                <w:rFonts w:ascii="Arial" w:hAnsi="Arial" w:cs="Arial"/>
                <w:b/>
                <w:bCs/>
                <w:color w:val="010205"/>
              </w:rPr>
              <w:t>Statistics</w:t>
            </w:r>
          </w:p>
        </w:tc>
      </w:tr>
      <w:tr w:rsidR="00C93066" w:rsidRPr="005E1443" w14:paraId="3F1B4FF2" w14:textId="77777777" w:rsidTr="00525572">
        <w:trPr>
          <w:cantSplit/>
          <w:trHeight w:val="966"/>
        </w:trPr>
        <w:tc>
          <w:tcPr>
            <w:tcW w:w="3202" w:type="dxa"/>
            <w:gridSpan w:val="2"/>
            <w:tcBorders>
              <w:top w:val="nil"/>
              <w:left w:val="nil"/>
              <w:bottom w:val="single" w:sz="8" w:space="0" w:color="152935"/>
              <w:right w:val="nil"/>
            </w:tcBorders>
            <w:shd w:val="clear" w:color="auto" w:fill="FFFFFF"/>
            <w:vAlign w:val="bottom"/>
          </w:tcPr>
          <w:p w14:paraId="5497F0D2" w14:textId="77777777" w:rsidR="00C93066" w:rsidRPr="005E1443" w:rsidRDefault="00C93066" w:rsidP="003B6529">
            <w:pPr>
              <w:autoSpaceDE w:val="0"/>
              <w:autoSpaceDN w:val="0"/>
              <w:adjustRightInd w:val="0"/>
              <w:spacing w:after="0" w:line="240" w:lineRule="auto"/>
              <w:rPr>
                <w:rFonts w:ascii="Times New Roman" w:hAnsi="Times New Roman" w:cs="Times New Roman"/>
                <w:sz w:val="24"/>
                <w:szCs w:val="24"/>
              </w:rPr>
            </w:pPr>
          </w:p>
        </w:tc>
        <w:tc>
          <w:tcPr>
            <w:tcW w:w="2796" w:type="dxa"/>
            <w:tcBorders>
              <w:top w:val="nil"/>
              <w:left w:val="nil"/>
              <w:bottom w:val="single" w:sz="8" w:space="0" w:color="152935"/>
              <w:right w:val="single" w:sz="8" w:space="0" w:color="E0E0E0"/>
            </w:tcBorders>
            <w:shd w:val="clear" w:color="auto" w:fill="FFFFFF"/>
            <w:vAlign w:val="bottom"/>
          </w:tcPr>
          <w:p w14:paraId="63FE88DF"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sidRPr="00E81089">
              <w:rPr>
                <w:rFonts w:ascii="Arial" w:hAnsi="Arial" w:cs="Arial"/>
                <w:color w:val="002060"/>
                <w:sz w:val="18"/>
                <w:szCs w:val="18"/>
              </w:rPr>
              <w:t>Impersonal celeb</w:t>
            </w:r>
            <w:r>
              <w:rPr>
                <w:rFonts w:ascii="Arial" w:hAnsi="Arial" w:cs="Arial"/>
                <w:color w:val="002060"/>
                <w:sz w:val="18"/>
                <w:szCs w:val="18"/>
              </w:rPr>
              <w:t xml:space="preserve">rity message word of mouth monetary </w:t>
            </w:r>
            <w:r w:rsidRPr="00E81089">
              <w:rPr>
                <w:rFonts w:ascii="Arial" w:hAnsi="Arial" w:cs="Arial"/>
                <w:color w:val="002060"/>
                <w:sz w:val="18"/>
                <w:szCs w:val="18"/>
              </w:rPr>
              <w:t>donation</w:t>
            </w:r>
          </w:p>
        </w:tc>
        <w:tc>
          <w:tcPr>
            <w:tcW w:w="2796" w:type="dxa"/>
            <w:tcBorders>
              <w:top w:val="nil"/>
              <w:left w:val="single" w:sz="8" w:space="0" w:color="E0E0E0"/>
              <w:bottom w:val="single" w:sz="8" w:space="0" w:color="152935"/>
              <w:right w:val="nil"/>
            </w:tcBorders>
            <w:shd w:val="clear" w:color="auto" w:fill="FFFFFF"/>
            <w:vAlign w:val="bottom"/>
          </w:tcPr>
          <w:p w14:paraId="36D5B206"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Pr>
                <w:rFonts w:ascii="Arial" w:hAnsi="Arial" w:cs="Arial"/>
                <w:color w:val="002060"/>
                <w:sz w:val="18"/>
                <w:szCs w:val="18"/>
              </w:rPr>
              <w:t>P</w:t>
            </w:r>
            <w:r w:rsidRPr="00E81089">
              <w:rPr>
                <w:rFonts w:ascii="Arial" w:hAnsi="Arial" w:cs="Arial"/>
                <w:color w:val="002060"/>
                <w:sz w:val="18"/>
                <w:szCs w:val="18"/>
              </w:rPr>
              <w:t>ersonal celeb</w:t>
            </w:r>
            <w:r>
              <w:rPr>
                <w:rFonts w:ascii="Arial" w:hAnsi="Arial" w:cs="Arial"/>
                <w:color w:val="002060"/>
                <w:sz w:val="18"/>
                <w:szCs w:val="18"/>
              </w:rPr>
              <w:t xml:space="preserve">rity message word of mouth monetary </w:t>
            </w:r>
            <w:r w:rsidRPr="00E81089">
              <w:rPr>
                <w:rFonts w:ascii="Arial" w:hAnsi="Arial" w:cs="Arial"/>
                <w:color w:val="002060"/>
                <w:sz w:val="18"/>
                <w:szCs w:val="18"/>
              </w:rPr>
              <w:t>donation</w:t>
            </w:r>
          </w:p>
        </w:tc>
      </w:tr>
      <w:tr w:rsidR="00C93066" w:rsidRPr="005E1443" w14:paraId="54FBD431" w14:textId="77777777" w:rsidTr="00525572">
        <w:trPr>
          <w:cantSplit/>
          <w:trHeight w:val="295"/>
        </w:trPr>
        <w:tc>
          <w:tcPr>
            <w:tcW w:w="1396" w:type="dxa"/>
            <w:vMerge w:val="restart"/>
            <w:tcBorders>
              <w:top w:val="single" w:sz="8" w:space="0" w:color="152935"/>
              <w:left w:val="nil"/>
              <w:bottom w:val="single" w:sz="8" w:space="0" w:color="AEAEAE"/>
              <w:right w:val="nil"/>
            </w:tcBorders>
            <w:shd w:val="clear" w:color="auto" w:fill="E0E0E0"/>
          </w:tcPr>
          <w:p w14:paraId="15D6C07F" w14:textId="77777777" w:rsidR="00C93066" w:rsidRPr="005E144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5E1443">
              <w:rPr>
                <w:rFonts w:ascii="Arial" w:hAnsi="Arial" w:cs="Arial"/>
                <w:color w:val="264A60"/>
                <w:sz w:val="18"/>
                <w:szCs w:val="18"/>
              </w:rPr>
              <w:t>N</w:t>
            </w:r>
          </w:p>
        </w:tc>
        <w:tc>
          <w:tcPr>
            <w:tcW w:w="1805" w:type="dxa"/>
            <w:tcBorders>
              <w:top w:val="single" w:sz="8" w:space="0" w:color="152935"/>
              <w:left w:val="nil"/>
              <w:bottom w:val="single" w:sz="8" w:space="0" w:color="AEAEAE"/>
              <w:right w:val="nil"/>
            </w:tcBorders>
            <w:shd w:val="clear" w:color="auto" w:fill="E0E0E0"/>
          </w:tcPr>
          <w:p w14:paraId="6AA389D9" w14:textId="77777777" w:rsidR="00C93066" w:rsidRPr="005E144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5E1443">
              <w:rPr>
                <w:rFonts w:ascii="Arial" w:hAnsi="Arial" w:cs="Arial"/>
                <w:color w:val="264A60"/>
                <w:sz w:val="18"/>
                <w:szCs w:val="18"/>
              </w:rPr>
              <w:t>Valid</w:t>
            </w:r>
          </w:p>
        </w:tc>
        <w:tc>
          <w:tcPr>
            <w:tcW w:w="2796" w:type="dxa"/>
            <w:tcBorders>
              <w:top w:val="single" w:sz="8" w:space="0" w:color="152935"/>
              <w:left w:val="nil"/>
              <w:bottom w:val="single" w:sz="8" w:space="0" w:color="AEAEAE"/>
              <w:right w:val="single" w:sz="8" w:space="0" w:color="E0E0E0"/>
            </w:tcBorders>
            <w:shd w:val="clear" w:color="auto" w:fill="F9F9FB"/>
          </w:tcPr>
          <w:p w14:paraId="1EEC2F23"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145</w:t>
            </w:r>
          </w:p>
        </w:tc>
        <w:tc>
          <w:tcPr>
            <w:tcW w:w="2796" w:type="dxa"/>
            <w:tcBorders>
              <w:top w:val="single" w:sz="8" w:space="0" w:color="152935"/>
              <w:left w:val="single" w:sz="8" w:space="0" w:color="E0E0E0"/>
              <w:bottom w:val="single" w:sz="8" w:space="0" w:color="AEAEAE"/>
              <w:right w:val="nil"/>
            </w:tcBorders>
            <w:shd w:val="clear" w:color="auto" w:fill="F9F9FB"/>
          </w:tcPr>
          <w:p w14:paraId="65D91B5E"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145</w:t>
            </w:r>
          </w:p>
        </w:tc>
      </w:tr>
      <w:tr w:rsidR="00C93066" w:rsidRPr="005E1443" w14:paraId="00AF87C1" w14:textId="77777777" w:rsidTr="00525572">
        <w:trPr>
          <w:cantSplit/>
          <w:trHeight w:val="311"/>
        </w:trPr>
        <w:tc>
          <w:tcPr>
            <w:tcW w:w="1396" w:type="dxa"/>
            <w:vMerge/>
            <w:tcBorders>
              <w:top w:val="single" w:sz="8" w:space="0" w:color="152935"/>
              <w:left w:val="nil"/>
              <w:bottom w:val="single" w:sz="8" w:space="0" w:color="AEAEAE"/>
              <w:right w:val="nil"/>
            </w:tcBorders>
            <w:shd w:val="clear" w:color="auto" w:fill="E0E0E0"/>
          </w:tcPr>
          <w:p w14:paraId="5C083CFB" w14:textId="77777777" w:rsidR="00C93066" w:rsidRPr="005E1443" w:rsidRDefault="00C93066" w:rsidP="003B6529">
            <w:pPr>
              <w:autoSpaceDE w:val="0"/>
              <w:autoSpaceDN w:val="0"/>
              <w:adjustRightInd w:val="0"/>
              <w:spacing w:after="0" w:line="240" w:lineRule="auto"/>
              <w:rPr>
                <w:rFonts w:ascii="Arial" w:hAnsi="Arial" w:cs="Arial"/>
                <w:color w:val="010205"/>
                <w:sz w:val="18"/>
                <w:szCs w:val="18"/>
              </w:rPr>
            </w:pPr>
          </w:p>
        </w:tc>
        <w:tc>
          <w:tcPr>
            <w:tcW w:w="1805" w:type="dxa"/>
            <w:tcBorders>
              <w:top w:val="single" w:sz="8" w:space="0" w:color="AEAEAE"/>
              <w:left w:val="nil"/>
              <w:bottom w:val="single" w:sz="8" w:space="0" w:color="AEAEAE"/>
              <w:right w:val="nil"/>
            </w:tcBorders>
            <w:shd w:val="clear" w:color="auto" w:fill="E0E0E0"/>
          </w:tcPr>
          <w:p w14:paraId="43185993" w14:textId="77777777" w:rsidR="00C93066" w:rsidRPr="005E144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5E1443">
              <w:rPr>
                <w:rFonts w:ascii="Arial" w:hAnsi="Arial" w:cs="Arial"/>
                <w:color w:val="264A60"/>
                <w:sz w:val="18"/>
                <w:szCs w:val="18"/>
              </w:rPr>
              <w:t>Missing</w:t>
            </w:r>
          </w:p>
        </w:tc>
        <w:tc>
          <w:tcPr>
            <w:tcW w:w="2796" w:type="dxa"/>
            <w:tcBorders>
              <w:top w:val="single" w:sz="8" w:space="0" w:color="AEAEAE"/>
              <w:left w:val="nil"/>
              <w:bottom w:val="single" w:sz="8" w:space="0" w:color="AEAEAE"/>
              <w:right w:val="single" w:sz="8" w:space="0" w:color="E0E0E0"/>
            </w:tcBorders>
            <w:shd w:val="clear" w:color="auto" w:fill="F9F9FB"/>
          </w:tcPr>
          <w:p w14:paraId="183147ED"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0</w:t>
            </w:r>
          </w:p>
        </w:tc>
        <w:tc>
          <w:tcPr>
            <w:tcW w:w="2796" w:type="dxa"/>
            <w:tcBorders>
              <w:top w:val="single" w:sz="8" w:space="0" w:color="AEAEAE"/>
              <w:left w:val="single" w:sz="8" w:space="0" w:color="E0E0E0"/>
              <w:bottom w:val="single" w:sz="8" w:space="0" w:color="AEAEAE"/>
              <w:right w:val="nil"/>
            </w:tcBorders>
            <w:shd w:val="clear" w:color="auto" w:fill="F9F9FB"/>
          </w:tcPr>
          <w:p w14:paraId="35A11BAD"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0</w:t>
            </w:r>
          </w:p>
        </w:tc>
      </w:tr>
      <w:tr w:rsidR="00C93066" w:rsidRPr="005E1443" w14:paraId="13C2A4F8" w14:textId="77777777" w:rsidTr="00525572">
        <w:trPr>
          <w:cantSplit/>
          <w:trHeight w:val="311"/>
        </w:trPr>
        <w:tc>
          <w:tcPr>
            <w:tcW w:w="3202" w:type="dxa"/>
            <w:gridSpan w:val="2"/>
            <w:tcBorders>
              <w:top w:val="single" w:sz="8" w:space="0" w:color="AEAEAE"/>
              <w:left w:val="nil"/>
              <w:bottom w:val="single" w:sz="8" w:space="0" w:color="AEAEAE"/>
              <w:right w:val="nil"/>
            </w:tcBorders>
            <w:shd w:val="clear" w:color="auto" w:fill="E0E0E0"/>
          </w:tcPr>
          <w:p w14:paraId="68F7AAA9" w14:textId="77777777" w:rsidR="00C93066" w:rsidRPr="005E144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5E1443">
              <w:rPr>
                <w:rFonts w:ascii="Arial" w:hAnsi="Arial" w:cs="Arial"/>
                <w:color w:val="264A60"/>
                <w:sz w:val="18"/>
                <w:szCs w:val="18"/>
              </w:rPr>
              <w:t>Mean</w:t>
            </w:r>
          </w:p>
        </w:tc>
        <w:tc>
          <w:tcPr>
            <w:tcW w:w="2796" w:type="dxa"/>
            <w:tcBorders>
              <w:top w:val="single" w:sz="8" w:space="0" w:color="AEAEAE"/>
              <w:left w:val="nil"/>
              <w:bottom w:val="single" w:sz="8" w:space="0" w:color="AEAEAE"/>
              <w:right w:val="single" w:sz="8" w:space="0" w:color="E0E0E0"/>
            </w:tcBorders>
            <w:shd w:val="clear" w:color="auto" w:fill="F9F9FB"/>
          </w:tcPr>
          <w:p w14:paraId="005B1467"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5.3770</w:t>
            </w:r>
          </w:p>
        </w:tc>
        <w:tc>
          <w:tcPr>
            <w:tcW w:w="2796" w:type="dxa"/>
            <w:tcBorders>
              <w:top w:val="single" w:sz="8" w:space="0" w:color="AEAEAE"/>
              <w:left w:val="single" w:sz="8" w:space="0" w:color="E0E0E0"/>
              <w:bottom w:val="single" w:sz="8" w:space="0" w:color="AEAEAE"/>
              <w:right w:val="nil"/>
            </w:tcBorders>
            <w:shd w:val="clear" w:color="auto" w:fill="F9F9FB"/>
          </w:tcPr>
          <w:p w14:paraId="412A6DCA"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5.4345</w:t>
            </w:r>
          </w:p>
        </w:tc>
      </w:tr>
      <w:tr w:rsidR="00C93066" w:rsidRPr="005E1443" w14:paraId="67CF9568" w14:textId="77777777" w:rsidTr="00525572">
        <w:trPr>
          <w:cantSplit/>
          <w:trHeight w:val="295"/>
        </w:trPr>
        <w:tc>
          <w:tcPr>
            <w:tcW w:w="3202" w:type="dxa"/>
            <w:gridSpan w:val="2"/>
            <w:tcBorders>
              <w:top w:val="single" w:sz="8" w:space="0" w:color="AEAEAE"/>
              <w:left w:val="nil"/>
              <w:bottom w:val="single" w:sz="8" w:space="0" w:color="AEAEAE"/>
              <w:right w:val="nil"/>
            </w:tcBorders>
            <w:shd w:val="clear" w:color="auto" w:fill="E0E0E0"/>
          </w:tcPr>
          <w:p w14:paraId="2D3F8401" w14:textId="77777777" w:rsidR="00C93066" w:rsidRPr="005E144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5E1443">
              <w:rPr>
                <w:rFonts w:ascii="Arial" w:hAnsi="Arial" w:cs="Arial"/>
                <w:color w:val="264A60"/>
                <w:sz w:val="18"/>
                <w:szCs w:val="18"/>
              </w:rPr>
              <w:t>Std. Deviation</w:t>
            </w:r>
          </w:p>
        </w:tc>
        <w:tc>
          <w:tcPr>
            <w:tcW w:w="2796" w:type="dxa"/>
            <w:tcBorders>
              <w:top w:val="single" w:sz="8" w:space="0" w:color="AEAEAE"/>
              <w:left w:val="nil"/>
              <w:bottom w:val="single" w:sz="8" w:space="0" w:color="AEAEAE"/>
              <w:right w:val="single" w:sz="8" w:space="0" w:color="E0E0E0"/>
            </w:tcBorders>
            <w:shd w:val="clear" w:color="auto" w:fill="F9F9FB"/>
          </w:tcPr>
          <w:p w14:paraId="78B7DFE5"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1.19299</w:t>
            </w:r>
          </w:p>
        </w:tc>
        <w:tc>
          <w:tcPr>
            <w:tcW w:w="2796" w:type="dxa"/>
            <w:tcBorders>
              <w:top w:val="single" w:sz="8" w:space="0" w:color="AEAEAE"/>
              <w:left w:val="single" w:sz="8" w:space="0" w:color="E0E0E0"/>
              <w:bottom w:val="single" w:sz="8" w:space="0" w:color="AEAEAE"/>
              <w:right w:val="nil"/>
            </w:tcBorders>
            <w:shd w:val="clear" w:color="auto" w:fill="F9F9FB"/>
          </w:tcPr>
          <w:p w14:paraId="4115439C"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1.24246</w:t>
            </w:r>
          </w:p>
        </w:tc>
      </w:tr>
      <w:tr w:rsidR="00C93066" w:rsidRPr="005E1443" w14:paraId="76E18ED5" w14:textId="77777777" w:rsidTr="00525572">
        <w:trPr>
          <w:cantSplit/>
          <w:trHeight w:val="295"/>
        </w:trPr>
        <w:tc>
          <w:tcPr>
            <w:tcW w:w="3202" w:type="dxa"/>
            <w:gridSpan w:val="2"/>
            <w:tcBorders>
              <w:top w:val="single" w:sz="8" w:space="0" w:color="AEAEAE"/>
              <w:left w:val="nil"/>
              <w:bottom w:val="single" w:sz="8" w:space="0" w:color="AEAEAE"/>
              <w:right w:val="nil"/>
            </w:tcBorders>
            <w:shd w:val="clear" w:color="auto" w:fill="E0E0E0"/>
          </w:tcPr>
          <w:p w14:paraId="21A3998A" w14:textId="77777777" w:rsidR="00C93066" w:rsidRPr="005E144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5E1443">
              <w:rPr>
                <w:rFonts w:ascii="Arial" w:hAnsi="Arial" w:cs="Arial"/>
                <w:color w:val="264A60"/>
                <w:sz w:val="18"/>
                <w:szCs w:val="18"/>
              </w:rPr>
              <w:t>Minimum</w:t>
            </w:r>
          </w:p>
        </w:tc>
        <w:tc>
          <w:tcPr>
            <w:tcW w:w="2796" w:type="dxa"/>
            <w:tcBorders>
              <w:top w:val="single" w:sz="8" w:space="0" w:color="AEAEAE"/>
              <w:left w:val="nil"/>
              <w:bottom w:val="single" w:sz="8" w:space="0" w:color="AEAEAE"/>
              <w:right w:val="single" w:sz="8" w:space="0" w:color="E0E0E0"/>
            </w:tcBorders>
            <w:shd w:val="clear" w:color="auto" w:fill="F9F9FB"/>
          </w:tcPr>
          <w:p w14:paraId="1C46060C"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1.67</w:t>
            </w:r>
          </w:p>
        </w:tc>
        <w:tc>
          <w:tcPr>
            <w:tcW w:w="2796" w:type="dxa"/>
            <w:tcBorders>
              <w:top w:val="single" w:sz="8" w:space="0" w:color="AEAEAE"/>
              <w:left w:val="single" w:sz="8" w:space="0" w:color="E0E0E0"/>
              <w:bottom w:val="single" w:sz="8" w:space="0" w:color="AEAEAE"/>
              <w:right w:val="nil"/>
            </w:tcBorders>
            <w:shd w:val="clear" w:color="auto" w:fill="F9F9FB"/>
          </w:tcPr>
          <w:p w14:paraId="4562B5B4"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1.67</w:t>
            </w:r>
          </w:p>
        </w:tc>
      </w:tr>
      <w:tr w:rsidR="00C93066" w:rsidRPr="005E1443" w14:paraId="1D52513B" w14:textId="77777777" w:rsidTr="00525572">
        <w:trPr>
          <w:cantSplit/>
          <w:trHeight w:val="311"/>
        </w:trPr>
        <w:tc>
          <w:tcPr>
            <w:tcW w:w="3202" w:type="dxa"/>
            <w:gridSpan w:val="2"/>
            <w:tcBorders>
              <w:top w:val="single" w:sz="8" w:space="0" w:color="AEAEAE"/>
              <w:left w:val="nil"/>
              <w:bottom w:val="single" w:sz="8" w:space="0" w:color="152935"/>
              <w:right w:val="nil"/>
            </w:tcBorders>
            <w:shd w:val="clear" w:color="auto" w:fill="E0E0E0"/>
          </w:tcPr>
          <w:p w14:paraId="4631766B" w14:textId="77777777" w:rsidR="00C93066" w:rsidRPr="005E1443" w:rsidRDefault="00C93066" w:rsidP="003B6529">
            <w:pPr>
              <w:autoSpaceDE w:val="0"/>
              <w:autoSpaceDN w:val="0"/>
              <w:adjustRightInd w:val="0"/>
              <w:spacing w:after="0" w:line="320" w:lineRule="atLeast"/>
              <w:ind w:left="60" w:right="60"/>
              <w:rPr>
                <w:rFonts w:ascii="Arial" w:hAnsi="Arial" w:cs="Arial"/>
                <w:color w:val="264A60"/>
                <w:sz w:val="18"/>
                <w:szCs w:val="18"/>
              </w:rPr>
            </w:pPr>
            <w:r w:rsidRPr="005E1443">
              <w:rPr>
                <w:rFonts w:ascii="Arial" w:hAnsi="Arial" w:cs="Arial"/>
                <w:color w:val="264A60"/>
                <w:sz w:val="18"/>
                <w:szCs w:val="18"/>
              </w:rPr>
              <w:t>Maximum</w:t>
            </w:r>
          </w:p>
        </w:tc>
        <w:tc>
          <w:tcPr>
            <w:tcW w:w="2796" w:type="dxa"/>
            <w:tcBorders>
              <w:top w:val="single" w:sz="8" w:space="0" w:color="AEAEAE"/>
              <w:left w:val="nil"/>
              <w:bottom w:val="single" w:sz="8" w:space="0" w:color="152935"/>
              <w:right w:val="single" w:sz="8" w:space="0" w:color="E0E0E0"/>
            </w:tcBorders>
            <w:shd w:val="clear" w:color="auto" w:fill="F9F9FB"/>
          </w:tcPr>
          <w:p w14:paraId="7298B638"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7.00</w:t>
            </w:r>
          </w:p>
        </w:tc>
        <w:tc>
          <w:tcPr>
            <w:tcW w:w="2796" w:type="dxa"/>
            <w:tcBorders>
              <w:top w:val="single" w:sz="8" w:space="0" w:color="AEAEAE"/>
              <w:left w:val="single" w:sz="8" w:space="0" w:color="E0E0E0"/>
              <w:bottom w:val="single" w:sz="8" w:space="0" w:color="152935"/>
              <w:right w:val="nil"/>
            </w:tcBorders>
            <w:shd w:val="clear" w:color="auto" w:fill="F9F9FB"/>
          </w:tcPr>
          <w:p w14:paraId="679369E4" w14:textId="77777777" w:rsidR="00C93066" w:rsidRPr="005E1443"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5E1443">
              <w:rPr>
                <w:rFonts w:ascii="Arial" w:hAnsi="Arial" w:cs="Arial"/>
                <w:color w:val="010205"/>
                <w:sz w:val="18"/>
                <w:szCs w:val="18"/>
              </w:rPr>
              <w:t>7.00</w:t>
            </w:r>
          </w:p>
        </w:tc>
      </w:tr>
    </w:tbl>
    <w:p w14:paraId="7A031281" w14:textId="08B9CE51" w:rsidR="00C93066" w:rsidRPr="00D204BA" w:rsidRDefault="00D204BA" w:rsidP="00D204BA">
      <w:pPr>
        <w:pStyle w:val="Caption"/>
        <w:jc w:val="center"/>
        <w:rPr>
          <w:rFonts w:ascii="Arial" w:hAnsi="Arial" w:cs="Arial"/>
          <w:i w:val="0"/>
          <w:sz w:val="36"/>
          <w:szCs w:val="24"/>
        </w:rPr>
      </w:pPr>
      <w:bookmarkStart w:id="509" w:name="_Toc84187747"/>
      <w:bookmarkStart w:id="510" w:name="_Toc106632229"/>
      <w:r w:rsidRPr="00D204BA">
        <w:rPr>
          <w:sz w:val="24"/>
          <w:szCs w:val="24"/>
        </w:rPr>
        <w:t xml:space="preserve">Table </w:t>
      </w:r>
      <w:r w:rsidRPr="00D204BA">
        <w:rPr>
          <w:sz w:val="24"/>
          <w:szCs w:val="24"/>
        </w:rPr>
        <w:fldChar w:fldCharType="begin"/>
      </w:r>
      <w:r w:rsidRPr="00D204BA">
        <w:rPr>
          <w:sz w:val="24"/>
          <w:szCs w:val="24"/>
        </w:rPr>
        <w:instrText xml:space="preserve"> SEQ Table \* ARABIC </w:instrText>
      </w:r>
      <w:r w:rsidRPr="00D204BA">
        <w:rPr>
          <w:sz w:val="24"/>
          <w:szCs w:val="24"/>
        </w:rPr>
        <w:fldChar w:fldCharType="separate"/>
      </w:r>
      <w:r w:rsidR="00324284">
        <w:rPr>
          <w:noProof/>
          <w:sz w:val="24"/>
          <w:szCs w:val="24"/>
        </w:rPr>
        <w:t>86</w:t>
      </w:r>
      <w:r w:rsidRPr="00D204BA">
        <w:rPr>
          <w:sz w:val="24"/>
          <w:szCs w:val="24"/>
        </w:rPr>
        <w:fldChar w:fldCharType="end"/>
      </w:r>
      <w:r w:rsidRPr="00D204BA">
        <w:rPr>
          <w:sz w:val="24"/>
          <w:szCs w:val="24"/>
        </w:rPr>
        <w:t>: Impression comparison of impersonal vs personal monetary donation celebrity message on word-of-mouth intention</w:t>
      </w:r>
      <w:bookmarkEnd w:id="509"/>
      <w:bookmarkEnd w:id="510"/>
    </w:p>
    <w:p w14:paraId="42AC0F13" w14:textId="18A23A57" w:rsidR="00C93066" w:rsidRPr="00D57427" w:rsidRDefault="00C93066" w:rsidP="00C93066">
      <w:pPr>
        <w:autoSpaceDE w:val="0"/>
        <w:autoSpaceDN w:val="0"/>
        <w:adjustRightInd w:val="0"/>
        <w:spacing w:after="0" w:line="400" w:lineRule="atLeast"/>
        <w:rPr>
          <w:rFonts w:ascii="Arial" w:hAnsi="Arial" w:cs="Arial"/>
          <w:sz w:val="24"/>
        </w:rPr>
      </w:pPr>
      <w:r w:rsidRPr="00D57427">
        <w:rPr>
          <w:rFonts w:ascii="Arial" w:hAnsi="Arial" w:cs="Arial"/>
          <w:sz w:val="24"/>
        </w:rPr>
        <w:t>The impression comparison shows that the overall mean</w:t>
      </w:r>
      <w:r w:rsidR="00934166">
        <w:rPr>
          <w:rFonts w:ascii="Arial" w:hAnsi="Arial" w:cs="Arial"/>
          <w:sz w:val="24"/>
        </w:rPr>
        <w:t>s</w:t>
      </w:r>
      <w:r w:rsidRPr="00D57427">
        <w:rPr>
          <w:rFonts w:ascii="Arial" w:hAnsi="Arial" w:cs="Arial"/>
          <w:sz w:val="24"/>
        </w:rPr>
        <w:t xml:space="preserve"> of the responses were both somewhat positive (at 5.3770 for the generally framed message and at 5.4345 for the personally framed message).</w:t>
      </w:r>
    </w:p>
    <w:p w14:paraId="5DCB3301" w14:textId="77777777" w:rsidR="00C93066" w:rsidRPr="008A01B6" w:rsidRDefault="00C93066" w:rsidP="00C93066">
      <w:pPr>
        <w:autoSpaceDE w:val="0"/>
        <w:autoSpaceDN w:val="0"/>
        <w:adjustRightInd w:val="0"/>
        <w:spacing w:after="0" w:line="240" w:lineRule="auto"/>
        <w:jc w:val="center"/>
        <w:rPr>
          <w:rFonts w:ascii="Times New Roman" w:hAnsi="Times New Roman" w:cs="Times New Roman"/>
          <w:color w:val="00B050"/>
          <w:sz w:val="24"/>
          <w:szCs w:val="24"/>
        </w:rPr>
      </w:pPr>
    </w:p>
    <w:p w14:paraId="577084CE" w14:textId="77777777" w:rsidR="00C93066" w:rsidRPr="008A01B6" w:rsidRDefault="00C93066" w:rsidP="00C93066">
      <w:pPr>
        <w:autoSpaceDE w:val="0"/>
        <w:autoSpaceDN w:val="0"/>
        <w:adjustRightInd w:val="0"/>
        <w:spacing w:after="0" w:line="240" w:lineRule="auto"/>
        <w:jc w:val="center"/>
        <w:rPr>
          <w:rFonts w:ascii="Times New Roman" w:hAnsi="Times New Roman" w:cs="Times New Roman"/>
          <w:color w:val="00B050"/>
          <w:sz w:val="24"/>
          <w:szCs w:val="24"/>
        </w:rPr>
      </w:pPr>
    </w:p>
    <w:p w14:paraId="12A3ABB4"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lastRenderedPageBreak/>
        <w:drawing>
          <wp:inline distT="0" distB="0" distL="0" distR="0" wp14:anchorId="5D396280" wp14:editId="7D84A927">
            <wp:extent cx="4592403" cy="2702246"/>
            <wp:effectExtent l="0" t="0" r="0" b="317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4602219" cy="2708022"/>
                    </a:xfrm>
                    <a:prstGeom prst="rect">
                      <a:avLst/>
                    </a:prstGeom>
                    <a:noFill/>
                    <a:ln>
                      <a:noFill/>
                    </a:ln>
                  </pic:spPr>
                </pic:pic>
              </a:graphicData>
            </a:graphic>
          </wp:inline>
        </w:drawing>
      </w:r>
    </w:p>
    <w:p w14:paraId="2BFEDC34" w14:textId="77777777" w:rsidR="00C93066" w:rsidRPr="008A01B6" w:rsidRDefault="00C93066" w:rsidP="00C93066">
      <w:pPr>
        <w:autoSpaceDE w:val="0"/>
        <w:autoSpaceDN w:val="0"/>
        <w:adjustRightInd w:val="0"/>
        <w:spacing w:after="0" w:line="240" w:lineRule="auto"/>
        <w:rPr>
          <w:rFonts w:ascii="Times New Roman" w:hAnsi="Times New Roman" w:cs="Times New Roman"/>
          <w:color w:val="00B050"/>
          <w:sz w:val="24"/>
          <w:szCs w:val="24"/>
        </w:rPr>
      </w:pPr>
    </w:p>
    <w:p w14:paraId="6B527920" w14:textId="3E56191F" w:rsidR="00C93066" w:rsidRPr="00C10C5A" w:rsidRDefault="00D204BA" w:rsidP="00C10C5A">
      <w:pPr>
        <w:pStyle w:val="Caption"/>
        <w:jc w:val="center"/>
        <w:rPr>
          <w:rFonts w:ascii="Arial" w:hAnsi="Arial" w:cs="Arial"/>
          <w:i w:val="0"/>
          <w:sz w:val="36"/>
          <w:szCs w:val="36"/>
        </w:rPr>
      </w:pPr>
      <w:bookmarkStart w:id="511" w:name="_Toc84187933"/>
      <w:bookmarkStart w:id="512" w:name="_Toc106632141"/>
      <w:r w:rsidRPr="00C10C5A">
        <w:rPr>
          <w:sz w:val="24"/>
          <w:szCs w:val="24"/>
        </w:rPr>
        <w:t xml:space="preserve">Figure </w:t>
      </w:r>
      <w:r w:rsidRPr="00C10C5A">
        <w:rPr>
          <w:sz w:val="24"/>
          <w:szCs w:val="24"/>
        </w:rPr>
        <w:fldChar w:fldCharType="begin"/>
      </w:r>
      <w:r w:rsidRPr="00C10C5A">
        <w:rPr>
          <w:sz w:val="24"/>
          <w:szCs w:val="24"/>
        </w:rPr>
        <w:instrText xml:space="preserve"> SEQ Figure \* ARABIC </w:instrText>
      </w:r>
      <w:r w:rsidRPr="00C10C5A">
        <w:rPr>
          <w:sz w:val="24"/>
          <w:szCs w:val="24"/>
        </w:rPr>
        <w:fldChar w:fldCharType="separate"/>
      </w:r>
      <w:r w:rsidR="00324284">
        <w:rPr>
          <w:noProof/>
          <w:sz w:val="24"/>
          <w:szCs w:val="24"/>
        </w:rPr>
        <w:t>77</w:t>
      </w:r>
      <w:r w:rsidRPr="00C10C5A">
        <w:rPr>
          <w:sz w:val="24"/>
          <w:szCs w:val="24"/>
        </w:rPr>
        <w:fldChar w:fldCharType="end"/>
      </w:r>
      <w:r w:rsidRPr="00C10C5A">
        <w:rPr>
          <w:sz w:val="24"/>
          <w:szCs w:val="24"/>
        </w:rPr>
        <w:t>: Scatterplot of monetary donation word</w:t>
      </w:r>
      <w:r w:rsidR="00C10C5A">
        <w:rPr>
          <w:sz w:val="24"/>
          <w:szCs w:val="24"/>
        </w:rPr>
        <w:t>-</w:t>
      </w:r>
      <w:r w:rsidRPr="00C10C5A">
        <w:rPr>
          <w:sz w:val="24"/>
          <w:szCs w:val="24"/>
        </w:rPr>
        <w:t>of</w:t>
      </w:r>
      <w:r w:rsidR="00C10C5A">
        <w:rPr>
          <w:sz w:val="24"/>
          <w:szCs w:val="24"/>
        </w:rPr>
        <w:t>-</w:t>
      </w:r>
      <w:r w:rsidRPr="00C10C5A">
        <w:rPr>
          <w:sz w:val="24"/>
          <w:szCs w:val="24"/>
        </w:rPr>
        <w:t>mouth intention, impersonal vs personal celebrity message</w:t>
      </w:r>
      <w:bookmarkEnd w:id="511"/>
      <w:bookmarkEnd w:id="512"/>
    </w:p>
    <w:p w14:paraId="55FDB058" w14:textId="712BACDD" w:rsidR="00C93066" w:rsidRPr="00F50A3B" w:rsidRDefault="00C93066" w:rsidP="00C10C5A">
      <w:pPr>
        <w:spacing w:line="360" w:lineRule="auto"/>
        <w:rPr>
          <w:rFonts w:ascii="Arial" w:hAnsi="Arial" w:cs="Arial"/>
          <w:sz w:val="24"/>
        </w:rPr>
      </w:pPr>
      <w:r w:rsidRPr="00F50A3B">
        <w:rPr>
          <w:rFonts w:ascii="Arial" w:hAnsi="Arial" w:cs="Arial"/>
          <w:sz w:val="24"/>
        </w:rPr>
        <w:t xml:space="preserve">The scatterplot shows a small variance in the </w:t>
      </w:r>
      <w:r w:rsidR="00C10C5A" w:rsidRPr="00F50A3B">
        <w:rPr>
          <w:rFonts w:ascii="Arial" w:hAnsi="Arial" w:cs="Arial"/>
          <w:sz w:val="24"/>
        </w:rPr>
        <w:t>word-of-mouth</w:t>
      </w:r>
      <w:r w:rsidRPr="00F50A3B">
        <w:rPr>
          <w:rFonts w:ascii="Arial" w:hAnsi="Arial" w:cs="Arial"/>
          <w:sz w:val="24"/>
        </w:rPr>
        <w:t xml:space="preserve"> intentions with many of the plots close to the reference line. </w:t>
      </w:r>
    </w:p>
    <w:p w14:paraId="0062F338"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655A4982" wp14:editId="1D6F2FF4">
            <wp:extent cx="4777974" cy="2811439"/>
            <wp:effectExtent l="0" t="0" r="3810" b="825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782271" cy="2813967"/>
                    </a:xfrm>
                    <a:prstGeom prst="rect">
                      <a:avLst/>
                    </a:prstGeom>
                    <a:noFill/>
                    <a:ln>
                      <a:noFill/>
                    </a:ln>
                  </pic:spPr>
                </pic:pic>
              </a:graphicData>
            </a:graphic>
          </wp:inline>
        </w:drawing>
      </w:r>
    </w:p>
    <w:p w14:paraId="6F195740" w14:textId="77777777" w:rsidR="00C93066" w:rsidRDefault="00C93066" w:rsidP="00C93066">
      <w:pPr>
        <w:autoSpaceDE w:val="0"/>
        <w:autoSpaceDN w:val="0"/>
        <w:adjustRightInd w:val="0"/>
        <w:spacing w:after="0" w:line="240" w:lineRule="auto"/>
        <w:rPr>
          <w:rFonts w:ascii="Times New Roman" w:hAnsi="Times New Roman" w:cs="Times New Roman"/>
          <w:sz w:val="24"/>
          <w:szCs w:val="24"/>
        </w:rPr>
      </w:pPr>
    </w:p>
    <w:p w14:paraId="3A351D06" w14:textId="3924553A" w:rsidR="00C93066" w:rsidRPr="00C10C5A" w:rsidRDefault="00C10C5A" w:rsidP="00C10C5A">
      <w:pPr>
        <w:pStyle w:val="Caption"/>
        <w:jc w:val="center"/>
        <w:rPr>
          <w:rFonts w:ascii="Arial" w:hAnsi="Arial" w:cs="Arial"/>
          <w:i w:val="0"/>
          <w:sz w:val="36"/>
          <w:szCs w:val="36"/>
        </w:rPr>
      </w:pPr>
      <w:bookmarkStart w:id="513" w:name="_Toc84187934"/>
      <w:bookmarkStart w:id="514" w:name="_Toc106632142"/>
      <w:r w:rsidRPr="00C10C5A">
        <w:rPr>
          <w:sz w:val="24"/>
          <w:szCs w:val="24"/>
        </w:rPr>
        <w:t xml:space="preserve">Figure </w:t>
      </w:r>
      <w:r w:rsidRPr="00C10C5A">
        <w:rPr>
          <w:sz w:val="24"/>
          <w:szCs w:val="24"/>
        </w:rPr>
        <w:fldChar w:fldCharType="begin"/>
      </w:r>
      <w:r w:rsidRPr="00C10C5A">
        <w:rPr>
          <w:sz w:val="24"/>
          <w:szCs w:val="24"/>
        </w:rPr>
        <w:instrText xml:space="preserve"> SEQ Figure \* ARABIC </w:instrText>
      </w:r>
      <w:r w:rsidRPr="00C10C5A">
        <w:rPr>
          <w:sz w:val="24"/>
          <w:szCs w:val="24"/>
        </w:rPr>
        <w:fldChar w:fldCharType="separate"/>
      </w:r>
      <w:r w:rsidR="00324284">
        <w:rPr>
          <w:noProof/>
          <w:sz w:val="24"/>
          <w:szCs w:val="24"/>
        </w:rPr>
        <w:t>78</w:t>
      </w:r>
      <w:r w:rsidRPr="00C10C5A">
        <w:rPr>
          <w:sz w:val="24"/>
          <w:szCs w:val="24"/>
        </w:rPr>
        <w:fldChar w:fldCharType="end"/>
      </w:r>
      <w:r w:rsidRPr="00C10C5A">
        <w:rPr>
          <w:sz w:val="24"/>
          <w:szCs w:val="24"/>
        </w:rPr>
        <w:t>: Histogram of monetary donation word</w:t>
      </w:r>
      <w:r>
        <w:rPr>
          <w:sz w:val="24"/>
          <w:szCs w:val="24"/>
        </w:rPr>
        <w:t>-</w:t>
      </w:r>
      <w:r w:rsidRPr="00C10C5A">
        <w:rPr>
          <w:sz w:val="24"/>
          <w:szCs w:val="24"/>
        </w:rPr>
        <w:t>of</w:t>
      </w:r>
      <w:r>
        <w:rPr>
          <w:sz w:val="24"/>
          <w:szCs w:val="24"/>
        </w:rPr>
        <w:t>-</w:t>
      </w:r>
      <w:r w:rsidRPr="00C10C5A">
        <w:rPr>
          <w:sz w:val="24"/>
          <w:szCs w:val="24"/>
        </w:rPr>
        <w:t>mouth intention, impersonal vs personal celebrity message</w:t>
      </w:r>
      <w:bookmarkEnd w:id="513"/>
      <w:bookmarkEnd w:id="514"/>
    </w:p>
    <w:p w14:paraId="22A75143" w14:textId="4AC34491" w:rsidR="00C93066" w:rsidRDefault="00C93066" w:rsidP="00C93066">
      <w:pPr>
        <w:autoSpaceDE w:val="0"/>
        <w:autoSpaceDN w:val="0"/>
        <w:adjustRightInd w:val="0"/>
        <w:spacing w:after="0" w:line="400" w:lineRule="atLeast"/>
        <w:rPr>
          <w:rFonts w:ascii="Arial" w:hAnsi="Arial" w:cs="Arial"/>
          <w:color w:val="00B050"/>
          <w:sz w:val="24"/>
        </w:rPr>
      </w:pPr>
      <w:r w:rsidRPr="00D57427">
        <w:rPr>
          <w:rFonts w:ascii="Arial" w:hAnsi="Arial" w:cs="Arial"/>
          <w:sz w:val="24"/>
        </w:rPr>
        <w:t xml:space="preserve">The histogram once again shows </w:t>
      </w:r>
      <w:r w:rsidR="002E27CE">
        <w:rPr>
          <w:rFonts w:ascii="Arial" w:hAnsi="Arial" w:cs="Arial"/>
          <w:sz w:val="24"/>
        </w:rPr>
        <w:t>many</w:t>
      </w:r>
      <w:r w:rsidRPr="00D57427">
        <w:rPr>
          <w:rFonts w:ascii="Arial" w:hAnsi="Arial" w:cs="Arial"/>
          <w:sz w:val="24"/>
        </w:rPr>
        <w:t xml:space="preserve"> participants with a positive change in </w:t>
      </w:r>
      <w:r w:rsidR="00C10C5A" w:rsidRPr="00D57427">
        <w:rPr>
          <w:rFonts w:ascii="Arial" w:hAnsi="Arial" w:cs="Arial"/>
          <w:sz w:val="24"/>
        </w:rPr>
        <w:t>word-of-mouth</w:t>
      </w:r>
      <w:r w:rsidRPr="00D57427">
        <w:rPr>
          <w:rFonts w:ascii="Arial" w:hAnsi="Arial" w:cs="Arial"/>
          <w:sz w:val="24"/>
        </w:rPr>
        <w:t xml:space="preserve"> intention between the</w:t>
      </w:r>
      <w:r>
        <w:rPr>
          <w:rFonts w:ascii="Arial" w:hAnsi="Arial" w:cs="Arial"/>
          <w:sz w:val="24"/>
        </w:rPr>
        <w:t xml:space="preserve"> two message frames.</w:t>
      </w:r>
    </w:p>
    <w:p w14:paraId="07E54844" w14:textId="77777777" w:rsidR="00C93066" w:rsidRPr="005A3919" w:rsidRDefault="00C93066" w:rsidP="00C93066">
      <w:pPr>
        <w:autoSpaceDE w:val="0"/>
        <w:autoSpaceDN w:val="0"/>
        <w:adjustRightInd w:val="0"/>
        <w:spacing w:after="0" w:line="400" w:lineRule="atLeast"/>
        <w:rPr>
          <w:rFonts w:ascii="Arial" w:hAnsi="Arial" w:cs="Arial"/>
          <w:color w:val="00B050"/>
          <w:sz w:val="24"/>
        </w:rPr>
      </w:pPr>
    </w:p>
    <w:p w14:paraId="021212C7" w14:textId="77777777" w:rsidR="00C93066" w:rsidRDefault="00C93066" w:rsidP="00C93066">
      <w:pPr>
        <w:spacing w:line="360" w:lineRule="auto"/>
        <w:jc w:val="center"/>
        <w:rPr>
          <w:rFonts w:ascii="Arial" w:hAnsi="Arial" w:cs="Arial"/>
          <w:i/>
          <w:color w:val="002060"/>
          <w:sz w:val="24"/>
        </w:rPr>
      </w:pPr>
      <w:r>
        <w:rPr>
          <w:noProof/>
          <w:lang w:eastAsia="en-GB"/>
        </w:rPr>
        <w:lastRenderedPageBreak/>
        <w:drawing>
          <wp:inline distT="0" distB="0" distL="0" distR="0" wp14:anchorId="7670C19E" wp14:editId="5EC0D131">
            <wp:extent cx="5731510" cy="2551012"/>
            <wp:effectExtent l="0" t="0" r="2540" b="190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9"/>
                    <a:stretch>
                      <a:fillRect/>
                    </a:stretch>
                  </pic:blipFill>
                  <pic:spPr>
                    <a:xfrm>
                      <a:off x="0" y="0"/>
                      <a:ext cx="5731510" cy="2551012"/>
                    </a:xfrm>
                    <a:prstGeom prst="rect">
                      <a:avLst/>
                    </a:prstGeom>
                  </pic:spPr>
                </pic:pic>
              </a:graphicData>
            </a:graphic>
          </wp:inline>
        </w:drawing>
      </w:r>
    </w:p>
    <w:p w14:paraId="0A670701" w14:textId="77777777" w:rsidR="00C93066" w:rsidRDefault="00C93066" w:rsidP="00C93066">
      <w:pPr>
        <w:spacing w:line="360" w:lineRule="auto"/>
        <w:rPr>
          <w:rFonts w:ascii="Arial" w:hAnsi="Arial" w:cs="Arial"/>
          <w:i/>
          <w:color w:val="002060"/>
          <w:sz w:val="24"/>
        </w:rPr>
      </w:pPr>
      <w:r>
        <w:rPr>
          <w:noProof/>
          <w:lang w:eastAsia="en-GB"/>
        </w:rPr>
        <w:drawing>
          <wp:inline distT="0" distB="0" distL="0" distR="0" wp14:anchorId="26263C50" wp14:editId="2A3F6791">
            <wp:extent cx="4536766" cy="1214651"/>
            <wp:effectExtent l="0" t="0" r="0" b="508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0"/>
                    <a:stretch>
                      <a:fillRect/>
                    </a:stretch>
                  </pic:blipFill>
                  <pic:spPr>
                    <a:xfrm>
                      <a:off x="0" y="0"/>
                      <a:ext cx="4563431" cy="1221790"/>
                    </a:xfrm>
                    <a:prstGeom prst="rect">
                      <a:avLst/>
                    </a:prstGeom>
                  </pic:spPr>
                </pic:pic>
              </a:graphicData>
            </a:graphic>
          </wp:inline>
        </w:drawing>
      </w:r>
    </w:p>
    <w:p w14:paraId="2D847960" w14:textId="20502A5C" w:rsidR="00C93066" w:rsidRPr="00C10C5A" w:rsidRDefault="00C10C5A" w:rsidP="00C10C5A">
      <w:pPr>
        <w:pStyle w:val="Caption"/>
        <w:jc w:val="center"/>
        <w:rPr>
          <w:rFonts w:ascii="Arial" w:hAnsi="Arial" w:cs="Arial"/>
          <w:i w:val="0"/>
          <w:sz w:val="36"/>
          <w:szCs w:val="24"/>
        </w:rPr>
      </w:pPr>
      <w:bookmarkStart w:id="515" w:name="_Toc84187748"/>
      <w:bookmarkStart w:id="516" w:name="_Toc106632230"/>
      <w:r w:rsidRPr="00C10C5A">
        <w:rPr>
          <w:sz w:val="24"/>
          <w:szCs w:val="24"/>
        </w:rPr>
        <w:t xml:space="preserve">Table </w:t>
      </w:r>
      <w:r w:rsidRPr="00C10C5A">
        <w:rPr>
          <w:sz w:val="24"/>
          <w:szCs w:val="24"/>
        </w:rPr>
        <w:fldChar w:fldCharType="begin"/>
      </w:r>
      <w:r w:rsidRPr="00C10C5A">
        <w:rPr>
          <w:sz w:val="24"/>
          <w:szCs w:val="24"/>
        </w:rPr>
        <w:instrText xml:space="preserve"> SEQ Table \* ARABIC </w:instrText>
      </w:r>
      <w:r w:rsidRPr="00C10C5A">
        <w:rPr>
          <w:sz w:val="24"/>
          <w:szCs w:val="24"/>
        </w:rPr>
        <w:fldChar w:fldCharType="separate"/>
      </w:r>
      <w:r w:rsidR="00324284">
        <w:rPr>
          <w:noProof/>
          <w:sz w:val="24"/>
          <w:szCs w:val="24"/>
        </w:rPr>
        <w:t>87</w:t>
      </w:r>
      <w:r w:rsidRPr="00C10C5A">
        <w:rPr>
          <w:sz w:val="24"/>
          <w:szCs w:val="24"/>
        </w:rPr>
        <w:fldChar w:fldCharType="end"/>
      </w:r>
      <w:r w:rsidRPr="00C10C5A">
        <w:rPr>
          <w:sz w:val="24"/>
          <w:szCs w:val="24"/>
        </w:rPr>
        <w:t>: Set of paired sample statistic tables for monetary donation word</w:t>
      </w:r>
      <w:r>
        <w:rPr>
          <w:sz w:val="24"/>
          <w:szCs w:val="24"/>
        </w:rPr>
        <w:t>-</w:t>
      </w:r>
      <w:r w:rsidRPr="00C10C5A">
        <w:rPr>
          <w:sz w:val="24"/>
          <w:szCs w:val="24"/>
        </w:rPr>
        <w:t>of</w:t>
      </w:r>
      <w:r>
        <w:rPr>
          <w:sz w:val="24"/>
          <w:szCs w:val="24"/>
        </w:rPr>
        <w:t>-</w:t>
      </w:r>
      <w:r w:rsidRPr="00C10C5A">
        <w:rPr>
          <w:sz w:val="24"/>
          <w:szCs w:val="24"/>
        </w:rPr>
        <w:t>mouth intention, impersonal vs personal celebrity message</w:t>
      </w:r>
      <w:bookmarkEnd w:id="515"/>
      <w:bookmarkEnd w:id="516"/>
    </w:p>
    <w:p w14:paraId="4E311156" w14:textId="383B54AE" w:rsidR="00C93066" w:rsidRDefault="00C93066" w:rsidP="00C93066">
      <w:pPr>
        <w:autoSpaceDE w:val="0"/>
        <w:autoSpaceDN w:val="0"/>
        <w:adjustRightInd w:val="0"/>
        <w:spacing w:after="0" w:line="400" w:lineRule="atLeast"/>
        <w:rPr>
          <w:rFonts w:ascii="Arial" w:hAnsi="Arial" w:cs="Arial"/>
          <w:sz w:val="24"/>
        </w:rPr>
      </w:pPr>
      <w:r w:rsidRPr="005A3919">
        <w:rPr>
          <w:rFonts w:ascii="Arial" w:hAnsi="Arial" w:cs="Arial"/>
          <w:sz w:val="24"/>
        </w:rPr>
        <w:t xml:space="preserve">As can be seen from table </w:t>
      </w:r>
      <w:r w:rsidR="00F7515D">
        <w:rPr>
          <w:rFonts w:ascii="Arial" w:hAnsi="Arial" w:cs="Arial"/>
          <w:sz w:val="24"/>
        </w:rPr>
        <w:t>87</w:t>
      </w:r>
      <w:r w:rsidRPr="005A3919">
        <w:rPr>
          <w:rFonts w:ascii="Arial" w:hAnsi="Arial" w:cs="Arial"/>
          <w:sz w:val="24"/>
        </w:rPr>
        <w:t>, t(144) = 1.509, p = .134, therefore as p is well above the usual 0.05 threshold there is no statistical significance. Following Cohen’s (1988)’s guide 0.46 is a weak effect size. Thus</w:t>
      </w:r>
      <w:r w:rsidR="00C10C5A">
        <w:rPr>
          <w:rFonts w:ascii="Arial" w:hAnsi="Arial" w:cs="Arial"/>
          <w:sz w:val="24"/>
        </w:rPr>
        <w:t>,</w:t>
      </w:r>
      <w:r w:rsidRPr="005A3919">
        <w:rPr>
          <w:rFonts w:ascii="Arial" w:hAnsi="Arial" w:cs="Arial"/>
          <w:sz w:val="24"/>
        </w:rPr>
        <w:t xml:space="preserve"> in summary the statistical analysis showed that there was no statistically significant difference between participant’s word of mouth intention for a monetary cause related marketing donation between a general and personal celebrity message.</w:t>
      </w:r>
    </w:p>
    <w:p w14:paraId="6A283765" w14:textId="77777777" w:rsidR="00BB5735" w:rsidRDefault="00BB5735" w:rsidP="00C93066">
      <w:pPr>
        <w:autoSpaceDE w:val="0"/>
        <w:autoSpaceDN w:val="0"/>
        <w:adjustRightInd w:val="0"/>
        <w:spacing w:after="0" w:line="400" w:lineRule="atLeast"/>
        <w:rPr>
          <w:rFonts w:ascii="Arial" w:hAnsi="Arial" w:cs="Arial"/>
          <w:sz w:val="24"/>
        </w:rPr>
      </w:pPr>
    </w:p>
    <w:p w14:paraId="4B72E70C" w14:textId="77777777" w:rsidR="00C93066" w:rsidRDefault="00C93066" w:rsidP="00C93066">
      <w:pPr>
        <w:autoSpaceDE w:val="0"/>
        <w:autoSpaceDN w:val="0"/>
        <w:adjustRightInd w:val="0"/>
        <w:spacing w:after="0" w:line="400" w:lineRule="atLeast"/>
        <w:rPr>
          <w:rFonts w:ascii="Arial" w:hAnsi="Arial" w:cs="Arial"/>
          <w:sz w:val="24"/>
        </w:rPr>
      </w:pPr>
    </w:p>
    <w:p w14:paraId="12168E94" w14:textId="63B11FFB" w:rsidR="00C93066" w:rsidRPr="00900CBC" w:rsidRDefault="00C93066" w:rsidP="00371E59">
      <w:pPr>
        <w:pStyle w:val="Heading4"/>
      </w:pPr>
      <w:r>
        <w:tab/>
        <w:t>4.4.3.3</w:t>
      </w:r>
      <w:r w:rsidRPr="00900CBC">
        <w:t xml:space="preserve"> </w:t>
      </w:r>
      <w:r>
        <w:t>Celebrity message frame word</w:t>
      </w:r>
      <w:r w:rsidR="00C10C5A">
        <w:t>-</w:t>
      </w:r>
      <w:r>
        <w:t>of</w:t>
      </w:r>
      <w:r w:rsidR="00C10C5A">
        <w:t>-</w:t>
      </w:r>
      <w:r>
        <w:t>mouth intention summary</w:t>
      </w:r>
    </w:p>
    <w:p w14:paraId="2A2C9FF9" w14:textId="77777777" w:rsidR="00C10C5A" w:rsidRDefault="00C93066" w:rsidP="00C10C5A">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is a statistical significance with regards to the message frame presented by the celebrity source, for cases where there is an in-kind donation frame. </w:t>
      </w:r>
      <w:r w:rsidR="00C10C5A">
        <w:rPr>
          <w:rFonts w:ascii="Arial" w:hAnsi="Arial" w:cs="Arial"/>
          <w:sz w:val="24"/>
          <w:szCs w:val="24"/>
        </w:rPr>
        <w:t>However,</w:t>
      </w:r>
      <w:r>
        <w:rPr>
          <w:rFonts w:ascii="Arial" w:hAnsi="Arial" w:cs="Arial"/>
          <w:sz w:val="24"/>
          <w:szCs w:val="24"/>
        </w:rPr>
        <w:t xml:space="preserve"> this significance is not present where there is a monetary cause related marketing donation frame. </w:t>
      </w:r>
      <w:r w:rsidR="00C10C5A">
        <w:rPr>
          <w:rFonts w:ascii="Arial" w:hAnsi="Arial" w:cs="Arial"/>
          <w:sz w:val="24"/>
          <w:szCs w:val="24"/>
        </w:rPr>
        <w:t>The hypotheses which corresponded to this were:</w:t>
      </w:r>
    </w:p>
    <w:p w14:paraId="0D01CEF4" w14:textId="77777777" w:rsidR="00C10C5A" w:rsidRDefault="00C10C5A" w:rsidP="00C10C5A">
      <w:pPr>
        <w:autoSpaceDE w:val="0"/>
        <w:autoSpaceDN w:val="0"/>
        <w:adjustRightInd w:val="0"/>
        <w:spacing w:after="0" w:line="360" w:lineRule="auto"/>
        <w:rPr>
          <w:rFonts w:ascii="Arial" w:hAnsi="Arial" w:cs="Arial"/>
          <w:sz w:val="24"/>
          <w:szCs w:val="24"/>
        </w:rPr>
      </w:pPr>
    </w:p>
    <w:p w14:paraId="196D22A9" w14:textId="52F18F6F" w:rsidR="00C10C5A" w:rsidRPr="0085588A" w:rsidRDefault="00C10C5A" w:rsidP="0085588A">
      <w:pPr>
        <w:spacing w:line="360" w:lineRule="auto"/>
        <w:rPr>
          <w:rFonts w:ascii="Arial" w:hAnsi="Arial" w:cs="Arial"/>
          <w:sz w:val="24"/>
        </w:rPr>
      </w:pPr>
      <w:r w:rsidRPr="0085588A">
        <w:rPr>
          <w:rFonts w:ascii="Arial" w:hAnsi="Arial" w:cs="Arial"/>
          <w:b/>
          <w:bCs/>
          <w:sz w:val="24"/>
        </w:rPr>
        <w:lastRenderedPageBreak/>
        <w:t xml:space="preserve">H8: </w:t>
      </w:r>
      <w:r w:rsidR="0004010F" w:rsidRPr="0085588A">
        <w:rPr>
          <w:rFonts w:ascii="Arial" w:eastAsia="Arial" w:hAnsi="Arial" w:cs="Arial"/>
          <w:sz w:val="24"/>
          <w:szCs w:val="24"/>
        </w:rPr>
        <w:t>Messages framed by the celebrity as personal have a more positive effect on Generation Z intentions</w:t>
      </w:r>
    </w:p>
    <w:p w14:paraId="0AD773D5" w14:textId="7122727E" w:rsidR="00C10C5A" w:rsidRPr="0085588A" w:rsidRDefault="00C10C5A" w:rsidP="00C10C5A">
      <w:pPr>
        <w:autoSpaceDE w:val="0"/>
        <w:autoSpaceDN w:val="0"/>
        <w:adjustRightInd w:val="0"/>
        <w:spacing w:after="0" w:line="360" w:lineRule="auto"/>
        <w:rPr>
          <w:rFonts w:ascii="Arial" w:hAnsi="Arial" w:cs="Arial"/>
          <w:sz w:val="24"/>
          <w:szCs w:val="24"/>
        </w:rPr>
      </w:pPr>
      <w:r w:rsidRPr="0085588A">
        <w:rPr>
          <w:rFonts w:ascii="Arial" w:hAnsi="Arial" w:cs="Arial"/>
          <w:sz w:val="24"/>
        </w:rPr>
        <w:tab/>
      </w:r>
      <w:r w:rsidRPr="0085588A">
        <w:rPr>
          <w:rFonts w:ascii="Arial" w:hAnsi="Arial" w:cs="Arial"/>
          <w:b/>
          <w:bCs/>
          <w:sz w:val="24"/>
        </w:rPr>
        <w:t xml:space="preserve">H8b: </w:t>
      </w:r>
      <w:r w:rsidR="005F23E7" w:rsidRPr="0085588A">
        <w:rPr>
          <w:rFonts w:ascii="Arial" w:eastAsia="Arial" w:hAnsi="Arial" w:cs="Arial"/>
          <w:sz w:val="24"/>
          <w:szCs w:val="24"/>
        </w:rPr>
        <w:t>Messaged framed by the celebrity as personal have a more positive effect on consumer word-of-mouth intentions</w:t>
      </w:r>
    </w:p>
    <w:p w14:paraId="06835BF8" w14:textId="77777777" w:rsidR="00C10C5A" w:rsidRDefault="00C10C5A" w:rsidP="00C10C5A">
      <w:pPr>
        <w:autoSpaceDE w:val="0"/>
        <w:autoSpaceDN w:val="0"/>
        <w:adjustRightInd w:val="0"/>
        <w:spacing w:after="0" w:line="360" w:lineRule="auto"/>
        <w:rPr>
          <w:rFonts w:ascii="Arial" w:hAnsi="Arial" w:cs="Arial"/>
          <w:sz w:val="24"/>
          <w:szCs w:val="24"/>
        </w:rPr>
      </w:pPr>
    </w:p>
    <w:p w14:paraId="786BE54C" w14:textId="51572DD3" w:rsidR="00C10C5A" w:rsidRPr="00586EF4" w:rsidRDefault="00C10C5A" w:rsidP="00C10C5A">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The results of the analysis partially support part b of hypothesis eight as the personal message frame from the celebrity source did have a more positive effect on Generation Z word-of-mouth intentions in the case of the donation being framed as in-kind, however not for the set monetary donation frame. </w:t>
      </w:r>
    </w:p>
    <w:p w14:paraId="5E489B41" w14:textId="77777777" w:rsidR="00C10C5A" w:rsidRDefault="00C10C5A" w:rsidP="00C10C5A">
      <w:pPr>
        <w:autoSpaceDE w:val="0"/>
        <w:autoSpaceDN w:val="0"/>
        <w:adjustRightInd w:val="0"/>
        <w:spacing w:after="0" w:line="360" w:lineRule="auto"/>
        <w:rPr>
          <w:rFonts w:ascii="Arial" w:hAnsi="Arial" w:cs="Arial"/>
          <w:sz w:val="24"/>
          <w:szCs w:val="24"/>
        </w:rPr>
      </w:pPr>
    </w:p>
    <w:p w14:paraId="7CF34DBD" w14:textId="4DC53735" w:rsidR="00FF584C" w:rsidRDefault="00C10C5A" w:rsidP="00C10C5A">
      <w:pPr>
        <w:autoSpaceDE w:val="0"/>
        <w:autoSpaceDN w:val="0"/>
        <w:adjustRightInd w:val="0"/>
        <w:spacing w:after="0" w:line="360" w:lineRule="auto"/>
        <w:rPr>
          <w:rFonts w:ascii="Arial" w:hAnsi="Arial" w:cs="Arial"/>
          <w:sz w:val="24"/>
          <w:szCs w:val="24"/>
        </w:rPr>
      </w:pPr>
      <w:r>
        <w:rPr>
          <w:rFonts w:ascii="Arial" w:hAnsi="Arial" w:cs="Arial"/>
          <w:sz w:val="24"/>
          <w:szCs w:val="24"/>
        </w:rPr>
        <w:t>The result of the analysis therefore only partially supports hypothesis 8 as donations framed with a personal celebrity message were found to have a more positive effect on Generation Z’s word-of-mouth in the case of the donation frame being</w:t>
      </w:r>
      <w:r w:rsidR="00FF584C">
        <w:rPr>
          <w:rFonts w:ascii="Arial" w:hAnsi="Arial" w:cs="Arial"/>
          <w:sz w:val="24"/>
          <w:szCs w:val="24"/>
        </w:rPr>
        <w:t xml:space="preserve"> in-kind</w:t>
      </w:r>
      <w:r>
        <w:rPr>
          <w:rFonts w:ascii="Arial" w:hAnsi="Arial" w:cs="Arial"/>
          <w:sz w:val="24"/>
          <w:szCs w:val="24"/>
        </w:rPr>
        <w:t>, but not when the donation frame is</w:t>
      </w:r>
      <w:r w:rsidR="00FF584C">
        <w:rPr>
          <w:rFonts w:ascii="Arial" w:hAnsi="Arial" w:cs="Arial"/>
          <w:sz w:val="24"/>
          <w:szCs w:val="24"/>
        </w:rPr>
        <w:t xml:space="preserve"> monetary</w:t>
      </w:r>
      <w:r>
        <w:rPr>
          <w:rFonts w:ascii="Arial" w:hAnsi="Arial" w:cs="Arial"/>
          <w:sz w:val="24"/>
          <w:szCs w:val="24"/>
        </w:rPr>
        <w:t xml:space="preserve">. </w:t>
      </w:r>
      <w:r w:rsidR="00FF584C">
        <w:rPr>
          <w:rFonts w:ascii="Arial" w:hAnsi="Arial" w:cs="Arial"/>
          <w:sz w:val="24"/>
          <w:szCs w:val="24"/>
        </w:rPr>
        <w:t xml:space="preserve">As the reverse was found for purchase intention hypothesis eight as a whole can only be partially supported. </w:t>
      </w:r>
    </w:p>
    <w:p w14:paraId="07D38EC8" w14:textId="77777777" w:rsidR="00C10C5A" w:rsidRPr="00C10C5A" w:rsidRDefault="00C10C5A" w:rsidP="00C10C5A">
      <w:pPr>
        <w:autoSpaceDE w:val="0"/>
        <w:autoSpaceDN w:val="0"/>
        <w:adjustRightInd w:val="0"/>
        <w:spacing w:after="0" w:line="360" w:lineRule="auto"/>
        <w:rPr>
          <w:rFonts w:ascii="Arial" w:hAnsi="Arial" w:cs="Arial"/>
          <w:sz w:val="24"/>
          <w:szCs w:val="24"/>
        </w:rPr>
      </w:pPr>
    </w:p>
    <w:p w14:paraId="35B3DA39" w14:textId="77777777" w:rsidR="00C93066" w:rsidRPr="00823D77" w:rsidRDefault="00C93066" w:rsidP="00371E59">
      <w:pPr>
        <w:pStyle w:val="Heading3"/>
      </w:pPr>
      <w:bookmarkStart w:id="517" w:name="_Toc84020701"/>
      <w:bookmarkStart w:id="518" w:name="_Toc106790834"/>
      <w:r w:rsidRPr="00823D77">
        <w:t>4.4.4 Celebrity phrasing, donation frame and perceived magnitude of the donation</w:t>
      </w:r>
      <w:bookmarkEnd w:id="517"/>
      <w:bookmarkEnd w:id="518"/>
    </w:p>
    <w:p w14:paraId="4FC78816" w14:textId="3EF83588" w:rsidR="00C93066" w:rsidRDefault="00C93066" w:rsidP="00C93066">
      <w:pPr>
        <w:spacing w:line="360" w:lineRule="auto"/>
        <w:rPr>
          <w:rFonts w:ascii="Arial" w:hAnsi="Arial" w:cs="Arial"/>
          <w:sz w:val="24"/>
        </w:rPr>
      </w:pPr>
      <w:r>
        <w:rPr>
          <w:rFonts w:ascii="Arial" w:hAnsi="Arial" w:cs="Arial"/>
          <w:sz w:val="24"/>
        </w:rPr>
        <w:t xml:space="preserve">The final part of the stage three of this analysis is concerned with a direct comparison between a general (impersonal) celebrity message frame and a personal celebrity message frame, with regards to which donation frame the participants feel has the higher magnitude. </w:t>
      </w:r>
      <w:r w:rsidR="00547D95">
        <w:rPr>
          <w:rFonts w:ascii="Arial" w:hAnsi="Arial" w:cs="Arial"/>
          <w:sz w:val="24"/>
        </w:rPr>
        <w:t>This corresponds with the final hypothesis:</w:t>
      </w:r>
    </w:p>
    <w:p w14:paraId="532A78F3" w14:textId="32381FC3" w:rsidR="00547D95" w:rsidRPr="00823D77" w:rsidRDefault="00547D95" w:rsidP="00C93066">
      <w:pPr>
        <w:spacing w:line="360" w:lineRule="auto"/>
        <w:rPr>
          <w:rFonts w:ascii="Arial" w:hAnsi="Arial" w:cs="Arial"/>
          <w:sz w:val="24"/>
        </w:rPr>
      </w:pPr>
      <w:r>
        <w:rPr>
          <w:rFonts w:ascii="Arial" w:hAnsi="Arial" w:cs="Arial"/>
          <w:sz w:val="24"/>
        </w:rPr>
        <w:tab/>
      </w:r>
      <w:r w:rsidRPr="0085588A">
        <w:rPr>
          <w:rFonts w:ascii="Arial" w:hAnsi="Arial" w:cs="Arial"/>
          <w:b/>
          <w:bCs/>
          <w:sz w:val="24"/>
        </w:rPr>
        <w:t>H9:</w:t>
      </w:r>
      <w:r w:rsidRPr="0085588A">
        <w:rPr>
          <w:rFonts w:ascii="Arial" w:hAnsi="Arial" w:cs="Arial"/>
          <w:sz w:val="24"/>
        </w:rPr>
        <w:t xml:space="preserve"> </w:t>
      </w:r>
      <w:r w:rsidR="00FC5AC0" w:rsidRPr="0085588A">
        <w:rPr>
          <w:rFonts w:ascii="Arial" w:eastAsia="Arial" w:hAnsi="Arial" w:cs="Arial"/>
          <w:sz w:val="24"/>
          <w:szCs w:val="24"/>
        </w:rPr>
        <w:t>Messages framed by the celebrity as personal have a more positive effect on perception of the donation magnitude.</w:t>
      </w:r>
    </w:p>
    <w:p w14:paraId="34BC837E" w14:textId="77777777" w:rsidR="00C93066" w:rsidRPr="00837BE0" w:rsidRDefault="00C93066" w:rsidP="00371E59">
      <w:pPr>
        <w:pStyle w:val="Heading4"/>
      </w:pPr>
      <w:r w:rsidRPr="00837BE0">
        <w:tab/>
        <w:t>4.4.4.1 Perception that the donation is reasonable with a celebrity source sending a personalised message</w:t>
      </w:r>
    </w:p>
    <w:p w14:paraId="7B8C1533" w14:textId="39196378" w:rsidR="00C93066" w:rsidRDefault="00C93066" w:rsidP="00232E82">
      <w:pPr>
        <w:autoSpaceDE w:val="0"/>
        <w:autoSpaceDN w:val="0"/>
        <w:adjustRightInd w:val="0"/>
        <w:spacing w:after="0" w:line="360" w:lineRule="auto"/>
        <w:rPr>
          <w:rFonts w:ascii="Arial" w:hAnsi="Arial" w:cs="Arial"/>
          <w:sz w:val="24"/>
        </w:rPr>
      </w:pPr>
      <w:r w:rsidRPr="00837BE0">
        <w:rPr>
          <w:rFonts w:ascii="Arial" w:hAnsi="Arial" w:cs="Arial"/>
          <w:sz w:val="24"/>
        </w:rPr>
        <w:t xml:space="preserve">As previously for the first two stages of the analysis, to begin the analysis as to the participant’s perception of donation magnitude, whether the participant feels the donation made in the scenario was reasonable is investigated, this time with the celebrity as the message source using a personalised phrase. The tables below show the </w:t>
      </w:r>
      <w:r w:rsidR="00232E82" w:rsidRPr="00837BE0">
        <w:rPr>
          <w:rFonts w:ascii="Arial" w:hAnsi="Arial" w:cs="Arial"/>
          <w:sz w:val="24"/>
        </w:rPr>
        <w:t>Likert</w:t>
      </w:r>
      <w:r w:rsidRPr="00837BE0">
        <w:rPr>
          <w:rFonts w:ascii="Arial" w:hAnsi="Arial" w:cs="Arial"/>
          <w:sz w:val="24"/>
        </w:rPr>
        <w:t xml:space="preserve">-scale data from the 145 participants, along with the calculated percentage of participants who chose each </w:t>
      </w:r>
      <w:r w:rsidR="00232E82" w:rsidRPr="00837BE0">
        <w:rPr>
          <w:rFonts w:ascii="Arial" w:hAnsi="Arial" w:cs="Arial"/>
          <w:sz w:val="24"/>
        </w:rPr>
        <w:t>Likert</w:t>
      </w:r>
      <w:r w:rsidRPr="00837BE0">
        <w:rPr>
          <w:rFonts w:ascii="Arial" w:hAnsi="Arial" w:cs="Arial"/>
          <w:sz w:val="24"/>
        </w:rPr>
        <w:t xml:space="preserve">-scale point. </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EE2ED4" w:rsidRPr="002F098C" w14:paraId="3AF1DF03" w14:textId="77777777" w:rsidTr="00DD56A0">
        <w:trPr>
          <w:cantSplit/>
          <w:jc w:val="center"/>
        </w:trPr>
        <w:tc>
          <w:tcPr>
            <w:tcW w:w="6238" w:type="dxa"/>
            <w:gridSpan w:val="6"/>
            <w:tcBorders>
              <w:top w:val="nil"/>
              <w:left w:val="nil"/>
              <w:bottom w:val="nil"/>
              <w:right w:val="nil"/>
            </w:tcBorders>
            <w:shd w:val="clear" w:color="auto" w:fill="FFFFFF"/>
            <w:vAlign w:val="center"/>
          </w:tcPr>
          <w:p w14:paraId="7C21F152" w14:textId="77777777" w:rsidR="00331D87" w:rsidRDefault="00EE2ED4" w:rsidP="00DD56A0">
            <w:pPr>
              <w:autoSpaceDE w:val="0"/>
              <w:autoSpaceDN w:val="0"/>
              <w:adjustRightInd w:val="0"/>
              <w:spacing w:after="0" w:line="320" w:lineRule="atLeast"/>
              <w:ind w:left="60" w:right="60"/>
              <w:jc w:val="center"/>
              <w:rPr>
                <w:rFonts w:ascii="Arial" w:hAnsi="Arial" w:cs="Arial"/>
                <w:b/>
                <w:bCs/>
                <w:color w:val="010205"/>
              </w:rPr>
            </w:pPr>
            <w:r>
              <w:rPr>
                <w:rFonts w:ascii="Arial" w:hAnsi="Arial" w:cs="Arial"/>
                <w:b/>
                <w:bCs/>
                <w:color w:val="010205"/>
              </w:rPr>
              <w:lastRenderedPageBreak/>
              <w:t xml:space="preserve"> </w:t>
            </w:r>
          </w:p>
          <w:p w14:paraId="750F1CDF" w14:textId="6E20D1EA" w:rsidR="00EE2ED4" w:rsidRPr="002F098C" w:rsidRDefault="00EE2ED4"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t xml:space="preserve"> Perception that the donation is reasonable with a celebrity as the message source </w:t>
            </w:r>
            <w:r w:rsidR="002347EE">
              <w:rPr>
                <w:rFonts w:ascii="Arial" w:hAnsi="Arial" w:cs="Arial"/>
                <w:b/>
                <w:bCs/>
                <w:color w:val="010205"/>
              </w:rPr>
              <w:t>using a personal frame</w:t>
            </w:r>
          </w:p>
        </w:tc>
        <w:tc>
          <w:tcPr>
            <w:tcW w:w="709" w:type="dxa"/>
            <w:tcBorders>
              <w:top w:val="nil"/>
              <w:left w:val="nil"/>
              <w:bottom w:val="nil"/>
              <w:right w:val="nil"/>
            </w:tcBorders>
            <w:shd w:val="clear" w:color="auto" w:fill="FFFFFF"/>
          </w:tcPr>
          <w:p w14:paraId="5FD37AF7" w14:textId="77777777" w:rsidR="00EE2ED4" w:rsidRDefault="00EE2ED4"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4F213B8F" w14:textId="77777777" w:rsidR="00EE2ED4" w:rsidRDefault="00EE2ED4"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48F6B105" w14:textId="77777777" w:rsidR="00EE2ED4" w:rsidRDefault="00EE2ED4" w:rsidP="00DD56A0">
            <w:pPr>
              <w:autoSpaceDE w:val="0"/>
              <w:autoSpaceDN w:val="0"/>
              <w:adjustRightInd w:val="0"/>
              <w:spacing w:after="0" w:line="320" w:lineRule="atLeast"/>
              <w:ind w:left="60" w:right="60"/>
              <w:jc w:val="center"/>
              <w:rPr>
                <w:rFonts w:ascii="Arial" w:hAnsi="Arial" w:cs="Arial"/>
                <w:b/>
                <w:bCs/>
                <w:color w:val="010205"/>
              </w:rPr>
            </w:pPr>
          </w:p>
        </w:tc>
      </w:tr>
      <w:tr w:rsidR="00EE2ED4" w:rsidRPr="002F098C" w14:paraId="17E8FC5F"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6C0559E4" w14:textId="77777777" w:rsidR="00EE2ED4" w:rsidRPr="002F098C" w:rsidRDefault="00EE2ED4"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24567DEF" w14:textId="77777777" w:rsidR="00EE2ED4" w:rsidRPr="002F098C" w:rsidRDefault="00EE2E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252A0847" w14:textId="77777777" w:rsidR="00EE2ED4" w:rsidRPr="002F098C" w:rsidRDefault="00EE2E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588C4616" w14:textId="77777777" w:rsidR="00EE2ED4" w:rsidRPr="002F098C" w:rsidRDefault="00EE2E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18699FF9" w14:textId="77777777" w:rsidR="00EE2ED4" w:rsidRPr="002F098C" w:rsidRDefault="00EE2E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272ACF1A" w14:textId="77777777" w:rsidR="00EE2ED4" w:rsidRDefault="00EE2E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3057E267" w14:textId="77777777" w:rsidR="00EE2ED4" w:rsidRDefault="00EE2E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3695479C" w14:textId="77777777" w:rsidR="00EE2ED4" w:rsidRDefault="00EE2ED4"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EE2ED4" w:rsidRPr="002F098C" w14:paraId="66C89617"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6026940A" w14:textId="4419B5E0" w:rsidR="00EE2ED4" w:rsidRPr="002F098C" w:rsidRDefault="00CA46AE"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Participant perception of how reasonable the in-kind donation was with a personalised message from a celebrity source</w:t>
            </w:r>
          </w:p>
        </w:tc>
        <w:tc>
          <w:tcPr>
            <w:tcW w:w="851" w:type="dxa"/>
            <w:tcBorders>
              <w:top w:val="single" w:sz="8" w:space="0" w:color="AEAEAE"/>
              <w:left w:val="nil"/>
              <w:bottom w:val="single" w:sz="8" w:space="0" w:color="AEAEAE"/>
              <w:right w:val="nil"/>
            </w:tcBorders>
            <w:shd w:val="clear" w:color="auto" w:fill="E0E0E0"/>
          </w:tcPr>
          <w:p w14:paraId="430A2112" w14:textId="77777777" w:rsidR="00EE2ED4" w:rsidRDefault="00EE2ED4"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76A3766B" w14:textId="43FBEDDA"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7802E0A0" w14:textId="32E096C4"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17060C6" w14:textId="6D04BD7C"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850" w:type="dxa"/>
            <w:tcBorders>
              <w:top w:val="single" w:sz="8" w:space="0" w:color="AEAEAE"/>
              <w:left w:val="single" w:sz="8" w:space="0" w:color="E0E0E0"/>
              <w:bottom w:val="single" w:sz="8" w:space="0" w:color="AEAEAE"/>
              <w:right w:val="nil"/>
            </w:tcBorders>
            <w:shd w:val="clear" w:color="auto" w:fill="F9F9FB"/>
          </w:tcPr>
          <w:p w14:paraId="6F3D4F23" w14:textId="3D87F61C"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w:t>
            </w:r>
          </w:p>
        </w:tc>
        <w:tc>
          <w:tcPr>
            <w:tcW w:w="709" w:type="dxa"/>
            <w:tcBorders>
              <w:top w:val="single" w:sz="8" w:space="0" w:color="AEAEAE"/>
              <w:left w:val="single" w:sz="8" w:space="0" w:color="E0E0E0"/>
              <w:bottom w:val="single" w:sz="8" w:space="0" w:color="AEAEAE"/>
              <w:right w:val="nil"/>
            </w:tcBorders>
            <w:shd w:val="clear" w:color="auto" w:fill="F9F9FB"/>
          </w:tcPr>
          <w:p w14:paraId="1E11EF4C" w14:textId="2FBB856A"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w:t>
            </w:r>
          </w:p>
        </w:tc>
        <w:tc>
          <w:tcPr>
            <w:tcW w:w="709" w:type="dxa"/>
            <w:tcBorders>
              <w:top w:val="single" w:sz="8" w:space="0" w:color="AEAEAE"/>
              <w:left w:val="single" w:sz="8" w:space="0" w:color="E0E0E0"/>
              <w:bottom w:val="single" w:sz="8" w:space="0" w:color="AEAEAE"/>
              <w:right w:val="nil"/>
            </w:tcBorders>
            <w:shd w:val="clear" w:color="auto" w:fill="F9F9FB"/>
          </w:tcPr>
          <w:p w14:paraId="3115FA92" w14:textId="5BB1659A"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47</w:t>
            </w:r>
          </w:p>
        </w:tc>
        <w:tc>
          <w:tcPr>
            <w:tcW w:w="840" w:type="dxa"/>
            <w:tcBorders>
              <w:top w:val="single" w:sz="8" w:space="0" w:color="AEAEAE"/>
              <w:left w:val="single" w:sz="8" w:space="0" w:color="E0E0E0"/>
              <w:bottom w:val="single" w:sz="8" w:space="0" w:color="AEAEAE"/>
              <w:right w:val="nil"/>
            </w:tcBorders>
            <w:shd w:val="clear" w:color="auto" w:fill="F9F9FB"/>
          </w:tcPr>
          <w:p w14:paraId="333A8337" w14:textId="1F7B5CF5"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w:t>
            </w:r>
          </w:p>
        </w:tc>
      </w:tr>
      <w:tr w:rsidR="00EE2ED4" w:rsidRPr="002F098C" w14:paraId="656678D0"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3832EAA4" w14:textId="77777777" w:rsidR="00EE2ED4" w:rsidRPr="002F098C" w:rsidRDefault="00EE2ED4"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146059D7" w14:textId="77777777" w:rsidR="00EE2ED4" w:rsidRDefault="00EE2ED4"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4F6352CA" w14:textId="0DBBA698"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306BE660" w14:textId="18ADF769"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671C64B" w14:textId="6AD24589"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850" w:type="dxa"/>
            <w:tcBorders>
              <w:top w:val="single" w:sz="8" w:space="0" w:color="AEAEAE"/>
              <w:left w:val="single" w:sz="8" w:space="0" w:color="E0E0E0"/>
              <w:bottom w:val="single" w:sz="8" w:space="0" w:color="AEAEAE"/>
              <w:right w:val="nil"/>
            </w:tcBorders>
            <w:shd w:val="clear" w:color="auto" w:fill="F9F9FB"/>
          </w:tcPr>
          <w:p w14:paraId="45D107C8" w14:textId="4D256CF9"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17.2%</w:t>
            </w:r>
          </w:p>
        </w:tc>
        <w:tc>
          <w:tcPr>
            <w:tcW w:w="709" w:type="dxa"/>
            <w:tcBorders>
              <w:top w:val="single" w:sz="8" w:space="0" w:color="AEAEAE"/>
              <w:left w:val="single" w:sz="8" w:space="0" w:color="E0E0E0"/>
              <w:bottom w:val="single" w:sz="8" w:space="0" w:color="AEAEAE"/>
              <w:right w:val="nil"/>
            </w:tcBorders>
            <w:shd w:val="clear" w:color="auto" w:fill="F9F9FB"/>
          </w:tcPr>
          <w:p w14:paraId="7F246A01" w14:textId="660663BE"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25.5%</w:t>
            </w:r>
          </w:p>
        </w:tc>
        <w:tc>
          <w:tcPr>
            <w:tcW w:w="709" w:type="dxa"/>
            <w:tcBorders>
              <w:top w:val="single" w:sz="8" w:space="0" w:color="AEAEAE"/>
              <w:left w:val="single" w:sz="8" w:space="0" w:color="E0E0E0"/>
              <w:bottom w:val="single" w:sz="8" w:space="0" w:color="AEAEAE"/>
              <w:right w:val="nil"/>
            </w:tcBorders>
            <w:shd w:val="clear" w:color="auto" w:fill="F9F9FB"/>
          </w:tcPr>
          <w:p w14:paraId="3303AD36" w14:textId="7488DCC5"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32.4%</w:t>
            </w:r>
          </w:p>
        </w:tc>
        <w:tc>
          <w:tcPr>
            <w:tcW w:w="840" w:type="dxa"/>
            <w:tcBorders>
              <w:top w:val="single" w:sz="8" w:space="0" w:color="AEAEAE"/>
              <w:left w:val="single" w:sz="8" w:space="0" w:color="E0E0E0"/>
              <w:bottom w:val="single" w:sz="8" w:space="0" w:color="AEAEAE"/>
              <w:right w:val="nil"/>
            </w:tcBorders>
            <w:shd w:val="clear" w:color="auto" w:fill="F9F9FB"/>
          </w:tcPr>
          <w:p w14:paraId="2F18CC68" w14:textId="0ED00F97" w:rsidR="00EE2ED4" w:rsidRDefault="00CA46AE"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22.1%</w:t>
            </w:r>
          </w:p>
        </w:tc>
      </w:tr>
      <w:tr w:rsidR="00EE2ED4" w:rsidRPr="002F098C" w14:paraId="58938145"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2735A4E5" w14:textId="50DE3E9B" w:rsidR="00EE2ED4" w:rsidRPr="002F098C" w:rsidRDefault="00EC1381"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Participant perception of how reasonable the monetary donation was with a personalised message from a celebrity source</w:t>
            </w:r>
          </w:p>
        </w:tc>
        <w:tc>
          <w:tcPr>
            <w:tcW w:w="851" w:type="dxa"/>
            <w:tcBorders>
              <w:top w:val="single" w:sz="8" w:space="0" w:color="AEAEAE"/>
              <w:left w:val="nil"/>
              <w:bottom w:val="single" w:sz="8" w:space="0" w:color="AEAEAE"/>
              <w:right w:val="nil"/>
            </w:tcBorders>
            <w:shd w:val="clear" w:color="auto" w:fill="E0E0E0"/>
          </w:tcPr>
          <w:p w14:paraId="5003BD28" w14:textId="77777777" w:rsidR="00EE2ED4" w:rsidRDefault="00EE2ED4"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3A7C8AD0" w14:textId="7914A90E" w:rsidR="00EE2ED4" w:rsidRDefault="00EC138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6E61AE3" w14:textId="4D40E4C5" w:rsidR="00EE2ED4" w:rsidRDefault="00EC138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54A261B0" w14:textId="4D952C10" w:rsidR="00EE2ED4" w:rsidRDefault="00EC138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7</w:t>
            </w:r>
          </w:p>
        </w:tc>
        <w:tc>
          <w:tcPr>
            <w:tcW w:w="850" w:type="dxa"/>
            <w:tcBorders>
              <w:top w:val="single" w:sz="8" w:space="0" w:color="AEAEAE"/>
              <w:left w:val="single" w:sz="8" w:space="0" w:color="E0E0E0"/>
              <w:bottom w:val="single" w:sz="8" w:space="0" w:color="AEAEAE"/>
              <w:right w:val="nil"/>
            </w:tcBorders>
            <w:shd w:val="clear" w:color="auto" w:fill="F9F9FB"/>
          </w:tcPr>
          <w:p w14:paraId="748A7400" w14:textId="12912840" w:rsidR="00EE2ED4" w:rsidRDefault="00EC138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18</w:t>
            </w:r>
          </w:p>
        </w:tc>
        <w:tc>
          <w:tcPr>
            <w:tcW w:w="709" w:type="dxa"/>
            <w:tcBorders>
              <w:top w:val="single" w:sz="8" w:space="0" w:color="AEAEAE"/>
              <w:left w:val="single" w:sz="8" w:space="0" w:color="E0E0E0"/>
              <w:bottom w:val="single" w:sz="8" w:space="0" w:color="AEAEAE"/>
              <w:right w:val="nil"/>
            </w:tcBorders>
            <w:shd w:val="clear" w:color="auto" w:fill="F9F9FB"/>
          </w:tcPr>
          <w:p w14:paraId="7E9126BF" w14:textId="56428C50" w:rsidR="00EE2ED4" w:rsidRDefault="00EC138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38</w:t>
            </w:r>
          </w:p>
        </w:tc>
        <w:tc>
          <w:tcPr>
            <w:tcW w:w="709" w:type="dxa"/>
            <w:tcBorders>
              <w:top w:val="single" w:sz="8" w:space="0" w:color="AEAEAE"/>
              <w:left w:val="single" w:sz="8" w:space="0" w:color="E0E0E0"/>
              <w:bottom w:val="single" w:sz="8" w:space="0" w:color="AEAEAE"/>
              <w:right w:val="nil"/>
            </w:tcBorders>
            <w:shd w:val="clear" w:color="auto" w:fill="F9F9FB"/>
          </w:tcPr>
          <w:p w14:paraId="21886C3E" w14:textId="738C4E77" w:rsidR="00EE2ED4" w:rsidRDefault="00EC138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39</w:t>
            </w:r>
          </w:p>
        </w:tc>
        <w:tc>
          <w:tcPr>
            <w:tcW w:w="840" w:type="dxa"/>
            <w:tcBorders>
              <w:top w:val="single" w:sz="8" w:space="0" w:color="AEAEAE"/>
              <w:left w:val="single" w:sz="8" w:space="0" w:color="E0E0E0"/>
              <w:bottom w:val="single" w:sz="8" w:space="0" w:color="AEAEAE"/>
              <w:right w:val="nil"/>
            </w:tcBorders>
            <w:shd w:val="clear" w:color="auto" w:fill="F9F9FB"/>
          </w:tcPr>
          <w:p w14:paraId="09AD4DEF" w14:textId="083E23A1" w:rsidR="00EE2ED4" w:rsidRDefault="00EC138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37</w:t>
            </w:r>
          </w:p>
        </w:tc>
      </w:tr>
      <w:tr w:rsidR="00EE2ED4" w:rsidRPr="002F098C" w14:paraId="3F6B33BF" w14:textId="77777777" w:rsidTr="00DD56A0">
        <w:trPr>
          <w:cantSplit/>
          <w:trHeight w:val="357"/>
          <w:jc w:val="center"/>
        </w:trPr>
        <w:tc>
          <w:tcPr>
            <w:tcW w:w="1560" w:type="dxa"/>
            <w:vMerge/>
            <w:tcBorders>
              <w:left w:val="nil"/>
              <w:bottom w:val="single" w:sz="8" w:space="0" w:color="152935"/>
              <w:right w:val="nil"/>
            </w:tcBorders>
            <w:shd w:val="clear" w:color="auto" w:fill="E0E0E0"/>
          </w:tcPr>
          <w:p w14:paraId="2DD31DCB" w14:textId="77777777" w:rsidR="00EE2ED4" w:rsidRPr="002F098C" w:rsidRDefault="00EE2ED4"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172AB38A" w14:textId="77777777" w:rsidR="00EE2ED4" w:rsidRDefault="00EE2ED4"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5C3670D9" w14:textId="4139460B" w:rsidR="00EE2ED4" w:rsidRDefault="00EC1381"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F942C1F" w14:textId="0397897B" w:rsidR="00EE2ED4" w:rsidRDefault="007949F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626D5B54" w14:textId="719852C1" w:rsidR="00EE2ED4" w:rsidRDefault="007949F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4.8%</w:t>
            </w:r>
          </w:p>
        </w:tc>
        <w:tc>
          <w:tcPr>
            <w:tcW w:w="850" w:type="dxa"/>
            <w:tcBorders>
              <w:top w:val="single" w:sz="8" w:space="0" w:color="AEAEAE"/>
              <w:left w:val="single" w:sz="8" w:space="0" w:color="E0E0E0"/>
              <w:bottom w:val="single" w:sz="8" w:space="0" w:color="AEAEAE"/>
              <w:right w:val="nil"/>
            </w:tcBorders>
            <w:shd w:val="clear" w:color="auto" w:fill="F9F9FB"/>
          </w:tcPr>
          <w:p w14:paraId="18559CF4" w14:textId="6E5C0692" w:rsidR="00EE2ED4" w:rsidRDefault="007949F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12.4%</w:t>
            </w:r>
          </w:p>
        </w:tc>
        <w:tc>
          <w:tcPr>
            <w:tcW w:w="709" w:type="dxa"/>
            <w:tcBorders>
              <w:top w:val="single" w:sz="8" w:space="0" w:color="AEAEAE"/>
              <w:left w:val="single" w:sz="8" w:space="0" w:color="E0E0E0"/>
              <w:bottom w:val="single" w:sz="8" w:space="0" w:color="AEAEAE"/>
              <w:right w:val="nil"/>
            </w:tcBorders>
            <w:shd w:val="clear" w:color="auto" w:fill="F9F9FB"/>
          </w:tcPr>
          <w:p w14:paraId="277304A6" w14:textId="168DEDA9" w:rsidR="00EE2ED4" w:rsidRDefault="007949F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26.2%</w:t>
            </w:r>
          </w:p>
        </w:tc>
        <w:tc>
          <w:tcPr>
            <w:tcW w:w="709" w:type="dxa"/>
            <w:tcBorders>
              <w:top w:val="single" w:sz="8" w:space="0" w:color="AEAEAE"/>
              <w:left w:val="single" w:sz="8" w:space="0" w:color="E0E0E0"/>
              <w:bottom w:val="single" w:sz="8" w:space="0" w:color="AEAEAE"/>
              <w:right w:val="nil"/>
            </w:tcBorders>
            <w:shd w:val="clear" w:color="auto" w:fill="F9F9FB"/>
          </w:tcPr>
          <w:p w14:paraId="02861D24" w14:textId="299F2E6E" w:rsidR="00EE2ED4" w:rsidRDefault="007949F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26.9%</w:t>
            </w:r>
          </w:p>
        </w:tc>
        <w:tc>
          <w:tcPr>
            <w:tcW w:w="840" w:type="dxa"/>
            <w:tcBorders>
              <w:top w:val="single" w:sz="8" w:space="0" w:color="AEAEAE"/>
              <w:left w:val="single" w:sz="8" w:space="0" w:color="E0E0E0"/>
              <w:bottom w:val="single" w:sz="8" w:space="0" w:color="AEAEAE"/>
              <w:right w:val="nil"/>
            </w:tcBorders>
            <w:shd w:val="clear" w:color="auto" w:fill="F9F9FB"/>
          </w:tcPr>
          <w:p w14:paraId="6E189078" w14:textId="4C92CBCC" w:rsidR="00EE2ED4" w:rsidRDefault="007949FC"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25.5%</w:t>
            </w:r>
          </w:p>
        </w:tc>
      </w:tr>
    </w:tbl>
    <w:p w14:paraId="02EB7C4A" w14:textId="30E92C2E" w:rsidR="00C93066" w:rsidRPr="00232E82" w:rsidRDefault="00232E82" w:rsidP="00CA46AE">
      <w:pPr>
        <w:pStyle w:val="Caption"/>
        <w:jc w:val="center"/>
        <w:rPr>
          <w:rFonts w:ascii="Arial" w:hAnsi="Arial" w:cs="Arial"/>
          <w:i w:val="0"/>
          <w:sz w:val="36"/>
          <w:szCs w:val="24"/>
        </w:rPr>
      </w:pPr>
      <w:bookmarkStart w:id="519" w:name="_Toc84187749"/>
      <w:bookmarkStart w:id="520" w:name="_Toc106632231"/>
      <w:r w:rsidRPr="00232E82">
        <w:rPr>
          <w:sz w:val="24"/>
          <w:szCs w:val="24"/>
        </w:rPr>
        <w:t xml:space="preserve">Table </w:t>
      </w:r>
      <w:r w:rsidRPr="00232E82">
        <w:rPr>
          <w:sz w:val="24"/>
          <w:szCs w:val="24"/>
        </w:rPr>
        <w:fldChar w:fldCharType="begin"/>
      </w:r>
      <w:r w:rsidRPr="00232E82">
        <w:rPr>
          <w:sz w:val="24"/>
          <w:szCs w:val="24"/>
        </w:rPr>
        <w:instrText xml:space="preserve"> SEQ Table \* ARABIC </w:instrText>
      </w:r>
      <w:r w:rsidRPr="00232E82">
        <w:rPr>
          <w:sz w:val="24"/>
          <w:szCs w:val="24"/>
        </w:rPr>
        <w:fldChar w:fldCharType="separate"/>
      </w:r>
      <w:r w:rsidR="00324284">
        <w:rPr>
          <w:noProof/>
          <w:sz w:val="24"/>
          <w:szCs w:val="24"/>
        </w:rPr>
        <w:t>88</w:t>
      </w:r>
      <w:r w:rsidRPr="00232E82">
        <w:rPr>
          <w:sz w:val="24"/>
          <w:szCs w:val="24"/>
        </w:rPr>
        <w:fldChar w:fldCharType="end"/>
      </w:r>
      <w:r w:rsidRPr="00232E82">
        <w:rPr>
          <w:sz w:val="24"/>
          <w:szCs w:val="24"/>
        </w:rPr>
        <w:t>: Participant perception of how reasonable the cause related marketing donation was with the celebrity using a personal message</w:t>
      </w:r>
      <w:bookmarkEnd w:id="519"/>
      <w:bookmarkEnd w:id="520"/>
    </w:p>
    <w:p w14:paraId="10661B66" w14:textId="66E7F610" w:rsidR="00C93066" w:rsidRPr="00837BE0" w:rsidRDefault="00C93066" w:rsidP="00232E82">
      <w:pPr>
        <w:autoSpaceDE w:val="0"/>
        <w:autoSpaceDN w:val="0"/>
        <w:adjustRightInd w:val="0"/>
        <w:spacing w:after="0" w:line="360" w:lineRule="auto"/>
        <w:rPr>
          <w:rFonts w:ascii="Times New Roman" w:hAnsi="Times New Roman" w:cs="Times New Roman"/>
          <w:sz w:val="24"/>
          <w:szCs w:val="24"/>
        </w:rPr>
      </w:pPr>
      <w:r w:rsidRPr="00837BE0">
        <w:rPr>
          <w:rFonts w:ascii="Arial" w:hAnsi="Arial" w:cs="Arial"/>
          <w:sz w:val="24"/>
        </w:rPr>
        <w:t xml:space="preserve">The results show that </w:t>
      </w:r>
      <w:r w:rsidR="002B6299" w:rsidRPr="00837BE0">
        <w:rPr>
          <w:rFonts w:ascii="Arial" w:hAnsi="Arial" w:cs="Arial"/>
          <w:sz w:val="24"/>
        </w:rPr>
        <w:t>many</w:t>
      </w:r>
      <w:r w:rsidRPr="00837BE0">
        <w:rPr>
          <w:rFonts w:ascii="Arial" w:hAnsi="Arial" w:cs="Arial"/>
          <w:sz w:val="24"/>
        </w:rPr>
        <w:t xml:space="preserve"> participants (80%) found the in-kind donation to be reasonable to some extent by agreeing to varying degrees when the celebrity was the message </w:t>
      </w:r>
      <w:r w:rsidR="00232E82" w:rsidRPr="00837BE0">
        <w:rPr>
          <w:rFonts w:ascii="Arial" w:hAnsi="Arial" w:cs="Arial"/>
          <w:sz w:val="24"/>
        </w:rPr>
        <w:t>source,</w:t>
      </w:r>
      <w:r w:rsidRPr="00837BE0">
        <w:rPr>
          <w:rFonts w:ascii="Arial" w:hAnsi="Arial" w:cs="Arial"/>
          <w:sz w:val="24"/>
        </w:rPr>
        <w:t xml:space="preserve"> and they were using a personalised phrase. Only 2.8% of participants disagreed that the donation was reasonable. </w:t>
      </w:r>
      <w:r w:rsidR="00232E82" w:rsidRPr="00837BE0">
        <w:rPr>
          <w:rFonts w:ascii="Arial" w:hAnsi="Arial" w:cs="Arial"/>
          <w:sz w:val="24"/>
        </w:rPr>
        <w:t>However,</w:t>
      </w:r>
      <w:r w:rsidRPr="00837BE0">
        <w:rPr>
          <w:rFonts w:ascii="Arial" w:hAnsi="Arial" w:cs="Arial"/>
          <w:sz w:val="24"/>
        </w:rPr>
        <w:t xml:space="preserve"> 17.2% were unsure as to whether they felt the donation being made was reasonable. </w:t>
      </w:r>
      <w:r w:rsidR="00366B08" w:rsidRPr="00837BE0">
        <w:rPr>
          <w:rFonts w:ascii="Arial" w:hAnsi="Arial" w:cs="Arial"/>
          <w:sz w:val="24"/>
        </w:rPr>
        <w:t>Most</w:t>
      </w:r>
      <w:r w:rsidRPr="00837BE0">
        <w:rPr>
          <w:rFonts w:ascii="Arial" w:hAnsi="Arial" w:cs="Arial"/>
          <w:sz w:val="24"/>
        </w:rPr>
        <w:t xml:space="preserve"> participants (78.6%) </w:t>
      </w:r>
      <w:r w:rsidR="00366B08">
        <w:rPr>
          <w:rFonts w:ascii="Arial" w:hAnsi="Arial" w:cs="Arial"/>
          <w:sz w:val="24"/>
        </w:rPr>
        <w:t xml:space="preserve">also </w:t>
      </w:r>
      <w:r w:rsidRPr="00837BE0">
        <w:rPr>
          <w:rFonts w:ascii="Arial" w:hAnsi="Arial" w:cs="Arial"/>
          <w:sz w:val="24"/>
        </w:rPr>
        <w:t xml:space="preserve">found the monetary donation to be reasonable to some extent by agreeing to varying degrees when the celebrity was the message source. Only 9% of participants disagreed to some degree that the donation was reasonable. Although 12.4% were undecided, this means that the participants were much more decisive when it came to determining if a monetary donation was reasonable when the celebrity was the message source. </w:t>
      </w:r>
    </w:p>
    <w:p w14:paraId="3835DB1E" w14:textId="77777777" w:rsidR="00C93066" w:rsidRPr="008A01B6" w:rsidRDefault="00C93066" w:rsidP="00C93066">
      <w:pPr>
        <w:autoSpaceDE w:val="0"/>
        <w:autoSpaceDN w:val="0"/>
        <w:adjustRightInd w:val="0"/>
        <w:spacing w:after="0" w:line="240" w:lineRule="auto"/>
        <w:rPr>
          <w:rFonts w:ascii="Times New Roman" w:hAnsi="Times New Roman" w:cs="Times New Roman"/>
          <w:color w:val="00B050"/>
          <w:sz w:val="24"/>
          <w:szCs w:val="24"/>
        </w:rPr>
      </w:pPr>
    </w:p>
    <w:p w14:paraId="0523D72F" w14:textId="77777777" w:rsidR="00C93066" w:rsidRPr="00837BE0" w:rsidRDefault="00C93066" w:rsidP="00371E59">
      <w:pPr>
        <w:pStyle w:val="Heading4"/>
      </w:pPr>
      <w:r w:rsidRPr="00837BE0">
        <w:tab/>
        <w:t>4.4.4.2 Donation satisfaction with a celebrity source sending a personalised message</w:t>
      </w:r>
    </w:p>
    <w:p w14:paraId="4B02CBEA" w14:textId="27DE8879" w:rsidR="00C93066" w:rsidRDefault="00C93066" w:rsidP="00232E82">
      <w:pPr>
        <w:autoSpaceDE w:val="0"/>
        <w:autoSpaceDN w:val="0"/>
        <w:adjustRightInd w:val="0"/>
        <w:spacing w:after="0" w:line="360" w:lineRule="auto"/>
        <w:rPr>
          <w:rFonts w:ascii="Arial" w:hAnsi="Arial" w:cs="Arial"/>
          <w:sz w:val="24"/>
        </w:rPr>
      </w:pPr>
      <w:r w:rsidRPr="00837BE0">
        <w:rPr>
          <w:rFonts w:ascii="Arial" w:hAnsi="Arial" w:cs="Arial"/>
          <w:sz w:val="24"/>
        </w:rPr>
        <w:t xml:space="preserve">The next stage of the analysis as to the participant’s perception of donation magnitude was whether the participant feels the donation made in the scenario was satisfactory with a celebrity source using a personalised message. The tables below show the </w:t>
      </w:r>
      <w:r w:rsidR="00232E82" w:rsidRPr="00837BE0">
        <w:rPr>
          <w:rFonts w:ascii="Arial" w:hAnsi="Arial" w:cs="Arial"/>
          <w:sz w:val="24"/>
        </w:rPr>
        <w:t>Likert</w:t>
      </w:r>
      <w:r w:rsidRPr="00837BE0">
        <w:rPr>
          <w:rFonts w:ascii="Arial" w:hAnsi="Arial" w:cs="Arial"/>
          <w:sz w:val="24"/>
        </w:rPr>
        <w:t xml:space="preserve">-scale data from the 145 participants, along with the calculated percentage of participants who chose each </w:t>
      </w:r>
      <w:r w:rsidR="00232E82" w:rsidRPr="00837BE0">
        <w:rPr>
          <w:rFonts w:ascii="Arial" w:hAnsi="Arial" w:cs="Arial"/>
          <w:sz w:val="24"/>
        </w:rPr>
        <w:t>Likert</w:t>
      </w:r>
      <w:r w:rsidRPr="00837BE0">
        <w:rPr>
          <w:rFonts w:ascii="Arial" w:hAnsi="Arial" w:cs="Arial"/>
          <w:sz w:val="24"/>
        </w:rPr>
        <w:t xml:space="preserve">-scale point. </w:t>
      </w:r>
    </w:p>
    <w:tbl>
      <w:tblPr>
        <w:tblW w:w="8496" w:type="dxa"/>
        <w:jc w:val="center"/>
        <w:tblLayout w:type="fixed"/>
        <w:tblCellMar>
          <w:left w:w="0" w:type="dxa"/>
          <w:right w:w="0" w:type="dxa"/>
        </w:tblCellMar>
        <w:tblLook w:val="0000" w:firstRow="0" w:lastRow="0" w:firstColumn="0" w:lastColumn="0" w:noHBand="0" w:noVBand="0"/>
      </w:tblPr>
      <w:tblGrid>
        <w:gridCol w:w="1560"/>
        <w:gridCol w:w="851"/>
        <w:gridCol w:w="992"/>
        <w:gridCol w:w="992"/>
        <w:gridCol w:w="993"/>
        <w:gridCol w:w="850"/>
        <w:gridCol w:w="709"/>
        <w:gridCol w:w="709"/>
        <w:gridCol w:w="840"/>
      </w:tblGrid>
      <w:tr w:rsidR="00A505CA" w:rsidRPr="002F098C" w14:paraId="41A26CB4" w14:textId="77777777" w:rsidTr="00DD56A0">
        <w:trPr>
          <w:cantSplit/>
          <w:jc w:val="center"/>
        </w:trPr>
        <w:tc>
          <w:tcPr>
            <w:tcW w:w="6238" w:type="dxa"/>
            <w:gridSpan w:val="6"/>
            <w:tcBorders>
              <w:top w:val="nil"/>
              <w:left w:val="nil"/>
              <w:bottom w:val="nil"/>
              <w:right w:val="nil"/>
            </w:tcBorders>
            <w:shd w:val="clear" w:color="auto" w:fill="FFFFFF"/>
            <w:vAlign w:val="center"/>
          </w:tcPr>
          <w:p w14:paraId="1ADE682D" w14:textId="619FBE8B" w:rsidR="00A505CA" w:rsidRPr="002F098C" w:rsidRDefault="00A505CA" w:rsidP="00DD56A0">
            <w:pPr>
              <w:autoSpaceDE w:val="0"/>
              <w:autoSpaceDN w:val="0"/>
              <w:adjustRightInd w:val="0"/>
              <w:spacing w:after="0" w:line="320" w:lineRule="atLeast"/>
              <w:ind w:left="60" w:right="60"/>
              <w:jc w:val="center"/>
              <w:rPr>
                <w:rFonts w:ascii="Arial" w:hAnsi="Arial" w:cs="Arial"/>
                <w:color w:val="010205"/>
              </w:rPr>
            </w:pPr>
            <w:r>
              <w:rPr>
                <w:rFonts w:ascii="Arial" w:hAnsi="Arial" w:cs="Arial"/>
                <w:b/>
                <w:bCs/>
                <w:color w:val="010205"/>
              </w:rPr>
              <w:lastRenderedPageBreak/>
              <w:t xml:space="preserve">    Perception that the donation is satisfactory with a celebrity as the message source</w:t>
            </w:r>
            <w:r w:rsidR="007130D6">
              <w:rPr>
                <w:rFonts w:ascii="Arial" w:hAnsi="Arial" w:cs="Arial"/>
                <w:b/>
                <w:bCs/>
                <w:color w:val="010205"/>
              </w:rPr>
              <w:t xml:space="preserve"> using a personal frame</w:t>
            </w:r>
          </w:p>
        </w:tc>
        <w:tc>
          <w:tcPr>
            <w:tcW w:w="709" w:type="dxa"/>
            <w:tcBorders>
              <w:top w:val="nil"/>
              <w:left w:val="nil"/>
              <w:bottom w:val="nil"/>
              <w:right w:val="nil"/>
            </w:tcBorders>
            <w:shd w:val="clear" w:color="auto" w:fill="FFFFFF"/>
          </w:tcPr>
          <w:p w14:paraId="614F546C" w14:textId="77777777" w:rsidR="00A505CA" w:rsidRDefault="00A505CA" w:rsidP="00DD56A0">
            <w:pPr>
              <w:autoSpaceDE w:val="0"/>
              <w:autoSpaceDN w:val="0"/>
              <w:adjustRightInd w:val="0"/>
              <w:spacing w:after="0" w:line="320" w:lineRule="atLeast"/>
              <w:ind w:left="60" w:right="60"/>
              <w:jc w:val="center"/>
              <w:rPr>
                <w:rFonts w:ascii="Arial" w:hAnsi="Arial" w:cs="Arial"/>
                <w:b/>
                <w:bCs/>
                <w:color w:val="010205"/>
              </w:rPr>
            </w:pPr>
          </w:p>
        </w:tc>
        <w:tc>
          <w:tcPr>
            <w:tcW w:w="709" w:type="dxa"/>
            <w:tcBorders>
              <w:top w:val="nil"/>
              <w:left w:val="nil"/>
              <w:bottom w:val="nil"/>
              <w:right w:val="nil"/>
            </w:tcBorders>
            <w:shd w:val="clear" w:color="auto" w:fill="FFFFFF"/>
          </w:tcPr>
          <w:p w14:paraId="3B66976A" w14:textId="77777777" w:rsidR="00A505CA" w:rsidRDefault="00A505CA" w:rsidP="00DD56A0">
            <w:pPr>
              <w:autoSpaceDE w:val="0"/>
              <w:autoSpaceDN w:val="0"/>
              <w:adjustRightInd w:val="0"/>
              <w:spacing w:after="0" w:line="320" w:lineRule="atLeast"/>
              <w:ind w:left="60" w:right="60"/>
              <w:jc w:val="center"/>
              <w:rPr>
                <w:rFonts w:ascii="Arial" w:hAnsi="Arial" w:cs="Arial"/>
                <w:b/>
                <w:bCs/>
                <w:color w:val="010205"/>
              </w:rPr>
            </w:pPr>
          </w:p>
        </w:tc>
        <w:tc>
          <w:tcPr>
            <w:tcW w:w="840" w:type="dxa"/>
            <w:tcBorders>
              <w:top w:val="nil"/>
              <w:left w:val="nil"/>
              <w:bottom w:val="nil"/>
              <w:right w:val="nil"/>
            </w:tcBorders>
            <w:shd w:val="clear" w:color="auto" w:fill="FFFFFF"/>
          </w:tcPr>
          <w:p w14:paraId="69CB91BA" w14:textId="77777777" w:rsidR="00A505CA" w:rsidRDefault="00A505CA" w:rsidP="00DD56A0">
            <w:pPr>
              <w:autoSpaceDE w:val="0"/>
              <w:autoSpaceDN w:val="0"/>
              <w:adjustRightInd w:val="0"/>
              <w:spacing w:after="0" w:line="320" w:lineRule="atLeast"/>
              <w:ind w:left="60" w:right="60"/>
              <w:jc w:val="center"/>
              <w:rPr>
                <w:rFonts w:ascii="Arial" w:hAnsi="Arial" w:cs="Arial"/>
                <w:b/>
                <w:bCs/>
                <w:color w:val="010205"/>
              </w:rPr>
            </w:pPr>
          </w:p>
        </w:tc>
      </w:tr>
      <w:tr w:rsidR="00A505CA" w:rsidRPr="002F098C" w14:paraId="019AC5E3" w14:textId="77777777" w:rsidTr="00DD56A0">
        <w:trPr>
          <w:cantSplit/>
          <w:trHeight w:val="1"/>
          <w:jc w:val="center"/>
        </w:trPr>
        <w:tc>
          <w:tcPr>
            <w:tcW w:w="2411" w:type="dxa"/>
            <w:gridSpan w:val="2"/>
            <w:tcBorders>
              <w:top w:val="nil"/>
              <w:left w:val="nil"/>
              <w:bottom w:val="single" w:sz="8" w:space="0" w:color="152935"/>
              <w:right w:val="nil"/>
            </w:tcBorders>
            <w:shd w:val="clear" w:color="auto" w:fill="FFFFFF"/>
            <w:vAlign w:val="bottom"/>
          </w:tcPr>
          <w:p w14:paraId="0F3110F5" w14:textId="77777777" w:rsidR="00A505CA" w:rsidRPr="002F098C" w:rsidRDefault="00A505CA" w:rsidP="00DD56A0">
            <w:pPr>
              <w:autoSpaceDE w:val="0"/>
              <w:autoSpaceDN w:val="0"/>
              <w:adjustRightInd w:val="0"/>
              <w:spacing w:after="0" w:line="240" w:lineRule="auto"/>
              <w:rPr>
                <w:rFonts w:ascii="Times New Roman" w:hAnsi="Times New Roman" w:cs="Times New Roman"/>
                <w:sz w:val="24"/>
                <w:szCs w:val="24"/>
              </w:rPr>
            </w:pPr>
          </w:p>
        </w:tc>
        <w:tc>
          <w:tcPr>
            <w:tcW w:w="992" w:type="dxa"/>
            <w:tcBorders>
              <w:top w:val="nil"/>
              <w:left w:val="nil"/>
              <w:bottom w:val="single" w:sz="8" w:space="0" w:color="152935"/>
              <w:right w:val="single" w:sz="8" w:space="0" w:color="E0E0E0"/>
            </w:tcBorders>
            <w:shd w:val="clear" w:color="auto" w:fill="FFFFFF"/>
            <w:vAlign w:val="bottom"/>
          </w:tcPr>
          <w:p w14:paraId="68643921" w14:textId="77777777" w:rsidR="00A505CA" w:rsidRPr="002F098C" w:rsidRDefault="00A505CA"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Disagree</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67F094AE" w14:textId="77777777" w:rsidR="00A505CA" w:rsidRPr="002F098C" w:rsidRDefault="00A505CA"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Disagree</w:t>
            </w:r>
          </w:p>
        </w:tc>
        <w:tc>
          <w:tcPr>
            <w:tcW w:w="993" w:type="dxa"/>
            <w:tcBorders>
              <w:top w:val="nil"/>
              <w:left w:val="single" w:sz="8" w:space="0" w:color="E0E0E0"/>
              <w:bottom w:val="single" w:sz="8" w:space="0" w:color="152935"/>
              <w:right w:val="single" w:sz="8" w:space="0" w:color="E0E0E0"/>
            </w:tcBorders>
            <w:shd w:val="clear" w:color="auto" w:fill="FFFFFF"/>
            <w:vAlign w:val="bottom"/>
          </w:tcPr>
          <w:p w14:paraId="1384D46B" w14:textId="77777777" w:rsidR="00A505CA" w:rsidRPr="002F098C" w:rsidRDefault="00A505CA"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Disagree</w:t>
            </w:r>
          </w:p>
        </w:tc>
        <w:tc>
          <w:tcPr>
            <w:tcW w:w="850" w:type="dxa"/>
            <w:tcBorders>
              <w:top w:val="nil"/>
              <w:left w:val="single" w:sz="8" w:space="0" w:color="E0E0E0"/>
              <w:bottom w:val="single" w:sz="8" w:space="0" w:color="152935"/>
              <w:right w:val="nil"/>
            </w:tcBorders>
            <w:shd w:val="clear" w:color="auto" w:fill="FFFFFF"/>
            <w:vAlign w:val="bottom"/>
          </w:tcPr>
          <w:p w14:paraId="69D5D45A" w14:textId="77777777" w:rsidR="00A505CA" w:rsidRPr="002F098C" w:rsidRDefault="00A505CA"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Neutral</w:t>
            </w:r>
          </w:p>
        </w:tc>
        <w:tc>
          <w:tcPr>
            <w:tcW w:w="709" w:type="dxa"/>
            <w:tcBorders>
              <w:top w:val="nil"/>
              <w:left w:val="single" w:sz="8" w:space="0" w:color="E0E0E0"/>
              <w:bottom w:val="single" w:sz="8" w:space="0" w:color="152935"/>
              <w:right w:val="nil"/>
            </w:tcBorders>
            <w:shd w:val="clear" w:color="auto" w:fill="FFFFFF"/>
          </w:tcPr>
          <w:p w14:paraId="4B406579" w14:textId="77777777" w:rsidR="00A505CA" w:rsidRDefault="00A505CA"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Somewhat Agree</w:t>
            </w:r>
          </w:p>
        </w:tc>
        <w:tc>
          <w:tcPr>
            <w:tcW w:w="709" w:type="dxa"/>
            <w:tcBorders>
              <w:top w:val="nil"/>
              <w:left w:val="single" w:sz="8" w:space="0" w:color="E0E0E0"/>
              <w:bottom w:val="single" w:sz="8" w:space="0" w:color="152935"/>
              <w:right w:val="nil"/>
            </w:tcBorders>
            <w:shd w:val="clear" w:color="auto" w:fill="FFFFFF"/>
          </w:tcPr>
          <w:p w14:paraId="0081B890" w14:textId="77777777" w:rsidR="00A505CA" w:rsidRDefault="00A505CA"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Agree</w:t>
            </w:r>
          </w:p>
        </w:tc>
        <w:tc>
          <w:tcPr>
            <w:tcW w:w="840" w:type="dxa"/>
            <w:tcBorders>
              <w:top w:val="nil"/>
              <w:left w:val="single" w:sz="8" w:space="0" w:color="E0E0E0"/>
              <w:bottom w:val="single" w:sz="8" w:space="0" w:color="152935"/>
              <w:right w:val="nil"/>
            </w:tcBorders>
            <w:shd w:val="clear" w:color="auto" w:fill="FFFFFF"/>
          </w:tcPr>
          <w:p w14:paraId="0B922B7B" w14:textId="77777777" w:rsidR="00A505CA" w:rsidRDefault="00A505CA" w:rsidP="00DD56A0">
            <w:pPr>
              <w:autoSpaceDE w:val="0"/>
              <w:autoSpaceDN w:val="0"/>
              <w:adjustRightInd w:val="0"/>
              <w:spacing w:after="0" w:line="320" w:lineRule="atLeast"/>
              <w:ind w:left="60" w:right="60"/>
              <w:jc w:val="center"/>
              <w:rPr>
                <w:rFonts w:ascii="Arial" w:hAnsi="Arial" w:cs="Arial"/>
                <w:color w:val="264A60"/>
                <w:sz w:val="18"/>
                <w:szCs w:val="18"/>
              </w:rPr>
            </w:pPr>
            <w:r>
              <w:rPr>
                <w:rFonts w:ascii="Arial" w:hAnsi="Arial" w:cs="Arial"/>
                <w:color w:val="264A60"/>
                <w:sz w:val="18"/>
                <w:szCs w:val="18"/>
              </w:rPr>
              <w:t>Strongly Agree</w:t>
            </w:r>
          </w:p>
        </w:tc>
      </w:tr>
      <w:tr w:rsidR="00A505CA" w:rsidRPr="002F098C" w14:paraId="11A2A1B7"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29A636EC" w14:textId="50DB9662" w:rsidR="00A505CA" w:rsidRPr="002F098C" w:rsidRDefault="007130D6" w:rsidP="00DD56A0">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Participant perception of how satisfactory the in-kind donation was with a personalised message from a celebrity source</w:t>
            </w:r>
          </w:p>
        </w:tc>
        <w:tc>
          <w:tcPr>
            <w:tcW w:w="851" w:type="dxa"/>
            <w:tcBorders>
              <w:top w:val="single" w:sz="8" w:space="0" w:color="AEAEAE"/>
              <w:left w:val="nil"/>
              <w:bottom w:val="single" w:sz="8" w:space="0" w:color="AEAEAE"/>
              <w:right w:val="nil"/>
            </w:tcBorders>
            <w:shd w:val="clear" w:color="auto" w:fill="E0E0E0"/>
          </w:tcPr>
          <w:p w14:paraId="6895C653" w14:textId="77777777" w:rsidR="00A505CA" w:rsidRDefault="00A505CA"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54E64FE4" w14:textId="0121B3F0"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2293D3B1" w14:textId="0500B3D7"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C2CFC6D" w14:textId="06FFF4AF"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6</w:t>
            </w:r>
          </w:p>
        </w:tc>
        <w:tc>
          <w:tcPr>
            <w:tcW w:w="850" w:type="dxa"/>
            <w:tcBorders>
              <w:top w:val="single" w:sz="8" w:space="0" w:color="AEAEAE"/>
              <w:left w:val="single" w:sz="8" w:space="0" w:color="E0E0E0"/>
              <w:bottom w:val="single" w:sz="8" w:space="0" w:color="AEAEAE"/>
              <w:right w:val="nil"/>
            </w:tcBorders>
            <w:shd w:val="clear" w:color="auto" w:fill="F9F9FB"/>
          </w:tcPr>
          <w:p w14:paraId="04DCB43F" w14:textId="4279A7F6"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c>
          <w:tcPr>
            <w:tcW w:w="709" w:type="dxa"/>
            <w:tcBorders>
              <w:top w:val="single" w:sz="8" w:space="0" w:color="AEAEAE"/>
              <w:left w:val="single" w:sz="8" w:space="0" w:color="E0E0E0"/>
              <w:bottom w:val="single" w:sz="8" w:space="0" w:color="AEAEAE"/>
              <w:right w:val="nil"/>
            </w:tcBorders>
            <w:shd w:val="clear" w:color="auto" w:fill="F9F9FB"/>
          </w:tcPr>
          <w:p w14:paraId="21FB95C7" w14:textId="798D4C5E"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36</w:t>
            </w:r>
          </w:p>
        </w:tc>
        <w:tc>
          <w:tcPr>
            <w:tcW w:w="709" w:type="dxa"/>
            <w:tcBorders>
              <w:top w:val="single" w:sz="8" w:space="0" w:color="AEAEAE"/>
              <w:left w:val="single" w:sz="8" w:space="0" w:color="E0E0E0"/>
              <w:bottom w:val="single" w:sz="8" w:space="0" w:color="AEAEAE"/>
              <w:right w:val="nil"/>
            </w:tcBorders>
            <w:shd w:val="clear" w:color="auto" w:fill="F9F9FB"/>
          </w:tcPr>
          <w:p w14:paraId="4BADB24F" w14:textId="6FA0A8A9"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42</w:t>
            </w:r>
          </w:p>
        </w:tc>
        <w:tc>
          <w:tcPr>
            <w:tcW w:w="840" w:type="dxa"/>
            <w:tcBorders>
              <w:top w:val="single" w:sz="8" w:space="0" w:color="AEAEAE"/>
              <w:left w:val="single" w:sz="8" w:space="0" w:color="E0E0E0"/>
              <w:bottom w:val="single" w:sz="8" w:space="0" w:color="AEAEAE"/>
              <w:right w:val="nil"/>
            </w:tcBorders>
            <w:shd w:val="clear" w:color="auto" w:fill="F9F9FB"/>
          </w:tcPr>
          <w:p w14:paraId="619E5152" w14:textId="41ECA9FC"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r>
      <w:tr w:rsidR="00A505CA" w:rsidRPr="002F098C" w14:paraId="47ECB546" w14:textId="77777777" w:rsidTr="00DD56A0">
        <w:trPr>
          <w:cantSplit/>
          <w:trHeight w:val="357"/>
          <w:jc w:val="center"/>
        </w:trPr>
        <w:tc>
          <w:tcPr>
            <w:tcW w:w="1560" w:type="dxa"/>
            <w:vMerge/>
            <w:tcBorders>
              <w:left w:val="nil"/>
              <w:bottom w:val="single" w:sz="4" w:space="0" w:color="A5A5A5" w:themeColor="accent3"/>
              <w:right w:val="nil"/>
            </w:tcBorders>
            <w:shd w:val="clear" w:color="auto" w:fill="E0E0E0"/>
          </w:tcPr>
          <w:p w14:paraId="2722A4AD" w14:textId="77777777" w:rsidR="00A505CA" w:rsidRPr="002F098C" w:rsidRDefault="00A505CA" w:rsidP="00DD56A0">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7714475A" w14:textId="77777777" w:rsidR="00A505CA" w:rsidRDefault="00A505CA" w:rsidP="00DD56A0">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600244F9" w14:textId="44AE06D5"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0.0%</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521CF945" w14:textId="43E419B5"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2.1%</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3C93ACB9" w14:textId="72DAE011"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4.1%</w:t>
            </w:r>
          </w:p>
        </w:tc>
        <w:tc>
          <w:tcPr>
            <w:tcW w:w="850" w:type="dxa"/>
            <w:tcBorders>
              <w:top w:val="single" w:sz="8" w:space="0" w:color="AEAEAE"/>
              <w:left w:val="single" w:sz="8" w:space="0" w:color="E0E0E0"/>
              <w:bottom w:val="single" w:sz="8" w:space="0" w:color="AEAEAE"/>
              <w:right w:val="nil"/>
            </w:tcBorders>
            <w:shd w:val="clear" w:color="auto" w:fill="F9F9FB"/>
          </w:tcPr>
          <w:p w14:paraId="08561B30" w14:textId="34D1EE9D"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c>
          <w:tcPr>
            <w:tcW w:w="709" w:type="dxa"/>
            <w:tcBorders>
              <w:top w:val="single" w:sz="8" w:space="0" w:color="AEAEAE"/>
              <w:left w:val="single" w:sz="8" w:space="0" w:color="E0E0E0"/>
              <w:bottom w:val="single" w:sz="8" w:space="0" w:color="AEAEAE"/>
              <w:right w:val="nil"/>
            </w:tcBorders>
            <w:shd w:val="clear" w:color="auto" w:fill="F9F9FB"/>
          </w:tcPr>
          <w:p w14:paraId="6A5DBC14" w14:textId="11F9F7A7"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24.8%</w:t>
            </w:r>
          </w:p>
        </w:tc>
        <w:tc>
          <w:tcPr>
            <w:tcW w:w="709" w:type="dxa"/>
            <w:tcBorders>
              <w:top w:val="single" w:sz="8" w:space="0" w:color="AEAEAE"/>
              <w:left w:val="single" w:sz="8" w:space="0" w:color="E0E0E0"/>
              <w:bottom w:val="single" w:sz="8" w:space="0" w:color="AEAEAE"/>
              <w:right w:val="nil"/>
            </w:tcBorders>
            <w:shd w:val="clear" w:color="auto" w:fill="F9F9FB"/>
          </w:tcPr>
          <w:p w14:paraId="29053B96" w14:textId="4DB61348" w:rsidR="00A505CA" w:rsidRDefault="008C1DEF"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29.0%</w:t>
            </w:r>
          </w:p>
        </w:tc>
        <w:tc>
          <w:tcPr>
            <w:tcW w:w="840" w:type="dxa"/>
            <w:tcBorders>
              <w:top w:val="single" w:sz="8" w:space="0" w:color="AEAEAE"/>
              <w:left w:val="single" w:sz="8" w:space="0" w:color="E0E0E0"/>
              <w:bottom w:val="single" w:sz="8" w:space="0" w:color="AEAEAE"/>
              <w:right w:val="nil"/>
            </w:tcBorders>
            <w:shd w:val="clear" w:color="auto" w:fill="F9F9FB"/>
          </w:tcPr>
          <w:p w14:paraId="48CBA7AF" w14:textId="392BA8A1" w:rsidR="00A505CA" w:rsidRDefault="00317FCA" w:rsidP="00DD56A0">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r>
      <w:tr w:rsidR="00317FCA" w:rsidRPr="002F098C" w14:paraId="3BF39790" w14:textId="77777777" w:rsidTr="00DD56A0">
        <w:trPr>
          <w:cantSplit/>
          <w:trHeight w:val="357"/>
          <w:jc w:val="center"/>
        </w:trPr>
        <w:tc>
          <w:tcPr>
            <w:tcW w:w="1560" w:type="dxa"/>
            <w:vMerge w:val="restart"/>
            <w:tcBorders>
              <w:top w:val="single" w:sz="4" w:space="0" w:color="A5A5A5" w:themeColor="accent3"/>
              <w:left w:val="nil"/>
              <w:right w:val="nil"/>
            </w:tcBorders>
            <w:shd w:val="clear" w:color="auto" w:fill="E0E0E0"/>
          </w:tcPr>
          <w:p w14:paraId="5EF309F5" w14:textId="7392A00A" w:rsidR="00317FCA" w:rsidRPr="002F098C" w:rsidRDefault="00317FCA" w:rsidP="00317FCA">
            <w:pPr>
              <w:autoSpaceDE w:val="0"/>
              <w:autoSpaceDN w:val="0"/>
              <w:adjustRightInd w:val="0"/>
              <w:spacing w:after="0" w:line="240" w:lineRule="auto"/>
              <w:rPr>
                <w:rFonts w:ascii="Arial" w:hAnsi="Arial" w:cs="Arial"/>
                <w:color w:val="010205"/>
                <w:sz w:val="18"/>
                <w:szCs w:val="18"/>
              </w:rPr>
            </w:pPr>
            <w:r>
              <w:rPr>
                <w:rFonts w:ascii="Arial" w:hAnsi="Arial" w:cs="Arial"/>
                <w:color w:val="264A60"/>
                <w:sz w:val="18"/>
                <w:szCs w:val="18"/>
              </w:rPr>
              <w:t>Participant perception of how satisfactory the monetary donation was with a personalised message from a celebrity source</w:t>
            </w:r>
          </w:p>
        </w:tc>
        <w:tc>
          <w:tcPr>
            <w:tcW w:w="851" w:type="dxa"/>
            <w:tcBorders>
              <w:top w:val="single" w:sz="8" w:space="0" w:color="AEAEAE"/>
              <w:left w:val="nil"/>
              <w:bottom w:val="single" w:sz="8" w:space="0" w:color="AEAEAE"/>
              <w:right w:val="nil"/>
            </w:tcBorders>
            <w:shd w:val="clear" w:color="auto" w:fill="E0E0E0"/>
          </w:tcPr>
          <w:p w14:paraId="2CD1D971" w14:textId="77777777" w:rsidR="00317FCA" w:rsidRDefault="00317FCA" w:rsidP="00317FCA">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Count</w:t>
            </w:r>
          </w:p>
        </w:tc>
        <w:tc>
          <w:tcPr>
            <w:tcW w:w="992" w:type="dxa"/>
            <w:tcBorders>
              <w:top w:val="single" w:sz="8" w:space="0" w:color="AEAEAE"/>
              <w:left w:val="nil"/>
              <w:bottom w:val="single" w:sz="8" w:space="0" w:color="AEAEAE"/>
              <w:right w:val="single" w:sz="8" w:space="0" w:color="E0E0E0"/>
            </w:tcBorders>
            <w:shd w:val="clear" w:color="auto" w:fill="F9F9FB"/>
          </w:tcPr>
          <w:p w14:paraId="098F8AF0" w14:textId="30F49516" w:rsidR="00317FCA" w:rsidRDefault="00317FCA"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2D1C638" w14:textId="53C72DC4"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24AE328E" w14:textId="1B33AD9E"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1</w:t>
            </w:r>
          </w:p>
        </w:tc>
        <w:tc>
          <w:tcPr>
            <w:tcW w:w="850" w:type="dxa"/>
            <w:tcBorders>
              <w:top w:val="single" w:sz="8" w:space="0" w:color="AEAEAE"/>
              <w:left w:val="single" w:sz="8" w:space="0" w:color="E0E0E0"/>
              <w:bottom w:val="single" w:sz="8" w:space="0" w:color="AEAEAE"/>
              <w:right w:val="nil"/>
            </w:tcBorders>
            <w:shd w:val="clear" w:color="auto" w:fill="F9F9FB"/>
          </w:tcPr>
          <w:p w14:paraId="49D62DC1" w14:textId="76918E46"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29</w:t>
            </w:r>
          </w:p>
        </w:tc>
        <w:tc>
          <w:tcPr>
            <w:tcW w:w="709" w:type="dxa"/>
            <w:tcBorders>
              <w:top w:val="single" w:sz="8" w:space="0" w:color="AEAEAE"/>
              <w:left w:val="single" w:sz="8" w:space="0" w:color="E0E0E0"/>
              <w:bottom w:val="single" w:sz="8" w:space="0" w:color="AEAEAE"/>
              <w:right w:val="nil"/>
            </w:tcBorders>
            <w:shd w:val="clear" w:color="auto" w:fill="F9F9FB"/>
          </w:tcPr>
          <w:p w14:paraId="38A6197C" w14:textId="6B468E77"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w:t>
            </w:r>
          </w:p>
        </w:tc>
        <w:tc>
          <w:tcPr>
            <w:tcW w:w="709" w:type="dxa"/>
            <w:tcBorders>
              <w:top w:val="single" w:sz="8" w:space="0" w:color="AEAEAE"/>
              <w:left w:val="single" w:sz="8" w:space="0" w:color="E0E0E0"/>
              <w:bottom w:val="single" w:sz="8" w:space="0" w:color="AEAEAE"/>
              <w:right w:val="nil"/>
            </w:tcBorders>
            <w:shd w:val="clear" w:color="auto" w:fill="F9F9FB"/>
          </w:tcPr>
          <w:p w14:paraId="572C71C1" w14:textId="4C10744F"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33</w:t>
            </w:r>
          </w:p>
        </w:tc>
        <w:tc>
          <w:tcPr>
            <w:tcW w:w="840" w:type="dxa"/>
            <w:tcBorders>
              <w:top w:val="single" w:sz="8" w:space="0" w:color="AEAEAE"/>
              <w:left w:val="single" w:sz="8" w:space="0" w:color="E0E0E0"/>
              <w:bottom w:val="single" w:sz="8" w:space="0" w:color="AEAEAE"/>
              <w:right w:val="nil"/>
            </w:tcBorders>
            <w:shd w:val="clear" w:color="auto" w:fill="F9F9FB"/>
          </w:tcPr>
          <w:p w14:paraId="5F14CC6F" w14:textId="099D0EBA"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44</w:t>
            </w:r>
          </w:p>
        </w:tc>
      </w:tr>
      <w:tr w:rsidR="00317FCA" w:rsidRPr="002F098C" w14:paraId="5251CA03" w14:textId="77777777" w:rsidTr="00DD56A0">
        <w:trPr>
          <w:cantSplit/>
          <w:trHeight w:val="357"/>
          <w:jc w:val="center"/>
        </w:trPr>
        <w:tc>
          <w:tcPr>
            <w:tcW w:w="1560" w:type="dxa"/>
            <w:vMerge/>
            <w:tcBorders>
              <w:left w:val="nil"/>
              <w:bottom w:val="single" w:sz="8" w:space="0" w:color="152935"/>
              <w:right w:val="nil"/>
            </w:tcBorders>
            <w:shd w:val="clear" w:color="auto" w:fill="E0E0E0"/>
          </w:tcPr>
          <w:p w14:paraId="0B0A55F8" w14:textId="77777777" w:rsidR="00317FCA" w:rsidRPr="002F098C" w:rsidRDefault="00317FCA" w:rsidP="00317FCA">
            <w:pPr>
              <w:autoSpaceDE w:val="0"/>
              <w:autoSpaceDN w:val="0"/>
              <w:adjustRightInd w:val="0"/>
              <w:spacing w:after="0" w:line="240" w:lineRule="auto"/>
              <w:rPr>
                <w:rFonts w:ascii="Arial" w:hAnsi="Arial" w:cs="Arial"/>
                <w:color w:val="010205"/>
                <w:sz w:val="18"/>
                <w:szCs w:val="18"/>
              </w:rPr>
            </w:pPr>
          </w:p>
        </w:tc>
        <w:tc>
          <w:tcPr>
            <w:tcW w:w="851" w:type="dxa"/>
            <w:tcBorders>
              <w:top w:val="single" w:sz="8" w:space="0" w:color="AEAEAE"/>
              <w:left w:val="nil"/>
              <w:bottom w:val="single" w:sz="8" w:space="0" w:color="AEAEAE"/>
              <w:right w:val="nil"/>
            </w:tcBorders>
            <w:shd w:val="clear" w:color="auto" w:fill="E0E0E0"/>
          </w:tcPr>
          <w:p w14:paraId="2690B8BA" w14:textId="77777777" w:rsidR="00317FCA" w:rsidRDefault="00317FCA" w:rsidP="00317FCA">
            <w:pPr>
              <w:autoSpaceDE w:val="0"/>
              <w:autoSpaceDN w:val="0"/>
              <w:adjustRightInd w:val="0"/>
              <w:spacing w:after="0" w:line="320" w:lineRule="atLeast"/>
              <w:ind w:left="60" w:right="60"/>
              <w:rPr>
                <w:rFonts w:ascii="Arial" w:hAnsi="Arial" w:cs="Arial"/>
                <w:color w:val="264A60"/>
                <w:sz w:val="18"/>
                <w:szCs w:val="18"/>
              </w:rPr>
            </w:pPr>
            <w:r>
              <w:rPr>
                <w:rFonts w:ascii="Arial" w:hAnsi="Arial" w:cs="Arial"/>
                <w:color w:val="264A60"/>
                <w:sz w:val="18"/>
                <w:szCs w:val="18"/>
              </w:rPr>
              <w:t>Column N %</w:t>
            </w:r>
          </w:p>
        </w:tc>
        <w:tc>
          <w:tcPr>
            <w:tcW w:w="992" w:type="dxa"/>
            <w:tcBorders>
              <w:top w:val="single" w:sz="8" w:space="0" w:color="AEAEAE"/>
              <w:left w:val="nil"/>
              <w:bottom w:val="single" w:sz="8" w:space="0" w:color="AEAEAE"/>
              <w:right w:val="single" w:sz="8" w:space="0" w:color="E0E0E0"/>
            </w:tcBorders>
            <w:shd w:val="clear" w:color="auto" w:fill="F9F9FB"/>
          </w:tcPr>
          <w:p w14:paraId="190B82CD" w14:textId="4438D81A"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2" w:type="dxa"/>
            <w:tcBorders>
              <w:top w:val="single" w:sz="8" w:space="0" w:color="AEAEAE"/>
              <w:left w:val="single" w:sz="8" w:space="0" w:color="E0E0E0"/>
              <w:bottom w:val="single" w:sz="8" w:space="0" w:color="AEAEAE"/>
              <w:right w:val="single" w:sz="8" w:space="0" w:color="E0E0E0"/>
            </w:tcBorders>
            <w:shd w:val="clear" w:color="auto" w:fill="F9F9FB"/>
          </w:tcPr>
          <w:p w14:paraId="69A5B408" w14:textId="45A0AAAA"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2.8%</w:t>
            </w:r>
          </w:p>
        </w:tc>
        <w:tc>
          <w:tcPr>
            <w:tcW w:w="993" w:type="dxa"/>
            <w:tcBorders>
              <w:top w:val="single" w:sz="8" w:space="0" w:color="AEAEAE"/>
              <w:left w:val="single" w:sz="8" w:space="0" w:color="E0E0E0"/>
              <w:bottom w:val="single" w:sz="8" w:space="0" w:color="AEAEAE"/>
              <w:right w:val="single" w:sz="8" w:space="0" w:color="E0E0E0"/>
            </w:tcBorders>
            <w:shd w:val="clear" w:color="auto" w:fill="F9F9FB"/>
          </w:tcPr>
          <w:p w14:paraId="14F894A4" w14:textId="5C7CEC49"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0.7%</w:t>
            </w:r>
          </w:p>
        </w:tc>
        <w:tc>
          <w:tcPr>
            <w:tcW w:w="850" w:type="dxa"/>
            <w:tcBorders>
              <w:top w:val="single" w:sz="8" w:space="0" w:color="AEAEAE"/>
              <w:left w:val="single" w:sz="8" w:space="0" w:color="E0E0E0"/>
              <w:bottom w:val="single" w:sz="8" w:space="0" w:color="AEAEAE"/>
              <w:right w:val="nil"/>
            </w:tcBorders>
            <w:shd w:val="clear" w:color="auto" w:fill="F9F9FB"/>
          </w:tcPr>
          <w:p w14:paraId="1F6B031D" w14:textId="0D7356E0" w:rsidR="00317FCA" w:rsidRDefault="005741F8"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20.0%</w:t>
            </w:r>
          </w:p>
        </w:tc>
        <w:tc>
          <w:tcPr>
            <w:tcW w:w="709" w:type="dxa"/>
            <w:tcBorders>
              <w:top w:val="single" w:sz="8" w:space="0" w:color="AEAEAE"/>
              <w:left w:val="single" w:sz="8" w:space="0" w:color="E0E0E0"/>
              <w:bottom w:val="single" w:sz="8" w:space="0" w:color="AEAEAE"/>
              <w:right w:val="nil"/>
            </w:tcBorders>
            <w:shd w:val="clear" w:color="auto" w:fill="F9F9FB"/>
          </w:tcPr>
          <w:p w14:paraId="67633777" w14:textId="2D8DF702" w:rsidR="00317FCA" w:rsidRDefault="00452FE1"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20.7%</w:t>
            </w:r>
          </w:p>
        </w:tc>
        <w:tc>
          <w:tcPr>
            <w:tcW w:w="709" w:type="dxa"/>
            <w:tcBorders>
              <w:top w:val="single" w:sz="8" w:space="0" w:color="AEAEAE"/>
              <w:left w:val="single" w:sz="8" w:space="0" w:color="E0E0E0"/>
              <w:bottom w:val="single" w:sz="8" w:space="0" w:color="AEAEAE"/>
              <w:right w:val="nil"/>
            </w:tcBorders>
            <w:shd w:val="clear" w:color="auto" w:fill="F9F9FB"/>
          </w:tcPr>
          <w:p w14:paraId="6453B874" w14:textId="21863D83" w:rsidR="00317FCA" w:rsidRDefault="00452FE1"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22.8%</w:t>
            </w:r>
          </w:p>
        </w:tc>
        <w:tc>
          <w:tcPr>
            <w:tcW w:w="840" w:type="dxa"/>
            <w:tcBorders>
              <w:top w:val="single" w:sz="8" w:space="0" w:color="AEAEAE"/>
              <w:left w:val="single" w:sz="8" w:space="0" w:color="E0E0E0"/>
              <w:bottom w:val="single" w:sz="8" w:space="0" w:color="AEAEAE"/>
              <w:right w:val="nil"/>
            </w:tcBorders>
            <w:shd w:val="clear" w:color="auto" w:fill="F9F9FB"/>
          </w:tcPr>
          <w:p w14:paraId="7AD82D61" w14:textId="1D9B996A" w:rsidR="00317FCA" w:rsidRDefault="00452FE1" w:rsidP="00317FCA">
            <w:pPr>
              <w:autoSpaceDE w:val="0"/>
              <w:autoSpaceDN w:val="0"/>
              <w:adjustRightInd w:val="0"/>
              <w:spacing w:after="0" w:line="320" w:lineRule="atLeast"/>
              <w:ind w:left="60" w:right="60"/>
              <w:jc w:val="right"/>
              <w:rPr>
                <w:rFonts w:ascii="Arial" w:hAnsi="Arial" w:cs="Arial"/>
                <w:color w:val="010205"/>
                <w:sz w:val="18"/>
                <w:szCs w:val="18"/>
              </w:rPr>
            </w:pPr>
            <w:r>
              <w:rPr>
                <w:rFonts w:ascii="Arial" w:hAnsi="Arial" w:cs="Arial"/>
                <w:color w:val="010205"/>
                <w:sz w:val="18"/>
                <w:szCs w:val="18"/>
              </w:rPr>
              <w:t>30.3%</w:t>
            </w:r>
          </w:p>
        </w:tc>
      </w:tr>
    </w:tbl>
    <w:p w14:paraId="4B2F8CDB" w14:textId="24139F12" w:rsidR="00C93066" w:rsidRPr="00232E82" w:rsidRDefault="00232E82" w:rsidP="00317FCA">
      <w:pPr>
        <w:pStyle w:val="Caption"/>
        <w:spacing w:line="360" w:lineRule="auto"/>
        <w:jc w:val="center"/>
        <w:rPr>
          <w:rFonts w:ascii="Arial" w:hAnsi="Arial" w:cs="Arial"/>
          <w:i w:val="0"/>
          <w:sz w:val="36"/>
          <w:szCs w:val="24"/>
        </w:rPr>
      </w:pPr>
      <w:bookmarkStart w:id="521" w:name="_Toc84187751"/>
      <w:bookmarkStart w:id="522" w:name="_Toc106632232"/>
      <w:r w:rsidRPr="00232E82">
        <w:rPr>
          <w:sz w:val="24"/>
          <w:szCs w:val="24"/>
        </w:rPr>
        <w:t xml:space="preserve">Table </w:t>
      </w:r>
      <w:r w:rsidRPr="00232E82">
        <w:rPr>
          <w:sz w:val="24"/>
          <w:szCs w:val="24"/>
        </w:rPr>
        <w:fldChar w:fldCharType="begin"/>
      </w:r>
      <w:r w:rsidRPr="00232E82">
        <w:rPr>
          <w:sz w:val="24"/>
          <w:szCs w:val="24"/>
        </w:rPr>
        <w:instrText xml:space="preserve"> SEQ Table \* ARABIC </w:instrText>
      </w:r>
      <w:r w:rsidRPr="00232E82">
        <w:rPr>
          <w:sz w:val="24"/>
          <w:szCs w:val="24"/>
        </w:rPr>
        <w:fldChar w:fldCharType="separate"/>
      </w:r>
      <w:r w:rsidR="00324284">
        <w:rPr>
          <w:noProof/>
          <w:sz w:val="24"/>
          <w:szCs w:val="24"/>
        </w:rPr>
        <w:t>89</w:t>
      </w:r>
      <w:r w:rsidRPr="00232E82">
        <w:rPr>
          <w:sz w:val="24"/>
          <w:szCs w:val="24"/>
        </w:rPr>
        <w:fldChar w:fldCharType="end"/>
      </w:r>
      <w:r w:rsidRPr="00232E82">
        <w:rPr>
          <w:sz w:val="24"/>
          <w:szCs w:val="24"/>
        </w:rPr>
        <w:t>: Participant perception of how satisfactory the cause related marketing donation was with a celebrity source using a personal message</w:t>
      </w:r>
      <w:bookmarkEnd w:id="521"/>
      <w:bookmarkEnd w:id="522"/>
    </w:p>
    <w:p w14:paraId="77AAFE91" w14:textId="453D7934" w:rsidR="00C93066" w:rsidRPr="00837BE0" w:rsidRDefault="00C93066" w:rsidP="00232E82">
      <w:pPr>
        <w:autoSpaceDE w:val="0"/>
        <w:autoSpaceDN w:val="0"/>
        <w:adjustRightInd w:val="0"/>
        <w:spacing w:after="0" w:line="360" w:lineRule="auto"/>
        <w:rPr>
          <w:rFonts w:ascii="Arial" w:hAnsi="Arial" w:cs="Arial"/>
          <w:sz w:val="24"/>
        </w:rPr>
      </w:pPr>
      <w:r w:rsidRPr="00837BE0">
        <w:rPr>
          <w:rFonts w:ascii="Arial" w:hAnsi="Arial" w:cs="Arial"/>
          <w:sz w:val="24"/>
        </w:rPr>
        <w:t xml:space="preserve">The results show that </w:t>
      </w:r>
      <w:r w:rsidR="00855F77" w:rsidRPr="00837BE0">
        <w:rPr>
          <w:rFonts w:ascii="Arial" w:hAnsi="Arial" w:cs="Arial"/>
          <w:sz w:val="24"/>
        </w:rPr>
        <w:t>many</w:t>
      </w:r>
      <w:r w:rsidRPr="00837BE0">
        <w:rPr>
          <w:rFonts w:ascii="Arial" w:hAnsi="Arial" w:cs="Arial"/>
          <w:sz w:val="24"/>
        </w:rPr>
        <w:t xml:space="preserve"> participants (73.8%) found the in-kind donation to be satisfactory to some extent by agreeing to varying degrees with the celebrity as the message source using a personalised message. Once </w:t>
      </w:r>
      <w:r w:rsidR="00232E82" w:rsidRPr="00837BE0">
        <w:rPr>
          <w:rFonts w:ascii="Arial" w:hAnsi="Arial" w:cs="Arial"/>
          <w:sz w:val="24"/>
        </w:rPr>
        <w:t>again,</w:t>
      </w:r>
      <w:r w:rsidRPr="00837BE0">
        <w:rPr>
          <w:rFonts w:ascii="Arial" w:hAnsi="Arial" w:cs="Arial"/>
          <w:sz w:val="24"/>
        </w:rPr>
        <w:t xml:space="preserve"> </w:t>
      </w:r>
      <w:r w:rsidR="00855F77" w:rsidRPr="00837BE0">
        <w:rPr>
          <w:rFonts w:ascii="Arial" w:hAnsi="Arial" w:cs="Arial"/>
          <w:sz w:val="24"/>
        </w:rPr>
        <w:t>many</w:t>
      </w:r>
      <w:r w:rsidRPr="00837BE0">
        <w:rPr>
          <w:rFonts w:ascii="Arial" w:hAnsi="Arial" w:cs="Arial"/>
          <w:sz w:val="24"/>
        </w:rPr>
        <w:t xml:space="preserve"> participants were undecided with 20% unable to determine if they felt it was satisfactory. 6.2% of the participants found the donation unsatisfactory, however none strongly disagreed. </w:t>
      </w:r>
      <w:r w:rsidR="00BF5EEF">
        <w:rPr>
          <w:rFonts w:ascii="Arial" w:hAnsi="Arial" w:cs="Arial"/>
          <w:sz w:val="24"/>
        </w:rPr>
        <w:t>The same amount of</w:t>
      </w:r>
      <w:r w:rsidRPr="00837BE0">
        <w:rPr>
          <w:rFonts w:ascii="Arial" w:hAnsi="Arial" w:cs="Arial"/>
          <w:sz w:val="24"/>
        </w:rPr>
        <w:t xml:space="preserve"> participants (73.8%) found the monetary donation to be satisfactory to some extent by agreeing to varying degrees with the celebrity as the message source using a personalised message, this is the same as the findings for the in-kind donation presented by celebrity source with a personalised message. Only 6.3% of participants found the donation to be unsatisfactory, which again is only 0.1% more than for the in-kind variant, however the disagreement is much stronger with 2.8% strongly disagreeing. Once more a large number (20%) remained undecided, which is also the same as for the in-kind variant. </w:t>
      </w:r>
    </w:p>
    <w:p w14:paraId="53D658E9" w14:textId="77777777" w:rsidR="00C93066" w:rsidRPr="008A01B6" w:rsidRDefault="00C93066" w:rsidP="00C93066">
      <w:pPr>
        <w:autoSpaceDE w:val="0"/>
        <w:autoSpaceDN w:val="0"/>
        <w:adjustRightInd w:val="0"/>
        <w:spacing w:after="0" w:line="240" w:lineRule="auto"/>
        <w:rPr>
          <w:rFonts w:ascii="Times New Roman" w:hAnsi="Times New Roman" w:cs="Times New Roman"/>
          <w:color w:val="00B050"/>
          <w:sz w:val="24"/>
          <w:szCs w:val="24"/>
        </w:rPr>
      </w:pPr>
    </w:p>
    <w:p w14:paraId="611DD090" w14:textId="77777777" w:rsidR="00C93066" w:rsidRPr="00837BE0" w:rsidRDefault="00C93066" w:rsidP="00371E59">
      <w:pPr>
        <w:pStyle w:val="Heading4"/>
      </w:pPr>
      <w:r w:rsidRPr="00837BE0">
        <w:tab/>
        <w:t>4.4.4.3 Overall perception of donation magnitude with celebrity source sending a personalised message</w:t>
      </w:r>
    </w:p>
    <w:p w14:paraId="088FF0EF" w14:textId="5CA346FE" w:rsidR="00C93066" w:rsidRPr="00232E82" w:rsidRDefault="00C93066" w:rsidP="00C93066">
      <w:pPr>
        <w:spacing w:line="360" w:lineRule="auto"/>
        <w:rPr>
          <w:rFonts w:ascii="Arial" w:hAnsi="Arial" w:cs="Arial"/>
          <w:sz w:val="24"/>
        </w:rPr>
      </w:pPr>
      <w:r w:rsidRPr="00837BE0">
        <w:rPr>
          <w:rFonts w:ascii="Arial" w:hAnsi="Arial" w:cs="Arial"/>
          <w:sz w:val="24"/>
        </w:rPr>
        <w:t xml:space="preserve">The parallel co-ordinates chart in figure </w:t>
      </w:r>
      <w:r w:rsidR="00F5285E">
        <w:rPr>
          <w:rFonts w:ascii="Arial" w:hAnsi="Arial" w:cs="Arial"/>
          <w:sz w:val="24"/>
        </w:rPr>
        <w:t>79</w:t>
      </w:r>
      <w:r w:rsidRPr="00837BE0">
        <w:rPr>
          <w:rFonts w:ascii="Arial" w:hAnsi="Arial" w:cs="Arial"/>
          <w:sz w:val="24"/>
        </w:rPr>
        <w:t xml:space="preserve"> shows participants overall perception of donation magnitude with a celebrity message source using a personalised message, compared between an in-kind donation frame and a monetary donation frame, based on the mean perception (calculated from how reasonable the participant found the </w:t>
      </w:r>
      <w:r w:rsidRPr="00837BE0">
        <w:rPr>
          <w:rFonts w:ascii="Arial" w:hAnsi="Arial" w:cs="Arial"/>
          <w:sz w:val="24"/>
        </w:rPr>
        <w:lastRenderedPageBreak/>
        <w:t xml:space="preserve">donation presented by the celebrity source and how satisfactory they found the donation presented by the celebrity source). </w:t>
      </w:r>
    </w:p>
    <w:p w14:paraId="151AC05E" w14:textId="77777777" w:rsidR="00C93066" w:rsidRDefault="00C93066" w:rsidP="00C93066">
      <w:pPr>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en-GB"/>
        </w:rPr>
        <w:drawing>
          <wp:inline distT="0" distB="0" distL="0" distR="0" wp14:anchorId="13A97C58" wp14:editId="4B1FA9BC">
            <wp:extent cx="3402689" cy="2711302"/>
            <wp:effectExtent l="0" t="0" r="762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431240" cy="2734052"/>
                    </a:xfrm>
                    <a:prstGeom prst="rect">
                      <a:avLst/>
                    </a:prstGeom>
                    <a:noFill/>
                    <a:ln>
                      <a:noFill/>
                    </a:ln>
                  </pic:spPr>
                </pic:pic>
              </a:graphicData>
            </a:graphic>
          </wp:inline>
        </w:drawing>
      </w:r>
    </w:p>
    <w:p w14:paraId="7FA48EB9" w14:textId="2728FA6F" w:rsidR="00C93066" w:rsidRPr="00232E82" w:rsidRDefault="00232E82" w:rsidP="00232E82">
      <w:pPr>
        <w:pStyle w:val="Caption"/>
        <w:jc w:val="center"/>
        <w:rPr>
          <w:rFonts w:ascii="Times New Roman" w:hAnsi="Times New Roman" w:cs="Times New Roman"/>
          <w:sz w:val="36"/>
          <w:szCs w:val="36"/>
        </w:rPr>
      </w:pPr>
      <w:bookmarkStart w:id="523" w:name="_Toc84187935"/>
      <w:bookmarkStart w:id="524" w:name="_Toc106632143"/>
      <w:r w:rsidRPr="00232E82">
        <w:rPr>
          <w:sz w:val="24"/>
          <w:szCs w:val="24"/>
        </w:rPr>
        <w:t xml:space="preserve">Figure </w:t>
      </w:r>
      <w:r w:rsidRPr="00232E82">
        <w:rPr>
          <w:sz w:val="24"/>
          <w:szCs w:val="24"/>
        </w:rPr>
        <w:fldChar w:fldCharType="begin"/>
      </w:r>
      <w:r w:rsidRPr="00232E82">
        <w:rPr>
          <w:sz w:val="24"/>
          <w:szCs w:val="24"/>
        </w:rPr>
        <w:instrText xml:space="preserve"> SEQ Figure \* ARABIC </w:instrText>
      </w:r>
      <w:r w:rsidRPr="00232E82">
        <w:rPr>
          <w:sz w:val="24"/>
          <w:szCs w:val="24"/>
        </w:rPr>
        <w:fldChar w:fldCharType="separate"/>
      </w:r>
      <w:r w:rsidR="00324284">
        <w:rPr>
          <w:noProof/>
          <w:sz w:val="24"/>
          <w:szCs w:val="24"/>
        </w:rPr>
        <w:t>79</w:t>
      </w:r>
      <w:r w:rsidRPr="00232E82">
        <w:rPr>
          <w:sz w:val="24"/>
          <w:szCs w:val="24"/>
        </w:rPr>
        <w:fldChar w:fldCharType="end"/>
      </w:r>
      <w:r w:rsidRPr="00232E82">
        <w:rPr>
          <w:sz w:val="24"/>
          <w:szCs w:val="24"/>
        </w:rPr>
        <w:t>: Parallel co-ordinates chart comparing perceived magnitude of in-kind donation vs monetary donation with a celebrity source sending a personal message</w:t>
      </w:r>
      <w:bookmarkEnd w:id="523"/>
      <w:bookmarkEnd w:id="524"/>
    </w:p>
    <w:p w14:paraId="670459BF" w14:textId="77777777" w:rsidR="00C93066" w:rsidRPr="0020574B" w:rsidRDefault="00C93066" w:rsidP="00C93066">
      <w:pPr>
        <w:autoSpaceDE w:val="0"/>
        <w:autoSpaceDN w:val="0"/>
        <w:adjustRightInd w:val="0"/>
        <w:spacing w:after="0" w:line="240" w:lineRule="auto"/>
        <w:jc w:val="center"/>
        <w:rPr>
          <w:rFonts w:ascii="Arial" w:hAnsi="Arial" w:cs="Arial"/>
          <w:i/>
          <w:color w:val="002060"/>
          <w:sz w:val="24"/>
        </w:rPr>
      </w:pPr>
    </w:p>
    <w:p w14:paraId="512F7DDC" w14:textId="5448FA45" w:rsidR="00232E82" w:rsidRPr="00837BE0" w:rsidRDefault="00C93066" w:rsidP="00232E82">
      <w:pPr>
        <w:autoSpaceDE w:val="0"/>
        <w:autoSpaceDN w:val="0"/>
        <w:adjustRightInd w:val="0"/>
        <w:spacing w:after="0" w:line="360" w:lineRule="auto"/>
        <w:rPr>
          <w:rFonts w:ascii="Arial" w:hAnsi="Arial" w:cs="Arial"/>
          <w:sz w:val="24"/>
        </w:rPr>
      </w:pPr>
      <w:r w:rsidRPr="00837BE0">
        <w:rPr>
          <w:rFonts w:ascii="Arial" w:hAnsi="Arial" w:cs="Arial"/>
          <w:sz w:val="24"/>
        </w:rPr>
        <w:t>The parallel co-ordinates chart initially indicates that there is a stronger inclination amongst the participants to view the in-kind donation frame as being of a larger magnitude than the monetary donation frame when there is a celebrity acting as the message source and using a personalised message phrase.</w:t>
      </w:r>
    </w:p>
    <w:p w14:paraId="25266019" w14:textId="77777777" w:rsidR="00C93066" w:rsidRPr="0020574B" w:rsidRDefault="00C93066" w:rsidP="00C93066">
      <w:pPr>
        <w:autoSpaceDE w:val="0"/>
        <w:autoSpaceDN w:val="0"/>
        <w:adjustRightInd w:val="0"/>
        <w:spacing w:after="0" w:line="240" w:lineRule="auto"/>
        <w:rPr>
          <w:rFonts w:ascii="Arial" w:hAnsi="Arial" w:cs="Arial"/>
          <w:color w:val="002060"/>
          <w:sz w:val="24"/>
        </w:rPr>
      </w:pPr>
    </w:p>
    <w:tbl>
      <w:tblPr>
        <w:tblW w:w="8863" w:type="dxa"/>
        <w:tblLayout w:type="fixed"/>
        <w:tblCellMar>
          <w:left w:w="0" w:type="dxa"/>
          <w:right w:w="0" w:type="dxa"/>
        </w:tblCellMar>
        <w:tblLook w:val="0000" w:firstRow="0" w:lastRow="0" w:firstColumn="0" w:lastColumn="0" w:noHBand="0" w:noVBand="0"/>
      </w:tblPr>
      <w:tblGrid>
        <w:gridCol w:w="1407"/>
        <w:gridCol w:w="1819"/>
        <w:gridCol w:w="2818"/>
        <w:gridCol w:w="2819"/>
      </w:tblGrid>
      <w:tr w:rsidR="00C93066" w:rsidRPr="00B00FCA" w14:paraId="066CCB8C" w14:textId="77777777" w:rsidTr="009C676A">
        <w:trPr>
          <w:cantSplit/>
          <w:trHeight w:val="294"/>
        </w:trPr>
        <w:tc>
          <w:tcPr>
            <w:tcW w:w="8863" w:type="dxa"/>
            <w:gridSpan w:val="4"/>
            <w:tcBorders>
              <w:top w:val="nil"/>
              <w:left w:val="nil"/>
              <w:bottom w:val="nil"/>
              <w:right w:val="nil"/>
            </w:tcBorders>
            <w:shd w:val="clear" w:color="auto" w:fill="FFFFFF"/>
            <w:vAlign w:val="center"/>
          </w:tcPr>
          <w:p w14:paraId="4C417686" w14:textId="77777777" w:rsidR="00C93066" w:rsidRPr="00B00FCA" w:rsidRDefault="00C93066" w:rsidP="003B6529">
            <w:pPr>
              <w:autoSpaceDE w:val="0"/>
              <w:autoSpaceDN w:val="0"/>
              <w:adjustRightInd w:val="0"/>
              <w:spacing w:after="0" w:line="320" w:lineRule="atLeast"/>
              <w:ind w:left="60" w:right="60"/>
              <w:jc w:val="center"/>
              <w:rPr>
                <w:rFonts w:ascii="Arial" w:hAnsi="Arial" w:cs="Arial"/>
                <w:color w:val="010205"/>
              </w:rPr>
            </w:pPr>
            <w:r w:rsidRPr="00B00FCA">
              <w:rPr>
                <w:rFonts w:ascii="Arial" w:hAnsi="Arial" w:cs="Arial"/>
                <w:b/>
                <w:bCs/>
                <w:color w:val="010205"/>
              </w:rPr>
              <w:t>Statistics</w:t>
            </w:r>
          </w:p>
        </w:tc>
      </w:tr>
      <w:tr w:rsidR="00C93066" w:rsidRPr="00B00FCA" w14:paraId="1A65DA7C" w14:textId="77777777" w:rsidTr="009C676A">
        <w:trPr>
          <w:cantSplit/>
          <w:trHeight w:val="496"/>
        </w:trPr>
        <w:tc>
          <w:tcPr>
            <w:tcW w:w="3226" w:type="dxa"/>
            <w:gridSpan w:val="2"/>
            <w:tcBorders>
              <w:top w:val="nil"/>
              <w:left w:val="nil"/>
              <w:bottom w:val="single" w:sz="8" w:space="0" w:color="152935"/>
              <w:right w:val="nil"/>
            </w:tcBorders>
            <w:shd w:val="clear" w:color="auto" w:fill="FFFFFF"/>
            <w:vAlign w:val="bottom"/>
          </w:tcPr>
          <w:p w14:paraId="16C97DAC" w14:textId="77777777" w:rsidR="00C93066" w:rsidRPr="00B00FCA" w:rsidRDefault="00C93066" w:rsidP="003B6529">
            <w:pPr>
              <w:autoSpaceDE w:val="0"/>
              <w:autoSpaceDN w:val="0"/>
              <w:adjustRightInd w:val="0"/>
              <w:spacing w:after="0" w:line="240" w:lineRule="auto"/>
              <w:rPr>
                <w:rFonts w:ascii="Times New Roman" w:hAnsi="Times New Roman" w:cs="Times New Roman"/>
                <w:sz w:val="24"/>
                <w:szCs w:val="24"/>
              </w:rPr>
            </w:pPr>
          </w:p>
        </w:tc>
        <w:tc>
          <w:tcPr>
            <w:tcW w:w="2818" w:type="dxa"/>
            <w:tcBorders>
              <w:top w:val="nil"/>
              <w:left w:val="nil"/>
              <w:bottom w:val="single" w:sz="8" w:space="0" w:color="152935"/>
              <w:right w:val="single" w:sz="8" w:space="0" w:color="E0E0E0"/>
            </w:tcBorders>
            <w:shd w:val="clear" w:color="auto" w:fill="FFFFFF"/>
            <w:vAlign w:val="bottom"/>
          </w:tcPr>
          <w:p w14:paraId="4AE6F1B8"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Pr>
                <w:rFonts w:ascii="Arial" w:hAnsi="Arial" w:cs="Arial"/>
                <w:color w:val="002060"/>
                <w:sz w:val="18"/>
                <w:szCs w:val="18"/>
              </w:rPr>
              <w:t>P</w:t>
            </w:r>
            <w:r w:rsidRPr="00E81089">
              <w:rPr>
                <w:rFonts w:ascii="Arial" w:hAnsi="Arial" w:cs="Arial"/>
                <w:color w:val="002060"/>
                <w:sz w:val="18"/>
                <w:szCs w:val="18"/>
              </w:rPr>
              <w:t>ersonal celeb</w:t>
            </w:r>
            <w:r>
              <w:rPr>
                <w:rFonts w:ascii="Arial" w:hAnsi="Arial" w:cs="Arial"/>
                <w:color w:val="002060"/>
                <w:sz w:val="18"/>
                <w:szCs w:val="18"/>
              </w:rPr>
              <w:t xml:space="preserve">rity message magnitude in-kind </w:t>
            </w:r>
            <w:r w:rsidRPr="00E81089">
              <w:rPr>
                <w:rFonts w:ascii="Arial" w:hAnsi="Arial" w:cs="Arial"/>
                <w:color w:val="002060"/>
                <w:sz w:val="18"/>
                <w:szCs w:val="18"/>
              </w:rPr>
              <w:t>donation</w:t>
            </w:r>
          </w:p>
        </w:tc>
        <w:tc>
          <w:tcPr>
            <w:tcW w:w="2818" w:type="dxa"/>
            <w:tcBorders>
              <w:top w:val="nil"/>
              <w:left w:val="single" w:sz="8" w:space="0" w:color="E0E0E0"/>
              <w:bottom w:val="single" w:sz="8" w:space="0" w:color="152935"/>
              <w:right w:val="nil"/>
            </w:tcBorders>
            <w:shd w:val="clear" w:color="auto" w:fill="FFFFFF"/>
            <w:vAlign w:val="bottom"/>
          </w:tcPr>
          <w:p w14:paraId="18D40F91" w14:textId="77777777" w:rsidR="00C93066" w:rsidRPr="009B15E5" w:rsidRDefault="00C93066" w:rsidP="003B6529">
            <w:pPr>
              <w:autoSpaceDE w:val="0"/>
              <w:autoSpaceDN w:val="0"/>
              <w:adjustRightInd w:val="0"/>
              <w:spacing w:after="0" w:line="320" w:lineRule="atLeast"/>
              <w:ind w:left="60" w:right="60"/>
              <w:jc w:val="center"/>
              <w:rPr>
                <w:rFonts w:ascii="Arial" w:hAnsi="Arial" w:cs="Arial"/>
                <w:color w:val="002060"/>
                <w:sz w:val="18"/>
                <w:szCs w:val="18"/>
              </w:rPr>
            </w:pPr>
            <w:r>
              <w:rPr>
                <w:rFonts w:ascii="Arial" w:hAnsi="Arial" w:cs="Arial"/>
                <w:color w:val="002060"/>
                <w:sz w:val="18"/>
                <w:szCs w:val="18"/>
              </w:rPr>
              <w:t>P</w:t>
            </w:r>
            <w:r w:rsidRPr="00E81089">
              <w:rPr>
                <w:rFonts w:ascii="Arial" w:hAnsi="Arial" w:cs="Arial"/>
                <w:color w:val="002060"/>
                <w:sz w:val="18"/>
                <w:szCs w:val="18"/>
              </w:rPr>
              <w:t>ersonal celeb</w:t>
            </w:r>
            <w:r>
              <w:rPr>
                <w:rFonts w:ascii="Arial" w:hAnsi="Arial" w:cs="Arial"/>
                <w:color w:val="002060"/>
                <w:sz w:val="18"/>
                <w:szCs w:val="18"/>
              </w:rPr>
              <w:t xml:space="preserve">rity message magnitude monetary </w:t>
            </w:r>
            <w:r w:rsidRPr="00E81089">
              <w:rPr>
                <w:rFonts w:ascii="Arial" w:hAnsi="Arial" w:cs="Arial"/>
                <w:color w:val="002060"/>
                <w:sz w:val="18"/>
                <w:szCs w:val="18"/>
              </w:rPr>
              <w:t>donation</w:t>
            </w:r>
          </w:p>
        </w:tc>
      </w:tr>
      <w:tr w:rsidR="00C93066" w:rsidRPr="00B00FCA" w14:paraId="62FAC76F" w14:textId="77777777" w:rsidTr="009C676A">
        <w:trPr>
          <w:cantSplit/>
          <w:trHeight w:val="294"/>
        </w:trPr>
        <w:tc>
          <w:tcPr>
            <w:tcW w:w="1407" w:type="dxa"/>
            <w:vMerge w:val="restart"/>
            <w:tcBorders>
              <w:top w:val="single" w:sz="8" w:space="0" w:color="152935"/>
              <w:left w:val="nil"/>
              <w:bottom w:val="single" w:sz="8" w:space="0" w:color="AEAEAE"/>
              <w:right w:val="nil"/>
            </w:tcBorders>
            <w:shd w:val="clear" w:color="auto" w:fill="E0E0E0"/>
          </w:tcPr>
          <w:p w14:paraId="507B9259" w14:textId="77777777" w:rsidR="00C93066" w:rsidRPr="00B00FC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B00FCA">
              <w:rPr>
                <w:rFonts w:ascii="Arial" w:hAnsi="Arial" w:cs="Arial"/>
                <w:color w:val="264A60"/>
                <w:sz w:val="18"/>
                <w:szCs w:val="18"/>
              </w:rPr>
              <w:t>N</w:t>
            </w:r>
          </w:p>
        </w:tc>
        <w:tc>
          <w:tcPr>
            <w:tcW w:w="1819" w:type="dxa"/>
            <w:tcBorders>
              <w:top w:val="single" w:sz="8" w:space="0" w:color="152935"/>
              <w:left w:val="nil"/>
              <w:bottom w:val="single" w:sz="8" w:space="0" w:color="AEAEAE"/>
              <w:right w:val="nil"/>
            </w:tcBorders>
            <w:shd w:val="clear" w:color="auto" w:fill="E0E0E0"/>
          </w:tcPr>
          <w:p w14:paraId="2FAA4F3A" w14:textId="77777777" w:rsidR="00C93066" w:rsidRPr="00B00FC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B00FCA">
              <w:rPr>
                <w:rFonts w:ascii="Arial" w:hAnsi="Arial" w:cs="Arial"/>
                <w:color w:val="264A60"/>
                <w:sz w:val="18"/>
                <w:szCs w:val="18"/>
              </w:rPr>
              <w:t>Valid</w:t>
            </w:r>
          </w:p>
        </w:tc>
        <w:tc>
          <w:tcPr>
            <w:tcW w:w="2818" w:type="dxa"/>
            <w:tcBorders>
              <w:top w:val="single" w:sz="8" w:space="0" w:color="152935"/>
              <w:left w:val="nil"/>
              <w:bottom w:val="single" w:sz="8" w:space="0" w:color="AEAEAE"/>
              <w:right w:val="single" w:sz="8" w:space="0" w:color="E0E0E0"/>
            </w:tcBorders>
            <w:shd w:val="clear" w:color="auto" w:fill="F9F9FB"/>
          </w:tcPr>
          <w:p w14:paraId="33AE3751"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145</w:t>
            </w:r>
          </w:p>
        </w:tc>
        <w:tc>
          <w:tcPr>
            <w:tcW w:w="2818" w:type="dxa"/>
            <w:tcBorders>
              <w:top w:val="single" w:sz="8" w:space="0" w:color="152935"/>
              <w:left w:val="single" w:sz="8" w:space="0" w:color="E0E0E0"/>
              <w:bottom w:val="single" w:sz="8" w:space="0" w:color="AEAEAE"/>
              <w:right w:val="nil"/>
            </w:tcBorders>
            <w:shd w:val="clear" w:color="auto" w:fill="F9F9FB"/>
          </w:tcPr>
          <w:p w14:paraId="3D8CF0B3"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145</w:t>
            </w:r>
          </w:p>
        </w:tc>
      </w:tr>
      <w:tr w:rsidR="00C93066" w:rsidRPr="00B00FCA" w14:paraId="5472B749" w14:textId="77777777" w:rsidTr="009C676A">
        <w:trPr>
          <w:cantSplit/>
          <w:trHeight w:val="310"/>
        </w:trPr>
        <w:tc>
          <w:tcPr>
            <w:tcW w:w="1407" w:type="dxa"/>
            <w:vMerge/>
            <w:tcBorders>
              <w:top w:val="single" w:sz="8" w:space="0" w:color="152935"/>
              <w:left w:val="nil"/>
              <w:bottom w:val="single" w:sz="8" w:space="0" w:color="AEAEAE"/>
              <w:right w:val="nil"/>
            </w:tcBorders>
            <w:shd w:val="clear" w:color="auto" w:fill="E0E0E0"/>
          </w:tcPr>
          <w:p w14:paraId="49C1E74F" w14:textId="77777777" w:rsidR="00C93066" w:rsidRPr="00B00FCA" w:rsidRDefault="00C93066" w:rsidP="003B6529">
            <w:pPr>
              <w:autoSpaceDE w:val="0"/>
              <w:autoSpaceDN w:val="0"/>
              <w:adjustRightInd w:val="0"/>
              <w:spacing w:after="0" w:line="240" w:lineRule="auto"/>
              <w:rPr>
                <w:rFonts w:ascii="Arial" w:hAnsi="Arial" w:cs="Arial"/>
                <w:color w:val="010205"/>
                <w:sz w:val="18"/>
                <w:szCs w:val="18"/>
              </w:rPr>
            </w:pPr>
          </w:p>
        </w:tc>
        <w:tc>
          <w:tcPr>
            <w:tcW w:w="1819" w:type="dxa"/>
            <w:tcBorders>
              <w:top w:val="single" w:sz="8" w:space="0" w:color="AEAEAE"/>
              <w:left w:val="nil"/>
              <w:bottom w:val="single" w:sz="8" w:space="0" w:color="AEAEAE"/>
              <w:right w:val="nil"/>
            </w:tcBorders>
            <w:shd w:val="clear" w:color="auto" w:fill="E0E0E0"/>
          </w:tcPr>
          <w:p w14:paraId="2ED39073" w14:textId="77777777" w:rsidR="00C93066" w:rsidRPr="00B00FC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B00FCA">
              <w:rPr>
                <w:rFonts w:ascii="Arial" w:hAnsi="Arial" w:cs="Arial"/>
                <w:color w:val="264A60"/>
                <w:sz w:val="18"/>
                <w:szCs w:val="18"/>
              </w:rPr>
              <w:t>Missing</w:t>
            </w:r>
          </w:p>
        </w:tc>
        <w:tc>
          <w:tcPr>
            <w:tcW w:w="2818" w:type="dxa"/>
            <w:tcBorders>
              <w:top w:val="single" w:sz="8" w:space="0" w:color="AEAEAE"/>
              <w:left w:val="nil"/>
              <w:bottom w:val="single" w:sz="8" w:space="0" w:color="AEAEAE"/>
              <w:right w:val="single" w:sz="8" w:space="0" w:color="E0E0E0"/>
            </w:tcBorders>
            <w:shd w:val="clear" w:color="auto" w:fill="F9F9FB"/>
          </w:tcPr>
          <w:p w14:paraId="055961F3"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0</w:t>
            </w:r>
          </w:p>
        </w:tc>
        <w:tc>
          <w:tcPr>
            <w:tcW w:w="2818" w:type="dxa"/>
            <w:tcBorders>
              <w:top w:val="single" w:sz="8" w:space="0" w:color="AEAEAE"/>
              <w:left w:val="single" w:sz="8" w:space="0" w:color="E0E0E0"/>
              <w:bottom w:val="single" w:sz="8" w:space="0" w:color="AEAEAE"/>
              <w:right w:val="nil"/>
            </w:tcBorders>
            <w:shd w:val="clear" w:color="auto" w:fill="F9F9FB"/>
          </w:tcPr>
          <w:p w14:paraId="510F5668"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0</w:t>
            </w:r>
          </w:p>
        </w:tc>
      </w:tr>
      <w:tr w:rsidR="00C93066" w:rsidRPr="00B00FCA" w14:paraId="783B8D1B" w14:textId="77777777" w:rsidTr="009C676A">
        <w:trPr>
          <w:cantSplit/>
          <w:trHeight w:val="310"/>
        </w:trPr>
        <w:tc>
          <w:tcPr>
            <w:tcW w:w="3226" w:type="dxa"/>
            <w:gridSpan w:val="2"/>
            <w:tcBorders>
              <w:top w:val="single" w:sz="8" w:space="0" w:color="AEAEAE"/>
              <w:left w:val="nil"/>
              <w:bottom w:val="single" w:sz="8" w:space="0" w:color="AEAEAE"/>
              <w:right w:val="nil"/>
            </w:tcBorders>
            <w:shd w:val="clear" w:color="auto" w:fill="E0E0E0"/>
          </w:tcPr>
          <w:p w14:paraId="4FEE4DC0" w14:textId="77777777" w:rsidR="00C93066" w:rsidRPr="00B00FC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B00FCA">
              <w:rPr>
                <w:rFonts w:ascii="Arial" w:hAnsi="Arial" w:cs="Arial"/>
                <w:color w:val="264A60"/>
                <w:sz w:val="18"/>
                <w:szCs w:val="18"/>
              </w:rPr>
              <w:t>Mean</w:t>
            </w:r>
          </w:p>
        </w:tc>
        <w:tc>
          <w:tcPr>
            <w:tcW w:w="2818" w:type="dxa"/>
            <w:tcBorders>
              <w:top w:val="single" w:sz="8" w:space="0" w:color="AEAEAE"/>
              <w:left w:val="nil"/>
              <w:bottom w:val="single" w:sz="8" w:space="0" w:color="AEAEAE"/>
              <w:right w:val="single" w:sz="8" w:space="0" w:color="E0E0E0"/>
            </w:tcBorders>
            <w:shd w:val="clear" w:color="auto" w:fill="F9F9FB"/>
          </w:tcPr>
          <w:p w14:paraId="04299D9D"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5.4414</w:t>
            </w:r>
          </w:p>
        </w:tc>
        <w:tc>
          <w:tcPr>
            <w:tcW w:w="2818" w:type="dxa"/>
            <w:tcBorders>
              <w:top w:val="single" w:sz="8" w:space="0" w:color="AEAEAE"/>
              <w:left w:val="single" w:sz="8" w:space="0" w:color="E0E0E0"/>
              <w:bottom w:val="single" w:sz="8" w:space="0" w:color="AEAEAE"/>
              <w:right w:val="nil"/>
            </w:tcBorders>
            <w:shd w:val="clear" w:color="auto" w:fill="F9F9FB"/>
          </w:tcPr>
          <w:p w14:paraId="4B9041DD"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5.4172</w:t>
            </w:r>
          </w:p>
        </w:tc>
      </w:tr>
      <w:tr w:rsidR="00C93066" w:rsidRPr="00B00FCA" w14:paraId="1F05533C" w14:textId="77777777" w:rsidTr="009C676A">
        <w:trPr>
          <w:cantSplit/>
          <w:trHeight w:val="294"/>
        </w:trPr>
        <w:tc>
          <w:tcPr>
            <w:tcW w:w="3226" w:type="dxa"/>
            <w:gridSpan w:val="2"/>
            <w:tcBorders>
              <w:top w:val="single" w:sz="8" w:space="0" w:color="AEAEAE"/>
              <w:left w:val="nil"/>
              <w:bottom w:val="single" w:sz="8" w:space="0" w:color="AEAEAE"/>
              <w:right w:val="nil"/>
            </w:tcBorders>
            <w:shd w:val="clear" w:color="auto" w:fill="E0E0E0"/>
          </w:tcPr>
          <w:p w14:paraId="1FA12C23" w14:textId="77777777" w:rsidR="00C93066" w:rsidRPr="00B00FC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B00FCA">
              <w:rPr>
                <w:rFonts w:ascii="Arial" w:hAnsi="Arial" w:cs="Arial"/>
                <w:color w:val="264A60"/>
                <w:sz w:val="18"/>
                <w:szCs w:val="18"/>
              </w:rPr>
              <w:t>Std. Deviation</w:t>
            </w:r>
          </w:p>
        </w:tc>
        <w:tc>
          <w:tcPr>
            <w:tcW w:w="2818" w:type="dxa"/>
            <w:tcBorders>
              <w:top w:val="single" w:sz="8" w:space="0" w:color="AEAEAE"/>
              <w:left w:val="nil"/>
              <w:bottom w:val="single" w:sz="8" w:space="0" w:color="AEAEAE"/>
              <w:right w:val="single" w:sz="8" w:space="0" w:color="E0E0E0"/>
            </w:tcBorders>
            <w:shd w:val="clear" w:color="auto" w:fill="F9F9FB"/>
          </w:tcPr>
          <w:p w14:paraId="052700C7"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1.00261</w:t>
            </w:r>
          </w:p>
        </w:tc>
        <w:tc>
          <w:tcPr>
            <w:tcW w:w="2818" w:type="dxa"/>
            <w:tcBorders>
              <w:top w:val="single" w:sz="8" w:space="0" w:color="AEAEAE"/>
              <w:left w:val="single" w:sz="8" w:space="0" w:color="E0E0E0"/>
              <w:bottom w:val="single" w:sz="8" w:space="0" w:color="AEAEAE"/>
              <w:right w:val="nil"/>
            </w:tcBorders>
            <w:shd w:val="clear" w:color="auto" w:fill="F9F9FB"/>
          </w:tcPr>
          <w:p w14:paraId="44557F66"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1.41177</w:t>
            </w:r>
          </w:p>
        </w:tc>
      </w:tr>
      <w:tr w:rsidR="00C93066" w:rsidRPr="00B00FCA" w14:paraId="55B74156" w14:textId="77777777" w:rsidTr="009C676A">
        <w:trPr>
          <w:cantSplit/>
          <w:trHeight w:val="294"/>
        </w:trPr>
        <w:tc>
          <w:tcPr>
            <w:tcW w:w="3226" w:type="dxa"/>
            <w:gridSpan w:val="2"/>
            <w:tcBorders>
              <w:top w:val="single" w:sz="8" w:space="0" w:color="AEAEAE"/>
              <w:left w:val="nil"/>
              <w:bottom w:val="single" w:sz="8" w:space="0" w:color="AEAEAE"/>
              <w:right w:val="nil"/>
            </w:tcBorders>
            <w:shd w:val="clear" w:color="auto" w:fill="E0E0E0"/>
          </w:tcPr>
          <w:p w14:paraId="2A56DCD8" w14:textId="77777777" w:rsidR="00C93066" w:rsidRPr="00B00FC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B00FCA">
              <w:rPr>
                <w:rFonts w:ascii="Arial" w:hAnsi="Arial" w:cs="Arial"/>
                <w:color w:val="264A60"/>
                <w:sz w:val="18"/>
                <w:szCs w:val="18"/>
              </w:rPr>
              <w:t>Minimum</w:t>
            </w:r>
          </w:p>
        </w:tc>
        <w:tc>
          <w:tcPr>
            <w:tcW w:w="2818" w:type="dxa"/>
            <w:tcBorders>
              <w:top w:val="single" w:sz="8" w:space="0" w:color="AEAEAE"/>
              <w:left w:val="nil"/>
              <w:bottom w:val="single" w:sz="8" w:space="0" w:color="AEAEAE"/>
              <w:right w:val="single" w:sz="8" w:space="0" w:color="E0E0E0"/>
            </w:tcBorders>
            <w:shd w:val="clear" w:color="auto" w:fill="F9F9FB"/>
          </w:tcPr>
          <w:p w14:paraId="61631F36"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4.00</w:t>
            </w:r>
          </w:p>
        </w:tc>
        <w:tc>
          <w:tcPr>
            <w:tcW w:w="2818" w:type="dxa"/>
            <w:tcBorders>
              <w:top w:val="single" w:sz="8" w:space="0" w:color="AEAEAE"/>
              <w:left w:val="single" w:sz="8" w:space="0" w:color="E0E0E0"/>
              <w:bottom w:val="single" w:sz="8" w:space="0" w:color="AEAEAE"/>
              <w:right w:val="nil"/>
            </w:tcBorders>
            <w:shd w:val="clear" w:color="auto" w:fill="F9F9FB"/>
          </w:tcPr>
          <w:p w14:paraId="32B1452B"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1.00</w:t>
            </w:r>
          </w:p>
        </w:tc>
      </w:tr>
      <w:tr w:rsidR="00C93066" w:rsidRPr="00B00FCA" w14:paraId="5B8C9954" w14:textId="77777777" w:rsidTr="009C676A">
        <w:trPr>
          <w:cantSplit/>
          <w:trHeight w:val="310"/>
        </w:trPr>
        <w:tc>
          <w:tcPr>
            <w:tcW w:w="3226" w:type="dxa"/>
            <w:gridSpan w:val="2"/>
            <w:tcBorders>
              <w:top w:val="single" w:sz="8" w:space="0" w:color="AEAEAE"/>
              <w:left w:val="nil"/>
              <w:bottom w:val="single" w:sz="8" w:space="0" w:color="152935"/>
              <w:right w:val="nil"/>
            </w:tcBorders>
            <w:shd w:val="clear" w:color="auto" w:fill="E0E0E0"/>
          </w:tcPr>
          <w:p w14:paraId="72525B5A" w14:textId="77777777" w:rsidR="00C93066" w:rsidRPr="00B00FCA" w:rsidRDefault="00C93066" w:rsidP="003B6529">
            <w:pPr>
              <w:autoSpaceDE w:val="0"/>
              <w:autoSpaceDN w:val="0"/>
              <w:adjustRightInd w:val="0"/>
              <w:spacing w:after="0" w:line="320" w:lineRule="atLeast"/>
              <w:ind w:left="60" w:right="60"/>
              <w:rPr>
                <w:rFonts w:ascii="Arial" w:hAnsi="Arial" w:cs="Arial"/>
                <w:color w:val="264A60"/>
                <w:sz w:val="18"/>
                <w:szCs w:val="18"/>
              </w:rPr>
            </w:pPr>
            <w:r w:rsidRPr="00B00FCA">
              <w:rPr>
                <w:rFonts w:ascii="Arial" w:hAnsi="Arial" w:cs="Arial"/>
                <w:color w:val="264A60"/>
                <w:sz w:val="18"/>
                <w:szCs w:val="18"/>
              </w:rPr>
              <w:t>Maximum</w:t>
            </w:r>
          </w:p>
        </w:tc>
        <w:tc>
          <w:tcPr>
            <w:tcW w:w="2818" w:type="dxa"/>
            <w:tcBorders>
              <w:top w:val="single" w:sz="8" w:space="0" w:color="AEAEAE"/>
              <w:left w:val="nil"/>
              <w:bottom w:val="single" w:sz="8" w:space="0" w:color="152935"/>
              <w:right w:val="single" w:sz="8" w:space="0" w:color="E0E0E0"/>
            </w:tcBorders>
            <w:shd w:val="clear" w:color="auto" w:fill="F9F9FB"/>
          </w:tcPr>
          <w:p w14:paraId="5C87871A"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7.00</w:t>
            </w:r>
          </w:p>
        </w:tc>
        <w:tc>
          <w:tcPr>
            <w:tcW w:w="2818" w:type="dxa"/>
            <w:tcBorders>
              <w:top w:val="single" w:sz="8" w:space="0" w:color="AEAEAE"/>
              <w:left w:val="single" w:sz="8" w:space="0" w:color="E0E0E0"/>
              <w:bottom w:val="single" w:sz="8" w:space="0" w:color="152935"/>
              <w:right w:val="nil"/>
            </w:tcBorders>
            <w:shd w:val="clear" w:color="auto" w:fill="F9F9FB"/>
          </w:tcPr>
          <w:p w14:paraId="5656D094" w14:textId="77777777" w:rsidR="00C93066" w:rsidRPr="00B00FCA" w:rsidRDefault="00C93066" w:rsidP="003B6529">
            <w:pPr>
              <w:autoSpaceDE w:val="0"/>
              <w:autoSpaceDN w:val="0"/>
              <w:adjustRightInd w:val="0"/>
              <w:spacing w:after="0" w:line="320" w:lineRule="atLeast"/>
              <w:ind w:left="60" w:right="60"/>
              <w:jc w:val="right"/>
              <w:rPr>
                <w:rFonts w:ascii="Arial" w:hAnsi="Arial" w:cs="Arial"/>
                <w:color w:val="010205"/>
                <w:sz w:val="18"/>
                <w:szCs w:val="18"/>
              </w:rPr>
            </w:pPr>
            <w:r w:rsidRPr="00B00FCA">
              <w:rPr>
                <w:rFonts w:ascii="Arial" w:hAnsi="Arial" w:cs="Arial"/>
                <w:color w:val="010205"/>
                <w:sz w:val="18"/>
                <w:szCs w:val="18"/>
              </w:rPr>
              <w:t>7.00</w:t>
            </w:r>
          </w:p>
        </w:tc>
      </w:tr>
    </w:tbl>
    <w:p w14:paraId="0F1D8810" w14:textId="2DB1F447" w:rsidR="00C93066" w:rsidRPr="00232E82" w:rsidRDefault="00232E82" w:rsidP="00232E82">
      <w:pPr>
        <w:pStyle w:val="Caption"/>
        <w:jc w:val="center"/>
        <w:rPr>
          <w:rFonts w:ascii="Arial" w:hAnsi="Arial" w:cs="Arial"/>
          <w:i w:val="0"/>
          <w:sz w:val="36"/>
          <w:szCs w:val="24"/>
        </w:rPr>
      </w:pPr>
      <w:bookmarkStart w:id="525" w:name="_Toc84187753"/>
      <w:bookmarkStart w:id="526" w:name="_Toc106632233"/>
      <w:r w:rsidRPr="00232E82">
        <w:rPr>
          <w:sz w:val="24"/>
          <w:szCs w:val="24"/>
        </w:rPr>
        <w:t xml:space="preserve">Table </w:t>
      </w:r>
      <w:r w:rsidRPr="00232E82">
        <w:rPr>
          <w:sz w:val="24"/>
          <w:szCs w:val="24"/>
        </w:rPr>
        <w:fldChar w:fldCharType="begin"/>
      </w:r>
      <w:r w:rsidRPr="00232E82">
        <w:rPr>
          <w:sz w:val="24"/>
          <w:szCs w:val="24"/>
        </w:rPr>
        <w:instrText xml:space="preserve"> SEQ Table \* ARABIC </w:instrText>
      </w:r>
      <w:r w:rsidRPr="00232E82">
        <w:rPr>
          <w:sz w:val="24"/>
          <w:szCs w:val="24"/>
        </w:rPr>
        <w:fldChar w:fldCharType="separate"/>
      </w:r>
      <w:r w:rsidR="00324284">
        <w:rPr>
          <w:noProof/>
          <w:sz w:val="24"/>
          <w:szCs w:val="24"/>
        </w:rPr>
        <w:t>90</w:t>
      </w:r>
      <w:r w:rsidRPr="00232E82">
        <w:rPr>
          <w:sz w:val="24"/>
          <w:szCs w:val="24"/>
        </w:rPr>
        <w:fldChar w:fldCharType="end"/>
      </w:r>
      <w:r w:rsidRPr="00232E82">
        <w:rPr>
          <w:sz w:val="24"/>
          <w:szCs w:val="24"/>
        </w:rPr>
        <w:t>: Impression comparison of perceived magnitude of in-kind vs monetary donation with a celebrity source and personal message</w:t>
      </w:r>
      <w:bookmarkEnd w:id="525"/>
      <w:bookmarkEnd w:id="526"/>
    </w:p>
    <w:p w14:paraId="7AF97E4A" w14:textId="725B4367" w:rsidR="00C93066" w:rsidRPr="00837BE0" w:rsidRDefault="00C93066" w:rsidP="00C93066">
      <w:pPr>
        <w:autoSpaceDE w:val="0"/>
        <w:autoSpaceDN w:val="0"/>
        <w:adjustRightInd w:val="0"/>
        <w:spacing w:after="0" w:line="400" w:lineRule="atLeast"/>
        <w:rPr>
          <w:rFonts w:ascii="Arial" w:hAnsi="Arial" w:cs="Arial"/>
          <w:sz w:val="24"/>
        </w:rPr>
      </w:pPr>
      <w:r w:rsidRPr="00837BE0">
        <w:rPr>
          <w:rFonts w:ascii="Arial" w:hAnsi="Arial" w:cs="Arial"/>
          <w:sz w:val="24"/>
        </w:rPr>
        <w:t xml:space="preserve">As can be seen in table </w:t>
      </w:r>
      <w:r w:rsidR="00D555DD">
        <w:rPr>
          <w:rFonts w:ascii="Arial" w:hAnsi="Arial" w:cs="Arial"/>
          <w:sz w:val="24"/>
        </w:rPr>
        <w:t>90</w:t>
      </w:r>
      <w:r w:rsidRPr="00837BE0">
        <w:rPr>
          <w:rFonts w:ascii="Arial" w:hAnsi="Arial" w:cs="Arial"/>
          <w:sz w:val="24"/>
        </w:rPr>
        <w:t xml:space="preserve"> the mean results are both somewhat positive, with in-kind donation at 5.4414 and monetary donation at 5.4172. Notably the monetary donation </w:t>
      </w:r>
      <w:r w:rsidRPr="00837BE0">
        <w:rPr>
          <w:rFonts w:ascii="Arial" w:hAnsi="Arial" w:cs="Arial"/>
          <w:sz w:val="24"/>
        </w:rPr>
        <w:lastRenderedPageBreak/>
        <w:t xml:space="preserve">also has a </w:t>
      </w:r>
      <w:r w:rsidR="00C3234C">
        <w:rPr>
          <w:rFonts w:ascii="Arial" w:hAnsi="Arial" w:cs="Arial"/>
          <w:sz w:val="24"/>
        </w:rPr>
        <w:t>much</w:t>
      </w:r>
      <w:r w:rsidRPr="00837BE0">
        <w:rPr>
          <w:rFonts w:ascii="Arial" w:hAnsi="Arial" w:cs="Arial"/>
          <w:sz w:val="24"/>
        </w:rPr>
        <w:t xml:space="preserve"> more negative minimum of 1 (strongly negative), with the in-kind donation having a less negative minimum of 4 (neutral).</w:t>
      </w:r>
    </w:p>
    <w:p w14:paraId="506ECABA" w14:textId="77777777" w:rsidR="00C93066" w:rsidRPr="008A01B6" w:rsidRDefault="00C93066" w:rsidP="00C93066">
      <w:pPr>
        <w:autoSpaceDE w:val="0"/>
        <w:autoSpaceDN w:val="0"/>
        <w:adjustRightInd w:val="0"/>
        <w:spacing w:after="0" w:line="400" w:lineRule="atLeast"/>
        <w:rPr>
          <w:rFonts w:ascii="Arial" w:hAnsi="Arial" w:cs="Arial"/>
          <w:color w:val="00B050"/>
          <w:sz w:val="24"/>
        </w:rPr>
      </w:pPr>
    </w:p>
    <w:p w14:paraId="45642680" w14:textId="77777777" w:rsidR="00C93066" w:rsidRDefault="00C93066" w:rsidP="00C93066">
      <w:pPr>
        <w:autoSpaceDE w:val="0"/>
        <w:autoSpaceDN w:val="0"/>
        <w:adjustRightInd w:val="0"/>
        <w:spacing w:after="0" w:line="400" w:lineRule="atLeast"/>
        <w:rPr>
          <w:rFonts w:ascii="Times New Roman" w:hAnsi="Times New Roman" w:cs="Times New Roman"/>
          <w:color w:val="00B050"/>
          <w:sz w:val="24"/>
          <w:szCs w:val="24"/>
        </w:rPr>
      </w:pPr>
      <w:r>
        <w:rPr>
          <w:noProof/>
          <w:lang w:eastAsia="en-GB"/>
        </w:rPr>
        <w:drawing>
          <wp:inline distT="0" distB="0" distL="0" distR="0" wp14:anchorId="631474B5" wp14:editId="22CE41C9">
            <wp:extent cx="5731510" cy="2592651"/>
            <wp:effectExtent l="0" t="0" r="254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2"/>
                    <a:stretch>
                      <a:fillRect/>
                    </a:stretch>
                  </pic:blipFill>
                  <pic:spPr>
                    <a:xfrm>
                      <a:off x="0" y="0"/>
                      <a:ext cx="5731510" cy="2592651"/>
                    </a:xfrm>
                    <a:prstGeom prst="rect">
                      <a:avLst/>
                    </a:prstGeom>
                  </pic:spPr>
                </pic:pic>
              </a:graphicData>
            </a:graphic>
          </wp:inline>
        </w:drawing>
      </w:r>
    </w:p>
    <w:p w14:paraId="2E25C9AD" w14:textId="77777777" w:rsidR="00C93066" w:rsidRPr="008A01B6" w:rsidRDefault="00C93066" w:rsidP="00C93066">
      <w:pPr>
        <w:autoSpaceDE w:val="0"/>
        <w:autoSpaceDN w:val="0"/>
        <w:adjustRightInd w:val="0"/>
        <w:spacing w:after="0" w:line="400" w:lineRule="atLeast"/>
        <w:rPr>
          <w:rFonts w:ascii="Times New Roman" w:hAnsi="Times New Roman" w:cs="Times New Roman"/>
          <w:color w:val="00B050"/>
          <w:sz w:val="24"/>
          <w:szCs w:val="24"/>
        </w:rPr>
      </w:pPr>
      <w:r>
        <w:rPr>
          <w:noProof/>
          <w:lang w:eastAsia="en-GB"/>
        </w:rPr>
        <w:drawing>
          <wp:inline distT="0" distB="0" distL="0" distR="0" wp14:anchorId="5DBE836D" wp14:editId="70C4CA68">
            <wp:extent cx="4081716" cy="1135118"/>
            <wp:effectExtent l="0" t="0" r="0" b="825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3"/>
                    <a:stretch>
                      <a:fillRect/>
                    </a:stretch>
                  </pic:blipFill>
                  <pic:spPr>
                    <a:xfrm>
                      <a:off x="0" y="0"/>
                      <a:ext cx="4076639" cy="1133706"/>
                    </a:xfrm>
                    <a:prstGeom prst="rect">
                      <a:avLst/>
                    </a:prstGeom>
                  </pic:spPr>
                </pic:pic>
              </a:graphicData>
            </a:graphic>
          </wp:inline>
        </w:drawing>
      </w:r>
    </w:p>
    <w:p w14:paraId="7AB6CF21" w14:textId="48294F52" w:rsidR="00C93066" w:rsidRPr="00232E82" w:rsidRDefault="00232E82" w:rsidP="00232E82">
      <w:pPr>
        <w:pStyle w:val="Caption"/>
        <w:jc w:val="center"/>
        <w:rPr>
          <w:rFonts w:ascii="Arial" w:hAnsi="Arial" w:cs="Arial"/>
          <w:sz w:val="36"/>
          <w:szCs w:val="24"/>
        </w:rPr>
      </w:pPr>
      <w:bookmarkStart w:id="527" w:name="_Toc84187754"/>
      <w:bookmarkStart w:id="528" w:name="_Toc106632234"/>
      <w:r w:rsidRPr="00232E82">
        <w:rPr>
          <w:sz w:val="24"/>
          <w:szCs w:val="24"/>
        </w:rPr>
        <w:t xml:space="preserve">Table </w:t>
      </w:r>
      <w:r w:rsidRPr="00232E82">
        <w:rPr>
          <w:sz w:val="24"/>
          <w:szCs w:val="24"/>
        </w:rPr>
        <w:fldChar w:fldCharType="begin"/>
      </w:r>
      <w:r w:rsidRPr="00232E82">
        <w:rPr>
          <w:sz w:val="24"/>
          <w:szCs w:val="24"/>
        </w:rPr>
        <w:instrText xml:space="preserve"> SEQ Table \* ARABIC </w:instrText>
      </w:r>
      <w:r w:rsidRPr="00232E82">
        <w:rPr>
          <w:sz w:val="24"/>
          <w:szCs w:val="24"/>
        </w:rPr>
        <w:fldChar w:fldCharType="separate"/>
      </w:r>
      <w:r w:rsidR="00324284">
        <w:rPr>
          <w:noProof/>
          <w:sz w:val="24"/>
          <w:szCs w:val="24"/>
        </w:rPr>
        <w:t>91</w:t>
      </w:r>
      <w:r w:rsidRPr="00232E82">
        <w:rPr>
          <w:sz w:val="24"/>
          <w:szCs w:val="24"/>
        </w:rPr>
        <w:fldChar w:fldCharType="end"/>
      </w:r>
      <w:r w:rsidRPr="00232E82">
        <w:rPr>
          <w:sz w:val="24"/>
          <w:szCs w:val="24"/>
        </w:rPr>
        <w:t>: Set of paired sample statistic tables for donation frame magnitude perception with a celebrity source sending a personal message</w:t>
      </w:r>
      <w:bookmarkEnd w:id="527"/>
      <w:bookmarkEnd w:id="528"/>
    </w:p>
    <w:p w14:paraId="52352AA9" w14:textId="77777777" w:rsidR="00C93066" w:rsidRPr="00837BE0" w:rsidRDefault="00C93066" w:rsidP="00C93066">
      <w:pPr>
        <w:tabs>
          <w:tab w:val="left" w:pos="206"/>
        </w:tabs>
        <w:autoSpaceDE w:val="0"/>
        <w:autoSpaceDN w:val="0"/>
        <w:adjustRightInd w:val="0"/>
        <w:spacing w:after="0" w:line="240" w:lineRule="auto"/>
        <w:rPr>
          <w:rFonts w:ascii="Arial" w:hAnsi="Arial" w:cs="Arial"/>
          <w:sz w:val="24"/>
        </w:rPr>
      </w:pPr>
    </w:p>
    <w:p w14:paraId="5CB27108" w14:textId="2D76D763" w:rsidR="00C93066" w:rsidRDefault="00C93066" w:rsidP="00232E82">
      <w:pPr>
        <w:tabs>
          <w:tab w:val="left" w:pos="206"/>
        </w:tabs>
        <w:autoSpaceDE w:val="0"/>
        <w:autoSpaceDN w:val="0"/>
        <w:adjustRightInd w:val="0"/>
        <w:spacing w:after="0" w:line="360" w:lineRule="auto"/>
        <w:rPr>
          <w:rFonts w:ascii="Arial" w:hAnsi="Arial" w:cs="Arial"/>
          <w:sz w:val="24"/>
        </w:rPr>
      </w:pPr>
      <w:r w:rsidRPr="00837BE0">
        <w:rPr>
          <w:rFonts w:ascii="Arial" w:hAnsi="Arial" w:cs="Arial"/>
          <w:sz w:val="24"/>
        </w:rPr>
        <w:t xml:space="preserve">As can be seen from table </w:t>
      </w:r>
      <w:r w:rsidR="00D06C6C">
        <w:rPr>
          <w:rFonts w:ascii="Arial" w:hAnsi="Arial" w:cs="Arial"/>
          <w:sz w:val="24"/>
        </w:rPr>
        <w:t>9</w:t>
      </w:r>
      <w:r w:rsidR="00997D26">
        <w:rPr>
          <w:rFonts w:ascii="Arial" w:hAnsi="Arial" w:cs="Arial"/>
          <w:sz w:val="24"/>
        </w:rPr>
        <w:t>1</w:t>
      </w:r>
      <w:r w:rsidRPr="00837BE0">
        <w:rPr>
          <w:rFonts w:ascii="Arial" w:hAnsi="Arial" w:cs="Arial"/>
          <w:sz w:val="24"/>
        </w:rPr>
        <w:t xml:space="preserve">, t(144) = 0.318, p = 0.751, therefore as p is well above the usual 0.05 threshold there is no statistical significance. Following Cohen’s (1988)’s guide 0.91 is categorised as a strong effect size. </w:t>
      </w:r>
      <w:r w:rsidR="00232E82" w:rsidRPr="00837BE0">
        <w:rPr>
          <w:rFonts w:ascii="Arial" w:hAnsi="Arial" w:cs="Arial"/>
          <w:sz w:val="24"/>
        </w:rPr>
        <w:t>Therefore,</w:t>
      </w:r>
      <w:r w:rsidRPr="00837BE0">
        <w:rPr>
          <w:rFonts w:ascii="Arial" w:hAnsi="Arial" w:cs="Arial"/>
          <w:sz w:val="24"/>
        </w:rPr>
        <w:t xml:space="preserve"> in summary the statistical analysis showed that there is a strong but not significant difference between participant’s perception of donation magnitude between in-kind and monetary donation frame when presented by a celebrity source using a personalised message frame. </w:t>
      </w:r>
    </w:p>
    <w:p w14:paraId="44A71F5D" w14:textId="77777777" w:rsidR="00C93066" w:rsidRDefault="00C93066" w:rsidP="00C93066">
      <w:pPr>
        <w:tabs>
          <w:tab w:val="left" w:pos="206"/>
        </w:tabs>
        <w:autoSpaceDE w:val="0"/>
        <w:autoSpaceDN w:val="0"/>
        <w:adjustRightInd w:val="0"/>
        <w:spacing w:after="0" w:line="240" w:lineRule="auto"/>
        <w:rPr>
          <w:rFonts w:ascii="Arial" w:hAnsi="Arial" w:cs="Arial"/>
          <w:sz w:val="24"/>
        </w:rPr>
      </w:pPr>
    </w:p>
    <w:p w14:paraId="5A6B1C5C" w14:textId="77777777" w:rsidR="00C93066" w:rsidRPr="00900CBC" w:rsidRDefault="00C93066" w:rsidP="00371E59">
      <w:pPr>
        <w:pStyle w:val="Heading4"/>
      </w:pPr>
      <w:r>
        <w:tab/>
        <w:t>4.4.3.3</w:t>
      </w:r>
      <w:r w:rsidRPr="00900CBC">
        <w:t xml:space="preserve"> </w:t>
      </w:r>
      <w:r>
        <w:t>Celebrity message frame perceived donation magnitude summary</w:t>
      </w:r>
    </w:p>
    <w:p w14:paraId="5A2BCCA3" w14:textId="77777777" w:rsidR="00C93066" w:rsidRDefault="00C93066" w:rsidP="00D77A9D">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In summary the analysis has shown that there is no statistical significance with regards to the message frame presented by the celebrity source (general or personal), for both donation frames (in-kind or monetary) with regards to the perceived magnitude of the donation. </w:t>
      </w:r>
    </w:p>
    <w:p w14:paraId="5D567389" w14:textId="77777777" w:rsidR="00C93066" w:rsidRDefault="00C93066" w:rsidP="00D77A9D">
      <w:pPr>
        <w:autoSpaceDE w:val="0"/>
        <w:autoSpaceDN w:val="0"/>
        <w:adjustRightInd w:val="0"/>
        <w:spacing w:after="0" w:line="360" w:lineRule="auto"/>
        <w:rPr>
          <w:rFonts w:ascii="Arial" w:hAnsi="Arial" w:cs="Arial"/>
          <w:sz w:val="24"/>
          <w:szCs w:val="24"/>
        </w:rPr>
      </w:pPr>
    </w:p>
    <w:p w14:paraId="589B454E" w14:textId="77777777" w:rsidR="00C93066" w:rsidRPr="0085588A" w:rsidRDefault="00C93066" w:rsidP="00D77A9D">
      <w:pPr>
        <w:autoSpaceDE w:val="0"/>
        <w:autoSpaceDN w:val="0"/>
        <w:adjustRightInd w:val="0"/>
        <w:spacing w:after="0" w:line="360" w:lineRule="auto"/>
        <w:rPr>
          <w:rFonts w:ascii="Arial" w:hAnsi="Arial" w:cs="Arial"/>
          <w:sz w:val="24"/>
          <w:szCs w:val="24"/>
        </w:rPr>
      </w:pPr>
      <w:r w:rsidRPr="0085588A">
        <w:rPr>
          <w:rFonts w:ascii="Arial" w:hAnsi="Arial" w:cs="Arial"/>
          <w:sz w:val="24"/>
          <w:szCs w:val="24"/>
        </w:rPr>
        <w:lastRenderedPageBreak/>
        <w:t>The ninth hypothesis of this study was:</w:t>
      </w:r>
    </w:p>
    <w:p w14:paraId="57BEA8D0" w14:textId="518F45D5" w:rsidR="00C93066" w:rsidRPr="0085588A" w:rsidRDefault="00C93066" w:rsidP="00D77A9D">
      <w:pPr>
        <w:autoSpaceDE w:val="0"/>
        <w:autoSpaceDN w:val="0"/>
        <w:adjustRightInd w:val="0"/>
        <w:spacing w:after="0" w:line="360" w:lineRule="auto"/>
        <w:rPr>
          <w:rFonts w:ascii="Arial" w:eastAsia="Arial" w:hAnsi="Arial" w:cs="Arial"/>
          <w:sz w:val="24"/>
          <w:szCs w:val="24"/>
        </w:rPr>
      </w:pPr>
      <w:r w:rsidRPr="0085588A">
        <w:rPr>
          <w:rFonts w:ascii="Arial" w:hAnsi="Arial" w:cs="Arial"/>
          <w:b/>
          <w:bCs/>
          <w:sz w:val="24"/>
          <w:szCs w:val="24"/>
        </w:rPr>
        <w:t>H9:</w:t>
      </w:r>
      <w:r w:rsidRPr="0085588A">
        <w:rPr>
          <w:rFonts w:ascii="Arial" w:hAnsi="Arial" w:cs="Arial"/>
          <w:sz w:val="24"/>
          <w:szCs w:val="24"/>
        </w:rPr>
        <w:t xml:space="preserve"> </w:t>
      </w:r>
      <w:r w:rsidR="00FC5AC0" w:rsidRPr="0085588A">
        <w:rPr>
          <w:rFonts w:ascii="Arial" w:eastAsia="Arial" w:hAnsi="Arial" w:cs="Arial"/>
          <w:sz w:val="24"/>
          <w:szCs w:val="24"/>
        </w:rPr>
        <w:t>Messages framed by the celebrity as personal have a more positive effect on perception of the donation magnitude.</w:t>
      </w:r>
    </w:p>
    <w:p w14:paraId="648238CA" w14:textId="77777777" w:rsidR="00FC5AC0" w:rsidRDefault="00FC5AC0" w:rsidP="00D77A9D">
      <w:pPr>
        <w:autoSpaceDE w:val="0"/>
        <w:autoSpaceDN w:val="0"/>
        <w:adjustRightInd w:val="0"/>
        <w:spacing w:after="0" w:line="360" w:lineRule="auto"/>
        <w:rPr>
          <w:rFonts w:ascii="Arial" w:hAnsi="Arial" w:cs="Arial"/>
          <w:sz w:val="24"/>
          <w:szCs w:val="24"/>
        </w:rPr>
      </w:pPr>
    </w:p>
    <w:p w14:paraId="71DF765C" w14:textId="40C5A2B1" w:rsidR="00331D87" w:rsidRPr="00AE1922" w:rsidRDefault="00C93066" w:rsidP="00AE1922">
      <w:pPr>
        <w:autoSpaceDE w:val="0"/>
        <w:autoSpaceDN w:val="0"/>
        <w:adjustRightInd w:val="0"/>
        <w:spacing w:after="0" w:line="360" w:lineRule="auto"/>
        <w:rPr>
          <w:rFonts w:ascii="Arial" w:hAnsi="Arial" w:cs="Arial"/>
          <w:sz w:val="24"/>
          <w:szCs w:val="24"/>
        </w:rPr>
      </w:pPr>
      <w:r>
        <w:rPr>
          <w:rFonts w:ascii="Arial" w:hAnsi="Arial" w:cs="Arial"/>
          <w:sz w:val="24"/>
          <w:szCs w:val="24"/>
        </w:rPr>
        <w:t xml:space="preserve">The result of the analysis rejects this hypothesis as no statistical significance was found. </w:t>
      </w:r>
    </w:p>
    <w:p w14:paraId="04132CC0" w14:textId="77777777" w:rsidR="0075150B" w:rsidRPr="00837BE0" w:rsidRDefault="0075150B" w:rsidP="00C93066">
      <w:pPr>
        <w:tabs>
          <w:tab w:val="left" w:pos="206"/>
        </w:tabs>
        <w:autoSpaceDE w:val="0"/>
        <w:autoSpaceDN w:val="0"/>
        <w:adjustRightInd w:val="0"/>
        <w:spacing w:after="0" w:line="240" w:lineRule="auto"/>
        <w:rPr>
          <w:rFonts w:ascii="Arial" w:hAnsi="Arial" w:cs="Arial"/>
          <w:sz w:val="24"/>
        </w:rPr>
      </w:pPr>
    </w:p>
    <w:p w14:paraId="5DD93698" w14:textId="547F64B3" w:rsidR="00C93066" w:rsidRDefault="00C93066" w:rsidP="00180F12">
      <w:pPr>
        <w:pStyle w:val="Heading2"/>
      </w:pPr>
      <w:r>
        <w:tab/>
      </w:r>
      <w:bookmarkStart w:id="529" w:name="_Toc84020702"/>
      <w:bookmarkStart w:id="530" w:name="_Toc106790835"/>
      <w:r>
        <w:t>4.5</w:t>
      </w:r>
      <w:r w:rsidRPr="00900CBC">
        <w:t xml:space="preserve"> </w:t>
      </w:r>
      <w:bookmarkEnd w:id="529"/>
      <w:r w:rsidR="001D609B">
        <w:t>Discussion</w:t>
      </w:r>
      <w:bookmarkEnd w:id="530"/>
      <w:r w:rsidR="001D609B">
        <w:t xml:space="preserve"> </w:t>
      </w:r>
    </w:p>
    <w:p w14:paraId="71104619" w14:textId="2E1AF94C" w:rsidR="00C93066" w:rsidRPr="0085588A" w:rsidRDefault="0075150B" w:rsidP="00C93066">
      <w:pPr>
        <w:spacing w:line="360" w:lineRule="auto"/>
        <w:rPr>
          <w:rFonts w:ascii="Arial" w:hAnsi="Arial" w:cs="Arial"/>
          <w:sz w:val="24"/>
        </w:rPr>
      </w:pPr>
      <w:r w:rsidRPr="0085588A">
        <w:rPr>
          <w:rFonts w:ascii="Arial" w:hAnsi="Arial" w:cs="Arial"/>
          <w:sz w:val="24"/>
        </w:rPr>
        <w:t>To begin the discussion t</w:t>
      </w:r>
      <w:r w:rsidR="00C93066" w:rsidRPr="0085588A">
        <w:rPr>
          <w:rFonts w:ascii="Arial" w:hAnsi="Arial" w:cs="Arial"/>
          <w:sz w:val="24"/>
        </w:rPr>
        <w:t xml:space="preserve">able </w:t>
      </w:r>
      <w:r w:rsidR="00BA2EF8" w:rsidRPr="0085588A">
        <w:rPr>
          <w:rFonts w:ascii="Arial" w:hAnsi="Arial" w:cs="Arial"/>
          <w:sz w:val="24"/>
        </w:rPr>
        <w:t>9</w:t>
      </w:r>
      <w:r w:rsidR="00FF7F42" w:rsidRPr="0085588A">
        <w:rPr>
          <w:rFonts w:ascii="Arial" w:hAnsi="Arial" w:cs="Arial"/>
          <w:sz w:val="24"/>
        </w:rPr>
        <w:t>2</w:t>
      </w:r>
      <w:r w:rsidR="00C93066" w:rsidRPr="0085588A">
        <w:rPr>
          <w:rFonts w:ascii="Arial" w:hAnsi="Arial" w:cs="Arial"/>
          <w:sz w:val="24"/>
        </w:rPr>
        <w:t xml:space="preserve"> summarises the analysis findings against the hypotheses of this study. </w:t>
      </w:r>
    </w:p>
    <w:tbl>
      <w:tblPr>
        <w:tblStyle w:val="TableGrid"/>
        <w:tblW w:w="0" w:type="auto"/>
        <w:tblLook w:val="04A0" w:firstRow="1" w:lastRow="0" w:firstColumn="1" w:lastColumn="0" w:noHBand="0" w:noVBand="1"/>
      </w:tblPr>
      <w:tblGrid>
        <w:gridCol w:w="1048"/>
        <w:gridCol w:w="5332"/>
        <w:gridCol w:w="2636"/>
      </w:tblGrid>
      <w:tr w:rsidR="00C93066" w14:paraId="3865E7C8" w14:textId="77777777" w:rsidTr="003B6529">
        <w:tc>
          <w:tcPr>
            <w:tcW w:w="817" w:type="dxa"/>
            <w:vAlign w:val="center"/>
          </w:tcPr>
          <w:p w14:paraId="185E27F8" w14:textId="77777777" w:rsidR="00C93066" w:rsidRPr="00726C9E" w:rsidRDefault="00C93066" w:rsidP="003B6529">
            <w:pPr>
              <w:pStyle w:val="NoSpacing"/>
              <w:jc w:val="center"/>
              <w:rPr>
                <w:rFonts w:ascii="Arial" w:hAnsi="Arial" w:cs="Arial"/>
                <w:b/>
              </w:rPr>
            </w:pPr>
            <w:r>
              <w:rPr>
                <w:rFonts w:ascii="Arial" w:hAnsi="Arial" w:cs="Arial"/>
                <w:b/>
              </w:rPr>
              <w:t>Number</w:t>
            </w:r>
          </w:p>
        </w:tc>
        <w:tc>
          <w:tcPr>
            <w:tcW w:w="5670" w:type="dxa"/>
            <w:vAlign w:val="center"/>
          </w:tcPr>
          <w:p w14:paraId="6F30045F" w14:textId="77777777" w:rsidR="00C93066" w:rsidRPr="00726C9E" w:rsidRDefault="00C93066" w:rsidP="003B6529">
            <w:pPr>
              <w:pStyle w:val="NoSpacing"/>
              <w:jc w:val="center"/>
              <w:rPr>
                <w:rFonts w:ascii="Arial" w:hAnsi="Arial" w:cs="Arial"/>
                <w:b/>
              </w:rPr>
            </w:pPr>
            <w:r w:rsidRPr="00726C9E">
              <w:rPr>
                <w:rFonts w:ascii="Arial" w:hAnsi="Arial" w:cs="Arial"/>
                <w:b/>
              </w:rPr>
              <w:t>Hypothesis</w:t>
            </w:r>
          </w:p>
        </w:tc>
        <w:tc>
          <w:tcPr>
            <w:tcW w:w="2755" w:type="dxa"/>
            <w:vAlign w:val="center"/>
          </w:tcPr>
          <w:p w14:paraId="2024A1F5" w14:textId="77777777" w:rsidR="00C93066" w:rsidRPr="00726C9E" w:rsidRDefault="00C93066" w:rsidP="003B6529">
            <w:pPr>
              <w:pStyle w:val="NoSpacing"/>
              <w:jc w:val="center"/>
              <w:rPr>
                <w:rFonts w:ascii="Arial" w:hAnsi="Arial" w:cs="Arial"/>
                <w:b/>
              </w:rPr>
            </w:pPr>
            <w:r>
              <w:rPr>
                <w:rFonts w:ascii="Arial" w:hAnsi="Arial" w:cs="Arial"/>
                <w:b/>
              </w:rPr>
              <w:t>Analysis indication</w:t>
            </w:r>
          </w:p>
        </w:tc>
      </w:tr>
      <w:tr w:rsidR="00C93066" w14:paraId="7B0C2497" w14:textId="77777777" w:rsidTr="003B6529">
        <w:tc>
          <w:tcPr>
            <w:tcW w:w="817" w:type="dxa"/>
            <w:vAlign w:val="center"/>
          </w:tcPr>
          <w:p w14:paraId="3879AAD7" w14:textId="77777777" w:rsidR="00C93066" w:rsidRPr="0085588A" w:rsidRDefault="00C93066" w:rsidP="003B6529">
            <w:pPr>
              <w:pStyle w:val="NoSpacing"/>
              <w:jc w:val="center"/>
              <w:rPr>
                <w:rFonts w:ascii="Arial" w:hAnsi="Arial" w:cs="Arial"/>
              </w:rPr>
            </w:pPr>
            <w:r w:rsidRPr="0085588A">
              <w:rPr>
                <w:rFonts w:ascii="Arial" w:hAnsi="Arial" w:cs="Arial"/>
              </w:rPr>
              <w:t>H1</w:t>
            </w:r>
          </w:p>
        </w:tc>
        <w:tc>
          <w:tcPr>
            <w:tcW w:w="5670" w:type="dxa"/>
            <w:vAlign w:val="center"/>
          </w:tcPr>
          <w:p w14:paraId="2E9BC303" w14:textId="44196FDE" w:rsidR="00C93066" w:rsidRPr="0085588A" w:rsidRDefault="00C93066" w:rsidP="003B6529">
            <w:pPr>
              <w:autoSpaceDE w:val="0"/>
              <w:autoSpaceDN w:val="0"/>
              <w:adjustRightInd w:val="0"/>
              <w:rPr>
                <w:rFonts w:ascii="Arial" w:hAnsi="Arial" w:cs="Arial"/>
              </w:rPr>
            </w:pPr>
            <w:r w:rsidRPr="0085588A">
              <w:rPr>
                <w:rFonts w:ascii="Arial" w:hAnsi="Arial" w:cs="Arial"/>
              </w:rPr>
              <w:t xml:space="preserve">Donations framed as an in-kind donation have a more positive effect on </w:t>
            </w:r>
            <w:r w:rsidR="00BA2EF8" w:rsidRPr="0085588A">
              <w:rPr>
                <w:rFonts w:ascii="Arial" w:hAnsi="Arial" w:cs="Arial"/>
              </w:rPr>
              <w:t>G</w:t>
            </w:r>
            <w:r w:rsidRPr="0085588A">
              <w:rPr>
                <w:rFonts w:ascii="Arial" w:hAnsi="Arial" w:cs="Arial"/>
              </w:rPr>
              <w:t>eneration Z consumer attitudes than if the donation i</w:t>
            </w:r>
            <w:r w:rsidR="001D25CB" w:rsidRPr="0085588A">
              <w:rPr>
                <w:rFonts w:ascii="Arial" w:hAnsi="Arial" w:cs="Arial"/>
              </w:rPr>
              <w:t>s</w:t>
            </w:r>
            <w:r w:rsidRPr="0085588A">
              <w:rPr>
                <w:rFonts w:ascii="Arial" w:hAnsi="Arial" w:cs="Arial"/>
              </w:rPr>
              <w:t xml:space="preserve"> monetary.</w:t>
            </w:r>
          </w:p>
        </w:tc>
        <w:tc>
          <w:tcPr>
            <w:tcW w:w="2755" w:type="dxa"/>
            <w:vAlign w:val="center"/>
          </w:tcPr>
          <w:p w14:paraId="289519D1" w14:textId="77777777" w:rsidR="00C93066" w:rsidRPr="0085588A" w:rsidRDefault="00C93066" w:rsidP="003B6529">
            <w:pPr>
              <w:pStyle w:val="NoSpacing"/>
              <w:jc w:val="center"/>
              <w:rPr>
                <w:rFonts w:ascii="Arial" w:hAnsi="Arial" w:cs="Arial"/>
              </w:rPr>
            </w:pPr>
            <w:r w:rsidRPr="0085588A">
              <w:rPr>
                <w:rFonts w:ascii="Arial" w:hAnsi="Arial" w:cs="Arial"/>
              </w:rPr>
              <w:t>Rejected</w:t>
            </w:r>
          </w:p>
        </w:tc>
      </w:tr>
      <w:tr w:rsidR="00C93066" w14:paraId="7E348BC0" w14:textId="77777777" w:rsidTr="003B6529">
        <w:tc>
          <w:tcPr>
            <w:tcW w:w="817" w:type="dxa"/>
            <w:vAlign w:val="center"/>
          </w:tcPr>
          <w:p w14:paraId="1BE4A181" w14:textId="77777777" w:rsidR="00C93066" w:rsidRPr="0085588A" w:rsidRDefault="00C93066" w:rsidP="003B6529">
            <w:pPr>
              <w:pStyle w:val="NoSpacing"/>
              <w:jc w:val="center"/>
              <w:rPr>
                <w:rFonts w:ascii="Arial" w:hAnsi="Arial" w:cs="Arial"/>
              </w:rPr>
            </w:pPr>
            <w:r w:rsidRPr="0085588A">
              <w:rPr>
                <w:rFonts w:ascii="Arial" w:hAnsi="Arial" w:cs="Arial"/>
              </w:rPr>
              <w:t>H2</w:t>
            </w:r>
          </w:p>
        </w:tc>
        <w:tc>
          <w:tcPr>
            <w:tcW w:w="5670" w:type="dxa"/>
            <w:vAlign w:val="center"/>
          </w:tcPr>
          <w:p w14:paraId="2D149407" w14:textId="6D736D9D" w:rsidR="00C93066" w:rsidRPr="0085588A" w:rsidRDefault="00C93066" w:rsidP="003B6529">
            <w:pPr>
              <w:pStyle w:val="NoSpacing"/>
              <w:rPr>
                <w:rFonts w:ascii="Arial" w:hAnsi="Arial" w:cs="Arial"/>
              </w:rPr>
            </w:pPr>
            <w:r w:rsidRPr="0085588A">
              <w:rPr>
                <w:rFonts w:ascii="Arial" w:hAnsi="Arial" w:cs="Arial"/>
              </w:rPr>
              <w:t>Donations framed as an in-kind donation have a more positive effect on</w:t>
            </w:r>
            <w:r w:rsidR="00BA2EF8" w:rsidRPr="0085588A">
              <w:rPr>
                <w:rFonts w:ascii="Arial" w:hAnsi="Arial" w:cs="Arial"/>
              </w:rPr>
              <w:t xml:space="preserve"> G</w:t>
            </w:r>
            <w:r w:rsidRPr="0085588A">
              <w:rPr>
                <w:rFonts w:ascii="Arial" w:hAnsi="Arial" w:cs="Arial"/>
              </w:rPr>
              <w:t>eneration Z intentions</w:t>
            </w:r>
            <w:r w:rsidR="00B62296" w:rsidRPr="0085588A">
              <w:rPr>
                <w:rFonts w:ascii="Arial" w:hAnsi="Arial" w:cs="Arial"/>
              </w:rPr>
              <w:t xml:space="preserve"> than if the donation is monetary.</w:t>
            </w:r>
          </w:p>
        </w:tc>
        <w:tc>
          <w:tcPr>
            <w:tcW w:w="2755" w:type="dxa"/>
            <w:vAlign w:val="center"/>
          </w:tcPr>
          <w:p w14:paraId="097F92EF" w14:textId="6F624F8A" w:rsidR="00C93066" w:rsidRPr="0085588A" w:rsidRDefault="00C93066" w:rsidP="003B6529">
            <w:pPr>
              <w:pStyle w:val="NoSpacing"/>
              <w:jc w:val="center"/>
              <w:rPr>
                <w:rFonts w:ascii="Arial" w:hAnsi="Arial" w:cs="Arial"/>
              </w:rPr>
            </w:pPr>
            <w:r w:rsidRPr="0085588A">
              <w:rPr>
                <w:rFonts w:ascii="Arial" w:hAnsi="Arial" w:cs="Arial"/>
              </w:rPr>
              <w:t xml:space="preserve">Supported for </w:t>
            </w:r>
            <w:r w:rsidR="00366356" w:rsidRPr="0085588A">
              <w:rPr>
                <w:rFonts w:ascii="Arial" w:hAnsi="Arial" w:cs="Arial"/>
              </w:rPr>
              <w:t>word-of-mouth</w:t>
            </w:r>
            <w:r w:rsidRPr="0085588A">
              <w:rPr>
                <w:rFonts w:ascii="Arial" w:hAnsi="Arial" w:cs="Arial"/>
              </w:rPr>
              <w:t xml:space="preserve"> intention and rejected for purchase intention</w:t>
            </w:r>
          </w:p>
        </w:tc>
      </w:tr>
      <w:tr w:rsidR="00C93066" w14:paraId="1540DC05" w14:textId="77777777" w:rsidTr="003B6529">
        <w:tc>
          <w:tcPr>
            <w:tcW w:w="817" w:type="dxa"/>
            <w:vAlign w:val="center"/>
          </w:tcPr>
          <w:p w14:paraId="40E2360B" w14:textId="77777777" w:rsidR="00C93066" w:rsidRPr="0085588A" w:rsidRDefault="00C93066" w:rsidP="003B6529">
            <w:pPr>
              <w:pStyle w:val="NoSpacing"/>
              <w:jc w:val="center"/>
              <w:rPr>
                <w:rFonts w:ascii="Arial" w:hAnsi="Arial" w:cs="Arial"/>
              </w:rPr>
            </w:pPr>
            <w:r w:rsidRPr="0085588A">
              <w:rPr>
                <w:rFonts w:ascii="Arial" w:hAnsi="Arial" w:cs="Arial"/>
              </w:rPr>
              <w:t>H2a</w:t>
            </w:r>
          </w:p>
        </w:tc>
        <w:tc>
          <w:tcPr>
            <w:tcW w:w="5670" w:type="dxa"/>
            <w:vAlign w:val="center"/>
          </w:tcPr>
          <w:p w14:paraId="4140100C" w14:textId="5E078686" w:rsidR="00C93066" w:rsidRPr="0085588A" w:rsidRDefault="00C93066" w:rsidP="003B6529">
            <w:pPr>
              <w:pStyle w:val="NoSpacing"/>
              <w:rPr>
                <w:rFonts w:ascii="Arial" w:hAnsi="Arial" w:cs="Arial"/>
              </w:rPr>
            </w:pPr>
            <w:r w:rsidRPr="0085588A">
              <w:rPr>
                <w:rFonts w:ascii="Arial" w:hAnsi="Arial" w:cs="Arial"/>
              </w:rPr>
              <w:t xml:space="preserve">Donations framed as an in-kind donation have a more positive effect on </w:t>
            </w:r>
            <w:r w:rsidR="00BA2EF8" w:rsidRPr="0085588A">
              <w:rPr>
                <w:rFonts w:ascii="Arial" w:hAnsi="Arial" w:cs="Arial"/>
              </w:rPr>
              <w:t>G</w:t>
            </w:r>
            <w:r w:rsidRPr="0085588A">
              <w:rPr>
                <w:rFonts w:ascii="Arial" w:hAnsi="Arial" w:cs="Arial"/>
              </w:rPr>
              <w:t>eneration Z consumer purchase intentions than if the donation in monetary.</w:t>
            </w:r>
          </w:p>
        </w:tc>
        <w:tc>
          <w:tcPr>
            <w:tcW w:w="2755" w:type="dxa"/>
            <w:vAlign w:val="center"/>
          </w:tcPr>
          <w:p w14:paraId="51B48436" w14:textId="77777777" w:rsidR="00C93066" w:rsidRPr="0085588A" w:rsidRDefault="00C93066" w:rsidP="003B6529">
            <w:pPr>
              <w:pStyle w:val="NoSpacing"/>
              <w:jc w:val="center"/>
              <w:rPr>
                <w:rFonts w:ascii="Arial" w:hAnsi="Arial" w:cs="Arial"/>
              </w:rPr>
            </w:pPr>
            <w:r w:rsidRPr="0085588A">
              <w:rPr>
                <w:rFonts w:ascii="Arial" w:hAnsi="Arial" w:cs="Arial"/>
              </w:rPr>
              <w:t>Rejected</w:t>
            </w:r>
          </w:p>
        </w:tc>
      </w:tr>
      <w:tr w:rsidR="00C93066" w14:paraId="349A9598" w14:textId="77777777" w:rsidTr="003B6529">
        <w:tc>
          <w:tcPr>
            <w:tcW w:w="817" w:type="dxa"/>
            <w:vAlign w:val="center"/>
          </w:tcPr>
          <w:p w14:paraId="74455B78" w14:textId="77777777" w:rsidR="00C93066" w:rsidRPr="0085588A" w:rsidRDefault="00C93066" w:rsidP="003B6529">
            <w:pPr>
              <w:pStyle w:val="NoSpacing"/>
              <w:jc w:val="center"/>
              <w:rPr>
                <w:rFonts w:ascii="Arial" w:hAnsi="Arial" w:cs="Arial"/>
              </w:rPr>
            </w:pPr>
            <w:r w:rsidRPr="0085588A">
              <w:rPr>
                <w:rFonts w:ascii="Arial" w:hAnsi="Arial" w:cs="Arial"/>
              </w:rPr>
              <w:t>H2b</w:t>
            </w:r>
          </w:p>
        </w:tc>
        <w:tc>
          <w:tcPr>
            <w:tcW w:w="5670" w:type="dxa"/>
            <w:vAlign w:val="center"/>
          </w:tcPr>
          <w:p w14:paraId="23D2F884" w14:textId="3F7266AB" w:rsidR="00C93066" w:rsidRPr="0085588A" w:rsidRDefault="00C93066" w:rsidP="003B6529">
            <w:pPr>
              <w:autoSpaceDE w:val="0"/>
              <w:autoSpaceDN w:val="0"/>
              <w:adjustRightInd w:val="0"/>
              <w:rPr>
                <w:rFonts w:ascii="Arial" w:hAnsi="Arial" w:cs="Arial"/>
              </w:rPr>
            </w:pPr>
            <w:r w:rsidRPr="0085588A">
              <w:rPr>
                <w:rFonts w:ascii="Arial" w:hAnsi="Arial" w:cs="Arial"/>
              </w:rPr>
              <w:t xml:space="preserve">Donations framed as an in-kind donation have a more positive effect on </w:t>
            </w:r>
            <w:r w:rsidR="00BA2EF8" w:rsidRPr="0085588A">
              <w:rPr>
                <w:rFonts w:ascii="Arial" w:hAnsi="Arial" w:cs="Arial"/>
              </w:rPr>
              <w:t>G</w:t>
            </w:r>
            <w:r w:rsidRPr="0085588A">
              <w:rPr>
                <w:rFonts w:ascii="Arial" w:hAnsi="Arial" w:cs="Arial"/>
              </w:rPr>
              <w:t>eneration Z consumer word</w:t>
            </w:r>
            <w:r w:rsidR="00BA2EF8" w:rsidRPr="0085588A">
              <w:rPr>
                <w:rFonts w:ascii="Arial" w:hAnsi="Arial" w:cs="Arial"/>
              </w:rPr>
              <w:t>-</w:t>
            </w:r>
            <w:r w:rsidRPr="0085588A">
              <w:rPr>
                <w:rFonts w:ascii="Arial" w:hAnsi="Arial" w:cs="Arial"/>
              </w:rPr>
              <w:t>of</w:t>
            </w:r>
            <w:r w:rsidR="00BA2EF8" w:rsidRPr="0085588A">
              <w:rPr>
                <w:rFonts w:ascii="Arial" w:hAnsi="Arial" w:cs="Arial"/>
              </w:rPr>
              <w:t>-</w:t>
            </w:r>
            <w:r w:rsidRPr="0085588A">
              <w:rPr>
                <w:rFonts w:ascii="Arial" w:hAnsi="Arial" w:cs="Arial"/>
              </w:rPr>
              <w:t>mouth intentions than if the donation in monetary.</w:t>
            </w:r>
          </w:p>
        </w:tc>
        <w:tc>
          <w:tcPr>
            <w:tcW w:w="2755" w:type="dxa"/>
            <w:vAlign w:val="center"/>
          </w:tcPr>
          <w:p w14:paraId="6F94A569" w14:textId="77777777" w:rsidR="00C93066" w:rsidRPr="0085588A" w:rsidRDefault="00C93066" w:rsidP="003B6529">
            <w:pPr>
              <w:pStyle w:val="NoSpacing"/>
              <w:jc w:val="center"/>
              <w:rPr>
                <w:rFonts w:ascii="Arial" w:hAnsi="Arial" w:cs="Arial"/>
              </w:rPr>
            </w:pPr>
            <w:r w:rsidRPr="0085588A">
              <w:rPr>
                <w:rFonts w:ascii="Arial" w:hAnsi="Arial" w:cs="Arial"/>
              </w:rPr>
              <w:t>Supported</w:t>
            </w:r>
          </w:p>
        </w:tc>
      </w:tr>
      <w:tr w:rsidR="00C93066" w14:paraId="4F6893CB" w14:textId="77777777" w:rsidTr="003B6529">
        <w:tc>
          <w:tcPr>
            <w:tcW w:w="817" w:type="dxa"/>
            <w:vAlign w:val="center"/>
          </w:tcPr>
          <w:p w14:paraId="2969CA27" w14:textId="77777777" w:rsidR="00C93066" w:rsidRPr="0085588A" w:rsidRDefault="00C93066" w:rsidP="003B6529">
            <w:pPr>
              <w:pStyle w:val="NoSpacing"/>
              <w:jc w:val="center"/>
              <w:rPr>
                <w:rFonts w:ascii="Arial" w:hAnsi="Arial" w:cs="Arial"/>
              </w:rPr>
            </w:pPr>
            <w:r w:rsidRPr="0085588A">
              <w:rPr>
                <w:rFonts w:ascii="Arial" w:hAnsi="Arial" w:cs="Arial"/>
              </w:rPr>
              <w:t>H3</w:t>
            </w:r>
          </w:p>
        </w:tc>
        <w:tc>
          <w:tcPr>
            <w:tcW w:w="5670" w:type="dxa"/>
            <w:vAlign w:val="center"/>
          </w:tcPr>
          <w:p w14:paraId="5A7CFD27" w14:textId="7C552F80" w:rsidR="00C93066" w:rsidRPr="0085588A" w:rsidRDefault="00904959" w:rsidP="003B6529">
            <w:pPr>
              <w:pStyle w:val="NoSpacing"/>
              <w:rPr>
                <w:rFonts w:ascii="Arial" w:hAnsi="Arial" w:cs="Arial"/>
              </w:rPr>
            </w:pPr>
            <w:r w:rsidRPr="0085588A">
              <w:rPr>
                <w:rFonts w:ascii="Arial" w:eastAsia="Arial" w:hAnsi="Arial" w:cs="Arial"/>
              </w:rPr>
              <w:t>Donations framed as an in-kind donation have a more positive effect on consumer donation magnitude perceptions than if the donation is monetary.</w:t>
            </w:r>
          </w:p>
        </w:tc>
        <w:tc>
          <w:tcPr>
            <w:tcW w:w="2755" w:type="dxa"/>
            <w:vAlign w:val="center"/>
          </w:tcPr>
          <w:p w14:paraId="0808A9D9" w14:textId="77777777" w:rsidR="00C93066" w:rsidRPr="0085588A" w:rsidRDefault="00C93066" w:rsidP="003B6529">
            <w:pPr>
              <w:pStyle w:val="NoSpacing"/>
              <w:jc w:val="center"/>
              <w:rPr>
                <w:rFonts w:ascii="Arial" w:hAnsi="Arial" w:cs="Arial"/>
              </w:rPr>
            </w:pPr>
            <w:r w:rsidRPr="0085588A">
              <w:rPr>
                <w:rFonts w:ascii="Arial" w:hAnsi="Arial" w:cs="Arial"/>
              </w:rPr>
              <w:t>Supported</w:t>
            </w:r>
          </w:p>
        </w:tc>
      </w:tr>
      <w:tr w:rsidR="00C93066" w14:paraId="7BA26D12" w14:textId="77777777" w:rsidTr="003B6529">
        <w:tc>
          <w:tcPr>
            <w:tcW w:w="817" w:type="dxa"/>
            <w:vAlign w:val="center"/>
          </w:tcPr>
          <w:p w14:paraId="79FAA1CB" w14:textId="77777777" w:rsidR="00C93066" w:rsidRPr="0085588A" w:rsidRDefault="00C93066" w:rsidP="003B6529">
            <w:pPr>
              <w:pStyle w:val="NoSpacing"/>
              <w:jc w:val="center"/>
              <w:rPr>
                <w:rFonts w:ascii="Arial" w:hAnsi="Arial" w:cs="Arial"/>
              </w:rPr>
            </w:pPr>
            <w:r w:rsidRPr="0085588A">
              <w:rPr>
                <w:rFonts w:ascii="Arial" w:hAnsi="Arial" w:cs="Arial"/>
              </w:rPr>
              <w:t>H4</w:t>
            </w:r>
          </w:p>
        </w:tc>
        <w:tc>
          <w:tcPr>
            <w:tcW w:w="5670" w:type="dxa"/>
            <w:vAlign w:val="center"/>
          </w:tcPr>
          <w:p w14:paraId="1F1DDACA" w14:textId="6B6DE7D8" w:rsidR="00C93066" w:rsidRPr="0085588A" w:rsidRDefault="00821BB2" w:rsidP="003B6529">
            <w:pPr>
              <w:autoSpaceDE w:val="0"/>
              <w:autoSpaceDN w:val="0"/>
              <w:adjustRightInd w:val="0"/>
              <w:rPr>
                <w:rFonts w:ascii="Arial" w:hAnsi="Arial" w:cs="Arial"/>
              </w:rPr>
            </w:pPr>
            <w:r w:rsidRPr="0085588A">
              <w:rPr>
                <w:rFonts w:ascii="Arial" w:eastAsia="Arial" w:hAnsi="Arial" w:cs="Arial"/>
              </w:rPr>
              <w:t>The presence of celebrity has a positive effect on Generation Z consumer attitudes.</w:t>
            </w:r>
          </w:p>
        </w:tc>
        <w:tc>
          <w:tcPr>
            <w:tcW w:w="2755" w:type="dxa"/>
            <w:vAlign w:val="center"/>
          </w:tcPr>
          <w:p w14:paraId="575F3C8A" w14:textId="77777777" w:rsidR="00C93066" w:rsidRPr="0085588A" w:rsidRDefault="00C93066" w:rsidP="003B6529">
            <w:pPr>
              <w:pStyle w:val="NoSpacing"/>
              <w:jc w:val="center"/>
              <w:rPr>
                <w:rFonts w:ascii="Arial" w:hAnsi="Arial" w:cs="Arial"/>
              </w:rPr>
            </w:pPr>
            <w:r w:rsidRPr="0085588A">
              <w:rPr>
                <w:rFonts w:ascii="Arial" w:hAnsi="Arial" w:cs="Arial"/>
              </w:rPr>
              <w:t>Rejected</w:t>
            </w:r>
          </w:p>
        </w:tc>
      </w:tr>
      <w:tr w:rsidR="00C93066" w14:paraId="4E044A7D" w14:textId="77777777" w:rsidTr="003B6529">
        <w:tc>
          <w:tcPr>
            <w:tcW w:w="817" w:type="dxa"/>
            <w:vAlign w:val="center"/>
          </w:tcPr>
          <w:p w14:paraId="213F3DCF" w14:textId="77777777" w:rsidR="00C93066" w:rsidRPr="0085588A" w:rsidRDefault="00C93066" w:rsidP="003B6529">
            <w:pPr>
              <w:pStyle w:val="NoSpacing"/>
              <w:jc w:val="center"/>
              <w:rPr>
                <w:rFonts w:ascii="Arial" w:hAnsi="Arial" w:cs="Arial"/>
              </w:rPr>
            </w:pPr>
            <w:r w:rsidRPr="0085588A">
              <w:rPr>
                <w:rFonts w:ascii="Arial" w:hAnsi="Arial" w:cs="Arial"/>
              </w:rPr>
              <w:t>H5</w:t>
            </w:r>
          </w:p>
        </w:tc>
        <w:tc>
          <w:tcPr>
            <w:tcW w:w="5670" w:type="dxa"/>
            <w:vAlign w:val="center"/>
          </w:tcPr>
          <w:p w14:paraId="1232E1D4" w14:textId="2CB44F02" w:rsidR="00C93066" w:rsidRPr="0085588A" w:rsidRDefault="00B669EC" w:rsidP="003B6529">
            <w:pPr>
              <w:pStyle w:val="NoSpacing"/>
              <w:rPr>
                <w:rFonts w:ascii="Arial" w:hAnsi="Arial" w:cs="Arial"/>
              </w:rPr>
            </w:pPr>
            <w:r w:rsidRPr="0085588A">
              <w:rPr>
                <w:rFonts w:ascii="Arial" w:eastAsia="Arial" w:hAnsi="Arial" w:cs="Arial"/>
              </w:rPr>
              <w:t>The presence of celebrity has a positive effect on Generation Z consumer intentions.</w:t>
            </w:r>
          </w:p>
        </w:tc>
        <w:tc>
          <w:tcPr>
            <w:tcW w:w="2755" w:type="dxa"/>
            <w:vAlign w:val="center"/>
          </w:tcPr>
          <w:p w14:paraId="450E3B43" w14:textId="77777777" w:rsidR="00C93066" w:rsidRPr="0085588A" w:rsidRDefault="00C93066" w:rsidP="003B6529">
            <w:pPr>
              <w:pStyle w:val="NoSpacing"/>
              <w:jc w:val="center"/>
              <w:rPr>
                <w:rFonts w:ascii="Arial" w:hAnsi="Arial" w:cs="Arial"/>
              </w:rPr>
            </w:pPr>
            <w:r w:rsidRPr="0085588A">
              <w:rPr>
                <w:rFonts w:ascii="Arial" w:hAnsi="Arial" w:cs="Arial"/>
              </w:rPr>
              <w:t>Supported</w:t>
            </w:r>
          </w:p>
        </w:tc>
      </w:tr>
      <w:tr w:rsidR="00C93066" w14:paraId="5B322273" w14:textId="77777777" w:rsidTr="003B6529">
        <w:tc>
          <w:tcPr>
            <w:tcW w:w="817" w:type="dxa"/>
            <w:vAlign w:val="center"/>
          </w:tcPr>
          <w:p w14:paraId="15AA6C63" w14:textId="77777777" w:rsidR="00C93066" w:rsidRPr="0085588A" w:rsidRDefault="00C93066" w:rsidP="003B6529">
            <w:pPr>
              <w:pStyle w:val="NoSpacing"/>
              <w:jc w:val="center"/>
              <w:rPr>
                <w:rFonts w:ascii="Arial" w:hAnsi="Arial" w:cs="Arial"/>
              </w:rPr>
            </w:pPr>
            <w:r w:rsidRPr="0085588A">
              <w:rPr>
                <w:rFonts w:ascii="Arial" w:hAnsi="Arial" w:cs="Arial"/>
              </w:rPr>
              <w:t>H5a</w:t>
            </w:r>
          </w:p>
        </w:tc>
        <w:tc>
          <w:tcPr>
            <w:tcW w:w="5670" w:type="dxa"/>
            <w:vAlign w:val="center"/>
          </w:tcPr>
          <w:p w14:paraId="460CD6AD" w14:textId="284F65C4" w:rsidR="00C93066" w:rsidRPr="0085588A" w:rsidRDefault="00B55E39" w:rsidP="003B6529">
            <w:pPr>
              <w:pStyle w:val="NoSpacing"/>
              <w:rPr>
                <w:rFonts w:ascii="Arial" w:hAnsi="Arial" w:cs="Arial"/>
              </w:rPr>
            </w:pPr>
            <w:r w:rsidRPr="0085588A">
              <w:rPr>
                <w:rFonts w:ascii="Arial" w:eastAsia="Arial" w:hAnsi="Arial" w:cs="Arial"/>
              </w:rPr>
              <w:t>The presence of celebrity has a positive effect on Generation Z consumer purchase intentions.</w:t>
            </w:r>
          </w:p>
        </w:tc>
        <w:tc>
          <w:tcPr>
            <w:tcW w:w="2755" w:type="dxa"/>
            <w:vAlign w:val="center"/>
          </w:tcPr>
          <w:p w14:paraId="759473FA" w14:textId="77777777" w:rsidR="00C93066" w:rsidRPr="0085588A" w:rsidRDefault="00C93066" w:rsidP="003B6529">
            <w:pPr>
              <w:pStyle w:val="NoSpacing"/>
              <w:jc w:val="center"/>
              <w:rPr>
                <w:rFonts w:ascii="Arial" w:hAnsi="Arial" w:cs="Arial"/>
              </w:rPr>
            </w:pPr>
            <w:r w:rsidRPr="0085588A">
              <w:rPr>
                <w:rFonts w:ascii="Arial" w:hAnsi="Arial" w:cs="Arial"/>
              </w:rPr>
              <w:t>Supported</w:t>
            </w:r>
          </w:p>
        </w:tc>
      </w:tr>
      <w:tr w:rsidR="00C93066" w14:paraId="1B241403" w14:textId="77777777" w:rsidTr="003B6529">
        <w:tc>
          <w:tcPr>
            <w:tcW w:w="817" w:type="dxa"/>
            <w:vAlign w:val="center"/>
          </w:tcPr>
          <w:p w14:paraId="2D606D85" w14:textId="77777777" w:rsidR="00C93066" w:rsidRPr="0085588A" w:rsidRDefault="00C93066" w:rsidP="003B6529">
            <w:pPr>
              <w:pStyle w:val="NoSpacing"/>
              <w:jc w:val="center"/>
              <w:rPr>
                <w:rFonts w:ascii="Arial" w:hAnsi="Arial" w:cs="Arial"/>
              </w:rPr>
            </w:pPr>
            <w:r w:rsidRPr="0085588A">
              <w:rPr>
                <w:rFonts w:ascii="Arial" w:hAnsi="Arial" w:cs="Arial"/>
              </w:rPr>
              <w:t>H5b</w:t>
            </w:r>
          </w:p>
        </w:tc>
        <w:tc>
          <w:tcPr>
            <w:tcW w:w="5670" w:type="dxa"/>
            <w:vAlign w:val="center"/>
          </w:tcPr>
          <w:p w14:paraId="675655B0" w14:textId="384E9520" w:rsidR="00C93066" w:rsidRPr="0085588A" w:rsidRDefault="00481C8F" w:rsidP="003B6529">
            <w:pPr>
              <w:autoSpaceDE w:val="0"/>
              <w:autoSpaceDN w:val="0"/>
              <w:adjustRightInd w:val="0"/>
              <w:rPr>
                <w:rFonts w:ascii="Arial" w:hAnsi="Arial" w:cs="Arial"/>
              </w:rPr>
            </w:pPr>
            <w:r w:rsidRPr="0085588A">
              <w:rPr>
                <w:rFonts w:ascii="Arial" w:eastAsia="Arial" w:hAnsi="Arial" w:cs="Arial"/>
              </w:rPr>
              <w:t>The presence of celebrity has a positive effect on word-of-mouth intentions amongst Generation Z.</w:t>
            </w:r>
          </w:p>
        </w:tc>
        <w:tc>
          <w:tcPr>
            <w:tcW w:w="2755" w:type="dxa"/>
            <w:vAlign w:val="center"/>
          </w:tcPr>
          <w:p w14:paraId="762240FD" w14:textId="77777777" w:rsidR="00C93066" w:rsidRPr="0085588A" w:rsidRDefault="00C93066" w:rsidP="003B6529">
            <w:pPr>
              <w:pStyle w:val="NoSpacing"/>
              <w:jc w:val="center"/>
              <w:rPr>
                <w:rFonts w:ascii="Arial" w:hAnsi="Arial" w:cs="Arial"/>
              </w:rPr>
            </w:pPr>
            <w:r w:rsidRPr="0085588A">
              <w:rPr>
                <w:rFonts w:ascii="Arial" w:hAnsi="Arial" w:cs="Arial"/>
              </w:rPr>
              <w:t>Supported</w:t>
            </w:r>
          </w:p>
        </w:tc>
      </w:tr>
      <w:tr w:rsidR="00C93066" w14:paraId="3C942D85" w14:textId="77777777" w:rsidTr="003B6529">
        <w:tc>
          <w:tcPr>
            <w:tcW w:w="817" w:type="dxa"/>
            <w:vAlign w:val="center"/>
          </w:tcPr>
          <w:p w14:paraId="5220725B" w14:textId="77777777" w:rsidR="00C93066" w:rsidRPr="0085588A" w:rsidRDefault="00C93066" w:rsidP="003B6529">
            <w:pPr>
              <w:pStyle w:val="NoSpacing"/>
              <w:jc w:val="center"/>
              <w:rPr>
                <w:rFonts w:ascii="Arial" w:hAnsi="Arial" w:cs="Arial"/>
              </w:rPr>
            </w:pPr>
            <w:r w:rsidRPr="0085588A">
              <w:rPr>
                <w:rFonts w:ascii="Arial" w:hAnsi="Arial" w:cs="Arial"/>
              </w:rPr>
              <w:t>H6</w:t>
            </w:r>
          </w:p>
        </w:tc>
        <w:tc>
          <w:tcPr>
            <w:tcW w:w="5670" w:type="dxa"/>
            <w:vAlign w:val="center"/>
          </w:tcPr>
          <w:p w14:paraId="41D000E6" w14:textId="09B817B7" w:rsidR="00C93066" w:rsidRPr="0085588A" w:rsidRDefault="004F781A" w:rsidP="003B6529">
            <w:pPr>
              <w:pStyle w:val="NoSpacing"/>
              <w:rPr>
                <w:rFonts w:ascii="Arial" w:hAnsi="Arial" w:cs="Arial"/>
              </w:rPr>
            </w:pPr>
            <w:r w:rsidRPr="0085588A">
              <w:rPr>
                <w:rFonts w:ascii="Arial" w:eastAsia="Arial" w:hAnsi="Arial" w:cs="Arial"/>
              </w:rPr>
              <w:t>The presence of celebrity has a more positive effect on consumer donation perceptions when the donation is monetary.</w:t>
            </w:r>
          </w:p>
        </w:tc>
        <w:tc>
          <w:tcPr>
            <w:tcW w:w="2755" w:type="dxa"/>
            <w:vAlign w:val="center"/>
          </w:tcPr>
          <w:p w14:paraId="63BF4A59" w14:textId="77777777" w:rsidR="00C93066" w:rsidRPr="0085588A" w:rsidRDefault="00C93066" w:rsidP="003B6529">
            <w:pPr>
              <w:pStyle w:val="NoSpacing"/>
              <w:jc w:val="center"/>
              <w:rPr>
                <w:rFonts w:ascii="Arial" w:hAnsi="Arial" w:cs="Arial"/>
              </w:rPr>
            </w:pPr>
            <w:r w:rsidRPr="0085588A">
              <w:rPr>
                <w:rFonts w:ascii="Arial" w:hAnsi="Arial" w:cs="Arial"/>
              </w:rPr>
              <w:t>Supported for in-kind donation and rejected for monetary donation</w:t>
            </w:r>
          </w:p>
        </w:tc>
      </w:tr>
      <w:tr w:rsidR="00C93066" w14:paraId="1759EA4E" w14:textId="77777777" w:rsidTr="003B6529">
        <w:tc>
          <w:tcPr>
            <w:tcW w:w="817" w:type="dxa"/>
            <w:vAlign w:val="center"/>
          </w:tcPr>
          <w:p w14:paraId="1BA32474" w14:textId="77777777" w:rsidR="00C93066" w:rsidRPr="0085588A" w:rsidRDefault="00C93066" w:rsidP="003B6529">
            <w:pPr>
              <w:pStyle w:val="NoSpacing"/>
              <w:jc w:val="center"/>
              <w:rPr>
                <w:rFonts w:ascii="Arial" w:hAnsi="Arial" w:cs="Arial"/>
              </w:rPr>
            </w:pPr>
            <w:r w:rsidRPr="0085588A">
              <w:rPr>
                <w:rFonts w:ascii="Arial" w:hAnsi="Arial" w:cs="Arial"/>
              </w:rPr>
              <w:t>H7</w:t>
            </w:r>
          </w:p>
        </w:tc>
        <w:tc>
          <w:tcPr>
            <w:tcW w:w="5670" w:type="dxa"/>
            <w:vAlign w:val="center"/>
          </w:tcPr>
          <w:p w14:paraId="5CBA4783" w14:textId="5AEEE5CA" w:rsidR="00C93066" w:rsidRPr="0085588A" w:rsidRDefault="006878CE" w:rsidP="003B6529">
            <w:pPr>
              <w:autoSpaceDE w:val="0"/>
              <w:autoSpaceDN w:val="0"/>
              <w:adjustRightInd w:val="0"/>
              <w:rPr>
                <w:rFonts w:ascii="Arial" w:hAnsi="Arial" w:cs="Arial"/>
              </w:rPr>
            </w:pPr>
            <w:r w:rsidRPr="0085588A">
              <w:rPr>
                <w:rFonts w:ascii="Arial" w:hAnsi="Arial" w:cs="Arial"/>
              </w:rPr>
              <w:t>Messages framed by the celebrity as personal have a more positive effect on consumer attitude.</w:t>
            </w:r>
          </w:p>
        </w:tc>
        <w:tc>
          <w:tcPr>
            <w:tcW w:w="2755" w:type="dxa"/>
            <w:vAlign w:val="center"/>
          </w:tcPr>
          <w:p w14:paraId="71565077" w14:textId="77777777" w:rsidR="00C93066" w:rsidRPr="0085588A" w:rsidRDefault="00C93066" w:rsidP="003B6529">
            <w:pPr>
              <w:pStyle w:val="NoSpacing"/>
              <w:jc w:val="center"/>
              <w:rPr>
                <w:rFonts w:ascii="Arial" w:hAnsi="Arial" w:cs="Arial"/>
              </w:rPr>
            </w:pPr>
            <w:r w:rsidRPr="0085588A">
              <w:rPr>
                <w:rFonts w:ascii="Arial" w:hAnsi="Arial" w:cs="Arial"/>
              </w:rPr>
              <w:t>Supported</w:t>
            </w:r>
          </w:p>
        </w:tc>
      </w:tr>
      <w:tr w:rsidR="00C93066" w14:paraId="5844B60B" w14:textId="77777777" w:rsidTr="003B6529">
        <w:tc>
          <w:tcPr>
            <w:tcW w:w="817" w:type="dxa"/>
            <w:vAlign w:val="center"/>
          </w:tcPr>
          <w:p w14:paraId="6F7E7C96" w14:textId="77777777" w:rsidR="00C93066" w:rsidRPr="0085588A" w:rsidRDefault="00C93066" w:rsidP="003B6529">
            <w:pPr>
              <w:pStyle w:val="NoSpacing"/>
              <w:jc w:val="center"/>
              <w:rPr>
                <w:rFonts w:ascii="Arial" w:hAnsi="Arial" w:cs="Arial"/>
              </w:rPr>
            </w:pPr>
            <w:r w:rsidRPr="0085588A">
              <w:rPr>
                <w:rFonts w:ascii="Arial" w:hAnsi="Arial" w:cs="Arial"/>
              </w:rPr>
              <w:t>H8</w:t>
            </w:r>
          </w:p>
        </w:tc>
        <w:tc>
          <w:tcPr>
            <w:tcW w:w="5670" w:type="dxa"/>
            <w:vAlign w:val="center"/>
          </w:tcPr>
          <w:p w14:paraId="627E86EB" w14:textId="57D4FCF1" w:rsidR="00C93066" w:rsidRPr="0085588A" w:rsidRDefault="00920C4B" w:rsidP="003B6529">
            <w:pPr>
              <w:pStyle w:val="NoSpacing"/>
              <w:rPr>
                <w:rFonts w:ascii="Arial" w:hAnsi="Arial" w:cs="Arial"/>
              </w:rPr>
            </w:pPr>
            <w:r w:rsidRPr="0085588A">
              <w:rPr>
                <w:rFonts w:ascii="Arial" w:eastAsia="Arial" w:hAnsi="Arial" w:cs="Arial"/>
              </w:rPr>
              <w:t>Messages framed by the celebrity as personal have a more positive effect on Generation Z intentions</w:t>
            </w:r>
          </w:p>
        </w:tc>
        <w:tc>
          <w:tcPr>
            <w:tcW w:w="2755" w:type="dxa"/>
            <w:vAlign w:val="center"/>
          </w:tcPr>
          <w:p w14:paraId="2B0ACC19" w14:textId="77777777" w:rsidR="00C93066" w:rsidRPr="0085588A" w:rsidRDefault="00C93066" w:rsidP="003B6529">
            <w:pPr>
              <w:pStyle w:val="NoSpacing"/>
              <w:jc w:val="center"/>
              <w:rPr>
                <w:rFonts w:ascii="Arial" w:hAnsi="Arial" w:cs="Arial"/>
              </w:rPr>
            </w:pPr>
            <w:r w:rsidRPr="0085588A">
              <w:rPr>
                <w:rFonts w:ascii="Arial" w:hAnsi="Arial" w:cs="Arial"/>
              </w:rPr>
              <w:t>Partially supported</w:t>
            </w:r>
          </w:p>
        </w:tc>
      </w:tr>
      <w:tr w:rsidR="00C93066" w14:paraId="6C2395FA" w14:textId="77777777" w:rsidTr="003B6529">
        <w:tc>
          <w:tcPr>
            <w:tcW w:w="817" w:type="dxa"/>
            <w:vAlign w:val="center"/>
          </w:tcPr>
          <w:p w14:paraId="5F08B177" w14:textId="77777777" w:rsidR="00C93066" w:rsidRPr="0085588A" w:rsidRDefault="00C93066" w:rsidP="003B6529">
            <w:pPr>
              <w:pStyle w:val="NoSpacing"/>
              <w:jc w:val="center"/>
              <w:rPr>
                <w:rFonts w:ascii="Arial" w:hAnsi="Arial" w:cs="Arial"/>
              </w:rPr>
            </w:pPr>
            <w:r w:rsidRPr="0085588A">
              <w:rPr>
                <w:rFonts w:ascii="Arial" w:hAnsi="Arial" w:cs="Arial"/>
              </w:rPr>
              <w:lastRenderedPageBreak/>
              <w:t>H8a</w:t>
            </w:r>
          </w:p>
        </w:tc>
        <w:tc>
          <w:tcPr>
            <w:tcW w:w="5670" w:type="dxa"/>
            <w:vAlign w:val="center"/>
          </w:tcPr>
          <w:p w14:paraId="6B8D0A87" w14:textId="64D7B964" w:rsidR="00C93066" w:rsidRPr="0085588A" w:rsidRDefault="003A777E" w:rsidP="003B6529">
            <w:pPr>
              <w:autoSpaceDE w:val="0"/>
              <w:autoSpaceDN w:val="0"/>
              <w:adjustRightInd w:val="0"/>
              <w:rPr>
                <w:rFonts w:ascii="Arial" w:hAnsi="Arial" w:cs="Arial"/>
              </w:rPr>
            </w:pPr>
            <w:r w:rsidRPr="0085588A">
              <w:rPr>
                <w:rFonts w:ascii="Arial" w:eastAsia="Arial" w:hAnsi="Arial" w:cs="Arial"/>
              </w:rPr>
              <w:t>Messages framed by the celebrity as personal have a more positive effect on consumer purchase intention</w:t>
            </w:r>
          </w:p>
        </w:tc>
        <w:tc>
          <w:tcPr>
            <w:tcW w:w="2755" w:type="dxa"/>
            <w:vAlign w:val="center"/>
          </w:tcPr>
          <w:p w14:paraId="1CD9D741" w14:textId="77777777" w:rsidR="00C93066" w:rsidRPr="0085588A" w:rsidRDefault="00C93066" w:rsidP="003B6529">
            <w:pPr>
              <w:pStyle w:val="NoSpacing"/>
              <w:jc w:val="center"/>
              <w:rPr>
                <w:rFonts w:ascii="Arial" w:hAnsi="Arial" w:cs="Arial"/>
              </w:rPr>
            </w:pPr>
            <w:r w:rsidRPr="0085588A">
              <w:rPr>
                <w:rFonts w:ascii="Arial" w:hAnsi="Arial" w:cs="Arial"/>
              </w:rPr>
              <w:t>Rejected for in-kind donation and supported for monetary donation</w:t>
            </w:r>
          </w:p>
        </w:tc>
      </w:tr>
      <w:tr w:rsidR="00C93066" w14:paraId="3492CEF7" w14:textId="77777777" w:rsidTr="003B6529">
        <w:tc>
          <w:tcPr>
            <w:tcW w:w="817" w:type="dxa"/>
            <w:vAlign w:val="center"/>
          </w:tcPr>
          <w:p w14:paraId="2C3D8EF5" w14:textId="77777777" w:rsidR="00C93066" w:rsidRPr="0085588A" w:rsidRDefault="00C93066" w:rsidP="003B6529">
            <w:pPr>
              <w:pStyle w:val="NoSpacing"/>
              <w:jc w:val="center"/>
              <w:rPr>
                <w:rFonts w:ascii="Arial" w:hAnsi="Arial" w:cs="Arial"/>
              </w:rPr>
            </w:pPr>
            <w:r w:rsidRPr="0085588A">
              <w:rPr>
                <w:rFonts w:ascii="Arial" w:hAnsi="Arial" w:cs="Arial"/>
              </w:rPr>
              <w:t>H8b</w:t>
            </w:r>
          </w:p>
        </w:tc>
        <w:tc>
          <w:tcPr>
            <w:tcW w:w="5670" w:type="dxa"/>
            <w:vAlign w:val="center"/>
          </w:tcPr>
          <w:p w14:paraId="50A21FA6" w14:textId="09AD5C0C" w:rsidR="00C93066" w:rsidRPr="0085588A" w:rsidRDefault="001527D0" w:rsidP="003B6529">
            <w:pPr>
              <w:pStyle w:val="NoSpacing"/>
              <w:rPr>
                <w:rFonts w:ascii="Arial" w:hAnsi="Arial" w:cs="Arial"/>
              </w:rPr>
            </w:pPr>
            <w:r w:rsidRPr="0085588A">
              <w:rPr>
                <w:rFonts w:ascii="Arial" w:eastAsia="Arial" w:hAnsi="Arial" w:cs="Arial"/>
              </w:rPr>
              <w:t>Messaged framed by the celebrity as personal have a more positive effect on consumer word-of-mouth intentions</w:t>
            </w:r>
          </w:p>
        </w:tc>
        <w:tc>
          <w:tcPr>
            <w:tcW w:w="2755" w:type="dxa"/>
            <w:vAlign w:val="center"/>
          </w:tcPr>
          <w:p w14:paraId="76A50A8E" w14:textId="77777777" w:rsidR="00C93066" w:rsidRPr="0085588A" w:rsidRDefault="00C93066" w:rsidP="003B6529">
            <w:pPr>
              <w:pStyle w:val="NoSpacing"/>
              <w:jc w:val="center"/>
              <w:rPr>
                <w:rFonts w:ascii="Arial" w:hAnsi="Arial" w:cs="Arial"/>
              </w:rPr>
            </w:pPr>
            <w:r w:rsidRPr="0085588A">
              <w:rPr>
                <w:rFonts w:ascii="Arial" w:hAnsi="Arial" w:cs="Arial"/>
              </w:rPr>
              <w:t>Supported for in kind donation and rejected for monetary donation</w:t>
            </w:r>
          </w:p>
        </w:tc>
      </w:tr>
      <w:tr w:rsidR="00C93066" w14:paraId="74F494B6" w14:textId="77777777" w:rsidTr="003B6529">
        <w:tc>
          <w:tcPr>
            <w:tcW w:w="817" w:type="dxa"/>
            <w:vAlign w:val="center"/>
          </w:tcPr>
          <w:p w14:paraId="7F1AAA6D" w14:textId="77777777" w:rsidR="00C93066" w:rsidRPr="0085588A" w:rsidRDefault="00C93066" w:rsidP="003B6529">
            <w:pPr>
              <w:pStyle w:val="NoSpacing"/>
              <w:jc w:val="center"/>
              <w:rPr>
                <w:rFonts w:ascii="Arial" w:hAnsi="Arial" w:cs="Arial"/>
              </w:rPr>
            </w:pPr>
            <w:r w:rsidRPr="0085588A">
              <w:rPr>
                <w:rFonts w:ascii="Arial" w:hAnsi="Arial" w:cs="Arial"/>
              </w:rPr>
              <w:t>H9</w:t>
            </w:r>
          </w:p>
        </w:tc>
        <w:tc>
          <w:tcPr>
            <w:tcW w:w="5670" w:type="dxa"/>
            <w:vAlign w:val="center"/>
          </w:tcPr>
          <w:p w14:paraId="3D09097D" w14:textId="5B843CD3" w:rsidR="00C93066" w:rsidRPr="0085588A" w:rsidRDefault="00D54D23" w:rsidP="003B6529">
            <w:pPr>
              <w:pStyle w:val="NoSpacing"/>
              <w:rPr>
                <w:rFonts w:ascii="Arial" w:hAnsi="Arial" w:cs="Arial"/>
              </w:rPr>
            </w:pPr>
            <w:r w:rsidRPr="0085588A">
              <w:rPr>
                <w:rFonts w:ascii="Arial" w:eastAsia="Arial" w:hAnsi="Arial" w:cs="Arial"/>
              </w:rPr>
              <w:t>Messages framed by the celebrity as personal have a more positive effect on perception of the donation magnitude.</w:t>
            </w:r>
          </w:p>
        </w:tc>
        <w:tc>
          <w:tcPr>
            <w:tcW w:w="2755" w:type="dxa"/>
            <w:vAlign w:val="center"/>
          </w:tcPr>
          <w:p w14:paraId="1EBDDDD9" w14:textId="77777777" w:rsidR="00C93066" w:rsidRPr="0085588A" w:rsidRDefault="00C93066" w:rsidP="003B6529">
            <w:pPr>
              <w:pStyle w:val="NoSpacing"/>
              <w:jc w:val="center"/>
              <w:rPr>
                <w:rFonts w:ascii="Arial" w:hAnsi="Arial" w:cs="Arial"/>
              </w:rPr>
            </w:pPr>
            <w:r w:rsidRPr="0085588A">
              <w:rPr>
                <w:rFonts w:ascii="Arial" w:hAnsi="Arial" w:cs="Arial"/>
              </w:rPr>
              <w:t>Rejected</w:t>
            </w:r>
          </w:p>
        </w:tc>
      </w:tr>
    </w:tbl>
    <w:p w14:paraId="2C9301A0" w14:textId="10277FE4" w:rsidR="00366356" w:rsidRPr="00BA2EF8" w:rsidRDefault="00BA2EF8" w:rsidP="00BA2EF8">
      <w:pPr>
        <w:pStyle w:val="Caption"/>
        <w:jc w:val="center"/>
        <w:rPr>
          <w:rFonts w:ascii="Arial" w:hAnsi="Arial" w:cs="Arial"/>
          <w:sz w:val="36"/>
          <w:szCs w:val="24"/>
        </w:rPr>
      </w:pPr>
      <w:bookmarkStart w:id="531" w:name="_Toc84187755"/>
      <w:bookmarkStart w:id="532" w:name="_Toc106632235"/>
      <w:r w:rsidRPr="00BA2EF8">
        <w:rPr>
          <w:sz w:val="24"/>
          <w:szCs w:val="24"/>
        </w:rPr>
        <w:t xml:space="preserve">Table </w:t>
      </w:r>
      <w:r w:rsidRPr="00BA2EF8">
        <w:rPr>
          <w:sz w:val="24"/>
          <w:szCs w:val="24"/>
        </w:rPr>
        <w:fldChar w:fldCharType="begin"/>
      </w:r>
      <w:r w:rsidRPr="00BA2EF8">
        <w:rPr>
          <w:sz w:val="24"/>
          <w:szCs w:val="24"/>
        </w:rPr>
        <w:instrText xml:space="preserve"> SEQ Table \* ARABIC </w:instrText>
      </w:r>
      <w:r w:rsidRPr="00BA2EF8">
        <w:rPr>
          <w:sz w:val="24"/>
          <w:szCs w:val="24"/>
        </w:rPr>
        <w:fldChar w:fldCharType="separate"/>
      </w:r>
      <w:r w:rsidR="00324284">
        <w:rPr>
          <w:noProof/>
          <w:sz w:val="24"/>
          <w:szCs w:val="24"/>
        </w:rPr>
        <w:t>92</w:t>
      </w:r>
      <w:r w:rsidRPr="00BA2EF8">
        <w:rPr>
          <w:sz w:val="24"/>
          <w:szCs w:val="24"/>
        </w:rPr>
        <w:fldChar w:fldCharType="end"/>
      </w:r>
      <w:r w:rsidRPr="00BA2EF8">
        <w:rPr>
          <w:sz w:val="24"/>
          <w:szCs w:val="24"/>
        </w:rPr>
        <w:t>: Summary of hypotheses post-analysis</w:t>
      </w:r>
      <w:bookmarkEnd w:id="531"/>
      <w:bookmarkEnd w:id="532"/>
    </w:p>
    <w:p w14:paraId="0B439F94" w14:textId="29A54052" w:rsidR="00A46B94" w:rsidRPr="0085588A" w:rsidRDefault="00573E27" w:rsidP="00573E27">
      <w:pPr>
        <w:spacing w:line="360" w:lineRule="auto"/>
        <w:rPr>
          <w:rFonts w:ascii="Arial" w:hAnsi="Arial" w:cs="Arial"/>
          <w:sz w:val="24"/>
          <w:szCs w:val="24"/>
        </w:rPr>
      </w:pPr>
      <w:bookmarkStart w:id="533" w:name="_Toc84020703"/>
      <w:r w:rsidRPr="0085588A">
        <w:rPr>
          <w:rFonts w:ascii="Arial" w:hAnsi="Arial" w:cs="Arial"/>
          <w:sz w:val="24"/>
          <w:szCs w:val="24"/>
        </w:rPr>
        <w:t xml:space="preserve">Each hypothesis </w:t>
      </w:r>
      <w:r w:rsidR="000F3F13" w:rsidRPr="0085588A">
        <w:rPr>
          <w:rFonts w:ascii="Arial" w:hAnsi="Arial" w:cs="Arial"/>
          <w:sz w:val="24"/>
          <w:szCs w:val="24"/>
        </w:rPr>
        <w:t>is</w:t>
      </w:r>
      <w:r w:rsidRPr="0085588A">
        <w:rPr>
          <w:rFonts w:ascii="Arial" w:hAnsi="Arial" w:cs="Arial"/>
          <w:sz w:val="24"/>
          <w:szCs w:val="24"/>
        </w:rPr>
        <w:t xml:space="preserve"> now discussed in turn</w:t>
      </w:r>
      <w:r w:rsidR="00D124EF" w:rsidRPr="0085588A">
        <w:rPr>
          <w:rFonts w:ascii="Arial" w:hAnsi="Arial" w:cs="Arial"/>
          <w:sz w:val="24"/>
          <w:szCs w:val="24"/>
        </w:rPr>
        <w:t>:</w:t>
      </w:r>
    </w:p>
    <w:p w14:paraId="5D1DDE61" w14:textId="16C64C98" w:rsidR="00643ABE" w:rsidRPr="0085588A" w:rsidRDefault="00643ABE" w:rsidP="00643ABE">
      <w:pPr>
        <w:spacing w:line="360" w:lineRule="auto"/>
        <w:ind w:firstLine="720"/>
        <w:rPr>
          <w:rFonts w:ascii="Arial" w:hAnsi="Arial" w:cs="Arial"/>
          <w:sz w:val="24"/>
          <w:szCs w:val="24"/>
        </w:rPr>
      </w:pPr>
      <w:r w:rsidRPr="0085588A">
        <w:rPr>
          <w:rFonts w:ascii="Arial" w:hAnsi="Arial" w:cs="Arial"/>
          <w:b/>
          <w:bCs/>
          <w:sz w:val="24"/>
          <w:szCs w:val="24"/>
        </w:rPr>
        <w:t>H1:</w:t>
      </w:r>
      <w:r w:rsidRPr="0085588A">
        <w:rPr>
          <w:rFonts w:ascii="Arial" w:hAnsi="Arial" w:cs="Arial"/>
          <w:sz w:val="24"/>
          <w:szCs w:val="24"/>
        </w:rPr>
        <w:t xml:space="preserve"> </w:t>
      </w:r>
      <w:r w:rsidR="003275C7" w:rsidRPr="0085588A">
        <w:rPr>
          <w:rFonts w:ascii="Arial" w:eastAsia="Arial" w:hAnsi="Arial" w:cs="Arial"/>
          <w:sz w:val="24"/>
          <w:szCs w:val="24"/>
        </w:rPr>
        <w:t>Donations framed as an in-kind donation have a more positive effect on Generation Z consumer attitudes than if the donation is monetary</w:t>
      </w:r>
      <w:r w:rsidRPr="0085588A">
        <w:rPr>
          <w:rFonts w:ascii="Arial" w:hAnsi="Arial" w:cs="Arial"/>
          <w:sz w:val="24"/>
          <w:szCs w:val="24"/>
        </w:rPr>
        <w:t xml:space="preserve">. </w:t>
      </w:r>
    </w:p>
    <w:p w14:paraId="5DE920E7" w14:textId="3F1AD038" w:rsidR="00643ABE" w:rsidRDefault="00643ABE" w:rsidP="00643ABE">
      <w:pPr>
        <w:spacing w:line="360" w:lineRule="auto"/>
        <w:rPr>
          <w:rFonts w:ascii="Arial" w:hAnsi="Arial" w:cs="Arial"/>
          <w:sz w:val="24"/>
        </w:rPr>
      </w:pPr>
      <w:r>
        <w:rPr>
          <w:rFonts w:ascii="Arial" w:hAnsi="Arial" w:cs="Arial"/>
          <w:sz w:val="24"/>
          <w:szCs w:val="24"/>
        </w:rPr>
        <w:t xml:space="preserve">From the analysis this hypothesis was rejected as the scenario with an in-kind donation frame did not have a significant effect on the consumers attitudes towards the brand. Neither donation frame was found to have a significant effect on the attitudes of the Generation Z participants, thus indicating that cause related marketing may not be the best use of a company’s resources when trying to improve Generation Z’s consumer attitudes towards the brand. As highlighted by authors such as Adkins (1999) and Bronn and Vrioni (2001) companies are seeing cause related marketing as an investment, which in this case may be misplaced if improved attitudes are the desired outcome. </w:t>
      </w:r>
    </w:p>
    <w:p w14:paraId="53A02CD0" w14:textId="0222F9CC" w:rsidR="00643ABE" w:rsidRPr="0085588A" w:rsidRDefault="00643ABE" w:rsidP="00643ABE">
      <w:pPr>
        <w:spacing w:line="360" w:lineRule="auto"/>
        <w:ind w:firstLine="720"/>
        <w:rPr>
          <w:rFonts w:ascii="Arial" w:hAnsi="Arial" w:cs="Arial"/>
          <w:sz w:val="28"/>
          <w:szCs w:val="28"/>
        </w:rPr>
      </w:pPr>
      <w:r w:rsidRPr="0085588A">
        <w:rPr>
          <w:rFonts w:ascii="Arial" w:hAnsi="Arial" w:cs="Arial"/>
          <w:b/>
          <w:bCs/>
          <w:sz w:val="24"/>
          <w:szCs w:val="24"/>
        </w:rPr>
        <w:t>H2:</w:t>
      </w:r>
      <w:r w:rsidRPr="0085588A">
        <w:rPr>
          <w:rFonts w:ascii="Arial" w:hAnsi="Arial" w:cs="Arial"/>
          <w:sz w:val="24"/>
          <w:szCs w:val="24"/>
        </w:rPr>
        <w:t xml:space="preserve"> </w:t>
      </w:r>
      <w:r w:rsidR="00217672" w:rsidRPr="0085588A">
        <w:rPr>
          <w:rFonts w:ascii="Arial" w:eastAsia="Arial" w:hAnsi="Arial" w:cs="Arial"/>
          <w:sz w:val="24"/>
          <w:szCs w:val="24"/>
        </w:rPr>
        <w:t>Donations framed as an in-kind donation have a more positive effect on Generation Z consumer intentions than if the donation is monetary.</w:t>
      </w:r>
    </w:p>
    <w:p w14:paraId="42E3FACF" w14:textId="77777777" w:rsidR="00643ABE" w:rsidRPr="0085588A" w:rsidRDefault="00643ABE" w:rsidP="00643ABE">
      <w:pPr>
        <w:spacing w:line="360" w:lineRule="auto"/>
        <w:rPr>
          <w:rFonts w:ascii="Arial" w:hAnsi="Arial" w:cs="Arial"/>
          <w:sz w:val="24"/>
          <w:szCs w:val="24"/>
        </w:rPr>
      </w:pPr>
      <w:r w:rsidRPr="0085588A">
        <w:rPr>
          <w:rFonts w:ascii="Arial" w:hAnsi="Arial" w:cs="Arial"/>
          <w:sz w:val="24"/>
          <w:szCs w:val="24"/>
        </w:rPr>
        <w:t>To answer the second hypothesis, hypothesis part a and part b need to be examined:</w:t>
      </w:r>
    </w:p>
    <w:p w14:paraId="53BC2263" w14:textId="77777777" w:rsidR="00500830" w:rsidRPr="0085588A" w:rsidRDefault="00643ABE" w:rsidP="00500830">
      <w:pPr>
        <w:spacing w:line="360" w:lineRule="auto"/>
        <w:ind w:firstLine="720"/>
        <w:rPr>
          <w:rFonts w:ascii="Arial" w:eastAsia="Arial" w:hAnsi="Arial" w:cs="Arial"/>
          <w:sz w:val="24"/>
          <w:szCs w:val="24"/>
        </w:rPr>
      </w:pPr>
      <w:r w:rsidRPr="0085588A">
        <w:rPr>
          <w:rFonts w:ascii="Arial" w:hAnsi="Arial" w:cs="Arial"/>
          <w:b/>
          <w:bCs/>
          <w:sz w:val="24"/>
          <w:szCs w:val="24"/>
        </w:rPr>
        <w:t>H2a:</w:t>
      </w:r>
      <w:r w:rsidRPr="0085588A">
        <w:rPr>
          <w:rFonts w:ascii="Arial" w:hAnsi="Arial" w:cs="Arial"/>
          <w:sz w:val="24"/>
          <w:szCs w:val="24"/>
        </w:rPr>
        <w:t xml:space="preserve"> </w:t>
      </w:r>
      <w:r w:rsidR="00500830" w:rsidRPr="0085588A">
        <w:rPr>
          <w:rFonts w:ascii="Arial" w:eastAsia="Arial" w:hAnsi="Arial" w:cs="Arial"/>
          <w:sz w:val="24"/>
          <w:szCs w:val="24"/>
        </w:rPr>
        <w:t>Donations framed as an in-kind donation have a more positive effect on Generation Z consumer purchase intentions than if the donation is monetary.</w:t>
      </w:r>
    </w:p>
    <w:p w14:paraId="56874B5E" w14:textId="0711DF9C" w:rsidR="00643ABE" w:rsidRPr="00CB282F" w:rsidRDefault="00643ABE" w:rsidP="00500830">
      <w:pPr>
        <w:spacing w:line="360" w:lineRule="auto"/>
        <w:rPr>
          <w:rFonts w:ascii="Arial" w:hAnsi="Arial" w:cs="Arial"/>
          <w:sz w:val="24"/>
          <w:szCs w:val="24"/>
        </w:rPr>
      </w:pPr>
      <w:r>
        <w:rPr>
          <w:rFonts w:ascii="Arial" w:hAnsi="Arial" w:cs="Arial"/>
          <w:sz w:val="24"/>
          <w:szCs w:val="24"/>
        </w:rPr>
        <w:t xml:space="preserve">The analysis found that this hypothesis should be rejected as the scenario with an in-kind donation frame did not have a significant effect on the consumers purchase intentions. Neither donation frame was found to have a significant effect on the Generation Z participants purchase intention, </w:t>
      </w:r>
      <w:r w:rsidR="00B94B0C">
        <w:rPr>
          <w:rFonts w:ascii="Arial" w:hAnsi="Arial" w:cs="Arial"/>
          <w:sz w:val="24"/>
          <w:szCs w:val="24"/>
        </w:rPr>
        <w:t>so</w:t>
      </w:r>
      <w:r>
        <w:rPr>
          <w:rFonts w:ascii="Arial" w:hAnsi="Arial" w:cs="Arial"/>
          <w:sz w:val="24"/>
          <w:szCs w:val="24"/>
        </w:rPr>
        <w:t xml:space="preserve"> it can also be determined that cause related marketing may not be the </w:t>
      </w:r>
      <w:r w:rsidR="00B94B0C">
        <w:rPr>
          <w:rFonts w:ascii="Arial" w:hAnsi="Arial" w:cs="Arial"/>
          <w:sz w:val="24"/>
          <w:szCs w:val="24"/>
        </w:rPr>
        <w:t>best</w:t>
      </w:r>
      <w:r>
        <w:rPr>
          <w:rFonts w:ascii="Arial" w:hAnsi="Arial" w:cs="Arial"/>
          <w:sz w:val="24"/>
          <w:szCs w:val="24"/>
        </w:rPr>
        <w:t xml:space="preserve"> technique for brands seeking to increase purchases amongst the Generation Z consumers</w:t>
      </w:r>
      <w:r w:rsidRPr="00CB282F">
        <w:rPr>
          <w:rFonts w:ascii="Arial" w:hAnsi="Arial" w:cs="Arial"/>
          <w:sz w:val="24"/>
          <w:szCs w:val="24"/>
        </w:rPr>
        <w:t xml:space="preserve">. </w:t>
      </w:r>
    </w:p>
    <w:p w14:paraId="1F6328C5" w14:textId="7A9A63F2" w:rsidR="00643ABE" w:rsidRPr="0085588A" w:rsidRDefault="00643ABE" w:rsidP="00643ABE">
      <w:pPr>
        <w:spacing w:line="360" w:lineRule="auto"/>
        <w:ind w:firstLine="720"/>
        <w:rPr>
          <w:rFonts w:ascii="Arial" w:hAnsi="Arial" w:cs="Arial"/>
          <w:b/>
          <w:bCs/>
          <w:sz w:val="24"/>
          <w:szCs w:val="24"/>
        </w:rPr>
      </w:pPr>
      <w:r w:rsidRPr="0085588A">
        <w:rPr>
          <w:rFonts w:ascii="Arial" w:hAnsi="Arial" w:cs="Arial"/>
          <w:b/>
          <w:bCs/>
          <w:sz w:val="24"/>
          <w:szCs w:val="24"/>
        </w:rPr>
        <w:lastRenderedPageBreak/>
        <w:t xml:space="preserve">H2b: </w:t>
      </w:r>
      <w:r w:rsidR="00B7290B" w:rsidRPr="0085588A">
        <w:rPr>
          <w:rFonts w:ascii="Arial" w:eastAsia="Arial" w:hAnsi="Arial" w:cs="Arial"/>
          <w:sz w:val="24"/>
          <w:szCs w:val="24"/>
        </w:rPr>
        <w:t>Donations framed as an in-kind donation have a more positive effect on word-of-mouth intentions amongst Generation Z than if the donation is monetary.</w:t>
      </w:r>
    </w:p>
    <w:p w14:paraId="3A1FDC51" w14:textId="77777777" w:rsidR="00643ABE" w:rsidRPr="0085588A" w:rsidRDefault="00643ABE" w:rsidP="00643ABE">
      <w:pPr>
        <w:spacing w:line="360" w:lineRule="auto"/>
        <w:rPr>
          <w:rFonts w:ascii="Arial" w:hAnsi="Arial" w:cs="Arial"/>
          <w:sz w:val="24"/>
          <w:szCs w:val="24"/>
        </w:rPr>
      </w:pPr>
      <w:r w:rsidRPr="0085588A">
        <w:rPr>
          <w:rFonts w:ascii="Arial" w:hAnsi="Arial" w:cs="Arial"/>
          <w:sz w:val="24"/>
          <w:szCs w:val="24"/>
        </w:rPr>
        <w:t xml:space="preserve">In contradiction to part a which was concerned with the purchase intentions, part b which instead looked at word-of-mouth intentions did find that the presence of a cause related marketing donation, of either donation frame, did have a positive effect on the Generation Z participants word-of-mouth intention. In addition to this the in-kind donation frame was also shown to have a slightly more positive effect than the monetary donation frame. This indicates that for brands seeking to increase their word of mouth amongst Generation Z, cause related marketing would be a beneficial marketing technique. It also implies that an in-kind donation may yield slightly better results, however fundamentally both cause related marketing donation frames seem to have a positive effect. </w:t>
      </w:r>
    </w:p>
    <w:p w14:paraId="7353E597" w14:textId="6F059992" w:rsidR="00643ABE" w:rsidRPr="0085588A" w:rsidRDefault="00643ABE" w:rsidP="00643ABE">
      <w:pPr>
        <w:spacing w:line="360" w:lineRule="auto"/>
        <w:rPr>
          <w:rFonts w:ascii="Arial" w:hAnsi="Arial" w:cs="Arial"/>
          <w:sz w:val="24"/>
          <w:szCs w:val="24"/>
        </w:rPr>
      </w:pPr>
      <w:r w:rsidRPr="0085588A">
        <w:rPr>
          <w:rFonts w:ascii="Arial" w:hAnsi="Arial" w:cs="Arial"/>
          <w:sz w:val="24"/>
          <w:szCs w:val="24"/>
        </w:rPr>
        <w:t xml:space="preserve">In summary therefore </w:t>
      </w:r>
      <w:r w:rsidR="00F57880" w:rsidRPr="0085588A">
        <w:rPr>
          <w:rFonts w:ascii="Arial" w:hAnsi="Arial" w:cs="Arial"/>
          <w:sz w:val="24"/>
          <w:szCs w:val="24"/>
        </w:rPr>
        <w:t>H2</w:t>
      </w:r>
      <w:r w:rsidRPr="0085588A">
        <w:rPr>
          <w:rFonts w:ascii="Arial" w:hAnsi="Arial" w:cs="Arial"/>
          <w:sz w:val="24"/>
          <w:szCs w:val="24"/>
        </w:rPr>
        <w:t xml:space="preserve"> is partially supported by a positive effect on word-of-mouth intentions amongst Generation Z, </w:t>
      </w:r>
      <w:r w:rsidR="00F57880" w:rsidRPr="0085588A">
        <w:rPr>
          <w:rFonts w:ascii="Arial" w:hAnsi="Arial" w:cs="Arial"/>
          <w:sz w:val="24"/>
          <w:szCs w:val="24"/>
        </w:rPr>
        <w:t>but</w:t>
      </w:r>
      <w:r w:rsidRPr="0085588A">
        <w:rPr>
          <w:rFonts w:ascii="Arial" w:hAnsi="Arial" w:cs="Arial"/>
          <w:sz w:val="24"/>
          <w:szCs w:val="24"/>
        </w:rPr>
        <w:t xml:space="preserve"> no statistically significant effect on purchase intention was found. </w:t>
      </w:r>
    </w:p>
    <w:p w14:paraId="749BCDB6" w14:textId="77777777" w:rsidR="00643ABE" w:rsidRPr="0085588A" w:rsidRDefault="00643ABE" w:rsidP="00643ABE">
      <w:pPr>
        <w:spacing w:line="360" w:lineRule="auto"/>
        <w:rPr>
          <w:rFonts w:ascii="Arial" w:hAnsi="Arial" w:cs="Arial"/>
          <w:sz w:val="24"/>
          <w:szCs w:val="24"/>
        </w:rPr>
      </w:pPr>
      <w:r w:rsidRPr="0085588A">
        <w:rPr>
          <w:rFonts w:ascii="Arial" w:hAnsi="Arial" w:cs="Arial"/>
          <w:sz w:val="24"/>
          <w:szCs w:val="24"/>
        </w:rPr>
        <w:t>In addition to the above analysis, it was also sought as to whether the consumers perceived one donation type to have a higher magnitude than the other. This was added to the thesis to supplement understanding as to any comparative benefits of one donation frame over another (in this case monetary versus in-kind). Thus, the third hypothesis was set as:</w:t>
      </w:r>
    </w:p>
    <w:p w14:paraId="3F41FEAF" w14:textId="77777777" w:rsidR="001663E1" w:rsidRPr="0085588A" w:rsidRDefault="00643ABE" w:rsidP="001663E1">
      <w:pPr>
        <w:spacing w:line="360" w:lineRule="auto"/>
        <w:ind w:firstLine="720"/>
        <w:rPr>
          <w:rFonts w:ascii="Arial" w:eastAsia="Arial" w:hAnsi="Arial" w:cs="Arial"/>
          <w:sz w:val="24"/>
          <w:szCs w:val="24"/>
        </w:rPr>
      </w:pPr>
      <w:r w:rsidRPr="0085588A">
        <w:rPr>
          <w:rFonts w:ascii="Arial" w:hAnsi="Arial" w:cs="Arial"/>
          <w:b/>
          <w:bCs/>
          <w:sz w:val="24"/>
          <w:szCs w:val="28"/>
        </w:rPr>
        <w:t>H3:</w:t>
      </w:r>
      <w:r w:rsidRPr="0085588A">
        <w:rPr>
          <w:rFonts w:ascii="Arial" w:hAnsi="Arial" w:cs="Arial"/>
          <w:sz w:val="24"/>
          <w:szCs w:val="28"/>
        </w:rPr>
        <w:t xml:space="preserve"> </w:t>
      </w:r>
      <w:r w:rsidR="001663E1" w:rsidRPr="0085588A">
        <w:rPr>
          <w:rFonts w:ascii="Arial" w:eastAsia="Arial" w:hAnsi="Arial" w:cs="Arial"/>
          <w:sz w:val="24"/>
          <w:szCs w:val="24"/>
        </w:rPr>
        <w:t>Donations framed as an in-kind donation have a more positive effect on consumer donation magnitude perceptions than if the donation is monetary.</w:t>
      </w:r>
    </w:p>
    <w:p w14:paraId="76816FEF" w14:textId="28C4FCB6" w:rsidR="00643ABE" w:rsidRDefault="00643ABE" w:rsidP="001663E1">
      <w:pPr>
        <w:spacing w:line="360" w:lineRule="auto"/>
        <w:rPr>
          <w:rFonts w:ascii="Arial" w:hAnsi="Arial" w:cs="Arial"/>
          <w:sz w:val="24"/>
          <w:szCs w:val="24"/>
        </w:rPr>
      </w:pPr>
      <w:r w:rsidRPr="0085588A">
        <w:rPr>
          <w:rFonts w:ascii="Arial" w:hAnsi="Arial" w:cs="Arial"/>
          <w:sz w:val="24"/>
          <w:szCs w:val="24"/>
        </w:rPr>
        <w:t xml:space="preserve">The findings of this thesis support the third hypothesis as the in-kind donation frame was found to have a higher perceived magnitude amongst the Generation Z participants. It is reported in the literature that consumers prefer donations </w:t>
      </w:r>
      <w:r>
        <w:rPr>
          <w:rFonts w:ascii="Arial" w:hAnsi="Arial" w:cs="Arial"/>
          <w:sz w:val="24"/>
          <w:szCs w:val="24"/>
        </w:rPr>
        <w:t xml:space="preserve">to be clear in terms of their size, </w:t>
      </w:r>
      <w:r w:rsidR="008F3A35">
        <w:rPr>
          <w:rFonts w:ascii="Arial" w:hAnsi="Arial" w:cs="Arial"/>
          <w:sz w:val="24"/>
          <w:szCs w:val="24"/>
        </w:rPr>
        <w:t>but</w:t>
      </w:r>
      <w:r>
        <w:rPr>
          <w:rFonts w:ascii="Arial" w:hAnsi="Arial" w:cs="Arial"/>
          <w:sz w:val="24"/>
          <w:szCs w:val="24"/>
        </w:rPr>
        <w:t xml:space="preserve"> </w:t>
      </w:r>
      <w:r w:rsidR="001663E1">
        <w:rPr>
          <w:rFonts w:ascii="Arial" w:hAnsi="Arial" w:cs="Arial"/>
          <w:sz w:val="24"/>
          <w:szCs w:val="24"/>
        </w:rPr>
        <w:t>most</w:t>
      </w:r>
      <w:r>
        <w:rPr>
          <w:rFonts w:ascii="Arial" w:hAnsi="Arial" w:cs="Arial"/>
          <w:sz w:val="24"/>
          <w:szCs w:val="24"/>
        </w:rPr>
        <w:t xml:space="preserve"> cause related marketing campaigns do not clearly indicate the size of the donation being made </w:t>
      </w:r>
      <w:sdt>
        <w:sdtPr>
          <w:rPr>
            <w:rFonts w:ascii="Arial" w:hAnsi="Arial" w:cs="Arial"/>
            <w:sz w:val="24"/>
            <w:szCs w:val="24"/>
          </w:rPr>
          <w:id w:val="1422063074"/>
          <w:citation/>
        </w:sdtPr>
        <w:sdtEndPr/>
        <w:sdtContent>
          <w:r>
            <w:rPr>
              <w:rFonts w:ascii="Arial" w:hAnsi="Arial" w:cs="Arial"/>
              <w:sz w:val="24"/>
              <w:szCs w:val="24"/>
            </w:rPr>
            <w:fldChar w:fldCharType="begin"/>
          </w:r>
          <w:r>
            <w:rPr>
              <w:rFonts w:ascii="Arial" w:hAnsi="Arial" w:cs="Arial"/>
              <w:sz w:val="24"/>
              <w:szCs w:val="24"/>
            </w:rPr>
            <w:instrText xml:space="preserve"> CITATION Pra04 \l 2057 </w:instrText>
          </w:r>
          <w:r w:rsidR="00AD40E4">
            <w:rPr>
              <w:rFonts w:ascii="Arial" w:hAnsi="Arial" w:cs="Arial"/>
              <w:sz w:val="24"/>
              <w:szCs w:val="24"/>
            </w:rPr>
            <w:instrText xml:space="preserve"> \m Moo13</w:instrText>
          </w:r>
          <w:r>
            <w:rPr>
              <w:rFonts w:ascii="Arial" w:hAnsi="Arial" w:cs="Arial"/>
              <w:sz w:val="24"/>
              <w:szCs w:val="24"/>
            </w:rPr>
            <w:fldChar w:fldCharType="separate"/>
          </w:r>
          <w:r w:rsidR="00173599" w:rsidRPr="00173599">
            <w:rPr>
              <w:rFonts w:ascii="Arial" w:hAnsi="Arial" w:cs="Arial"/>
              <w:noProof/>
              <w:sz w:val="24"/>
              <w:szCs w:val="24"/>
            </w:rPr>
            <w:t>(Pracejus &amp; Olsen, 2004; Moosmayer &amp; Fuljahn, 2013)</w:t>
          </w:r>
          <w:r>
            <w:rPr>
              <w:rFonts w:ascii="Arial" w:hAnsi="Arial" w:cs="Arial"/>
              <w:sz w:val="24"/>
              <w:szCs w:val="24"/>
            </w:rPr>
            <w:fldChar w:fldCharType="end"/>
          </w:r>
        </w:sdtContent>
      </w:sdt>
      <w:r>
        <w:rPr>
          <w:rFonts w:ascii="Arial" w:hAnsi="Arial" w:cs="Arial"/>
          <w:sz w:val="24"/>
          <w:szCs w:val="24"/>
        </w:rPr>
        <w:t xml:space="preserve">. In the scenarios presented in this study, the monetary donation explicitly outlined the donation size in pence, whereas the in-kind donation used a vague quantifier to indicate the donation. This is therefore a reassuring find for brands who use vague quantification in their cause related marketing campaigns </w:t>
      </w:r>
      <w:r>
        <w:rPr>
          <w:rFonts w:ascii="Arial" w:hAnsi="Arial" w:cs="Arial"/>
          <w:sz w:val="24"/>
          <w:szCs w:val="24"/>
        </w:rPr>
        <w:lastRenderedPageBreak/>
        <w:t>as the findings indicate that this would be seen as a larger donation in the eyes of the Generation Z consumer. This could be because as the typical donation in cause related marketing is a very minimal donation per item, and indeed in relation to the retail price of the item, when the consumer can see the donation as a specific figure</w:t>
      </w:r>
      <w:r w:rsidR="00E03F36">
        <w:rPr>
          <w:rFonts w:ascii="Arial" w:hAnsi="Arial" w:cs="Arial"/>
          <w:sz w:val="24"/>
          <w:szCs w:val="24"/>
        </w:rPr>
        <w:t>,</w:t>
      </w:r>
      <w:r>
        <w:rPr>
          <w:rFonts w:ascii="Arial" w:hAnsi="Arial" w:cs="Arial"/>
          <w:sz w:val="24"/>
          <w:szCs w:val="24"/>
        </w:rPr>
        <w:t xml:space="preserve"> it does not meet the expectations or hopes they would have of the donation size. With the vague quantifier the consumer is free to imagine the value of the donation and will be in line with their own thoughts on what that may be. This study therefore contradicts the findings of Moosmayer and Fuljahn (2013) as it suggests, for Generation Z, that the vague quantification of in-kind donation of resources is seen as </w:t>
      </w:r>
      <w:r w:rsidR="00A57268">
        <w:rPr>
          <w:rFonts w:ascii="Arial" w:hAnsi="Arial" w:cs="Arial"/>
          <w:sz w:val="24"/>
          <w:szCs w:val="24"/>
        </w:rPr>
        <w:t>being larger</w:t>
      </w:r>
      <w:r>
        <w:rPr>
          <w:rFonts w:ascii="Arial" w:hAnsi="Arial" w:cs="Arial"/>
          <w:sz w:val="24"/>
          <w:szCs w:val="24"/>
        </w:rPr>
        <w:t xml:space="preserve"> and encourages more word-of-mouth, as opposed to the monetary donation frame. </w:t>
      </w:r>
    </w:p>
    <w:p w14:paraId="1C08D247" w14:textId="012F1FBC" w:rsidR="00935044" w:rsidRPr="0085588A" w:rsidRDefault="00652854" w:rsidP="00935044">
      <w:pPr>
        <w:spacing w:line="360" w:lineRule="auto"/>
        <w:rPr>
          <w:rFonts w:ascii="Arial" w:hAnsi="Arial" w:cs="Arial"/>
          <w:sz w:val="24"/>
          <w:szCs w:val="24"/>
        </w:rPr>
      </w:pPr>
      <w:r w:rsidRPr="0085588A">
        <w:rPr>
          <w:rFonts w:ascii="Arial" w:hAnsi="Arial" w:cs="Arial"/>
          <w:sz w:val="24"/>
          <w:szCs w:val="24"/>
        </w:rPr>
        <w:t>The</w:t>
      </w:r>
      <w:r w:rsidR="00935044" w:rsidRPr="0085588A">
        <w:rPr>
          <w:rFonts w:ascii="Arial" w:hAnsi="Arial" w:cs="Arial"/>
          <w:sz w:val="24"/>
          <w:szCs w:val="24"/>
        </w:rPr>
        <w:t xml:space="preserve"> hypothes</w:t>
      </w:r>
      <w:r w:rsidRPr="0085588A">
        <w:rPr>
          <w:rFonts w:ascii="Arial" w:hAnsi="Arial" w:cs="Arial"/>
          <w:sz w:val="24"/>
          <w:szCs w:val="24"/>
        </w:rPr>
        <w:t>es</w:t>
      </w:r>
      <w:r w:rsidR="00935044" w:rsidRPr="0085588A">
        <w:rPr>
          <w:rFonts w:ascii="Arial" w:hAnsi="Arial" w:cs="Arial"/>
          <w:sz w:val="24"/>
          <w:szCs w:val="24"/>
        </w:rPr>
        <w:t xml:space="preserve"> which corresponded with research question two</w:t>
      </w:r>
      <w:r w:rsidRPr="0085588A">
        <w:rPr>
          <w:rFonts w:ascii="Arial" w:hAnsi="Arial" w:cs="Arial"/>
          <w:sz w:val="24"/>
          <w:szCs w:val="24"/>
        </w:rPr>
        <w:t xml:space="preserve"> are now addressed</w:t>
      </w:r>
      <w:r w:rsidR="00935044" w:rsidRPr="0085588A">
        <w:rPr>
          <w:rFonts w:ascii="Arial" w:hAnsi="Arial" w:cs="Arial"/>
          <w:sz w:val="24"/>
          <w:szCs w:val="24"/>
        </w:rPr>
        <w:t>:</w:t>
      </w:r>
    </w:p>
    <w:p w14:paraId="1977BF9E" w14:textId="3BA448A9" w:rsidR="00935044" w:rsidRPr="0085588A" w:rsidRDefault="00935044" w:rsidP="00935044">
      <w:pPr>
        <w:spacing w:line="360" w:lineRule="auto"/>
        <w:rPr>
          <w:rFonts w:ascii="Arial" w:hAnsi="Arial" w:cs="Arial"/>
          <w:sz w:val="24"/>
          <w:szCs w:val="24"/>
        </w:rPr>
      </w:pPr>
      <w:r w:rsidRPr="0085588A">
        <w:rPr>
          <w:rFonts w:ascii="Arial" w:hAnsi="Arial" w:cs="Arial"/>
          <w:sz w:val="24"/>
          <w:szCs w:val="24"/>
        </w:rPr>
        <w:tab/>
      </w:r>
      <w:r w:rsidRPr="0085588A">
        <w:rPr>
          <w:rFonts w:ascii="Arial" w:hAnsi="Arial" w:cs="Arial"/>
          <w:b/>
          <w:bCs/>
          <w:sz w:val="24"/>
          <w:szCs w:val="24"/>
        </w:rPr>
        <w:t xml:space="preserve">H4: </w:t>
      </w:r>
      <w:r w:rsidR="00910884" w:rsidRPr="0085588A">
        <w:rPr>
          <w:rFonts w:ascii="Arial" w:eastAsia="Arial" w:hAnsi="Arial" w:cs="Arial"/>
          <w:sz w:val="24"/>
          <w:szCs w:val="24"/>
        </w:rPr>
        <w:t>The presence of celebrity has a positive effect on Generation Z consumer attitudes.</w:t>
      </w:r>
    </w:p>
    <w:p w14:paraId="21FED15D" w14:textId="1851E091" w:rsidR="00935044" w:rsidRPr="0085588A" w:rsidRDefault="00935044" w:rsidP="00935044">
      <w:pPr>
        <w:spacing w:line="360" w:lineRule="auto"/>
        <w:rPr>
          <w:rFonts w:ascii="Arial" w:hAnsi="Arial" w:cs="Arial"/>
          <w:sz w:val="24"/>
          <w:szCs w:val="24"/>
        </w:rPr>
      </w:pPr>
      <w:r w:rsidRPr="0085588A">
        <w:rPr>
          <w:rFonts w:ascii="Arial" w:hAnsi="Arial" w:cs="Arial"/>
          <w:sz w:val="24"/>
          <w:szCs w:val="24"/>
        </w:rPr>
        <w:t>From the analysis</w:t>
      </w:r>
      <w:r w:rsidR="00A57268" w:rsidRPr="0085588A">
        <w:rPr>
          <w:rFonts w:ascii="Arial" w:hAnsi="Arial" w:cs="Arial"/>
          <w:sz w:val="24"/>
          <w:szCs w:val="24"/>
        </w:rPr>
        <w:t>,</w:t>
      </w:r>
      <w:r w:rsidRPr="0085588A">
        <w:rPr>
          <w:rFonts w:ascii="Arial" w:hAnsi="Arial" w:cs="Arial"/>
          <w:sz w:val="24"/>
          <w:szCs w:val="24"/>
        </w:rPr>
        <w:t xml:space="preserve"> this hypothesis was rejected as neither donation frame showed a significant effect on the participant’s attitude. This reinforces the previous finding of hypothesis one, that for brands seeking to influence Generation Z’s attitudes then cause related marketing may not be the most appropriate marketing technique. It also annuls some of the fears that celebrity influences Generation Z</w:t>
      </w:r>
      <w:r w:rsidR="00A57268" w:rsidRPr="0085588A">
        <w:rPr>
          <w:rFonts w:ascii="Arial" w:hAnsi="Arial" w:cs="Arial"/>
          <w:sz w:val="24"/>
          <w:szCs w:val="24"/>
        </w:rPr>
        <w:t>,</w:t>
      </w:r>
      <w:r w:rsidRPr="0085588A">
        <w:rPr>
          <w:rFonts w:ascii="Arial" w:hAnsi="Arial" w:cs="Arial"/>
          <w:sz w:val="24"/>
          <w:szCs w:val="24"/>
        </w:rPr>
        <w:t xml:space="preserve"> as this study has discovered that it did not affect their attitudes towards the brand being endorsed. This also suggests that the participants did not feel a strong para-social relationship as this would have shown some change to their attitude as they likely would have wanted to follow the instruction of the celebrity to feel connected to them </w:t>
      </w:r>
      <w:sdt>
        <w:sdtPr>
          <w:rPr>
            <w:rFonts w:ascii="Arial" w:hAnsi="Arial" w:cs="Arial"/>
            <w:sz w:val="24"/>
            <w:szCs w:val="24"/>
          </w:rPr>
          <w:id w:val="-1963032134"/>
          <w:citation/>
        </w:sdtPr>
        <w:sdtEndPr/>
        <w:sdtContent>
          <w:r w:rsidRPr="0085588A">
            <w:rPr>
              <w:rFonts w:ascii="Arial" w:hAnsi="Arial" w:cs="Arial"/>
              <w:sz w:val="24"/>
              <w:szCs w:val="24"/>
            </w:rPr>
            <w:fldChar w:fldCharType="begin"/>
          </w:r>
          <w:r w:rsidRPr="0085588A">
            <w:rPr>
              <w:rFonts w:ascii="Arial" w:hAnsi="Arial" w:cs="Arial"/>
              <w:sz w:val="24"/>
              <w:szCs w:val="24"/>
            </w:rPr>
            <w:instrText xml:space="preserve"> CITATION Roj15 \l 2057 </w:instrText>
          </w:r>
          <w:r w:rsidRPr="0085588A">
            <w:rPr>
              <w:rFonts w:ascii="Arial" w:hAnsi="Arial" w:cs="Arial"/>
              <w:sz w:val="24"/>
              <w:szCs w:val="24"/>
            </w:rPr>
            <w:fldChar w:fldCharType="separate"/>
          </w:r>
          <w:r w:rsidR="00173599" w:rsidRPr="0085588A">
            <w:rPr>
              <w:rFonts w:ascii="Arial" w:hAnsi="Arial" w:cs="Arial"/>
              <w:noProof/>
              <w:sz w:val="24"/>
              <w:szCs w:val="24"/>
            </w:rPr>
            <w:t>(Rojek, 2015)</w:t>
          </w:r>
          <w:r w:rsidRPr="0085588A">
            <w:rPr>
              <w:rFonts w:ascii="Arial" w:hAnsi="Arial" w:cs="Arial"/>
              <w:sz w:val="24"/>
              <w:szCs w:val="24"/>
            </w:rPr>
            <w:fldChar w:fldCharType="end"/>
          </w:r>
        </w:sdtContent>
      </w:sdt>
      <w:r w:rsidRPr="0085588A">
        <w:rPr>
          <w:rFonts w:ascii="Arial" w:hAnsi="Arial" w:cs="Arial"/>
          <w:sz w:val="24"/>
          <w:szCs w:val="24"/>
        </w:rPr>
        <w:t xml:space="preserve">. </w:t>
      </w:r>
    </w:p>
    <w:p w14:paraId="47B2A2C5" w14:textId="37E68C31" w:rsidR="00935044" w:rsidRPr="0085588A" w:rsidRDefault="00935044" w:rsidP="00935044">
      <w:pPr>
        <w:spacing w:line="360" w:lineRule="auto"/>
        <w:ind w:firstLine="720"/>
        <w:rPr>
          <w:rFonts w:ascii="Arial" w:hAnsi="Arial" w:cs="Arial"/>
          <w:sz w:val="24"/>
          <w:szCs w:val="24"/>
        </w:rPr>
      </w:pPr>
      <w:r w:rsidRPr="0085588A">
        <w:rPr>
          <w:rFonts w:ascii="Arial" w:hAnsi="Arial" w:cs="Arial"/>
          <w:b/>
          <w:bCs/>
          <w:sz w:val="24"/>
          <w:szCs w:val="24"/>
        </w:rPr>
        <w:t>H5:</w:t>
      </w:r>
      <w:r w:rsidRPr="0085588A">
        <w:rPr>
          <w:rFonts w:ascii="Arial" w:hAnsi="Arial" w:cs="Arial"/>
          <w:sz w:val="24"/>
          <w:szCs w:val="24"/>
        </w:rPr>
        <w:t xml:space="preserve"> </w:t>
      </w:r>
      <w:r w:rsidR="004C2FC4" w:rsidRPr="0085588A">
        <w:rPr>
          <w:rFonts w:ascii="Arial" w:eastAsia="Arial" w:hAnsi="Arial" w:cs="Arial"/>
          <w:sz w:val="24"/>
          <w:szCs w:val="24"/>
        </w:rPr>
        <w:t>The presence of celebrity has a positive effect on Generation Z consumer intentions.</w:t>
      </w:r>
    </w:p>
    <w:p w14:paraId="2B1B2C12" w14:textId="04A14ABE" w:rsidR="00935044" w:rsidRPr="0085588A" w:rsidRDefault="00CB11B0" w:rsidP="00935044">
      <w:pPr>
        <w:spacing w:line="360" w:lineRule="auto"/>
        <w:rPr>
          <w:rFonts w:ascii="Arial" w:hAnsi="Arial" w:cs="Arial"/>
          <w:sz w:val="24"/>
          <w:szCs w:val="24"/>
        </w:rPr>
      </w:pPr>
      <w:r w:rsidRPr="0085588A">
        <w:rPr>
          <w:rFonts w:ascii="Arial" w:hAnsi="Arial" w:cs="Arial"/>
          <w:sz w:val="24"/>
          <w:szCs w:val="24"/>
        </w:rPr>
        <w:t>To</w:t>
      </w:r>
      <w:r w:rsidR="00935044" w:rsidRPr="0085588A">
        <w:rPr>
          <w:rFonts w:ascii="Arial" w:hAnsi="Arial" w:cs="Arial"/>
          <w:sz w:val="24"/>
          <w:szCs w:val="24"/>
        </w:rPr>
        <w:t xml:space="preserve"> answer the fifth hypothesis, part a and part b of the hypothesis need to be examined:</w:t>
      </w:r>
    </w:p>
    <w:p w14:paraId="4C767379" w14:textId="6EC15873" w:rsidR="00935044" w:rsidRPr="0085588A" w:rsidRDefault="00935044" w:rsidP="00935044">
      <w:pPr>
        <w:spacing w:line="360" w:lineRule="auto"/>
        <w:rPr>
          <w:rFonts w:ascii="Arial" w:hAnsi="Arial" w:cs="Arial"/>
          <w:sz w:val="24"/>
          <w:szCs w:val="24"/>
        </w:rPr>
      </w:pPr>
      <w:r w:rsidRPr="0085588A">
        <w:rPr>
          <w:rFonts w:ascii="Arial" w:hAnsi="Arial" w:cs="Arial"/>
          <w:sz w:val="24"/>
          <w:szCs w:val="24"/>
        </w:rPr>
        <w:tab/>
      </w:r>
      <w:r w:rsidRPr="0085588A">
        <w:rPr>
          <w:rFonts w:ascii="Arial" w:hAnsi="Arial" w:cs="Arial"/>
          <w:b/>
          <w:bCs/>
          <w:sz w:val="24"/>
          <w:szCs w:val="24"/>
        </w:rPr>
        <w:t xml:space="preserve">H5a: </w:t>
      </w:r>
      <w:r w:rsidR="00297652" w:rsidRPr="0085588A">
        <w:rPr>
          <w:rFonts w:ascii="Arial" w:eastAsia="Arial" w:hAnsi="Arial" w:cs="Arial"/>
          <w:sz w:val="24"/>
          <w:szCs w:val="24"/>
        </w:rPr>
        <w:t>The presence of celebrity has a positive effect on Generation Z consumer purchase intentions.</w:t>
      </w:r>
    </w:p>
    <w:p w14:paraId="7738C6FD" w14:textId="1B590E5F" w:rsidR="00935044" w:rsidRPr="0085588A" w:rsidRDefault="00935044" w:rsidP="00935044">
      <w:pPr>
        <w:spacing w:line="360" w:lineRule="auto"/>
        <w:rPr>
          <w:rFonts w:ascii="Arial" w:hAnsi="Arial" w:cs="Arial"/>
          <w:sz w:val="24"/>
          <w:szCs w:val="24"/>
        </w:rPr>
      </w:pPr>
      <w:r w:rsidRPr="0085588A">
        <w:rPr>
          <w:rFonts w:ascii="Arial" w:hAnsi="Arial" w:cs="Arial"/>
          <w:sz w:val="24"/>
          <w:szCs w:val="24"/>
        </w:rPr>
        <w:lastRenderedPageBreak/>
        <w:t xml:space="preserve">The analysis indicated support for this hypothesis as the scenarios with a celebrity endorser as the message source had a significant effect on the Generation Z participants purchase intentions. Thus, it can also be determined that for brands using cause related marketing, obtaining a celebrity to endorse the message by acting as the message source would have a positive impact on the likelihood of Generation Z consumers intending to </w:t>
      </w:r>
      <w:r w:rsidR="007E30A4" w:rsidRPr="0085588A">
        <w:rPr>
          <w:rFonts w:ascii="Arial" w:hAnsi="Arial" w:cs="Arial"/>
          <w:sz w:val="24"/>
          <w:szCs w:val="24"/>
        </w:rPr>
        <w:t>buy</w:t>
      </w:r>
      <w:r w:rsidRPr="0085588A">
        <w:rPr>
          <w:rFonts w:ascii="Arial" w:hAnsi="Arial" w:cs="Arial"/>
          <w:sz w:val="24"/>
          <w:szCs w:val="24"/>
        </w:rPr>
        <w:t xml:space="preserve"> the market offering. This is particularly noteworthy as when the brand was the message source there was no significant increase in purchase intention from the consumers pre-cause related marketing purchase intentions. This could indicate that the Generation Z consumers would be seeking to be involved in the good work of the campaign and contribute to the action towards helping the cause in community spirit with the </w:t>
      </w:r>
      <w:r w:rsidR="00AD40E4" w:rsidRPr="0085588A">
        <w:rPr>
          <w:rFonts w:ascii="Arial" w:hAnsi="Arial" w:cs="Arial"/>
          <w:sz w:val="24"/>
          <w:szCs w:val="24"/>
        </w:rPr>
        <w:t>celebrity’s</w:t>
      </w:r>
      <w:r w:rsidRPr="0085588A">
        <w:rPr>
          <w:rFonts w:ascii="Arial" w:hAnsi="Arial" w:cs="Arial"/>
          <w:sz w:val="24"/>
          <w:szCs w:val="24"/>
        </w:rPr>
        <w:t xml:space="preserve"> network </w:t>
      </w:r>
      <w:sdt>
        <w:sdtPr>
          <w:rPr>
            <w:rFonts w:ascii="Arial" w:hAnsi="Arial" w:cs="Arial"/>
            <w:sz w:val="24"/>
            <w:szCs w:val="24"/>
          </w:rPr>
          <w:id w:val="396788400"/>
          <w:citation/>
        </w:sdtPr>
        <w:sdtEndPr/>
        <w:sdtContent>
          <w:r w:rsidRPr="0085588A">
            <w:rPr>
              <w:rFonts w:ascii="Arial" w:hAnsi="Arial" w:cs="Arial"/>
              <w:sz w:val="24"/>
              <w:szCs w:val="24"/>
            </w:rPr>
            <w:fldChar w:fldCharType="begin"/>
          </w:r>
          <w:r w:rsidRPr="0085588A">
            <w:rPr>
              <w:rFonts w:ascii="Arial" w:hAnsi="Arial" w:cs="Arial"/>
              <w:sz w:val="24"/>
              <w:szCs w:val="24"/>
            </w:rPr>
            <w:instrText xml:space="preserve"> CITATION Ana13 \l 2057 </w:instrText>
          </w:r>
          <w:r w:rsidR="00AD40E4" w:rsidRPr="0085588A">
            <w:rPr>
              <w:rFonts w:ascii="Arial" w:hAnsi="Arial" w:cs="Arial"/>
              <w:sz w:val="24"/>
              <w:szCs w:val="24"/>
            </w:rPr>
            <w:instrText xml:space="preserve"> \m Wit18</w:instrText>
          </w:r>
          <w:r w:rsidRPr="0085588A">
            <w:rPr>
              <w:rFonts w:ascii="Arial" w:hAnsi="Arial" w:cs="Arial"/>
              <w:sz w:val="24"/>
              <w:szCs w:val="24"/>
            </w:rPr>
            <w:fldChar w:fldCharType="separate"/>
          </w:r>
          <w:r w:rsidR="00173599" w:rsidRPr="0085588A">
            <w:rPr>
              <w:rFonts w:ascii="Arial" w:hAnsi="Arial" w:cs="Arial"/>
              <w:noProof/>
              <w:sz w:val="24"/>
              <w:szCs w:val="24"/>
            </w:rPr>
            <w:t>(Anatole, 2013; Witt &amp; Baird, 2018)</w:t>
          </w:r>
          <w:r w:rsidRPr="0085588A">
            <w:rPr>
              <w:rFonts w:ascii="Arial" w:hAnsi="Arial" w:cs="Arial"/>
              <w:sz w:val="24"/>
              <w:szCs w:val="24"/>
            </w:rPr>
            <w:fldChar w:fldCharType="end"/>
          </w:r>
        </w:sdtContent>
      </w:sdt>
      <w:r w:rsidRPr="0085588A">
        <w:rPr>
          <w:rFonts w:ascii="Arial" w:hAnsi="Arial" w:cs="Arial"/>
          <w:sz w:val="24"/>
          <w:szCs w:val="24"/>
        </w:rPr>
        <w:t xml:space="preserve">.  </w:t>
      </w:r>
    </w:p>
    <w:p w14:paraId="5836D68A" w14:textId="4F4E1968" w:rsidR="00935044" w:rsidRPr="0085588A" w:rsidRDefault="00935044" w:rsidP="00935044">
      <w:pPr>
        <w:spacing w:line="360" w:lineRule="auto"/>
        <w:ind w:firstLine="720"/>
        <w:rPr>
          <w:rFonts w:ascii="Arial" w:hAnsi="Arial" w:cs="Arial"/>
          <w:sz w:val="24"/>
          <w:szCs w:val="24"/>
        </w:rPr>
      </w:pPr>
      <w:r w:rsidRPr="0085588A">
        <w:rPr>
          <w:rFonts w:ascii="Arial" w:hAnsi="Arial" w:cs="Arial"/>
          <w:b/>
          <w:bCs/>
          <w:sz w:val="24"/>
          <w:szCs w:val="24"/>
        </w:rPr>
        <w:t xml:space="preserve">H5b: </w:t>
      </w:r>
      <w:r w:rsidR="009004BC" w:rsidRPr="0085588A">
        <w:rPr>
          <w:rFonts w:ascii="Arial" w:eastAsia="Arial" w:hAnsi="Arial" w:cs="Arial"/>
          <w:sz w:val="24"/>
          <w:szCs w:val="24"/>
        </w:rPr>
        <w:t>The presence of celebrity has a positive effect on word-of-mouth intentions amongst Generation Z.</w:t>
      </w:r>
    </w:p>
    <w:p w14:paraId="4AD14513" w14:textId="18A99B5B" w:rsidR="00935044" w:rsidRPr="0085588A" w:rsidRDefault="00935044" w:rsidP="00935044">
      <w:pPr>
        <w:spacing w:line="360" w:lineRule="auto"/>
        <w:rPr>
          <w:rFonts w:ascii="Arial" w:hAnsi="Arial" w:cs="Arial"/>
          <w:sz w:val="24"/>
          <w:szCs w:val="24"/>
        </w:rPr>
      </w:pPr>
      <w:r w:rsidRPr="0085588A">
        <w:rPr>
          <w:rFonts w:ascii="Arial" w:hAnsi="Arial" w:cs="Arial"/>
          <w:sz w:val="24"/>
          <w:szCs w:val="24"/>
        </w:rPr>
        <w:t xml:space="preserve">The findings from this study also showed support for </w:t>
      </w:r>
      <w:r w:rsidR="007E30A4" w:rsidRPr="0085588A">
        <w:rPr>
          <w:rFonts w:ascii="Arial" w:hAnsi="Arial" w:cs="Arial"/>
          <w:sz w:val="24"/>
          <w:szCs w:val="24"/>
        </w:rPr>
        <w:t>H</w:t>
      </w:r>
      <w:r w:rsidR="004D3A60" w:rsidRPr="0085588A">
        <w:rPr>
          <w:rFonts w:ascii="Arial" w:hAnsi="Arial" w:cs="Arial"/>
          <w:sz w:val="24"/>
          <w:szCs w:val="24"/>
        </w:rPr>
        <w:t>5</w:t>
      </w:r>
      <w:r w:rsidR="007E30A4" w:rsidRPr="0085588A">
        <w:rPr>
          <w:rFonts w:ascii="Arial" w:hAnsi="Arial" w:cs="Arial"/>
          <w:sz w:val="24"/>
          <w:szCs w:val="24"/>
        </w:rPr>
        <w:t>b</w:t>
      </w:r>
      <w:r w:rsidRPr="0085588A">
        <w:rPr>
          <w:rFonts w:ascii="Arial" w:hAnsi="Arial" w:cs="Arial"/>
          <w:sz w:val="24"/>
          <w:szCs w:val="24"/>
        </w:rPr>
        <w:t xml:space="preserve">, with the scenarios with a celebrity endorser as the message source having a significant effect on the Generation Z participants word-of-mouth intentions. Therefore, it can be determined that for brands using cause-related marketing, using a celebrity to endorse the message by acting as the message source would have a positive effect on the likelihood of spreading word-of-mouth from Generation Z consumers. </w:t>
      </w:r>
    </w:p>
    <w:p w14:paraId="5953B4AE" w14:textId="6FD3DCFC" w:rsidR="00935044" w:rsidRPr="0085588A" w:rsidRDefault="00935044" w:rsidP="00935044">
      <w:pPr>
        <w:spacing w:line="360" w:lineRule="auto"/>
        <w:rPr>
          <w:rFonts w:ascii="Arial" w:hAnsi="Arial" w:cs="Arial"/>
          <w:sz w:val="24"/>
          <w:szCs w:val="24"/>
        </w:rPr>
      </w:pPr>
      <w:r w:rsidRPr="0085588A">
        <w:rPr>
          <w:rFonts w:ascii="Arial" w:hAnsi="Arial" w:cs="Arial"/>
          <w:sz w:val="24"/>
          <w:szCs w:val="24"/>
        </w:rPr>
        <w:t xml:space="preserve">In summary </w:t>
      </w:r>
      <w:r w:rsidR="00E20D6A" w:rsidRPr="0085588A">
        <w:rPr>
          <w:rFonts w:ascii="Arial" w:hAnsi="Arial" w:cs="Arial"/>
          <w:sz w:val="24"/>
          <w:szCs w:val="24"/>
        </w:rPr>
        <w:t>H5</w:t>
      </w:r>
      <w:r w:rsidRPr="0085588A">
        <w:rPr>
          <w:rFonts w:ascii="Arial" w:hAnsi="Arial" w:cs="Arial"/>
          <w:sz w:val="24"/>
          <w:szCs w:val="24"/>
        </w:rPr>
        <w:t xml:space="preserve"> is supported by a positive effect on both purchase and word-of-mouth intentions amongst Generation Z. Indicating that the use of celebrity endorsement in a cause related marketing campaign is effective in positively changing Generation Z’s intentions.  </w:t>
      </w:r>
    </w:p>
    <w:p w14:paraId="08D3A390" w14:textId="77777777" w:rsidR="00205D2D" w:rsidRPr="0085588A" w:rsidRDefault="00205D2D" w:rsidP="00205D2D">
      <w:pPr>
        <w:spacing w:line="360" w:lineRule="auto"/>
        <w:rPr>
          <w:rFonts w:ascii="Arial" w:hAnsi="Arial" w:cs="Arial"/>
          <w:sz w:val="24"/>
          <w:szCs w:val="24"/>
        </w:rPr>
      </w:pPr>
      <w:r w:rsidRPr="0085588A">
        <w:rPr>
          <w:rFonts w:ascii="Arial" w:hAnsi="Arial" w:cs="Arial"/>
          <w:sz w:val="24"/>
          <w:szCs w:val="24"/>
        </w:rPr>
        <w:t xml:space="preserve">In addition to the above analysis, it was once again sought as to whether the perception of donation magnitude differed between donation frames, but this time in comparison of if the brand is the message source or if there is a celebrity endorser as the message source. </w:t>
      </w:r>
    </w:p>
    <w:p w14:paraId="3A36903F" w14:textId="12F9AAE6" w:rsidR="00205D2D" w:rsidRPr="0085588A" w:rsidRDefault="00205D2D" w:rsidP="00205D2D">
      <w:pPr>
        <w:spacing w:line="360" w:lineRule="auto"/>
        <w:rPr>
          <w:rFonts w:ascii="Arial" w:hAnsi="Arial" w:cs="Arial"/>
          <w:sz w:val="24"/>
          <w:szCs w:val="24"/>
        </w:rPr>
      </w:pPr>
      <w:r w:rsidRPr="0085588A">
        <w:rPr>
          <w:rFonts w:ascii="Arial" w:hAnsi="Arial" w:cs="Arial"/>
          <w:sz w:val="24"/>
          <w:szCs w:val="24"/>
        </w:rPr>
        <w:tab/>
      </w:r>
      <w:r w:rsidRPr="0085588A">
        <w:rPr>
          <w:rFonts w:ascii="Arial" w:hAnsi="Arial" w:cs="Arial"/>
          <w:b/>
          <w:bCs/>
          <w:sz w:val="24"/>
          <w:szCs w:val="24"/>
        </w:rPr>
        <w:t xml:space="preserve">H6: </w:t>
      </w:r>
      <w:r w:rsidR="008208AB" w:rsidRPr="0085588A">
        <w:rPr>
          <w:rFonts w:ascii="Arial" w:eastAsia="Arial" w:hAnsi="Arial" w:cs="Arial"/>
          <w:sz w:val="24"/>
          <w:szCs w:val="24"/>
        </w:rPr>
        <w:t>The presence of celebrity has a more positive effect on consumer donation perceptions when the donation is monetary.</w:t>
      </w:r>
    </w:p>
    <w:p w14:paraId="5A489EEC" w14:textId="77777777" w:rsidR="00205D2D" w:rsidRPr="0085588A" w:rsidRDefault="00205D2D" w:rsidP="00205D2D">
      <w:pPr>
        <w:spacing w:line="360" w:lineRule="auto"/>
        <w:rPr>
          <w:rFonts w:ascii="Arial" w:hAnsi="Arial" w:cs="Arial"/>
          <w:sz w:val="24"/>
          <w:szCs w:val="24"/>
        </w:rPr>
      </w:pPr>
      <w:r w:rsidRPr="0085588A">
        <w:rPr>
          <w:rFonts w:ascii="Arial" w:hAnsi="Arial" w:cs="Arial"/>
          <w:sz w:val="24"/>
          <w:szCs w:val="24"/>
        </w:rPr>
        <w:lastRenderedPageBreak/>
        <w:t xml:space="preserve">The analysis rejected this hypothesis, with a statistical significance between the perceptions of donation magnitude between the two donation frames when it comes to in-kind donation frame in favour of the brand message source over the celebrity message source. Indicating that a donation can be seen as larger when framed as an in-kind donation but only when the brand is the source of the message themselves. However, when the donation is framed as a monetary amount this effect was not present.     </w:t>
      </w:r>
    </w:p>
    <w:p w14:paraId="2F059C00" w14:textId="1E944AE1" w:rsidR="00205D2D" w:rsidRPr="0085588A" w:rsidRDefault="00205D2D" w:rsidP="00205D2D">
      <w:pPr>
        <w:spacing w:line="360" w:lineRule="auto"/>
        <w:rPr>
          <w:rFonts w:ascii="Arial" w:hAnsi="Arial" w:cs="Arial"/>
          <w:sz w:val="24"/>
        </w:rPr>
      </w:pPr>
      <w:r w:rsidRPr="0085588A">
        <w:rPr>
          <w:rFonts w:ascii="Arial" w:hAnsi="Arial" w:cs="Arial"/>
          <w:sz w:val="24"/>
          <w:szCs w:val="24"/>
        </w:rPr>
        <w:t>T</w:t>
      </w:r>
      <w:r w:rsidRPr="0085588A">
        <w:rPr>
          <w:rFonts w:ascii="Arial" w:hAnsi="Arial" w:cs="Arial"/>
          <w:sz w:val="24"/>
        </w:rPr>
        <w:t xml:space="preserve">he analysis </w:t>
      </w:r>
      <w:r w:rsidR="00B779CE" w:rsidRPr="0085588A">
        <w:rPr>
          <w:rFonts w:ascii="Arial" w:hAnsi="Arial" w:cs="Arial"/>
          <w:sz w:val="24"/>
        </w:rPr>
        <w:t>also</w:t>
      </w:r>
      <w:r w:rsidRPr="0085588A">
        <w:rPr>
          <w:rFonts w:ascii="Arial" w:hAnsi="Arial" w:cs="Arial"/>
          <w:sz w:val="24"/>
        </w:rPr>
        <w:t xml:space="preserve"> showed that there is a strong but not significant difference between participant’s perception of donation magnitude between in-kind and monetary donation frame when presented by a celebrity source. </w:t>
      </w:r>
    </w:p>
    <w:p w14:paraId="053E84CB" w14:textId="4EE28D7C" w:rsidR="00205D2D" w:rsidRPr="0085588A" w:rsidRDefault="00205D2D" w:rsidP="00205D2D">
      <w:pPr>
        <w:spacing w:line="360" w:lineRule="auto"/>
        <w:rPr>
          <w:rFonts w:ascii="Arial" w:hAnsi="Arial" w:cs="Arial"/>
          <w:sz w:val="24"/>
          <w:szCs w:val="24"/>
        </w:rPr>
      </w:pPr>
      <w:r w:rsidRPr="0085588A">
        <w:rPr>
          <w:rFonts w:ascii="Arial" w:hAnsi="Arial" w:cs="Arial"/>
          <w:sz w:val="24"/>
        </w:rPr>
        <w:t xml:space="preserve">These are important findings as the intention behind cause related marketing is to optimise both ROI for the brand </w:t>
      </w:r>
      <w:r w:rsidR="00204050" w:rsidRPr="0085588A">
        <w:rPr>
          <w:rFonts w:ascii="Arial" w:hAnsi="Arial" w:cs="Arial"/>
          <w:sz w:val="24"/>
        </w:rPr>
        <w:t>and</w:t>
      </w:r>
      <w:r w:rsidRPr="0085588A">
        <w:rPr>
          <w:rFonts w:ascii="Arial" w:hAnsi="Arial" w:cs="Arial"/>
          <w:sz w:val="24"/>
        </w:rPr>
        <w:t xml:space="preserve"> donation to the cause being supported </w:t>
      </w:r>
      <w:sdt>
        <w:sdtPr>
          <w:rPr>
            <w:rFonts w:ascii="Arial" w:hAnsi="Arial" w:cs="Arial"/>
            <w:sz w:val="24"/>
          </w:rPr>
          <w:id w:val="1140378794"/>
          <w:citation/>
        </w:sdtPr>
        <w:sdtEndPr/>
        <w:sdtContent>
          <w:r w:rsidRPr="0085588A">
            <w:rPr>
              <w:rFonts w:ascii="Arial" w:hAnsi="Arial" w:cs="Arial"/>
              <w:sz w:val="24"/>
            </w:rPr>
            <w:fldChar w:fldCharType="begin"/>
          </w:r>
          <w:r w:rsidRPr="0085588A">
            <w:rPr>
              <w:rFonts w:ascii="Arial" w:hAnsi="Arial" w:cs="Arial"/>
              <w:sz w:val="24"/>
            </w:rPr>
            <w:instrText xml:space="preserve"> CITATION Adk99 \l 2057 </w:instrText>
          </w:r>
          <w:r w:rsidR="00AD40E4" w:rsidRPr="0085588A">
            <w:rPr>
              <w:rFonts w:ascii="Arial" w:hAnsi="Arial" w:cs="Arial"/>
              <w:sz w:val="24"/>
            </w:rPr>
            <w:instrText xml:space="preserve"> \m Bro01 \m Ste12</w:instrText>
          </w:r>
          <w:r w:rsidRPr="0085588A">
            <w:rPr>
              <w:rFonts w:ascii="Arial" w:hAnsi="Arial" w:cs="Arial"/>
              <w:sz w:val="24"/>
            </w:rPr>
            <w:fldChar w:fldCharType="separate"/>
          </w:r>
          <w:r w:rsidR="00173599" w:rsidRPr="0085588A">
            <w:rPr>
              <w:rFonts w:ascii="Arial" w:hAnsi="Arial" w:cs="Arial"/>
              <w:noProof/>
              <w:sz w:val="24"/>
            </w:rPr>
            <w:t>(Adkins, 1999; Bronn &amp; Vrioni, 2001; Steckstor, 2012)</w:t>
          </w:r>
          <w:r w:rsidRPr="0085588A">
            <w:rPr>
              <w:rFonts w:ascii="Arial" w:hAnsi="Arial" w:cs="Arial"/>
              <w:sz w:val="24"/>
            </w:rPr>
            <w:fldChar w:fldCharType="end"/>
          </w:r>
        </w:sdtContent>
      </w:sdt>
      <w:r w:rsidRPr="0085588A">
        <w:rPr>
          <w:rFonts w:ascii="Arial" w:hAnsi="Arial" w:cs="Arial"/>
          <w:sz w:val="24"/>
        </w:rPr>
        <w:t>. If an increase in sales is the main aim in alignment with optimising ROI and donations made from the cause related marketing campaign then using a celebrity endorser as the message source is preferable, as a positive effect on purchase intentions was only present in the scenario with the celebrity as the message source and not with the brand as the message source. However, if the brand wishes to be perceived as being more benevolent in their donations to the cause</w:t>
      </w:r>
      <w:r w:rsidR="00204050" w:rsidRPr="0085588A">
        <w:rPr>
          <w:rFonts w:ascii="Arial" w:hAnsi="Arial" w:cs="Arial"/>
          <w:sz w:val="24"/>
        </w:rPr>
        <w:t>,</w:t>
      </w:r>
      <w:r w:rsidRPr="0085588A">
        <w:rPr>
          <w:rFonts w:ascii="Arial" w:hAnsi="Arial" w:cs="Arial"/>
          <w:sz w:val="24"/>
        </w:rPr>
        <w:t xml:space="preserve"> then the</w:t>
      </w:r>
      <w:r w:rsidR="00BD1320" w:rsidRPr="0085588A">
        <w:rPr>
          <w:rFonts w:ascii="Arial" w:hAnsi="Arial" w:cs="Arial"/>
          <w:sz w:val="24"/>
        </w:rPr>
        <w:t xml:space="preserve"> brand</w:t>
      </w:r>
      <w:r w:rsidRPr="0085588A">
        <w:rPr>
          <w:rFonts w:ascii="Arial" w:hAnsi="Arial" w:cs="Arial"/>
          <w:sz w:val="24"/>
        </w:rPr>
        <w:t xml:space="preserve"> should not use a celebrity endorser as the message source as this reduced the perception of donation magnitude. </w:t>
      </w:r>
    </w:p>
    <w:p w14:paraId="401B6DB1" w14:textId="13E08771" w:rsidR="000B0EF6" w:rsidRPr="0085588A" w:rsidRDefault="00652854" w:rsidP="000B0EF6">
      <w:pPr>
        <w:spacing w:line="360" w:lineRule="auto"/>
        <w:rPr>
          <w:rFonts w:ascii="Arial" w:hAnsi="Arial" w:cs="Arial"/>
          <w:sz w:val="24"/>
          <w:szCs w:val="24"/>
        </w:rPr>
      </w:pPr>
      <w:r w:rsidRPr="0085588A">
        <w:rPr>
          <w:rFonts w:ascii="Arial" w:hAnsi="Arial" w:cs="Arial"/>
          <w:sz w:val="24"/>
          <w:szCs w:val="24"/>
        </w:rPr>
        <w:t>E</w:t>
      </w:r>
      <w:r w:rsidR="000B0EF6" w:rsidRPr="0085588A">
        <w:rPr>
          <w:rFonts w:ascii="Arial" w:hAnsi="Arial" w:cs="Arial"/>
          <w:sz w:val="24"/>
          <w:szCs w:val="24"/>
        </w:rPr>
        <w:t>ach hypothesis which corresponded with research question four</w:t>
      </w:r>
      <w:r w:rsidRPr="0085588A">
        <w:rPr>
          <w:rFonts w:ascii="Arial" w:hAnsi="Arial" w:cs="Arial"/>
          <w:sz w:val="24"/>
          <w:szCs w:val="24"/>
        </w:rPr>
        <w:t xml:space="preserve"> is now discussed</w:t>
      </w:r>
      <w:r w:rsidR="000B0EF6" w:rsidRPr="0085588A">
        <w:rPr>
          <w:rFonts w:ascii="Arial" w:hAnsi="Arial" w:cs="Arial"/>
          <w:sz w:val="24"/>
          <w:szCs w:val="24"/>
        </w:rPr>
        <w:t>:</w:t>
      </w:r>
    </w:p>
    <w:p w14:paraId="774BF923" w14:textId="5573F893" w:rsidR="000B0EF6" w:rsidRPr="0085588A" w:rsidRDefault="000B0EF6" w:rsidP="000B0EF6">
      <w:pPr>
        <w:autoSpaceDE w:val="0"/>
        <w:autoSpaceDN w:val="0"/>
        <w:adjustRightInd w:val="0"/>
        <w:spacing w:line="360" w:lineRule="auto"/>
        <w:ind w:firstLine="720"/>
        <w:rPr>
          <w:rFonts w:ascii="Arial" w:hAnsi="Arial" w:cs="Arial"/>
          <w:sz w:val="24"/>
          <w:szCs w:val="24"/>
        </w:rPr>
      </w:pPr>
      <w:r w:rsidRPr="0085588A">
        <w:rPr>
          <w:rFonts w:ascii="Arial" w:hAnsi="Arial" w:cs="Arial"/>
          <w:b/>
          <w:bCs/>
          <w:sz w:val="24"/>
          <w:szCs w:val="24"/>
        </w:rPr>
        <w:t>H7:</w:t>
      </w:r>
      <w:r w:rsidRPr="0085588A">
        <w:rPr>
          <w:rFonts w:ascii="Arial" w:hAnsi="Arial" w:cs="Arial"/>
          <w:sz w:val="24"/>
          <w:szCs w:val="24"/>
        </w:rPr>
        <w:t xml:space="preserve"> </w:t>
      </w:r>
      <w:r w:rsidR="0005067A" w:rsidRPr="0085588A">
        <w:rPr>
          <w:rFonts w:ascii="Arial" w:hAnsi="Arial" w:cs="Arial"/>
          <w:sz w:val="24"/>
          <w:szCs w:val="24"/>
        </w:rPr>
        <w:t>Messages framed by the celebrity as personal have a more positive effect on consumer attitude.</w:t>
      </w:r>
    </w:p>
    <w:p w14:paraId="38A1ABC0" w14:textId="77777777" w:rsidR="000B0EF6" w:rsidRPr="0085588A" w:rsidRDefault="000B0EF6" w:rsidP="000B0EF6">
      <w:pPr>
        <w:spacing w:line="360" w:lineRule="auto"/>
        <w:rPr>
          <w:rFonts w:ascii="Arial" w:hAnsi="Arial" w:cs="Arial"/>
          <w:sz w:val="24"/>
          <w:szCs w:val="24"/>
        </w:rPr>
      </w:pPr>
      <w:r w:rsidRPr="0085588A">
        <w:rPr>
          <w:rFonts w:ascii="Arial" w:hAnsi="Arial" w:cs="Arial"/>
          <w:sz w:val="24"/>
          <w:szCs w:val="24"/>
        </w:rPr>
        <w:t xml:space="preserve">The analysis supported this hypothesis as for both donation frames the messages framed by the celebrity endorser with a personal message frame </w:t>
      </w:r>
      <w:r>
        <w:rPr>
          <w:rFonts w:ascii="Arial" w:hAnsi="Arial" w:cs="Arial"/>
          <w:sz w:val="24"/>
          <w:szCs w:val="24"/>
        </w:rPr>
        <w:t xml:space="preserve">had a statistically significant positive effect on brand attitude amongst the Generation Z participants. For a personal message frame with an in-kind donation, it was found to be to a moderate effect size, and for with a set monetary donation it was found to be to a weak effect size. This suggests that if an improved brand attitude is the desired outcome of the cause related marketing campaign that if a celebrity is the source of </w:t>
      </w:r>
      <w:r w:rsidRPr="0085588A">
        <w:rPr>
          <w:rFonts w:ascii="Arial" w:hAnsi="Arial" w:cs="Arial"/>
          <w:sz w:val="24"/>
          <w:szCs w:val="24"/>
        </w:rPr>
        <w:lastRenderedPageBreak/>
        <w:t xml:space="preserve">the message, it should be framed with a personal message frame for optimum effect and ROI from the campaign as it was the only scenario which saw a positive effect on pre brand attitudes amongst the Generation Z participants. </w:t>
      </w:r>
    </w:p>
    <w:p w14:paraId="2D46BE4A" w14:textId="2874F1C4" w:rsidR="000B0EF6" w:rsidRPr="0085588A" w:rsidRDefault="000B0EF6" w:rsidP="000B0EF6">
      <w:pPr>
        <w:spacing w:line="360" w:lineRule="auto"/>
        <w:rPr>
          <w:rFonts w:ascii="Arial" w:hAnsi="Arial" w:cs="Arial"/>
          <w:sz w:val="24"/>
          <w:szCs w:val="24"/>
        </w:rPr>
      </w:pPr>
      <w:r w:rsidRPr="0085588A">
        <w:rPr>
          <w:rFonts w:ascii="Arial" w:hAnsi="Arial" w:cs="Arial"/>
          <w:sz w:val="24"/>
          <w:szCs w:val="24"/>
        </w:rPr>
        <w:tab/>
      </w:r>
      <w:r w:rsidRPr="0085588A">
        <w:rPr>
          <w:rFonts w:ascii="Arial" w:hAnsi="Arial" w:cs="Arial"/>
          <w:b/>
          <w:bCs/>
          <w:sz w:val="24"/>
          <w:szCs w:val="24"/>
        </w:rPr>
        <w:t>H8:</w:t>
      </w:r>
      <w:r w:rsidRPr="0085588A">
        <w:rPr>
          <w:rFonts w:ascii="Arial" w:hAnsi="Arial" w:cs="Arial"/>
          <w:sz w:val="24"/>
          <w:szCs w:val="24"/>
        </w:rPr>
        <w:t xml:space="preserve"> </w:t>
      </w:r>
      <w:r w:rsidR="00E71EBA" w:rsidRPr="0085588A">
        <w:rPr>
          <w:rFonts w:ascii="Arial" w:eastAsia="Arial" w:hAnsi="Arial" w:cs="Arial"/>
          <w:sz w:val="24"/>
          <w:szCs w:val="24"/>
        </w:rPr>
        <w:t>Messages framed by the celebrity as personal have a more positive effect on Generation Z intentions.</w:t>
      </w:r>
    </w:p>
    <w:p w14:paraId="0DFEF90C" w14:textId="48E920C6" w:rsidR="000B0EF6" w:rsidRPr="0085588A" w:rsidRDefault="000B0EF6" w:rsidP="000B0EF6">
      <w:pPr>
        <w:spacing w:line="360" w:lineRule="auto"/>
        <w:rPr>
          <w:rFonts w:ascii="Arial" w:hAnsi="Arial" w:cs="Arial"/>
          <w:sz w:val="24"/>
          <w:szCs w:val="24"/>
        </w:rPr>
      </w:pPr>
      <w:r w:rsidRPr="0085588A">
        <w:rPr>
          <w:rFonts w:ascii="Arial" w:hAnsi="Arial" w:cs="Arial"/>
          <w:sz w:val="24"/>
          <w:szCs w:val="24"/>
        </w:rPr>
        <w:t xml:space="preserve">The analysis found that hypothesis eight could only partially be supported, as the effect on Generation Z’s intentions depended upon the donation frame presented in the message. </w:t>
      </w:r>
      <w:r w:rsidR="00100843" w:rsidRPr="0085588A">
        <w:rPr>
          <w:rFonts w:ascii="Arial" w:hAnsi="Arial" w:cs="Arial"/>
          <w:sz w:val="24"/>
          <w:szCs w:val="24"/>
        </w:rPr>
        <w:t>To</w:t>
      </w:r>
      <w:r w:rsidRPr="0085588A">
        <w:rPr>
          <w:rFonts w:ascii="Arial" w:hAnsi="Arial" w:cs="Arial"/>
          <w:sz w:val="24"/>
          <w:szCs w:val="24"/>
        </w:rPr>
        <w:t xml:space="preserve"> answer the eighth hypothesis fully, part a and part b of the hypothesis need to be examined:</w:t>
      </w:r>
    </w:p>
    <w:p w14:paraId="09A504E0" w14:textId="33FB31CB" w:rsidR="000B0EF6" w:rsidRPr="0085588A" w:rsidRDefault="000B0EF6" w:rsidP="000B0EF6">
      <w:pPr>
        <w:spacing w:line="360" w:lineRule="auto"/>
        <w:rPr>
          <w:rFonts w:ascii="Arial" w:hAnsi="Arial" w:cs="Arial"/>
          <w:sz w:val="24"/>
          <w:szCs w:val="24"/>
        </w:rPr>
      </w:pPr>
      <w:r w:rsidRPr="0085588A">
        <w:rPr>
          <w:rFonts w:ascii="Arial" w:hAnsi="Arial" w:cs="Arial"/>
          <w:sz w:val="24"/>
          <w:szCs w:val="24"/>
        </w:rPr>
        <w:tab/>
      </w:r>
      <w:r w:rsidRPr="0085588A">
        <w:rPr>
          <w:rFonts w:ascii="Arial" w:hAnsi="Arial" w:cs="Arial"/>
          <w:b/>
          <w:bCs/>
          <w:sz w:val="24"/>
          <w:szCs w:val="24"/>
        </w:rPr>
        <w:t>H8a:</w:t>
      </w:r>
      <w:r w:rsidRPr="0085588A">
        <w:rPr>
          <w:rFonts w:ascii="Arial" w:hAnsi="Arial" w:cs="Arial"/>
          <w:sz w:val="24"/>
          <w:szCs w:val="24"/>
        </w:rPr>
        <w:t xml:space="preserve"> </w:t>
      </w:r>
      <w:r w:rsidR="000E3054" w:rsidRPr="0085588A">
        <w:rPr>
          <w:rFonts w:ascii="Arial" w:eastAsia="Arial" w:hAnsi="Arial" w:cs="Arial"/>
          <w:sz w:val="24"/>
          <w:szCs w:val="24"/>
        </w:rPr>
        <w:t>Messages framed by the celebrity as personal have a more positive effect on consumer purchase intention.</w:t>
      </w:r>
    </w:p>
    <w:p w14:paraId="1AB8ABBE" w14:textId="77777777" w:rsidR="000B0EF6" w:rsidRPr="0085588A" w:rsidRDefault="000B0EF6" w:rsidP="000B0EF6">
      <w:pPr>
        <w:autoSpaceDE w:val="0"/>
        <w:autoSpaceDN w:val="0"/>
        <w:adjustRightInd w:val="0"/>
        <w:spacing w:after="0" w:line="360" w:lineRule="auto"/>
        <w:rPr>
          <w:rFonts w:ascii="Arial" w:hAnsi="Arial" w:cs="Arial"/>
          <w:sz w:val="24"/>
          <w:szCs w:val="24"/>
        </w:rPr>
      </w:pPr>
      <w:r w:rsidRPr="0085588A">
        <w:rPr>
          <w:rFonts w:ascii="Arial" w:hAnsi="Arial" w:cs="Arial"/>
          <w:sz w:val="24"/>
          <w:szCs w:val="24"/>
        </w:rPr>
        <w:t xml:space="preserve">This part of the hypothesis is partially and weakly supported due to the findings that the personally phrased celebrity message gained a statistically significant change from that of the impersonally phrased celebrity message source for monetary donations on consumer purchase intention. However, this was not found for personally phrased celebrity messages with an in-kind donation frame. </w:t>
      </w:r>
    </w:p>
    <w:p w14:paraId="39A14B80" w14:textId="77777777" w:rsidR="000B0EF6" w:rsidRPr="0085588A" w:rsidRDefault="000B0EF6" w:rsidP="000B0EF6">
      <w:pPr>
        <w:autoSpaceDE w:val="0"/>
        <w:autoSpaceDN w:val="0"/>
        <w:adjustRightInd w:val="0"/>
        <w:spacing w:after="0" w:line="360" w:lineRule="auto"/>
        <w:rPr>
          <w:rFonts w:ascii="Arial" w:hAnsi="Arial" w:cs="Arial"/>
          <w:sz w:val="24"/>
          <w:szCs w:val="24"/>
        </w:rPr>
      </w:pPr>
    </w:p>
    <w:p w14:paraId="7BDA3F2B" w14:textId="2AC66858" w:rsidR="000B0EF6" w:rsidRPr="0085588A" w:rsidRDefault="000B0EF6" w:rsidP="000B0EF6">
      <w:pPr>
        <w:spacing w:line="360" w:lineRule="auto"/>
        <w:rPr>
          <w:rFonts w:ascii="Arial" w:hAnsi="Arial" w:cs="Arial"/>
          <w:sz w:val="24"/>
          <w:szCs w:val="24"/>
        </w:rPr>
      </w:pPr>
      <w:r w:rsidRPr="0085588A">
        <w:rPr>
          <w:rFonts w:ascii="Arial" w:hAnsi="Arial" w:cs="Arial"/>
          <w:sz w:val="24"/>
          <w:szCs w:val="24"/>
        </w:rPr>
        <w:tab/>
      </w:r>
      <w:r w:rsidRPr="0085588A">
        <w:rPr>
          <w:rFonts w:ascii="Arial" w:hAnsi="Arial" w:cs="Arial"/>
          <w:b/>
          <w:bCs/>
          <w:sz w:val="24"/>
          <w:szCs w:val="24"/>
        </w:rPr>
        <w:t>H8b:</w:t>
      </w:r>
      <w:r w:rsidRPr="0085588A">
        <w:rPr>
          <w:rFonts w:ascii="Arial" w:hAnsi="Arial" w:cs="Arial"/>
          <w:sz w:val="24"/>
          <w:szCs w:val="24"/>
        </w:rPr>
        <w:t xml:space="preserve"> </w:t>
      </w:r>
      <w:r w:rsidR="009B6509" w:rsidRPr="0085588A">
        <w:rPr>
          <w:rFonts w:ascii="Arial" w:eastAsia="Arial" w:hAnsi="Arial" w:cs="Arial"/>
          <w:sz w:val="24"/>
          <w:szCs w:val="24"/>
        </w:rPr>
        <w:t>Messaged framed by the celebrity as personal have a more positive effect on consumer word-of-mouth intentions.</w:t>
      </w:r>
    </w:p>
    <w:p w14:paraId="709A119A" w14:textId="10E74074" w:rsidR="00660986" w:rsidRPr="0085588A" w:rsidRDefault="000B0EF6" w:rsidP="00660986">
      <w:pPr>
        <w:autoSpaceDE w:val="0"/>
        <w:autoSpaceDN w:val="0"/>
        <w:adjustRightInd w:val="0"/>
        <w:spacing w:after="0" w:line="360" w:lineRule="auto"/>
        <w:rPr>
          <w:rFonts w:ascii="Arial" w:hAnsi="Arial" w:cs="Arial"/>
          <w:sz w:val="24"/>
          <w:szCs w:val="24"/>
        </w:rPr>
      </w:pPr>
      <w:r w:rsidRPr="0085588A">
        <w:rPr>
          <w:rFonts w:ascii="Arial" w:hAnsi="Arial" w:cs="Arial"/>
          <w:sz w:val="24"/>
          <w:szCs w:val="24"/>
        </w:rPr>
        <w:t xml:space="preserve">The results of the analysis partially support part b of hypothesis eight as the personal message frame from the celebrity source did have a more positive effect on Generation Z word-of-mouth intentions in the case of the donation being framed as in-kind, however not for the set monetary donation frame. </w:t>
      </w:r>
    </w:p>
    <w:p w14:paraId="12A06641" w14:textId="77777777" w:rsidR="0089202B" w:rsidRPr="0085588A" w:rsidRDefault="0089202B" w:rsidP="00660986">
      <w:pPr>
        <w:autoSpaceDE w:val="0"/>
        <w:autoSpaceDN w:val="0"/>
        <w:adjustRightInd w:val="0"/>
        <w:spacing w:after="0" w:line="360" w:lineRule="auto"/>
        <w:rPr>
          <w:rFonts w:ascii="Arial" w:hAnsi="Arial" w:cs="Arial"/>
          <w:sz w:val="24"/>
          <w:szCs w:val="24"/>
        </w:rPr>
      </w:pPr>
    </w:p>
    <w:p w14:paraId="1C653DE8" w14:textId="77777777" w:rsidR="00660986" w:rsidRPr="0085588A" w:rsidRDefault="00660986" w:rsidP="00660986">
      <w:pPr>
        <w:spacing w:line="360" w:lineRule="auto"/>
        <w:rPr>
          <w:rFonts w:ascii="Arial" w:hAnsi="Arial" w:cs="Arial"/>
          <w:sz w:val="24"/>
          <w:szCs w:val="24"/>
        </w:rPr>
      </w:pPr>
      <w:r w:rsidRPr="0085588A">
        <w:rPr>
          <w:rFonts w:ascii="Arial" w:hAnsi="Arial" w:cs="Arial"/>
          <w:sz w:val="24"/>
          <w:szCs w:val="24"/>
        </w:rPr>
        <w:t>In addition, the perception of donation magnitude was once again explored, this time whether the perception differed between donation frames when there is a celebrity endorser as the message source, and they are using a personal message frame. This led to hypothesis nine:</w:t>
      </w:r>
    </w:p>
    <w:p w14:paraId="7304AFD1" w14:textId="2BBA46D3" w:rsidR="00660986" w:rsidRPr="0085588A" w:rsidRDefault="00660986" w:rsidP="00660986">
      <w:pPr>
        <w:spacing w:line="360" w:lineRule="auto"/>
        <w:ind w:firstLine="720"/>
        <w:rPr>
          <w:rFonts w:ascii="Arial" w:hAnsi="Arial" w:cs="Arial"/>
          <w:sz w:val="24"/>
          <w:szCs w:val="24"/>
        </w:rPr>
      </w:pPr>
      <w:r w:rsidRPr="0085588A">
        <w:rPr>
          <w:rFonts w:ascii="Arial" w:hAnsi="Arial" w:cs="Arial"/>
          <w:b/>
          <w:bCs/>
          <w:sz w:val="24"/>
          <w:szCs w:val="24"/>
        </w:rPr>
        <w:t xml:space="preserve">H9: </w:t>
      </w:r>
      <w:r w:rsidR="00B933FB" w:rsidRPr="0085588A">
        <w:rPr>
          <w:rFonts w:ascii="Arial" w:eastAsia="Arial" w:hAnsi="Arial" w:cs="Arial"/>
          <w:sz w:val="24"/>
          <w:szCs w:val="24"/>
        </w:rPr>
        <w:t>Messages framed by the celebrity as personal have a more positive effect on perception of the donation magnitude.</w:t>
      </w:r>
    </w:p>
    <w:p w14:paraId="76C23205" w14:textId="0E63D695" w:rsidR="00E16EAA" w:rsidRDefault="00660986" w:rsidP="00660986">
      <w:pPr>
        <w:spacing w:line="360" w:lineRule="auto"/>
        <w:rPr>
          <w:rFonts w:ascii="Arial" w:hAnsi="Arial" w:cs="Arial"/>
          <w:sz w:val="24"/>
          <w:szCs w:val="24"/>
        </w:rPr>
      </w:pPr>
      <w:r>
        <w:rPr>
          <w:rFonts w:ascii="Arial" w:hAnsi="Arial" w:cs="Arial"/>
          <w:sz w:val="24"/>
          <w:szCs w:val="24"/>
        </w:rPr>
        <w:lastRenderedPageBreak/>
        <w:t xml:space="preserve">This hypothesis was rejected as there was no significant difference between the message frames when it came to the consumers perception of the donation magnitude. This shows suggests that even with a change in message frame, if the brand wishes to appear more benevolent with their donation, then the brand should remain as the message source, as neither message frame from a celebrity message source saw a positive effect on the perception of donation magnitude. </w:t>
      </w:r>
    </w:p>
    <w:p w14:paraId="33DD6159" w14:textId="48D502E4" w:rsidR="00B61268" w:rsidRDefault="00B61268" w:rsidP="00A46B94">
      <w:pPr>
        <w:pStyle w:val="Heading2"/>
        <w:ind w:firstLine="720"/>
        <w:rPr>
          <w:rFonts w:ascii="Arial" w:hAnsi="Arial" w:cs="Arial"/>
          <w:sz w:val="24"/>
        </w:rPr>
      </w:pPr>
      <w:bookmarkStart w:id="534" w:name="_Toc106790836"/>
      <w:r>
        <w:t>4.6</w:t>
      </w:r>
      <w:r w:rsidRPr="00900CBC">
        <w:t xml:space="preserve"> </w:t>
      </w:r>
      <w:r>
        <w:t xml:space="preserve">Summary of </w:t>
      </w:r>
      <w:r w:rsidR="00A46B94">
        <w:t>Analysis and Discussion</w:t>
      </w:r>
      <w:bookmarkEnd w:id="534"/>
    </w:p>
    <w:p w14:paraId="13261F1E" w14:textId="76E4E776" w:rsidR="00B61268" w:rsidRPr="00660986" w:rsidRDefault="00B61268" w:rsidP="00660986">
      <w:pPr>
        <w:spacing w:line="360" w:lineRule="auto"/>
        <w:rPr>
          <w:rFonts w:ascii="Arial" w:hAnsi="Arial" w:cs="Arial"/>
          <w:sz w:val="24"/>
          <w:szCs w:val="24"/>
        </w:rPr>
      </w:pPr>
      <w:r>
        <w:rPr>
          <w:rFonts w:ascii="Arial" w:hAnsi="Arial" w:cs="Arial"/>
          <w:sz w:val="24"/>
        </w:rPr>
        <w:t xml:space="preserve">In summary the effect of cause related marketing donation frame was only found to significantly affect the word-of-mouth intentions of the </w:t>
      </w:r>
      <w:r w:rsidR="001A4E5A">
        <w:rPr>
          <w:rFonts w:ascii="Arial" w:hAnsi="Arial" w:cs="Arial"/>
          <w:sz w:val="24"/>
        </w:rPr>
        <w:t>G</w:t>
      </w:r>
      <w:r>
        <w:rPr>
          <w:rFonts w:ascii="Arial" w:hAnsi="Arial" w:cs="Arial"/>
          <w:sz w:val="24"/>
        </w:rPr>
        <w:t xml:space="preserve">eneration </w:t>
      </w:r>
      <w:r w:rsidR="001A4E5A">
        <w:rPr>
          <w:rFonts w:ascii="Arial" w:hAnsi="Arial" w:cs="Arial"/>
          <w:sz w:val="24"/>
        </w:rPr>
        <w:t xml:space="preserve">Z </w:t>
      </w:r>
      <w:r>
        <w:rPr>
          <w:rFonts w:ascii="Arial" w:hAnsi="Arial" w:cs="Arial"/>
          <w:sz w:val="24"/>
        </w:rPr>
        <w:t>participants, with no significant difference in their attitude or purchase intention found in this study. With regards to the use of a celebrity acting as the source for the general message, this proved to be significantly preferable when it came to the participants purchase and word of mouth intentions, however, was not found to be as effective with regards to the consumer attitude towards the brand. When this was changed to a personal message frame</w:t>
      </w:r>
      <w:r w:rsidR="001E686F">
        <w:rPr>
          <w:rFonts w:ascii="Arial" w:hAnsi="Arial" w:cs="Arial"/>
          <w:sz w:val="24"/>
        </w:rPr>
        <w:t>,</w:t>
      </w:r>
      <w:r>
        <w:rPr>
          <w:rFonts w:ascii="Arial" w:hAnsi="Arial" w:cs="Arial"/>
          <w:sz w:val="24"/>
        </w:rPr>
        <w:t xml:space="preserve"> this had a greater effect on consumer attitude than when the message was phrased impersonally, however it did affect the purchase and word of mouth intentions</w:t>
      </w:r>
      <w:r w:rsidR="00AC201C">
        <w:rPr>
          <w:rFonts w:ascii="Arial" w:hAnsi="Arial" w:cs="Arial"/>
          <w:sz w:val="24"/>
        </w:rPr>
        <w:t>,</w:t>
      </w:r>
      <w:r>
        <w:rPr>
          <w:rFonts w:ascii="Arial" w:hAnsi="Arial" w:cs="Arial"/>
          <w:sz w:val="24"/>
        </w:rPr>
        <w:t xml:space="preserve"> depend</w:t>
      </w:r>
      <w:r w:rsidR="00AC201C">
        <w:rPr>
          <w:rFonts w:ascii="Arial" w:hAnsi="Arial" w:cs="Arial"/>
          <w:sz w:val="24"/>
        </w:rPr>
        <w:t>ing</w:t>
      </w:r>
      <w:r>
        <w:rPr>
          <w:rFonts w:ascii="Arial" w:hAnsi="Arial" w:cs="Arial"/>
          <w:sz w:val="24"/>
        </w:rPr>
        <w:t xml:space="preserve"> on the donation frame. In the case of perceived donation magnitude</w:t>
      </w:r>
      <w:r w:rsidR="00AC201C">
        <w:rPr>
          <w:rFonts w:ascii="Arial" w:hAnsi="Arial" w:cs="Arial"/>
          <w:sz w:val="24"/>
        </w:rPr>
        <w:t>,</w:t>
      </w:r>
      <w:r>
        <w:rPr>
          <w:rFonts w:ascii="Arial" w:hAnsi="Arial" w:cs="Arial"/>
          <w:sz w:val="24"/>
        </w:rPr>
        <w:t xml:space="preserve"> regardless of the message source (brand or celebrity)</w:t>
      </w:r>
      <w:r w:rsidR="004D2B1C">
        <w:rPr>
          <w:rFonts w:ascii="Arial" w:hAnsi="Arial" w:cs="Arial"/>
          <w:sz w:val="24"/>
        </w:rPr>
        <w:t>,</w:t>
      </w:r>
      <w:r>
        <w:rPr>
          <w:rFonts w:ascii="Arial" w:hAnsi="Arial" w:cs="Arial"/>
          <w:sz w:val="24"/>
        </w:rPr>
        <w:t xml:space="preserve"> when framed as an in-kind donation it was seen as being larger by the participants. However, it was not found to be seen as larger when the donation was framed in a personal framed celebrity message.</w:t>
      </w:r>
    </w:p>
    <w:p w14:paraId="24A7CEDC" w14:textId="2E875C64" w:rsidR="6FE3E3AB" w:rsidRDefault="00986D61" w:rsidP="00D83B10">
      <w:pPr>
        <w:pStyle w:val="Heading1"/>
      </w:pPr>
      <w:bookmarkStart w:id="535" w:name="_Toc106790837"/>
      <w:r>
        <w:t xml:space="preserve">Chapter </w:t>
      </w:r>
      <w:r w:rsidR="00331001">
        <w:t>5</w:t>
      </w:r>
      <w:r>
        <w:t>:</w:t>
      </w:r>
      <w:r w:rsidR="00D83B10">
        <w:t xml:space="preserve"> </w:t>
      </w:r>
      <w:r w:rsidR="6FE3E3AB" w:rsidRPr="2F450752">
        <w:t>Conclusion</w:t>
      </w:r>
      <w:bookmarkEnd w:id="533"/>
      <w:bookmarkEnd w:id="535"/>
    </w:p>
    <w:p w14:paraId="6EAAEAFF" w14:textId="031F51CB" w:rsidR="00C76493" w:rsidRDefault="00C76493" w:rsidP="00551B8A">
      <w:pPr>
        <w:spacing w:line="360" w:lineRule="auto"/>
        <w:rPr>
          <w:rFonts w:ascii="Arial" w:hAnsi="Arial" w:cs="Arial"/>
          <w:sz w:val="24"/>
          <w:szCs w:val="24"/>
        </w:rPr>
      </w:pPr>
      <w:r>
        <w:rPr>
          <w:rFonts w:ascii="Arial" w:hAnsi="Arial" w:cs="Arial"/>
          <w:sz w:val="24"/>
          <w:szCs w:val="24"/>
        </w:rPr>
        <w:t xml:space="preserve">This thesis </w:t>
      </w:r>
      <w:r w:rsidR="00011F2C">
        <w:rPr>
          <w:rFonts w:ascii="Arial" w:hAnsi="Arial" w:cs="Arial"/>
          <w:sz w:val="24"/>
          <w:szCs w:val="24"/>
        </w:rPr>
        <w:t>is</w:t>
      </w:r>
      <w:r>
        <w:rPr>
          <w:rFonts w:ascii="Arial" w:hAnsi="Arial" w:cs="Arial"/>
          <w:sz w:val="24"/>
          <w:szCs w:val="24"/>
        </w:rPr>
        <w:t xml:space="preserve"> now concluded, firstly by considering whether the objective of this study was met. </w:t>
      </w:r>
      <w:r w:rsidR="00472160">
        <w:rPr>
          <w:rFonts w:ascii="Arial" w:hAnsi="Arial" w:cs="Arial"/>
          <w:sz w:val="24"/>
          <w:szCs w:val="24"/>
        </w:rPr>
        <w:t>This is f</w:t>
      </w:r>
      <w:r>
        <w:rPr>
          <w:rFonts w:ascii="Arial" w:hAnsi="Arial" w:cs="Arial"/>
          <w:sz w:val="24"/>
          <w:szCs w:val="24"/>
        </w:rPr>
        <w:t xml:space="preserve">ollowed by answering each research question. The managerial implications from the findings of this study </w:t>
      </w:r>
      <w:r w:rsidR="00C70DD9">
        <w:rPr>
          <w:rFonts w:ascii="Arial" w:hAnsi="Arial" w:cs="Arial"/>
          <w:sz w:val="24"/>
          <w:szCs w:val="24"/>
        </w:rPr>
        <w:t>are</w:t>
      </w:r>
      <w:r>
        <w:rPr>
          <w:rFonts w:ascii="Arial" w:hAnsi="Arial" w:cs="Arial"/>
          <w:sz w:val="24"/>
          <w:szCs w:val="24"/>
        </w:rPr>
        <w:t xml:space="preserve"> then be discussed, followed by the limitations of this study. </w:t>
      </w:r>
      <w:r w:rsidR="008778B5">
        <w:rPr>
          <w:rFonts w:ascii="Arial" w:hAnsi="Arial" w:cs="Arial"/>
          <w:sz w:val="24"/>
          <w:szCs w:val="24"/>
        </w:rPr>
        <w:t>Finally,</w:t>
      </w:r>
      <w:r>
        <w:rPr>
          <w:rFonts w:ascii="Arial" w:hAnsi="Arial" w:cs="Arial"/>
          <w:sz w:val="24"/>
          <w:szCs w:val="24"/>
        </w:rPr>
        <w:t xml:space="preserve"> the recommendations for future research </w:t>
      </w:r>
      <w:r w:rsidR="00C70DD9">
        <w:rPr>
          <w:rFonts w:ascii="Arial" w:hAnsi="Arial" w:cs="Arial"/>
          <w:sz w:val="24"/>
          <w:szCs w:val="24"/>
        </w:rPr>
        <w:t>are</w:t>
      </w:r>
      <w:r>
        <w:rPr>
          <w:rFonts w:ascii="Arial" w:hAnsi="Arial" w:cs="Arial"/>
          <w:sz w:val="24"/>
          <w:szCs w:val="24"/>
        </w:rPr>
        <w:t xml:space="preserve"> made. </w:t>
      </w:r>
    </w:p>
    <w:p w14:paraId="6C8EE851" w14:textId="5EB1665A" w:rsidR="00551B8A" w:rsidRDefault="00551B8A" w:rsidP="00551B8A">
      <w:pPr>
        <w:spacing w:line="360" w:lineRule="auto"/>
        <w:rPr>
          <w:rFonts w:ascii="Arial" w:hAnsi="Arial" w:cs="Arial"/>
          <w:sz w:val="24"/>
          <w:szCs w:val="24"/>
        </w:rPr>
      </w:pPr>
      <w:r w:rsidRPr="5CF8070F">
        <w:rPr>
          <w:rFonts w:ascii="Arial" w:hAnsi="Arial" w:cs="Arial"/>
          <w:sz w:val="24"/>
          <w:szCs w:val="24"/>
        </w:rPr>
        <w:t xml:space="preserve">The objective of this study </w:t>
      </w:r>
      <w:r>
        <w:rPr>
          <w:rFonts w:ascii="Arial" w:hAnsi="Arial" w:cs="Arial"/>
          <w:sz w:val="24"/>
          <w:szCs w:val="24"/>
        </w:rPr>
        <w:t>was</w:t>
      </w:r>
      <w:r w:rsidRPr="5CF8070F">
        <w:rPr>
          <w:rFonts w:ascii="Arial" w:hAnsi="Arial" w:cs="Arial"/>
          <w:sz w:val="24"/>
          <w:szCs w:val="24"/>
        </w:rPr>
        <w:t xml:space="preserve"> to examine the impact that the variable of donation framing has on the attitudes and purchase intentions of Generation Z, specifically the section of this group </w:t>
      </w:r>
      <w:r w:rsidR="005501C4">
        <w:rPr>
          <w:rFonts w:ascii="Arial" w:hAnsi="Arial" w:cs="Arial"/>
          <w:sz w:val="24"/>
          <w:szCs w:val="24"/>
        </w:rPr>
        <w:t>over</w:t>
      </w:r>
      <w:r w:rsidRPr="5CF8070F">
        <w:rPr>
          <w:rFonts w:ascii="Arial" w:hAnsi="Arial" w:cs="Arial"/>
          <w:sz w:val="24"/>
          <w:szCs w:val="24"/>
        </w:rPr>
        <w:t xml:space="preserve"> 18 years of age and above</w:t>
      </w:r>
      <w:r w:rsidR="00DB57AE">
        <w:rPr>
          <w:rFonts w:ascii="Arial" w:hAnsi="Arial" w:cs="Arial"/>
          <w:sz w:val="24"/>
          <w:szCs w:val="24"/>
        </w:rPr>
        <w:t xml:space="preserve"> who likely have their own financial control</w:t>
      </w:r>
      <w:r w:rsidR="005501C4">
        <w:rPr>
          <w:rFonts w:ascii="Arial" w:hAnsi="Arial" w:cs="Arial"/>
          <w:sz w:val="24"/>
          <w:szCs w:val="24"/>
        </w:rPr>
        <w:t xml:space="preserve"> and covering all of Witt and Baird’s (2018) Generation Z </w:t>
      </w:r>
      <w:r w:rsidR="00F11D01">
        <w:rPr>
          <w:rFonts w:ascii="Arial" w:hAnsi="Arial" w:cs="Arial"/>
          <w:sz w:val="24"/>
          <w:szCs w:val="24"/>
        </w:rPr>
        <w:t>distinguishable markers</w:t>
      </w:r>
      <w:r w:rsidRPr="5CF8070F">
        <w:rPr>
          <w:rFonts w:ascii="Arial" w:hAnsi="Arial" w:cs="Arial"/>
          <w:sz w:val="24"/>
          <w:szCs w:val="24"/>
        </w:rPr>
        <w:t xml:space="preserve">, using social media messaging; whilst also exploring the </w:t>
      </w:r>
      <w:r w:rsidRPr="5CF8070F">
        <w:rPr>
          <w:rFonts w:ascii="Arial" w:hAnsi="Arial" w:cs="Arial"/>
          <w:sz w:val="24"/>
          <w:szCs w:val="24"/>
        </w:rPr>
        <w:lastRenderedPageBreak/>
        <w:t xml:space="preserve">variables of celebrity endorsement and the endorsement message framing, for any mediating effects. </w:t>
      </w:r>
      <w:r w:rsidR="00F14E12">
        <w:rPr>
          <w:rFonts w:ascii="Arial" w:hAnsi="Arial" w:cs="Arial"/>
          <w:sz w:val="24"/>
          <w:szCs w:val="24"/>
        </w:rPr>
        <w:t>This has been achieved through the undertaking of a quantitative survey on a population of Generation Z consumers, analysed using a paired</w:t>
      </w:r>
      <w:r w:rsidR="008778B5">
        <w:rPr>
          <w:rFonts w:ascii="Arial" w:hAnsi="Arial" w:cs="Arial"/>
          <w:sz w:val="24"/>
          <w:szCs w:val="24"/>
        </w:rPr>
        <w:t xml:space="preserve"> samples</w:t>
      </w:r>
      <w:r w:rsidR="00F14E12">
        <w:rPr>
          <w:rFonts w:ascii="Arial" w:hAnsi="Arial" w:cs="Arial"/>
          <w:sz w:val="24"/>
          <w:szCs w:val="24"/>
        </w:rPr>
        <w:t xml:space="preserve"> t-test, focusing on the effects the input (scenario) variables of donation frame, message source (brand versus message) and message frame of celebrity endorsement (general versus personal) had on the participants output variables of attitude, purchase intention and word of mouth intention. </w:t>
      </w:r>
    </w:p>
    <w:p w14:paraId="101DCBF2" w14:textId="2AAF766A" w:rsidR="00551B8A" w:rsidRDefault="00F14E12" w:rsidP="00551B8A">
      <w:pPr>
        <w:spacing w:line="360" w:lineRule="auto"/>
        <w:rPr>
          <w:rFonts w:ascii="Arial" w:hAnsi="Arial" w:cs="Arial"/>
          <w:sz w:val="24"/>
          <w:szCs w:val="24"/>
        </w:rPr>
      </w:pPr>
      <w:r>
        <w:rPr>
          <w:rFonts w:ascii="Arial" w:hAnsi="Arial" w:cs="Arial"/>
          <w:sz w:val="24"/>
          <w:szCs w:val="24"/>
        </w:rPr>
        <w:t xml:space="preserve">The conclusion to this thesis </w:t>
      </w:r>
      <w:r w:rsidR="00B004F8">
        <w:rPr>
          <w:rFonts w:ascii="Arial" w:hAnsi="Arial" w:cs="Arial"/>
          <w:sz w:val="24"/>
          <w:szCs w:val="24"/>
        </w:rPr>
        <w:t xml:space="preserve">is </w:t>
      </w:r>
      <w:r>
        <w:rPr>
          <w:rFonts w:ascii="Arial" w:hAnsi="Arial" w:cs="Arial"/>
          <w:sz w:val="24"/>
          <w:szCs w:val="24"/>
        </w:rPr>
        <w:t xml:space="preserve">now discussed in alignment with the research questions. </w:t>
      </w:r>
    </w:p>
    <w:p w14:paraId="5B9F2E54" w14:textId="01C63296" w:rsidR="00551B8A" w:rsidRDefault="00F14E12" w:rsidP="00F14E12">
      <w:pPr>
        <w:pStyle w:val="Heading2"/>
      </w:pPr>
      <w:bookmarkStart w:id="536" w:name="_Toc84020704"/>
      <w:bookmarkStart w:id="537" w:name="_Toc106790838"/>
      <w:r>
        <w:t>5.1 Donation Frame</w:t>
      </w:r>
      <w:bookmarkEnd w:id="536"/>
      <w:bookmarkEnd w:id="537"/>
    </w:p>
    <w:p w14:paraId="70238B1D" w14:textId="0420D969" w:rsidR="00F14E12" w:rsidRDefault="00F14E12" w:rsidP="00551B8A">
      <w:pPr>
        <w:spacing w:line="360" w:lineRule="auto"/>
        <w:rPr>
          <w:rFonts w:ascii="Arial" w:hAnsi="Arial" w:cs="Arial"/>
          <w:sz w:val="24"/>
          <w:szCs w:val="24"/>
        </w:rPr>
      </w:pPr>
      <w:r>
        <w:rPr>
          <w:rFonts w:ascii="Arial" w:hAnsi="Arial" w:cs="Arial"/>
          <w:sz w:val="24"/>
          <w:szCs w:val="24"/>
        </w:rPr>
        <w:t xml:space="preserve">The first input variable that this study investigated was the donation frame of the cause related marketing contribution to the cause from the sales of the product. The two most common and opposing donation frames were chosen to be analysed in this thesis, which are a monetary donation – set as a donation in </w:t>
      </w:r>
      <w:r w:rsidR="00343252">
        <w:rPr>
          <w:rFonts w:ascii="Arial" w:hAnsi="Arial" w:cs="Arial"/>
          <w:sz w:val="24"/>
          <w:szCs w:val="24"/>
        </w:rPr>
        <w:t>UK</w:t>
      </w:r>
      <w:r>
        <w:rPr>
          <w:rFonts w:ascii="Arial" w:hAnsi="Arial" w:cs="Arial"/>
          <w:sz w:val="24"/>
          <w:szCs w:val="24"/>
        </w:rPr>
        <w:t xml:space="preserve"> currency, or as an in-kind donation amount – set as a donation of materials or resources. The monetary donation was made as clear as possible with the specific donation in pence </w:t>
      </w:r>
      <w:r w:rsidR="00F90E9F">
        <w:rPr>
          <w:rFonts w:ascii="Arial" w:hAnsi="Arial" w:cs="Arial"/>
          <w:sz w:val="24"/>
          <w:szCs w:val="24"/>
        </w:rPr>
        <w:t xml:space="preserve">made visible to the participant. To keep the donation frame as opposing as possible, the in-kind donation was made as subjective as possible with the donation being an unspecified amount of resource. </w:t>
      </w:r>
    </w:p>
    <w:p w14:paraId="10DB19A8" w14:textId="1A4D5711" w:rsidR="00F90E9F" w:rsidRPr="00F14E12" w:rsidRDefault="00F90E9F" w:rsidP="00551B8A">
      <w:pPr>
        <w:spacing w:line="360" w:lineRule="auto"/>
        <w:rPr>
          <w:rFonts w:ascii="Arial" w:hAnsi="Arial" w:cs="Arial"/>
          <w:sz w:val="24"/>
          <w:szCs w:val="24"/>
        </w:rPr>
      </w:pPr>
      <w:r>
        <w:rPr>
          <w:rFonts w:ascii="Arial" w:hAnsi="Arial" w:cs="Arial"/>
          <w:sz w:val="24"/>
          <w:szCs w:val="24"/>
        </w:rPr>
        <w:t>The first research question was then formulated as follows:</w:t>
      </w:r>
    </w:p>
    <w:p w14:paraId="41390986" w14:textId="77777777" w:rsidR="003835A5" w:rsidRPr="00067CBB" w:rsidRDefault="003835A5" w:rsidP="003835A5">
      <w:pPr>
        <w:pStyle w:val="ListParagraph"/>
        <w:spacing w:line="360" w:lineRule="auto"/>
        <w:rPr>
          <w:rFonts w:ascii="Arial" w:hAnsi="Arial" w:cs="Arial"/>
          <w:sz w:val="24"/>
          <w:szCs w:val="24"/>
        </w:rPr>
      </w:pPr>
      <w:r w:rsidRPr="00067CBB">
        <w:rPr>
          <w:rFonts w:ascii="Arial" w:hAnsi="Arial" w:cs="Arial"/>
          <w:b/>
          <w:bCs/>
          <w:sz w:val="24"/>
          <w:szCs w:val="24"/>
        </w:rPr>
        <w:t>RQ1:</w:t>
      </w:r>
      <w:r w:rsidRPr="00067CBB">
        <w:rPr>
          <w:rFonts w:ascii="Arial" w:hAnsi="Arial" w:cs="Arial"/>
          <w:sz w:val="24"/>
          <w:szCs w:val="24"/>
        </w:rPr>
        <w:t xml:space="preserve"> Does the framing of the donation, either as a monetary or in-kind donation frame, influence a significant difference in the attitudes and purchase intention for Generation Z consumers?</w:t>
      </w:r>
    </w:p>
    <w:p w14:paraId="6665681D" w14:textId="2BA6BBDB" w:rsidR="009A43F7" w:rsidRDefault="00366356" w:rsidP="00551B8A">
      <w:pPr>
        <w:spacing w:line="360" w:lineRule="auto"/>
        <w:rPr>
          <w:rFonts w:ascii="Arial" w:hAnsi="Arial" w:cs="Arial"/>
          <w:sz w:val="24"/>
          <w:szCs w:val="24"/>
        </w:rPr>
      </w:pPr>
      <w:r>
        <w:rPr>
          <w:rFonts w:ascii="Arial" w:hAnsi="Arial" w:cs="Arial"/>
          <w:sz w:val="24"/>
          <w:szCs w:val="24"/>
        </w:rPr>
        <w:t xml:space="preserve">In answer to </w:t>
      </w:r>
      <w:r w:rsidR="009200D0">
        <w:rPr>
          <w:rFonts w:ascii="Arial" w:hAnsi="Arial" w:cs="Arial"/>
          <w:sz w:val="24"/>
          <w:szCs w:val="24"/>
        </w:rPr>
        <w:t>RQ1</w:t>
      </w:r>
      <w:r w:rsidR="00EB2CAC">
        <w:rPr>
          <w:rFonts w:ascii="Arial" w:hAnsi="Arial" w:cs="Arial"/>
          <w:sz w:val="24"/>
          <w:szCs w:val="24"/>
        </w:rPr>
        <w:t>, i</w:t>
      </w:r>
      <w:r>
        <w:rPr>
          <w:rFonts w:ascii="Arial" w:hAnsi="Arial" w:cs="Arial"/>
          <w:sz w:val="24"/>
          <w:szCs w:val="24"/>
        </w:rPr>
        <w:t>t was found that the donation frame does not cause a significant difference in Generation Z consumers attitude, neither does it cause a significant difference in their purchase intention. It was found however, to have a significant effect on their word-of-mouth intention</w:t>
      </w:r>
      <w:r w:rsidR="009A43F7">
        <w:rPr>
          <w:rFonts w:ascii="Arial" w:hAnsi="Arial" w:cs="Arial"/>
          <w:sz w:val="24"/>
          <w:szCs w:val="24"/>
        </w:rPr>
        <w:t xml:space="preserve">, which was strongly evident for both donation frames, but slightly stronger for an in-kind donation. </w:t>
      </w:r>
    </w:p>
    <w:p w14:paraId="55C82AE8" w14:textId="77777777" w:rsidR="00B26DB2" w:rsidRDefault="00B26DB2" w:rsidP="00B26DB2">
      <w:pPr>
        <w:pStyle w:val="Heading2"/>
      </w:pPr>
      <w:bookmarkStart w:id="538" w:name="_Toc84020705"/>
      <w:bookmarkStart w:id="539" w:name="_Toc106790839"/>
      <w:r>
        <w:t>5.2 Message source</w:t>
      </w:r>
      <w:bookmarkEnd w:id="538"/>
      <w:bookmarkEnd w:id="539"/>
    </w:p>
    <w:p w14:paraId="6238CD92" w14:textId="1B6071A4" w:rsidR="00172A73" w:rsidRDefault="00D559D5" w:rsidP="00551B8A">
      <w:pPr>
        <w:spacing w:line="360" w:lineRule="auto"/>
        <w:rPr>
          <w:rFonts w:ascii="Arial" w:hAnsi="Arial" w:cs="Arial"/>
          <w:sz w:val="24"/>
          <w:szCs w:val="24"/>
        </w:rPr>
      </w:pPr>
      <w:r>
        <w:rPr>
          <w:rFonts w:ascii="Arial" w:hAnsi="Arial" w:cs="Arial"/>
          <w:sz w:val="24"/>
          <w:szCs w:val="24"/>
        </w:rPr>
        <w:t xml:space="preserve">The second input variable of concern in this thesis was the source of the cause related marketing message. Two message sources were considered, firstly the </w:t>
      </w:r>
      <w:r>
        <w:rPr>
          <w:rFonts w:ascii="Arial" w:hAnsi="Arial" w:cs="Arial"/>
          <w:sz w:val="24"/>
          <w:szCs w:val="24"/>
        </w:rPr>
        <w:lastRenderedPageBreak/>
        <w:t xml:space="preserve">brand as the source of their cause related marketing message, and secondly a celebrity as the source of the message acting as a celebrity endorser. To keep this as comparable as possible </w:t>
      </w:r>
      <w:r w:rsidR="00A84C25">
        <w:rPr>
          <w:rFonts w:ascii="Arial" w:hAnsi="Arial" w:cs="Arial"/>
          <w:sz w:val="24"/>
          <w:szCs w:val="24"/>
        </w:rPr>
        <w:t>most of</w:t>
      </w:r>
      <w:r>
        <w:rPr>
          <w:rFonts w:ascii="Arial" w:hAnsi="Arial" w:cs="Arial"/>
          <w:sz w:val="24"/>
          <w:szCs w:val="24"/>
        </w:rPr>
        <w:t xml:space="preserve"> the message was kept the same, with “we will” used for the brands message and “the (brand name) will” for the celebrity message. </w:t>
      </w:r>
    </w:p>
    <w:p w14:paraId="0DF83639" w14:textId="5C0310D0" w:rsidR="00D559D5" w:rsidRDefault="00D559D5" w:rsidP="00551B8A">
      <w:pPr>
        <w:spacing w:line="360" w:lineRule="auto"/>
        <w:rPr>
          <w:rFonts w:ascii="Arial" w:hAnsi="Arial" w:cs="Arial"/>
          <w:sz w:val="24"/>
          <w:szCs w:val="24"/>
        </w:rPr>
      </w:pPr>
      <w:r>
        <w:rPr>
          <w:rFonts w:ascii="Arial" w:hAnsi="Arial" w:cs="Arial"/>
          <w:sz w:val="24"/>
          <w:szCs w:val="24"/>
        </w:rPr>
        <w:t>The second and third research questions were formulated as follows:</w:t>
      </w:r>
    </w:p>
    <w:p w14:paraId="50D36737" w14:textId="77777777" w:rsidR="003835A5" w:rsidRPr="00067CBB" w:rsidRDefault="003835A5" w:rsidP="003835A5">
      <w:pPr>
        <w:pStyle w:val="ListParagraph"/>
        <w:spacing w:line="360" w:lineRule="auto"/>
        <w:rPr>
          <w:rFonts w:ascii="Arial" w:hAnsi="Arial" w:cs="Arial"/>
          <w:sz w:val="24"/>
          <w:szCs w:val="24"/>
        </w:rPr>
      </w:pPr>
      <w:r w:rsidRPr="00067CBB">
        <w:rPr>
          <w:rFonts w:ascii="Arial" w:hAnsi="Arial" w:cs="Arial"/>
          <w:b/>
          <w:bCs/>
          <w:sz w:val="24"/>
          <w:szCs w:val="24"/>
        </w:rPr>
        <w:t>RQ2:</w:t>
      </w:r>
      <w:r w:rsidRPr="00067CBB">
        <w:rPr>
          <w:rFonts w:ascii="Arial" w:hAnsi="Arial" w:cs="Arial"/>
          <w:sz w:val="24"/>
          <w:szCs w:val="24"/>
        </w:rPr>
        <w:t xml:space="preserve"> Does the use of celebrity endorsement in a cause related marketing campaign significantly influence attitudes and purchase intentions for Generation Z consumers? </w:t>
      </w:r>
    </w:p>
    <w:p w14:paraId="19900D64" w14:textId="3D3ADFE0" w:rsidR="00641189" w:rsidRPr="00214C49" w:rsidRDefault="00BA3493" w:rsidP="00641189">
      <w:pPr>
        <w:spacing w:line="360" w:lineRule="auto"/>
        <w:jc w:val="both"/>
        <w:rPr>
          <w:rFonts w:ascii="Arial" w:hAnsi="Arial" w:cs="Arial"/>
          <w:sz w:val="24"/>
          <w:szCs w:val="24"/>
        </w:rPr>
      </w:pPr>
      <w:r>
        <w:rPr>
          <w:rFonts w:ascii="Arial" w:hAnsi="Arial" w:cs="Arial"/>
          <w:sz w:val="24"/>
          <w:szCs w:val="24"/>
        </w:rPr>
        <w:t xml:space="preserve">With regards to </w:t>
      </w:r>
      <w:r w:rsidR="009200D0">
        <w:rPr>
          <w:rFonts w:ascii="Arial" w:hAnsi="Arial" w:cs="Arial"/>
          <w:sz w:val="24"/>
          <w:szCs w:val="24"/>
        </w:rPr>
        <w:t>RQ2</w:t>
      </w:r>
      <w:r w:rsidR="007E618F">
        <w:rPr>
          <w:rFonts w:ascii="Arial" w:hAnsi="Arial" w:cs="Arial"/>
          <w:sz w:val="24"/>
          <w:szCs w:val="24"/>
        </w:rPr>
        <w:t>,</w:t>
      </w:r>
      <w:r>
        <w:rPr>
          <w:rFonts w:ascii="Arial" w:hAnsi="Arial" w:cs="Arial"/>
          <w:sz w:val="24"/>
          <w:szCs w:val="24"/>
        </w:rPr>
        <w:t xml:space="preserve"> it was found that using a celebrity as the message source for the cause related marketing message does not have a significant impact on Generation Z consumer’s attitudes</w:t>
      </w:r>
      <w:r w:rsidR="007E618F">
        <w:rPr>
          <w:rFonts w:ascii="Arial" w:hAnsi="Arial" w:cs="Arial"/>
          <w:sz w:val="24"/>
          <w:szCs w:val="24"/>
        </w:rPr>
        <w:t xml:space="preserve">, </w:t>
      </w:r>
      <w:r>
        <w:rPr>
          <w:rFonts w:ascii="Arial" w:hAnsi="Arial" w:cs="Arial"/>
          <w:sz w:val="24"/>
          <w:szCs w:val="24"/>
        </w:rPr>
        <w:t xml:space="preserve">it does have a significant effect on both their purchase intention and their word-of-mouth intention. This was </w:t>
      </w:r>
      <w:r w:rsidR="0060054A">
        <w:rPr>
          <w:rFonts w:ascii="Arial" w:hAnsi="Arial" w:cs="Arial"/>
          <w:sz w:val="24"/>
          <w:szCs w:val="24"/>
        </w:rPr>
        <w:t>so</w:t>
      </w:r>
      <w:r w:rsidR="00F75A96">
        <w:rPr>
          <w:rFonts w:ascii="Arial" w:hAnsi="Arial" w:cs="Arial"/>
          <w:sz w:val="24"/>
          <w:szCs w:val="24"/>
        </w:rPr>
        <w:t xml:space="preserve"> for messages with both in-kind and monetary donation frames</w:t>
      </w:r>
      <w:r w:rsidR="00F75A96" w:rsidRPr="00214C49">
        <w:rPr>
          <w:rFonts w:ascii="Arial" w:hAnsi="Arial" w:cs="Arial"/>
          <w:sz w:val="24"/>
          <w:szCs w:val="24"/>
        </w:rPr>
        <w:t xml:space="preserve">. </w:t>
      </w:r>
      <w:r w:rsidR="00641189" w:rsidRPr="00214C49">
        <w:rPr>
          <w:rFonts w:ascii="Arial" w:hAnsi="Arial" w:cs="Arial"/>
          <w:sz w:val="24"/>
          <w:szCs w:val="24"/>
        </w:rPr>
        <w:t xml:space="preserve">Authors such as Redmond (2019) note how those with a cynical view of celebrity culture worry </w:t>
      </w:r>
      <w:r w:rsidR="001653FF">
        <w:rPr>
          <w:rFonts w:ascii="Arial" w:hAnsi="Arial" w:cs="Arial"/>
          <w:sz w:val="24"/>
          <w:szCs w:val="24"/>
        </w:rPr>
        <w:t>about</w:t>
      </w:r>
      <w:r w:rsidR="00641189" w:rsidRPr="00214C49">
        <w:rPr>
          <w:rFonts w:ascii="Arial" w:hAnsi="Arial" w:cs="Arial"/>
          <w:sz w:val="24"/>
          <w:szCs w:val="24"/>
        </w:rPr>
        <w:t xml:space="preserve"> younger audiences and how this effects their psyche</w:t>
      </w:r>
      <w:r w:rsidR="001653FF">
        <w:rPr>
          <w:rFonts w:ascii="Arial" w:hAnsi="Arial" w:cs="Arial"/>
          <w:sz w:val="24"/>
          <w:szCs w:val="24"/>
        </w:rPr>
        <w:t>.</w:t>
      </w:r>
      <w:r w:rsidR="00641189" w:rsidRPr="00214C49">
        <w:rPr>
          <w:rFonts w:ascii="Arial" w:hAnsi="Arial" w:cs="Arial"/>
          <w:sz w:val="24"/>
          <w:szCs w:val="24"/>
        </w:rPr>
        <w:t xml:space="preserve"> </w:t>
      </w:r>
      <w:r w:rsidR="001653FF">
        <w:rPr>
          <w:rFonts w:ascii="Arial" w:hAnsi="Arial" w:cs="Arial"/>
          <w:sz w:val="24"/>
          <w:szCs w:val="24"/>
        </w:rPr>
        <w:t>T</w:t>
      </w:r>
      <w:r w:rsidR="00641189" w:rsidRPr="00214C49">
        <w:rPr>
          <w:rFonts w:ascii="Arial" w:hAnsi="Arial" w:cs="Arial"/>
          <w:sz w:val="24"/>
          <w:szCs w:val="24"/>
        </w:rPr>
        <w:t xml:space="preserve">his study </w:t>
      </w:r>
      <w:r w:rsidR="00214C49" w:rsidRPr="00214C49">
        <w:rPr>
          <w:rFonts w:ascii="Arial" w:hAnsi="Arial" w:cs="Arial"/>
          <w:sz w:val="24"/>
          <w:szCs w:val="24"/>
        </w:rPr>
        <w:t xml:space="preserve">partially supports this concern as it shows that </w:t>
      </w:r>
      <w:r w:rsidR="00214C49">
        <w:rPr>
          <w:rFonts w:ascii="Arial" w:hAnsi="Arial" w:cs="Arial"/>
          <w:sz w:val="24"/>
          <w:szCs w:val="24"/>
        </w:rPr>
        <w:t xml:space="preserve">the presence of celebrity does alter their intentions. </w:t>
      </w:r>
    </w:p>
    <w:p w14:paraId="2E105EA4" w14:textId="77777777" w:rsidR="003835A5" w:rsidRPr="00067CBB" w:rsidRDefault="003835A5" w:rsidP="003835A5">
      <w:pPr>
        <w:pStyle w:val="ListParagraph"/>
        <w:spacing w:line="360" w:lineRule="auto"/>
        <w:rPr>
          <w:rFonts w:ascii="Arial" w:hAnsi="Arial" w:cs="Arial"/>
          <w:sz w:val="24"/>
          <w:szCs w:val="24"/>
        </w:rPr>
      </w:pPr>
      <w:r w:rsidRPr="00067CBB">
        <w:rPr>
          <w:rFonts w:ascii="Arial" w:hAnsi="Arial" w:cs="Arial"/>
          <w:b/>
          <w:bCs/>
          <w:sz w:val="24"/>
          <w:szCs w:val="24"/>
        </w:rPr>
        <w:t xml:space="preserve">RQ3: </w:t>
      </w:r>
      <w:r w:rsidRPr="00067CBB">
        <w:rPr>
          <w:rFonts w:ascii="Arial" w:hAnsi="Arial" w:cs="Arial"/>
          <w:sz w:val="24"/>
          <w:szCs w:val="24"/>
        </w:rPr>
        <w:t xml:space="preserve">Does celebrity endorsement in cause related marketing act as a mediating variable of the effectiveness of donation frame in terms of the attitudes and purchase intention of Generation Z consumers? </w:t>
      </w:r>
    </w:p>
    <w:p w14:paraId="23CD8EA8" w14:textId="3880B283" w:rsidR="008778B5" w:rsidRDefault="004D1899" w:rsidP="00F75A96">
      <w:pPr>
        <w:spacing w:line="360" w:lineRule="auto"/>
        <w:rPr>
          <w:rFonts w:ascii="Arial" w:hAnsi="Arial" w:cs="Arial"/>
          <w:sz w:val="24"/>
          <w:szCs w:val="24"/>
        </w:rPr>
      </w:pPr>
      <w:r>
        <w:rPr>
          <w:rFonts w:ascii="Arial" w:hAnsi="Arial" w:cs="Arial"/>
          <w:sz w:val="24"/>
          <w:szCs w:val="24"/>
        </w:rPr>
        <w:t>There</w:t>
      </w:r>
      <w:r w:rsidR="008778B5">
        <w:rPr>
          <w:rFonts w:ascii="Arial" w:hAnsi="Arial" w:cs="Arial"/>
          <w:sz w:val="24"/>
          <w:szCs w:val="24"/>
        </w:rPr>
        <w:t xml:space="preserve"> was no indication that having a celebrity endorser as the source of the message has any mediation effect on the resultant attitudes </w:t>
      </w:r>
      <w:r w:rsidR="00B43315">
        <w:rPr>
          <w:rFonts w:ascii="Arial" w:hAnsi="Arial" w:cs="Arial"/>
          <w:sz w:val="24"/>
          <w:szCs w:val="24"/>
        </w:rPr>
        <w:t xml:space="preserve">towards the brand </w:t>
      </w:r>
      <w:r w:rsidR="008778B5">
        <w:rPr>
          <w:rFonts w:ascii="Arial" w:hAnsi="Arial" w:cs="Arial"/>
          <w:sz w:val="24"/>
          <w:szCs w:val="24"/>
        </w:rPr>
        <w:t>amongst Generation Z</w:t>
      </w:r>
      <w:r w:rsidR="00B43315">
        <w:rPr>
          <w:rFonts w:ascii="Arial" w:hAnsi="Arial" w:cs="Arial"/>
          <w:sz w:val="24"/>
          <w:szCs w:val="24"/>
        </w:rPr>
        <w:t xml:space="preserve">, as neither message sources showed any effect on pre-cause related marketing brand attitudes. However, having a celebrity as the message source was shown to have a positive mediating effect in terms purchase intentions. Therefore, depending on the desired outcome of the cause related marketing campaign, </w:t>
      </w:r>
      <w:r w:rsidR="00066C05">
        <w:rPr>
          <w:rFonts w:ascii="Arial" w:hAnsi="Arial" w:cs="Arial"/>
          <w:sz w:val="24"/>
          <w:szCs w:val="24"/>
        </w:rPr>
        <w:t xml:space="preserve">brands seeking an increased purchase intention should seek to use a celebrity endorser as the message source due to its mediating effect. </w:t>
      </w:r>
    </w:p>
    <w:p w14:paraId="220A45E0" w14:textId="77777777" w:rsidR="00D559D5" w:rsidRDefault="00D559D5" w:rsidP="00D559D5">
      <w:pPr>
        <w:pStyle w:val="Heading2"/>
      </w:pPr>
      <w:bookmarkStart w:id="540" w:name="_Toc84020706"/>
      <w:bookmarkStart w:id="541" w:name="_Toc106790840"/>
      <w:r>
        <w:t>5.3 Message frame</w:t>
      </w:r>
      <w:bookmarkEnd w:id="540"/>
      <w:bookmarkEnd w:id="541"/>
    </w:p>
    <w:p w14:paraId="2E847981" w14:textId="32AAAB1C" w:rsidR="00D559D5" w:rsidRDefault="000E3B0B" w:rsidP="00551B8A">
      <w:pPr>
        <w:spacing w:line="360" w:lineRule="auto"/>
        <w:rPr>
          <w:rFonts w:ascii="Arial" w:hAnsi="Arial" w:cs="Arial"/>
          <w:sz w:val="24"/>
          <w:szCs w:val="24"/>
        </w:rPr>
      </w:pPr>
      <w:r>
        <w:rPr>
          <w:rFonts w:ascii="Arial" w:hAnsi="Arial" w:cs="Arial"/>
          <w:sz w:val="24"/>
          <w:szCs w:val="24"/>
        </w:rPr>
        <w:t xml:space="preserve">The final variable that this thesis examined was the message frame, more specifically between general (otherwise known as impersonal) and personal message frames. </w:t>
      </w:r>
      <w:r w:rsidR="00687847">
        <w:rPr>
          <w:rFonts w:ascii="Arial" w:hAnsi="Arial" w:cs="Arial"/>
          <w:sz w:val="24"/>
          <w:szCs w:val="24"/>
        </w:rPr>
        <w:t xml:space="preserve">This was a natural progression from the previous consideration of </w:t>
      </w:r>
      <w:r w:rsidR="00687847">
        <w:rPr>
          <w:rFonts w:ascii="Arial" w:hAnsi="Arial" w:cs="Arial"/>
          <w:sz w:val="24"/>
          <w:szCs w:val="24"/>
        </w:rPr>
        <w:lastRenderedPageBreak/>
        <w:t xml:space="preserve">whether to use a celebrity endorser for the message source, and if so, how they should phrase the message for the most impact. Once again to keep this as comparable as possible the main message remained the same, with the difference between the messages being “Help me to” as the personal message </w:t>
      </w:r>
      <w:r w:rsidR="00980E6E">
        <w:rPr>
          <w:rFonts w:ascii="Arial" w:hAnsi="Arial" w:cs="Arial"/>
          <w:sz w:val="24"/>
          <w:szCs w:val="24"/>
        </w:rPr>
        <w:t xml:space="preserve">frame </w:t>
      </w:r>
      <w:r w:rsidR="00687847">
        <w:rPr>
          <w:rFonts w:ascii="Arial" w:hAnsi="Arial" w:cs="Arial"/>
          <w:sz w:val="24"/>
          <w:szCs w:val="24"/>
        </w:rPr>
        <w:t>and “the brand will” for the general (</w:t>
      </w:r>
      <w:r w:rsidR="00980E6E">
        <w:rPr>
          <w:rFonts w:ascii="Arial" w:hAnsi="Arial" w:cs="Arial"/>
          <w:sz w:val="24"/>
          <w:szCs w:val="24"/>
        </w:rPr>
        <w:t>impersonal</w:t>
      </w:r>
      <w:r w:rsidR="00687847">
        <w:rPr>
          <w:rFonts w:ascii="Arial" w:hAnsi="Arial" w:cs="Arial"/>
          <w:sz w:val="24"/>
          <w:szCs w:val="24"/>
        </w:rPr>
        <w:t>) message</w:t>
      </w:r>
      <w:r w:rsidR="00980E6E">
        <w:rPr>
          <w:rFonts w:ascii="Arial" w:hAnsi="Arial" w:cs="Arial"/>
          <w:sz w:val="24"/>
          <w:szCs w:val="24"/>
        </w:rPr>
        <w:t xml:space="preserve"> frame. </w:t>
      </w:r>
    </w:p>
    <w:p w14:paraId="58732DDB" w14:textId="6792186C" w:rsidR="00980E6E" w:rsidRPr="00EE46A2" w:rsidRDefault="00980E6E" w:rsidP="00551B8A">
      <w:pPr>
        <w:spacing w:line="360" w:lineRule="auto"/>
        <w:rPr>
          <w:rFonts w:ascii="Arial" w:hAnsi="Arial" w:cs="Arial"/>
          <w:sz w:val="24"/>
          <w:szCs w:val="24"/>
        </w:rPr>
      </w:pPr>
      <w:r>
        <w:rPr>
          <w:rFonts w:ascii="Arial" w:hAnsi="Arial" w:cs="Arial"/>
          <w:sz w:val="24"/>
          <w:szCs w:val="24"/>
        </w:rPr>
        <w:t>The fourth and fifth research questions were formulated as follows:</w:t>
      </w:r>
    </w:p>
    <w:p w14:paraId="7E0228FF" w14:textId="77777777" w:rsidR="00B73FAD" w:rsidRPr="00067CBB" w:rsidRDefault="00B73FAD" w:rsidP="00B73FAD">
      <w:pPr>
        <w:pStyle w:val="ListParagraph"/>
        <w:spacing w:line="360" w:lineRule="auto"/>
        <w:rPr>
          <w:rFonts w:ascii="Arial" w:hAnsi="Arial" w:cs="Arial"/>
          <w:sz w:val="24"/>
          <w:szCs w:val="24"/>
        </w:rPr>
      </w:pPr>
      <w:r w:rsidRPr="00067CBB">
        <w:rPr>
          <w:rFonts w:ascii="Arial" w:hAnsi="Arial" w:cs="Arial"/>
          <w:b/>
          <w:bCs/>
          <w:sz w:val="24"/>
          <w:szCs w:val="24"/>
        </w:rPr>
        <w:t>RQ4:</w:t>
      </w:r>
      <w:r w:rsidRPr="00067CBB">
        <w:rPr>
          <w:rFonts w:ascii="Arial" w:hAnsi="Arial" w:cs="Arial"/>
          <w:sz w:val="24"/>
          <w:szCs w:val="24"/>
        </w:rPr>
        <w:t xml:space="preserve"> Does the type of celebrity endorsement used in a cause related marketing campaign, either implicit or imperative, and the subsequent endorsement message frame, either personal or impersonal, influence a significant difference in the attitudes and purchase intention of Generation Z consumers?</w:t>
      </w:r>
    </w:p>
    <w:p w14:paraId="2820FDC2" w14:textId="67C42C90" w:rsidR="00364FDD" w:rsidRPr="00364FDD" w:rsidRDefault="00F244C5" w:rsidP="000B0EF6">
      <w:pPr>
        <w:spacing w:line="360" w:lineRule="auto"/>
        <w:rPr>
          <w:rFonts w:ascii="Arial" w:hAnsi="Arial" w:cs="Arial"/>
          <w:sz w:val="24"/>
          <w:szCs w:val="24"/>
        </w:rPr>
      </w:pPr>
      <w:r>
        <w:rPr>
          <w:rFonts w:ascii="Arial" w:hAnsi="Arial" w:cs="Arial"/>
          <w:sz w:val="24"/>
          <w:szCs w:val="24"/>
        </w:rPr>
        <w:t xml:space="preserve">With regards to </w:t>
      </w:r>
      <w:r w:rsidR="009200D0">
        <w:rPr>
          <w:rFonts w:ascii="Arial" w:hAnsi="Arial" w:cs="Arial"/>
          <w:sz w:val="24"/>
          <w:szCs w:val="24"/>
        </w:rPr>
        <w:t>RQ4</w:t>
      </w:r>
      <w:r>
        <w:rPr>
          <w:rFonts w:ascii="Arial" w:hAnsi="Arial" w:cs="Arial"/>
          <w:sz w:val="24"/>
          <w:szCs w:val="24"/>
        </w:rPr>
        <w:t xml:space="preserve"> it was found that when the celebrity endorser presented a cause related marketing message with a personal message frame it had a significantly positive effect on the Generation Z’s brand attitude</w:t>
      </w:r>
      <w:r w:rsidR="00B73FAD">
        <w:rPr>
          <w:rFonts w:ascii="Arial" w:hAnsi="Arial" w:cs="Arial"/>
          <w:sz w:val="24"/>
          <w:szCs w:val="24"/>
        </w:rPr>
        <w:t>.</w:t>
      </w:r>
      <w:r w:rsidR="004D74D2">
        <w:rPr>
          <w:rFonts w:ascii="Arial" w:hAnsi="Arial" w:cs="Arial"/>
          <w:sz w:val="24"/>
          <w:szCs w:val="24"/>
        </w:rPr>
        <w:t xml:space="preserve"> As for purchase intention the donation frame influenced the effectiveness of the personal message frame, with the in-kind donation frame presented with a personal celebrity message having no significant impact, whereas the monetary donation frame produced a statistically significant effect on the purchase intentions of the Generation Z participants. </w:t>
      </w:r>
      <w:r w:rsidR="00B73FAD">
        <w:rPr>
          <w:rFonts w:ascii="Arial" w:hAnsi="Arial" w:cs="Arial"/>
          <w:sz w:val="24"/>
          <w:szCs w:val="24"/>
        </w:rPr>
        <w:t xml:space="preserve"> </w:t>
      </w:r>
    </w:p>
    <w:p w14:paraId="59C26DE9" w14:textId="77777777" w:rsidR="00B73FAD" w:rsidRPr="00067CBB" w:rsidRDefault="00B73FAD" w:rsidP="00B73FAD">
      <w:pPr>
        <w:pStyle w:val="ListParagraph"/>
        <w:spacing w:line="360" w:lineRule="auto"/>
        <w:rPr>
          <w:rFonts w:ascii="Arial" w:hAnsi="Arial" w:cs="Arial"/>
          <w:sz w:val="24"/>
          <w:szCs w:val="24"/>
        </w:rPr>
      </w:pPr>
      <w:r w:rsidRPr="00067CBB">
        <w:rPr>
          <w:rFonts w:ascii="Arial" w:hAnsi="Arial" w:cs="Arial"/>
          <w:b/>
          <w:bCs/>
          <w:sz w:val="24"/>
          <w:szCs w:val="24"/>
        </w:rPr>
        <w:t xml:space="preserve">RQ5: </w:t>
      </w:r>
      <w:r w:rsidRPr="00067CBB">
        <w:rPr>
          <w:rFonts w:ascii="Arial" w:hAnsi="Arial" w:cs="Arial"/>
          <w:sz w:val="24"/>
          <w:szCs w:val="24"/>
        </w:rPr>
        <w:t>Does the type of celebrity endorsement used in a cause related marketing campaign, either implicit or imperative, and the subsequent endorsement message frame, either personal or impersonal, mediate the effects of the endorsement, in terms of the attitudes and purchase intention of Generation Z consumers?</w:t>
      </w:r>
    </w:p>
    <w:p w14:paraId="41EB0641" w14:textId="22E00E02" w:rsidR="00F244C5" w:rsidRDefault="00F244C5" w:rsidP="00F244C5">
      <w:pPr>
        <w:spacing w:line="360" w:lineRule="auto"/>
        <w:rPr>
          <w:rFonts w:ascii="Arial" w:hAnsi="Arial" w:cs="Arial"/>
          <w:sz w:val="24"/>
          <w:szCs w:val="24"/>
        </w:rPr>
      </w:pPr>
      <w:r>
        <w:rPr>
          <w:rFonts w:ascii="Arial" w:hAnsi="Arial" w:cs="Arial"/>
          <w:sz w:val="24"/>
          <w:szCs w:val="24"/>
        </w:rPr>
        <w:t xml:space="preserve">In answer to research question five, </w:t>
      </w:r>
      <w:r w:rsidR="000E6514">
        <w:rPr>
          <w:rFonts w:ascii="Arial" w:hAnsi="Arial" w:cs="Arial"/>
          <w:sz w:val="24"/>
          <w:szCs w:val="24"/>
        </w:rPr>
        <w:t xml:space="preserve">the message frame does have a moderating effect on the consumers resultant brand attitude. When the message was framed from a celebrity source as being impersonal this failed to generate a significant change in the participants brand attitude, however when the message frame was changed to that of personal it generated a statistically significant increase in the post-cause related marketing brand attitude This is very positive for brands seeking </w:t>
      </w:r>
      <w:r w:rsidR="00BC2707">
        <w:rPr>
          <w:rFonts w:ascii="Arial" w:hAnsi="Arial" w:cs="Arial"/>
          <w:sz w:val="24"/>
          <w:szCs w:val="24"/>
        </w:rPr>
        <w:t xml:space="preserve">to use cause related marketing to influence the brand attitude of Generation Z, </w:t>
      </w:r>
      <w:r w:rsidR="00BC2707">
        <w:rPr>
          <w:rFonts w:ascii="Arial" w:hAnsi="Arial" w:cs="Arial"/>
          <w:sz w:val="24"/>
          <w:szCs w:val="24"/>
        </w:rPr>
        <w:lastRenderedPageBreak/>
        <w:t xml:space="preserve">particularly as the brand as the message source as well as a celebrity source with a impersonal message did not have a significant effect on brand attitude. </w:t>
      </w:r>
    </w:p>
    <w:p w14:paraId="4F1E6A5F" w14:textId="60D1973A" w:rsidR="00F605BB" w:rsidRDefault="00F605BB" w:rsidP="00F605BB">
      <w:pPr>
        <w:pStyle w:val="Heading2"/>
      </w:pPr>
      <w:bookmarkStart w:id="542" w:name="_Toc106790841"/>
      <w:r>
        <w:t xml:space="preserve">5.4 </w:t>
      </w:r>
      <w:r w:rsidR="008379BC">
        <w:t>Implications for theory</w:t>
      </w:r>
      <w:bookmarkEnd w:id="542"/>
    </w:p>
    <w:p w14:paraId="5A21EF27" w14:textId="0729C75C" w:rsidR="00F605BB" w:rsidRDefault="00BC01AF" w:rsidP="00DE1541">
      <w:pPr>
        <w:spacing w:line="360" w:lineRule="auto"/>
        <w:rPr>
          <w:rFonts w:ascii="Arial" w:hAnsi="Arial" w:cs="Arial"/>
          <w:sz w:val="24"/>
          <w:szCs w:val="24"/>
        </w:rPr>
      </w:pPr>
      <w:r>
        <w:rPr>
          <w:rFonts w:ascii="Arial" w:hAnsi="Arial" w:cs="Arial"/>
          <w:sz w:val="24"/>
          <w:szCs w:val="24"/>
        </w:rPr>
        <w:t xml:space="preserve">As consumer attitudes were only found to be significantly </w:t>
      </w:r>
      <w:r w:rsidR="0021432B">
        <w:rPr>
          <w:rFonts w:ascii="Arial" w:hAnsi="Arial" w:cs="Arial"/>
          <w:sz w:val="24"/>
          <w:szCs w:val="24"/>
        </w:rPr>
        <w:t>a</w:t>
      </w:r>
      <w:r>
        <w:rPr>
          <w:rFonts w:ascii="Arial" w:hAnsi="Arial" w:cs="Arial"/>
          <w:sz w:val="24"/>
          <w:szCs w:val="24"/>
        </w:rPr>
        <w:t>ffected by the cause related marketing scenarios</w:t>
      </w:r>
      <w:r w:rsidR="00B479F0">
        <w:rPr>
          <w:rFonts w:ascii="Arial" w:hAnsi="Arial" w:cs="Arial"/>
          <w:sz w:val="24"/>
          <w:szCs w:val="24"/>
        </w:rPr>
        <w:t xml:space="preserve"> when the message source was a celebrity endorser and with a personal message frame, this indicates that </w:t>
      </w:r>
      <w:r w:rsidR="00E72DA8">
        <w:rPr>
          <w:rFonts w:ascii="Arial" w:hAnsi="Arial" w:cs="Arial"/>
          <w:sz w:val="24"/>
          <w:szCs w:val="24"/>
        </w:rPr>
        <w:t xml:space="preserve">either the Generation Z </w:t>
      </w:r>
      <w:r w:rsidR="00852B26">
        <w:rPr>
          <w:rFonts w:ascii="Arial" w:hAnsi="Arial" w:cs="Arial"/>
          <w:sz w:val="24"/>
          <w:szCs w:val="24"/>
        </w:rPr>
        <w:t>consumers</w:t>
      </w:r>
      <w:r w:rsidR="00E72DA8">
        <w:rPr>
          <w:rFonts w:ascii="Arial" w:hAnsi="Arial" w:cs="Arial"/>
          <w:sz w:val="24"/>
          <w:szCs w:val="24"/>
        </w:rPr>
        <w:t xml:space="preserve"> have moved onto a 4</w:t>
      </w:r>
      <w:r w:rsidR="00E72DA8" w:rsidRPr="00E72DA8">
        <w:rPr>
          <w:rFonts w:ascii="Arial" w:hAnsi="Arial" w:cs="Arial"/>
          <w:sz w:val="24"/>
          <w:szCs w:val="24"/>
          <w:vertAlign w:val="superscript"/>
        </w:rPr>
        <w:t>th</w:t>
      </w:r>
      <w:r w:rsidR="00E72DA8">
        <w:rPr>
          <w:rFonts w:ascii="Arial" w:hAnsi="Arial" w:cs="Arial"/>
          <w:sz w:val="24"/>
          <w:szCs w:val="24"/>
        </w:rPr>
        <w:t xml:space="preserve"> wave in the market, past the 3</w:t>
      </w:r>
      <w:r w:rsidR="00E72DA8" w:rsidRPr="00E72DA8">
        <w:rPr>
          <w:rFonts w:ascii="Arial" w:hAnsi="Arial" w:cs="Arial"/>
          <w:sz w:val="24"/>
          <w:szCs w:val="24"/>
          <w:vertAlign w:val="superscript"/>
        </w:rPr>
        <w:t>rd</w:t>
      </w:r>
      <w:r w:rsidR="00E72DA8">
        <w:rPr>
          <w:rFonts w:ascii="Arial" w:hAnsi="Arial" w:cs="Arial"/>
          <w:sz w:val="24"/>
          <w:szCs w:val="24"/>
        </w:rPr>
        <w:t xml:space="preserve"> wave of ethical and </w:t>
      </w:r>
      <w:r w:rsidR="00BD13A5">
        <w:rPr>
          <w:rFonts w:ascii="Arial" w:hAnsi="Arial" w:cs="Arial"/>
          <w:sz w:val="24"/>
          <w:szCs w:val="24"/>
        </w:rPr>
        <w:t>spiritual</w:t>
      </w:r>
      <w:r w:rsidR="00E72DA8">
        <w:rPr>
          <w:rFonts w:ascii="Arial" w:hAnsi="Arial" w:cs="Arial"/>
          <w:sz w:val="24"/>
          <w:szCs w:val="24"/>
        </w:rPr>
        <w:t xml:space="preserve"> consumption </w:t>
      </w:r>
      <w:r w:rsidR="00BD13A5">
        <w:rPr>
          <w:rFonts w:ascii="Arial" w:hAnsi="Arial" w:cs="Arial"/>
          <w:sz w:val="24"/>
          <w:szCs w:val="24"/>
        </w:rPr>
        <w:t xml:space="preserve">which Pringle and Thompson (2001) suggest the market is currently in, or that cause related marketing is not an effective tool for reaching the consumers </w:t>
      </w:r>
      <w:r w:rsidR="00940240">
        <w:rPr>
          <w:rFonts w:ascii="Arial" w:hAnsi="Arial" w:cs="Arial"/>
          <w:sz w:val="24"/>
          <w:szCs w:val="24"/>
        </w:rPr>
        <w:t xml:space="preserve">ethical or spiritual expectations. </w:t>
      </w:r>
      <w:r w:rsidR="00317E56">
        <w:rPr>
          <w:rFonts w:ascii="Arial" w:hAnsi="Arial" w:cs="Arial"/>
          <w:sz w:val="24"/>
          <w:szCs w:val="24"/>
        </w:rPr>
        <w:t>Likewise,</w:t>
      </w:r>
      <w:r w:rsidR="00C8256D">
        <w:rPr>
          <w:rFonts w:ascii="Arial" w:hAnsi="Arial" w:cs="Arial"/>
          <w:sz w:val="24"/>
          <w:szCs w:val="24"/>
        </w:rPr>
        <w:t xml:space="preserve"> this also applies to the societal marketing concept era that it is proposed </w:t>
      </w:r>
      <w:r w:rsidR="0052225B">
        <w:rPr>
          <w:rFonts w:ascii="Arial" w:hAnsi="Arial" w:cs="Arial"/>
          <w:sz w:val="24"/>
          <w:szCs w:val="24"/>
        </w:rPr>
        <w:t>the market has reached</w:t>
      </w:r>
      <w:r w:rsidR="00C8256D">
        <w:rPr>
          <w:rFonts w:ascii="Arial" w:hAnsi="Arial" w:cs="Arial"/>
          <w:sz w:val="24"/>
          <w:szCs w:val="24"/>
        </w:rPr>
        <w:t xml:space="preserve"> </w:t>
      </w:r>
      <w:r w:rsidR="0052225B">
        <w:rPr>
          <w:rFonts w:ascii="Arial" w:hAnsi="Arial" w:cs="Arial"/>
          <w:sz w:val="24"/>
          <w:szCs w:val="24"/>
        </w:rPr>
        <w:t xml:space="preserve">by Gbadamosi et al (2013). </w:t>
      </w:r>
      <w:r w:rsidR="001C4B95">
        <w:rPr>
          <w:rFonts w:ascii="Arial" w:hAnsi="Arial" w:cs="Arial"/>
          <w:sz w:val="24"/>
          <w:szCs w:val="24"/>
        </w:rPr>
        <w:t>Therefore,</w:t>
      </w:r>
      <w:r w:rsidR="00317E56">
        <w:rPr>
          <w:rFonts w:ascii="Arial" w:hAnsi="Arial" w:cs="Arial"/>
          <w:sz w:val="24"/>
          <w:szCs w:val="24"/>
        </w:rPr>
        <w:t xml:space="preserve"> further academic focus should be on examining the stage of the market</w:t>
      </w:r>
      <w:r w:rsidR="001C4B95">
        <w:rPr>
          <w:rFonts w:ascii="Arial" w:hAnsi="Arial" w:cs="Arial"/>
          <w:sz w:val="24"/>
          <w:szCs w:val="24"/>
        </w:rPr>
        <w:t xml:space="preserve"> as the Generation Z consumers become more dominant in terms of their spending power. </w:t>
      </w:r>
    </w:p>
    <w:p w14:paraId="348CA519" w14:textId="4177D76D" w:rsidR="00840169" w:rsidRDefault="007C08D2" w:rsidP="00DE1541">
      <w:pPr>
        <w:spacing w:line="360" w:lineRule="auto"/>
        <w:rPr>
          <w:rFonts w:ascii="Arial" w:hAnsi="Arial" w:cs="Arial"/>
          <w:sz w:val="24"/>
          <w:szCs w:val="24"/>
        </w:rPr>
      </w:pPr>
      <w:r>
        <w:rPr>
          <w:rFonts w:ascii="Arial" w:hAnsi="Arial" w:cs="Arial"/>
          <w:sz w:val="24"/>
          <w:szCs w:val="24"/>
        </w:rPr>
        <w:t xml:space="preserve">As the Generation Z participants attitudes and purchase intentions were not found to be significantly </w:t>
      </w:r>
      <w:r w:rsidR="00F61400">
        <w:rPr>
          <w:rFonts w:ascii="Arial" w:hAnsi="Arial" w:cs="Arial"/>
          <w:sz w:val="24"/>
          <w:szCs w:val="24"/>
        </w:rPr>
        <w:t xml:space="preserve">improved with the use of cause related marketing with the brand as the message source, this supports the </w:t>
      </w:r>
      <w:r w:rsidR="00C162B5">
        <w:rPr>
          <w:rFonts w:ascii="Arial" w:hAnsi="Arial" w:cs="Arial"/>
          <w:sz w:val="24"/>
          <w:szCs w:val="24"/>
        </w:rPr>
        <w:t>findings of Witt and Baird (2018) that Generation Z are advertising adverse.</w:t>
      </w:r>
      <w:r w:rsidR="00A94388">
        <w:rPr>
          <w:rFonts w:ascii="Arial" w:hAnsi="Arial" w:cs="Arial"/>
          <w:sz w:val="24"/>
          <w:szCs w:val="24"/>
        </w:rPr>
        <w:t xml:space="preserve"> As cause related marketing has been a major marketing communication tool their whole lives </w:t>
      </w:r>
      <w:r w:rsidR="00377F65">
        <w:rPr>
          <w:rFonts w:ascii="Arial" w:hAnsi="Arial" w:cs="Arial"/>
          <w:sz w:val="24"/>
          <w:szCs w:val="24"/>
        </w:rPr>
        <w:t xml:space="preserve">Steckstor (2012) this could also have contributed to either fatigue and/or </w:t>
      </w:r>
      <w:r w:rsidR="000D6041">
        <w:rPr>
          <w:rFonts w:ascii="Arial" w:hAnsi="Arial" w:cs="Arial"/>
          <w:sz w:val="24"/>
          <w:szCs w:val="24"/>
        </w:rPr>
        <w:t>scepticism</w:t>
      </w:r>
      <w:r w:rsidR="00377F65">
        <w:rPr>
          <w:rFonts w:ascii="Arial" w:hAnsi="Arial" w:cs="Arial"/>
          <w:sz w:val="24"/>
          <w:szCs w:val="24"/>
        </w:rPr>
        <w:t xml:space="preserve"> towards the </w:t>
      </w:r>
      <w:r w:rsidR="000D6041">
        <w:rPr>
          <w:rFonts w:ascii="Arial" w:hAnsi="Arial" w:cs="Arial"/>
          <w:sz w:val="24"/>
          <w:szCs w:val="24"/>
        </w:rPr>
        <w:t xml:space="preserve">intentions behind the cause related marketing campaign. </w:t>
      </w:r>
      <w:r w:rsidR="00282AD0">
        <w:rPr>
          <w:rFonts w:ascii="Arial" w:hAnsi="Arial" w:cs="Arial"/>
          <w:sz w:val="24"/>
          <w:szCs w:val="24"/>
        </w:rPr>
        <w:t>It could also indicate that cause related marketing is too passive</w:t>
      </w:r>
      <w:r w:rsidR="0038775D">
        <w:rPr>
          <w:rFonts w:ascii="Arial" w:hAnsi="Arial" w:cs="Arial"/>
          <w:sz w:val="24"/>
          <w:szCs w:val="24"/>
        </w:rPr>
        <w:t xml:space="preserve"> for Generation Z to feel engaged and involved, as White (2014) emphasises their desire to </w:t>
      </w:r>
      <w:r w:rsidR="009E4AFF">
        <w:rPr>
          <w:rFonts w:ascii="Arial" w:hAnsi="Arial" w:cs="Arial"/>
          <w:sz w:val="24"/>
          <w:szCs w:val="24"/>
        </w:rPr>
        <w:t xml:space="preserve">actively tackle problems and dislike what they see as “all talk and no action”. </w:t>
      </w:r>
      <w:r w:rsidR="00B01FF9">
        <w:rPr>
          <w:rFonts w:ascii="Arial" w:hAnsi="Arial" w:cs="Arial"/>
          <w:sz w:val="24"/>
          <w:szCs w:val="24"/>
        </w:rPr>
        <w:t xml:space="preserve">Langen et al (2010) also liken cause related marketing to an automatic “charity box donation” whereby the consumer can obtain a warm glow feeling from the donation but does not have to put any effort into </w:t>
      </w:r>
      <w:r w:rsidR="00DD65B9">
        <w:rPr>
          <w:rFonts w:ascii="Arial" w:hAnsi="Arial" w:cs="Arial"/>
          <w:sz w:val="24"/>
          <w:szCs w:val="24"/>
        </w:rPr>
        <w:t>the donation itself, this could also support the theory that it is not actionable for Generation Z to feel this warm glow effect</w:t>
      </w:r>
      <w:r w:rsidR="009F1DB1">
        <w:rPr>
          <w:rFonts w:ascii="Arial" w:hAnsi="Arial" w:cs="Arial"/>
          <w:sz w:val="24"/>
          <w:szCs w:val="24"/>
        </w:rPr>
        <w:t xml:space="preserve"> </w:t>
      </w:r>
      <w:sdt>
        <w:sdtPr>
          <w:rPr>
            <w:rFonts w:ascii="Arial" w:hAnsi="Arial" w:cs="Arial"/>
            <w:sz w:val="24"/>
            <w:szCs w:val="24"/>
          </w:rPr>
          <w:id w:val="178162119"/>
          <w:citation/>
        </w:sdtPr>
        <w:sdtEndPr/>
        <w:sdtContent>
          <w:r w:rsidR="00510AEB">
            <w:rPr>
              <w:rFonts w:ascii="Arial" w:hAnsi="Arial" w:cs="Arial"/>
              <w:sz w:val="24"/>
              <w:szCs w:val="24"/>
            </w:rPr>
            <w:fldChar w:fldCharType="begin"/>
          </w:r>
          <w:r w:rsidR="00510AEB">
            <w:rPr>
              <w:rFonts w:ascii="Arial" w:hAnsi="Arial" w:cs="Arial"/>
              <w:sz w:val="24"/>
              <w:szCs w:val="24"/>
            </w:rPr>
            <w:instrText xml:space="preserve"> CITATION And90 \l 2057 </w:instrText>
          </w:r>
          <w:r w:rsidR="00510AEB">
            <w:rPr>
              <w:rFonts w:ascii="Arial" w:hAnsi="Arial" w:cs="Arial"/>
              <w:sz w:val="24"/>
              <w:szCs w:val="24"/>
            </w:rPr>
            <w:fldChar w:fldCharType="separate"/>
          </w:r>
          <w:r w:rsidR="00173599" w:rsidRPr="00173599">
            <w:rPr>
              <w:rFonts w:ascii="Arial" w:hAnsi="Arial" w:cs="Arial"/>
              <w:noProof/>
              <w:sz w:val="24"/>
              <w:szCs w:val="24"/>
            </w:rPr>
            <w:t>(Andreoni, 1990)</w:t>
          </w:r>
          <w:r w:rsidR="00510AEB">
            <w:rPr>
              <w:rFonts w:ascii="Arial" w:hAnsi="Arial" w:cs="Arial"/>
              <w:sz w:val="24"/>
              <w:szCs w:val="24"/>
            </w:rPr>
            <w:fldChar w:fldCharType="end"/>
          </w:r>
        </w:sdtContent>
      </w:sdt>
      <w:r w:rsidR="00DD65B9">
        <w:rPr>
          <w:rFonts w:ascii="Arial" w:hAnsi="Arial" w:cs="Arial"/>
          <w:sz w:val="24"/>
          <w:szCs w:val="24"/>
        </w:rPr>
        <w:t xml:space="preserve">. </w:t>
      </w:r>
      <w:r w:rsidR="00840169">
        <w:rPr>
          <w:rFonts w:ascii="Arial" w:hAnsi="Arial" w:cs="Arial"/>
          <w:sz w:val="24"/>
          <w:szCs w:val="24"/>
        </w:rPr>
        <w:t>As Generation Z are reported to</w:t>
      </w:r>
      <w:r w:rsidR="00B631E8">
        <w:rPr>
          <w:rFonts w:ascii="Arial" w:hAnsi="Arial" w:cs="Arial"/>
          <w:sz w:val="24"/>
          <w:szCs w:val="24"/>
        </w:rPr>
        <w:t xml:space="preserve"> be ethical consumer</w:t>
      </w:r>
      <w:r w:rsidR="00FD6C41">
        <w:rPr>
          <w:rFonts w:ascii="Arial" w:hAnsi="Arial" w:cs="Arial"/>
          <w:sz w:val="24"/>
          <w:szCs w:val="24"/>
        </w:rPr>
        <w:t>s</w:t>
      </w:r>
      <w:r w:rsidR="00B631E8">
        <w:rPr>
          <w:rFonts w:ascii="Arial" w:hAnsi="Arial" w:cs="Arial"/>
          <w:sz w:val="24"/>
          <w:szCs w:val="24"/>
        </w:rPr>
        <w:t xml:space="preserve"> </w:t>
      </w:r>
      <w:sdt>
        <w:sdtPr>
          <w:rPr>
            <w:rFonts w:ascii="Arial" w:hAnsi="Arial" w:cs="Arial"/>
            <w:sz w:val="24"/>
            <w:szCs w:val="24"/>
          </w:rPr>
          <w:id w:val="-1123770629"/>
          <w:citation/>
        </w:sdtPr>
        <w:sdtEndPr/>
        <w:sdtContent>
          <w:r w:rsidR="00FD6C41">
            <w:rPr>
              <w:rFonts w:ascii="Arial" w:hAnsi="Arial" w:cs="Arial"/>
              <w:sz w:val="24"/>
              <w:szCs w:val="24"/>
            </w:rPr>
            <w:fldChar w:fldCharType="begin"/>
          </w:r>
          <w:r w:rsidR="00FD6C41">
            <w:rPr>
              <w:rFonts w:ascii="Arial" w:hAnsi="Arial" w:cs="Arial"/>
              <w:sz w:val="24"/>
              <w:szCs w:val="24"/>
            </w:rPr>
            <w:instrText xml:space="preserve"> CITATION Lan11 \l 2057 </w:instrText>
          </w:r>
          <w:r w:rsidR="00FD6C41">
            <w:rPr>
              <w:rFonts w:ascii="Arial" w:hAnsi="Arial" w:cs="Arial"/>
              <w:sz w:val="24"/>
              <w:szCs w:val="24"/>
            </w:rPr>
            <w:fldChar w:fldCharType="separate"/>
          </w:r>
          <w:r w:rsidR="00173599" w:rsidRPr="00173599">
            <w:rPr>
              <w:rFonts w:ascii="Arial" w:hAnsi="Arial" w:cs="Arial"/>
              <w:noProof/>
              <w:sz w:val="24"/>
              <w:szCs w:val="24"/>
            </w:rPr>
            <w:t>(Langen, et al., 2011)</w:t>
          </w:r>
          <w:r w:rsidR="00FD6C41">
            <w:rPr>
              <w:rFonts w:ascii="Arial" w:hAnsi="Arial" w:cs="Arial"/>
              <w:sz w:val="24"/>
              <w:szCs w:val="24"/>
            </w:rPr>
            <w:fldChar w:fldCharType="end"/>
          </w:r>
        </w:sdtContent>
      </w:sdt>
      <w:r w:rsidR="00FD6C41">
        <w:rPr>
          <w:rFonts w:ascii="Arial" w:hAnsi="Arial" w:cs="Arial"/>
          <w:sz w:val="24"/>
          <w:szCs w:val="24"/>
        </w:rPr>
        <w:t xml:space="preserve"> </w:t>
      </w:r>
      <w:r w:rsidR="00B631E8">
        <w:rPr>
          <w:rFonts w:ascii="Arial" w:hAnsi="Arial" w:cs="Arial"/>
          <w:sz w:val="24"/>
          <w:szCs w:val="24"/>
        </w:rPr>
        <w:t>who</w:t>
      </w:r>
      <w:r w:rsidR="00840169">
        <w:rPr>
          <w:rFonts w:ascii="Arial" w:hAnsi="Arial" w:cs="Arial"/>
          <w:sz w:val="24"/>
          <w:szCs w:val="24"/>
        </w:rPr>
        <w:t xml:space="preserve"> have a strong interest in social good </w:t>
      </w:r>
      <w:sdt>
        <w:sdtPr>
          <w:rPr>
            <w:rFonts w:ascii="Arial" w:hAnsi="Arial" w:cs="Arial"/>
            <w:sz w:val="24"/>
            <w:szCs w:val="24"/>
          </w:rPr>
          <w:id w:val="1704048713"/>
          <w:citation/>
        </w:sdtPr>
        <w:sdtEndPr/>
        <w:sdtContent>
          <w:r w:rsidR="00FB3788">
            <w:rPr>
              <w:rFonts w:ascii="Arial" w:hAnsi="Arial" w:cs="Arial"/>
              <w:sz w:val="24"/>
              <w:szCs w:val="24"/>
            </w:rPr>
            <w:fldChar w:fldCharType="begin"/>
          </w:r>
          <w:r w:rsidR="00FB3788">
            <w:rPr>
              <w:rFonts w:ascii="Arial" w:hAnsi="Arial" w:cs="Arial"/>
              <w:sz w:val="24"/>
              <w:szCs w:val="24"/>
            </w:rPr>
            <w:instrText xml:space="preserve"> CITATION Van16 \l 2057 </w:instrText>
          </w:r>
          <w:r w:rsidR="00FB3788">
            <w:rPr>
              <w:rFonts w:ascii="Arial" w:hAnsi="Arial" w:cs="Arial"/>
              <w:sz w:val="24"/>
              <w:szCs w:val="24"/>
            </w:rPr>
            <w:fldChar w:fldCharType="separate"/>
          </w:r>
          <w:r w:rsidR="00173599" w:rsidRPr="00173599">
            <w:rPr>
              <w:rFonts w:ascii="Arial" w:hAnsi="Arial" w:cs="Arial"/>
              <w:noProof/>
              <w:sz w:val="24"/>
              <w:szCs w:val="24"/>
            </w:rPr>
            <w:t>(Van Den Bergh &amp; Behrer, 2016)</w:t>
          </w:r>
          <w:r w:rsidR="00FB3788">
            <w:rPr>
              <w:rFonts w:ascii="Arial" w:hAnsi="Arial" w:cs="Arial"/>
              <w:sz w:val="24"/>
              <w:szCs w:val="24"/>
            </w:rPr>
            <w:fldChar w:fldCharType="end"/>
          </w:r>
        </w:sdtContent>
      </w:sdt>
      <w:r w:rsidR="00E435F8">
        <w:rPr>
          <w:rFonts w:ascii="Arial" w:hAnsi="Arial" w:cs="Arial"/>
          <w:sz w:val="24"/>
          <w:szCs w:val="24"/>
        </w:rPr>
        <w:t xml:space="preserve"> </w:t>
      </w:r>
      <w:r w:rsidR="00B631E8">
        <w:rPr>
          <w:rFonts w:ascii="Arial" w:hAnsi="Arial" w:cs="Arial"/>
          <w:sz w:val="24"/>
          <w:szCs w:val="24"/>
        </w:rPr>
        <w:t xml:space="preserve">and that they see charity as part of their duty and identity </w:t>
      </w:r>
      <w:sdt>
        <w:sdtPr>
          <w:rPr>
            <w:rFonts w:ascii="Arial" w:hAnsi="Arial" w:cs="Arial"/>
            <w:sz w:val="24"/>
            <w:szCs w:val="24"/>
          </w:rPr>
          <w:id w:val="-1440522628"/>
          <w:citation/>
        </w:sdtPr>
        <w:sdtEndPr/>
        <w:sdtContent>
          <w:r w:rsidR="0083390F">
            <w:rPr>
              <w:rFonts w:ascii="Arial" w:hAnsi="Arial" w:cs="Arial"/>
              <w:sz w:val="24"/>
              <w:szCs w:val="24"/>
            </w:rPr>
            <w:fldChar w:fldCharType="begin"/>
          </w:r>
          <w:r w:rsidR="0083390F">
            <w:rPr>
              <w:rFonts w:ascii="Arial" w:hAnsi="Arial" w:cs="Arial"/>
              <w:sz w:val="24"/>
              <w:szCs w:val="24"/>
            </w:rPr>
            <w:instrText xml:space="preserve"> CITATION New17 \l 2057 </w:instrText>
          </w:r>
          <w:r w:rsidR="0083390F">
            <w:rPr>
              <w:rFonts w:ascii="Arial" w:hAnsi="Arial" w:cs="Arial"/>
              <w:sz w:val="24"/>
              <w:szCs w:val="24"/>
            </w:rPr>
            <w:fldChar w:fldCharType="separate"/>
          </w:r>
          <w:r w:rsidR="00173599" w:rsidRPr="00173599">
            <w:rPr>
              <w:rFonts w:ascii="Arial" w:hAnsi="Arial" w:cs="Arial"/>
              <w:noProof/>
              <w:sz w:val="24"/>
              <w:szCs w:val="24"/>
            </w:rPr>
            <w:t>(Newcombe &amp; Van Eck Duymaer Van Twist, 2017)</w:t>
          </w:r>
          <w:r w:rsidR="0083390F">
            <w:rPr>
              <w:rFonts w:ascii="Arial" w:hAnsi="Arial" w:cs="Arial"/>
              <w:sz w:val="24"/>
              <w:szCs w:val="24"/>
            </w:rPr>
            <w:fldChar w:fldCharType="end"/>
          </w:r>
        </w:sdtContent>
      </w:sdt>
      <w:r w:rsidR="00E14776">
        <w:rPr>
          <w:rFonts w:ascii="Arial" w:hAnsi="Arial" w:cs="Arial"/>
          <w:sz w:val="24"/>
          <w:szCs w:val="24"/>
        </w:rPr>
        <w:t xml:space="preserve">, </w:t>
      </w:r>
      <w:r w:rsidR="00A77E2D">
        <w:rPr>
          <w:rFonts w:ascii="Arial" w:hAnsi="Arial" w:cs="Arial"/>
          <w:sz w:val="24"/>
          <w:szCs w:val="24"/>
        </w:rPr>
        <w:t>further ex</w:t>
      </w:r>
      <w:r w:rsidR="00D12727">
        <w:rPr>
          <w:rFonts w:ascii="Arial" w:hAnsi="Arial" w:cs="Arial"/>
          <w:sz w:val="24"/>
          <w:szCs w:val="24"/>
        </w:rPr>
        <w:t>ploration</w:t>
      </w:r>
      <w:r w:rsidR="00A77E2D">
        <w:rPr>
          <w:rFonts w:ascii="Arial" w:hAnsi="Arial" w:cs="Arial"/>
          <w:sz w:val="24"/>
          <w:szCs w:val="24"/>
        </w:rPr>
        <w:t xml:space="preserve"> as to how this can be more effectively utilised by </w:t>
      </w:r>
      <w:r w:rsidR="00D12727">
        <w:rPr>
          <w:rFonts w:ascii="Arial" w:hAnsi="Arial" w:cs="Arial"/>
          <w:sz w:val="24"/>
          <w:szCs w:val="24"/>
        </w:rPr>
        <w:t xml:space="preserve">marketing should be carried out, as this study </w:t>
      </w:r>
      <w:r w:rsidR="00D12727">
        <w:rPr>
          <w:rFonts w:ascii="Arial" w:hAnsi="Arial" w:cs="Arial"/>
          <w:sz w:val="24"/>
          <w:szCs w:val="24"/>
        </w:rPr>
        <w:lastRenderedPageBreak/>
        <w:t xml:space="preserve">found that cause related marketing </w:t>
      </w:r>
      <w:r w:rsidR="00A3076C">
        <w:rPr>
          <w:rFonts w:ascii="Arial" w:hAnsi="Arial" w:cs="Arial"/>
          <w:sz w:val="24"/>
          <w:szCs w:val="24"/>
        </w:rPr>
        <w:t>had a very limited effect overall on this generational cohort</w:t>
      </w:r>
      <w:r w:rsidR="00BB1639">
        <w:rPr>
          <w:rFonts w:ascii="Arial" w:hAnsi="Arial" w:cs="Arial"/>
          <w:sz w:val="24"/>
          <w:szCs w:val="24"/>
        </w:rPr>
        <w:t xml:space="preserve">, also potentially indicating that </w:t>
      </w:r>
      <w:r w:rsidR="00B61AAA">
        <w:rPr>
          <w:rFonts w:ascii="Arial" w:hAnsi="Arial" w:cs="Arial"/>
          <w:sz w:val="24"/>
          <w:szCs w:val="24"/>
        </w:rPr>
        <w:t>it would potentially be unable to elicit prosocial behaviour for these consumers (O’Cass and Griffin, 2015)</w:t>
      </w:r>
      <w:r w:rsidR="00A3076C">
        <w:rPr>
          <w:rFonts w:ascii="Arial" w:hAnsi="Arial" w:cs="Arial"/>
          <w:sz w:val="24"/>
          <w:szCs w:val="24"/>
        </w:rPr>
        <w:t xml:space="preserve">. </w:t>
      </w:r>
    </w:p>
    <w:p w14:paraId="2B841179" w14:textId="7D5C2F20" w:rsidR="002678B6" w:rsidRDefault="00D24DDF" w:rsidP="00DE1541">
      <w:pPr>
        <w:spacing w:line="360" w:lineRule="auto"/>
        <w:rPr>
          <w:rFonts w:ascii="Arial" w:hAnsi="Arial" w:cs="Arial"/>
          <w:sz w:val="24"/>
          <w:szCs w:val="24"/>
        </w:rPr>
      </w:pPr>
      <w:r>
        <w:rPr>
          <w:rFonts w:ascii="Arial" w:hAnsi="Arial" w:cs="Arial"/>
          <w:sz w:val="24"/>
          <w:szCs w:val="24"/>
        </w:rPr>
        <w:t xml:space="preserve">As </w:t>
      </w:r>
      <w:r w:rsidR="00D7162A">
        <w:rPr>
          <w:rFonts w:ascii="Arial" w:hAnsi="Arial" w:cs="Arial"/>
          <w:sz w:val="24"/>
          <w:szCs w:val="24"/>
        </w:rPr>
        <w:t>the presence of celebrity</w:t>
      </w:r>
      <w:r w:rsidR="00B56875">
        <w:rPr>
          <w:rFonts w:ascii="Arial" w:hAnsi="Arial" w:cs="Arial"/>
          <w:sz w:val="24"/>
          <w:szCs w:val="24"/>
        </w:rPr>
        <w:t xml:space="preserve"> as the message source </w:t>
      </w:r>
      <w:r w:rsidR="000719A7">
        <w:rPr>
          <w:rFonts w:ascii="Arial" w:hAnsi="Arial" w:cs="Arial"/>
          <w:sz w:val="24"/>
          <w:szCs w:val="24"/>
        </w:rPr>
        <w:t>saw a significant improvement in the Generation Z’s purchase intentions</w:t>
      </w:r>
      <w:r w:rsidR="00A80D0A">
        <w:rPr>
          <w:rFonts w:ascii="Arial" w:hAnsi="Arial" w:cs="Arial"/>
          <w:sz w:val="24"/>
          <w:szCs w:val="24"/>
        </w:rPr>
        <w:t xml:space="preserve"> this supports the idea that the consumers are attracted to the mediated persona of the celebrity (Barron, 2015)</w:t>
      </w:r>
      <w:r w:rsidR="00D52BA6">
        <w:rPr>
          <w:rFonts w:ascii="Arial" w:hAnsi="Arial" w:cs="Arial"/>
          <w:sz w:val="24"/>
          <w:szCs w:val="24"/>
        </w:rPr>
        <w:t xml:space="preserve"> and indicates that there may be </w:t>
      </w:r>
      <w:r w:rsidR="006A04A6">
        <w:rPr>
          <w:rFonts w:ascii="Arial" w:hAnsi="Arial" w:cs="Arial"/>
          <w:sz w:val="24"/>
          <w:szCs w:val="24"/>
        </w:rPr>
        <w:t>some connection in the form of a para-social relationship</w:t>
      </w:r>
      <w:r w:rsidR="006A127D">
        <w:rPr>
          <w:rFonts w:ascii="Arial" w:hAnsi="Arial" w:cs="Arial"/>
          <w:sz w:val="24"/>
          <w:szCs w:val="24"/>
        </w:rPr>
        <w:t xml:space="preserve"> to the point where the consumer is feeling as though they are part of the celebrities network in a form of friendship group, supporting the theor</w:t>
      </w:r>
      <w:r w:rsidR="00E40FE2">
        <w:rPr>
          <w:rFonts w:ascii="Arial" w:hAnsi="Arial" w:cs="Arial"/>
          <w:sz w:val="24"/>
          <w:szCs w:val="24"/>
        </w:rPr>
        <w:t>ies</w:t>
      </w:r>
      <w:r w:rsidR="006A127D">
        <w:rPr>
          <w:rFonts w:ascii="Arial" w:hAnsi="Arial" w:cs="Arial"/>
          <w:sz w:val="24"/>
          <w:szCs w:val="24"/>
        </w:rPr>
        <w:t xml:space="preserve"> of Horton and Wohl (1956) </w:t>
      </w:r>
      <w:r w:rsidR="00E40FE2">
        <w:rPr>
          <w:rFonts w:ascii="Arial" w:hAnsi="Arial" w:cs="Arial"/>
          <w:sz w:val="24"/>
          <w:szCs w:val="24"/>
        </w:rPr>
        <w:t xml:space="preserve">and Cashmore (2006). </w:t>
      </w:r>
      <w:r w:rsidR="00D24226">
        <w:rPr>
          <w:rFonts w:ascii="Arial" w:hAnsi="Arial" w:cs="Arial"/>
          <w:sz w:val="24"/>
          <w:szCs w:val="24"/>
        </w:rPr>
        <w:t xml:space="preserve">The </w:t>
      </w:r>
      <w:r w:rsidR="006B5E35">
        <w:rPr>
          <w:rFonts w:ascii="Arial" w:hAnsi="Arial" w:cs="Arial"/>
          <w:sz w:val="24"/>
          <w:szCs w:val="24"/>
        </w:rPr>
        <w:t xml:space="preserve">participants </w:t>
      </w:r>
      <w:r w:rsidR="002678B6">
        <w:rPr>
          <w:rFonts w:ascii="Arial" w:hAnsi="Arial" w:cs="Arial"/>
          <w:sz w:val="24"/>
          <w:szCs w:val="24"/>
        </w:rPr>
        <w:t>lack</w:t>
      </w:r>
      <w:r w:rsidR="006B5E35">
        <w:rPr>
          <w:rFonts w:ascii="Arial" w:hAnsi="Arial" w:cs="Arial"/>
          <w:sz w:val="24"/>
          <w:szCs w:val="24"/>
        </w:rPr>
        <w:t xml:space="preserve"> </w:t>
      </w:r>
      <w:r w:rsidR="002678B6">
        <w:rPr>
          <w:rFonts w:ascii="Arial" w:hAnsi="Arial" w:cs="Arial"/>
          <w:sz w:val="24"/>
          <w:szCs w:val="24"/>
        </w:rPr>
        <w:t>of</w:t>
      </w:r>
      <w:r w:rsidR="006B5E35">
        <w:rPr>
          <w:rFonts w:ascii="Arial" w:hAnsi="Arial" w:cs="Arial"/>
          <w:sz w:val="24"/>
          <w:szCs w:val="24"/>
        </w:rPr>
        <w:t xml:space="preserve"> change in attitude however could be indicative of the proliferation of celebrity endorsement </w:t>
      </w:r>
      <w:r w:rsidR="00984E02">
        <w:rPr>
          <w:rFonts w:ascii="Arial" w:hAnsi="Arial" w:cs="Arial"/>
          <w:sz w:val="24"/>
          <w:szCs w:val="24"/>
        </w:rPr>
        <w:t xml:space="preserve">and may support Branigan and Mitsis (2014) in their suggestion that the abundance of celebrity endorsement has </w:t>
      </w:r>
      <w:r w:rsidR="002678B6">
        <w:rPr>
          <w:rFonts w:ascii="Arial" w:hAnsi="Arial" w:cs="Arial"/>
          <w:sz w:val="24"/>
          <w:szCs w:val="24"/>
        </w:rPr>
        <w:t xml:space="preserve">reduced the impact of this marketing technique. </w:t>
      </w:r>
    </w:p>
    <w:p w14:paraId="7780CDB8" w14:textId="151E1954" w:rsidR="00EF1A02" w:rsidRDefault="00B64BE0" w:rsidP="00DE1541">
      <w:pPr>
        <w:spacing w:line="360" w:lineRule="auto"/>
        <w:rPr>
          <w:rFonts w:ascii="Arial" w:hAnsi="Arial" w:cs="Arial"/>
          <w:sz w:val="24"/>
          <w:szCs w:val="24"/>
        </w:rPr>
      </w:pPr>
      <w:r>
        <w:rPr>
          <w:rFonts w:ascii="Arial" w:hAnsi="Arial" w:cs="Arial"/>
          <w:sz w:val="24"/>
          <w:szCs w:val="24"/>
        </w:rPr>
        <w:t>A</w:t>
      </w:r>
      <w:r w:rsidR="009B19BD">
        <w:rPr>
          <w:rFonts w:ascii="Arial" w:hAnsi="Arial" w:cs="Arial"/>
          <w:sz w:val="24"/>
          <w:szCs w:val="24"/>
        </w:rPr>
        <w:t xml:space="preserve">s the personal </w:t>
      </w:r>
      <w:r w:rsidR="00885055">
        <w:rPr>
          <w:rFonts w:ascii="Arial" w:hAnsi="Arial" w:cs="Arial"/>
          <w:sz w:val="24"/>
          <w:szCs w:val="24"/>
        </w:rPr>
        <w:t xml:space="preserve">implicitly </w:t>
      </w:r>
      <w:r w:rsidR="009B19BD">
        <w:rPr>
          <w:rFonts w:ascii="Arial" w:hAnsi="Arial" w:cs="Arial"/>
          <w:sz w:val="24"/>
          <w:szCs w:val="24"/>
        </w:rPr>
        <w:t xml:space="preserve">framed </w:t>
      </w:r>
      <w:r w:rsidR="00885055">
        <w:rPr>
          <w:rFonts w:ascii="Arial" w:hAnsi="Arial" w:cs="Arial"/>
          <w:sz w:val="24"/>
          <w:szCs w:val="24"/>
        </w:rPr>
        <w:t xml:space="preserve">celebrity message was the only cause related marketing combination found in this study to </w:t>
      </w:r>
      <w:r w:rsidR="007417C5">
        <w:rPr>
          <w:rFonts w:ascii="Arial" w:hAnsi="Arial" w:cs="Arial"/>
          <w:sz w:val="24"/>
          <w:szCs w:val="24"/>
        </w:rPr>
        <w:t xml:space="preserve">have a significantly positive influence on the Generation Z consumer’s attitudes this supports the theories by </w:t>
      </w:r>
      <w:r w:rsidR="00A176F2">
        <w:rPr>
          <w:rFonts w:ascii="Arial" w:hAnsi="Arial" w:cs="Arial"/>
          <w:sz w:val="24"/>
          <w:szCs w:val="24"/>
        </w:rPr>
        <w:t xml:space="preserve">Horton and Wohl (1956) and Rojek (2015) which suggest that </w:t>
      </w:r>
      <w:r w:rsidR="00C0394E">
        <w:rPr>
          <w:rFonts w:ascii="Arial" w:hAnsi="Arial" w:cs="Arial"/>
          <w:sz w:val="24"/>
          <w:szCs w:val="24"/>
        </w:rPr>
        <w:t>for</w:t>
      </w:r>
      <w:r w:rsidR="00A176F2">
        <w:rPr>
          <w:rFonts w:ascii="Arial" w:hAnsi="Arial" w:cs="Arial"/>
          <w:sz w:val="24"/>
          <w:szCs w:val="24"/>
        </w:rPr>
        <w:t xml:space="preserve"> celebrity endorsements to </w:t>
      </w:r>
      <w:r w:rsidR="00407B38">
        <w:rPr>
          <w:rFonts w:ascii="Arial" w:hAnsi="Arial" w:cs="Arial"/>
          <w:sz w:val="24"/>
          <w:szCs w:val="24"/>
        </w:rPr>
        <w:t xml:space="preserve">have optimal effectiveness on the audience they need to be framed as speaking directly to them. </w:t>
      </w:r>
      <w:r w:rsidR="00B66926">
        <w:rPr>
          <w:rFonts w:ascii="Arial" w:hAnsi="Arial" w:cs="Arial"/>
          <w:sz w:val="24"/>
          <w:szCs w:val="24"/>
        </w:rPr>
        <w:t>This also aids with the illusion that it is a friend making a suggestion which supports the para-</w:t>
      </w:r>
      <w:r w:rsidR="005149DB">
        <w:rPr>
          <w:rFonts w:ascii="Arial" w:hAnsi="Arial" w:cs="Arial"/>
          <w:sz w:val="24"/>
          <w:szCs w:val="24"/>
        </w:rPr>
        <w:t>social</w:t>
      </w:r>
      <w:r w:rsidR="00B66926">
        <w:rPr>
          <w:rFonts w:ascii="Arial" w:hAnsi="Arial" w:cs="Arial"/>
          <w:sz w:val="24"/>
          <w:szCs w:val="24"/>
        </w:rPr>
        <w:t xml:space="preserve"> relationship theory</w:t>
      </w:r>
      <w:r w:rsidR="005149DB">
        <w:rPr>
          <w:rFonts w:ascii="Arial" w:hAnsi="Arial" w:cs="Arial"/>
          <w:sz w:val="24"/>
          <w:szCs w:val="24"/>
        </w:rPr>
        <w:t xml:space="preserve"> </w:t>
      </w:r>
      <w:sdt>
        <w:sdtPr>
          <w:rPr>
            <w:rFonts w:ascii="Arial" w:hAnsi="Arial" w:cs="Arial"/>
            <w:sz w:val="24"/>
            <w:szCs w:val="24"/>
          </w:rPr>
          <w:id w:val="-352729941"/>
          <w:citation/>
        </w:sdtPr>
        <w:sdtEndPr/>
        <w:sdtContent>
          <w:r w:rsidR="003E1F3E">
            <w:rPr>
              <w:rFonts w:ascii="Arial" w:hAnsi="Arial" w:cs="Arial"/>
              <w:sz w:val="24"/>
              <w:szCs w:val="24"/>
            </w:rPr>
            <w:fldChar w:fldCharType="begin"/>
          </w:r>
          <w:r w:rsidR="003E1F3E">
            <w:rPr>
              <w:rFonts w:ascii="Arial" w:hAnsi="Arial" w:cs="Arial"/>
              <w:sz w:val="24"/>
              <w:szCs w:val="24"/>
            </w:rPr>
            <w:instrText xml:space="preserve"> CITATION Hor56 \l 2057  \m Cas06 \m Bar15</w:instrText>
          </w:r>
          <w:r w:rsidR="00351B21">
            <w:rPr>
              <w:rFonts w:ascii="Arial" w:hAnsi="Arial" w:cs="Arial"/>
              <w:sz w:val="24"/>
              <w:szCs w:val="24"/>
            </w:rPr>
            <w:instrText xml:space="preserve"> \m Roj15</w:instrText>
          </w:r>
          <w:r w:rsidR="003E1F3E">
            <w:rPr>
              <w:rFonts w:ascii="Arial" w:hAnsi="Arial" w:cs="Arial"/>
              <w:sz w:val="24"/>
              <w:szCs w:val="24"/>
            </w:rPr>
            <w:fldChar w:fldCharType="separate"/>
          </w:r>
          <w:r w:rsidR="00173599" w:rsidRPr="00173599">
            <w:rPr>
              <w:rFonts w:ascii="Arial" w:hAnsi="Arial" w:cs="Arial"/>
              <w:noProof/>
              <w:sz w:val="24"/>
              <w:szCs w:val="24"/>
            </w:rPr>
            <w:t>(Horton &amp; Wohl, 1956; Cashmore, 2006; Barron, 2015; Rojek, 2015)</w:t>
          </w:r>
          <w:r w:rsidR="003E1F3E">
            <w:rPr>
              <w:rFonts w:ascii="Arial" w:hAnsi="Arial" w:cs="Arial"/>
              <w:sz w:val="24"/>
              <w:szCs w:val="24"/>
            </w:rPr>
            <w:fldChar w:fldCharType="end"/>
          </w:r>
        </w:sdtContent>
      </w:sdt>
      <w:r w:rsidR="00EA7504">
        <w:rPr>
          <w:rFonts w:ascii="Arial" w:hAnsi="Arial" w:cs="Arial"/>
          <w:sz w:val="24"/>
          <w:szCs w:val="24"/>
        </w:rPr>
        <w:t xml:space="preserve">. </w:t>
      </w:r>
      <w:r w:rsidR="006321EE">
        <w:rPr>
          <w:rFonts w:ascii="Arial" w:hAnsi="Arial" w:cs="Arial"/>
          <w:sz w:val="24"/>
          <w:szCs w:val="24"/>
        </w:rPr>
        <w:t>Additionally due to the heavy use of celebrity endorsement</w:t>
      </w:r>
      <w:r w:rsidR="009D3916">
        <w:rPr>
          <w:rFonts w:ascii="Arial" w:hAnsi="Arial" w:cs="Arial"/>
          <w:sz w:val="24"/>
          <w:szCs w:val="24"/>
        </w:rPr>
        <w:t xml:space="preserve">, this has led to increased </w:t>
      </w:r>
      <w:r w:rsidR="00D658B3">
        <w:rPr>
          <w:rFonts w:ascii="Arial" w:hAnsi="Arial" w:cs="Arial"/>
          <w:sz w:val="24"/>
          <w:szCs w:val="24"/>
        </w:rPr>
        <w:t>scepticism</w:t>
      </w:r>
      <w:r w:rsidR="009D3916">
        <w:rPr>
          <w:rFonts w:ascii="Arial" w:hAnsi="Arial" w:cs="Arial"/>
          <w:sz w:val="24"/>
          <w:szCs w:val="24"/>
        </w:rPr>
        <w:t xml:space="preserve"> of the motivation behind the </w:t>
      </w:r>
      <w:r w:rsidR="00D658B3">
        <w:rPr>
          <w:rFonts w:ascii="Arial" w:hAnsi="Arial" w:cs="Arial"/>
          <w:sz w:val="24"/>
          <w:szCs w:val="24"/>
        </w:rPr>
        <w:t>celebrities</w:t>
      </w:r>
      <w:r w:rsidR="009D3916">
        <w:rPr>
          <w:rFonts w:ascii="Arial" w:hAnsi="Arial" w:cs="Arial"/>
          <w:sz w:val="24"/>
          <w:szCs w:val="24"/>
        </w:rPr>
        <w:t xml:space="preserve"> endorsement</w:t>
      </w:r>
      <w:r w:rsidR="00D658B3">
        <w:rPr>
          <w:rFonts w:ascii="Arial" w:hAnsi="Arial" w:cs="Arial"/>
          <w:sz w:val="24"/>
          <w:szCs w:val="24"/>
        </w:rPr>
        <w:t xml:space="preserve"> particularly of causes</w:t>
      </w:r>
      <w:r w:rsidR="009D3916">
        <w:rPr>
          <w:rFonts w:ascii="Arial" w:hAnsi="Arial" w:cs="Arial"/>
          <w:sz w:val="24"/>
          <w:szCs w:val="24"/>
        </w:rPr>
        <w:t xml:space="preserve">, </w:t>
      </w:r>
      <w:r w:rsidR="00D658B3">
        <w:rPr>
          <w:rFonts w:ascii="Arial" w:hAnsi="Arial" w:cs="Arial"/>
          <w:sz w:val="24"/>
          <w:szCs w:val="24"/>
        </w:rPr>
        <w:t xml:space="preserve">increasing such </w:t>
      </w:r>
      <w:r w:rsidR="009D3916">
        <w:rPr>
          <w:rFonts w:ascii="Arial" w:hAnsi="Arial" w:cs="Arial"/>
          <w:sz w:val="24"/>
          <w:szCs w:val="24"/>
        </w:rPr>
        <w:t>thoughts</w:t>
      </w:r>
      <w:r w:rsidR="00D658B3">
        <w:rPr>
          <w:rFonts w:ascii="Arial" w:hAnsi="Arial" w:cs="Arial"/>
          <w:sz w:val="24"/>
          <w:szCs w:val="24"/>
        </w:rPr>
        <w:t xml:space="preserve"> amongst the consumers</w:t>
      </w:r>
      <w:r w:rsidR="009D3916">
        <w:rPr>
          <w:rFonts w:ascii="Arial" w:hAnsi="Arial" w:cs="Arial"/>
          <w:sz w:val="24"/>
          <w:szCs w:val="24"/>
        </w:rPr>
        <w:t xml:space="preserve"> that it is purely transactional rather than </w:t>
      </w:r>
      <w:r w:rsidR="00D658B3">
        <w:rPr>
          <w:rFonts w:ascii="Arial" w:hAnsi="Arial" w:cs="Arial"/>
          <w:sz w:val="24"/>
          <w:szCs w:val="24"/>
        </w:rPr>
        <w:t>meaningful</w:t>
      </w:r>
      <w:r w:rsidR="00982E9A">
        <w:rPr>
          <w:rFonts w:ascii="Arial" w:hAnsi="Arial" w:cs="Arial"/>
          <w:sz w:val="24"/>
          <w:szCs w:val="24"/>
        </w:rPr>
        <w:t xml:space="preserve"> </w:t>
      </w:r>
      <w:sdt>
        <w:sdtPr>
          <w:rPr>
            <w:rFonts w:ascii="Arial" w:hAnsi="Arial" w:cs="Arial"/>
            <w:sz w:val="24"/>
            <w:szCs w:val="24"/>
          </w:rPr>
          <w:id w:val="-1515222436"/>
          <w:citation/>
        </w:sdtPr>
        <w:sdtEndPr/>
        <w:sdtContent>
          <w:r w:rsidR="00982E9A">
            <w:rPr>
              <w:rFonts w:ascii="Arial" w:hAnsi="Arial" w:cs="Arial"/>
              <w:sz w:val="24"/>
              <w:szCs w:val="24"/>
            </w:rPr>
            <w:fldChar w:fldCharType="begin"/>
          </w:r>
          <w:r w:rsidR="00982E9A">
            <w:rPr>
              <w:rFonts w:ascii="Arial" w:hAnsi="Arial" w:cs="Arial"/>
              <w:sz w:val="24"/>
              <w:szCs w:val="24"/>
            </w:rPr>
            <w:instrText xml:space="preserve"> CITATION Kap13 \l 2057  \m Bra14</w:instrText>
          </w:r>
          <w:r w:rsidR="00982E9A">
            <w:rPr>
              <w:rFonts w:ascii="Arial" w:hAnsi="Arial" w:cs="Arial"/>
              <w:sz w:val="24"/>
              <w:szCs w:val="24"/>
            </w:rPr>
            <w:fldChar w:fldCharType="separate"/>
          </w:r>
          <w:r w:rsidR="00173599" w:rsidRPr="00173599">
            <w:rPr>
              <w:rFonts w:ascii="Arial" w:hAnsi="Arial" w:cs="Arial"/>
              <w:noProof/>
              <w:sz w:val="24"/>
              <w:szCs w:val="24"/>
            </w:rPr>
            <w:t>(Kapoor, 2013; Branigan &amp; Mitsis, 2014)</w:t>
          </w:r>
          <w:r w:rsidR="00982E9A">
            <w:rPr>
              <w:rFonts w:ascii="Arial" w:hAnsi="Arial" w:cs="Arial"/>
              <w:sz w:val="24"/>
              <w:szCs w:val="24"/>
            </w:rPr>
            <w:fldChar w:fldCharType="end"/>
          </w:r>
        </w:sdtContent>
      </w:sdt>
      <w:r w:rsidR="00B92890">
        <w:rPr>
          <w:rFonts w:ascii="Arial" w:hAnsi="Arial" w:cs="Arial"/>
          <w:sz w:val="24"/>
          <w:szCs w:val="24"/>
        </w:rPr>
        <w:t>, the personal message frame seeing a change in attitudes, which was not seen with the general (impersonal/explicit) message frame</w:t>
      </w:r>
      <w:r w:rsidR="002E4C84">
        <w:rPr>
          <w:rFonts w:ascii="Arial" w:hAnsi="Arial" w:cs="Arial"/>
          <w:sz w:val="24"/>
          <w:szCs w:val="24"/>
        </w:rPr>
        <w:t xml:space="preserve">, suggests that this personal tone helps to negate this suspicion of impure motivation. </w:t>
      </w:r>
    </w:p>
    <w:p w14:paraId="33085A60" w14:textId="635A01AE" w:rsidR="00982E6D" w:rsidRDefault="004254ED" w:rsidP="00DE1541">
      <w:pPr>
        <w:spacing w:line="360" w:lineRule="auto"/>
        <w:rPr>
          <w:rFonts w:ascii="Arial" w:hAnsi="Arial" w:cs="Arial"/>
          <w:sz w:val="24"/>
          <w:szCs w:val="24"/>
        </w:rPr>
      </w:pPr>
      <w:r>
        <w:rPr>
          <w:rFonts w:ascii="Arial" w:hAnsi="Arial" w:cs="Arial"/>
          <w:sz w:val="24"/>
          <w:szCs w:val="24"/>
        </w:rPr>
        <w:t>With</w:t>
      </w:r>
      <w:r w:rsidR="006A0174">
        <w:rPr>
          <w:rFonts w:ascii="Arial" w:hAnsi="Arial" w:cs="Arial"/>
          <w:sz w:val="24"/>
          <w:szCs w:val="24"/>
        </w:rPr>
        <w:t xml:space="preserve"> regards to the</w:t>
      </w:r>
      <w:r>
        <w:rPr>
          <w:rFonts w:ascii="Arial" w:hAnsi="Arial" w:cs="Arial"/>
          <w:sz w:val="24"/>
          <w:szCs w:val="24"/>
        </w:rPr>
        <w:t xml:space="preserve"> framing of the donation in</w:t>
      </w:r>
      <w:r w:rsidR="006A0174">
        <w:rPr>
          <w:rFonts w:ascii="Arial" w:hAnsi="Arial" w:cs="Arial"/>
          <w:sz w:val="24"/>
          <w:szCs w:val="24"/>
        </w:rPr>
        <w:t xml:space="preserve"> cause related marketing campaigns, </w:t>
      </w:r>
      <w:r w:rsidR="00E01BDB">
        <w:rPr>
          <w:rFonts w:ascii="Arial" w:hAnsi="Arial" w:cs="Arial"/>
          <w:sz w:val="24"/>
          <w:szCs w:val="24"/>
        </w:rPr>
        <w:t>on the whol</w:t>
      </w:r>
      <w:r w:rsidR="00EE7A6C">
        <w:rPr>
          <w:rFonts w:ascii="Arial" w:hAnsi="Arial" w:cs="Arial"/>
          <w:sz w:val="24"/>
          <w:szCs w:val="24"/>
        </w:rPr>
        <w:t xml:space="preserve">e the theory by </w:t>
      </w:r>
      <w:r w:rsidR="00464F77">
        <w:rPr>
          <w:rFonts w:ascii="Arial" w:hAnsi="Arial" w:cs="Arial"/>
          <w:sz w:val="24"/>
          <w:szCs w:val="24"/>
        </w:rPr>
        <w:t xml:space="preserve">Pracejus and Olsen (2004) cannot be supported by this study as the in-kind donation frame </w:t>
      </w:r>
      <w:r w:rsidR="00DD72AF">
        <w:rPr>
          <w:rFonts w:ascii="Arial" w:hAnsi="Arial" w:cs="Arial"/>
          <w:sz w:val="24"/>
          <w:szCs w:val="24"/>
        </w:rPr>
        <w:t>was found in the case of a brand message source to be slightly more effective than the set monetary donation for improving word-of-mouth intentions and both donation frames</w:t>
      </w:r>
      <w:r w:rsidR="0061628F">
        <w:rPr>
          <w:rFonts w:ascii="Arial" w:hAnsi="Arial" w:cs="Arial"/>
          <w:sz w:val="24"/>
          <w:szCs w:val="24"/>
        </w:rPr>
        <w:t xml:space="preserve"> effects</w:t>
      </w:r>
      <w:r w:rsidR="00DD72AF">
        <w:rPr>
          <w:rFonts w:ascii="Arial" w:hAnsi="Arial" w:cs="Arial"/>
          <w:sz w:val="24"/>
          <w:szCs w:val="24"/>
        </w:rPr>
        <w:t xml:space="preserve"> consistently remained </w:t>
      </w:r>
      <w:r w:rsidR="0061628F">
        <w:rPr>
          <w:rFonts w:ascii="Arial" w:hAnsi="Arial" w:cs="Arial"/>
          <w:sz w:val="24"/>
          <w:szCs w:val="24"/>
        </w:rPr>
        <w:lastRenderedPageBreak/>
        <w:t>similar</w:t>
      </w:r>
      <w:r w:rsidR="00DD72AF">
        <w:rPr>
          <w:rFonts w:ascii="Arial" w:hAnsi="Arial" w:cs="Arial"/>
          <w:sz w:val="24"/>
          <w:szCs w:val="24"/>
        </w:rPr>
        <w:t xml:space="preserve"> across the scenarios</w:t>
      </w:r>
      <w:r w:rsidR="00552F6A">
        <w:rPr>
          <w:rFonts w:ascii="Arial" w:hAnsi="Arial" w:cs="Arial"/>
          <w:sz w:val="24"/>
          <w:szCs w:val="24"/>
        </w:rPr>
        <w:t xml:space="preserve">, with the only major difference with the celebrity message source with a personal message frame, where the in-kind donation was significant for the purchase intention and the monetary donation was significant for the word-of-mouth intention. </w:t>
      </w:r>
      <w:r w:rsidR="0027209B">
        <w:rPr>
          <w:rFonts w:ascii="Arial" w:hAnsi="Arial" w:cs="Arial"/>
          <w:sz w:val="24"/>
          <w:szCs w:val="24"/>
        </w:rPr>
        <w:t>Thus</w:t>
      </w:r>
      <w:r w:rsidR="007A19F1">
        <w:rPr>
          <w:rFonts w:ascii="Arial" w:hAnsi="Arial" w:cs="Arial"/>
          <w:sz w:val="24"/>
          <w:szCs w:val="24"/>
        </w:rPr>
        <w:t>,</w:t>
      </w:r>
      <w:r w:rsidR="0027209B">
        <w:rPr>
          <w:rFonts w:ascii="Arial" w:hAnsi="Arial" w:cs="Arial"/>
          <w:sz w:val="24"/>
          <w:szCs w:val="24"/>
        </w:rPr>
        <w:t xml:space="preserve"> depending on the desired outcome of the cause related marketing campaign either a</w:t>
      </w:r>
      <w:r w:rsidR="007A19F1">
        <w:rPr>
          <w:rFonts w:ascii="Arial" w:hAnsi="Arial" w:cs="Arial"/>
          <w:sz w:val="24"/>
          <w:szCs w:val="24"/>
        </w:rPr>
        <w:t>n</w:t>
      </w:r>
      <w:r w:rsidR="0027209B">
        <w:rPr>
          <w:rFonts w:ascii="Arial" w:hAnsi="Arial" w:cs="Arial"/>
          <w:sz w:val="24"/>
          <w:szCs w:val="24"/>
        </w:rPr>
        <w:t xml:space="preserve"> in-kind donation or a set monetary donation is preferable. </w:t>
      </w:r>
    </w:p>
    <w:p w14:paraId="6978E068" w14:textId="14C6E785" w:rsidR="00687F50" w:rsidRPr="007C08D2" w:rsidRDefault="000F01E9" w:rsidP="00DE1541">
      <w:pPr>
        <w:spacing w:line="360" w:lineRule="auto"/>
        <w:rPr>
          <w:rFonts w:ascii="Arial" w:hAnsi="Arial" w:cs="Arial"/>
          <w:sz w:val="24"/>
          <w:szCs w:val="24"/>
        </w:rPr>
      </w:pPr>
      <w:r>
        <w:rPr>
          <w:rFonts w:ascii="Arial" w:hAnsi="Arial" w:cs="Arial"/>
          <w:sz w:val="24"/>
          <w:szCs w:val="24"/>
        </w:rPr>
        <w:t xml:space="preserve">Finally, with regards to how the message is processed by the Generation Z consumers in cause related marketing campaigns, </w:t>
      </w:r>
      <w:r w:rsidR="00FD502E">
        <w:rPr>
          <w:rFonts w:ascii="Arial" w:hAnsi="Arial" w:cs="Arial"/>
          <w:sz w:val="24"/>
          <w:szCs w:val="24"/>
        </w:rPr>
        <w:t xml:space="preserve">this thesis contradicts the theory of Steckstor (2012) who suggests that consumers will take the central route to persuasion </w:t>
      </w:r>
      <w:r w:rsidR="005A599A">
        <w:rPr>
          <w:rFonts w:ascii="Arial" w:hAnsi="Arial" w:cs="Arial"/>
          <w:sz w:val="24"/>
          <w:szCs w:val="24"/>
        </w:rPr>
        <w:t>in Petty and Cacioppo’s (1984) ELM model</w:t>
      </w:r>
      <w:r w:rsidR="00C0394E">
        <w:rPr>
          <w:rFonts w:ascii="Arial" w:hAnsi="Arial" w:cs="Arial"/>
          <w:sz w:val="24"/>
          <w:szCs w:val="24"/>
        </w:rPr>
        <w:t>, a</w:t>
      </w:r>
      <w:r w:rsidR="005A599A">
        <w:rPr>
          <w:rFonts w:ascii="Arial" w:hAnsi="Arial" w:cs="Arial"/>
          <w:sz w:val="24"/>
          <w:szCs w:val="24"/>
        </w:rPr>
        <w:t xml:space="preserve">s the central route to persuasion implies that the consumers are </w:t>
      </w:r>
      <w:r w:rsidR="00630387">
        <w:rPr>
          <w:rFonts w:ascii="Arial" w:hAnsi="Arial" w:cs="Arial"/>
          <w:sz w:val="24"/>
          <w:szCs w:val="24"/>
        </w:rPr>
        <w:t xml:space="preserve">highly interested in the informational and rational message presented in the cause related marketing campaign, rather than emotional content. </w:t>
      </w:r>
      <w:r w:rsidR="00DB055C">
        <w:rPr>
          <w:rFonts w:ascii="Arial" w:hAnsi="Arial" w:cs="Arial"/>
          <w:sz w:val="24"/>
          <w:szCs w:val="24"/>
        </w:rPr>
        <w:t>This thesis suggests from its findings that the Generation Z consumer</w:t>
      </w:r>
      <w:r w:rsidR="009C7A3F">
        <w:rPr>
          <w:rFonts w:ascii="Arial" w:hAnsi="Arial" w:cs="Arial"/>
          <w:sz w:val="24"/>
          <w:szCs w:val="24"/>
        </w:rPr>
        <w:t>s</w:t>
      </w:r>
      <w:r w:rsidR="00DB055C">
        <w:rPr>
          <w:rFonts w:ascii="Arial" w:hAnsi="Arial" w:cs="Arial"/>
          <w:sz w:val="24"/>
          <w:szCs w:val="24"/>
        </w:rPr>
        <w:t xml:space="preserve"> are instead taking the peripheral route to persuasion</w:t>
      </w:r>
      <w:r w:rsidR="005C6AE2">
        <w:rPr>
          <w:rFonts w:ascii="Arial" w:hAnsi="Arial" w:cs="Arial"/>
          <w:sz w:val="24"/>
          <w:szCs w:val="24"/>
        </w:rPr>
        <w:t xml:space="preserve">, which </w:t>
      </w:r>
      <w:r w:rsidR="009C7A3F">
        <w:rPr>
          <w:rFonts w:ascii="Arial" w:hAnsi="Arial" w:cs="Arial"/>
          <w:sz w:val="24"/>
          <w:szCs w:val="24"/>
        </w:rPr>
        <w:t>seeks</w:t>
      </w:r>
      <w:r w:rsidR="005C6AE2">
        <w:rPr>
          <w:rFonts w:ascii="Arial" w:hAnsi="Arial" w:cs="Arial"/>
          <w:sz w:val="24"/>
          <w:szCs w:val="24"/>
        </w:rPr>
        <w:t xml:space="preserve"> emotive content – such as the presence of celebrity endorsement. </w:t>
      </w:r>
      <w:r w:rsidR="004077FB">
        <w:rPr>
          <w:rFonts w:ascii="Arial" w:hAnsi="Arial" w:cs="Arial"/>
          <w:sz w:val="24"/>
          <w:szCs w:val="24"/>
        </w:rPr>
        <w:t xml:space="preserve">It is worth noting however that this study looked at scenarios with a </w:t>
      </w:r>
      <w:r w:rsidR="009C7A3F">
        <w:rPr>
          <w:rFonts w:ascii="Arial" w:hAnsi="Arial" w:cs="Arial"/>
          <w:sz w:val="24"/>
          <w:szCs w:val="24"/>
        </w:rPr>
        <w:t>fast-moving</w:t>
      </w:r>
      <w:r w:rsidR="004077FB">
        <w:rPr>
          <w:rFonts w:ascii="Arial" w:hAnsi="Arial" w:cs="Arial"/>
          <w:sz w:val="24"/>
          <w:szCs w:val="24"/>
        </w:rPr>
        <w:t xml:space="preserve"> consumer good, </w:t>
      </w:r>
      <w:r w:rsidR="006004AC">
        <w:rPr>
          <w:rFonts w:ascii="Arial" w:hAnsi="Arial" w:cs="Arial"/>
          <w:sz w:val="24"/>
          <w:szCs w:val="24"/>
        </w:rPr>
        <w:t xml:space="preserve">a </w:t>
      </w:r>
      <w:r w:rsidR="004077FB">
        <w:rPr>
          <w:rFonts w:ascii="Arial" w:hAnsi="Arial" w:cs="Arial"/>
          <w:sz w:val="24"/>
          <w:szCs w:val="24"/>
        </w:rPr>
        <w:t xml:space="preserve">low involvement </w:t>
      </w:r>
      <w:r w:rsidR="005F271C">
        <w:rPr>
          <w:rFonts w:ascii="Arial" w:hAnsi="Arial" w:cs="Arial"/>
          <w:sz w:val="24"/>
          <w:szCs w:val="24"/>
        </w:rPr>
        <w:t xml:space="preserve">(low risk) market offering, which could have </w:t>
      </w:r>
      <w:r w:rsidR="006004AC">
        <w:rPr>
          <w:rFonts w:ascii="Arial" w:hAnsi="Arial" w:cs="Arial"/>
          <w:sz w:val="24"/>
          <w:szCs w:val="24"/>
        </w:rPr>
        <w:t>led to</w:t>
      </w:r>
      <w:r w:rsidR="005F271C">
        <w:rPr>
          <w:rFonts w:ascii="Arial" w:hAnsi="Arial" w:cs="Arial"/>
          <w:sz w:val="24"/>
          <w:szCs w:val="24"/>
        </w:rPr>
        <w:t xml:space="preserve"> the consumers taking this peripheral route to persuasion. </w:t>
      </w:r>
    </w:p>
    <w:p w14:paraId="505E60DD" w14:textId="4DD520A3" w:rsidR="00E73491" w:rsidRDefault="00E73491" w:rsidP="00E73491">
      <w:pPr>
        <w:pStyle w:val="Heading2"/>
      </w:pPr>
      <w:bookmarkStart w:id="543" w:name="_Toc84020707"/>
      <w:bookmarkStart w:id="544" w:name="_Toc106790842"/>
      <w:r>
        <w:t>5.</w:t>
      </w:r>
      <w:r w:rsidR="00F605BB">
        <w:t>5</w:t>
      </w:r>
      <w:r>
        <w:t xml:space="preserve"> Recommendations for business</w:t>
      </w:r>
      <w:bookmarkEnd w:id="543"/>
      <w:bookmarkEnd w:id="544"/>
    </w:p>
    <w:p w14:paraId="247C9B22" w14:textId="144FE65D" w:rsidR="006D433A" w:rsidRPr="0085588A" w:rsidRDefault="006953E8" w:rsidP="006953E8">
      <w:pPr>
        <w:spacing w:line="360" w:lineRule="auto"/>
        <w:rPr>
          <w:rFonts w:ascii="Arial" w:hAnsi="Arial" w:cs="Arial"/>
          <w:sz w:val="24"/>
          <w:szCs w:val="24"/>
        </w:rPr>
      </w:pPr>
      <w:r>
        <w:rPr>
          <w:rFonts w:ascii="Arial" w:hAnsi="Arial" w:cs="Arial"/>
          <w:sz w:val="24"/>
          <w:szCs w:val="24"/>
        </w:rPr>
        <w:t>From the findings of this study the first recommendation for business would be that changing the cause related marketing campaign message source to that of a celebrity will have an overall positive influence on the campaign. Although it was not found to significantly affect consumers</w:t>
      </w:r>
      <w:r w:rsidR="002E3B6D">
        <w:rPr>
          <w:rFonts w:ascii="Arial" w:hAnsi="Arial" w:cs="Arial"/>
          <w:sz w:val="24"/>
          <w:szCs w:val="24"/>
        </w:rPr>
        <w:t>’</w:t>
      </w:r>
      <w:r>
        <w:rPr>
          <w:rFonts w:ascii="Arial" w:hAnsi="Arial" w:cs="Arial"/>
          <w:sz w:val="24"/>
          <w:szCs w:val="24"/>
        </w:rPr>
        <w:t xml:space="preserve"> attitudes towards the brand, it was found to significantly improve the purchase and word of mouth intentions of </w:t>
      </w:r>
      <w:r w:rsidR="002E3B6D">
        <w:rPr>
          <w:rFonts w:ascii="Arial" w:hAnsi="Arial" w:cs="Arial"/>
          <w:sz w:val="24"/>
          <w:szCs w:val="24"/>
        </w:rPr>
        <w:t>G</w:t>
      </w:r>
      <w:r>
        <w:rPr>
          <w:rFonts w:ascii="Arial" w:hAnsi="Arial" w:cs="Arial"/>
          <w:sz w:val="24"/>
          <w:szCs w:val="24"/>
        </w:rPr>
        <w:t xml:space="preserve">eneration Z consumers. </w:t>
      </w:r>
      <w:r w:rsidR="00B6788E">
        <w:rPr>
          <w:rFonts w:ascii="Arial" w:hAnsi="Arial" w:cs="Arial"/>
          <w:sz w:val="24"/>
          <w:szCs w:val="24"/>
        </w:rPr>
        <w:t xml:space="preserve">Particularly in the case of when the company wishes to use an in-kind donation frame, the presence of the celebrity as the message source increases the consumer’s perceived magnitude of the donation, effectively meaning that they are getting more credit for the same amount of donation outlay. </w:t>
      </w:r>
      <w:r w:rsidR="002E3B6D">
        <w:rPr>
          <w:rFonts w:ascii="Arial" w:hAnsi="Arial" w:cs="Arial"/>
          <w:sz w:val="24"/>
          <w:szCs w:val="24"/>
        </w:rPr>
        <w:t>All</w:t>
      </w:r>
      <w:r w:rsidR="00B6788E">
        <w:rPr>
          <w:rFonts w:ascii="Arial" w:hAnsi="Arial" w:cs="Arial"/>
          <w:sz w:val="24"/>
          <w:szCs w:val="24"/>
        </w:rPr>
        <w:t xml:space="preserve"> these positive impacts could </w:t>
      </w:r>
      <w:r w:rsidR="00B6788E" w:rsidRPr="0085588A">
        <w:rPr>
          <w:rFonts w:ascii="Arial" w:hAnsi="Arial" w:cs="Arial"/>
          <w:sz w:val="24"/>
          <w:szCs w:val="24"/>
        </w:rPr>
        <w:t xml:space="preserve">be particularly beneficial for brands who already have a celebrity brand ambassador on contract with them as they may not have to increase marketing communication budget expenditure </w:t>
      </w:r>
      <w:r w:rsidR="0075549A" w:rsidRPr="0085588A">
        <w:rPr>
          <w:rFonts w:ascii="Arial" w:hAnsi="Arial" w:cs="Arial"/>
          <w:sz w:val="24"/>
          <w:szCs w:val="24"/>
        </w:rPr>
        <w:t>to</w:t>
      </w:r>
      <w:r w:rsidR="00B6788E" w:rsidRPr="0085588A">
        <w:rPr>
          <w:rFonts w:ascii="Arial" w:hAnsi="Arial" w:cs="Arial"/>
          <w:sz w:val="24"/>
          <w:szCs w:val="24"/>
        </w:rPr>
        <w:t xml:space="preserve"> use the celebrity as the source. </w:t>
      </w:r>
      <w:r w:rsidR="006D433A" w:rsidRPr="0085588A">
        <w:rPr>
          <w:rFonts w:ascii="Arial" w:hAnsi="Arial" w:cs="Arial"/>
          <w:sz w:val="24"/>
          <w:szCs w:val="24"/>
        </w:rPr>
        <w:t>The following table summarises the recommendations for management:</w:t>
      </w:r>
    </w:p>
    <w:tbl>
      <w:tblPr>
        <w:tblStyle w:val="TableGrid"/>
        <w:tblW w:w="0" w:type="auto"/>
        <w:tblLook w:val="04A0" w:firstRow="1" w:lastRow="0" w:firstColumn="1" w:lastColumn="0" w:noHBand="0" w:noVBand="1"/>
      </w:tblPr>
      <w:tblGrid>
        <w:gridCol w:w="704"/>
        <w:gridCol w:w="4111"/>
        <w:gridCol w:w="4201"/>
      </w:tblGrid>
      <w:tr w:rsidR="0085588A" w:rsidRPr="0085588A" w14:paraId="4A3DCDF8" w14:textId="77777777" w:rsidTr="00AC036A">
        <w:tc>
          <w:tcPr>
            <w:tcW w:w="704" w:type="dxa"/>
            <w:vAlign w:val="center"/>
          </w:tcPr>
          <w:p w14:paraId="70D0D6CF" w14:textId="6EBC2CFB" w:rsidR="002A424A" w:rsidRPr="0085588A" w:rsidRDefault="002A424A" w:rsidP="005070E0">
            <w:pPr>
              <w:spacing w:line="360" w:lineRule="auto"/>
              <w:jc w:val="center"/>
              <w:rPr>
                <w:rFonts w:ascii="Arial" w:hAnsi="Arial" w:cs="Arial"/>
                <w:b/>
                <w:bCs/>
                <w:sz w:val="24"/>
                <w:szCs w:val="24"/>
              </w:rPr>
            </w:pPr>
          </w:p>
        </w:tc>
        <w:tc>
          <w:tcPr>
            <w:tcW w:w="4111" w:type="dxa"/>
            <w:vAlign w:val="center"/>
          </w:tcPr>
          <w:p w14:paraId="16CDC055" w14:textId="197AF6F2" w:rsidR="002A424A" w:rsidRPr="0085588A" w:rsidRDefault="00D2403E" w:rsidP="005070E0">
            <w:pPr>
              <w:spacing w:line="360" w:lineRule="auto"/>
              <w:jc w:val="center"/>
              <w:rPr>
                <w:rFonts w:ascii="Arial" w:hAnsi="Arial" w:cs="Arial"/>
                <w:b/>
                <w:bCs/>
                <w:sz w:val="24"/>
                <w:szCs w:val="24"/>
              </w:rPr>
            </w:pPr>
            <w:r w:rsidRPr="0085588A">
              <w:rPr>
                <w:rFonts w:ascii="Arial" w:hAnsi="Arial" w:cs="Arial"/>
                <w:b/>
                <w:bCs/>
                <w:sz w:val="24"/>
                <w:szCs w:val="24"/>
              </w:rPr>
              <w:t>Course of Action</w:t>
            </w:r>
          </w:p>
        </w:tc>
        <w:tc>
          <w:tcPr>
            <w:tcW w:w="4201" w:type="dxa"/>
            <w:vAlign w:val="center"/>
          </w:tcPr>
          <w:p w14:paraId="6E583D8A" w14:textId="2052632A" w:rsidR="002A424A" w:rsidRPr="0085588A" w:rsidRDefault="00902DE4" w:rsidP="005070E0">
            <w:pPr>
              <w:spacing w:line="360" w:lineRule="auto"/>
              <w:jc w:val="center"/>
              <w:rPr>
                <w:rFonts w:ascii="Arial" w:hAnsi="Arial" w:cs="Arial"/>
                <w:b/>
                <w:bCs/>
                <w:sz w:val="24"/>
                <w:szCs w:val="24"/>
              </w:rPr>
            </w:pPr>
            <w:r w:rsidRPr="0085588A">
              <w:rPr>
                <w:rFonts w:ascii="Arial" w:hAnsi="Arial" w:cs="Arial"/>
                <w:b/>
                <w:bCs/>
                <w:sz w:val="24"/>
                <w:szCs w:val="24"/>
              </w:rPr>
              <w:t>Reason</w:t>
            </w:r>
          </w:p>
        </w:tc>
      </w:tr>
      <w:tr w:rsidR="0085588A" w:rsidRPr="0085588A" w14:paraId="0E442D31" w14:textId="77777777" w:rsidTr="00AC036A">
        <w:tc>
          <w:tcPr>
            <w:tcW w:w="704" w:type="dxa"/>
            <w:vAlign w:val="center"/>
          </w:tcPr>
          <w:p w14:paraId="4013803B" w14:textId="60EA1FD9" w:rsidR="002A424A" w:rsidRPr="0085588A" w:rsidRDefault="009A00B8" w:rsidP="005070E0">
            <w:pPr>
              <w:spacing w:line="360" w:lineRule="auto"/>
              <w:jc w:val="center"/>
              <w:rPr>
                <w:rFonts w:ascii="Arial" w:hAnsi="Arial" w:cs="Arial"/>
                <w:sz w:val="24"/>
                <w:szCs w:val="24"/>
              </w:rPr>
            </w:pPr>
            <w:r w:rsidRPr="0085588A">
              <w:rPr>
                <w:rFonts w:ascii="Arial" w:hAnsi="Arial" w:cs="Arial"/>
                <w:sz w:val="24"/>
                <w:szCs w:val="24"/>
              </w:rPr>
              <w:t>1</w:t>
            </w:r>
          </w:p>
        </w:tc>
        <w:tc>
          <w:tcPr>
            <w:tcW w:w="4111" w:type="dxa"/>
            <w:vAlign w:val="center"/>
          </w:tcPr>
          <w:p w14:paraId="472B28CE" w14:textId="61C02DB3" w:rsidR="002A424A" w:rsidRPr="0085588A" w:rsidRDefault="00D2403E" w:rsidP="005070E0">
            <w:pPr>
              <w:spacing w:line="360" w:lineRule="auto"/>
              <w:jc w:val="center"/>
              <w:rPr>
                <w:rFonts w:ascii="Arial" w:hAnsi="Arial" w:cs="Arial"/>
                <w:sz w:val="24"/>
                <w:szCs w:val="24"/>
              </w:rPr>
            </w:pPr>
            <w:r w:rsidRPr="0085588A">
              <w:rPr>
                <w:rFonts w:ascii="Arial" w:hAnsi="Arial" w:cs="Arial"/>
                <w:sz w:val="24"/>
                <w:szCs w:val="24"/>
              </w:rPr>
              <w:t>Have a celebrity as the source of the message rather than the brand</w:t>
            </w:r>
          </w:p>
        </w:tc>
        <w:tc>
          <w:tcPr>
            <w:tcW w:w="4201" w:type="dxa"/>
            <w:vAlign w:val="center"/>
          </w:tcPr>
          <w:p w14:paraId="5DC94AB7" w14:textId="7C86AADB" w:rsidR="002A424A" w:rsidRPr="0085588A" w:rsidRDefault="00D2403E" w:rsidP="005070E0">
            <w:pPr>
              <w:spacing w:line="360" w:lineRule="auto"/>
              <w:jc w:val="center"/>
              <w:rPr>
                <w:rFonts w:ascii="Arial" w:hAnsi="Arial" w:cs="Arial"/>
                <w:sz w:val="24"/>
                <w:szCs w:val="24"/>
              </w:rPr>
            </w:pPr>
            <w:r w:rsidRPr="0085588A">
              <w:rPr>
                <w:rFonts w:ascii="Arial" w:hAnsi="Arial" w:cs="Arial"/>
                <w:sz w:val="24"/>
                <w:szCs w:val="24"/>
              </w:rPr>
              <w:t xml:space="preserve">This </w:t>
            </w:r>
            <w:r w:rsidR="00AB1AB8" w:rsidRPr="0085588A">
              <w:rPr>
                <w:rFonts w:ascii="Arial" w:hAnsi="Arial" w:cs="Arial"/>
                <w:sz w:val="24"/>
                <w:szCs w:val="24"/>
              </w:rPr>
              <w:t>will have a positive overall influence across all donation types and messages</w:t>
            </w:r>
            <w:r w:rsidR="0039053C" w:rsidRPr="0085588A">
              <w:rPr>
                <w:rFonts w:ascii="Arial" w:hAnsi="Arial" w:cs="Arial"/>
                <w:sz w:val="24"/>
                <w:szCs w:val="24"/>
              </w:rPr>
              <w:t xml:space="preserve"> on purchase intention and word of mouth intentions of Generation Z</w:t>
            </w:r>
          </w:p>
        </w:tc>
      </w:tr>
      <w:tr w:rsidR="0085588A" w:rsidRPr="0085588A" w14:paraId="4448E6A1" w14:textId="77777777" w:rsidTr="00AC036A">
        <w:tc>
          <w:tcPr>
            <w:tcW w:w="704" w:type="dxa"/>
            <w:vAlign w:val="center"/>
          </w:tcPr>
          <w:p w14:paraId="68867B0D" w14:textId="0F6A5F44" w:rsidR="002A424A" w:rsidRPr="0085588A" w:rsidRDefault="005070E0" w:rsidP="005070E0">
            <w:pPr>
              <w:spacing w:line="360" w:lineRule="auto"/>
              <w:jc w:val="center"/>
              <w:rPr>
                <w:rFonts w:ascii="Arial" w:hAnsi="Arial" w:cs="Arial"/>
                <w:sz w:val="24"/>
                <w:szCs w:val="24"/>
              </w:rPr>
            </w:pPr>
            <w:r w:rsidRPr="0085588A">
              <w:rPr>
                <w:rFonts w:ascii="Arial" w:hAnsi="Arial" w:cs="Arial"/>
                <w:sz w:val="24"/>
                <w:szCs w:val="24"/>
              </w:rPr>
              <w:t>2</w:t>
            </w:r>
          </w:p>
        </w:tc>
        <w:tc>
          <w:tcPr>
            <w:tcW w:w="4111" w:type="dxa"/>
            <w:vAlign w:val="center"/>
          </w:tcPr>
          <w:p w14:paraId="0A2BA227" w14:textId="168AB745" w:rsidR="002A424A" w:rsidRPr="0085588A" w:rsidRDefault="00EA4770" w:rsidP="005070E0">
            <w:pPr>
              <w:spacing w:line="360" w:lineRule="auto"/>
              <w:jc w:val="center"/>
              <w:rPr>
                <w:rFonts w:ascii="Arial" w:hAnsi="Arial" w:cs="Arial"/>
                <w:sz w:val="24"/>
                <w:szCs w:val="24"/>
              </w:rPr>
            </w:pPr>
            <w:r w:rsidRPr="0085588A">
              <w:rPr>
                <w:rFonts w:ascii="Arial" w:hAnsi="Arial" w:cs="Arial"/>
                <w:sz w:val="24"/>
                <w:szCs w:val="24"/>
              </w:rPr>
              <w:t>When using an in-kind donation frame</w:t>
            </w:r>
            <w:r w:rsidR="00902DE4" w:rsidRPr="0085588A">
              <w:rPr>
                <w:rFonts w:ascii="Arial" w:hAnsi="Arial" w:cs="Arial"/>
                <w:sz w:val="24"/>
                <w:szCs w:val="24"/>
              </w:rPr>
              <w:t xml:space="preserve"> have a celebrity as the message source rather than the brand</w:t>
            </w:r>
          </w:p>
        </w:tc>
        <w:tc>
          <w:tcPr>
            <w:tcW w:w="4201" w:type="dxa"/>
            <w:vAlign w:val="center"/>
          </w:tcPr>
          <w:p w14:paraId="46F87262" w14:textId="6273D541" w:rsidR="002A424A" w:rsidRPr="0085588A" w:rsidRDefault="00A02F3E" w:rsidP="005070E0">
            <w:pPr>
              <w:spacing w:line="360" w:lineRule="auto"/>
              <w:jc w:val="center"/>
              <w:rPr>
                <w:rFonts w:ascii="Arial" w:hAnsi="Arial" w:cs="Arial"/>
                <w:sz w:val="24"/>
                <w:szCs w:val="24"/>
              </w:rPr>
            </w:pPr>
            <w:r w:rsidRPr="0085588A">
              <w:rPr>
                <w:rFonts w:ascii="Arial" w:hAnsi="Arial" w:cs="Arial"/>
                <w:sz w:val="24"/>
                <w:szCs w:val="24"/>
              </w:rPr>
              <w:t>This will increase the consumer’s perceived magnitude of the donation being made</w:t>
            </w:r>
          </w:p>
        </w:tc>
      </w:tr>
      <w:tr w:rsidR="0085588A" w:rsidRPr="0085588A" w14:paraId="5941A1D0" w14:textId="77777777" w:rsidTr="00AC036A">
        <w:tc>
          <w:tcPr>
            <w:tcW w:w="704" w:type="dxa"/>
            <w:vAlign w:val="center"/>
          </w:tcPr>
          <w:p w14:paraId="3EBDD311" w14:textId="45E99FD9" w:rsidR="00225335" w:rsidRPr="0085588A" w:rsidRDefault="00225335" w:rsidP="005070E0">
            <w:pPr>
              <w:spacing w:line="360" w:lineRule="auto"/>
              <w:jc w:val="center"/>
              <w:rPr>
                <w:rFonts w:ascii="Arial" w:hAnsi="Arial" w:cs="Arial"/>
                <w:sz w:val="24"/>
                <w:szCs w:val="24"/>
              </w:rPr>
            </w:pPr>
            <w:r w:rsidRPr="0085588A">
              <w:rPr>
                <w:rFonts w:ascii="Arial" w:hAnsi="Arial" w:cs="Arial"/>
                <w:sz w:val="24"/>
                <w:szCs w:val="24"/>
              </w:rPr>
              <w:t>3</w:t>
            </w:r>
          </w:p>
        </w:tc>
        <w:tc>
          <w:tcPr>
            <w:tcW w:w="4111" w:type="dxa"/>
            <w:vAlign w:val="center"/>
          </w:tcPr>
          <w:p w14:paraId="1356F68A" w14:textId="4EEC0100" w:rsidR="00225335" w:rsidRPr="0085588A" w:rsidRDefault="00225335" w:rsidP="005070E0">
            <w:pPr>
              <w:spacing w:line="360" w:lineRule="auto"/>
              <w:jc w:val="center"/>
              <w:rPr>
                <w:rFonts w:ascii="Arial" w:hAnsi="Arial" w:cs="Arial"/>
                <w:sz w:val="24"/>
                <w:szCs w:val="24"/>
              </w:rPr>
            </w:pPr>
            <w:r w:rsidRPr="0085588A">
              <w:rPr>
                <w:rFonts w:ascii="Arial" w:hAnsi="Arial" w:cs="Arial"/>
                <w:sz w:val="24"/>
                <w:szCs w:val="24"/>
              </w:rPr>
              <w:t xml:space="preserve">If the brand has a celebrity </w:t>
            </w:r>
            <w:r w:rsidR="00AC036A" w:rsidRPr="0085588A">
              <w:rPr>
                <w:rFonts w:ascii="Arial" w:hAnsi="Arial" w:cs="Arial"/>
                <w:sz w:val="24"/>
                <w:szCs w:val="24"/>
              </w:rPr>
              <w:t>ambassador,</w:t>
            </w:r>
            <w:r w:rsidRPr="0085588A">
              <w:rPr>
                <w:rFonts w:ascii="Arial" w:hAnsi="Arial" w:cs="Arial"/>
                <w:sz w:val="24"/>
                <w:szCs w:val="24"/>
              </w:rPr>
              <w:t xml:space="preserve"> they should use them as the message source</w:t>
            </w:r>
          </w:p>
        </w:tc>
        <w:tc>
          <w:tcPr>
            <w:tcW w:w="4201" w:type="dxa"/>
            <w:vAlign w:val="center"/>
          </w:tcPr>
          <w:p w14:paraId="0A3CCAED" w14:textId="3C6EF779" w:rsidR="00225335" w:rsidRPr="0085588A" w:rsidRDefault="00AC036A" w:rsidP="005070E0">
            <w:pPr>
              <w:spacing w:line="360" w:lineRule="auto"/>
              <w:jc w:val="center"/>
              <w:rPr>
                <w:rFonts w:ascii="Arial" w:hAnsi="Arial" w:cs="Arial"/>
                <w:sz w:val="24"/>
                <w:szCs w:val="24"/>
              </w:rPr>
            </w:pPr>
            <w:r w:rsidRPr="0085588A">
              <w:rPr>
                <w:rFonts w:ascii="Arial" w:hAnsi="Arial" w:cs="Arial"/>
                <w:sz w:val="24"/>
                <w:szCs w:val="24"/>
              </w:rPr>
              <w:t>This would reduce additional cost for the business to pay for celebrity endorsement</w:t>
            </w:r>
          </w:p>
        </w:tc>
      </w:tr>
    </w:tbl>
    <w:p w14:paraId="71692DCC" w14:textId="761345E2" w:rsidR="002A424A" w:rsidRPr="00AC036A" w:rsidRDefault="00AC036A" w:rsidP="00AC036A">
      <w:pPr>
        <w:pStyle w:val="Caption"/>
        <w:jc w:val="center"/>
        <w:rPr>
          <w:rFonts w:ascii="Arial" w:hAnsi="Arial" w:cs="Arial"/>
          <w:sz w:val="36"/>
          <w:szCs w:val="36"/>
        </w:rPr>
      </w:pPr>
      <w:bookmarkStart w:id="545" w:name="_Toc106632236"/>
      <w:r w:rsidRPr="00AC036A">
        <w:rPr>
          <w:sz w:val="24"/>
          <w:szCs w:val="24"/>
        </w:rPr>
        <w:t xml:space="preserve">Table </w:t>
      </w:r>
      <w:r w:rsidRPr="00AC036A">
        <w:rPr>
          <w:sz w:val="24"/>
          <w:szCs w:val="24"/>
        </w:rPr>
        <w:fldChar w:fldCharType="begin"/>
      </w:r>
      <w:r w:rsidRPr="00AC036A">
        <w:rPr>
          <w:sz w:val="24"/>
          <w:szCs w:val="24"/>
        </w:rPr>
        <w:instrText xml:space="preserve"> SEQ Table \* ARABIC </w:instrText>
      </w:r>
      <w:r w:rsidRPr="00AC036A">
        <w:rPr>
          <w:sz w:val="24"/>
          <w:szCs w:val="24"/>
        </w:rPr>
        <w:fldChar w:fldCharType="separate"/>
      </w:r>
      <w:r w:rsidR="00324284">
        <w:rPr>
          <w:noProof/>
          <w:sz w:val="24"/>
          <w:szCs w:val="24"/>
        </w:rPr>
        <w:t>93</w:t>
      </w:r>
      <w:r w:rsidRPr="00AC036A">
        <w:rPr>
          <w:sz w:val="24"/>
          <w:szCs w:val="24"/>
        </w:rPr>
        <w:fldChar w:fldCharType="end"/>
      </w:r>
      <w:r w:rsidRPr="00AC036A">
        <w:rPr>
          <w:sz w:val="24"/>
          <w:szCs w:val="24"/>
        </w:rPr>
        <w:t>: Recommendations for Business</w:t>
      </w:r>
      <w:bookmarkEnd w:id="545"/>
    </w:p>
    <w:p w14:paraId="5276E0EA" w14:textId="543C7FB7" w:rsidR="00E73491" w:rsidRDefault="00E73491" w:rsidP="00690928">
      <w:pPr>
        <w:pStyle w:val="Heading2"/>
        <w:spacing w:line="360" w:lineRule="auto"/>
      </w:pPr>
      <w:bookmarkStart w:id="546" w:name="_Toc84020708"/>
      <w:bookmarkStart w:id="547" w:name="_Toc106790843"/>
      <w:r>
        <w:t>5.</w:t>
      </w:r>
      <w:r w:rsidR="00F605BB">
        <w:t>6</w:t>
      </w:r>
      <w:r>
        <w:t xml:space="preserve"> Limitations of this research</w:t>
      </w:r>
      <w:bookmarkEnd w:id="546"/>
      <w:bookmarkEnd w:id="547"/>
    </w:p>
    <w:p w14:paraId="7F6D1960" w14:textId="57989D82" w:rsidR="00E73491" w:rsidRPr="00CB2FFC" w:rsidRDefault="00DE1541" w:rsidP="00690928">
      <w:pPr>
        <w:spacing w:line="360" w:lineRule="auto"/>
        <w:rPr>
          <w:color w:val="FF0000"/>
          <w:sz w:val="24"/>
          <w:szCs w:val="24"/>
        </w:rPr>
      </w:pPr>
      <w:r>
        <w:rPr>
          <w:rFonts w:ascii="Arial" w:hAnsi="Arial" w:cs="Arial"/>
          <w:sz w:val="24"/>
          <w:szCs w:val="24"/>
        </w:rPr>
        <w:t xml:space="preserve">The limitations of this study </w:t>
      </w:r>
      <w:r w:rsidR="00442AAD">
        <w:rPr>
          <w:rFonts w:ascii="Arial" w:hAnsi="Arial" w:cs="Arial"/>
          <w:sz w:val="24"/>
          <w:szCs w:val="24"/>
        </w:rPr>
        <w:t>are</w:t>
      </w:r>
      <w:r>
        <w:rPr>
          <w:rFonts w:ascii="Arial" w:hAnsi="Arial" w:cs="Arial"/>
          <w:sz w:val="24"/>
          <w:szCs w:val="24"/>
        </w:rPr>
        <w:t xml:space="preserve"> now considered, the first being that the </w:t>
      </w:r>
      <w:r w:rsidR="00690928">
        <w:rPr>
          <w:rFonts w:ascii="Arial" w:hAnsi="Arial" w:cs="Arial"/>
          <w:sz w:val="24"/>
          <w:szCs w:val="24"/>
        </w:rPr>
        <w:t xml:space="preserve">Generation Z participants were all in </w:t>
      </w:r>
      <w:r w:rsidR="00442AAD">
        <w:rPr>
          <w:rFonts w:ascii="Arial" w:hAnsi="Arial" w:cs="Arial"/>
          <w:sz w:val="24"/>
          <w:szCs w:val="24"/>
        </w:rPr>
        <w:t>higher</w:t>
      </w:r>
      <w:r w:rsidR="00690928">
        <w:rPr>
          <w:rFonts w:ascii="Arial" w:hAnsi="Arial" w:cs="Arial"/>
          <w:sz w:val="24"/>
          <w:szCs w:val="24"/>
        </w:rPr>
        <w:t xml:space="preserve"> education which means that they may have a slightly different perspective than their peers who given the current age of Generation Z, either have left the education system or are still in it. Additionally, and related to this first limitation, some of the </w:t>
      </w:r>
      <w:r w:rsidR="00364FDD">
        <w:rPr>
          <w:rFonts w:ascii="Arial" w:hAnsi="Arial" w:cs="Arial"/>
          <w:sz w:val="24"/>
          <w:szCs w:val="24"/>
        </w:rPr>
        <w:t xml:space="preserve">Generation Z </w:t>
      </w:r>
      <w:r w:rsidR="00690928">
        <w:rPr>
          <w:rFonts w:ascii="Arial" w:hAnsi="Arial" w:cs="Arial"/>
          <w:sz w:val="24"/>
          <w:szCs w:val="24"/>
        </w:rPr>
        <w:t xml:space="preserve">cohort </w:t>
      </w:r>
      <w:r w:rsidR="0037199A">
        <w:rPr>
          <w:rFonts w:ascii="Arial" w:hAnsi="Arial" w:cs="Arial"/>
          <w:sz w:val="24"/>
          <w:szCs w:val="24"/>
        </w:rPr>
        <w:t>were</w:t>
      </w:r>
      <w:r w:rsidR="00690928">
        <w:rPr>
          <w:rFonts w:ascii="Arial" w:hAnsi="Arial" w:cs="Arial"/>
          <w:sz w:val="24"/>
          <w:szCs w:val="24"/>
        </w:rPr>
        <w:t xml:space="preserve"> at the time of this study still below the age of 18 and therefore would not have been eligible for this study given the ethical approval restrictions. </w:t>
      </w:r>
      <w:r w:rsidR="00641189">
        <w:rPr>
          <w:rFonts w:ascii="Arial" w:hAnsi="Arial" w:cs="Arial"/>
          <w:sz w:val="24"/>
          <w:szCs w:val="24"/>
        </w:rPr>
        <w:t xml:space="preserve">This restricts the generalisation to the greater Generation Z population. </w:t>
      </w:r>
    </w:p>
    <w:p w14:paraId="4DDF0FE4" w14:textId="02DF8F44" w:rsidR="3EC3414D" w:rsidRDefault="00340AA3" w:rsidP="00340AA3">
      <w:pPr>
        <w:pStyle w:val="Heading2"/>
      </w:pPr>
      <w:bookmarkStart w:id="548" w:name="_Toc84020709"/>
      <w:bookmarkStart w:id="549" w:name="_Toc106790844"/>
      <w:r>
        <w:t>5.</w:t>
      </w:r>
      <w:r w:rsidR="00F605BB">
        <w:t>7</w:t>
      </w:r>
      <w:r>
        <w:t xml:space="preserve"> </w:t>
      </w:r>
      <w:r w:rsidR="3EC3414D" w:rsidRPr="198AEEE0">
        <w:t>Recommendations for future research</w:t>
      </w:r>
      <w:bookmarkEnd w:id="548"/>
      <w:bookmarkEnd w:id="549"/>
    </w:p>
    <w:p w14:paraId="22FFF861" w14:textId="36987F89" w:rsidR="00180F12" w:rsidRPr="00340AA3" w:rsidRDefault="001C64A9" w:rsidP="001C64A9">
      <w:pPr>
        <w:spacing w:line="360" w:lineRule="auto"/>
      </w:pPr>
      <w:r>
        <w:rPr>
          <w:rFonts w:ascii="Arial" w:hAnsi="Arial" w:cs="Arial"/>
          <w:sz w:val="24"/>
          <w:szCs w:val="24"/>
        </w:rPr>
        <w:t>Now that the limitations of this study have been explored the recommendations for future research</w:t>
      </w:r>
      <w:r w:rsidR="000B21DE">
        <w:rPr>
          <w:rFonts w:ascii="Arial" w:hAnsi="Arial" w:cs="Arial"/>
          <w:sz w:val="24"/>
          <w:szCs w:val="24"/>
        </w:rPr>
        <w:t xml:space="preserve"> are </w:t>
      </w:r>
      <w:r>
        <w:rPr>
          <w:rFonts w:ascii="Arial" w:hAnsi="Arial" w:cs="Arial"/>
          <w:sz w:val="24"/>
          <w:szCs w:val="24"/>
        </w:rPr>
        <w:t xml:space="preserve">now explored. </w:t>
      </w:r>
      <w:r w:rsidR="0022236E">
        <w:rPr>
          <w:rFonts w:ascii="Arial" w:hAnsi="Arial" w:cs="Arial"/>
          <w:sz w:val="24"/>
          <w:szCs w:val="24"/>
        </w:rPr>
        <w:t>Firstly</w:t>
      </w:r>
      <w:r w:rsidR="00204FC2">
        <w:rPr>
          <w:rFonts w:ascii="Arial" w:hAnsi="Arial" w:cs="Arial"/>
          <w:sz w:val="24"/>
          <w:szCs w:val="24"/>
        </w:rPr>
        <w:t>,</w:t>
      </w:r>
      <w:r>
        <w:rPr>
          <w:rFonts w:ascii="Arial" w:hAnsi="Arial" w:cs="Arial"/>
          <w:sz w:val="24"/>
          <w:szCs w:val="24"/>
        </w:rPr>
        <w:t xml:space="preserve"> further researc</w:t>
      </w:r>
      <w:r w:rsidR="00F34E92">
        <w:rPr>
          <w:rFonts w:ascii="Arial" w:hAnsi="Arial" w:cs="Arial"/>
          <w:sz w:val="24"/>
          <w:szCs w:val="24"/>
        </w:rPr>
        <w:t>h</w:t>
      </w:r>
      <w:r>
        <w:rPr>
          <w:rFonts w:ascii="Arial" w:hAnsi="Arial" w:cs="Arial"/>
          <w:sz w:val="24"/>
          <w:szCs w:val="24"/>
        </w:rPr>
        <w:t xml:space="preserve"> based on the scenario itself and what additional variables could be explored in place of the ones chosen in this thesis. Secondly</w:t>
      </w:r>
      <w:r w:rsidR="0022236E">
        <w:rPr>
          <w:rFonts w:ascii="Arial" w:hAnsi="Arial" w:cs="Arial"/>
          <w:sz w:val="24"/>
          <w:szCs w:val="24"/>
        </w:rPr>
        <w:t>,</w:t>
      </w:r>
      <w:r>
        <w:rPr>
          <w:rFonts w:ascii="Arial" w:hAnsi="Arial" w:cs="Arial"/>
          <w:sz w:val="24"/>
          <w:szCs w:val="24"/>
        </w:rPr>
        <w:t xml:space="preserve"> further research based on the output variables being measured </w:t>
      </w:r>
      <w:r w:rsidR="0022236E">
        <w:rPr>
          <w:rFonts w:ascii="Arial" w:hAnsi="Arial" w:cs="Arial"/>
          <w:sz w:val="24"/>
          <w:szCs w:val="24"/>
        </w:rPr>
        <w:t>is</w:t>
      </w:r>
      <w:r>
        <w:rPr>
          <w:rFonts w:ascii="Arial" w:hAnsi="Arial" w:cs="Arial"/>
          <w:sz w:val="24"/>
          <w:szCs w:val="24"/>
        </w:rPr>
        <w:t xml:space="preserve"> considered</w:t>
      </w:r>
      <w:r w:rsidR="007C2781">
        <w:rPr>
          <w:rFonts w:ascii="Arial" w:hAnsi="Arial" w:cs="Arial"/>
          <w:sz w:val="24"/>
          <w:szCs w:val="24"/>
        </w:rPr>
        <w:t xml:space="preserve">. </w:t>
      </w:r>
      <w:r w:rsidR="00204FC2">
        <w:rPr>
          <w:rFonts w:ascii="Arial" w:hAnsi="Arial" w:cs="Arial"/>
          <w:sz w:val="24"/>
          <w:szCs w:val="24"/>
        </w:rPr>
        <w:t>Thirdly,</w:t>
      </w:r>
      <w:r w:rsidR="007C2781">
        <w:rPr>
          <w:rFonts w:ascii="Arial" w:hAnsi="Arial" w:cs="Arial"/>
          <w:sz w:val="24"/>
          <w:szCs w:val="24"/>
        </w:rPr>
        <w:t xml:space="preserve"> additional controls which could be applied </w:t>
      </w:r>
      <w:r w:rsidR="00392566">
        <w:rPr>
          <w:rFonts w:ascii="Arial" w:hAnsi="Arial" w:cs="Arial"/>
          <w:sz w:val="24"/>
          <w:szCs w:val="24"/>
        </w:rPr>
        <w:t>are</w:t>
      </w:r>
      <w:r w:rsidR="007C2781">
        <w:rPr>
          <w:rFonts w:ascii="Arial" w:hAnsi="Arial" w:cs="Arial"/>
          <w:sz w:val="24"/>
          <w:szCs w:val="24"/>
        </w:rPr>
        <w:t xml:space="preserve"> suggested. </w:t>
      </w:r>
      <w:r w:rsidR="00204FC2">
        <w:rPr>
          <w:rFonts w:ascii="Arial" w:hAnsi="Arial" w:cs="Arial"/>
          <w:sz w:val="24"/>
          <w:szCs w:val="24"/>
        </w:rPr>
        <w:t xml:space="preserve">Finally, additional data to improve generalisation. </w:t>
      </w:r>
    </w:p>
    <w:p w14:paraId="23E1A178" w14:textId="559F052C" w:rsidR="00340AA3" w:rsidRPr="00340AA3" w:rsidRDefault="00340AA3" w:rsidP="00340AA3">
      <w:pPr>
        <w:pStyle w:val="Heading3"/>
      </w:pPr>
      <w:bookmarkStart w:id="550" w:name="_Toc84020710"/>
      <w:bookmarkStart w:id="551" w:name="_Toc106790845"/>
      <w:r>
        <w:lastRenderedPageBreak/>
        <w:t>5.</w:t>
      </w:r>
      <w:r w:rsidR="00F605BB">
        <w:t>7</w:t>
      </w:r>
      <w:r>
        <w:t xml:space="preserve">.1 </w:t>
      </w:r>
      <w:r w:rsidR="3EC3414D" w:rsidRPr="22E35DAF">
        <w:t xml:space="preserve">Additional </w:t>
      </w:r>
      <w:r>
        <w:t xml:space="preserve">scenario </w:t>
      </w:r>
      <w:r w:rsidR="3EC3414D" w:rsidRPr="22E35DAF">
        <w:t>variables</w:t>
      </w:r>
      <w:bookmarkEnd w:id="550"/>
      <w:bookmarkEnd w:id="551"/>
    </w:p>
    <w:p w14:paraId="70A060AF" w14:textId="06BE4295" w:rsidR="3EC3414D" w:rsidRDefault="3EC3414D" w:rsidP="22E35DAF">
      <w:pPr>
        <w:spacing w:line="360" w:lineRule="auto"/>
        <w:rPr>
          <w:rFonts w:ascii="Arial" w:hAnsi="Arial" w:cs="Arial"/>
          <w:sz w:val="24"/>
          <w:szCs w:val="24"/>
        </w:rPr>
      </w:pPr>
      <w:r w:rsidRPr="22E35DAF">
        <w:rPr>
          <w:rFonts w:ascii="Arial" w:hAnsi="Arial" w:cs="Arial"/>
          <w:sz w:val="24"/>
          <w:szCs w:val="24"/>
        </w:rPr>
        <w:t xml:space="preserve">This thesis </w:t>
      </w:r>
      <w:r w:rsidR="4C884DB3" w:rsidRPr="22E35DAF">
        <w:rPr>
          <w:rFonts w:ascii="Arial" w:hAnsi="Arial" w:cs="Arial"/>
          <w:sz w:val="24"/>
          <w:szCs w:val="24"/>
        </w:rPr>
        <w:t xml:space="preserve">focused on </w:t>
      </w:r>
      <w:r w:rsidR="00392566">
        <w:rPr>
          <w:rFonts w:ascii="Arial" w:hAnsi="Arial" w:cs="Arial"/>
          <w:sz w:val="24"/>
          <w:szCs w:val="24"/>
        </w:rPr>
        <w:t>G</w:t>
      </w:r>
      <w:r w:rsidR="4C884DB3" w:rsidRPr="22E35DAF">
        <w:rPr>
          <w:rFonts w:ascii="Arial" w:hAnsi="Arial" w:cs="Arial"/>
          <w:sz w:val="24"/>
          <w:szCs w:val="24"/>
        </w:rPr>
        <w:t xml:space="preserve">eneration Z and </w:t>
      </w:r>
      <w:r w:rsidRPr="22E35DAF">
        <w:rPr>
          <w:rFonts w:ascii="Arial" w:hAnsi="Arial" w:cs="Arial"/>
          <w:sz w:val="24"/>
          <w:szCs w:val="24"/>
        </w:rPr>
        <w:t>was concerned with the variables of celebrity endorsement, donation frame and message frame. Other variables which are worthy of consideration in future research are:</w:t>
      </w:r>
    </w:p>
    <w:p w14:paraId="3564C8F8" w14:textId="6DB609AF" w:rsidR="3EC3414D" w:rsidRPr="00340AA3" w:rsidRDefault="3EC3414D" w:rsidP="22E35DAF">
      <w:pPr>
        <w:pStyle w:val="ListParagraph"/>
        <w:numPr>
          <w:ilvl w:val="0"/>
          <w:numId w:val="3"/>
        </w:numPr>
        <w:spacing w:line="360" w:lineRule="auto"/>
        <w:rPr>
          <w:rFonts w:eastAsiaTheme="minorEastAsia"/>
          <w:sz w:val="24"/>
          <w:szCs w:val="24"/>
          <w:u w:val="single"/>
        </w:rPr>
      </w:pPr>
      <w:r w:rsidRPr="00340AA3">
        <w:rPr>
          <w:rFonts w:ascii="Arial" w:hAnsi="Arial" w:cs="Arial"/>
          <w:sz w:val="24"/>
          <w:szCs w:val="24"/>
          <w:u w:val="single"/>
        </w:rPr>
        <w:t>Diversity</w:t>
      </w:r>
    </w:p>
    <w:p w14:paraId="5E93061D" w14:textId="1C505503" w:rsidR="3EC3414D" w:rsidRDefault="3EC3414D" w:rsidP="22E35DAF">
      <w:pPr>
        <w:spacing w:line="360" w:lineRule="auto"/>
        <w:rPr>
          <w:rFonts w:ascii="Arial" w:hAnsi="Arial" w:cs="Arial"/>
          <w:sz w:val="24"/>
          <w:szCs w:val="24"/>
        </w:rPr>
      </w:pPr>
      <w:r w:rsidRPr="22E35DAF">
        <w:rPr>
          <w:rFonts w:ascii="Arial" w:hAnsi="Arial" w:cs="Arial"/>
          <w:sz w:val="24"/>
          <w:szCs w:val="24"/>
        </w:rPr>
        <w:t xml:space="preserve">For Generation Z diversity is a major topic </w:t>
      </w:r>
      <w:r w:rsidR="003E12CA">
        <w:rPr>
          <w:rFonts w:ascii="Arial" w:hAnsi="Arial" w:cs="Arial"/>
          <w:sz w:val="24"/>
          <w:szCs w:val="24"/>
        </w:rPr>
        <w:t xml:space="preserve">of discussion </w:t>
      </w:r>
      <w:r w:rsidRPr="22E35DAF">
        <w:rPr>
          <w:rFonts w:ascii="Arial" w:hAnsi="Arial" w:cs="Arial"/>
          <w:sz w:val="24"/>
          <w:szCs w:val="24"/>
        </w:rPr>
        <w:t xml:space="preserve">which has </w:t>
      </w:r>
      <w:r w:rsidR="003E12CA">
        <w:rPr>
          <w:rFonts w:ascii="Arial" w:hAnsi="Arial" w:cs="Arial"/>
          <w:sz w:val="24"/>
          <w:szCs w:val="24"/>
        </w:rPr>
        <w:t>been predominant during</w:t>
      </w:r>
      <w:r w:rsidRPr="22E35DAF">
        <w:rPr>
          <w:rFonts w:ascii="Arial" w:hAnsi="Arial" w:cs="Arial"/>
          <w:sz w:val="24"/>
          <w:szCs w:val="24"/>
        </w:rPr>
        <w:t xml:space="preserve"> their lives</w:t>
      </w:r>
      <w:r w:rsidR="004711BA">
        <w:rPr>
          <w:rFonts w:ascii="Arial" w:hAnsi="Arial" w:cs="Arial"/>
          <w:sz w:val="24"/>
          <w:szCs w:val="24"/>
        </w:rPr>
        <w:t xml:space="preserve"> </w:t>
      </w:r>
      <w:sdt>
        <w:sdtPr>
          <w:rPr>
            <w:rFonts w:ascii="Arial" w:hAnsi="Arial" w:cs="Arial"/>
            <w:sz w:val="24"/>
            <w:szCs w:val="24"/>
          </w:rPr>
          <w:id w:val="-349647340"/>
          <w:citation/>
        </w:sdtPr>
        <w:sdtEndPr/>
        <w:sdtContent>
          <w:r w:rsidR="004711BA">
            <w:rPr>
              <w:rFonts w:ascii="Arial" w:hAnsi="Arial" w:cs="Arial"/>
              <w:sz w:val="24"/>
              <w:szCs w:val="24"/>
            </w:rPr>
            <w:fldChar w:fldCharType="begin"/>
          </w:r>
          <w:r w:rsidR="004711BA">
            <w:rPr>
              <w:rFonts w:ascii="Arial" w:hAnsi="Arial" w:cs="Arial"/>
              <w:sz w:val="24"/>
              <w:szCs w:val="24"/>
            </w:rPr>
            <w:instrText xml:space="preserve"> CITATION Wit18 \l 2057 </w:instrText>
          </w:r>
          <w:r w:rsidR="004711BA">
            <w:rPr>
              <w:rFonts w:ascii="Arial" w:hAnsi="Arial" w:cs="Arial"/>
              <w:sz w:val="24"/>
              <w:szCs w:val="24"/>
            </w:rPr>
            <w:fldChar w:fldCharType="separate"/>
          </w:r>
          <w:r w:rsidR="00173599" w:rsidRPr="00173599">
            <w:rPr>
              <w:rFonts w:ascii="Arial" w:hAnsi="Arial" w:cs="Arial"/>
              <w:noProof/>
              <w:sz w:val="24"/>
              <w:szCs w:val="24"/>
            </w:rPr>
            <w:t>(Witt &amp; Baird, 2018)</w:t>
          </w:r>
          <w:r w:rsidR="004711BA">
            <w:rPr>
              <w:rFonts w:ascii="Arial" w:hAnsi="Arial" w:cs="Arial"/>
              <w:sz w:val="24"/>
              <w:szCs w:val="24"/>
            </w:rPr>
            <w:fldChar w:fldCharType="end"/>
          </w:r>
        </w:sdtContent>
      </w:sdt>
      <w:r w:rsidRPr="22E35DAF">
        <w:rPr>
          <w:rFonts w:ascii="Arial" w:hAnsi="Arial" w:cs="Arial"/>
          <w:sz w:val="24"/>
          <w:szCs w:val="24"/>
        </w:rPr>
        <w:t xml:space="preserve">. </w:t>
      </w:r>
      <w:r w:rsidR="090680F6" w:rsidRPr="22E35DAF">
        <w:rPr>
          <w:rFonts w:ascii="Arial" w:hAnsi="Arial" w:cs="Arial"/>
          <w:sz w:val="24"/>
          <w:szCs w:val="24"/>
        </w:rPr>
        <w:t xml:space="preserve">Generation Z has a </w:t>
      </w:r>
      <w:r w:rsidR="00340AA3" w:rsidRPr="22E35DAF">
        <w:rPr>
          <w:rFonts w:ascii="Arial" w:hAnsi="Arial" w:cs="Arial"/>
          <w:sz w:val="24"/>
          <w:szCs w:val="24"/>
        </w:rPr>
        <w:t>well-documented</w:t>
      </w:r>
      <w:r w:rsidR="090680F6" w:rsidRPr="22E35DAF">
        <w:rPr>
          <w:rFonts w:ascii="Arial" w:hAnsi="Arial" w:cs="Arial"/>
          <w:sz w:val="24"/>
          <w:szCs w:val="24"/>
        </w:rPr>
        <w:t xml:space="preserve"> enthusiasm for individuality, and value of uniqueness and diversity. This generation is itself more diverse both </w:t>
      </w:r>
      <w:r w:rsidR="03241CB4" w:rsidRPr="22E35DAF">
        <w:rPr>
          <w:rFonts w:ascii="Arial" w:hAnsi="Arial" w:cs="Arial"/>
          <w:sz w:val="24"/>
          <w:szCs w:val="24"/>
        </w:rPr>
        <w:t>behaviourally and culturally due to the digitalisation of the world (Jenkins, 2017) and the increase in mixed-race heritage (Witt and Baird, 2018). This desire for individuality is partl</w:t>
      </w:r>
      <w:r w:rsidR="26FDD8C0" w:rsidRPr="22E35DAF">
        <w:rPr>
          <w:rFonts w:ascii="Arial" w:hAnsi="Arial" w:cs="Arial"/>
          <w:sz w:val="24"/>
          <w:szCs w:val="24"/>
        </w:rPr>
        <w:t xml:space="preserve">y fuelled by the strong </w:t>
      </w:r>
      <w:r w:rsidR="00340AA3" w:rsidRPr="22E35DAF">
        <w:rPr>
          <w:rFonts w:ascii="Arial" w:hAnsi="Arial" w:cs="Arial"/>
          <w:sz w:val="24"/>
          <w:szCs w:val="24"/>
        </w:rPr>
        <w:t>tolerance</w:t>
      </w:r>
      <w:r w:rsidR="26FDD8C0" w:rsidRPr="22E35DAF">
        <w:rPr>
          <w:rFonts w:ascii="Arial" w:hAnsi="Arial" w:cs="Arial"/>
          <w:sz w:val="24"/>
          <w:szCs w:val="24"/>
        </w:rPr>
        <w:t xml:space="preserve"> that has been instilled in them during their upbringing (The Real Truth, 2017). </w:t>
      </w:r>
    </w:p>
    <w:p w14:paraId="1FF815E7" w14:textId="08A43F2A" w:rsidR="00340AA3" w:rsidRDefault="3EC3414D" w:rsidP="22E35DAF">
      <w:pPr>
        <w:spacing w:line="360" w:lineRule="auto"/>
        <w:rPr>
          <w:rFonts w:ascii="Arial" w:hAnsi="Arial" w:cs="Arial"/>
          <w:sz w:val="24"/>
          <w:szCs w:val="24"/>
        </w:rPr>
      </w:pPr>
      <w:r w:rsidRPr="22E35DAF">
        <w:rPr>
          <w:rFonts w:ascii="Arial" w:hAnsi="Arial" w:cs="Arial"/>
          <w:sz w:val="24"/>
          <w:szCs w:val="24"/>
        </w:rPr>
        <w:t xml:space="preserve">The variable of diversity has </w:t>
      </w:r>
      <w:r w:rsidR="5B059760" w:rsidRPr="22E35DAF">
        <w:rPr>
          <w:rFonts w:ascii="Arial" w:hAnsi="Arial" w:cs="Arial"/>
          <w:sz w:val="24"/>
          <w:szCs w:val="24"/>
        </w:rPr>
        <w:t>many facets</w:t>
      </w:r>
      <w:r w:rsidR="00AF76C3">
        <w:rPr>
          <w:rFonts w:ascii="Arial" w:hAnsi="Arial" w:cs="Arial"/>
          <w:sz w:val="24"/>
          <w:szCs w:val="24"/>
        </w:rPr>
        <w:t>. T</w:t>
      </w:r>
      <w:r w:rsidR="5B059760" w:rsidRPr="22E35DAF">
        <w:rPr>
          <w:rFonts w:ascii="Arial" w:hAnsi="Arial" w:cs="Arial"/>
          <w:sz w:val="24"/>
          <w:szCs w:val="24"/>
        </w:rPr>
        <w:t>wo major face</w:t>
      </w:r>
      <w:r w:rsidR="00AF76C3">
        <w:rPr>
          <w:rFonts w:ascii="Arial" w:hAnsi="Arial" w:cs="Arial"/>
          <w:sz w:val="24"/>
          <w:szCs w:val="24"/>
        </w:rPr>
        <w:t>ts</w:t>
      </w:r>
      <w:r w:rsidR="5B059760" w:rsidRPr="22E35DAF">
        <w:rPr>
          <w:rFonts w:ascii="Arial" w:hAnsi="Arial" w:cs="Arial"/>
          <w:sz w:val="24"/>
          <w:szCs w:val="24"/>
        </w:rPr>
        <w:t xml:space="preserve"> which would be key for investigation are race and identity.</w:t>
      </w:r>
      <w:r w:rsidR="00AF76C3">
        <w:rPr>
          <w:rFonts w:ascii="Arial" w:hAnsi="Arial" w:cs="Arial"/>
          <w:sz w:val="24"/>
          <w:szCs w:val="24"/>
        </w:rPr>
        <w:t xml:space="preserve"> F</w:t>
      </w:r>
      <w:r w:rsidR="74CF8C9F" w:rsidRPr="22E35DAF">
        <w:rPr>
          <w:rFonts w:ascii="Arial" w:hAnsi="Arial" w:cs="Arial"/>
          <w:sz w:val="24"/>
          <w:szCs w:val="24"/>
        </w:rPr>
        <w:t xml:space="preserve">rom a marketing perspective, how marketers and by extension brands can be seen as authentic and </w:t>
      </w:r>
      <w:r w:rsidR="337471D1" w:rsidRPr="22E35DAF">
        <w:rPr>
          <w:rFonts w:ascii="Arial" w:hAnsi="Arial" w:cs="Arial"/>
          <w:sz w:val="24"/>
          <w:szCs w:val="24"/>
        </w:rPr>
        <w:t xml:space="preserve">connect with these consumers is an interesting area </w:t>
      </w:r>
      <w:r w:rsidR="0000123D">
        <w:rPr>
          <w:rFonts w:ascii="Arial" w:hAnsi="Arial" w:cs="Arial"/>
          <w:sz w:val="24"/>
          <w:szCs w:val="24"/>
        </w:rPr>
        <w:t>for</w:t>
      </w:r>
      <w:r w:rsidR="337471D1" w:rsidRPr="22E35DAF">
        <w:rPr>
          <w:rFonts w:ascii="Arial" w:hAnsi="Arial" w:cs="Arial"/>
          <w:sz w:val="24"/>
          <w:szCs w:val="24"/>
        </w:rPr>
        <w:t xml:space="preserve"> investigation. It is said by authors such as Witt and Baird (</w:t>
      </w:r>
      <w:r w:rsidR="75C2876B" w:rsidRPr="22E35DAF">
        <w:rPr>
          <w:rFonts w:ascii="Arial" w:hAnsi="Arial" w:cs="Arial"/>
          <w:sz w:val="24"/>
          <w:szCs w:val="24"/>
        </w:rPr>
        <w:t>2018) that marketin</w:t>
      </w:r>
      <w:r w:rsidR="2AD94EA8" w:rsidRPr="22E35DAF">
        <w:rPr>
          <w:rFonts w:ascii="Arial" w:hAnsi="Arial" w:cs="Arial"/>
          <w:sz w:val="24"/>
          <w:szCs w:val="24"/>
        </w:rPr>
        <w:t>g</w:t>
      </w:r>
      <w:r w:rsidR="75C2876B" w:rsidRPr="22E35DAF">
        <w:rPr>
          <w:rFonts w:ascii="Arial" w:hAnsi="Arial" w:cs="Arial"/>
          <w:sz w:val="24"/>
          <w:szCs w:val="24"/>
        </w:rPr>
        <w:t xml:space="preserve"> to</w:t>
      </w:r>
      <w:r w:rsidR="6B66EF9D" w:rsidRPr="22E35DAF">
        <w:rPr>
          <w:rFonts w:ascii="Arial" w:hAnsi="Arial" w:cs="Arial"/>
          <w:sz w:val="24"/>
          <w:szCs w:val="24"/>
        </w:rPr>
        <w:t xml:space="preserve"> </w:t>
      </w:r>
      <w:r w:rsidR="15414282" w:rsidRPr="22E35DAF">
        <w:rPr>
          <w:rFonts w:ascii="Arial" w:hAnsi="Arial" w:cs="Arial"/>
          <w:sz w:val="24"/>
          <w:szCs w:val="24"/>
        </w:rPr>
        <w:t>specific</w:t>
      </w:r>
      <w:r w:rsidR="75C2876B" w:rsidRPr="22E35DAF">
        <w:rPr>
          <w:rFonts w:ascii="Arial" w:hAnsi="Arial" w:cs="Arial"/>
          <w:sz w:val="24"/>
          <w:szCs w:val="24"/>
        </w:rPr>
        <w:t xml:space="preserve"> communities</w:t>
      </w:r>
      <w:r w:rsidR="6E2249EC" w:rsidRPr="22E35DAF">
        <w:rPr>
          <w:rFonts w:ascii="Arial" w:hAnsi="Arial" w:cs="Arial"/>
          <w:sz w:val="24"/>
          <w:szCs w:val="24"/>
        </w:rPr>
        <w:t xml:space="preserve"> (such as LQBTQ+)</w:t>
      </w:r>
      <w:r w:rsidR="75C2876B" w:rsidRPr="22E35DAF">
        <w:rPr>
          <w:rFonts w:ascii="Arial" w:hAnsi="Arial" w:cs="Arial"/>
          <w:sz w:val="24"/>
          <w:szCs w:val="24"/>
        </w:rPr>
        <w:t xml:space="preserve"> </w:t>
      </w:r>
      <w:r w:rsidR="78EEB610" w:rsidRPr="22E35DAF">
        <w:rPr>
          <w:rFonts w:ascii="Arial" w:hAnsi="Arial" w:cs="Arial"/>
          <w:sz w:val="24"/>
          <w:szCs w:val="24"/>
        </w:rPr>
        <w:t>must</w:t>
      </w:r>
      <w:r w:rsidR="75C2876B" w:rsidRPr="22E35DAF">
        <w:rPr>
          <w:rFonts w:ascii="Arial" w:hAnsi="Arial" w:cs="Arial"/>
          <w:sz w:val="24"/>
          <w:szCs w:val="24"/>
        </w:rPr>
        <w:t xml:space="preserve"> be earned </w:t>
      </w:r>
      <w:r w:rsidR="0020738A">
        <w:rPr>
          <w:rFonts w:ascii="Arial" w:hAnsi="Arial" w:cs="Arial"/>
          <w:sz w:val="24"/>
          <w:szCs w:val="24"/>
        </w:rPr>
        <w:t xml:space="preserve">through authenticity </w:t>
      </w:r>
      <w:r w:rsidR="75C2876B" w:rsidRPr="22E35DAF">
        <w:rPr>
          <w:rFonts w:ascii="Arial" w:hAnsi="Arial" w:cs="Arial"/>
          <w:sz w:val="24"/>
          <w:szCs w:val="24"/>
        </w:rPr>
        <w:t xml:space="preserve">and is not a right, </w:t>
      </w:r>
      <w:r w:rsidR="00E1427D">
        <w:rPr>
          <w:rFonts w:ascii="Arial" w:hAnsi="Arial" w:cs="Arial"/>
          <w:sz w:val="24"/>
          <w:szCs w:val="24"/>
        </w:rPr>
        <w:t xml:space="preserve">so </w:t>
      </w:r>
      <w:r w:rsidR="75C2876B" w:rsidRPr="22E35DAF">
        <w:rPr>
          <w:rFonts w:ascii="Arial" w:hAnsi="Arial" w:cs="Arial"/>
          <w:sz w:val="24"/>
          <w:szCs w:val="24"/>
        </w:rPr>
        <w:t xml:space="preserve">a keener understanding as to how this can be earnt and thus achieved </w:t>
      </w:r>
      <w:r w:rsidR="36A0A076" w:rsidRPr="22E35DAF">
        <w:rPr>
          <w:rFonts w:ascii="Arial" w:hAnsi="Arial" w:cs="Arial"/>
          <w:sz w:val="24"/>
          <w:szCs w:val="24"/>
        </w:rPr>
        <w:t xml:space="preserve">will greatly help marketers. </w:t>
      </w:r>
      <w:r w:rsidR="34EB9EBF" w:rsidRPr="22E35DAF">
        <w:rPr>
          <w:rFonts w:ascii="Arial" w:hAnsi="Arial" w:cs="Arial"/>
          <w:sz w:val="24"/>
          <w:szCs w:val="24"/>
        </w:rPr>
        <w:t xml:space="preserve">In the context of cause-related marketing, </w:t>
      </w:r>
      <w:r w:rsidR="338FFC3A" w:rsidRPr="22E35DAF">
        <w:rPr>
          <w:rFonts w:ascii="Arial" w:hAnsi="Arial" w:cs="Arial"/>
          <w:sz w:val="24"/>
          <w:szCs w:val="24"/>
        </w:rPr>
        <w:t xml:space="preserve">understanding what will resonate with the audience emotionally is fundamental to </w:t>
      </w:r>
      <w:r w:rsidR="1187DBBB" w:rsidRPr="22E35DAF">
        <w:rPr>
          <w:rFonts w:ascii="Arial" w:hAnsi="Arial" w:cs="Arial"/>
          <w:sz w:val="24"/>
          <w:szCs w:val="24"/>
        </w:rPr>
        <w:t>its</w:t>
      </w:r>
      <w:r w:rsidR="338FFC3A" w:rsidRPr="22E35DAF">
        <w:rPr>
          <w:rFonts w:ascii="Arial" w:hAnsi="Arial" w:cs="Arial"/>
          <w:sz w:val="24"/>
          <w:szCs w:val="24"/>
        </w:rPr>
        <w:t xml:space="preserve"> success and thus any variables which can be </w:t>
      </w:r>
      <w:r w:rsidR="4FF2D82C" w:rsidRPr="22E35DAF">
        <w:rPr>
          <w:rFonts w:ascii="Arial" w:hAnsi="Arial" w:cs="Arial"/>
          <w:sz w:val="24"/>
          <w:szCs w:val="24"/>
        </w:rPr>
        <w:t>utilised</w:t>
      </w:r>
      <w:r w:rsidR="338FFC3A" w:rsidRPr="22E35DAF">
        <w:rPr>
          <w:rFonts w:ascii="Arial" w:hAnsi="Arial" w:cs="Arial"/>
          <w:sz w:val="24"/>
          <w:szCs w:val="24"/>
        </w:rPr>
        <w:t xml:space="preserve"> has the potential to aid in making a successful campai</w:t>
      </w:r>
      <w:r w:rsidR="1D4CA43F" w:rsidRPr="22E35DAF">
        <w:rPr>
          <w:rFonts w:ascii="Arial" w:hAnsi="Arial" w:cs="Arial"/>
          <w:sz w:val="24"/>
          <w:szCs w:val="24"/>
        </w:rPr>
        <w:t>gn. In terms of how it could be added to this specific study, comparing celebrity endorsements from a diverse mix of celebrities could add to this gap in the r</w:t>
      </w:r>
      <w:r w:rsidR="19F892B5" w:rsidRPr="22E35DAF">
        <w:rPr>
          <w:rFonts w:ascii="Arial" w:hAnsi="Arial" w:cs="Arial"/>
          <w:sz w:val="24"/>
          <w:szCs w:val="24"/>
        </w:rPr>
        <w:t xml:space="preserve">esearch. </w:t>
      </w:r>
    </w:p>
    <w:p w14:paraId="74F15840" w14:textId="77777777" w:rsidR="00340AA3" w:rsidRPr="00340AA3" w:rsidRDefault="00340AA3" w:rsidP="00340AA3">
      <w:pPr>
        <w:pStyle w:val="ListParagraph"/>
        <w:numPr>
          <w:ilvl w:val="0"/>
          <w:numId w:val="10"/>
        </w:numPr>
        <w:spacing w:line="360" w:lineRule="auto"/>
        <w:rPr>
          <w:rFonts w:ascii="Arial" w:hAnsi="Arial" w:cs="Arial"/>
          <w:sz w:val="24"/>
          <w:szCs w:val="24"/>
          <w:u w:val="single"/>
        </w:rPr>
      </w:pPr>
      <w:r w:rsidRPr="00340AA3">
        <w:rPr>
          <w:rFonts w:ascii="Arial" w:hAnsi="Arial" w:cs="Arial"/>
          <w:sz w:val="24"/>
          <w:szCs w:val="24"/>
          <w:u w:val="single"/>
        </w:rPr>
        <w:t>Niche online Communities</w:t>
      </w:r>
    </w:p>
    <w:p w14:paraId="69D38CE7" w14:textId="0F8FD549" w:rsidR="00340AA3" w:rsidRDefault="00340AA3" w:rsidP="00340AA3">
      <w:pPr>
        <w:spacing w:line="360" w:lineRule="auto"/>
        <w:rPr>
          <w:rFonts w:ascii="Arial" w:hAnsi="Arial" w:cs="Arial"/>
          <w:sz w:val="24"/>
          <w:szCs w:val="24"/>
        </w:rPr>
      </w:pPr>
      <w:r w:rsidRPr="6390B783">
        <w:rPr>
          <w:rFonts w:ascii="Arial" w:hAnsi="Arial" w:cs="Arial"/>
          <w:sz w:val="24"/>
          <w:szCs w:val="24"/>
        </w:rPr>
        <w:t>As discussed in the literature review</w:t>
      </w:r>
      <w:r w:rsidR="00E1427D">
        <w:rPr>
          <w:rFonts w:ascii="Arial" w:hAnsi="Arial" w:cs="Arial"/>
          <w:sz w:val="24"/>
          <w:szCs w:val="24"/>
        </w:rPr>
        <w:t>, of</w:t>
      </w:r>
      <w:r w:rsidRPr="6390B783">
        <w:rPr>
          <w:rFonts w:ascii="Arial" w:hAnsi="Arial" w:cs="Arial"/>
          <w:sz w:val="24"/>
          <w:szCs w:val="24"/>
        </w:rPr>
        <w:t xml:space="preserve"> the five truths of youth marketing as proposed by Witt and Baird (2018), the first truth is identity. With regards to the brands identity, it is important for the brand to resonate with the target audience. They discuss how use of online communities can help marketers to resonate with groups of Generation Z on a deeper level. However, </w:t>
      </w:r>
      <w:r w:rsidR="00665F60" w:rsidRPr="6390B783">
        <w:rPr>
          <w:rFonts w:ascii="Arial" w:hAnsi="Arial" w:cs="Arial"/>
          <w:sz w:val="24"/>
          <w:szCs w:val="24"/>
        </w:rPr>
        <w:t>to</w:t>
      </w:r>
      <w:r w:rsidRPr="6390B783">
        <w:rPr>
          <w:rFonts w:ascii="Arial" w:hAnsi="Arial" w:cs="Arial"/>
          <w:sz w:val="24"/>
          <w:szCs w:val="24"/>
        </w:rPr>
        <w:t xml:space="preserve"> achieve this, they risk being </w:t>
      </w:r>
      <w:r w:rsidRPr="6390B783">
        <w:rPr>
          <w:rFonts w:ascii="Arial" w:hAnsi="Arial" w:cs="Arial"/>
          <w:sz w:val="24"/>
          <w:szCs w:val="24"/>
        </w:rPr>
        <w:lastRenderedPageBreak/>
        <w:t xml:space="preserve">less effective in resonating with Generation Z as a whole cohort – implying a trade-off decision. Therefore, further investigation </w:t>
      </w:r>
      <w:r w:rsidR="001D1BEB">
        <w:rPr>
          <w:rFonts w:ascii="Arial" w:hAnsi="Arial" w:cs="Arial"/>
          <w:sz w:val="24"/>
          <w:szCs w:val="24"/>
        </w:rPr>
        <w:t>is suggested of</w:t>
      </w:r>
      <w:r w:rsidRPr="6390B783">
        <w:rPr>
          <w:rFonts w:ascii="Arial" w:hAnsi="Arial" w:cs="Arial"/>
          <w:sz w:val="24"/>
          <w:szCs w:val="24"/>
        </w:rPr>
        <w:t xml:space="preserve"> the effectiveness of tailoring these </w:t>
      </w:r>
      <w:r w:rsidR="4C146D9D" w:rsidRPr="6390B783">
        <w:rPr>
          <w:rFonts w:ascii="Arial" w:hAnsi="Arial" w:cs="Arial"/>
          <w:sz w:val="24"/>
          <w:szCs w:val="24"/>
        </w:rPr>
        <w:t>cause related marketing</w:t>
      </w:r>
      <w:r w:rsidRPr="6390B783">
        <w:rPr>
          <w:rFonts w:ascii="Arial" w:hAnsi="Arial" w:cs="Arial"/>
          <w:sz w:val="24"/>
          <w:szCs w:val="24"/>
        </w:rPr>
        <w:t xml:space="preserve"> communications to individual online communities vs. less specific communications aiming to reach Generation Z as a whole cohort. </w:t>
      </w:r>
    </w:p>
    <w:p w14:paraId="1B064C16" w14:textId="01865EBC" w:rsidR="00340AA3" w:rsidRPr="00470405" w:rsidRDefault="00340AA3" w:rsidP="00340AA3">
      <w:pPr>
        <w:pStyle w:val="ListParagraph"/>
        <w:numPr>
          <w:ilvl w:val="0"/>
          <w:numId w:val="10"/>
        </w:numPr>
        <w:spacing w:line="360" w:lineRule="auto"/>
        <w:rPr>
          <w:rFonts w:ascii="Arial" w:hAnsi="Arial" w:cs="Arial"/>
          <w:sz w:val="24"/>
          <w:szCs w:val="24"/>
          <w:u w:val="single"/>
        </w:rPr>
      </w:pPr>
      <w:r w:rsidRPr="00470405">
        <w:rPr>
          <w:rFonts w:ascii="Arial" w:hAnsi="Arial" w:cs="Arial"/>
          <w:sz w:val="24"/>
          <w:szCs w:val="24"/>
          <w:u w:val="single"/>
        </w:rPr>
        <w:t>Social Media Influencers</w:t>
      </w:r>
    </w:p>
    <w:p w14:paraId="1AECF7D7" w14:textId="6979C826" w:rsidR="00340AA3" w:rsidRDefault="00470405" w:rsidP="00340AA3">
      <w:pPr>
        <w:spacing w:line="360" w:lineRule="auto"/>
        <w:rPr>
          <w:rFonts w:ascii="Arial" w:hAnsi="Arial" w:cs="Arial"/>
          <w:sz w:val="24"/>
          <w:szCs w:val="24"/>
        </w:rPr>
      </w:pPr>
      <w:r>
        <w:rPr>
          <w:rFonts w:ascii="Arial" w:hAnsi="Arial" w:cs="Arial"/>
          <w:sz w:val="24"/>
          <w:szCs w:val="24"/>
        </w:rPr>
        <w:t xml:space="preserve">The last decade has seen a phenomenal rise in the presence of social media influencers. Generation Z are renowned </w:t>
      </w:r>
      <w:r w:rsidR="001D1BEB">
        <w:rPr>
          <w:rFonts w:ascii="Arial" w:hAnsi="Arial" w:cs="Arial"/>
          <w:sz w:val="24"/>
          <w:szCs w:val="24"/>
        </w:rPr>
        <w:t>as</w:t>
      </w:r>
      <w:r>
        <w:rPr>
          <w:rFonts w:ascii="Arial" w:hAnsi="Arial" w:cs="Arial"/>
          <w:sz w:val="24"/>
          <w:szCs w:val="24"/>
        </w:rPr>
        <w:t xml:space="preserve"> avid users of social media and </w:t>
      </w:r>
      <w:r w:rsidR="008822FC">
        <w:rPr>
          <w:rFonts w:ascii="Arial" w:hAnsi="Arial" w:cs="Arial"/>
          <w:sz w:val="24"/>
          <w:szCs w:val="24"/>
        </w:rPr>
        <w:t>so</w:t>
      </w:r>
      <w:r>
        <w:rPr>
          <w:rFonts w:ascii="Arial" w:hAnsi="Arial" w:cs="Arial"/>
          <w:sz w:val="24"/>
          <w:szCs w:val="24"/>
        </w:rPr>
        <w:t xml:space="preserve"> it would be worth comparing the effects </w:t>
      </w:r>
      <w:r w:rsidR="008822FC">
        <w:rPr>
          <w:rFonts w:ascii="Arial" w:hAnsi="Arial" w:cs="Arial"/>
          <w:sz w:val="24"/>
          <w:szCs w:val="24"/>
        </w:rPr>
        <w:t>of the</w:t>
      </w:r>
      <w:r>
        <w:rPr>
          <w:rFonts w:ascii="Arial" w:hAnsi="Arial" w:cs="Arial"/>
          <w:sz w:val="24"/>
          <w:szCs w:val="24"/>
        </w:rPr>
        <w:t xml:space="preserve"> company choosing to send </w:t>
      </w:r>
      <w:r w:rsidR="008822FC">
        <w:rPr>
          <w:rFonts w:ascii="Arial" w:hAnsi="Arial" w:cs="Arial"/>
          <w:sz w:val="24"/>
          <w:szCs w:val="24"/>
        </w:rPr>
        <w:t>a</w:t>
      </w:r>
      <w:r>
        <w:rPr>
          <w:rFonts w:ascii="Arial" w:hAnsi="Arial" w:cs="Arial"/>
          <w:sz w:val="24"/>
          <w:szCs w:val="24"/>
        </w:rPr>
        <w:t xml:space="preserve"> message through a social media influencer versus a traditional celebrity. </w:t>
      </w:r>
      <w:r w:rsidR="009C3BA4">
        <w:rPr>
          <w:rFonts w:ascii="Arial" w:hAnsi="Arial" w:cs="Arial"/>
          <w:sz w:val="24"/>
          <w:szCs w:val="24"/>
        </w:rPr>
        <w:t xml:space="preserve">Although it can be argued that given certain definitions of celebrity that social media influencers with a considerable amount of fame are indeed celebrities, many definitions </w:t>
      </w:r>
      <w:r w:rsidR="008822FC">
        <w:rPr>
          <w:rFonts w:ascii="Arial" w:hAnsi="Arial" w:cs="Arial"/>
          <w:sz w:val="24"/>
          <w:szCs w:val="24"/>
        </w:rPr>
        <w:t>keep</w:t>
      </w:r>
      <w:r w:rsidR="009C3BA4">
        <w:rPr>
          <w:rFonts w:ascii="Arial" w:hAnsi="Arial" w:cs="Arial"/>
          <w:sz w:val="24"/>
          <w:szCs w:val="24"/>
        </w:rPr>
        <w:t xml:space="preserve"> this division. For many authors in the field, celebrities are those who have achieved fame via traditional routes, effectively produced by the media industry, whereas social media influencers have created their own renown and are self-manufactured. </w:t>
      </w:r>
      <w:r w:rsidR="00A32ABE">
        <w:rPr>
          <w:rFonts w:ascii="Arial" w:hAnsi="Arial" w:cs="Arial"/>
          <w:sz w:val="24"/>
          <w:szCs w:val="24"/>
        </w:rPr>
        <w:t>As Redmond (2019) state</w:t>
      </w:r>
      <w:r w:rsidR="007F2E44">
        <w:rPr>
          <w:rFonts w:ascii="Arial" w:hAnsi="Arial" w:cs="Arial"/>
          <w:sz w:val="24"/>
          <w:szCs w:val="24"/>
        </w:rPr>
        <w:t>s</w:t>
      </w:r>
      <w:r w:rsidR="00A32ABE">
        <w:rPr>
          <w:rFonts w:ascii="Arial" w:hAnsi="Arial" w:cs="Arial"/>
          <w:sz w:val="24"/>
          <w:szCs w:val="24"/>
        </w:rPr>
        <w:t xml:space="preserve">, </w:t>
      </w:r>
      <w:r w:rsidR="0079576B" w:rsidRPr="0079576B">
        <w:rPr>
          <w:rFonts w:ascii="Arial" w:hAnsi="Arial" w:cs="Arial"/>
          <w:sz w:val="24"/>
          <w:szCs w:val="24"/>
        </w:rPr>
        <w:t xml:space="preserve">social media influencers are </w:t>
      </w:r>
      <w:r w:rsidR="007F2E44">
        <w:rPr>
          <w:rFonts w:ascii="Arial" w:hAnsi="Arial" w:cs="Arial"/>
          <w:sz w:val="24"/>
          <w:szCs w:val="24"/>
        </w:rPr>
        <w:t>usually</w:t>
      </w:r>
      <w:r w:rsidR="0079576B" w:rsidRPr="0079576B">
        <w:rPr>
          <w:rFonts w:ascii="Arial" w:hAnsi="Arial" w:cs="Arial"/>
          <w:sz w:val="24"/>
          <w:szCs w:val="24"/>
        </w:rPr>
        <w:t xml:space="preserve"> young, attractive individuals </w:t>
      </w:r>
      <w:r w:rsidR="00103029">
        <w:rPr>
          <w:rFonts w:ascii="Arial" w:hAnsi="Arial" w:cs="Arial"/>
          <w:sz w:val="24"/>
          <w:szCs w:val="24"/>
        </w:rPr>
        <w:t xml:space="preserve">aware of </w:t>
      </w:r>
      <w:r w:rsidR="0079576B" w:rsidRPr="0079576B">
        <w:rPr>
          <w:rFonts w:ascii="Arial" w:hAnsi="Arial" w:cs="Arial"/>
          <w:sz w:val="24"/>
          <w:szCs w:val="24"/>
        </w:rPr>
        <w:t>effective self-presentation techniques which require their audiences to mirror them</w:t>
      </w:r>
      <w:r w:rsidR="0079576B">
        <w:rPr>
          <w:rFonts w:ascii="Arial" w:hAnsi="Arial" w:cs="Arial"/>
          <w:sz w:val="24"/>
          <w:szCs w:val="24"/>
        </w:rPr>
        <w:t xml:space="preserve">. As this study found celebrity to have a mediation impact on Generation Z’s intentions post-cause related marketing, it would be worthwhile exploring if this is the same for social media influencers, or indeed whether it has an even more prominent effect. </w:t>
      </w:r>
      <w:r w:rsidR="00972E72">
        <w:rPr>
          <w:rFonts w:ascii="Arial" w:hAnsi="Arial" w:cs="Arial"/>
          <w:sz w:val="24"/>
          <w:szCs w:val="24"/>
        </w:rPr>
        <w:t>If</w:t>
      </w:r>
      <w:r w:rsidR="0079576B">
        <w:rPr>
          <w:rFonts w:ascii="Arial" w:hAnsi="Arial" w:cs="Arial"/>
          <w:sz w:val="24"/>
          <w:szCs w:val="24"/>
        </w:rPr>
        <w:t xml:space="preserve"> there was a more significant effect</w:t>
      </w:r>
      <w:r w:rsidR="00972E72">
        <w:rPr>
          <w:rFonts w:ascii="Arial" w:hAnsi="Arial" w:cs="Arial"/>
          <w:sz w:val="24"/>
          <w:szCs w:val="24"/>
        </w:rPr>
        <w:t>,</w:t>
      </w:r>
      <w:r w:rsidR="0079576B">
        <w:rPr>
          <w:rFonts w:ascii="Arial" w:hAnsi="Arial" w:cs="Arial"/>
          <w:sz w:val="24"/>
          <w:szCs w:val="24"/>
        </w:rPr>
        <w:t xml:space="preserve"> it might also </w:t>
      </w:r>
      <w:r w:rsidR="007C2781">
        <w:rPr>
          <w:rFonts w:ascii="Arial" w:hAnsi="Arial" w:cs="Arial"/>
          <w:sz w:val="24"/>
          <w:szCs w:val="24"/>
        </w:rPr>
        <w:t>affect</w:t>
      </w:r>
      <w:r w:rsidR="0079576B">
        <w:rPr>
          <w:rFonts w:ascii="Arial" w:hAnsi="Arial" w:cs="Arial"/>
          <w:sz w:val="24"/>
          <w:szCs w:val="24"/>
        </w:rPr>
        <w:t xml:space="preserve">  consumer attitudes, something only a personal message frame with a celebrity endorser source achieved in this study. </w:t>
      </w:r>
    </w:p>
    <w:p w14:paraId="50250A17" w14:textId="27392D6E" w:rsidR="00BA213A" w:rsidRDefault="00BA213A" w:rsidP="00BA213A">
      <w:pPr>
        <w:pStyle w:val="ListParagraph"/>
        <w:numPr>
          <w:ilvl w:val="0"/>
          <w:numId w:val="10"/>
        </w:numPr>
        <w:spacing w:line="360" w:lineRule="auto"/>
        <w:rPr>
          <w:rFonts w:ascii="Arial" w:hAnsi="Arial" w:cs="Arial"/>
          <w:sz w:val="24"/>
          <w:szCs w:val="24"/>
          <w:u w:val="single"/>
        </w:rPr>
      </w:pPr>
      <w:r w:rsidRPr="00BA213A">
        <w:rPr>
          <w:rFonts w:ascii="Arial" w:hAnsi="Arial" w:cs="Arial"/>
          <w:sz w:val="24"/>
          <w:szCs w:val="24"/>
          <w:u w:val="single"/>
        </w:rPr>
        <w:t>Social Media Platforms</w:t>
      </w:r>
    </w:p>
    <w:p w14:paraId="57909818" w14:textId="354C8387" w:rsidR="00BA213A" w:rsidRDefault="006B4EB5" w:rsidP="00BA213A">
      <w:pPr>
        <w:spacing w:line="360" w:lineRule="auto"/>
        <w:rPr>
          <w:rFonts w:ascii="Arial" w:hAnsi="Arial" w:cs="Arial"/>
          <w:sz w:val="24"/>
          <w:szCs w:val="24"/>
        </w:rPr>
      </w:pPr>
      <w:r>
        <w:rPr>
          <w:rFonts w:ascii="Arial" w:hAnsi="Arial" w:cs="Arial"/>
          <w:sz w:val="24"/>
          <w:szCs w:val="24"/>
        </w:rPr>
        <w:t xml:space="preserve">This study provided mock posts in the Facebook and Twitter format; further research could compare the reaction of generation Z to posts on different platforms. </w:t>
      </w:r>
      <w:r w:rsidR="00BB585B">
        <w:rPr>
          <w:rFonts w:ascii="Arial" w:hAnsi="Arial" w:cs="Arial"/>
          <w:sz w:val="24"/>
          <w:szCs w:val="24"/>
        </w:rPr>
        <w:t>To</w:t>
      </w:r>
      <w:r>
        <w:rPr>
          <w:rFonts w:ascii="Arial" w:hAnsi="Arial" w:cs="Arial"/>
          <w:sz w:val="24"/>
          <w:szCs w:val="24"/>
        </w:rPr>
        <w:t xml:space="preserve"> achieve this the post would have to be available in a variety of formats, for those social media channels which are text only and likewise those which are video based. </w:t>
      </w:r>
      <w:r w:rsidR="00BB585B">
        <w:rPr>
          <w:rFonts w:ascii="Arial" w:hAnsi="Arial" w:cs="Arial"/>
          <w:sz w:val="24"/>
          <w:szCs w:val="24"/>
        </w:rPr>
        <w:t xml:space="preserve">This also means that it would not be possible to create a mock-up of the cause related marketing </w:t>
      </w:r>
      <w:r w:rsidR="00180F12">
        <w:rPr>
          <w:rFonts w:ascii="Arial" w:hAnsi="Arial" w:cs="Arial"/>
          <w:sz w:val="24"/>
          <w:szCs w:val="24"/>
        </w:rPr>
        <w:t>campaign unless</w:t>
      </w:r>
      <w:r w:rsidR="00BB585B">
        <w:rPr>
          <w:rFonts w:ascii="Arial" w:hAnsi="Arial" w:cs="Arial"/>
          <w:sz w:val="24"/>
          <w:szCs w:val="24"/>
        </w:rPr>
        <w:t xml:space="preserve"> there were celebrities involved in the creation of the videos. </w:t>
      </w:r>
      <w:r w:rsidR="00180F12">
        <w:rPr>
          <w:rFonts w:ascii="Arial" w:hAnsi="Arial" w:cs="Arial"/>
          <w:sz w:val="24"/>
          <w:szCs w:val="24"/>
        </w:rPr>
        <w:t>Therefore,</w:t>
      </w:r>
      <w:r w:rsidR="00BB585B">
        <w:rPr>
          <w:rFonts w:ascii="Arial" w:hAnsi="Arial" w:cs="Arial"/>
          <w:sz w:val="24"/>
          <w:szCs w:val="24"/>
        </w:rPr>
        <w:t xml:space="preserve"> it would mean that either a brand would have to be involved in </w:t>
      </w:r>
      <w:r w:rsidR="00BB585B">
        <w:rPr>
          <w:rFonts w:ascii="Arial" w:hAnsi="Arial" w:cs="Arial"/>
          <w:sz w:val="24"/>
          <w:szCs w:val="24"/>
        </w:rPr>
        <w:lastRenderedPageBreak/>
        <w:t>the research (with an endorsing celebrity also)</w:t>
      </w:r>
      <w:r w:rsidR="00180F12">
        <w:rPr>
          <w:rFonts w:ascii="Arial" w:hAnsi="Arial" w:cs="Arial"/>
          <w:sz w:val="24"/>
          <w:szCs w:val="24"/>
        </w:rPr>
        <w:t xml:space="preserve"> or a secondary analysis of previous campaigns would have to be used. </w:t>
      </w:r>
    </w:p>
    <w:p w14:paraId="535EB21A" w14:textId="616192D7" w:rsidR="00842C42" w:rsidRPr="00842C42" w:rsidRDefault="00842C42" w:rsidP="00842C42">
      <w:pPr>
        <w:pStyle w:val="ListParagraph"/>
        <w:numPr>
          <w:ilvl w:val="0"/>
          <w:numId w:val="10"/>
        </w:numPr>
        <w:spacing w:line="360" w:lineRule="auto"/>
        <w:rPr>
          <w:rFonts w:ascii="Arial" w:hAnsi="Arial" w:cs="Arial"/>
          <w:sz w:val="24"/>
          <w:szCs w:val="24"/>
        </w:rPr>
      </w:pPr>
      <w:r>
        <w:rPr>
          <w:rFonts w:ascii="Arial" w:hAnsi="Arial" w:cs="Arial"/>
          <w:sz w:val="24"/>
          <w:szCs w:val="24"/>
          <w:u w:val="single"/>
        </w:rPr>
        <w:t>Brand</w:t>
      </w:r>
    </w:p>
    <w:p w14:paraId="774B2562" w14:textId="6CF0526C" w:rsidR="00842C42" w:rsidRPr="00842C42" w:rsidRDefault="00842C42" w:rsidP="00842C42">
      <w:pPr>
        <w:spacing w:line="360" w:lineRule="auto"/>
        <w:rPr>
          <w:rFonts w:ascii="Arial" w:hAnsi="Arial" w:cs="Arial"/>
          <w:sz w:val="24"/>
          <w:szCs w:val="24"/>
        </w:rPr>
      </w:pPr>
      <w:r>
        <w:rPr>
          <w:rFonts w:ascii="Arial" w:hAnsi="Arial" w:cs="Arial"/>
          <w:sz w:val="24"/>
          <w:szCs w:val="24"/>
        </w:rPr>
        <w:t xml:space="preserve">This </w:t>
      </w:r>
      <w:r w:rsidR="001C64A9">
        <w:rPr>
          <w:rFonts w:ascii="Arial" w:hAnsi="Arial" w:cs="Arial"/>
          <w:sz w:val="24"/>
          <w:szCs w:val="24"/>
        </w:rPr>
        <w:t>thesis</w:t>
      </w:r>
      <w:r>
        <w:rPr>
          <w:rFonts w:ascii="Arial" w:hAnsi="Arial" w:cs="Arial"/>
          <w:sz w:val="24"/>
          <w:szCs w:val="24"/>
        </w:rPr>
        <w:t xml:space="preserve"> focused on well-known brands, with all the brands (the product brand, the cause brand, and the celebrity brand) having a high recall amongst the participants. The brands overall also enjoyed a high starting attitude amongst the participants. This was deliberately chosen in this study to see how the use of cause-related marketing can help these brands to maintain and </w:t>
      </w:r>
      <w:r w:rsidR="00CE274C">
        <w:rPr>
          <w:rFonts w:ascii="Arial" w:hAnsi="Arial" w:cs="Arial"/>
          <w:sz w:val="24"/>
          <w:szCs w:val="24"/>
        </w:rPr>
        <w:t>increase positive</w:t>
      </w:r>
      <w:r>
        <w:rPr>
          <w:rFonts w:ascii="Arial" w:hAnsi="Arial" w:cs="Arial"/>
          <w:sz w:val="24"/>
          <w:szCs w:val="24"/>
        </w:rPr>
        <w:t xml:space="preserve"> attitudes, purchase intention and word of mouth intention when already in a largely favourable position in the market. Further studies could investigate brands with a lower overall position in the market – such as new entry brands or brands which have become tarnished or unfavourable in the current market. </w:t>
      </w:r>
    </w:p>
    <w:p w14:paraId="58376933" w14:textId="1C76791D" w:rsidR="00842C42" w:rsidRPr="001C64A9" w:rsidRDefault="00842C42" w:rsidP="00842C42">
      <w:pPr>
        <w:pStyle w:val="ListParagraph"/>
        <w:numPr>
          <w:ilvl w:val="0"/>
          <w:numId w:val="10"/>
        </w:numPr>
        <w:spacing w:line="360" w:lineRule="auto"/>
        <w:rPr>
          <w:rFonts w:ascii="Arial" w:hAnsi="Arial" w:cs="Arial"/>
          <w:sz w:val="24"/>
          <w:szCs w:val="24"/>
        </w:rPr>
      </w:pPr>
      <w:r>
        <w:rPr>
          <w:rFonts w:ascii="Arial" w:hAnsi="Arial" w:cs="Arial"/>
          <w:sz w:val="24"/>
          <w:szCs w:val="24"/>
          <w:u w:val="single"/>
        </w:rPr>
        <w:t>Product type</w:t>
      </w:r>
    </w:p>
    <w:p w14:paraId="081117DE" w14:textId="4062BD74" w:rsidR="001C64A9" w:rsidRPr="001C64A9" w:rsidRDefault="001C64A9" w:rsidP="001C64A9">
      <w:pPr>
        <w:spacing w:line="360" w:lineRule="auto"/>
        <w:rPr>
          <w:rFonts w:ascii="Arial" w:hAnsi="Arial" w:cs="Arial"/>
          <w:sz w:val="24"/>
          <w:szCs w:val="24"/>
        </w:rPr>
      </w:pPr>
      <w:r>
        <w:rPr>
          <w:rFonts w:ascii="Arial" w:hAnsi="Arial" w:cs="Arial"/>
          <w:sz w:val="24"/>
          <w:szCs w:val="24"/>
        </w:rPr>
        <w:t>Likewise, this study chose to focus on the confectionary market as it is a highly popular fast moving consumer good market in the UK. Further study could explore fast moving consumer goods to services and products designed to last.</w:t>
      </w:r>
    </w:p>
    <w:p w14:paraId="6E22F848" w14:textId="2FB0E8C6" w:rsidR="00340AA3" w:rsidRDefault="00340AA3" w:rsidP="00340AA3">
      <w:pPr>
        <w:pStyle w:val="Heading3"/>
      </w:pPr>
      <w:bookmarkStart w:id="552" w:name="_Toc84020711"/>
      <w:bookmarkStart w:id="553" w:name="_Toc106790846"/>
      <w:r>
        <w:t>5.</w:t>
      </w:r>
      <w:r w:rsidR="00F605BB">
        <w:t>7</w:t>
      </w:r>
      <w:r>
        <w:t>.2 Additional output variables</w:t>
      </w:r>
      <w:bookmarkEnd w:id="552"/>
      <w:bookmarkEnd w:id="553"/>
    </w:p>
    <w:p w14:paraId="0547485D" w14:textId="0FF9AC6B" w:rsidR="00340AA3" w:rsidRDefault="00340AA3" w:rsidP="00340AA3">
      <w:pPr>
        <w:spacing w:line="360" w:lineRule="auto"/>
        <w:rPr>
          <w:rFonts w:ascii="Arial" w:hAnsi="Arial" w:cs="Arial"/>
          <w:sz w:val="24"/>
          <w:szCs w:val="24"/>
        </w:rPr>
      </w:pPr>
      <w:r w:rsidRPr="5FBEE5A4">
        <w:rPr>
          <w:rFonts w:ascii="Arial" w:hAnsi="Arial" w:cs="Arial"/>
          <w:sz w:val="24"/>
          <w:szCs w:val="24"/>
        </w:rPr>
        <w:t xml:space="preserve">This thesis considered brand attitude and purchase intention as the main output variables to be measured, future research might also seek to measure other output variables such as engagement, sentiment, and brand affinity, </w:t>
      </w:r>
    </w:p>
    <w:p w14:paraId="1AAFD6A7" w14:textId="77777777" w:rsidR="00340AA3" w:rsidRPr="00340AA3" w:rsidRDefault="00340AA3" w:rsidP="00340AA3">
      <w:pPr>
        <w:pStyle w:val="ListParagraph"/>
        <w:numPr>
          <w:ilvl w:val="0"/>
          <w:numId w:val="10"/>
        </w:numPr>
        <w:spacing w:line="360" w:lineRule="auto"/>
        <w:rPr>
          <w:rFonts w:ascii="Arial" w:hAnsi="Arial" w:cs="Arial"/>
          <w:sz w:val="24"/>
          <w:szCs w:val="24"/>
          <w:u w:val="single"/>
        </w:rPr>
      </w:pPr>
      <w:r w:rsidRPr="00340AA3">
        <w:rPr>
          <w:rFonts w:ascii="Arial" w:hAnsi="Arial" w:cs="Arial"/>
          <w:sz w:val="24"/>
          <w:szCs w:val="24"/>
          <w:u w:val="single"/>
        </w:rPr>
        <w:t>Engagement</w:t>
      </w:r>
    </w:p>
    <w:p w14:paraId="66CA875A" w14:textId="2B3FA1C2" w:rsidR="00340AA3" w:rsidRDefault="005864F7" w:rsidP="00340AA3">
      <w:pPr>
        <w:spacing w:line="360" w:lineRule="auto"/>
        <w:rPr>
          <w:rFonts w:ascii="Arial" w:hAnsi="Arial" w:cs="Arial"/>
          <w:sz w:val="24"/>
          <w:szCs w:val="24"/>
        </w:rPr>
      </w:pPr>
      <w:r w:rsidRPr="5FBEE5A4">
        <w:rPr>
          <w:rFonts w:ascii="Arial" w:hAnsi="Arial" w:cs="Arial"/>
          <w:sz w:val="24"/>
          <w:szCs w:val="24"/>
        </w:rPr>
        <w:t>To</w:t>
      </w:r>
      <w:r w:rsidR="00340AA3" w:rsidRPr="5FBEE5A4">
        <w:rPr>
          <w:rFonts w:ascii="Arial" w:hAnsi="Arial" w:cs="Arial"/>
          <w:sz w:val="24"/>
          <w:szCs w:val="24"/>
        </w:rPr>
        <w:t xml:space="preserve"> measure engagement, there are four measurements which could be considered here</w:t>
      </w:r>
      <w:r w:rsidR="00153B7E">
        <w:rPr>
          <w:rFonts w:ascii="Arial" w:hAnsi="Arial" w:cs="Arial"/>
          <w:sz w:val="24"/>
          <w:szCs w:val="24"/>
        </w:rPr>
        <w:t xml:space="preserve">: </w:t>
      </w:r>
      <w:r w:rsidR="00340AA3" w:rsidRPr="5FBEE5A4">
        <w:rPr>
          <w:rFonts w:ascii="Arial" w:hAnsi="Arial" w:cs="Arial"/>
          <w:sz w:val="24"/>
          <w:szCs w:val="24"/>
        </w:rPr>
        <w:t xml:space="preserve">direct interactions – such as likes, comments etc depending upon what actions the platform makes available to the user, social sharing – such as reposting, social velocity – new engagements over time, and time spent – such as viewing content. </w:t>
      </w:r>
    </w:p>
    <w:p w14:paraId="02B77ADD" w14:textId="77777777" w:rsidR="00340AA3" w:rsidRPr="00340AA3" w:rsidRDefault="00340AA3" w:rsidP="00340AA3">
      <w:pPr>
        <w:pStyle w:val="ListParagraph"/>
        <w:numPr>
          <w:ilvl w:val="0"/>
          <w:numId w:val="10"/>
        </w:numPr>
        <w:spacing w:line="360" w:lineRule="auto"/>
        <w:rPr>
          <w:rFonts w:ascii="Arial" w:hAnsi="Arial" w:cs="Arial"/>
          <w:sz w:val="24"/>
          <w:szCs w:val="24"/>
          <w:u w:val="single"/>
        </w:rPr>
      </w:pPr>
      <w:r w:rsidRPr="00340AA3">
        <w:rPr>
          <w:rFonts w:ascii="Arial" w:hAnsi="Arial" w:cs="Arial"/>
          <w:sz w:val="24"/>
          <w:szCs w:val="24"/>
          <w:u w:val="single"/>
        </w:rPr>
        <w:t xml:space="preserve">Sentiment </w:t>
      </w:r>
    </w:p>
    <w:p w14:paraId="53F12ABA" w14:textId="6D582FA6" w:rsidR="00340AA3" w:rsidRDefault="00340AA3" w:rsidP="00340AA3">
      <w:pPr>
        <w:spacing w:line="360" w:lineRule="auto"/>
        <w:rPr>
          <w:rFonts w:ascii="Arial" w:hAnsi="Arial" w:cs="Arial"/>
          <w:sz w:val="24"/>
          <w:szCs w:val="24"/>
        </w:rPr>
      </w:pPr>
      <w:r w:rsidRPr="5FBEE5A4">
        <w:rPr>
          <w:rFonts w:ascii="Arial" w:hAnsi="Arial" w:cs="Arial"/>
          <w:sz w:val="24"/>
          <w:szCs w:val="24"/>
        </w:rPr>
        <w:t xml:space="preserve">This measures emotion behind the interactions. This is a particularly useful tool in which to understand if the tone of the messages and content is resonating with the audience correctly. </w:t>
      </w:r>
      <w:r w:rsidR="006D6A53">
        <w:rPr>
          <w:rFonts w:ascii="Arial" w:hAnsi="Arial" w:cs="Arial"/>
          <w:sz w:val="24"/>
          <w:szCs w:val="24"/>
        </w:rPr>
        <w:t>S</w:t>
      </w:r>
      <w:r w:rsidRPr="5FBEE5A4">
        <w:rPr>
          <w:rFonts w:ascii="Arial" w:hAnsi="Arial" w:cs="Arial"/>
          <w:sz w:val="24"/>
          <w:szCs w:val="24"/>
        </w:rPr>
        <w:t xml:space="preserve">entiment analysis categorises social media comments into </w:t>
      </w:r>
      <w:r w:rsidRPr="5FBEE5A4">
        <w:rPr>
          <w:rFonts w:ascii="Arial" w:hAnsi="Arial" w:cs="Arial"/>
          <w:sz w:val="24"/>
          <w:szCs w:val="24"/>
        </w:rPr>
        <w:lastRenderedPageBreak/>
        <w:t xml:space="preserve">positive, </w:t>
      </w:r>
      <w:r w:rsidR="00CC044D" w:rsidRPr="5FBEE5A4">
        <w:rPr>
          <w:rFonts w:ascii="Arial" w:hAnsi="Arial" w:cs="Arial"/>
          <w:sz w:val="24"/>
          <w:szCs w:val="24"/>
        </w:rPr>
        <w:t>negative,</w:t>
      </w:r>
      <w:r w:rsidRPr="5FBEE5A4">
        <w:rPr>
          <w:rFonts w:ascii="Arial" w:hAnsi="Arial" w:cs="Arial"/>
          <w:sz w:val="24"/>
          <w:szCs w:val="24"/>
        </w:rPr>
        <w:t xml:space="preserve"> and neutral. Once this has been </w:t>
      </w:r>
      <w:r w:rsidR="006D6A53">
        <w:rPr>
          <w:rFonts w:ascii="Arial" w:hAnsi="Arial" w:cs="Arial"/>
          <w:sz w:val="24"/>
          <w:szCs w:val="24"/>
        </w:rPr>
        <w:t>done</w:t>
      </w:r>
      <w:r w:rsidRPr="5FBEE5A4">
        <w:rPr>
          <w:rFonts w:ascii="Arial" w:hAnsi="Arial" w:cs="Arial"/>
          <w:sz w:val="24"/>
          <w:szCs w:val="24"/>
        </w:rPr>
        <w:t xml:space="preserve"> it can be evaluated as to the overall balance of emotion towards the brand. </w:t>
      </w:r>
    </w:p>
    <w:p w14:paraId="6601157C" w14:textId="77777777" w:rsidR="00340AA3" w:rsidRPr="00340AA3" w:rsidRDefault="00340AA3" w:rsidP="00340AA3">
      <w:pPr>
        <w:pStyle w:val="ListParagraph"/>
        <w:numPr>
          <w:ilvl w:val="0"/>
          <w:numId w:val="10"/>
        </w:numPr>
        <w:spacing w:line="360" w:lineRule="auto"/>
        <w:rPr>
          <w:rFonts w:ascii="Arial" w:hAnsi="Arial" w:cs="Arial"/>
          <w:sz w:val="24"/>
          <w:szCs w:val="24"/>
          <w:u w:val="single"/>
        </w:rPr>
      </w:pPr>
      <w:r w:rsidRPr="00340AA3">
        <w:rPr>
          <w:rFonts w:ascii="Arial" w:hAnsi="Arial" w:cs="Arial"/>
          <w:sz w:val="24"/>
          <w:szCs w:val="24"/>
          <w:u w:val="single"/>
        </w:rPr>
        <w:t>Brand Affinity</w:t>
      </w:r>
    </w:p>
    <w:p w14:paraId="52A226D0" w14:textId="1C44BCD5" w:rsidR="00340AA3" w:rsidRDefault="00340AA3" w:rsidP="00340AA3">
      <w:pPr>
        <w:spacing w:line="360" w:lineRule="auto"/>
        <w:rPr>
          <w:rFonts w:ascii="Arial" w:hAnsi="Arial" w:cs="Arial"/>
          <w:sz w:val="24"/>
          <w:szCs w:val="24"/>
        </w:rPr>
      </w:pPr>
      <w:r w:rsidRPr="5FBEE5A4">
        <w:rPr>
          <w:rFonts w:ascii="Arial" w:hAnsi="Arial" w:cs="Arial"/>
          <w:sz w:val="24"/>
          <w:szCs w:val="24"/>
        </w:rPr>
        <w:t xml:space="preserve">Brand affinity is a sentiment metric and thus is closely </w:t>
      </w:r>
      <w:r w:rsidR="00CC044D">
        <w:rPr>
          <w:rFonts w:ascii="Arial" w:hAnsi="Arial" w:cs="Arial"/>
          <w:sz w:val="24"/>
          <w:szCs w:val="24"/>
        </w:rPr>
        <w:t>linked to</w:t>
      </w:r>
      <w:r w:rsidRPr="5FBEE5A4">
        <w:rPr>
          <w:rFonts w:ascii="Arial" w:hAnsi="Arial" w:cs="Arial"/>
          <w:sz w:val="24"/>
          <w:szCs w:val="24"/>
        </w:rPr>
        <w:t xml:space="preserve"> the above sentiment analysis. However, brand affinity considers how much individuals want to be associated with the brand and how it makes them feel about themselves. Affiliations with social media influencers is a key method used by brands </w:t>
      </w:r>
      <w:r w:rsidR="00CC044D" w:rsidRPr="5FBEE5A4">
        <w:rPr>
          <w:rFonts w:ascii="Arial" w:hAnsi="Arial" w:cs="Arial"/>
          <w:sz w:val="24"/>
          <w:szCs w:val="24"/>
        </w:rPr>
        <w:t>to</w:t>
      </w:r>
      <w:r w:rsidRPr="5FBEE5A4">
        <w:rPr>
          <w:rFonts w:ascii="Arial" w:hAnsi="Arial" w:cs="Arial"/>
          <w:sz w:val="24"/>
          <w:szCs w:val="24"/>
        </w:rPr>
        <w:t xml:space="preserve"> try and improve their brand affinity with audiences. </w:t>
      </w:r>
    </w:p>
    <w:p w14:paraId="097C98EC" w14:textId="34BFE94C" w:rsidR="007C2781" w:rsidRDefault="007C2781" w:rsidP="007C2781">
      <w:pPr>
        <w:pStyle w:val="Heading3"/>
      </w:pPr>
      <w:bookmarkStart w:id="554" w:name="_Toc106790847"/>
      <w:r>
        <w:t>5.</w:t>
      </w:r>
      <w:r w:rsidR="00F605BB">
        <w:t>7</w:t>
      </w:r>
      <w:r>
        <w:t>.</w:t>
      </w:r>
      <w:r w:rsidR="00F605BB">
        <w:t>3</w:t>
      </w:r>
      <w:r>
        <w:t xml:space="preserve"> Additional control variables</w:t>
      </w:r>
      <w:bookmarkEnd w:id="554"/>
    </w:p>
    <w:p w14:paraId="782922E7" w14:textId="152D92B6" w:rsidR="007C2781" w:rsidRDefault="007C2781" w:rsidP="007C2781">
      <w:pPr>
        <w:spacing w:line="360" w:lineRule="auto"/>
        <w:jc w:val="both"/>
        <w:rPr>
          <w:rFonts w:ascii="Arial" w:hAnsi="Arial" w:cs="Arial"/>
          <w:sz w:val="24"/>
          <w:highlight w:val="yellow"/>
        </w:rPr>
      </w:pPr>
      <w:r>
        <w:rPr>
          <w:rFonts w:ascii="Arial" w:hAnsi="Arial" w:cs="Arial"/>
          <w:sz w:val="24"/>
          <w:szCs w:val="24"/>
        </w:rPr>
        <w:t xml:space="preserve">This thesis pre-tested the most popular causes in the UK to ensure </w:t>
      </w:r>
      <w:r w:rsidR="00C53B7E">
        <w:rPr>
          <w:rFonts w:ascii="Arial" w:hAnsi="Arial" w:cs="Arial"/>
          <w:sz w:val="24"/>
          <w:szCs w:val="24"/>
        </w:rPr>
        <w:t>a high likelihood that the participants were familiar with the cause in the scenario presented. It would be prudent to consider using the philanthropic level and interests of groups inside the Generation Z cohort as control variables, to see how these groups respond to cause related marketing specifically. For example, how many of this segment seek to support causes with more purely philanthropic intentions?</w:t>
      </w:r>
      <w:r w:rsidR="00902E40">
        <w:rPr>
          <w:rFonts w:ascii="Arial" w:hAnsi="Arial" w:cs="Arial"/>
          <w:sz w:val="24"/>
          <w:szCs w:val="24"/>
        </w:rPr>
        <w:t xml:space="preserve"> Which could potentially be caused by biological predisposition to prosocial behaviour (</w:t>
      </w:r>
      <w:r w:rsidR="009D78CA">
        <w:rPr>
          <w:rFonts w:ascii="Arial" w:hAnsi="Arial" w:cs="Arial"/>
          <w:sz w:val="24"/>
          <w:szCs w:val="24"/>
        </w:rPr>
        <w:t>Moosmayer and Fuljahn, 2010</w:t>
      </w:r>
      <w:r w:rsidR="00902E40">
        <w:rPr>
          <w:rFonts w:ascii="Arial" w:hAnsi="Arial" w:cs="Arial"/>
          <w:sz w:val="24"/>
          <w:szCs w:val="24"/>
        </w:rPr>
        <w:t>)</w:t>
      </w:r>
      <w:r w:rsidR="00C858F0">
        <w:rPr>
          <w:rFonts w:ascii="Arial" w:hAnsi="Arial" w:cs="Arial"/>
          <w:sz w:val="24"/>
          <w:szCs w:val="24"/>
        </w:rPr>
        <w:t>.</w:t>
      </w:r>
      <w:r w:rsidR="00C53B7E">
        <w:rPr>
          <w:rFonts w:ascii="Arial" w:hAnsi="Arial" w:cs="Arial"/>
          <w:sz w:val="24"/>
          <w:szCs w:val="24"/>
        </w:rPr>
        <w:t xml:space="preserve"> </w:t>
      </w:r>
      <w:r w:rsidR="00C858F0">
        <w:rPr>
          <w:rFonts w:ascii="Arial" w:hAnsi="Arial" w:cs="Arial"/>
          <w:sz w:val="24"/>
          <w:szCs w:val="24"/>
        </w:rPr>
        <w:t>H</w:t>
      </w:r>
      <w:r w:rsidR="00C53B7E">
        <w:rPr>
          <w:rFonts w:ascii="Arial" w:hAnsi="Arial" w:cs="Arial"/>
          <w:sz w:val="24"/>
          <w:szCs w:val="24"/>
        </w:rPr>
        <w:t>ow many are looking for the associated warm glow?</w:t>
      </w:r>
      <w:r w:rsidR="00C858F0">
        <w:rPr>
          <w:rFonts w:ascii="Arial" w:hAnsi="Arial" w:cs="Arial"/>
          <w:sz w:val="24"/>
          <w:szCs w:val="24"/>
        </w:rPr>
        <w:t xml:space="preserve"> </w:t>
      </w:r>
      <w:sdt>
        <w:sdtPr>
          <w:rPr>
            <w:rFonts w:ascii="Arial" w:hAnsi="Arial" w:cs="Arial"/>
            <w:sz w:val="24"/>
            <w:szCs w:val="24"/>
          </w:rPr>
          <w:id w:val="682171892"/>
          <w:citation/>
        </w:sdtPr>
        <w:sdtEndPr/>
        <w:sdtContent>
          <w:r w:rsidR="00C858F0">
            <w:rPr>
              <w:rFonts w:ascii="Arial" w:hAnsi="Arial" w:cs="Arial"/>
              <w:sz w:val="24"/>
              <w:szCs w:val="24"/>
            </w:rPr>
            <w:fldChar w:fldCharType="begin"/>
          </w:r>
          <w:r w:rsidR="00C858F0">
            <w:rPr>
              <w:rFonts w:ascii="Arial" w:hAnsi="Arial" w:cs="Arial"/>
              <w:sz w:val="24"/>
              <w:szCs w:val="24"/>
            </w:rPr>
            <w:instrText xml:space="preserve"> CITATION And90 \l 2057 </w:instrText>
          </w:r>
          <w:r w:rsidR="00C858F0">
            <w:rPr>
              <w:rFonts w:ascii="Arial" w:hAnsi="Arial" w:cs="Arial"/>
              <w:sz w:val="24"/>
              <w:szCs w:val="24"/>
            </w:rPr>
            <w:fldChar w:fldCharType="separate"/>
          </w:r>
          <w:r w:rsidR="00173599" w:rsidRPr="00173599">
            <w:rPr>
              <w:rFonts w:ascii="Arial" w:hAnsi="Arial" w:cs="Arial"/>
              <w:noProof/>
              <w:sz w:val="24"/>
              <w:szCs w:val="24"/>
            </w:rPr>
            <w:t>(Andreoni, 1990)</w:t>
          </w:r>
          <w:r w:rsidR="00C858F0">
            <w:rPr>
              <w:rFonts w:ascii="Arial" w:hAnsi="Arial" w:cs="Arial"/>
              <w:sz w:val="24"/>
              <w:szCs w:val="24"/>
            </w:rPr>
            <w:fldChar w:fldCharType="end"/>
          </w:r>
        </w:sdtContent>
      </w:sdt>
      <w:r w:rsidR="00C53B7E">
        <w:rPr>
          <w:rFonts w:ascii="Arial" w:hAnsi="Arial" w:cs="Arial"/>
          <w:sz w:val="24"/>
          <w:szCs w:val="24"/>
        </w:rPr>
        <w:t xml:space="preserve"> How many see it as a guilt relief to hedonic consumption and behaviour? How many take no real interest? And how many are actively against philanthropy (charity starts at home mentality). It has been documented that Generation Z are strongly orientated towards philanthropy</w:t>
      </w:r>
      <w:r w:rsidR="0069695A">
        <w:rPr>
          <w:rFonts w:ascii="Arial" w:hAnsi="Arial" w:cs="Arial"/>
          <w:sz w:val="24"/>
          <w:szCs w:val="24"/>
        </w:rPr>
        <w:t xml:space="preserve"> </w:t>
      </w:r>
      <w:sdt>
        <w:sdtPr>
          <w:rPr>
            <w:rFonts w:ascii="Arial" w:hAnsi="Arial" w:cs="Arial"/>
            <w:sz w:val="24"/>
            <w:szCs w:val="24"/>
          </w:rPr>
          <w:id w:val="1486124858"/>
          <w:citation/>
        </w:sdtPr>
        <w:sdtEndPr/>
        <w:sdtContent>
          <w:r w:rsidR="0069695A">
            <w:rPr>
              <w:rFonts w:ascii="Arial" w:hAnsi="Arial" w:cs="Arial"/>
              <w:sz w:val="24"/>
              <w:szCs w:val="24"/>
            </w:rPr>
            <w:fldChar w:fldCharType="begin"/>
          </w:r>
          <w:r w:rsidR="0069695A">
            <w:rPr>
              <w:rFonts w:ascii="Arial" w:hAnsi="Arial" w:cs="Arial"/>
              <w:sz w:val="24"/>
              <w:szCs w:val="24"/>
            </w:rPr>
            <w:instrText xml:space="preserve"> CITATION Wit18 \l 2057 </w:instrText>
          </w:r>
          <w:r w:rsidR="0069695A">
            <w:rPr>
              <w:rFonts w:ascii="Arial" w:hAnsi="Arial" w:cs="Arial"/>
              <w:sz w:val="24"/>
              <w:szCs w:val="24"/>
            </w:rPr>
            <w:fldChar w:fldCharType="separate"/>
          </w:r>
          <w:r w:rsidR="00173599" w:rsidRPr="00173599">
            <w:rPr>
              <w:rFonts w:ascii="Arial" w:hAnsi="Arial" w:cs="Arial"/>
              <w:noProof/>
              <w:sz w:val="24"/>
              <w:szCs w:val="24"/>
            </w:rPr>
            <w:t>(Witt &amp; Baird, 2018)</w:t>
          </w:r>
          <w:r w:rsidR="0069695A">
            <w:rPr>
              <w:rFonts w:ascii="Arial" w:hAnsi="Arial" w:cs="Arial"/>
              <w:sz w:val="24"/>
              <w:szCs w:val="24"/>
            </w:rPr>
            <w:fldChar w:fldCharType="end"/>
          </w:r>
        </w:sdtContent>
      </w:sdt>
      <w:r w:rsidR="00C53B7E">
        <w:rPr>
          <w:rFonts w:ascii="Arial" w:hAnsi="Arial" w:cs="Arial"/>
          <w:sz w:val="24"/>
          <w:szCs w:val="24"/>
        </w:rPr>
        <w:t xml:space="preserve">, </w:t>
      </w:r>
      <w:r w:rsidR="008033D5">
        <w:rPr>
          <w:rFonts w:ascii="Arial" w:hAnsi="Arial" w:cs="Arial"/>
          <w:sz w:val="24"/>
          <w:szCs w:val="24"/>
        </w:rPr>
        <w:t xml:space="preserve">but </w:t>
      </w:r>
      <w:r w:rsidR="00C53B7E">
        <w:rPr>
          <w:rFonts w:ascii="Arial" w:hAnsi="Arial" w:cs="Arial"/>
          <w:sz w:val="24"/>
          <w:szCs w:val="24"/>
        </w:rPr>
        <w:t>any mediating factors to this should be investigated</w:t>
      </w:r>
      <w:r w:rsidR="00902E40">
        <w:rPr>
          <w:rFonts w:ascii="Arial" w:hAnsi="Arial" w:cs="Arial"/>
          <w:sz w:val="24"/>
          <w:szCs w:val="24"/>
        </w:rPr>
        <w:t>.</w:t>
      </w:r>
    </w:p>
    <w:p w14:paraId="3AEAC76C" w14:textId="22AE714E" w:rsidR="00974E18" w:rsidRPr="00CC2F31" w:rsidRDefault="00974E18" w:rsidP="00CC2F31">
      <w:pPr>
        <w:spacing w:line="360" w:lineRule="auto"/>
        <w:jc w:val="both"/>
        <w:rPr>
          <w:rFonts w:ascii="Arial" w:hAnsi="Arial" w:cs="Arial"/>
          <w:sz w:val="24"/>
        </w:rPr>
      </w:pPr>
      <w:r w:rsidRPr="00CC2F31">
        <w:rPr>
          <w:rFonts w:ascii="Arial" w:hAnsi="Arial" w:cs="Arial"/>
          <w:sz w:val="24"/>
        </w:rPr>
        <w:t>In terms of the celebrities chosen, this study deliberately chose celebrities who are currently popular and well known amongst Generation Z</w:t>
      </w:r>
      <w:r w:rsidR="00391E20">
        <w:rPr>
          <w:rFonts w:ascii="Arial" w:hAnsi="Arial" w:cs="Arial"/>
          <w:sz w:val="24"/>
        </w:rPr>
        <w:t>, which was also pre-tested</w:t>
      </w:r>
      <w:r w:rsidRPr="00CC2F31">
        <w:rPr>
          <w:rFonts w:ascii="Arial" w:hAnsi="Arial" w:cs="Arial"/>
          <w:sz w:val="24"/>
        </w:rPr>
        <w:t>. However</w:t>
      </w:r>
      <w:r w:rsidR="00391E20">
        <w:rPr>
          <w:rFonts w:ascii="Arial" w:hAnsi="Arial" w:cs="Arial"/>
          <w:sz w:val="24"/>
        </w:rPr>
        <w:t>,</w:t>
      </w:r>
      <w:r w:rsidRPr="00CC2F31">
        <w:rPr>
          <w:rFonts w:ascii="Arial" w:hAnsi="Arial" w:cs="Arial"/>
          <w:sz w:val="24"/>
        </w:rPr>
        <w:t xml:space="preserve"> further research could explore whether the age of the celebrity endorsing the product is a moderating factor, an area also recommended for further research by McCormick (2016). It is possible that having a celebrity of the same age as the target consumer group may produce a different outcome as they may find them more relatable. </w:t>
      </w:r>
      <w:r w:rsidR="00391E20" w:rsidRPr="00CC2F31">
        <w:rPr>
          <w:rFonts w:ascii="Arial" w:hAnsi="Arial" w:cs="Arial"/>
          <w:sz w:val="24"/>
        </w:rPr>
        <w:t>Also,</w:t>
      </w:r>
      <w:r w:rsidRPr="00CC2F31">
        <w:rPr>
          <w:rFonts w:ascii="Arial" w:hAnsi="Arial" w:cs="Arial"/>
          <w:sz w:val="24"/>
        </w:rPr>
        <w:t xml:space="preserve"> on the other hand using an older celebrity than the target consumer group may also add credibility as they may be perceived as being more established or “wiser”. </w:t>
      </w:r>
    </w:p>
    <w:p w14:paraId="17C52CF5" w14:textId="7F683378" w:rsidR="00974E18" w:rsidRDefault="00391E20" w:rsidP="00391E20">
      <w:pPr>
        <w:spacing w:line="360" w:lineRule="auto"/>
        <w:jc w:val="both"/>
        <w:rPr>
          <w:rFonts w:ascii="Arial" w:hAnsi="Arial" w:cs="Arial"/>
          <w:sz w:val="24"/>
        </w:rPr>
      </w:pPr>
      <w:r>
        <w:rPr>
          <w:rFonts w:ascii="Arial" w:hAnsi="Arial" w:cs="Arial"/>
          <w:sz w:val="24"/>
        </w:rPr>
        <w:lastRenderedPageBreak/>
        <w:t>Finally, t</w:t>
      </w:r>
      <w:r w:rsidR="00974E18" w:rsidRPr="00391E20">
        <w:rPr>
          <w:rFonts w:ascii="Arial" w:hAnsi="Arial" w:cs="Arial"/>
          <w:sz w:val="24"/>
        </w:rPr>
        <w:t xml:space="preserve">he effects of a celebrity’s previous philanthropy, charity support or activism on the effectiveness of the cause-related marketing endorsement </w:t>
      </w:r>
      <w:r>
        <w:rPr>
          <w:rFonts w:ascii="Arial" w:hAnsi="Arial" w:cs="Arial"/>
          <w:sz w:val="24"/>
        </w:rPr>
        <w:t>could</w:t>
      </w:r>
      <w:r w:rsidR="00974E18" w:rsidRPr="00391E20">
        <w:rPr>
          <w:rFonts w:ascii="Arial" w:hAnsi="Arial" w:cs="Arial"/>
          <w:sz w:val="24"/>
        </w:rPr>
        <w:t xml:space="preserve"> also be further researched. This previous activity by the celebrity may </w:t>
      </w:r>
      <w:r w:rsidR="00515B73">
        <w:rPr>
          <w:rFonts w:ascii="Arial" w:hAnsi="Arial" w:cs="Arial"/>
          <w:sz w:val="24"/>
        </w:rPr>
        <w:t>influence</w:t>
      </w:r>
      <w:r w:rsidR="00974E18" w:rsidRPr="00391E20">
        <w:rPr>
          <w:rFonts w:ascii="Arial" w:hAnsi="Arial" w:cs="Arial"/>
          <w:sz w:val="24"/>
        </w:rPr>
        <w:t xml:space="preserve"> their perceived credibility. A background check was done on the celebrities chosen for this study to ensure that it was not out of character for the celebrity to advertise and endorse supporting a cause; other studies could compare openly supporting celebrities versus those who have never openly supported causes to see if there are any effects of this as a variable.</w:t>
      </w:r>
      <w:r w:rsidR="00974E18">
        <w:rPr>
          <w:rFonts w:ascii="Arial" w:hAnsi="Arial" w:cs="Arial"/>
          <w:sz w:val="24"/>
        </w:rPr>
        <w:t xml:space="preserve"> </w:t>
      </w:r>
    </w:p>
    <w:p w14:paraId="7169D08F" w14:textId="2F19FC2D" w:rsidR="00204FC2" w:rsidRDefault="00204FC2" w:rsidP="00204FC2">
      <w:pPr>
        <w:pStyle w:val="Heading3"/>
      </w:pPr>
      <w:bookmarkStart w:id="555" w:name="_Toc106790848"/>
      <w:r>
        <w:t>5.7.4 Generalisation</w:t>
      </w:r>
      <w:bookmarkEnd w:id="555"/>
    </w:p>
    <w:p w14:paraId="14DF67A9" w14:textId="6A7E16FD" w:rsidR="00963BEF" w:rsidRPr="0085588A" w:rsidRDefault="00963BEF" w:rsidP="00963BEF">
      <w:pPr>
        <w:spacing w:line="360" w:lineRule="auto"/>
        <w:rPr>
          <w:sz w:val="24"/>
          <w:szCs w:val="24"/>
        </w:rPr>
      </w:pPr>
      <w:r w:rsidRPr="0085588A">
        <w:rPr>
          <w:rFonts w:ascii="Arial" w:hAnsi="Arial" w:cs="Arial"/>
          <w:sz w:val="24"/>
          <w:szCs w:val="24"/>
        </w:rPr>
        <w:t>The sample size allows for generalisation to the ARU business school Generation Z cohort (with a margin of error of +/-7.5%, however it only allows for an indication of how the wider Generation Z cohort may react. It can be argued that for any population over 5000 that a sample size of 171 would be appropriate (with the +/-7.5% margin of error), however to reduce this margin of error the sample would have to increase to 384 for a +/-5% margin of error or to 1067 for a +/</w:t>
      </w:r>
      <w:r w:rsidR="00967263" w:rsidRPr="0085588A">
        <w:rPr>
          <w:rFonts w:ascii="Arial" w:hAnsi="Arial" w:cs="Arial"/>
          <w:sz w:val="24"/>
          <w:szCs w:val="24"/>
        </w:rPr>
        <w:t>-</w:t>
      </w:r>
      <w:r w:rsidRPr="0085588A">
        <w:rPr>
          <w:rFonts w:ascii="Arial" w:hAnsi="Arial" w:cs="Arial"/>
          <w:sz w:val="24"/>
          <w:szCs w:val="24"/>
        </w:rPr>
        <w:t xml:space="preserve">3% margin of error </w:t>
      </w:r>
      <w:sdt>
        <w:sdtPr>
          <w:rPr>
            <w:rFonts w:ascii="Arial" w:hAnsi="Arial" w:cs="Arial"/>
            <w:sz w:val="24"/>
            <w:szCs w:val="24"/>
          </w:rPr>
          <w:id w:val="42565216"/>
          <w:citation/>
        </w:sdtPr>
        <w:sdtEndPr/>
        <w:sdtContent>
          <w:r w:rsidRPr="0085588A">
            <w:rPr>
              <w:rFonts w:ascii="Arial" w:hAnsi="Arial" w:cs="Arial"/>
              <w:sz w:val="24"/>
              <w:szCs w:val="24"/>
            </w:rPr>
            <w:fldChar w:fldCharType="begin"/>
          </w:r>
          <w:r w:rsidRPr="0085588A">
            <w:rPr>
              <w:rFonts w:ascii="Arial" w:hAnsi="Arial" w:cs="Arial"/>
              <w:sz w:val="24"/>
              <w:szCs w:val="24"/>
            </w:rPr>
            <w:instrText xml:space="preserve"> CITATION Bis22 \l 2057 </w:instrText>
          </w:r>
          <w:r w:rsidRPr="0085588A">
            <w:rPr>
              <w:rFonts w:ascii="Arial" w:hAnsi="Arial" w:cs="Arial"/>
              <w:sz w:val="24"/>
              <w:szCs w:val="24"/>
            </w:rPr>
            <w:fldChar w:fldCharType="separate"/>
          </w:r>
          <w:r w:rsidR="00173599" w:rsidRPr="0085588A">
            <w:rPr>
              <w:rFonts w:ascii="Arial" w:hAnsi="Arial" w:cs="Arial"/>
              <w:noProof/>
              <w:sz w:val="24"/>
              <w:szCs w:val="24"/>
            </w:rPr>
            <w:t>(Bisits-Bullen, 2022)</w:t>
          </w:r>
          <w:r w:rsidRPr="0085588A">
            <w:rPr>
              <w:rFonts w:ascii="Arial" w:hAnsi="Arial" w:cs="Arial"/>
              <w:sz w:val="24"/>
              <w:szCs w:val="24"/>
            </w:rPr>
            <w:fldChar w:fldCharType="end"/>
          </w:r>
        </w:sdtContent>
      </w:sdt>
      <w:r w:rsidRPr="0085588A">
        <w:rPr>
          <w:rFonts w:ascii="Arial" w:hAnsi="Arial" w:cs="Arial"/>
          <w:sz w:val="24"/>
          <w:szCs w:val="24"/>
        </w:rPr>
        <w:t>.</w:t>
      </w:r>
      <w:r w:rsidR="00967263" w:rsidRPr="0085588A">
        <w:rPr>
          <w:rFonts w:ascii="Arial" w:hAnsi="Arial" w:cs="Arial"/>
          <w:sz w:val="24"/>
          <w:szCs w:val="24"/>
        </w:rPr>
        <w:t xml:space="preserve"> </w:t>
      </w:r>
    </w:p>
    <w:p w14:paraId="0D0DCECB" w14:textId="1A8A9D6C" w:rsidR="22E35DAF" w:rsidRDefault="22E35DAF" w:rsidP="22E35DAF">
      <w:pPr>
        <w:spacing w:line="360" w:lineRule="auto"/>
        <w:rPr>
          <w:rFonts w:ascii="Arial" w:hAnsi="Arial" w:cs="Arial"/>
          <w:sz w:val="24"/>
          <w:szCs w:val="24"/>
        </w:rPr>
      </w:pPr>
    </w:p>
    <w:p w14:paraId="0AF5F2B4" w14:textId="6E34D252" w:rsidR="002D0CAF" w:rsidRDefault="002D0CAF" w:rsidP="22E35DAF"/>
    <w:p w14:paraId="19C7AA1B" w14:textId="77777777" w:rsidR="002D0CAF" w:rsidRDefault="002D0CAF" w:rsidP="00A9393A">
      <w:pPr>
        <w:jc w:val="both"/>
      </w:pPr>
    </w:p>
    <w:p w14:paraId="6BB05DF4" w14:textId="77777777" w:rsidR="002D0CAF" w:rsidRDefault="002D0CAF" w:rsidP="00A9393A">
      <w:pPr>
        <w:jc w:val="both"/>
      </w:pPr>
    </w:p>
    <w:p w14:paraId="79214E49" w14:textId="77777777" w:rsidR="002D0CAF" w:rsidRDefault="002D0CAF" w:rsidP="00A9393A">
      <w:pPr>
        <w:jc w:val="both"/>
      </w:pPr>
    </w:p>
    <w:p w14:paraId="60CA4079" w14:textId="77777777" w:rsidR="002D0CAF" w:rsidRDefault="002D0CAF" w:rsidP="00A9393A">
      <w:pPr>
        <w:jc w:val="both"/>
      </w:pPr>
    </w:p>
    <w:p w14:paraId="1F646B27" w14:textId="77777777" w:rsidR="002D0CAF" w:rsidRDefault="002D0CAF" w:rsidP="00A9393A">
      <w:pPr>
        <w:jc w:val="both"/>
      </w:pPr>
    </w:p>
    <w:p w14:paraId="5318428C" w14:textId="77777777" w:rsidR="002D0CAF" w:rsidRDefault="002D0CAF" w:rsidP="00A9393A">
      <w:pPr>
        <w:jc w:val="both"/>
      </w:pPr>
    </w:p>
    <w:p w14:paraId="31529DE3" w14:textId="09536E90" w:rsidR="003E28C5" w:rsidRPr="003E28C5" w:rsidRDefault="00C260B7" w:rsidP="00A9393A">
      <w:pPr>
        <w:jc w:val="both"/>
      </w:pPr>
      <w:r>
        <w:br w:type="page"/>
      </w:r>
    </w:p>
    <w:bookmarkStart w:id="556" w:name="_Toc84020712" w:displacedByCustomXml="next"/>
    <w:bookmarkStart w:id="557" w:name="_Toc106790849" w:displacedByCustomXml="next"/>
    <w:sdt>
      <w:sdtPr>
        <w:rPr>
          <w:rFonts w:asciiTheme="minorHAnsi" w:eastAsiaTheme="minorHAnsi" w:hAnsiTheme="minorHAnsi" w:cstheme="minorBidi"/>
          <w:color w:val="auto"/>
          <w:sz w:val="22"/>
          <w:szCs w:val="22"/>
        </w:rPr>
        <w:id w:val="645708915"/>
        <w:docPartObj>
          <w:docPartGallery w:val="Bibliographies"/>
          <w:docPartUnique/>
        </w:docPartObj>
      </w:sdtPr>
      <w:sdtEndPr>
        <w:rPr>
          <w:rFonts w:ascii="Arial" w:hAnsi="Arial" w:cs="Arial"/>
          <w:sz w:val="24"/>
          <w:szCs w:val="24"/>
        </w:rPr>
      </w:sdtEndPr>
      <w:sdtContent>
        <w:p w14:paraId="497FEAAD" w14:textId="77777777" w:rsidR="004D1A6C" w:rsidRPr="003200AE" w:rsidRDefault="004D1A6C">
          <w:pPr>
            <w:pStyle w:val="Heading1"/>
            <w:rPr>
              <w:rFonts w:cstheme="majorHAnsi"/>
              <w:b/>
              <w:u w:val="single"/>
            </w:rPr>
          </w:pPr>
          <w:r w:rsidRPr="003200AE">
            <w:rPr>
              <w:rFonts w:cstheme="majorHAnsi"/>
              <w:b/>
              <w:u w:val="single"/>
            </w:rPr>
            <w:t>References</w:t>
          </w:r>
          <w:bookmarkEnd w:id="557"/>
          <w:bookmarkEnd w:id="556"/>
        </w:p>
        <w:p w14:paraId="4B5AC730" w14:textId="77777777" w:rsidR="004D1A6C" w:rsidRPr="00B76076" w:rsidRDefault="004D1A6C" w:rsidP="004D1A6C">
          <w:pPr>
            <w:rPr>
              <w:rFonts w:ascii="Arial" w:hAnsi="Arial" w:cs="Arial"/>
              <w:sz w:val="24"/>
              <w:szCs w:val="24"/>
            </w:rPr>
          </w:pPr>
        </w:p>
        <w:sdt>
          <w:sdtPr>
            <w:rPr>
              <w:rFonts w:ascii="Arial" w:hAnsi="Arial" w:cs="Arial"/>
              <w:sz w:val="24"/>
              <w:szCs w:val="24"/>
            </w:rPr>
            <w:id w:val="-573587230"/>
            <w:bibliography/>
          </w:sdtPr>
          <w:sdtEndPr/>
          <w:sdtContent>
            <w:p w14:paraId="242AF736" w14:textId="77777777" w:rsidR="00173599" w:rsidRPr="001F11EE" w:rsidRDefault="004D1A6C" w:rsidP="00173599">
              <w:pPr>
                <w:pStyle w:val="Bibliography"/>
                <w:rPr>
                  <w:rFonts w:ascii="Arial" w:hAnsi="Arial" w:cs="Arial"/>
                  <w:noProof/>
                  <w:sz w:val="24"/>
                  <w:szCs w:val="24"/>
                </w:rPr>
              </w:pPr>
              <w:r w:rsidRPr="001F11EE">
                <w:rPr>
                  <w:rFonts w:ascii="Arial" w:hAnsi="Arial" w:cs="Arial"/>
                  <w:sz w:val="24"/>
                  <w:szCs w:val="24"/>
                </w:rPr>
                <w:fldChar w:fldCharType="begin"/>
              </w:r>
              <w:r w:rsidRPr="001F11EE">
                <w:rPr>
                  <w:rFonts w:ascii="Arial" w:hAnsi="Arial" w:cs="Arial"/>
                  <w:sz w:val="24"/>
                  <w:szCs w:val="24"/>
                </w:rPr>
                <w:instrText xml:space="preserve"> BIBLIOGRAPHY </w:instrText>
              </w:r>
              <w:r w:rsidRPr="001F11EE">
                <w:rPr>
                  <w:rFonts w:ascii="Arial" w:hAnsi="Arial" w:cs="Arial"/>
                  <w:sz w:val="24"/>
                  <w:szCs w:val="24"/>
                </w:rPr>
                <w:fldChar w:fldCharType="separate"/>
              </w:r>
              <w:r w:rsidR="00173599" w:rsidRPr="001F11EE">
                <w:rPr>
                  <w:rFonts w:ascii="Arial" w:hAnsi="Arial" w:cs="Arial"/>
                  <w:noProof/>
                  <w:sz w:val="24"/>
                  <w:szCs w:val="24"/>
                </w:rPr>
                <w:t xml:space="preserve">Acton, C., Miller, R., Fullerton, D. &amp; Maltby, J., 2009. </w:t>
              </w:r>
              <w:r w:rsidR="00173599" w:rsidRPr="001F11EE">
                <w:rPr>
                  <w:rFonts w:ascii="Arial" w:hAnsi="Arial" w:cs="Arial"/>
                  <w:i/>
                  <w:iCs/>
                  <w:noProof/>
                  <w:sz w:val="24"/>
                  <w:szCs w:val="24"/>
                </w:rPr>
                <w:t xml:space="preserve">SPSS for Social Scientists. </w:t>
              </w:r>
              <w:r w:rsidR="00173599" w:rsidRPr="001F11EE">
                <w:rPr>
                  <w:rFonts w:ascii="Arial" w:hAnsi="Arial" w:cs="Arial"/>
                  <w:noProof/>
                  <w:sz w:val="24"/>
                  <w:szCs w:val="24"/>
                </w:rPr>
                <w:t>2nd ed. London: Palgrave MacMillan.</w:t>
              </w:r>
            </w:p>
            <w:p w14:paraId="1F5A8DE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Adkins, S., 1999. </w:t>
              </w:r>
              <w:r w:rsidRPr="001F11EE">
                <w:rPr>
                  <w:rFonts w:ascii="Arial" w:hAnsi="Arial" w:cs="Arial"/>
                  <w:i/>
                  <w:iCs/>
                  <w:noProof/>
                  <w:sz w:val="24"/>
                  <w:szCs w:val="24"/>
                </w:rPr>
                <w:t xml:space="preserve">Cause Related Marketing: Who Cares Wins. </w:t>
              </w:r>
              <w:r w:rsidRPr="001F11EE">
                <w:rPr>
                  <w:rFonts w:ascii="Arial" w:hAnsi="Arial" w:cs="Arial"/>
                  <w:noProof/>
                  <w:sz w:val="24"/>
                  <w:szCs w:val="24"/>
                </w:rPr>
                <w:t>1 ed. Oxon: Routledge.</w:t>
              </w:r>
            </w:p>
            <w:p w14:paraId="70020AF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Alberoni, F., 1972. "The Powerless Elite": Theory and Sociological Research on the Phenomenon of the Stars. In: D. McQuail, ed. </w:t>
              </w:r>
              <w:r w:rsidRPr="001F11EE">
                <w:rPr>
                  <w:rFonts w:ascii="Arial" w:hAnsi="Arial" w:cs="Arial"/>
                  <w:i/>
                  <w:iCs/>
                  <w:noProof/>
                  <w:sz w:val="24"/>
                  <w:szCs w:val="24"/>
                </w:rPr>
                <w:t xml:space="preserve">Sociology of Mass Communications. </w:t>
              </w:r>
              <w:r w:rsidRPr="001F11EE">
                <w:rPr>
                  <w:rFonts w:ascii="Arial" w:hAnsi="Arial" w:cs="Arial"/>
                  <w:noProof/>
                  <w:sz w:val="24"/>
                  <w:szCs w:val="24"/>
                </w:rPr>
                <w:t>Harmondsworth: Penguin, pp. 75-98.</w:t>
              </w:r>
            </w:p>
            <w:p w14:paraId="196A925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Anatole, E., 2013. </w:t>
              </w:r>
              <w:r w:rsidRPr="001F11EE">
                <w:rPr>
                  <w:rFonts w:ascii="Arial" w:hAnsi="Arial" w:cs="Arial"/>
                  <w:i/>
                  <w:iCs/>
                  <w:noProof/>
                  <w:sz w:val="24"/>
                  <w:szCs w:val="24"/>
                </w:rPr>
                <w:t xml:space="preserve">Generation Z: Rebels with a Cause.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https://www.forbes.com/sites/onmarketing/2013/05/28/generation-z-rebels-with-a-cause/#706765db69c2</w:t>
              </w:r>
              <w:r w:rsidRPr="001F11EE">
                <w:rPr>
                  <w:rFonts w:ascii="Arial" w:hAnsi="Arial" w:cs="Arial"/>
                  <w:noProof/>
                  <w:sz w:val="24"/>
                  <w:szCs w:val="24"/>
                </w:rPr>
                <w:br/>
                <w:t>[Accessed 11 09 2017].</w:t>
              </w:r>
            </w:p>
            <w:p w14:paraId="287D2F3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Anderson, E. W., 1998. Customer satisfaction and word of mouth. </w:t>
              </w:r>
              <w:r w:rsidRPr="001F11EE">
                <w:rPr>
                  <w:rFonts w:ascii="Arial" w:hAnsi="Arial" w:cs="Arial"/>
                  <w:i/>
                  <w:iCs/>
                  <w:noProof/>
                  <w:sz w:val="24"/>
                  <w:szCs w:val="24"/>
                </w:rPr>
                <w:t xml:space="preserve">Journal of Science Research, </w:t>
              </w:r>
              <w:r w:rsidRPr="001F11EE">
                <w:rPr>
                  <w:rFonts w:ascii="Arial" w:hAnsi="Arial" w:cs="Arial"/>
                  <w:noProof/>
                  <w:sz w:val="24"/>
                  <w:szCs w:val="24"/>
                </w:rPr>
                <w:t>1(1), pp. 5-17.</w:t>
              </w:r>
            </w:p>
            <w:p w14:paraId="6589CE8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Anderson, J. R., 1991. The adaptive nature of human categorization. </w:t>
              </w:r>
              <w:r w:rsidRPr="001F11EE">
                <w:rPr>
                  <w:rFonts w:ascii="Arial" w:hAnsi="Arial" w:cs="Arial"/>
                  <w:i/>
                  <w:iCs/>
                  <w:noProof/>
                  <w:sz w:val="24"/>
                  <w:szCs w:val="24"/>
                </w:rPr>
                <w:t xml:space="preserve">Psychological Review, </w:t>
              </w:r>
              <w:r w:rsidRPr="001F11EE">
                <w:rPr>
                  <w:rFonts w:ascii="Arial" w:hAnsi="Arial" w:cs="Arial"/>
                  <w:noProof/>
                  <w:sz w:val="24"/>
                  <w:szCs w:val="24"/>
                </w:rPr>
                <w:t>98(3), pp. 409-429.</w:t>
              </w:r>
            </w:p>
            <w:p w14:paraId="72C55162"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Andreoni, J., 1989. Giving with impure altrusim: applications to charity and Richardian equivalence. </w:t>
              </w:r>
              <w:r w:rsidRPr="001F11EE">
                <w:rPr>
                  <w:rFonts w:ascii="Arial" w:hAnsi="Arial" w:cs="Arial"/>
                  <w:i/>
                  <w:iCs/>
                  <w:noProof/>
                  <w:sz w:val="24"/>
                  <w:szCs w:val="24"/>
                </w:rPr>
                <w:t xml:space="preserve">Journal of Political Economy, </w:t>
              </w:r>
              <w:r w:rsidRPr="001F11EE">
                <w:rPr>
                  <w:rFonts w:ascii="Arial" w:hAnsi="Arial" w:cs="Arial"/>
                  <w:noProof/>
                  <w:sz w:val="24"/>
                  <w:szCs w:val="24"/>
                </w:rPr>
                <w:t>97(6), pp. 1447-58.</w:t>
              </w:r>
            </w:p>
            <w:p w14:paraId="16D000D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Andreoni, J., 1990. Impure altruism and donations to public goods: A theory of warm-glow giving. </w:t>
              </w:r>
              <w:r w:rsidRPr="001F11EE">
                <w:rPr>
                  <w:rFonts w:ascii="Arial" w:hAnsi="Arial" w:cs="Arial"/>
                  <w:i/>
                  <w:iCs/>
                  <w:noProof/>
                  <w:sz w:val="24"/>
                  <w:szCs w:val="24"/>
                </w:rPr>
                <w:t xml:space="preserve">The Economic Journal, </w:t>
              </w:r>
              <w:r w:rsidRPr="001F11EE">
                <w:rPr>
                  <w:rFonts w:ascii="Arial" w:hAnsi="Arial" w:cs="Arial"/>
                  <w:noProof/>
                  <w:sz w:val="24"/>
                  <w:szCs w:val="24"/>
                </w:rPr>
                <w:t>100(401), pp. 462-477.</w:t>
              </w:r>
            </w:p>
            <w:p w14:paraId="44BDACE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Anglia Ruskin University, a, 2016. </w:t>
              </w:r>
              <w:r w:rsidRPr="001F11EE">
                <w:rPr>
                  <w:rFonts w:ascii="Arial" w:hAnsi="Arial" w:cs="Arial"/>
                  <w:i/>
                  <w:iCs/>
                  <w:noProof/>
                  <w:sz w:val="24"/>
                  <w:szCs w:val="24"/>
                </w:rPr>
                <w:t xml:space="preserve">Anglia Ruskin University Student Snapshot, ARU Cambridge Campus.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https://www.anglia.ac.uk/about-us/equality-diversity-and-inclusion/aru-student-snapshots</w:t>
              </w:r>
              <w:r w:rsidRPr="001F11EE">
                <w:rPr>
                  <w:rFonts w:ascii="Arial" w:hAnsi="Arial" w:cs="Arial"/>
                  <w:noProof/>
                  <w:sz w:val="24"/>
                  <w:szCs w:val="24"/>
                </w:rPr>
                <w:br/>
                <w:t>[Accessed 10 10 2017].</w:t>
              </w:r>
            </w:p>
            <w:p w14:paraId="3B9EB724"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Anglia Ruskin University, b, 2016. </w:t>
              </w:r>
              <w:r w:rsidRPr="001F11EE">
                <w:rPr>
                  <w:rFonts w:ascii="Arial" w:hAnsi="Arial" w:cs="Arial"/>
                  <w:i/>
                  <w:iCs/>
                  <w:noProof/>
                  <w:sz w:val="24"/>
                  <w:szCs w:val="24"/>
                </w:rPr>
                <w:t xml:space="preserve">Anglia Ruskin University Student Snapshot Lord Ashcroft Business School.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https://www.anglia.ac.uk/about-us/equality-diversity-and-inclusion/aru-student-snapshots</w:t>
              </w:r>
              <w:r w:rsidRPr="001F11EE">
                <w:rPr>
                  <w:rFonts w:ascii="Arial" w:hAnsi="Arial" w:cs="Arial"/>
                  <w:noProof/>
                  <w:sz w:val="24"/>
                  <w:szCs w:val="24"/>
                </w:rPr>
                <w:br/>
                <w:t>[Accessed 10 10 2017].</w:t>
              </w:r>
            </w:p>
            <w:p w14:paraId="52E4B3C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ASH, 2018. </w:t>
              </w:r>
              <w:r w:rsidRPr="001F11EE">
                <w:rPr>
                  <w:rFonts w:ascii="Arial" w:hAnsi="Arial" w:cs="Arial"/>
                  <w:i/>
                  <w:iCs/>
                  <w:noProof/>
                  <w:sz w:val="24"/>
                  <w:szCs w:val="24"/>
                </w:rPr>
                <w:t xml:space="preserve">Cuts in public health leads to decline in support for smokers..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http://ash.org.uk/media-and-news/press-releases-media-and-news/cuts-public-health-grant-leads-decline-support-smokers/</w:t>
              </w:r>
              <w:r w:rsidRPr="001F11EE">
                <w:rPr>
                  <w:rFonts w:ascii="Arial" w:hAnsi="Arial" w:cs="Arial"/>
                  <w:noProof/>
                  <w:sz w:val="24"/>
                  <w:szCs w:val="24"/>
                </w:rPr>
                <w:br/>
                <w:t>[Accessed 10 11 2018].</w:t>
              </w:r>
            </w:p>
            <w:p w14:paraId="2AD188A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Bagozzi, R. P., 1989. An investigation of the role of affective and moral evaluations in the purposeful behaviour model of attitude. </w:t>
              </w:r>
              <w:r w:rsidRPr="001F11EE">
                <w:rPr>
                  <w:rFonts w:ascii="Arial" w:hAnsi="Arial" w:cs="Arial"/>
                  <w:i/>
                  <w:iCs/>
                  <w:noProof/>
                  <w:sz w:val="24"/>
                  <w:szCs w:val="24"/>
                </w:rPr>
                <w:t xml:space="preserve">British Journal of Social Psychology, </w:t>
              </w:r>
              <w:r w:rsidRPr="001F11EE">
                <w:rPr>
                  <w:rFonts w:ascii="Arial" w:hAnsi="Arial" w:cs="Arial"/>
                  <w:noProof/>
                  <w:sz w:val="24"/>
                  <w:szCs w:val="24"/>
                </w:rPr>
                <w:t>28(2), pp. 97-113.</w:t>
              </w:r>
            </w:p>
            <w:p w14:paraId="43741A5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Baird, D., 2016. </w:t>
              </w:r>
              <w:r w:rsidRPr="001F11EE">
                <w:rPr>
                  <w:rFonts w:ascii="Arial" w:hAnsi="Arial" w:cs="Arial"/>
                  <w:i/>
                  <w:iCs/>
                  <w:noProof/>
                  <w:sz w:val="24"/>
                  <w:szCs w:val="24"/>
                </w:rPr>
                <w:t xml:space="preserve">Identity &amp; Member Roles in Online Communities.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http://www.medium.com/@derekeb/identity-member-roles-in-online-communities-3efdea78fc20</w:t>
              </w:r>
              <w:r w:rsidRPr="001F11EE">
                <w:rPr>
                  <w:rFonts w:ascii="Arial" w:hAnsi="Arial" w:cs="Arial"/>
                  <w:noProof/>
                  <w:sz w:val="24"/>
                  <w:szCs w:val="24"/>
                </w:rPr>
                <w:br/>
                <w:t>[Accessed 11 09 2017].</w:t>
              </w:r>
            </w:p>
            <w:p w14:paraId="5823C49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Barron, 2015. </w:t>
              </w:r>
              <w:r w:rsidRPr="001F11EE">
                <w:rPr>
                  <w:rFonts w:ascii="Arial" w:hAnsi="Arial" w:cs="Arial"/>
                  <w:i/>
                  <w:iCs/>
                  <w:noProof/>
                  <w:sz w:val="24"/>
                  <w:szCs w:val="24"/>
                </w:rPr>
                <w:t xml:space="preserve">Celebrity Cultures an Introduction. </w:t>
              </w:r>
              <w:r w:rsidRPr="001F11EE">
                <w:rPr>
                  <w:rFonts w:ascii="Arial" w:hAnsi="Arial" w:cs="Arial"/>
                  <w:noProof/>
                  <w:sz w:val="24"/>
                  <w:szCs w:val="24"/>
                </w:rPr>
                <w:t>London: SAGE.</w:t>
              </w:r>
            </w:p>
            <w:p w14:paraId="6F38A84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Baym, N. K., 2013. Fans or friends? Seeing social media audiences as musicians do. </w:t>
              </w:r>
              <w:r w:rsidRPr="001F11EE">
                <w:rPr>
                  <w:rFonts w:ascii="Arial" w:hAnsi="Arial" w:cs="Arial"/>
                  <w:i/>
                  <w:iCs/>
                  <w:noProof/>
                  <w:sz w:val="24"/>
                  <w:szCs w:val="24"/>
                </w:rPr>
                <w:t xml:space="preserve">Matrizes, </w:t>
              </w:r>
              <w:r w:rsidRPr="001F11EE">
                <w:rPr>
                  <w:rFonts w:ascii="Arial" w:hAnsi="Arial" w:cs="Arial"/>
                  <w:noProof/>
                  <w:sz w:val="24"/>
                  <w:szCs w:val="24"/>
                </w:rPr>
                <w:t>7(1).</w:t>
              </w:r>
            </w:p>
            <w:p w14:paraId="6B9D393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Becker, G. S., 1974. A theory of social interactions. </w:t>
              </w:r>
              <w:r w:rsidRPr="001F11EE">
                <w:rPr>
                  <w:rFonts w:ascii="Arial" w:hAnsi="Arial" w:cs="Arial"/>
                  <w:i/>
                  <w:iCs/>
                  <w:noProof/>
                  <w:sz w:val="24"/>
                  <w:szCs w:val="24"/>
                </w:rPr>
                <w:t xml:space="preserve">Journal of Political Economy, </w:t>
              </w:r>
              <w:r w:rsidRPr="001F11EE">
                <w:rPr>
                  <w:rFonts w:ascii="Arial" w:hAnsi="Arial" w:cs="Arial"/>
                  <w:noProof/>
                  <w:sz w:val="24"/>
                  <w:szCs w:val="24"/>
                </w:rPr>
                <w:t>Volume 82, pp. 1063-93.</w:t>
              </w:r>
            </w:p>
            <w:p w14:paraId="09A9938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Belz, F.-M. &amp; Peattie, K., 2009. </w:t>
              </w:r>
              <w:r w:rsidRPr="001F11EE">
                <w:rPr>
                  <w:rFonts w:ascii="Arial" w:hAnsi="Arial" w:cs="Arial"/>
                  <w:i/>
                  <w:iCs/>
                  <w:noProof/>
                  <w:sz w:val="24"/>
                  <w:szCs w:val="24"/>
                </w:rPr>
                <w:t xml:space="preserve">Sustainability Marketing. </w:t>
              </w:r>
              <w:r w:rsidRPr="001F11EE">
                <w:rPr>
                  <w:rFonts w:ascii="Arial" w:hAnsi="Arial" w:cs="Arial"/>
                  <w:noProof/>
                  <w:sz w:val="24"/>
                  <w:szCs w:val="24"/>
                </w:rPr>
                <w:t>Oxford: Wiley.</w:t>
              </w:r>
            </w:p>
            <w:p w14:paraId="498D8F1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Bennett, L., 2013. Researching online fandom. </w:t>
              </w:r>
              <w:r w:rsidRPr="001F11EE">
                <w:rPr>
                  <w:rFonts w:ascii="Arial" w:hAnsi="Arial" w:cs="Arial"/>
                  <w:i/>
                  <w:iCs/>
                  <w:noProof/>
                  <w:sz w:val="24"/>
                  <w:szCs w:val="24"/>
                </w:rPr>
                <w:t xml:space="preserve">Cinema Journal, </w:t>
              </w:r>
              <w:r w:rsidRPr="001F11EE">
                <w:rPr>
                  <w:rFonts w:ascii="Arial" w:hAnsi="Arial" w:cs="Arial"/>
                  <w:noProof/>
                  <w:sz w:val="24"/>
                  <w:szCs w:val="24"/>
                </w:rPr>
                <w:t>54(4), pp. 129-134.</w:t>
              </w:r>
            </w:p>
            <w:p w14:paraId="56B63DA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Berglind, M. &amp; Nakata, C., 2005. Cause-related Marketing: More Buck than Bang?. </w:t>
              </w:r>
              <w:r w:rsidRPr="001F11EE">
                <w:rPr>
                  <w:rFonts w:ascii="Arial" w:hAnsi="Arial" w:cs="Arial"/>
                  <w:i/>
                  <w:iCs/>
                  <w:noProof/>
                  <w:sz w:val="24"/>
                  <w:szCs w:val="24"/>
                </w:rPr>
                <w:t xml:space="preserve">Business Horizons, </w:t>
              </w:r>
              <w:r w:rsidRPr="001F11EE">
                <w:rPr>
                  <w:rFonts w:ascii="Arial" w:hAnsi="Arial" w:cs="Arial"/>
                  <w:noProof/>
                  <w:sz w:val="24"/>
                  <w:szCs w:val="24"/>
                </w:rPr>
                <w:t>48(5), pp. 443-453.</w:t>
              </w:r>
            </w:p>
            <w:p w14:paraId="28688F5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Berman, J. Z., Levine, E. E., Barasch, A. &amp; Small, D. A., 2015. The Braggart's dilemma: On the social rewards and penalties of advertising prosocial behaviour. </w:t>
              </w:r>
              <w:r w:rsidRPr="001F11EE">
                <w:rPr>
                  <w:rFonts w:ascii="Arial" w:hAnsi="Arial" w:cs="Arial"/>
                  <w:i/>
                  <w:iCs/>
                  <w:noProof/>
                  <w:sz w:val="24"/>
                  <w:szCs w:val="24"/>
                </w:rPr>
                <w:t xml:space="preserve">Journal of Marketing, </w:t>
              </w:r>
              <w:r w:rsidRPr="001F11EE">
                <w:rPr>
                  <w:rFonts w:ascii="Arial" w:hAnsi="Arial" w:cs="Arial"/>
                  <w:noProof/>
                  <w:sz w:val="24"/>
                  <w:szCs w:val="24"/>
                </w:rPr>
                <w:t>52(1), pp. 90-104.</w:t>
              </w:r>
            </w:p>
            <w:p w14:paraId="4E4F6AE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Bernstein, R., 2015. </w:t>
              </w:r>
              <w:r w:rsidRPr="001F11EE">
                <w:rPr>
                  <w:rFonts w:ascii="Arial" w:hAnsi="Arial" w:cs="Arial"/>
                  <w:i/>
                  <w:iCs/>
                  <w:noProof/>
                  <w:sz w:val="24"/>
                  <w:szCs w:val="24"/>
                </w:rPr>
                <w:t xml:space="preserve">Move over millennials - here comes Gen Z.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http://adage.com/article/cmo-strategy/move-millennials-gen-z/296577/</w:t>
              </w:r>
              <w:r w:rsidRPr="001F11EE">
                <w:rPr>
                  <w:rFonts w:ascii="Arial" w:hAnsi="Arial" w:cs="Arial"/>
                  <w:noProof/>
                  <w:sz w:val="24"/>
                  <w:szCs w:val="24"/>
                </w:rPr>
                <w:br/>
                <w:t>[Accessed 11 8 2018].</w:t>
              </w:r>
            </w:p>
            <w:p w14:paraId="57C5BEA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Bhaskar, R., 2008. </w:t>
              </w:r>
              <w:r w:rsidRPr="001F11EE">
                <w:rPr>
                  <w:rFonts w:ascii="Arial" w:hAnsi="Arial" w:cs="Arial"/>
                  <w:i/>
                  <w:iCs/>
                  <w:noProof/>
                  <w:sz w:val="24"/>
                  <w:szCs w:val="24"/>
                </w:rPr>
                <w:t xml:space="preserve">A realist theory of science. </w:t>
              </w:r>
              <w:r w:rsidRPr="001F11EE">
                <w:rPr>
                  <w:rFonts w:ascii="Arial" w:hAnsi="Arial" w:cs="Arial"/>
                  <w:noProof/>
                  <w:sz w:val="24"/>
                  <w:szCs w:val="24"/>
                </w:rPr>
                <w:t>2nd ed. London: Verso.</w:t>
              </w:r>
            </w:p>
            <w:p w14:paraId="5830854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Birkwood, S., 2016. </w:t>
              </w:r>
              <w:r w:rsidRPr="001F11EE">
                <w:rPr>
                  <w:rFonts w:ascii="Arial" w:hAnsi="Arial" w:cs="Arial"/>
                  <w:i/>
                  <w:iCs/>
                  <w:noProof/>
                  <w:sz w:val="24"/>
                  <w:szCs w:val="24"/>
                </w:rPr>
                <w:t xml:space="preserve">MacMillan still the most recognised charity brand.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https://www.thirdsector.co.uk/macmillan-recognised-charity-brand/communications/article/1403337</w:t>
              </w:r>
              <w:r w:rsidRPr="001F11EE">
                <w:rPr>
                  <w:rFonts w:ascii="Arial" w:hAnsi="Arial" w:cs="Arial"/>
                  <w:noProof/>
                  <w:sz w:val="24"/>
                  <w:szCs w:val="24"/>
                </w:rPr>
                <w:br/>
                <w:t>[Accessed 10 08 2016].</w:t>
              </w:r>
            </w:p>
            <w:p w14:paraId="5875E8D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Bisits-Bullen, P., 2022. </w:t>
              </w:r>
              <w:r w:rsidRPr="001F11EE">
                <w:rPr>
                  <w:rFonts w:ascii="Arial" w:hAnsi="Arial" w:cs="Arial"/>
                  <w:i/>
                  <w:iCs/>
                  <w:noProof/>
                  <w:sz w:val="24"/>
                  <w:szCs w:val="24"/>
                </w:rPr>
                <w:t xml:space="preserve">How to choose a sample size.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https://tools4dev.org/resources/how-to-choose-a-sample-size/</w:t>
              </w:r>
              <w:r w:rsidRPr="001F11EE">
                <w:rPr>
                  <w:rFonts w:ascii="Arial" w:hAnsi="Arial" w:cs="Arial"/>
                  <w:noProof/>
                  <w:sz w:val="24"/>
                  <w:szCs w:val="24"/>
                </w:rPr>
                <w:br/>
                <w:t>[Accessed 01 06 2022].</w:t>
              </w:r>
            </w:p>
            <w:p w14:paraId="3E73014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Black, 2002. </w:t>
              </w:r>
              <w:r w:rsidRPr="001F11EE">
                <w:rPr>
                  <w:rFonts w:ascii="Arial" w:hAnsi="Arial" w:cs="Arial"/>
                  <w:i/>
                  <w:iCs/>
                  <w:noProof/>
                  <w:sz w:val="24"/>
                  <w:szCs w:val="24"/>
                </w:rPr>
                <w:t xml:space="preserve">Understanding Social Science Research. </w:t>
              </w:r>
              <w:r w:rsidRPr="001F11EE">
                <w:rPr>
                  <w:rFonts w:ascii="Arial" w:hAnsi="Arial" w:cs="Arial"/>
                  <w:noProof/>
                  <w:sz w:val="24"/>
                  <w:szCs w:val="24"/>
                </w:rPr>
                <w:t>2nd ed. London: SAGE.</w:t>
              </w:r>
            </w:p>
            <w:p w14:paraId="5D0429C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Branigan, E. &amp; Mitsis, A., 2014. Reach for Generation Y: using celebrity endorsement to communicate about non-profit causes with young people in Australia. </w:t>
              </w:r>
              <w:r w:rsidRPr="001F11EE">
                <w:rPr>
                  <w:rFonts w:ascii="Arial" w:hAnsi="Arial" w:cs="Arial"/>
                  <w:i/>
                  <w:iCs/>
                  <w:noProof/>
                  <w:sz w:val="24"/>
                  <w:szCs w:val="24"/>
                </w:rPr>
                <w:t xml:space="preserve">International Journal of Nonprofit and Voluntary Sector Marketing, </w:t>
              </w:r>
              <w:r w:rsidRPr="001F11EE">
                <w:rPr>
                  <w:rFonts w:ascii="Arial" w:hAnsi="Arial" w:cs="Arial"/>
                  <w:noProof/>
                  <w:sz w:val="24"/>
                  <w:szCs w:val="24"/>
                </w:rPr>
                <w:t>19(4), pp. 314-321.</w:t>
              </w:r>
            </w:p>
            <w:p w14:paraId="03C47BB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Breeze, B., 2007. </w:t>
              </w:r>
              <w:r w:rsidRPr="001F11EE">
                <w:rPr>
                  <w:rFonts w:ascii="Arial" w:hAnsi="Arial" w:cs="Arial"/>
                  <w:i/>
                  <w:iCs/>
                  <w:noProof/>
                  <w:sz w:val="24"/>
                  <w:szCs w:val="24"/>
                </w:rPr>
                <w:t xml:space="preserve">The Coutts Million Pound Donors Report. In association with The Centre for Philanthropy, Humanitarianism and Social Justice, University of Kent.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https://www.kent.ac.uk/sspssr/philanthropy/documents/Coutts%20Million%20Pound%20Donors%20Report.pdf?_ga=2.159601661.1735695306.1518965997-</w:t>
              </w:r>
              <w:r w:rsidRPr="001F11EE">
                <w:rPr>
                  <w:rFonts w:ascii="Arial" w:hAnsi="Arial" w:cs="Arial"/>
                  <w:noProof/>
                  <w:sz w:val="24"/>
                  <w:szCs w:val="24"/>
                  <w:u w:val="single"/>
                </w:rPr>
                <w:lastRenderedPageBreak/>
                <w:t>619855135.1518965995</w:t>
              </w:r>
              <w:r w:rsidRPr="001F11EE">
                <w:rPr>
                  <w:rFonts w:ascii="Arial" w:hAnsi="Arial" w:cs="Arial"/>
                  <w:noProof/>
                  <w:sz w:val="24"/>
                  <w:szCs w:val="24"/>
                </w:rPr>
                <w:br/>
                <w:t>[Accessed 10 08 2016].</w:t>
              </w:r>
            </w:p>
            <w:p w14:paraId="23CBA21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Bronn, P. S. &amp; Vrioni, A. B., 2001. Corporate Social Responsibility and Cause-Related Marketing: An Overview. </w:t>
              </w:r>
              <w:r w:rsidRPr="001F11EE">
                <w:rPr>
                  <w:rFonts w:ascii="Arial" w:hAnsi="Arial" w:cs="Arial"/>
                  <w:i/>
                  <w:iCs/>
                  <w:noProof/>
                  <w:sz w:val="24"/>
                  <w:szCs w:val="24"/>
                </w:rPr>
                <w:t xml:space="preserve">International Journal of Advertising, </w:t>
              </w:r>
              <w:r w:rsidRPr="001F11EE">
                <w:rPr>
                  <w:rFonts w:ascii="Arial" w:hAnsi="Arial" w:cs="Arial"/>
                  <w:noProof/>
                  <w:sz w:val="24"/>
                  <w:szCs w:val="24"/>
                </w:rPr>
                <w:t>Volume 20, pp. 2007-222.</w:t>
              </w:r>
            </w:p>
            <w:p w14:paraId="5616B23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Bush, A. J., Martin, C. A. &amp; Bush, V. D., 2004. Sports celebrity influence on the behavioural intentions of Generation Y. </w:t>
              </w:r>
              <w:r w:rsidRPr="001F11EE">
                <w:rPr>
                  <w:rFonts w:ascii="Arial" w:hAnsi="Arial" w:cs="Arial"/>
                  <w:i/>
                  <w:iCs/>
                  <w:noProof/>
                  <w:sz w:val="24"/>
                  <w:szCs w:val="24"/>
                </w:rPr>
                <w:t xml:space="preserve">Journal of Advertising Research, </w:t>
              </w:r>
              <w:r w:rsidRPr="001F11EE">
                <w:rPr>
                  <w:rFonts w:ascii="Arial" w:hAnsi="Arial" w:cs="Arial"/>
                  <w:noProof/>
                  <w:sz w:val="24"/>
                  <w:szCs w:val="24"/>
                </w:rPr>
                <w:t>44(1), pp. 108-118.</w:t>
              </w:r>
            </w:p>
            <w:p w14:paraId="3FC08C2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CAF, 2016. </w:t>
              </w:r>
              <w:r w:rsidRPr="001F11EE">
                <w:rPr>
                  <w:rFonts w:ascii="Arial" w:hAnsi="Arial" w:cs="Arial"/>
                  <w:i/>
                  <w:iCs/>
                  <w:noProof/>
                  <w:sz w:val="24"/>
                  <w:szCs w:val="24"/>
                </w:rPr>
                <w:t xml:space="preserve">UK Giving 2015: An overview of charitable giving in the UK during 2015.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 xml:space="preserve">https://www.cafonline.org/docs/default-source/personal-giving/caf_ukgiving2015_1891a_web_230516.pdf?sfvrsn=2&amp;_ga=2.67327313.1735695306.1518965997-619855135.1518965995 </w:t>
              </w:r>
              <w:r w:rsidRPr="001F11EE">
                <w:rPr>
                  <w:rFonts w:ascii="Arial" w:hAnsi="Arial" w:cs="Arial"/>
                  <w:noProof/>
                  <w:sz w:val="24"/>
                  <w:szCs w:val="24"/>
                </w:rPr>
                <w:br/>
                <w:t>[Accessed 9 7 2017].</w:t>
              </w:r>
            </w:p>
            <w:p w14:paraId="58CC89C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Carrillat, F. A., D'Astous, A. &amp; Christianis, H., 2014. Guilt by association: The perils of celebrity endorsement for endorsed brands and their direct competitors. </w:t>
              </w:r>
              <w:r w:rsidRPr="001F11EE">
                <w:rPr>
                  <w:rFonts w:ascii="Arial" w:hAnsi="Arial" w:cs="Arial"/>
                  <w:i/>
                  <w:iCs/>
                  <w:noProof/>
                  <w:sz w:val="24"/>
                  <w:szCs w:val="24"/>
                </w:rPr>
                <w:t xml:space="preserve">Psychology and Marketing, </w:t>
              </w:r>
              <w:r w:rsidRPr="001F11EE">
                <w:rPr>
                  <w:rFonts w:ascii="Arial" w:hAnsi="Arial" w:cs="Arial"/>
                  <w:noProof/>
                  <w:sz w:val="24"/>
                  <w:szCs w:val="24"/>
                </w:rPr>
                <w:t>31(11), pp. 1024-1039.</w:t>
              </w:r>
            </w:p>
            <w:p w14:paraId="39CE958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Carroll, A. B., 1991. The Pyramid of Corporate Social Responsibility: Toward the Moral Management of Organisational Stakeholders. </w:t>
              </w:r>
              <w:r w:rsidRPr="001F11EE">
                <w:rPr>
                  <w:rFonts w:ascii="Arial" w:hAnsi="Arial" w:cs="Arial"/>
                  <w:i/>
                  <w:iCs/>
                  <w:noProof/>
                  <w:sz w:val="24"/>
                  <w:szCs w:val="24"/>
                </w:rPr>
                <w:t xml:space="preserve">Business Horizons, </w:t>
              </w:r>
              <w:r w:rsidRPr="001F11EE">
                <w:rPr>
                  <w:rFonts w:ascii="Arial" w:hAnsi="Arial" w:cs="Arial"/>
                  <w:noProof/>
                  <w:sz w:val="24"/>
                  <w:szCs w:val="24"/>
                </w:rPr>
                <w:t>Volume July/August, pp. 39-48.</w:t>
              </w:r>
            </w:p>
            <w:p w14:paraId="454BF82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Carter, C., 2010. </w:t>
              </w:r>
              <w:r w:rsidRPr="001F11EE">
                <w:rPr>
                  <w:rFonts w:ascii="Arial" w:hAnsi="Arial" w:cs="Arial"/>
                  <w:i/>
                  <w:iCs/>
                  <w:noProof/>
                  <w:sz w:val="24"/>
                  <w:szCs w:val="24"/>
                </w:rPr>
                <w:t xml:space="preserve">What we get when we give.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www.greatergood.berkeley.edu/raising_happiness/post/what_we_get_when_we_give</w:t>
              </w:r>
              <w:r w:rsidRPr="001F11EE">
                <w:rPr>
                  <w:rFonts w:ascii="Arial" w:hAnsi="Arial" w:cs="Arial"/>
                  <w:noProof/>
                  <w:sz w:val="24"/>
                  <w:szCs w:val="24"/>
                </w:rPr>
                <w:br/>
                <w:t>[Accessed 07 06 2015].</w:t>
              </w:r>
            </w:p>
            <w:p w14:paraId="0E7C816F"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Cashmore, 2006. </w:t>
              </w:r>
              <w:r w:rsidRPr="001F11EE">
                <w:rPr>
                  <w:rFonts w:ascii="Arial" w:hAnsi="Arial" w:cs="Arial"/>
                  <w:i/>
                  <w:iCs/>
                  <w:noProof/>
                  <w:sz w:val="24"/>
                  <w:szCs w:val="24"/>
                </w:rPr>
                <w:t xml:space="preserve">Celebrity / Culture. </w:t>
              </w:r>
              <w:r w:rsidRPr="001F11EE">
                <w:rPr>
                  <w:rFonts w:ascii="Arial" w:hAnsi="Arial" w:cs="Arial"/>
                  <w:noProof/>
                  <w:sz w:val="24"/>
                  <w:szCs w:val="24"/>
                </w:rPr>
                <w:t>Abingdon: Routledge.</w:t>
              </w:r>
            </w:p>
            <w:p w14:paraId="597E43CF"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Chappell, T., 1994. </w:t>
              </w:r>
              <w:r w:rsidRPr="001F11EE">
                <w:rPr>
                  <w:rFonts w:ascii="Arial" w:hAnsi="Arial" w:cs="Arial"/>
                  <w:i/>
                  <w:iCs/>
                  <w:noProof/>
                  <w:sz w:val="24"/>
                  <w:szCs w:val="24"/>
                </w:rPr>
                <w:t xml:space="preserve">The Soul of a Business: Managing for Profit and the Common Good. </w:t>
              </w:r>
              <w:r w:rsidRPr="001F11EE">
                <w:rPr>
                  <w:rFonts w:ascii="Arial" w:hAnsi="Arial" w:cs="Arial"/>
                  <w:noProof/>
                  <w:sz w:val="24"/>
                  <w:szCs w:val="24"/>
                </w:rPr>
                <w:t>USA: Bantam.</w:t>
              </w:r>
            </w:p>
            <w:p w14:paraId="5BFC36C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Cole, N., 2017. </w:t>
              </w:r>
              <w:r w:rsidRPr="001F11EE">
                <w:rPr>
                  <w:rFonts w:ascii="Arial" w:hAnsi="Arial" w:cs="Arial"/>
                  <w:i/>
                  <w:iCs/>
                  <w:noProof/>
                  <w:sz w:val="24"/>
                  <w:szCs w:val="24"/>
                </w:rPr>
                <w:t xml:space="preserve">5 Things Brands Can Do to Attract Generation Z (as Consumers and Potential Employees).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 xml:space="preserve">https://www.inc.com/nicolas-cole/5-things-brands-can-do-to-attract-generation-z-as-consumers-and-potential-employ.html </w:t>
              </w:r>
              <w:r w:rsidRPr="001F11EE">
                <w:rPr>
                  <w:rFonts w:ascii="Arial" w:hAnsi="Arial" w:cs="Arial"/>
                  <w:noProof/>
                  <w:sz w:val="24"/>
                  <w:szCs w:val="24"/>
                </w:rPr>
                <w:br/>
                <w:t>[Accessed 26 07 2017].</w:t>
              </w:r>
            </w:p>
            <w:p w14:paraId="75CEAE02"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Collier, A., 1994. </w:t>
              </w:r>
              <w:r w:rsidRPr="001F11EE">
                <w:rPr>
                  <w:rFonts w:ascii="Arial" w:hAnsi="Arial" w:cs="Arial"/>
                  <w:i/>
                  <w:iCs/>
                  <w:noProof/>
                  <w:sz w:val="24"/>
                  <w:szCs w:val="24"/>
                </w:rPr>
                <w:t xml:space="preserve">Critical Realism: An Introduction to Roy Bhaskar's Philosophy. </w:t>
              </w:r>
              <w:r w:rsidRPr="001F11EE">
                <w:rPr>
                  <w:rFonts w:ascii="Arial" w:hAnsi="Arial" w:cs="Arial"/>
                  <w:noProof/>
                  <w:sz w:val="24"/>
                  <w:szCs w:val="24"/>
                </w:rPr>
                <w:t>London: Verso.</w:t>
              </w:r>
            </w:p>
            <w:p w14:paraId="14F67FA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Cooper, A. F., 2008. </w:t>
              </w:r>
              <w:r w:rsidRPr="001F11EE">
                <w:rPr>
                  <w:rFonts w:ascii="Arial" w:hAnsi="Arial" w:cs="Arial"/>
                  <w:i/>
                  <w:iCs/>
                  <w:noProof/>
                  <w:sz w:val="24"/>
                  <w:szCs w:val="24"/>
                </w:rPr>
                <w:t xml:space="preserve">Celebrity Diplomacy. </w:t>
              </w:r>
              <w:r w:rsidRPr="001F11EE">
                <w:rPr>
                  <w:rFonts w:ascii="Arial" w:hAnsi="Arial" w:cs="Arial"/>
                  <w:noProof/>
                  <w:sz w:val="24"/>
                  <w:szCs w:val="24"/>
                </w:rPr>
                <w:t>1 ed. Abingdon: Routledge.</w:t>
              </w:r>
            </w:p>
            <w:p w14:paraId="4F8B3BE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Cooper, M., 1984. Can celebrities really sell products?. </w:t>
              </w:r>
              <w:r w:rsidRPr="001F11EE">
                <w:rPr>
                  <w:rFonts w:ascii="Arial" w:hAnsi="Arial" w:cs="Arial"/>
                  <w:i/>
                  <w:iCs/>
                  <w:noProof/>
                  <w:sz w:val="24"/>
                  <w:szCs w:val="24"/>
                </w:rPr>
                <w:t xml:space="preserve">Marketing and Media Decisions, </w:t>
              </w:r>
              <w:r w:rsidRPr="001F11EE">
                <w:rPr>
                  <w:rFonts w:ascii="Arial" w:hAnsi="Arial" w:cs="Arial"/>
                  <w:noProof/>
                  <w:sz w:val="24"/>
                  <w:szCs w:val="24"/>
                </w:rPr>
                <w:t>pp. 64-67.</w:t>
              </w:r>
            </w:p>
            <w:p w14:paraId="2B85BC6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Corner, J., 2000. Mediated Persona and Political Culture: Dimensions of structure and process. </w:t>
              </w:r>
              <w:r w:rsidRPr="001F11EE">
                <w:rPr>
                  <w:rFonts w:ascii="Arial" w:hAnsi="Arial" w:cs="Arial"/>
                  <w:i/>
                  <w:iCs/>
                  <w:noProof/>
                  <w:sz w:val="24"/>
                  <w:szCs w:val="24"/>
                </w:rPr>
                <w:t xml:space="preserve">European Journal of Cultural Studies, </w:t>
              </w:r>
              <w:r w:rsidRPr="001F11EE">
                <w:rPr>
                  <w:rFonts w:ascii="Arial" w:hAnsi="Arial" w:cs="Arial"/>
                  <w:noProof/>
                  <w:sz w:val="24"/>
                  <w:szCs w:val="24"/>
                </w:rPr>
                <w:t>3(3), pp. 386-402.</w:t>
              </w:r>
            </w:p>
            <w:p w14:paraId="449A5B3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Crosby, L. A. &amp; Zak, P. J., 2018. </w:t>
              </w:r>
              <w:r w:rsidRPr="001F11EE">
                <w:rPr>
                  <w:rFonts w:ascii="Arial" w:hAnsi="Arial" w:cs="Arial"/>
                  <w:i/>
                  <w:iCs/>
                  <w:noProof/>
                  <w:sz w:val="24"/>
                  <w:szCs w:val="24"/>
                </w:rPr>
                <w:t xml:space="preserve">The Neuroscience of Brand Trust.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https://www.ama.org/publications/MarketingNews/Pages/the-neuroscience-of-brand-trust.aspx</w:t>
              </w:r>
              <w:r w:rsidRPr="001F11EE">
                <w:rPr>
                  <w:rFonts w:ascii="Arial" w:hAnsi="Arial" w:cs="Arial"/>
                  <w:noProof/>
                  <w:sz w:val="24"/>
                  <w:szCs w:val="24"/>
                </w:rPr>
                <w:br/>
                <w:t>[Accessed 12 06 2018].</w:t>
              </w:r>
            </w:p>
            <w:p w14:paraId="70AA40F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Data Novia, 2022. </w:t>
              </w:r>
              <w:r w:rsidRPr="001F11EE">
                <w:rPr>
                  <w:rFonts w:ascii="Arial" w:hAnsi="Arial" w:cs="Arial"/>
                  <w:i/>
                  <w:iCs/>
                  <w:noProof/>
                  <w:sz w:val="24"/>
                  <w:szCs w:val="24"/>
                </w:rPr>
                <w:t xml:space="preserve">T-TEST ESSENTIALS: DEFINITION, FORMULA AND CALCULATION.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https://www.datanovia.com/en/lessons/types-of-t-test/paired-t-test/#check-normality-assumption</w:t>
              </w:r>
              <w:r w:rsidRPr="001F11EE">
                <w:rPr>
                  <w:rFonts w:ascii="Arial" w:hAnsi="Arial" w:cs="Arial"/>
                  <w:noProof/>
                  <w:sz w:val="24"/>
                  <w:szCs w:val="24"/>
                </w:rPr>
                <w:br/>
                <w:t>[Accessed 02 06 2022].</w:t>
              </w:r>
            </w:p>
            <w:p w14:paraId="4E8B4AD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Davis, C., 2013. </w:t>
              </w:r>
              <w:r w:rsidRPr="001F11EE">
                <w:rPr>
                  <w:rFonts w:ascii="Arial" w:hAnsi="Arial" w:cs="Arial"/>
                  <w:i/>
                  <w:iCs/>
                  <w:noProof/>
                  <w:sz w:val="24"/>
                  <w:szCs w:val="24"/>
                </w:rPr>
                <w:t xml:space="preserve">SPSS step by step: Essentials for social and politcal science. </w:t>
              </w:r>
              <w:r w:rsidRPr="001F11EE">
                <w:rPr>
                  <w:rFonts w:ascii="Arial" w:hAnsi="Arial" w:cs="Arial"/>
                  <w:noProof/>
                  <w:sz w:val="24"/>
                  <w:szCs w:val="24"/>
                </w:rPr>
                <w:t>Bristol: The Policy Press.</w:t>
              </w:r>
            </w:p>
            <w:p w14:paraId="50C26DA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Dawkes, J., 2008. Do data characteristics change according to the number of scale points used?. </w:t>
              </w:r>
              <w:r w:rsidRPr="001F11EE">
                <w:rPr>
                  <w:rFonts w:ascii="Arial" w:hAnsi="Arial" w:cs="Arial"/>
                  <w:i/>
                  <w:iCs/>
                  <w:noProof/>
                  <w:sz w:val="24"/>
                  <w:szCs w:val="24"/>
                </w:rPr>
                <w:t xml:space="preserve">Journal of Market Research, </w:t>
              </w:r>
              <w:r w:rsidRPr="001F11EE">
                <w:rPr>
                  <w:rFonts w:ascii="Arial" w:hAnsi="Arial" w:cs="Arial"/>
                  <w:noProof/>
                  <w:sz w:val="24"/>
                  <w:szCs w:val="24"/>
                </w:rPr>
                <w:t>50(1), pp. 61-104.</w:t>
              </w:r>
            </w:p>
            <w:p w14:paraId="4DF6445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De Pelsmacker, P., Geuens, M. &amp; Van Den Bergh, J., 2018. </w:t>
              </w:r>
              <w:r w:rsidRPr="001F11EE">
                <w:rPr>
                  <w:rFonts w:ascii="Arial" w:hAnsi="Arial" w:cs="Arial"/>
                  <w:i/>
                  <w:iCs/>
                  <w:noProof/>
                  <w:sz w:val="24"/>
                  <w:szCs w:val="24"/>
                </w:rPr>
                <w:t xml:space="preserve">Marketing Communications: A European Perspective. </w:t>
              </w:r>
              <w:r w:rsidRPr="001F11EE">
                <w:rPr>
                  <w:rFonts w:ascii="Arial" w:hAnsi="Arial" w:cs="Arial"/>
                  <w:noProof/>
                  <w:sz w:val="24"/>
                  <w:szCs w:val="24"/>
                </w:rPr>
                <w:t>6th ed. Harlow: Pearson Education Limited.</w:t>
              </w:r>
            </w:p>
            <w:p w14:paraId="7BA883CF"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Donaldson, T. &amp; Preston, L. E., 1995. The Stakeholder Theory of the Corporation: Concepts, Evidence and Implications. </w:t>
              </w:r>
              <w:r w:rsidRPr="001F11EE">
                <w:rPr>
                  <w:rFonts w:ascii="Arial" w:hAnsi="Arial" w:cs="Arial"/>
                  <w:i/>
                  <w:iCs/>
                  <w:noProof/>
                  <w:sz w:val="24"/>
                  <w:szCs w:val="24"/>
                </w:rPr>
                <w:t xml:space="preserve">Academy of Management Review, </w:t>
              </w:r>
              <w:r w:rsidRPr="001F11EE">
                <w:rPr>
                  <w:rFonts w:ascii="Arial" w:hAnsi="Arial" w:cs="Arial"/>
                  <w:noProof/>
                  <w:sz w:val="24"/>
                  <w:szCs w:val="24"/>
                </w:rPr>
                <w:t>20(1), pp. 15-91.</w:t>
              </w:r>
            </w:p>
            <w:p w14:paraId="0AD5A3F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Eccles, R., Ioannou, I. &amp; Sarafeim, G., 2011. The impact of a corporate culture of sustainability on corporate behaviour and performance. </w:t>
              </w:r>
              <w:r w:rsidRPr="001F11EE">
                <w:rPr>
                  <w:rFonts w:ascii="Arial" w:hAnsi="Arial" w:cs="Arial"/>
                  <w:i/>
                  <w:iCs/>
                  <w:noProof/>
                  <w:sz w:val="24"/>
                  <w:szCs w:val="24"/>
                </w:rPr>
                <w:t>Harvard Business Review: Working Papers.</w:t>
              </w:r>
            </w:p>
            <w:p w14:paraId="4100400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Eleftheriou-Smith, L.-M., 2012. Do you know Generation Z?. </w:t>
              </w:r>
              <w:r w:rsidRPr="001F11EE">
                <w:rPr>
                  <w:rFonts w:ascii="Arial" w:hAnsi="Arial" w:cs="Arial"/>
                  <w:i/>
                  <w:iCs/>
                  <w:noProof/>
                  <w:sz w:val="24"/>
                  <w:szCs w:val="24"/>
                </w:rPr>
                <w:t>Marketing</w:t>
              </w:r>
              <w:r w:rsidRPr="001F11EE">
                <w:rPr>
                  <w:rFonts w:ascii="Arial" w:hAnsi="Arial" w:cs="Arial"/>
                  <w:noProof/>
                  <w:sz w:val="24"/>
                  <w:szCs w:val="24"/>
                </w:rPr>
                <w:t>, 18 04, pp. 12-13.</w:t>
              </w:r>
            </w:p>
            <w:p w14:paraId="41A52BB4"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Elkington, J., 2004. Enter The Triple Bottom Line. In: A. Henriques &amp; J. Richardson, eds. </w:t>
              </w:r>
              <w:r w:rsidRPr="001F11EE">
                <w:rPr>
                  <w:rFonts w:ascii="Arial" w:hAnsi="Arial" w:cs="Arial"/>
                  <w:i/>
                  <w:iCs/>
                  <w:noProof/>
                  <w:sz w:val="24"/>
                  <w:szCs w:val="24"/>
                </w:rPr>
                <w:t xml:space="preserve">The Triple Bottom Line: Does It All Add Up?. </w:t>
              </w:r>
              <w:r w:rsidRPr="001F11EE">
                <w:rPr>
                  <w:rFonts w:ascii="Arial" w:hAnsi="Arial" w:cs="Arial"/>
                  <w:noProof/>
                  <w:sz w:val="24"/>
                  <w:szCs w:val="24"/>
                </w:rPr>
                <w:t>London: Earthscan.</w:t>
              </w:r>
            </w:p>
            <w:p w14:paraId="788A661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Euromonitor International, 2018. </w:t>
              </w:r>
              <w:r w:rsidRPr="001F11EE">
                <w:rPr>
                  <w:rFonts w:ascii="Arial" w:hAnsi="Arial" w:cs="Arial"/>
                  <w:i/>
                  <w:iCs/>
                  <w:noProof/>
                  <w:sz w:val="24"/>
                  <w:szCs w:val="24"/>
                </w:rPr>
                <w:t xml:space="preserve">Generation Z: The Next Wave of Consumers, </w:t>
              </w:r>
              <w:r w:rsidRPr="001F11EE">
                <w:rPr>
                  <w:rFonts w:ascii="Arial" w:hAnsi="Arial" w:cs="Arial"/>
                  <w:noProof/>
                  <w:sz w:val="24"/>
                  <w:szCs w:val="24"/>
                </w:rPr>
                <w:t>s.l.: Euromonitor.</w:t>
              </w:r>
            </w:p>
            <w:p w14:paraId="707B680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Everitt, B., 2002. </w:t>
              </w:r>
              <w:r w:rsidRPr="001F11EE">
                <w:rPr>
                  <w:rFonts w:ascii="Arial" w:hAnsi="Arial" w:cs="Arial"/>
                  <w:i/>
                  <w:iCs/>
                  <w:noProof/>
                  <w:sz w:val="24"/>
                  <w:szCs w:val="24"/>
                </w:rPr>
                <w:t xml:space="preserve">The Cambridge Dictionary of Statistics. </w:t>
              </w:r>
              <w:r w:rsidRPr="001F11EE">
                <w:rPr>
                  <w:rFonts w:ascii="Arial" w:hAnsi="Arial" w:cs="Arial"/>
                  <w:noProof/>
                  <w:sz w:val="24"/>
                  <w:szCs w:val="24"/>
                </w:rPr>
                <w:t>2nd ed. Cambridge: Cambridge University Press.</w:t>
              </w:r>
            </w:p>
            <w:p w14:paraId="4953C9E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Field, A., 2009. </w:t>
              </w:r>
              <w:r w:rsidRPr="001F11EE">
                <w:rPr>
                  <w:rFonts w:ascii="Arial" w:hAnsi="Arial" w:cs="Arial"/>
                  <w:i/>
                  <w:iCs/>
                  <w:noProof/>
                  <w:sz w:val="24"/>
                  <w:szCs w:val="24"/>
                </w:rPr>
                <w:t xml:space="preserve">Discovering statistics using SPSS. </w:t>
              </w:r>
              <w:r w:rsidRPr="001F11EE">
                <w:rPr>
                  <w:rFonts w:ascii="Arial" w:hAnsi="Arial" w:cs="Arial"/>
                  <w:noProof/>
                  <w:sz w:val="24"/>
                  <w:szCs w:val="24"/>
                </w:rPr>
                <w:t>London: SAGE.</w:t>
              </w:r>
            </w:p>
            <w:p w14:paraId="2E75CDF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Fill, C. &amp; Turnball, S., 2019. </w:t>
              </w:r>
              <w:r w:rsidRPr="001F11EE">
                <w:rPr>
                  <w:rFonts w:ascii="Arial" w:hAnsi="Arial" w:cs="Arial"/>
                  <w:i/>
                  <w:iCs/>
                  <w:noProof/>
                  <w:sz w:val="24"/>
                  <w:szCs w:val="24"/>
                </w:rPr>
                <w:t xml:space="preserve">Marketing Communications: touchpoints, sharing and disruption. </w:t>
              </w:r>
              <w:r w:rsidRPr="001F11EE">
                <w:rPr>
                  <w:rFonts w:ascii="Arial" w:hAnsi="Arial" w:cs="Arial"/>
                  <w:noProof/>
                  <w:sz w:val="24"/>
                  <w:szCs w:val="24"/>
                </w:rPr>
                <w:t>8 ed. Harlow: Pearson Education Limited.</w:t>
              </w:r>
            </w:p>
            <w:p w14:paraId="786BE3F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Fine, L. M., 2010. Altruism and hedonism: A review and discussion of recent findings in the marketing and consumer behaviour literature. </w:t>
              </w:r>
              <w:r w:rsidRPr="001F11EE">
                <w:rPr>
                  <w:rFonts w:ascii="Arial" w:hAnsi="Arial" w:cs="Arial"/>
                  <w:i/>
                  <w:iCs/>
                  <w:noProof/>
                  <w:sz w:val="24"/>
                  <w:szCs w:val="24"/>
                </w:rPr>
                <w:t xml:space="preserve">Business Horizons, </w:t>
              </w:r>
              <w:r w:rsidRPr="001F11EE">
                <w:rPr>
                  <w:rFonts w:ascii="Arial" w:hAnsi="Arial" w:cs="Arial"/>
                  <w:noProof/>
                  <w:sz w:val="24"/>
                  <w:szCs w:val="24"/>
                </w:rPr>
                <w:t>53(3), pp. 241-246.</w:t>
              </w:r>
            </w:p>
            <w:p w14:paraId="5E151CA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Foos, A. E., Keeling, K. &amp; Keeling, D., 2016. Readressing the sleeper effect: evidence for the favourable persuasive impact of discounting information over time in a contemporary advertising context. </w:t>
              </w:r>
              <w:r w:rsidRPr="001F11EE">
                <w:rPr>
                  <w:rFonts w:ascii="Arial" w:hAnsi="Arial" w:cs="Arial"/>
                  <w:i/>
                  <w:iCs/>
                  <w:noProof/>
                  <w:sz w:val="24"/>
                  <w:szCs w:val="24"/>
                </w:rPr>
                <w:t xml:space="preserve">Journal of Advertising , </w:t>
              </w:r>
              <w:r w:rsidRPr="001F11EE">
                <w:rPr>
                  <w:rFonts w:ascii="Arial" w:hAnsi="Arial" w:cs="Arial"/>
                  <w:noProof/>
                  <w:sz w:val="24"/>
                  <w:szCs w:val="24"/>
                </w:rPr>
                <w:t>45(1), pp. 19-25.</w:t>
              </w:r>
            </w:p>
            <w:p w14:paraId="6AF9D74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Franks, A., 2005. B...is for Bono; Star Power. </w:t>
              </w:r>
              <w:r w:rsidRPr="001F11EE">
                <w:rPr>
                  <w:rFonts w:ascii="Arial" w:hAnsi="Arial" w:cs="Arial"/>
                  <w:i/>
                  <w:iCs/>
                  <w:noProof/>
                  <w:sz w:val="24"/>
                  <w:szCs w:val="24"/>
                </w:rPr>
                <w:t>The Times</w:t>
              </w:r>
              <w:r w:rsidRPr="001F11EE">
                <w:rPr>
                  <w:rFonts w:ascii="Arial" w:hAnsi="Arial" w:cs="Arial"/>
                  <w:noProof/>
                  <w:sz w:val="24"/>
                  <w:szCs w:val="24"/>
                </w:rPr>
                <w:t>, 1 Jan, p. 23.</w:t>
              </w:r>
            </w:p>
            <w:p w14:paraId="0DC40AF2"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Friedman, M., 1970. The Social Responsibility of Business is to Increase its Profits. </w:t>
              </w:r>
              <w:r w:rsidRPr="001F11EE">
                <w:rPr>
                  <w:rFonts w:ascii="Arial" w:hAnsi="Arial" w:cs="Arial"/>
                  <w:i/>
                  <w:iCs/>
                  <w:noProof/>
                  <w:sz w:val="24"/>
                  <w:szCs w:val="24"/>
                </w:rPr>
                <w:t>The New York Times Magazine</w:t>
              </w:r>
              <w:r w:rsidRPr="001F11EE">
                <w:rPr>
                  <w:rFonts w:ascii="Arial" w:hAnsi="Arial" w:cs="Arial"/>
                  <w:noProof/>
                  <w:sz w:val="24"/>
                  <w:szCs w:val="24"/>
                </w:rPr>
                <w:t xml:space="preserve">, 13 September. </w:t>
              </w:r>
            </w:p>
            <w:p w14:paraId="34E4A514"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Frizzell, C., 2011. Public opinion and foreign policy: The effects of celebrity endorsements. </w:t>
              </w:r>
              <w:r w:rsidRPr="001F11EE">
                <w:rPr>
                  <w:rFonts w:ascii="Arial" w:hAnsi="Arial" w:cs="Arial"/>
                  <w:i/>
                  <w:iCs/>
                  <w:noProof/>
                  <w:sz w:val="24"/>
                  <w:szCs w:val="24"/>
                </w:rPr>
                <w:t xml:space="preserve">Social Science Journal, </w:t>
              </w:r>
              <w:r w:rsidRPr="001F11EE">
                <w:rPr>
                  <w:rFonts w:ascii="Arial" w:hAnsi="Arial" w:cs="Arial"/>
                  <w:noProof/>
                  <w:sz w:val="24"/>
                  <w:szCs w:val="24"/>
                </w:rPr>
                <w:t>48(2), pp. 314-323.</w:t>
              </w:r>
            </w:p>
            <w:p w14:paraId="429DCED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Galan-Ladero, M. M., Galera-Casquet, C., Valero-Amaro, V. &amp; Barroso-Mendez, M. J., 2013. Does the Product Type Influence on Attitudes Toward Cause-related Marketing?. </w:t>
              </w:r>
              <w:r w:rsidRPr="001F11EE">
                <w:rPr>
                  <w:rFonts w:ascii="Arial" w:hAnsi="Arial" w:cs="Arial"/>
                  <w:i/>
                  <w:iCs/>
                  <w:noProof/>
                  <w:sz w:val="24"/>
                  <w:szCs w:val="24"/>
                </w:rPr>
                <w:t xml:space="preserve">Economics and Sociology, </w:t>
              </w:r>
              <w:r w:rsidRPr="001F11EE">
                <w:rPr>
                  <w:rFonts w:ascii="Arial" w:hAnsi="Arial" w:cs="Arial"/>
                  <w:noProof/>
                  <w:sz w:val="24"/>
                  <w:szCs w:val="24"/>
                </w:rPr>
                <w:t>6(1), pp. 60-71.</w:t>
              </w:r>
            </w:p>
            <w:p w14:paraId="3B14575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Garriga, E. &amp; Mele, D., 2004. Corporate social responsibility theories: mapping the territory. </w:t>
              </w:r>
              <w:r w:rsidRPr="001F11EE">
                <w:rPr>
                  <w:rFonts w:ascii="Arial" w:hAnsi="Arial" w:cs="Arial"/>
                  <w:i/>
                  <w:iCs/>
                  <w:noProof/>
                  <w:sz w:val="24"/>
                  <w:szCs w:val="24"/>
                </w:rPr>
                <w:t xml:space="preserve">Journal of Business Ethics, </w:t>
              </w:r>
              <w:r w:rsidRPr="001F11EE">
                <w:rPr>
                  <w:rFonts w:ascii="Arial" w:hAnsi="Arial" w:cs="Arial"/>
                  <w:noProof/>
                  <w:sz w:val="24"/>
                  <w:szCs w:val="24"/>
                </w:rPr>
                <w:t>53(1), pp. 51-71.</w:t>
              </w:r>
            </w:p>
            <w:p w14:paraId="16673A3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Gbandamosi, A., Bathgate, I. K. &amp; Nwankwo, S., 2013. The Purpose of Marketing. In: Gbandamosi, Bathgate &amp; Nwankwo, eds. </w:t>
              </w:r>
              <w:r w:rsidRPr="001F11EE">
                <w:rPr>
                  <w:rFonts w:ascii="Arial" w:hAnsi="Arial" w:cs="Arial"/>
                  <w:i/>
                  <w:iCs/>
                  <w:noProof/>
                  <w:sz w:val="24"/>
                  <w:szCs w:val="24"/>
                </w:rPr>
                <w:t xml:space="preserve">Principles of Marketing: A value-based approach. </w:t>
              </w:r>
              <w:r w:rsidRPr="001F11EE">
                <w:rPr>
                  <w:rFonts w:ascii="Arial" w:hAnsi="Arial" w:cs="Arial"/>
                  <w:noProof/>
                  <w:sz w:val="24"/>
                  <w:szCs w:val="24"/>
                </w:rPr>
                <w:t>Hampshire: Palgrave MacMillan, pp. 2-20.</w:t>
              </w:r>
            </w:p>
            <w:p w14:paraId="113002E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George, D. &amp; Mallery, D., 2003. </w:t>
              </w:r>
              <w:r w:rsidRPr="001F11EE">
                <w:rPr>
                  <w:rFonts w:ascii="Arial" w:hAnsi="Arial" w:cs="Arial"/>
                  <w:i/>
                  <w:iCs/>
                  <w:noProof/>
                  <w:sz w:val="24"/>
                  <w:szCs w:val="24"/>
                </w:rPr>
                <w:t xml:space="preserve">SPSS for Windows Step by Step: A simple guide and reference. </w:t>
              </w:r>
              <w:r w:rsidRPr="001F11EE">
                <w:rPr>
                  <w:rFonts w:ascii="Arial" w:hAnsi="Arial" w:cs="Arial"/>
                  <w:noProof/>
                  <w:sz w:val="24"/>
                  <w:szCs w:val="24"/>
                </w:rPr>
                <w:t>4th ed. Boston: Pearson Education Limited.</w:t>
              </w:r>
            </w:p>
            <w:p w14:paraId="79EC2BF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Gerbing, D. W. &amp; Anderson, J. C., 1988. An updated paradigm for scale development incorporating unidimensionality and its assessment. </w:t>
              </w:r>
              <w:r w:rsidRPr="001F11EE">
                <w:rPr>
                  <w:rFonts w:ascii="Arial" w:hAnsi="Arial" w:cs="Arial"/>
                  <w:i/>
                  <w:iCs/>
                  <w:noProof/>
                  <w:sz w:val="24"/>
                  <w:szCs w:val="24"/>
                </w:rPr>
                <w:t xml:space="preserve">Journal of Marketing Research, </w:t>
              </w:r>
              <w:r w:rsidRPr="001F11EE">
                <w:rPr>
                  <w:rFonts w:ascii="Arial" w:hAnsi="Arial" w:cs="Arial"/>
                  <w:noProof/>
                  <w:sz w:val="24"/>
                  <w:szCs w:val="24"/>
                </w:rPr>
                <w:t>25(2), pp. 186-192.</w:t>
              </w:r>
            </w:p>
            <w:p w14:paraId="74605B1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Gill, J. &amp; Johnson, P., 1997. </w:t>
              </w:r>
              <w:r w:rsidRPr="001F11EE">
                <w:rPr>
                  <w:rFonts w:ascii="Arial" w:hAnsi="Arial" w:cs="Arial"/>
                  <w:i/>
                  <w:iCs/>
                  <w:noProof/>
                  <w:sz w:val="24"/>
                  <w:szCs w:val="24"/>
                </w:rPr>
                <w:t xml:space="preserve">Research Methods for Managers. </w:t>
              </w:r>
              <w:r w:rsidRPr="001F11EE">
                <w:rPr>
                  <w:rFonts w:ascii="Arial" w:hAnsi="Arial" w:cs="Arial"/>
                  <w:noProof/>
                  <w:sz w:val="24"/>
                  <w:szCs w:val="24"/>
                </w:rPr>
                <w:t>London: Paul Chapman.</w:t>
              </w:r>
            </w:p>
            <w:p w14:paraId="2F93FEB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Gomm, R., 2008. </w:t>
              </w:r>
              <w:r w:rsidRPr="001F11EE">
                <w:rPr>
                  <w:rFonts w:ascii="Arial" w:hAnsi="Arial" w:cs="Arial"/>
                  <w:i/>
                  <w:iCs/>
                  <w:noProof/>
                  <w:sz w:val="24"/>
                  <w:szCs w:val="24"/>
                </w:rPr>
                <w:t xml:space="preserve">Social research methodology: a critical introduction. </w:t>
              </w:r>
              <w:r w:rsidRPr="001F11EE">
                <w:rPr>
                  <w:rFonts w:ascii="Arial" w:hAnsi="Arial" w:cs="Arial"/>
                  <w:noProof/>
                  <w:sz w:val="24"/>
                  <w:szCs w:val="24"/>
                </w:rPr>
                <w:t>2nd ed. Basingstoke: Palgrave Macmillan.</w:t>
              </w:r>
            </w:p>
            <w:p w14:paraId="5B9E84B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Grau, S. L. &amp; Folse, J. A. G., 2007. Cause-Related Marketing (CRM): The Influence of Donation Proximity and Message-Framing Cues on the Less-Involved Consumer. </w:t>
              </w:r>
              <w:r w:rsidRPr="001F11EE">
                <w:rPr>
                  <w:rFonts w:ascii="Arial" w:hAnsi="Arial" w:cs="Arial"/>
                  <w:i/>
                  <w:iCs/>
                  <w:noProof/>
                  <w:sz w:val="24"/>
                  <w:szCs w:val="24"/>
                </w:rPr>
                <w:t xml:space="preserve">Journal of Advertising, </w:t>
              </w:r>
              <w:r w:rsidRPr="001F11EE">
                <w:rPr>
                  <w:rFonts w:ascii="Arial" w:hAnsi="Arial" w:cs="Arial"/>
                  <w:noProof/>
                  <w:sz w:val="24"/>
                  <w:szCs w:val="24"/>
                </w:rPr>
                <w:t>36(4), pp. 19-33.</w:t>
              </w:r>
            </w:p>
            <w:p w14:paraId="6B567E6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Guardian, 2018. </w:t>
              </w:r>
              <w:r w:rsidRPr="001F11EE">
                <w:rPr>
                  <w:rFonts w:ascii="Arial" w:hAnsi="Arial" w:cs="Arial"/>
                  <w:i/>
                  <w:iCs/>
                  <w:noProof/>
                  <w:sz w:val="24"/>
                  <w:szCs w:val="24"/>
                </w:rPr>
                <w:t xml:space="preserve">Oxfam warned it could lose European funding over scandal.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 xml:space="preserve">https://www.theguardian.com/world/2018/feb/12/haiti-demands-oxfam-identify-workers-who-used-prostitutes </w:t>
              </w:r>
              <w:r w:rsidRPr="001F11EE">
                <w:rPr>
                  <w:rFonts w:ascii="Arial" w:hAnsi="Arial" w:cs="Arial"/>
                  <w:noProof/>
                  <w:sz w:val="24"/>
                  <w:szCs w:val="24"/>
                </w:rPr>
                <w:br/>
                <w:t>[Accessed 8 7 2018].</w:t>
              </w:r>
            </w:p>
            <w:p w14:paraId="703D17E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Hamlin, R. P. &amp; Wilson, T., 2004. The Impact of Cause Branding on Consumer Reactions to Products; Does Product/Cause 'Fit' Really Matter?. </w:t>
              </w:r>
              <w:r w:rsidRPr="001F11EE">
                <w:rPr>
                  <w:rFonts w:ascii="Arial" w:hAnsi="Arial" w:cs="Arial"/>
                  <w:i/>
                  <w:iCs/>
                  <w:noProof/>
                  <w:sz w:val="24"/>
                  <w:szCs w:val="24"/>
                </w:rPr>
                <w:t xml:space="preserve">Journal of Marketing Management, </w:t>
              </w:r>
              <w:r w:rsidRPr="001F11EE">
                <w:rPr>
                  <w:rFonts w:ascii="Arial" w:hAnsi="Arial" w:cs="Arial"/>
                  <w:noProof/>
                  <w:sz w:val="24"/>
                  <w:szCs w:val="24"/>
                </w:rPr>
                <w:t>20(7-8), pp. 663-681.</w:t>
              </w:r>
            </w:p>
            <w:p w14:paraId="72CADFF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Hannah, D. B. &amp; Sternthal, B., 1984. Detecting and explaining the sleeper effect. </w:t>
              </w:r>
              <w:r w:rsidRPr="001F11EE">
                <w:rPr>
                  <w:rFonts w:ascii="Arial" w:hAnsi="Arial" w:cs="Arial"/>
                  <w:i/>
                  <w:iCs/>
                  <w:noProof/>
                  <w:sz w:val="24"/>
                  <w:szCs w:val="24"/>
                </w:rPr>
                <w:t xml:space="preserve">Journal of Consumer Research, </w:t>
              </w:r>
              <w:r w:rsidRPr="001F11EE">
                <w:rPr>
                  <w:rFonts w:ascii="Arial" w:hAnsi="Arial" w:cs="Arial"/>
                  <w:noProof/>
                  <w:sz w:val="24"/>
                  <w:szCs w:val="24"/>
                </w:rPr>
                <w:t>11(September), pp. 632-42.</w:t>
              </w:r>
            </w:p>
            <w:p w14:paraId="6BFE177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Haynes, D. F., 2014. The Celebritization of Human Trafficking. </w:t>
              </w:r>
              <w:r w:rsidRPr="001F11EE">
                <w:rPr>
                  <w:rFonts w:ascii="Arial" w:hAnsi="Arial" w:cs="Arial"/>
                  <w:i/>
                  <w:iCs/>
                  <w:noProof/>
                  <w:sz w:val="24"/>
                  <w:szCs w:val="24"/>
                </w:rPr>
                <w:t xml:space="preserve">The ANNALS of the American Academy of Political and Social Science, </w:t>
              </w:r>
              <w:r w:rsidRPr="001F11EE">
                <w:rPr>
                  <w:rFonts w:ascii="Arial" w:hAnsi="Arial" w:cs="Arial"/>
                  <w:noProof/>
                  <w:sz w:val="24"/>
                  <w:szCs w:val="24"/>
                </w:rPr>
                <w:t>653(1), pp. 25-45.</w:t>
              </w:r>
            </w:p>
            <w:p w14:paraId="0DD6EDE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Henderson, T. &amp; Arora, N., 2010. Promoting Brands across Categories with a Social Cause: Implementing Effective Embedded Premium Programs. </w:t>
              </w:r>
              <w:r w:rsidRPr="001F11EE">
                <w:rPr>
                  <w:rFonts w:ascii="Arial" w:hAnsi="Arial" w:cs="Arial"/>
                  <w:i/>
                  <w:iCs/>
                  <w:noProof/>
                  <w:sz w:val="24"/>
                  <w:szCs w:val="24"/>
                </w:rPr>
                <w:t xml:space="preserve">Journal of Marketing, </w:t>
              </w:r>
              <w:r w:rsidRPr="001F11EE">
                <w:rPr>
                  <w:rFonts w:ascii="Arial" w:hAnsi="Arial" w:cs="Arial"/>
                  <w:noProof/>
                  <w:sz w:val="24"/>
                  <w:szCs w:val="24"/>
                </w:rPr>
                <w:t>74(November 2010), pp. 41-60.</w:t>
              </w:r>
            </w:p>
            <w:p w14:paraId="097156E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Henn, M., Weinstein, M. &amp; Foard, N., 2009. </w:t>
              </w:r>
              <w:r w:rsidRPr="001F11EE">
                <w:rPr>
                  <w:rFonts w:ascii="Arial" w:hAnsi="Arial" w:cs="Arial"/>
                  <w:i/>
                  <w:iCs/>
                  <w:noProof/>
                  <w:sz w:val="24"/>
                  <w:szCs w:val="24"/>
                </w:rPr>
                <w:t xml:space="preserve">A critical introduction to social research. </w:t>
              </w:r>
              <w:r w:rsidRPr="001F11EE">
                <w:rPr>
                  <w:rFonts w:ascii="Arial" w:hAnsi="Arial" w:cs="Arial"/>
                  <w:noProof/>
                  <w:sz w:val="24"/>
                  <w:szCs w:val="24"/>
                </w:rPr>
                <w:t>2nd ed. London: SAGE.</w:t>
              </w:r>
            </w:p>
            <w:p w14:paraId="5C2017F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Henriques, A., 2004. CSR, Sustainability and the Triple Bottom Line. In: A. Henriques &amp; J. Richardson, eds. </w:t>
              </w:r>
              <w:r w:rsidRPr="001F11EE">
                <w:rPr>
                  <w:rFonts w:ascii="Arial" w:hAnsi="Arial" w:cs="Arial"/>
                  <w:i/>
                  <w:iCs/>
                  <w:noProof/>
                  <w:sz w:val="24"/>
                  <w:szCs w:val="24"/>
                </w:rPr>
                <w:t xml:space="preserve">The Triple Bottom Line: Does It All Add Up?. </w:t>
              </w:r>
              <w:r w:rsidRPr="001F11EE">
                <w:rPr>
                  <w:rFonts w:ascii="Arial" w:hAnsi="Arial" w:cs="Arial"/>
                  <w:noProof/>
                  <w:sz w:val="24"/>
                  <w:szCs w:val="24"/>
                </w:rPr>
                <w:t>London: Earthscan.</w:t>
              </w:r>
            </w:p>
            <w:p w14:paraId="56451B9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Hicks, D. A., 2006. Star Power: The limits of celebrity activism. </w:t>
              </w:r>
              <w:r w:rsidRPr="001F11EE">
                <w:rPr>
                  <w:rFonts w:ascii="Arial" w:hAnsi="Arial" w:cs="Arial"/>
                  <w:i/>
                  <w:iCs/>
                  <w:noProof/>
                  <w:sz w:val="24"/>
                  <w:szCs w:val="24"/>
                </w:rPr>
                <w:t xml:space="preserve">The Christian Century, </w:t>
              </w:r>
              <w:r w:rsidRPr="001F11EE">
                <w:rPr>
                  <w:rFonts w:ascii="Arial" w:hAnsi="Arial" w:cs="Arial"/>
                  <w:noProof/>
                  <w:sz w:val="24"/>
                  <w:szCs w:val="24"/>
                </w:rPr>
                <w:t>123(6), pp. 23-25.</w:t>
              </w:r>
            </w:p>
            <w:p w14:paraId="3440C2D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Holmes, S. &amp; Redmond, S., 2006. </w:t>
              </w:r>
              <w:r w:rsidRPr="001F11EE">
                <w:rPr>
                  <w:rFonts w:ascii="Arial" w:hAnsi="Arial" w:cs="Arial"/>
                  <w:i/>
                  <w:iCs/>
                  <w:noProof/>
                  <w:sz w:val="24"/>
                  <w:szCs w:val="24"/>
                </w:rPr>
                <w:t xml:space="preserve">Framing Celebrity: New directions in celebrity culture. </w:t>
              </w:r>
              <w:r w:rsidRPr="001F11EE">
                <w:rPr>
                  <w:rFonts w:ascii="Arial" w:hAnsi="Arial" w:cs="Arial"/>
                  <w:noProof/>
                  <w:sz w:val="24"/>
                  <w:szCs w:val="24"/>
                </w:rPr>
                <w:t>Abindon: Routledge.</w:t>
              </w:r>
            </w:p>
            <w:p w14:paraId="3380123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Hopton, A., 2015. </w:t>
              </w:r>
              <w:r w:rsidRPr="001F11EE">
                <w:rPr>
                  <w:rFonts w:ascii="Arial" w:hAnsi="Arial" w:cs="Arial"/>
                  <w:i/>
                  <w:iCs/>
                  <w:noProof/>
                  <w:sz w:val="24"/>
                  <w:szCs w:val="24"/>
                </w:rPr>
                <w:t xml:space="preserve">Game of thrones creates a ripple effect and rise of ‘Grimdark’ fiction.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http://www.cbc.ca/news/entertainment/game-of-thrones-creates-ripple-effect-and-rise-of-grimdark-fiction-1.3019422</w:t>
              </w:r>
              <w:r w:rsidRPr="001F11EE">
                <w:rPr>
                  <w:rFonts w:ascii="Arial" w:hAnsi="Arial" w:cs="Arial"/>
                  <w:noProof/>
                  <w:sz w:val="24"/>
                  <w:szCs w:val="24"/>
                </w:rPr>
                <w:br/>
                <w:t>[Accessed 11 09 2017].</w:t>
              </w:r>
            </w:p>
            <w:p w14:paraId="5347ACD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Horton, D. &amp; Wohl, R. R., 1956. Mass communication and para-social interaction. </w:t>
              </w:r>
              <w:r w:rsidRPr="001F11EE">
                <w:rPr>
                  <w:rFonts w:ascii="Arial" w:hAnsi="Arial" w:cs="Arial"/>
                  <w:i/>
                  <w:iCs/>
                  <w:noProof/>
                  <w:sz w:val="24"/>
                  <w:szCs w:val="24"/>
                </w:rPr>
                <w:t xml:space="preserve">Psychiatry, </w:t>
              </w:r>
              <w:r w:rsidRPr="001F11EE">
                <w:rPr>
                  <w:rFonts w:ascii="Arial" w:hAnsi="Arial" w:cs="Arial"/>
                  <w:noProof/>
                  <w:sz w:val="24"/>
                  <w:szCs w:val="24"/>
                </w:rPr>
                <w:t>Volume 19, pp. 215-229.</w:t>
              </w:r>
            </w:p>
            <w:p w14:paraId="7FBE53F2"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Hovland, C. I. &amp; Mandell, W., 1952. An experimental comparison of conclusion drawing by the communicator and by the audience. </w:t>
              </w:r>
              <w:r w:rsidRPr="001F11EE">
                <w:rPr>
                  <w:rFonts w:ascii="Arial" w:hAnsi="Arial" w:cs="Arial"/>
                  <w:i/>
                  <w:iCs/>
                  <w:noProof/>
                  <w:sz w:val="24"/>
                  <w:szCs w:val="24"/>
                </w:rPr>
                <w:t xml:space="preserve">Journal of Abnormal and Social Psychology, </w:t>
              </w:r>
              <w:r w:rsidRPr="001F11EE">
                <w:rPr>
                  <w:rFonts w:ascii="Arial" w:hAnsi="Arial" w:cs="Arial"/>
                  <w:noProof/>
                  <w:sz w:val="24"/>
                  <w:szCs w:val="24"/>
                </w:rPr>
                <w:t>47(July), pp. 581-8.</w:t>
              </w:r>
            </w:p>
            <w:p w14:paraId="43A772AF"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Hovland, C. I. &amp; Weiss, W., 1951. The Influence of Source Credibility on Communication Effectiveness. </w:t>
              </w:r>
              <w:r w:rsidRPr="001F11EE">
                <w:rPr>
                  <w:rFonts w:ascii="Arial" w:hAnsi="Arial" w:cs="Arial"/>
                  <w:i/>
                  <w:iCs/>
                  <w:noProof/>
                  <w:sz w:val="24"/>
                  <w:szCs w:val="24"/>
                </w:rPr>
                <w:t xml:space="preserve">Public Opinion Quarterly, </w:t>
              </w:r>
              <w:r w:rsidRPr="001F11EE">
                <w:rPr>
                  <w:rFonts w:ascii="Arial" w:hAnsi="Arial" w:cs="Arial"/>
                  <w:noProof/>
                  <w:sz w:val="24"/>
                  <w:szCs w:val="24"/>
                </w:rPr>
                <w:t>15(4), pp. 635-650.</w:t>
              </w:r>
            </w:p>
            <w:p w14:paraId="09E7828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Ibbonline.com, 2022. </w:t>
              </w:r>
              <w:r w:rsidRPr="001F11EE">
                <w:rPr>
                  <w:rFonts w:ascii="Arial" w:hAnsi="Arial" w:cs="Arial"/>
                  <w:i/>
                  <w:iCs/>
                  <w:noProof/>
                  <w:sz w:val="24"/>
                  <w:szCs w:val="24"/>
                </w:rPr>
                <w:t xml:space="preserve">Social Media Influencer VS Celebrities.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https://www.lbbonline.com/news/social-media-influencer-vs-celebrities</w:t>
              </w:r>
              <w:r w:rsidRPr="001F11EE">
                <w:rPr>
                  <w:rFonts w:ascii="Arial" w:hAnsi="Arial" w:cs="Arial"/>
                  <w:noProof/>
                  <w:sz w:val="24"/>
                  <w:szCs w:val="24"/>
                </w:rPr>
                <w:br/>
                <w:t>[Accessed 02 05 2022].</w:t>
              </w:r>
            </w:p>
            <w:p w14:paraId="1186946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Jenkins, R., 2017. </w:t>
              </w:r>
              <w:r w:rsidRPr="001F11EE">
                <w:rPr>
                  <w:rFonts w:ascii="Arial" w:hAnsi="Arial" w:cs="Arial"/>
                  <w:i/>
                  <w:iCs/>
                  <w:noProof/>
                  <w:sz w:val="24"/>
                  <w:szCs w:val="24"/>
                </w:rPr>
                <w:t xml:space="preserve">4 Reasons Generation Z will be the most Different Generation.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https://www.inc.com/ryan-jenkins/who-is-generation-z-4-big-ways-they-will-be-different.html</w:t>
              </w:r>
              <w:r w:rsidRPr="001F11EE">
                <w:rPr>
                  <w:rFonts w:ascii="Arial" w:hAnsi="Arial" w:cs="Arial"/>
                  <w:noProof/>
                  <w:sz w:val="24"/>
                  <w:szCs w:val="24"/>
                </w:rPr>
                <w:br/>
                <w:t>[Accessed 11 09 2017].</w:t>
              </w:r>
            </w:p>
            <w:p w14:paraId="72F767A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Jobber, D. &amp; Ellis-Chadwick, F., 2020. </w:t>
              </w:r>
              <w:r w:rsidRPr="001F11EE">
                <w:rPr>
                  <w:rFonts w:ascii="Arial" w:hAnsi="Arial" w:cs="Arial"/>
                  <w:i/>
                  <w:iCs/>
                  <w:noProof/>
                  <w:sz w:val="24"/>
                  <w:szCs w:val="24"/>
                </w:rPr>
                <w:t xml:space="preserve">Principles and Practice of Marketing. </w:t>
              </w:r>
              <w:r w:rsidRPr="001F11EE">
                <w:rPr>
                  <w:rFonts w:ascii="Arial" w:hAnsi="Arial" w:cs="Arial"/>
                  <w:noProof/>
                  <w:sz w:val="24"/>
                  <w:szCs w:val="24"/>
                </w:rPr>
                <w:t>9 ed. London: McGraw Hill.</w:t>
              </w:r>
            </w:p>
            <w:p w14:paraId="1850CC7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Kahle, L. &amp; Homer, P. M., 1985. Physical attractiveness of the celebrity endorser: a social adaptation perspective. </w:t>
              </w:r>
              <w:r w:rsidRPr="001F11EE">
                <w:rPr>
                  <w:rFonts w:ascii="Arial" w:hAnsi="Arial" w:cs="Arial"/>
                  <w:i/>
                  <w:iCs/>
                  <w:noProof/>
                  <w:sz w:val="24"/>
                  <w:szCs w:val="24"/>
                </w:rPr>
                <w:t xml:space="preserve">Journal of Consumer Research, </w:t>
              </w:r>
              <w:r w:rsidRPr="001F11EE">
                <w:rPr>
                  <w:rFonts w:ascii="Arial" w:hAnsi="Arial" w:cs="Arial"/>
                  <w:noProof/>
                  <w:sz w:val="24"/>
                  <w:szCs w:val="24"/>
                </w:rPr>
                <w:t>11(4), pp. 954-962.</w:t>
              </w:r>
            </w:p>
            <w:p w14:paraId="6EC08D5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Kamins, M. A., 1990. An investigation into the "match-up" hypothesis in celebrity advertising: when beauty may only be skin deep. </w:t>
              </w:r>
              <w:r w:rsidRPr="001F11EE">
                <w:rPr>
                  <w:rFonts w:ascii="Arial" w:hAnsi="Arial" w:cs="Arial"/>
                  <w:i/>
                  <w:iCs/>
                  <w:noProof/>
                  <w:sz w:val="24"/>
                  <w:szCs w:val="24"/>
                </w:rPr>
                <w:t xml:space="preserve">Journal of Advertising, </w:t>
              </w:r>
              <w:r w:rsidRPr="001F11EE">
                <w:rPr>
                  <w:rFonts w:ascii="Arial" w:hAnsi="Arial" w:cs="Arial"/>
                  <w:noProof/>
                  <w:sz w:val="24"/>
                  <w:szCs w:val="24"/>
                </w:rPr>
                <w:t>19(1), pp. 4-13.</w:t>
              </w:r>
            </w:p>
            <w:p w14:paraId="6BFAADC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Kapoor, I., 2013. </w:t>
              </w:r>
              <w:r w:rsidRPr="001F11EE">
                <w:rPr>
                  <w:rFonts w:ascii="Arial" w:hAnsi="Arial" w:cs="Arial"/>
                  <w:i/>
                  <w:iCs/>
                  <w:noProof/>
                  <w:sz w:val="24"/>
                  <w:szCs w:val="24"/>
                </w:rPr>
                <w:t xml:space="preserve">Celebrity Humanitarianism: The Ideology of Global Charity. </w:t>
              </w:r>
              <w:r w:rsidRPr="001F11EE">
                <w:rPr>
                  <w:rFonts w:ascii="Arial" w:hAnsi="Arial" w:cs="Arial"/>
                  <w:noProof/>
                  <w:sz w:val="24"/>
                  <w:szCs w:val="24"/>
                </w:rPr>
                <w:t>London: Routledge.</w:t>
              </w:r>
            </w:p>
            <w:p w14:paraId="0AE9724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Keller, K. L., 1993. Conceptualizing, measuring, and managing customer-based brand equity. </w:t>
              </w:r>
              <w:r w:rsidRPr="001F11EE">
                <w:rPr>
                  <w:rFonts w:ascii="Arial" w:hAnsi="Arial" w:cs="Arial"/>
                  <w:i/>
                  <w:iCs/>
                  <w:noProof/>
                  <w:sz w:val="24"/>
                  <w:szCs w:val="24"/>
                </w:rPr>
                <w:t xml:space="preserve">Journal of Marketing, </w:t>
              </w:r>
              <w:r w:rsidRPr="001F11EE">
                <w:rPr>
                  <w:rFonts w:ascii="Arial" w:hAnsi="Arial" w:cs="Arial"/>
                  <w:noProof/>
                  <w:sz w:val="24"/>
                  <w:szCs w:val="24"/>
                </w:rPr>
                <w:t>57(1), pp. 1-22.</w:t>
              </w:r>
            </w:p>
            <w:p w14:paraId="38D0DBB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Kelman, H., 1961. Process of opinion change. </w:t>
              </w:r>
              <w:r w:rsidRPr="001F11EE">
                <w:rPr>
                  <w:rFonts w:ascii="Arial" w:hAnsi="Arial" w:cs="Arial"/>
                  <w:i/>
                  <w:iCs/>
                  <w:noProof/>
                  <w:sz w:val="24"/>
                  <w:szCs w:val="24"/>
                </w:rPr>
                <w:t xml:space="preserve">Public Opinion Quarterly , </w:t>
              </w:r>
              <w:r w:rsidRPr="001F11EE">
                <w:rPr>
                  <w:rFonts w:ascii="Arial" w:hAnsi="Arial" w:cs="Arial"/>
                  <w:noProof/>
                  <w:sz w:val="24"/>
                  <w:szCs w:val="24"/>
                </w:rPr>
                <w:t>25(Spring), pp. 57-78.</w:t>
              </w:r>
            </w:p>
            <w:p w14:paraId="3F88D1F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Kitchen, P. J. et al., 2014. The elaboration likelihood model: review, critique and research agenda. </w:t>
              </w:r>
              <w:r w:rsidRPr="001F11EE">
                <w:rPr>
                  <w:rFonts w:ascii="Arial" w:hAnsi="Arial" w:cs="Arial"/>
                  <w:i/>
                  <w:iCs/>
                  <w:noProof/>
                  <w:sz w:val="24"/>
                  <w:szCs w:val="24"/>
                </w:rPr>
                <w:t>European Journal of Marketing.</w:t>
              </w:r>
            </w:p>
            <w:p w14:paraId="7EECDC0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Kotler, P. &amp; Armstrong, G., 2014. </w:t>
              </w:r>
              <w:r w:rsidRPr="001F11EE">
                <w:rPr>
                  <w:rFonts w:ascii="Arial" w:hAnsi="Arial" w:cs="Arial"/>
                  <w:i/>
                  <w:iCs/>
                  <w:noProof/>
                  <w:sz w:val="24"/>
                  <w:szCs w:val="24"/>
                </w:rPr>
                <w:t xml:space="preserve">Principles of Marketing. </w:t>
              </w:r>
              <w:r w:rsidRPr="001F11EE">
                <w:rPr>
                  <w:rFonts w:ascii="Arial" w:hAnsi="Arial" w:cs="Arial"/>
                  <w:noProof/>
                  <w:sz w:val="24"/>
                  <w:szCs w:val="24"/>
                </w:rPr>
                <w:t>15 ed. Harlow: Pearson Education.</w:t>
              </w:r>
            </w:p>
            <w:p w14:paraId="5FC2FCA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Lafferty, B. A., Goldsmith, R. E., Tomas, G. &amp; Hult, M., 2004. The impact of the alliance on the partners: A look at cause-brand alliances. </w:t>
              </w:r>
              <w:r w:rsidRPr="001F11EE">
                <w:rPr>
                  <w:rFonts w:ascii="Arial" w:hAnsi="Arial" w:cs="Arial"/>
                  <w:i/>
                  <w:iCs/>
                  <w:noProof/>
                  <w:sz w:val="24"/>
                  <w:szCs w:val="24"/>
                </w:rPr>
                <w:t xml:space="preserve">Psychology and Marketing, </w:t>
              </w:r>
              <w:r w:rsidRPr="001F11EE">
                <w:rPr>
                  <w:rFonts w:ascii="Arial" w:hAnsi="Arial" w:cs="Arial"/>
                  <w:noProof/>
                  <w:sz w:val="24"/>
                  <w:szCs w:val="24"/>
                </w:rPr>
                <w:t>21(7), pp. 509-531.</w:t>
              </w:r>
            </w:p>
            <w:p w14:paraId="5664286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Langen, N., Grebitus, C. &amp; Hartmann, M., 2011. Is there Need for more Transparency and Efficiency in Cause-related Marketing?. </w:t>
              </w:r>
              <w:r w:rsidRPr="001F11EE">
                <w:rPr>
                  <w:rFonts w:ascii="Arial" w:hAnsi="Arial" w:cs="Arial"/>
                  <w:i/>
                  <w:iCs/>
                  <w:noProof/>
                  <w:sz w:val="24"/>
                  <w:szCs w:val="24"/>
                </w:rPr>
                <w:t xml:space="preserve">International journal on food system dynamics, </w:t>
              </w:r>
              <w:r w:rsidRPr="001F11EE">
                <w:rPr>
                  <w:rFonts w:ascii="Arial" w:hAnsi="Arial" w:cs="Arial"/>
                  <w:noProof/>
                  <w:sz w:val="24"/>
                  <w:szCs w:val="24"/>
                </w:rPr>
                <w:t>1(4), pp. 366-381.</w:t>
              </w:r>
            </w:p>
            <w:p w14:paraId="5B6FC48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Larkin, K. G., 2009. Star Power: Models for Celebrity Political Activism. </w:t>
              </w:r>
              <w:r w:rsidRPr="001F11EE">
                <w:rPr>
                  <w:rFonts w:ascii="Arial" w:hAnsi="Arial" w:cs="Arial"/>
                  <w:i/>
                  <w:iCs/>
                  <w:noProof/>
                  <w:sz w:val="24"/>
                  <w:szCs w:val="24"/>
                </w:rPr>
                <w:t xml:space="preserve">Virginia Sports and Entertainment Law Journal, </w:t>
              </w:r>
              <w:r w:rsidRPr="001F11EE">
                <w:rPr>
                  <w:rFonts w:ascii="Arial" w:hAnsi="Arial" w:cs="Arial"/>
                  <w:noProof/>
                  <w:sz w:val="24"/>
                  <w:szCs w:val="24"/>
                </w:rPr>
                <w:t>9(1), pp. 155-179.</w:t>
              </w:r>
            </w:p>
            <w:p w14:paraId="69D41EB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Leroux Miller, K., 2013. </w:t>
              </w:r>
              <w:r w:rsidRPr="001F11EE">
                <w:rPr>
                  <w:rFonts w:ascii="Arial" w:hAnsi="Arial" w:cs="Arial"/>
                  <w:i/>
                  <w:iCs/>
                  <w:noProof/>
                  <w:sz w:val="24"/>
                  <w:szCs w:val="24"/>
                </w:rPr>
                <w:t xml:space="preserve">Content Marketing for Nonprofits. </w:t>
              </w:r>
              <w:r w:rsidRPr="001F11EE">
                <w:rPr>
                  <w:rFonts w:ascii="Arial" w:hAnsi="Arial" w:cs="Arial"/>
                  <w:noProof/>
                  <w:sz w:val="24"/>
                  <w:szCs w:val="24"/>
                </w:rPr>
                <w:t>1 ed. San Francisco: Jossey-Bass.</w:t>
              </w:r>
            </w:p>
            <w:p w14:paraId="09ABA6A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Lindenberg, S., Joly, J. F. &amp; Stapel, D. A., 2011. The norm-activating power of celebrity: The dynamics of success and influence. </w:t>
              </w:r>
              <w:r w:rsidRPr="001F11EE">
                <w:rPr>
                  <w:rFonts w:ascii="Arial" w:hAnsi="Arial" w:cs="Arial"/>
                  <w:i/>
                  <w:iCs/>
                  <w:noProof/>
                  <w:sz w:val="24"/>
                  <w:szCs w:val="24"/>
                </w:rPr>
                <w:t xml:space="preserve">Social Psychology, </w:t>
              </w:r>
              <w:r w:rsidRPr="001F11EE">
                <w:rPr>
                  <w:rFonts w:ascii="Arial" w:hAnsi="Arial" w:cs="Arial"/>
                  <w:noProof/>
                  <w:sz w:val="24"/>
                  <w:szCs w:val="24"/>
                </w:rPr>
                <w:t>74(1), pp. 98-102.</w:t>
              </w:r>
            </w:p>
            <w:p w14:paraId="1926244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Liu, G., 2013. Impacts of instumental versus relational centered logic on cause-related marketing decision making. </w:t>
              </w:r>
              <w:r w:rsidRPr="001F11EE">
                <w:rPr>
                  <w:rFonts w:ascii="Arial" w:hAnsi="Arial" w:cs="Arial"/>
                  <w:i/>
                  <w:iCs/>
                  <w:noProof/>
                  <w:sz w:val="24"/>
                  <w:szCs w:val="24"/>
                </w:rPr>
                <w:t xml:space="preserve">Journal of Business Ethics, </w:t>
              </w:r>
              <w:r w:rsidRPr="001F11EE">
                <w:rPr>
                  <w:rFonts w:ascii="Arial" w:hAnsi="Arial" w:cs="Arial"/>
                  <w:noProof/>
                  <w:sz w:val="24"/>
                  <w:szCs w:val="24"/>
                </w:rPr>
                <w:t>113(2), pp. 243-263.</w:t>
              </w:r>
            </w:p>
            <w:p w14:paraId="674A5AB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Lozano, R., Carpenter, A. &amp; Huisingh, D., 2015. A review of 'theories of the firm' and their contributions to Corporate Sustainability. </w:t>
              </w:r>
              <w:r w:rsidRPr="001F11EE">
                <w:rPr>
                  <w:rFonts w:ascii="Arial" w:hAnsi="Arial" w:cs="Arial"/>
                  <w:i/>
                  <w:iCs/>
                  <w:noProof/>
                  <w:sz w:val="24"/>
                  <w:szCs w:val="24"/>
                </w:rPr>
                <w:t xml:space="preserve">Journal of Cleaner Production, </w:t>
              </w:r>
              <w:r w:rsidRPr="001F11EE">
                <w:rPr>
                  <w:rFonts w:ascii="Arial" w:hAnsi="Arial" w:cs="Arial"/>
                  <w:noProof/>
                  <w:sz w:val="24"/>
                  <w:szCs w:val="24"/>
                </w:rPr>
                <w:t>106(1), pp. 430-442.</w:t>
              </w:r>
            </w:p>
            <w:p w14:paraId="2A86C452"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Lynch, J. &amp; Schuler, D., 1994. The match-up effect of spokesperson and product congruency: a schema theory interpretation. </w:t>
              </w:r>
              <w:r w:rsidRPr="001F11EE">
                <w:rPr>
                  <w:rFonts w:ascii="Arial" w:hAnsi="Arial" w:cs="Arial"/>
                  <w:i/>
                  <w:iCs/>
                  <w:noProof/>
                  <w:sz w:val="24"/>
                  <w:szCs w:val="24"/>
                </w:rPr>
                <w:t xml:space="preserve">Psychology in Marketing, </w:t>
              </w:r>
              <w:r w:rsidRPr="001F11EE">
                <w:rPr>
                  <w:rFonts w:ascii="Arial" w:hAnsi="Arial" w:cs="Arial"/>
                  <w:noProof/>
                  <w:sz w:val="24"/>
                  <w:szCs w:val="24"/>
                </w:rPr>
                <w:t>11(5), pp. 417-445.</w:t>
              </w:r>
            </w:p>
            <w:p w14:paraId="0F264D3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Marrins, K., 2015. </w:t>
              </w:r>
              <w:r w:rsidRPr="001F11EE">
                <w:rPr>
                  <w:rFonts w:ascii="Arial" w:hAnsi="Arial" w:cs="Arial"/>
                  <w:i/>
                  <w:iCs/>
                  <w:noProof/>
                  <w:sz w:val="24"/>
                  <w:szCs w:val="24"/>
                </w:rPr>
                <w:t xml:space="preserve">#SmearForSmear - there is no such thing as a sexy charity cause.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https://www.theguardian.com/voluntary-sector-</w:t>
              </w:r>
              <w:r w:rsidRPr="001F11EE">
                <w:rPr>
                  <w:rFonts w:ascii="Arial" w:hAnsi="Arial" w:cs="Arial"/>
                  <w:noProof/>
                  <w:sz w:val="24"/>
                  <w:szCs w:val="24"/>
                  <w:u w:val="single"/>
                </w:rPr>
                <w:lastRenderedPageBreak/>
                <w:t>network/2015/feb/04/smear-for-smear-no-such-thing-as-unsexy-charity-cause</w:t>
              </w:r>
              <w:r w:rsidRPr="001F11EE">
                <w:rPr>
                  <w:rFonts w:ascii="Arial" w:hAnsi="Arial" w:cs="Arial"/>
                  <w:noProof/>
                  <w:sz w:val="24"/>
                  <w:szCs w:val="24"/>
                </w:rPr>
                <w:br/>
                <w:t>[Accessed 22 4 2019].</w:t>
              </w:r>
            </w:p>
            <w:p w14:paraId="4B6CFF2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Marwick, A. &amp; Boyd, D., 2011. To see and be seen: celebrity practice on Twitter. </w:t>
              </w:r>
              <w:r w:rsidRPr="001F11EE">
                <w:rPr>
                  <w:rFonts w:ascii="Arial" w:hAnsi="Arial" w:cs="Arial"/>
                  <w:i/>
                  <w:iCs/>
                  <w:noProof/>
                  <w:sz w:val="24"/>
                  <w:szCs w:val="24"/>
                </w:rPr>
                <w:t xml:space="preserve">Convergence, </w:t>
              </w:r>
              <w:r w:rsidRPr="001F11EE">
                <w:rPr>
                  <w:rFonts w:ascii="Arial" w:hAnsi="Arial" w:cs="Arial"/>
                  <w:noProof/>
                  <w:sz w:val="24"/>
                  <w:szCs w:val="24"/>
                </w:rPr>
                <w:t>17(2), pp. 139-158.</w:t>
              </w:r>
            </w:p>
            <w:p w14:paraId="2F84B87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McAleer, P., Kuepper-Tetzel, C. &amp; Paterson, H. M., 2021. </w:t>
              </w:r>
              <w:r w:rsidRPr="001F11EE">
                <w:rPr>
                  <w:rFonts w:ascii="Arial" w:hAnsi="Arial" w:cs="Arial"/>
                  <w:i/>
                  <w:iCs/>
                  <w:noProof/>
                  <w:sz w:val="24"/>
                  <w:szCs w:val="24"/>
                </w:rPr>
                <w:t xml:space="preserve">Level 2 Research Methods and Statistics Practical Skills.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https://psyteachr.github.io/ug2-practical/within-subjects-t-test.html#overview-7</w:t>
              </w:r>
              <w:r w:rsidRPr="001F11EE">
                <w:rPr>
                  <w:rFonts w:ascii="Arial" w:hAnsi="Arial" w:cs="Arial"/>
                  <w:noProof/>
                  <w:sz w:val="24"/>
                  <w:szCs w:val="24"/>
                </w:rPr>
                <w:br/>
                <w:t>[Accessed 02 06 2022].</w:t>
              </w:r>
            </w:p>
            <w:p w14:paraId="11A62D9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McCormick, K., 2016. Celebrity endorsements: Influence of a product-endorser match on Millennials attitudes and purchase intentions. </w:t>
              </w:r>
              <w:r w:rsidRPr="001F11EE">
                <w:rPr>
                  <w:rFonts w:ascii="Arial" w:hAnsi="Arial" w:cs="Arial"/>
                  <w:i/>
                  <w:iCs/>
                  <w:noProof/>
                  <w:sz w:val="24"/>
                  <w:szCs w:val="24"/>
                </w:rPr>
                <w:t xml:space="preserve">Journal of Retailing and Consumer Services , </w:t>
              </w:r>
              <w:r w:rsidRPr="001F11EE">
                <w:rPr>
                  <w:rFonts w:ascii="Arial" w:hAnsi="Arial" w:cs="Arial"/>
                  <w:noProof/>
                  <w:sz w:val="24"/>
                  <w:szCs w:val="24"/>
                </w:rPr>
                <w:t>32(1), pp. 39-45.</w:t>
              </w:r>
            </w:p>
            <w:p w14:paraId="2F2EAFD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McCorquodale, S., 2020. </w:t>
              </w:r>
              <w:r w:rsidRPr="001F11EE">
                <w:rPr>
                  <w:rFonts w:ascii="Arial" w:hAnsi="Arial" w:cs="Arial"/>
                  <w:i/>
                  <w:iCs/>
                  <w:noProof/>
                  <w:sz w:val="24"/>
                  <w:szCs w:val="24"/>
                </w:rPr>
                <w:t xml:space="preserve">Influence. </w:t>
              </w:r>
              <w:r w:rsidRPr="001F11EE">
                <w:rPr>
                  <w:rFonts w:ascii="Arial" w:hAnsi="Arial" w:cs="Arial"/>
                  <w:noProof/>
                  <w:sz w:val="24"/>
                  <w:szCs w:val="24"/>
                </w:rPr>
                <w:t>1 ed. London: Bloomsbury.</w:t>
              </w:r>
            </w:p>
            <w:p w14:paraId="2D1CFD1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McCraken, G., 1989. Who is the celebrity endorser? Cultural foundations of the endorsement process. </w:t>
              </w:r>
              <w:r w:rsidRPr="001F11EE">
                <w:rPr>
                  <w:rFonts w:ascii="Arial" w:hAnsi="Arial" w:cs="Arial"/>
                  <w:i/>
                  <w:iCs/>
                  <w:noProof/>
                  <w:sz w:val="24"/>
                  <w:szCs w:val="24"/>
                </w:rPr>
                <w:t xml:space="preserve">Journal of Consumer Research, </w:t>
              </w:r>
              <w:r w:rsidRPr="001F11EE">
                <w:rPr>
                  <w:rFonts w:ascii="Arial" w:hAnsi="Arial" w:cs="Arial"/>
                  <w:noProof/>
                  <w:sz w:val="24"/>
                  <w:szCs w:val="24"/>
                </w:rPr>
                <w:t>16(3), pp. 310-321.</w:t>
              </w:r>
            </w:p>
            <w:p w14:paraId="4C25118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McGivern, Y., 2006. </w:t>
              </w:r>
              <w:r w:rsidRPr="001F11EE">
                <w:rPr>
                  <w:rFonts w:ascii="Arial" w:hAnsi="Arial" w:cs="Arial"/>
                  <w:i/>
                  <w:iCs/>
                  <w:noProof/>
                  <w:sz w:val="24"/>
                  <w:szCs w:val="24"/>
                </w:rPr>
                <w:t xml:space="preserve">The practice of market and social research: An introduction. </w:t>
              </w:r>
              <w:r w:rsidRPr="001F11EE">
                <w:rPr>
                  <w:rFonts w:ascii="Arial" w:hAnsi="Arial" w:cs="Arial"/>
                  <w:noProof/>
                  <w:sz w:val="24"/>
                  <w:szCs w:val="24"/>
                </w:rPr>
                <w:t>2nd ed. Harlow: Pearson Education Limited.</w:t>
              </w:r>
            </w:p>
            <w:p w14:paraId="451D284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MediaKix, 2017. </w:t>
              </w:r>
              <w:r w:rsidRPr="001F11EE">
                <w:rPr>
                  <w:rFonts w:ascii="Arial" w:hAnsi="Arial" w:cs="Arial"/>
                  <w:i/>
                  <w:iCs/>
                  <w:noProof/>
                  <w:sz w:val="24"/>
                  <w:szCs w:val="24"/>
                </w:rPr>
                <w:t xml:space="preserve">The 11 Generation Z Statistics Advertisers Must Know.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 xml:space="preserve">http://mediakix.com/2017/03/the-generation-z-statistics-you-should-know/#gs._gAoxkY </w:t>
              </w:r>
              <w:r w:rsidRPr="001F11EE">
                <w:rPr>
                  <w:rFonts w:ascii="Arial" w:hAnsi="Arial" w:cs="Arial"/>
                  <w:noProof/>
                  <w:sz w:val="24"/>
                  <w:szCs w:val="24"/>
                </w:rPr>
                <w:br/>
                <w:t>[Accessed 11 09 2017].</w:t>
              </w:r>
            </w:p>
            <w:p w14:paraId="0A9FF2C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Micheal, M., 2019. </w:t>
              </w:r>
              <w:r w:rsidRPr="001F11EE">
                <w:rPr>
                  <w:rFonts w:ascii="Arial" w:hAnsi="Arial" w:cs="Arial"/>
                  <w:i/>
                  <w:iCs/>
                  <w:noProof/>
                  <w:sz w:val="24"/>
                  <w:szCs w:val="24"/>
                </w:rPr>
                <w:t xml:space="preserve">How Many Micro Influencers Equal One Celebrity Brand Ambassador?.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https://www.digital-mr.com/blog/view/how-many-micro-influencers-equal-one-celebrity-brand-ambassador</w:t>
              </w:r>
              <w:r w:rsidRPr="001F11EE">
                <w:rPr>
                  <w:rFonts w:ascii="Arial" w:hAnsi="Arial" w:cs="Arial"/>
                  <w:noProof/>
                  <w:sz w:val="24"/>
                  <w:szCs w:val="24"/>
                </w:rPr>
                <w:br/>
                <w:t>[Accessed 02 05 2022].</w:t>
              </w:r>
            </w:p>
            <w:p w14:paraId="3531B03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MINTEL, a, 2016. </w:t>
              </w:r>
              <w:r w:rsidRPr="001F11EE">
                <w:rPr>
                  <w:rFonts w:ascii="Arial" w:hAnsi="Arial" w:cs="Arial"/>
                  <w:i/>
                  <w:iCs/>
                  <w:noProof/>
                  <w:sz w:val="24"/>
                  <w:szCs w:val="24"/>
                </w:rPr>
                <w:t xml:space="preserve">Social Media Insights 2016, </w:t>
              </w:r>
              <w:r w:rsidRPr="001F11EE">
                <w:rPr>
                  <w:rFonts w:ascii="Arial" w:hAnsi="Arial" w:cs="Arial"/>
                  <w:noProof/>
                  <w:sz w:val="24"/>
                  <w:szCs w:val="24"/>
                </w:rPr>
                <w:t>s.l.: Mintel.</w:t>
              </w:r>
            </w:p>
            <w:p w14:paraId="4E41BB04"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MINTEL, b., 2016. </w:t>
              </w:r>
              <w:r w:rsidRPr="001F11EE">
                <w:rPr>
                  <w:rFonts w:ascii="Arial" w:hAnsi="Arial" w:cs="Arial"/>
                  <w:i/>
                  <w:iCs/>
                  <w:noProof/>
                  <w:sz w:val="24"/>
                  <w:szCs w:val="24"/>
                </w:rPr>
                <w:t xml:space="preserve">Chocolate Confectionery – UK – April 2016, </w:t>
              </w:r>
              <w:r w:rsidRPr="001F11EE">
                <w:rPr>
                  <w:rFonts w:ascii="Arial" w:hAnsi="Arial" w:cs="Arial"/>
                  <w:noProof/>
                  <w:sz w:val="24"/>
                  <w:szCs w:val="24"/>
                </w:rPr>
                <w:t>s.l.: MINTEL Group Limited.</w:t>
              </w:r>
            </w:p>
            <w:p w14:paraId="4AB0798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Moosmayer, D. C. &amp; Fuljahn, A., 2010. Consumer perceptions of cause related marketing campaigns. </w:t>
              </w:r>
              <w:r w:rsidRPr="001F11EE">
                <w:rPr>
                  <w:rFonts w:ascii="Arial" w:hAnsi="Arial" w:cs="Arial"/>
                  <w:i/>
                  <w:iCs/>
                  <w:noProof/>
                  <w:sz w:val="24"/>
                  <w:szCs w:val="24"/>
                </w:rPr>
                <w:t xml:space="preserve">Journal of consumer marketing, </w:t>
              </w:r>
              <w:r w:rsidRPr="001F11EE">
                <w:rPr>
                  <w:rFonts w:ascii="Arial" w:hAnsi="Arial" w:cs="Arial"/>
                  <w:noProof/>
                  <w:sz w:val="24"/>
                  <w:szCs w:val="24"/>
                </w:rPr>
                <w:t>27(6), pp. 543-549.</w:t>
              </w:r>
            </w:p>
            <w:p w14:paraId="6F32C0D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Moosmayer, D. C. &amp; Fuljahn, A., 2013. Corporate motive and fit in cause related marketing. </w:t>
              </w:r>
              <w:r w:rsidRPr="001F11EE">
                <w:rPr>
                  <w:rFonts w:ascii="Arial" w:hAnsi="Arial" w:cs="Arial"/>
                  <w:i/>
                  <w:iCs/>
                  <w:noProof/>
                  <w:sz w:val="24"/>
                  <w:szCs w:val="24"/>
                </w:rPr>
                <w:t xml:space="preserve">Journal of product and brand management, </w:t>
              </w:r>
              <w:r w:rsidRPr="001F11EE">
                <w:rPr>
                  <w:rFonts w:ascii="Arial" w:hAnsi="Arial" w:cs="Arial"/>
                  <w:noProof/>
                  <w:sz w:val="24"/>
                  <w:szCs w:val="24"/>
                </w:rPr>
                <w:t>22(3), pp. 200-207.</w:t>
              </w:r>
            </w:p>
            <w:p w14:paraId="091C52DF"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Muller, S. S., Fries, A. J. &amp; Gedenk, K., 2014. How much to give? - The effect of donation size on tactical and strategic success in cause-related marketing. </w:t>
              </w:r>
              <w:r w:rsidRPr="001F11EE">
                <w:rPr>
                  <w:rFonts w:ascii="Arial" w:hAnsi="Arial" w:cs="Arial"/>
                  <w:i/>
                  <w:iCs/>
                  <w:noProof/>
                  <w:sz w:val="24"/>
                  <w:szCs w:val="24"/>
                </w:rPr>
                <w:t xml:space="preserve">International Journal of Research in Marketing, </w:t>
              </w:r>
              <w:r w:rsidRPr="001F11EE">
                <w:rPr>
                  <w:rFonts w:ascii="Arial" w:hAnsi="Arial" w:cs="Arial"/>
                  <w:noProof/>
                  <w:sz w:val="24"/>
                  <w:szCs w:val="24"/>
                </w:rPr>
                <w:t>31(2), pp. 178-191.</w:t>
              </w:r>
            </w:p>
            <w:p w14:paraId="1EA3DE0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National Audit Office, 2017. </w:t>
              </w:r>
              <w:r w:rsidRPr="001F11EE">
                <w:rPr>
                  <w:rFonts w:ascii="Arial" w:hAnsi="Arial" w:cs="Arial"/>
                  <w:i/>
                  <w:iCs/>
                  <w:noProof/>
                  <w:sz w:val="24"/>
                  <w:szCs w:val="24"/>
                </w:rPr>
                <w:t xml:space="preserve">Investigation: National Lottery Funding for Good Causes. </w:t>
              </w:r>
              <w:r w:rsidRPr="001F11EE">
                <w:rPr>
                  <w:rFonts w:ascii="Arial" w:hAnsi="Arial" w:cs="Arial"/>
                  <w:noProof/>
                  <w:sz w:val="24"/>
                  <w:szCs w:val="24"/>
                </w:rPr>
                <w:t xml:space="preserve">[Online] </w:t>
              </w:r>
              <w:r w:rsidRPr="001F11EE">
                <w:rPr>
                  <w:rFonts w:ascii="Arial" w:hAnsi="Arial" w:cs="Arial"/>
                  <w:noProof/>
                  <w:sz w:val="24"/>
                  <w:szCs w:val="24"/>
                </w:rPr>
                <w:br/>
              </w:r>
              <w:r w:rsidRPr="001F11EE">
                <w:rPr>
                  <w:rFonts w:ascii="Arial" w:hAnsi="Arial" w:cs="Arial"/>
                  <w:noProof/>
                  <w:sz w:val="24"/>
                  <w:szCs w:val="24"/>
                </w:rPr>
                <w:lastRenderedPageBreak/>
                <w:t xml:space="preserve">Available at: </w:t>
              </w:r>
              <w:r w:rsidRPr="001F11EE">
                <w:rPr>
                  <w:rFonts w:ascii="Arial" w:hAnsi="Arial" w:cs="Arial"/>
                  <w:noProof/>
                  <w:sz w:val="24"/>
                  <w:szCs w:val="24"/>
                  <w:u w:val="single"/>
                </w:rPr>
                <w:t>https://www.nao.org.uk/report/investigation-national-lottery-funding-for-good-causes/</w:t>
              </w:r>
              <w:r w:rsidRPr="001F11EE">
                <w:rPr>
                  <w:rFonts w:ascii="Arial" w:hAnsi="Arial" w:cs="Arial"/>
                  <w:noProof/>
                  <w:sz w:val="24"/>
                  <w:szCs w:val="24"/>
                </w:rPr>
                <w:br/>
                <w:t>[Accessed 10 11 2018].</w:t>
              </w:r>
            </w:p>
            <w:p w14:paraId="0F88673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NCVO, 2012. </w:t>
              </w:r>
              <w:r w:rsidRPr="001F11EE">
                <w:rPr>
                  <w:rFonts w:ascii="Arial" w:hAnsi="Arial" w:cs="Arial"/>
                  <w:i/>
                  <w:iCs/>
                  <w:noProof/>
                  <w:sz w:val="24"/>
                  <w:szCs w:val="24"/>
                </w:rPr>
                <w:t xml:space="preserve">What are the main trends in charitable giving?.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https://data.ncvo.org.uk/a/almanac12/what-are-the-main-trends-in-charitable-giving/</w:t>
              </w:r>
              <w:r w:rsidRPr="001F11EE">
                <w:rPr>
                  <w:rFonts w:ascii="Arial" w:hAnsi="Arial" w:cs="Arial"/>
                  <w:noProof/>
                  <w:sz w:val="24"/>
                  <w:szCs w:val="24"/>
                </w:rPr>
                <w:br/>
                <w:t>[Accessed 23 06 2016].</w:t>
              </w:r>
            </w:p>
            <w:p w14:paraId="7EEB7752"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Neuman, W. L., 2011. </w:t>
              </w:r>
              <w:r w:rsidRPr="001F11EE">
                <w:rPr>
                  <w:rFonts w:ascii="Arial" w:hAnsi="Arial" w:cs="Arial"/>
                  <w:i/>
                  <w:iCs/>
                  <w:noProof/>
                  <w:sz w:val="24"/>
                  <w:szCs w:val="24"/>
                </w:rPr>
                <w:t xml:space="preserve">Social Research Methods: Qualitative and quantitative approaches. </w:t>
              </w:r>
              <w:r w:rsidRPr="001F11EE">
                <w:rPr>
                  <w:rFonts w:ascii="Arial" w:hAnsi="Arial" w:cs="Arial"/>
                  <w:noProof/>
                  <w:sz w:val="24"/>
                  <w:szCs w:val="24"/>
                </w:rPr>
                <w:t>7th ed. London: Pearson.</w:t>
              </w:r>
            </w:p>
            <w:p w14:paraId="2A4D91A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Newcombe, S. &amp; Van Eck Duymaer Van Twist, A., 2017. </w:t>
              </w:r>
              <w:r w:rsidRPr="001F11EE">
                <w:rPr>
                  <w:rFonts w:ascii="Arial" w:hAnsi="Arial" w:cs="Arial"/>
                  <w:i/>
                  <w:iCs/>
                  <w:noProof/>
                  <w:sz w:val="24"/>
                  <w:szCs w:val="24"/>
                </w:rPr>
                <w:t xml:space="preserve">Strauss-Howe Generational Theory.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https://www.cdamm.org/articles/strauss-howe</w:t>
              </w:r>
              <w:r w:rsidRPr="001F11EE">
                <w:rPr>
                  <w:rFonts w:ascii="Arial" w:hAnsi="Arial" w:cs="Arial"/>
                  <w:noProof/>
                  <w:sz w:val="24"/>
                  <w:szCs w:val="24"/>
                </w:rPr>
                <w:br/>
                <w:t>[Accessed 09 10 2017].</w:t>
              </w:r>
            </w:p>
            <w:p w14:paraId="7CD9A01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Nunnally, J., 1978. </w:t>
              </w:r>
              <w:r w:rsidRPr="001F11EE">
                <w:rPr>
                  <w:rFonts w:ascii="Arial" w:hAnsi="Arial" w:cs="Arial"/>
                  <w:i/>
                  <w:iCs/>
                  <w:noProof/>
                  <w:sz w:val="24"/>
                  <w:szCs w:val="24"/>
                </w:rPr>
                <w:t xml:space="preserve">Psychometric theory. </w:t>
              </w:r>
              <w:r w:rsidRPr="001F11EE">
                <w:rPr>
                  <w:rFonts w:ascii="Arial" w:hAnsi="Arial" w:cs="Arial"/>
                  <w:noProof/>
                  <w:sz w:val="24"/>
                  <w:szCs w:val="24"/>
                </w:rPr>
                <w:t>2nd ed. New York: McGraw-Hill.</w:t>
              </w:r>
            </w:p>
            <w:p w14:paraId="43DF65D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O'Cass, A. &amp; Griffin, D., 2015. Eliciting positive social change: Marketing's capacity to drive prosocial behaviours. </w:t>
              </w:r>
              <w:r w:rsidRPr="001F11EE">
                <w:rPr>
                  <w:rFonts w:ascii="Arial" w:hAnsi="Arial" w:cs="Arial"/>
                  <w:i/>
                  <w:iCs/>
                  <w:noProof/>
                  <w:sz w:val="24"/>
                  <w:szCs w:val="24"/>
                </w:rPr>
                <w:t xml:space="preserve">Marketing Intelligence and Planning, </w:t>
              </w:r>
              <w:r w:rsidRPr="001F11EE">
                <w:rPr>
                  <w:rFonts w:ascii="Arial" w:hAnsi="Arial" w:cs="Arial"/>
                  <w:noProof/>
                  <w:sz w:val="24"/>
                  <w:szCs w:val="24"/>
                </w:rPr>
                <w:t>33(5), pp. 826-843.</w:t>
              </w:r>
            </w:p>
            <w:p w14:paraId="6C5236F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Ohanian, R., 1990. Construction and validation of a scale 10 to measure celebrity endorsers' percieved expertise, trustworthiness, and attractiveness. </w:t>
              </w:r>
              <w:r w:rsidRPr="001F11EE">
                <w:rPr>
                  <w:rFonts w:ascii="Arial" w:hAnsi="Arial" w:cs="Arial"/>
                  <w:i/>
                  <w:iCs/>
                  <w:noProof/>
                  <w:sz w:val="24"/>
                  <w:szCs w:val="24"/>
                </w:rPr>
                <w:t xml:space="preserve">Journal of Advertising, </w:t>
              </w:r>
              <w:r w:rsidRPr="001F11EE">
                <w:rPr>
                  <w:rFonts w:ascii="Arial" w:hAnsi="Arial" w:cs="Arial"/>
                  <w:noProof/>
                  <w:sz w:val="24"/>
                  <w:szCs w:val="24"/>
                </w:rPr>
                <w:t>19(3), pp. 39-52.</w:t>
              </w:r>
            </w:p>
            <w:p w14:paraId="2914012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Ohanian, R., 1991. The impact of celebrity spokespersons' percieved image on consumers' intention to purchase. </w:t>
              </w:r>
              <w:r w:rsidRPr="001F11EE">
                <w:rPr>
                  <w:rFonts w:ascii="Arial" w:hAnsi="Arial" w:cs="Arial"/>
                  <w:i/>
                  <w:iCs/>
                  <w:noProof/>
                  <w:sz w:val="24"/>
                  <w:szCs w:val="24"/>
                </w:rPr>
                <w:t xml:space="preserve">Journal of Advertising Research, </w:t>
              </w:r>
              <w:r w:rsidRPr="001F11EE">
                <w:rPr>
                  <w:rFonts w:ascii="Arial" w:hAnsi="Arial" w:cs="Arial"/>
                  <w:noProof/>
                  <w:sz w:val="24"/>
                  <w:szCs w:val="24"/>
                </w:rPr>
                <w:t>4(1/2), pp. 121-134.</w:t>
              </w:r>
            </w:p>
            <w:p w14:paraId="7F7D9B4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Okonkwo, U., 2007. </w:t>
              </w:r>
              <w:r w:rsidRPr="001F11EE">
                <w:rPr>
                  <w:rFonts w:ascii="Arial" w:hAnsi="Arial" w:cs="Arial"/>
                  <w:i/>
                  <w:iCs/>
                  <w:noProof/>
                  <w:sz w:val="24"/>
                  <w:szCs w:val="24"/>
                </w:rPr>
                <w:t xml:space="preserve">A question of luxury. In Luxury Fashion Branding. </w:t>
              </w:r>
              <w:r w:rsidRPr="001F11EE">
                <w:rPr>
                  <w:rFonts w:ascii="Arial" w:hAnsi="Arial" w:cs="Arial"/>
                  <w:noProof/>
                  <w:sz w:val="24"/>
                  <w:szCs w:val="24"/>
                </w:rPr>
                <w:t>London: Palgrave Macmillan.</w:t>
              </w:r>
            </w:p>
            <w:p w14:paraId="10BA9F4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Olsen, M., 1965. </w:t>
              </w:r>
              <w:r w:rsidRPr="001F11EE">
                <w:rPr>
                  <w:rFonts w:ascii="Arial" w:hAnsi="Arial" w:cs="Arial"/>
                  <w:i/>
                  <w:iCs/>
                  <w:noProof/>
                  <w:sz w:val="24"/>
                  <w:szCs w:val="24"/>
                </w:rPr>
                <w:t xml:space="preserve">The logic of collective action. </w:t>
              </w:r>
              <w:r w:rsidRPr="001F11EE">
                <w:rPr>
                  <w:rFonts w:ascii="Arial" w:hAnsi="Arial" w:cs="Arial"/>
                  <w:noProof/>
                  <w:sz w:val="24"/>
                  <w:szCs w:val="24"/>
                </w:rPr>
                <w:t>Harvard: Harvard University Press.</w:t>
              </w:r>
            </w:p>
            <w:p w14:paraId="627E22E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O'Regan, 2014. The celebrity influence: do people really care what they think?. </w:t>
              </w:r>
              <w:r w:rsidRPr="001F11EE">
                <w:rPr>
                  <w:rFonts w:ascii="Arial" w:hAnsi="Arial" w:cs="Arial"/>
                  <w:i/>
                  <w:iCs/>
                  <w:noProof/>
                  <w:sz w:val="24"/>
                  <w:szCs w:val="24"/>
                </w:rPr>
                <w:t xml:space="preserve">Celebrity Studies, </w:t>
              </w:r>
              <w:r w:rsidRPr="001F11EE">
                <w:rPr>
                  <w:rFonts w:ascii="Arial" w:hAnsi="Arial" w:cs="Arial"/>
                  <w:noProof/>
                  <w:sz w:val="24"/>
                  <w:szCs w:val="24"/>
                </w:rPr>
                <w:t>5(4), pp. 469-483.</w:t>
              </w:r>
            </w:p>
            <w:p w14:paraId="1C0E51F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Osterhus, T., 1997. Pro-social consumer influence stategies: When and how do they work?. </w:t>
              </w:r>
              <w:r w:rsidRPr="001F11EE">
                <w:rPr>
                  <w:rFonts w:ascii="Arial" w:hAnsi="Arial" w:cs="Arial"/>
                  <w:i/>
                  <w:iCs/>
                  <w:noProof/>
                  <w:sz w:val="24"/>
                  <w:szCs w:val="24"/>
                </w:rPr>
                <w:t xml:space="preserve">Journal of Marketing, </w:t>
              </w:r>
              <w:r w:rsidRPr="001F11EE">
                <w:rPr>
                  <w:rFonts w:ascii="Arial" w:hAnsi="Arial" w:cs="Arial"/>
                  <w:noProof/>
                  <w:sz w:val="24"/>
                  <w:szCs w:val="24"/>
                </w:rPr>
                <w:t>61(4), pp. 16-29.</w:t>
              </w:r>
            </w:p>
            <w:p w14:paraId="6C6B13DF"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Papasolomou, I. &amp; Kitchen, P. J., 2011. Cause Related Marketing: Developing a Tripartite Approach with BMW. </w:t>
              </w:r>
              <w:r w:rsidRPr="001F11EE">
                <w:rPr>
                  <w:rFonts w:ascii="Arial" w:hAnsi="Arial" w:cs="Arial"/>
                  <w:i/>
                  <w:iCs/>
                  <w:noProof/>
                  <w:sz w:val="24"/>
                  <w:szCs w:val="24"/>
                </w:rPr>
                <w:t xml:space="preserve">Corporate Reputation Review, </w:t>
              </w:r>
              <w:r w:rsidRPr="001F11EE">
                <w:rPr>
                  <w:rFonts w:ascii="Arial" w:hAnsi="Arial" w:cs="Arial"/>
                  <w:noProof/>
                  <w:sz w:val="24"/>
                  <w:szCs w:val="24"/>
                </w:rPr>
                <w:t>14(1), pp. 63-65.</w:t>
              </w:r>
            </w:p>
            <w:p w14:paraId="62E6331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Parkes, C., Scully, J. &amp; Anson, S., 2010. CSR and the "undeserving": a role for the state, civil society and business?. </w:t>
              </w:r>
              <w:r w:rsidRPr="001F11EE">
                <w:rPr>
                  <w:rFonts w:ascii="Arial" w:hAnsi="Arial" w:cs="Arial"/>
                  <w:i/>
                  <w:iCs/>
                  <w:noProof/>
                  <w:sz w:val="24"/>
                  <w:szCs w:val="24"/>
                </w:rPr>
                <w:t xml:space="preserve">International Journal of Sociology and Social Policy, </w:t>
              </w:r>
              <w:r w:rsidRPr="001F11EE">
                <w:rPr>
                  <w:rFonts w:ascii="Arial" w:hAnsi="Arial" w:cs="Arial"/>
                  <w:noProof/>
                  <w:sz w:val="24"/>
                  <w:szCs w:val="24"/>
                </w:rPr>
                <w:t>30(11/12), pp. 697-708.</w:t>
              </w:r>
            </w:p>
            <w:p w14:paraId="3443EF5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Peattie, K., 1999. Trappings versus substance in the greening of marketing. </w:t>
              </w:r>
              <w:r w:rsidRPr="001F11EE">
                <w:rPr>
                  <w:rFonts w:ascii="Arial" w:hAnsi="Arial" w:cs="Arial"/>
                  <w:i/>
                  <w:iCs/>
                  <w:noProof/>
                  <w:sz w:val="24"/>
                  <w:szCs w:val="24"/>
                </w:rPr>
                <w:t xml:space="preserve">Journal of Strategic Marketing, </w:t>
              </w:r>
              <w:r w:rsidRPr="001F11EE">
                <w:rPr>
                  <w:rFonts w:ascii="Arial" w:hAnsi="Arial" w:cs="Arial"/>
                  <w:noProof/>
                  <w:sz w:val="24"/>
                  <w:szCs w:val="24"/>
                </w:rPr>
                <w:t>7(2), pp. 131-148.</w:t>
              </w:r>
            </w:p>
            <w:p w14:paraId="2D410C6F"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Pederson, E. R., 2015. </w:t>
              </w:r>
              <w:r w:rsidRPr="001F11EE">
                <w:rPr>
                  <w:rFonts w:ascii="Arial" w:hAnsi="Arial" w:cs="Arial"/>
                  <w:i/>
                  <w:iCs/>
                  <w:noProof/>
                  <w:sz w:val="24"/>
                  <w:szCs w:val="24"/>
                </w:rPr>
                <w:t xml:space="preserve">Corporate social responsibility. </w:t>
              </w:r>
              <w:r w:rsidRPr="001F11EE">
                <w:rPr>
                  <w:rFonts w:ascii="Arial" w:hAnsi="Arial" w:cs="Arial"/>
                  <w:noProof/>
                  <w:sz w:val="24"/>
                  <w:szCs w:val="24"/>
                </w:rPr>
                <w:t>London : SAGE.</w:t>
              </w:r>
            </w:p>
            <w:p w14:paraId="3386CA8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Perri &amp; Bellamy, C., 2012. </w:t>
              </w:r>
              <w:r w:rsidRPr="001F11EE">
                <w:rPr>
                  <w:rFonts w:ascii="Arial" w:hAnsi="Arial" w:cs="Arial"/>
                  <w:i/>
                  <w:iCs/>
                  <w:noProof/>
                  <w:sz w:val="24"/>
                  <w:szCs w:val="24"/>
                </w:rPr>
                <w:t xml:space="preserve">Principles of methodology: research design in social science. </w:t>
              </w:r>
              <w:r w:rsidRPr="001F11EE">
                <w:rPr>
                  <w:rFonts w:ascii="Arial" w:hAnsi="Arial" w:cs="Arial"/>
                  <w:noProof/>
                  <w:sz w:val="24"/>
                  <w:szCs w:val="24"/>
                </w:rPr>
                <w:t>Los Angeles: SAGE.</w:t>
              </w:r>
            </w:p>
            <w:p w14:paraId="55146C7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Pets at Home Foundation, 2022. </w:t>
              </w:r>
              <w:r w:rsidRPr="001F11EE">
                <w:rPr>
                  <w:rFonts w:ascii="Arial" w:hAnsi="Arial" w:cs="Arial"/>
                  <w:i/>
                  <w:iCs/>
                  <w:noProof/>
                  <w:sz w:val="24"/>
                  <w:szCs w:val="24"/>
                </w:rPr>
                <w:t xml:space="preserve">Pets at Home Foundation.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https://www.petsathomefoundation.co.uk/</w:t>
              </w:r>
              <w:r w:rsidRPr="001F11EE">
                <w:rPr>
                  <w:rFonts w:ascii="Arial" w:hAnsi="Arial" w:cs="Arial"/>
                  <w:noProof/>
                  <w:sz w:val="24"/>
                  <w:szCs w:val="24"/>
                </w:rPr>
                <w:br/>
                <w:t>[Accessed 25 04 2022].</w:t>
              </w:r>
            </w:p>
            <w:p w14:paraId="0B91FFC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Petty, R. E. &amp; Cacioppo, J. T., 1984. Source Factors and the Elaboration Likelihood Model of Persuasion. </w:t>
              </w:r>
              <w:r w:rsidRPr="001F11EE">
                <w:rPr>
                  <w:rFonts w:ascii="Arial" w:hAnsi="Arial" w:cs="Arial"/>
                  <w:i/>
                  <w:iCs/>
                  <w:noProof/>
                  <w:sz w:val="24"/>
                  <w:szCs w:val="24"/>
                </w:rPr>
                <w:t xml:space="preserve">Advances in Consumer Research, </w:t>
              </w:r>
              <w:r w:rsidRPr="001F11EE">
                <w:rPr>
                  <w:rFonts w:ascii="Arial" w:hAnsi="Arial" w:cs="Arial"/>
                  <w:noProof/>
                  <w:sz w:val="24"/>
                  <w:szCs w:val="24"/>
                </w:rPr>
                <w:t>Volume 11, pp. 668-672.</w:t>
              </w:r>
            </w:p>
            <w:p w14:paraId="7B0D3F84"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Pracejus, J. W. &amp; Olsen, D. G., 2004. The role of brand/cause fit in the effectiveness of cause-related marketing campaigns. </w:t>
              </w:r>
              <w:r w:rsidRPr="001F11EE">
                <w:rPr>
                  <w:rFonts w:ascii="Arial" w:hAnsi="Arial" w:cs="Arial"/>
                  <w:i/>
                  <w:iCs/>
                  <w:noProof/>
                  <w:sz w:val="24"/>
                  <w:szCs w:val="24"/>
                </w:rPr>
                <w:t xml:space="preserve">Journal of Business Research, </w:t>
              </w:r>
              <w:r w:rsidRPr="001F11EE">
                <w:rPr>
                  <w:rFonts w:ascii="Arial" w:hAnsi="Arial" w:cs="Arial"/>
                  <w:noProof/>
                  <w:sz w:val="24"/>
                  <w:szCs w:val="24"/>
                </w:rPr>
                <w:t>56(6), pp. 635-641.</w:t>
              </w:r>
            </w:p>
            <w:p w14:paraId="464A91D4"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Pratley, N., 2005. </w:t>
              </w:r>
              <w:r w:rsidRPr="001F11EE">
                <w:rPr>
                  <w:rFonts w:ascii="Arial" w:hAnsi="Arial" w:cs="Arial"/>
                  <w:i/>
                  <w:iCs/>
                  <w:noProof/>
                  <w:sz w:val="24"/>
                  <w:szCs w:val="24"/>
                </w:rPr>
                <w:t xml:space="preserve">Tesco faces questions over true value of its computer vouchers.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https://www.theguardian.com/technology/2005/mar/07/schools.supermarkets</w:t>
              </w:r>
              <w:r w:rsidRPr="001F11EE">
                <w:rPr>
                  <w:rFonts w:ascii="Arial" w:hAnsi="Arial" w:cs="Arial"/>
                  <w:noProof/>
                  <w:sz w:val="24"/>
                  <w:szCs w:val="24"/>
                </w:rPr>
                <w:br/>
                <w:t>[Accessed 25 04 2022].</w:t>
              </w:r>
            </w:p>
            <w:p w14:paraId="35C95AF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Price, L. L. &amp; Arnould, E. J., 1999. Commercial Friendships: Service provider-client relationships in context. </w:t>
              </w:r>
              <w:r w:rsidRPr="001F11EE">
                <w:rPr>
                  <w:rFonts w:ascii="Arial" w:hAnsi="Arial" w:cs="Arial"/>
                  <w:i/>
                  <w:iCs/>
                  <w:noProof/>
                  <w:sz w:val="24"/>
                  <w:szCs w:val="24"/>
                </w:rPr>
                <w:t xml:space="preserve">Journal of Marketing, </w:t>
              </w:r>
              <w:r w:rsidRPr="001F11EE">
                <w:rPr>
                  <w:rFonts w:ascii="Arial" w:hAnsi="Arial" w:cs="Arial"/>
                  <w:noProof/>
                  <w:sz w:val="24"/>
                  <w:szCs w:val="24"/>
                </w:rPr>
                <w:t>63(4), pp. 38-56.</w:t>
              </w:r>
            </w:p>
            <w:p w14:paraId="08B4881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Pringle, H. &amp; Thompson, M., 2001. </w:t>
              </w:r>
              <w:r w:rsidRPr="001F11EE">
                <w:rPr>
                  <w:rFonts w:ascii="Arial" w:hAnsi="Arial" w:cs="Arial"/>
                  <w:i/>
                  <w:iCs/>
                  <w:noProof/>
                  <w:sz w:val="24"/>
                  <w:szCs w:val="24"/>
                </w:rPr>
                <w:t xml:space="preserve">Brand Spirit: How cause related marketing builds brands. </w:t>
              </w:r>
              <w:r w:rsidRPr="001F11EE">
                <w:rPr>
                  <w:rFonts w:ascii="Arial" w:hAnsi="Arial" w:cs="Arial"/>
                  <w:noProof/>
                  <w:sz w:val="24"/>
                  <w:szCs w:val="24"/>
                </w:rPr>
                <w:t>Chichester: Wiley.</w:t>
              </w:r>
            </w:p>
            <w:p w14:paraId="10D658B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Priporas, C.-V., Stylos, N. &amp; Fotiadis, A. K., 2017. Generation Z consumer' expectations of interactions in smart retailing: A future agenda. </w:t>
              </w:r>
              <w:r w:rsidRPr="001F11EE">
                <w:rPr>
                  <w:rFonts w:ascii="Arial" w:hAnsi="Arial" w:cs="Arial"/>
                  <w:i/>
                  <w:iCs/>
                  <w:noProof/>
                  <w:sz w:val="24"/>
                  <w:szCs w:val="24"/>
                </w:rPr>
                <w:t xml:space="preserve">Computers in Human Behavior, </w:t>
              </w:r>
              <w:r w:rsidRPr="001F11EE">
                <w:rPr>
                  <w:rFonts w:ascii="Arial" w:hAnsi="Arial" w:cs="Arial"/>
                  <w:noProof/>
                  <w:sz w:val="24"/>
                  <w:szCs w:val="24"/>
                </w:rPr>
                <w:t>Volume 77, pp. 374-381.</w:t>
              </w:r>
            </w:p>
            <w:p w14:paraId="0A1717D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Punch, 2014. </w:t>
              </w:r>
              <w:r w:rsidRPr="001F11EE">
                <w:rPr>
                  <w:rFonts w:ascii="Arial" w:hAnsi="Arial" w:cs="Arial"/>
                  <w:i/>
                  <w:iCs/>
                  <w:noProof/>
                  <w:sz w:val="24"/>
                  <w:szCs w:val="24"/>
                </w:rPr>
                <w:t xml:space="preserve">Introduction to social research: quantitative and qualitative approaches. </w:t>
              </w:r>
              <w:r w:rsidRPr="001F11EE">
                <w:rPr>
                  <w:rFonts w:ascii="Arial" w:hAnsi="Arial" w:cs="Arial"/>
                  <w:noProof/>
                  <w:sz w:val="24"/>
                  <w:szCs w:val="24"/>
                </w:rPr>
                <w:t>3rd ed. California: SAGE.</w:t>
              </w:r>
            </w:p>
            <w:p w14:paraId="32FA4A0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Redmond, S., 2018. </w:t>
              </w:r>
              <w:r w:rsidRPr="001F11EE">
                <w:rPr>
                  <w:rFonts w:ascii="Arial" w:hAnsi="Arial" w:cs="Arial"/>
                  <w:i/>
                  <w:iCs/>
                  <w:noProof/>
                  <w:sz w:val="24"/>
                  <w:szCs w:val="24"/>
                </w:rPr>
                <w:t xml:space="preserve">Celebrity. </w:t>
              </w:r>
              <w:r w:rsidRPr="001F11EE">
                <w:rPr>
                  <w:rFonts w:ascii="Arial" w:hAnsi="Arial" w:cs="Arial"/>
                  <w:noProof/>
                  <w:sz w:val="24"/>
                  <w:szCs w:val="24"/>
                </w:rPr>
                <w:t>s.l.:Taylor and Francis.</w:t>
              </w:r>
            </w:p>
            <w:p w14:paraId="46F6CDD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Rein, I., Kotler, P. &amp; Stoller, M., 1997. </w:t>
              </w:r>
              <w:r w:rsidRPr="001F11EE">
                <w:rPr>
                  <w:rFonts w:ascii="Arial" w:hAnsi="Arial" w:cs="Arial"/>
                  <w:i/>
                  <w:iCs/>
                  <w:noProof/>
                  <w:sz w:val="24"/>
                  <w:szCs w:val="24"/>
                </w:rPr>
                <w:t xml:space="preserve">High Visibility: The Making and Marketing of Professionals into Celebrities. </w:t>
              </w:r>
              <w:r w:rsidRPr="001F11EE">
                <w:rPr>
                  <w:rFonts w:ascii="Arial" w:hAnsi="Arial" w:cs="Arial"/>
                  <w:noProof/>
                  <w:sz w:val="24"/>
                  <w:szCs w:val="24"/>
                </w:rPr>
                <w:t>Lincolnwood: NTC Business Books.</w:t>
              </w:r>
            </w:p>
            <w:p w14:paraId="0543FFD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Rodgers, K., 2010. Celebrity deals: car crash dents charity's image. </w:t>
              </w:r>
              <w:r w:rsidRPr="001F11EE">
                <w:rPr>
                  <w:rFonts w:ascii="Arial" w:hAnsi="Arial" w:cs="Arial"/>
                  <w:i/>
                  <w:iCs/>
                  <w:noProof/>
                  <w:sz w:val="24"/>
                  <w:szCs w:val="24"/>
                </w:rPr>
                <w:t xml:space="preserve">The Non-profit Times, </w:t>
              </w:r>
              <w:r w:rsidRPr="001F11EE">
                <w:rPr>
                  <w:rFonts w:ascii="Arial" w:hAnsi="Arial" w:cs="Arial"/>
                  <w:noProof/>
                  <w:sz w:val="24"/>
                  <w:szCs w:val="24"/>
                </w:rPr>
                <w:t>Volume 15, p. 24.</w:t>
              </w:r>
            </w:p>
            <w:p w14:paraId="1CBA6DD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Rojek, 2001. </w:t>
              </w:r>
              <w:r w:rsidRPr="001F11EE">
                <w:rPr>
                  <w:rFonts w:ascii="Arial" w:hAnsi="Arial" w:cs="Arial"/>
                  <w:i/>
                  <w:iCs/>
                  <w:noProof/>
                  <w:sz w:val="24"/>
                  <w:szCs w:val="24"/>
                </w:rPr>
                <w:t xml:space="preserve">Celebrity. </w:t>
              </w:r>
              <w:r w:rsidRPr="001F11EE">
                <w:rPr>
                  <w:rFonts w:ascii="Arial" w:hAnsi="Arial" w:cs="Arial"/>
                  <w:noProof/>
                  <w:sz w:val="24"/>
                  <w:szCs w:val="24"/>
                </w:rPr>
                <w:t>London: Reaktion.</w:t>
              </w:r>
            </w:p>
            <w:p w14:paraId="3714945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Rojek, C., 2013. Celanthropy, music therapy and 'big-citizen' Samaritans. </w:t>
              </w:r>
              <w:r w:rsidRPr="001F11EE">
                <w:rPr>
                  <w:rFonts w:ascii="Arial" w:hAnsi="Arial" w:cs="Arial"/>
                  <w:i/>
                  <w:iCs/>
                  <w:noProof/>
                  <w:sz w:val="24"/>
                  <w:szCs w:val="24"/>
                </w:rPr>
                <w:t xml:space="preserve">Celebrity Studies, </w:t>
              </w:r>
              <w:r w:rsidRPr="001F11EE">
                <w:rPr>
                  <w:rFonts w:ascii="Arial" w:hAnsi="Arial" w:cs="Arial"/>
                  <w:noProof/>
                  <w:sz w:val="24"/>
                  <w:szCs w:val="24"/>
                </w:rPr>
                <w:t>4(2).</w:t>
              </w:r>
            </w:p>
            <w:p w14:paraId="2B8ABEA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Rojek, C., 2015. </w:t>
              </w:r>
              <w:r w:rsidRPr="001F11EE">
                <w:rPr>
                  <w:rFonts w:ascii="Arial" w:hAnsi="Arial" w:cs="Arial"/>
                  <w:i/>
                  <w:iCs/>
                  <w:noProof/>
                  <w:sz w:val="24"/>
                  <w:szCs w:val="24"/>
                </w:rPr>
                <w:t xml:space="preserve">Presumed Intimacy. </w:t>
              </w:r>
              <w:r w:rsidRPr="001F11EE">
                <w:rPr>
                  <w:rFonts w:ascii="Arial" w:hAnsi="Arial" w:cs="Arial"/>
                  <w:noProof/>
                  <w:sz w:val="24"/>
                  <w:szCs w:val="24"/>
                </w:rPr>
                <w:t>Chichester: Polity Press.</w:t>
              </w:r>
            </w:p>
            <w:p w14:paraId="04C083E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Roozen, I. &amp; Claeys, C., 2010. The relative effectiveness of celebrity endorsement for print advertisement. </w:t>
              </w:r>
              <w:r w:rsidRPr="001F11EE">
                <w:rPr>
                  <w:rFonts w:ascii="Arial" w:hAnsi="Arial" w:cs="Arial"/>
                  <w:i/>
                  <w:iCs/>
                  <w:noProof/>
                  <w:sz w:val="24"/>
                  <w:szCs w:val="24"/>
                </w:rPr>
                <w:t xml:space="preserve">Intersentia, </w:t>
              </w:r>
              <w:r w:rsidRPr="001F11EE">
                <w:rPr>
                  <w:rFonts w:ascii="Arial" w:hAnsi="Arial" w:cs="Arial"/>
                  <w:noProof/>
                  <w:sz w:val="24"/>
                  <w:szCs w:val="24"/>
                </w:rPr>
                <w:t>55(1), pp. 76-90.</w:t>
              </w:r>
            </w:p>
            <w:p w14:paraId="6891051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Rossiter, J. R., Percy, L. &amp; Bergkvist, L., 2018. </w:t>
              </w:r>
              <w:r w:rsidRPr="001F11EE">
                <w:rPr>
                  <w:rFonts w:ascii="Arial" w:hAnsi="Arial" w:cs="Arial"/>
                  <w:i/>
                  <w:iCs/>
                  <w:noProof/>
                  <w:sz w:val="24"/>
                  <w:szCs w:val="24"/>
                </w:rPr>
                <w:t xml:space="preserve">Marketing Communications: Objectives, Strategy, Tactics. </w:t>
              </w:r>
              <w:r w:rsidRPr="001F11EE">
                <w:rPr>
                  <w:rFonts w:ascii="Arial" w:hAnsi="Arial" w:cs="Arial"/>
                  <w:noProof/>
                  <w:sz w:val="24"/>
                  <w:szCs w:val="24"/>
                </w:rPr>
                <w:t>London: SAGE.</w:t>
              </w:r>
            </w:p>
            <w:p w14:paraId="1E7D2AD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Rossiter, J. R., Percy, L. &amp; Donovan, R. J., 1991. A better advertising planning grid. </w:t>
              </w:r>
              <w:r w:rsidRPr="001F11EE">
                <w:rPr>
                  <w:rFonts w:ascii="Arial" w:hAnsi="Arial" w:cs="Arial"/>
                  <w:i/>
                  <w:iCs/>
                  <w:noProof/>
                  <w:sz w:val="24"/>
                  <w:szCs w:val="24"/>
                </w:rPr>
                <w:t xml:space="preserve">Journal of Advertising Research, </w:t>
              </w:r>
              <w:r w:rsidRPr="001F11EE">
                <w:rPr>
                  <w:rFonts w:ascii="Arial" w:hAnsi="Arial" w:cs="Arial"/>
                  <w:noProof/>
                  <w:sz w:val="24"/>
                  <w:szCs w:val="24"/>
                </w:rPr>
                <w:t>pp. 11-21.</w:t>
              </w:r>
            </w:p>
            <w:p w14:paraId="42E1014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Saunders, M., Lewis, P. &amp; Thornhill, A., 2019. </w:t>
              </w:r>
              <w:r w:rsidRPr="001F11EE">
                <w:rPr>
                  <w:rFonts w:ascii="Arial" w:hAnsi="Arial" w:cs="Arial"/>
                  <w:i/>
                  <w:iCs/>
                  <w:noProof/>
                  <w:sz w:val="24"/>
                  <w:szCs w:val="24"/>
                </w:rPr>
                <w:t xml:space="preserve">Research Methods for Business Students. </w:t>
              </w:r>
              <w:r w:rsidRPr="001F11EE">
                <w:rPr>
                  <w:rFonts w:ascii="Arial" w:hAnsi="Arial" w:cs="Arial"/>
                  <w:noProof/>
                  <w:sz w:val="24"/>
                  <w:szCs w:val="24"/>
                </w:rPr>
                <w:t>Harlow: Pearson Education Limited.</w:t>
              </w:r>
            </w:p>
            <w:p w14:paraId="4CFBAB3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Sayer, 2000. </w:t>
              </w:r>
              <w:r w:rsidRPr="001F11EE">
                <w:rPr>
                  <w:rFonts w:ascii="Arial" w:hAnsi="Arial" w:cs="Arial"/>
                  <w:i/>
                  <w:iCs/>
                  <w:noProof/>
                  <w:sz w:val="24"/>
                  <w:szCs w:val="24"/>
                </w:rPr>
                <w:t xml:space="preserve">Realism and social science. </w:t>
              </w:r>
              <w:r w:rsidRPr="001F11EE">
                <w:rPr>
                  <w:rFonts w:ascii="Arial" w:hAnsi="Arial" w:cs="Arial"/>
                  <w:noProof/>
                  <w:sz w:val="24"/>
                  <w:szCs w:val="24"/>
                </w:rPr>
                <w:t>London: SAGE.</w:t>
              </w:r>
            </w:p>
            <w:p w14:paraId="6DE4E27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Schlossberg, M., 2016. </w:t>
              </w:r>
              <w:r w:rsidRPr="001F11EE">
                <w:rPr>
                  <w:rFonts w:ascii="Arial" w:hAnsi="Arial" w:cs="Arial"/>
                  <w:i/>
                  <w:iCs/>
                  <w:noProof/>
                  <w:sz w:val="24"/>
                  <w:szCs w:val="24"/>
                </w:rPr>
                <w:t xml:space="preserve">Teen Generation Z is being called 'millennials on steroids', and that could be terrifying for retailers.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http://uk.businessinsider.com/millennials-vs-gen-z-2016-2</w:t>
              </w:r>
              <w:r w:rsidRPr="001F11EE">
                <w:rPr>
                  <w:rFonts w:ascii="Arial" w:hAnsi="Arial" w:cs="Arial"/>
                  <w:noProof/>
                  <w:sz w:val="24"/>
                  <w:szCs w:val="24"/>
                </w:rPr>
                <w:br/>
                <w:t>[Accessed 11 8 2018].</w:t>
              </w:r>
            </w:p>
            <w:p w14:paraId="00D15FA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Seno, D. &amp; Lukas, B. A., 2007. The equity effect of product endorsement by celebrities. </w:t>
              </w:r>
              <w:r w:rsidRPr="001F11EE">
                <w:rPr>
                  <w:rFonts w:ascii="Arial" w:hAnsi="Arial" w:cs="Arial"/>
                  <w:i/>
                  <w:iCs/>
                  <w:noProof/>
                  <w:sz w:val="24"/>
                  <w:szCs w:val="24"/>
                </w:rPr>
                <w:t xml:space="preserve">Europeon Journal of Marketing, </w:t>
              </w:r>
              <w:r w:rsidRPr="001F11EE">
                <w:rPr>
                  <w:rFonts w:ascii="Arial" w:hAnsi="Arial" w:cs="Arial"/>
                  <w:noProof/>
                  <w:sz w:val="24"/>
                  <w:szCs w:val="24"/>
                </w:rPr>
                <w:t>41(1/2), pp. 121-134.</w:t>
              </w:r>
            </w:p>
            <w:p w14:paraId="7B50455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Siegfried, K., 2013. </w:t>
              </w:r>
              <w:r w:rsidRPr="001F11EE">
                <w:rPr>
                  <w:rFonts w:ascii="Arial" w:hAnsi="Arial" w:cs="Arial"/>
                  <w:i/>
                  <w:iCs/>
                  <w:noProof/>
                  <w:sz w:val="24"/>
                  <w:szCs w:val="24"/>
                </w:rPr>
                <w:t xml:space="preserve">How good are goodwill ambassadors?.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https://blog.goodwillambassadors.org/2013/10/how-good-are-goodwill-ambassadors.html</w:t>
              </w:r>
              <w:r w:rsidRPr="001F11EE">
                <w:rPr>
                  <w:rFonts w:ascii="Arial" w:hAnsi="Arial" w:cs="Arial"/>
                  <w:noProof/>
                  <w:sz w:val="24"/>
                  <w:szCs w:val="24"/>
                </w:rPr>
                <w:br/>
                <w:t>[Accessed 28 10 2013].</w:t>
              </w:r>
            </w:p>
            <w:p w14:paraId="5180FE1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Spears, N. &amp; Singh, S. N., 2004. Measuring attitude towards the brand and purchase intention. </w:t>
              </w:r>
              <w:r w:rsidRPr="001F11EE">
                <w:rPr>
                  <w:rFonts w:ascii="Arial" w:hAnsi="Arial" w:cs="Arial"/>
                  <w:i/>
                  <w:iCs/>
                  <w:noProof/>
                  <w:sz w:val="24"/>
                  <w:szCs w:val="24"/>
                </w:rPr>
                <w:t xml:space="preserve">Journal of Current Issues and Research in Advertising, </w:t>
              </w:r>
              <w:r w:rsidRPr="001F11EE">
                <w:rPr>
                  <w:rFonts w:ascii="Arial" w:hAnsi="Arial" w:cs="Arial"/>
                  <w:noProof/>
                  <w:sz w:val="24"/>
                  <w:szCs w:val="24"/>
                </w:rPr>
                <w:t>26(2), pp. 53-66.</w:t>
              </w:r>
            </w:p>
            <w:p w14:paraId="5CA165F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Spry, A., Pappu, R. &amp; Cornwell, T. B., 2011. Celebrity endorsement, brand credibility and brand equity. </w:t>
              </w:r>
              <w:r w:rsidRPr="001F11EE">
                <w:rPr>
                  <w:rFonts w:ascii="Arial" w:hAnsi="Arial" w:cs="Arial"/>
                  <w:i/>
                  <w:iCs/>
                  <w:noProof/>
                  <w:sz w:val="24"/>
                  <w:szCs w:val="24"/>
                </w:rPr>
                <w:t xml:space="preserve">European Journal of Marketing, </w:t>
              </w:r>
              <w:r w:rsidRPr="001F11EE">
                <w:rPr>
                  <w:rFonts w:ascii="Arial" w:hAnsi="Arial" w:cs="Arial"/>
                  <w:noProof/>
                  <w:sz w:val="24"/>
                  <w:szCs w:val="24"/>
                </w:rPr>
                <w:t>45(6), pp. 882-909.</w:t>
              </w:r>
            </w:p>
            <w:p w14:paraId="36D0AC5D"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Statista, 2022. </w:t>
              </w:r>
              <w:r w:rsidRPr="001F11EE">
                <w:rPr>
                  <w:rFonts w:ascii="Arial" w:hAnsi="Arial" w:cs="Arial"/>
                  <w:i/>
                  <w:iCs/>
                  <w:noProof/>
                  <w:sz w:val="24"/>
                  <w:szCs w:val="24"/>
                </w:rPr>
                <w:t xml:space="preserve">Population of the United Kingdom from 1990 to 2020, by generation.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https://www.statista.com/statistics/528577/uk-population-by-generation/</w:t>
              </w:r>
              <w:r w:rsidRPr="001F11EE">
                <w:rPr>
                  <w:rFonts w:ascii="Arial" w:hAnsi="Arial" w:cs="Arial"/>
                  <w:noProof/>
                  <w:sz w:val="24"/>
                  <w:szCs w:val="24"/>
                </w:rPr>
                <w:br/>
                <w:t>[Accessed 24 04 2022].</w:t>
              </w:r>
            </w:p>
            <w:p w14:paraId="7E712F24"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Statistics, L., 2018. </w:t>
              </w:r>
              <w:r w:rsidRPr="001F11EE">
                <w:rPr>
                  <w:rFonts w:ascii="Arial" w:hAnsi="Arial" w:cs="Arial"/>
                  <w:i/>
                  <w:iCs/>
                  <w:noProof/>
                  <w:sz w:val="24"/>
                  <w:szCs w:val="24"/>
                </w:rPr>
                <w:t xml:space="preserve">Paired t-test.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 xml:space="preserve">http://www.statistics.laerd.com </w:t>
              </w:r>
              <w:r w:rsidRPr="001F11EE">
                <w:rPr>
                  <w:rFonts w:ascii="Arial" w:hAnsi="Arial" w:cs="Arial"/>
                  <w:noProof/>
                  <w:sz w:val="24"/>
                  <w:szCs w:val="24"/>
                </w:rPr>
                <w:br/>
                <w:t>[Accessed 12 02 2018].</w:t>
              </w:r>
            </w:p>
            <w:p w14:paraId="572A839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Steckstor, 2012. </w:t>
              </w:r>
              <w:r w:rsidRPr="001F11EE">
                <w:rPr>
                  <w:rFonts w:ascii="Arial" w:hAnsi="Arial" w:cs="Arial"/>
                  <w:i/>
                  <w:iCs/>
                  <w:noProof/>
                  <w:sz w:val="24"/>
                  <w:szCs w:val="24"/>
                </w:rPr>
                <w:t xml:space="preserve">The Effects of Cause-Related Marketing on Customer' Attitudes and Buying Behavior. </w:t>
              </w:r>
              <w:r w:rsidRPr="001F11EE">
                <w:rPr>
                  <w:rFonts w:ascii="Arial" w:hAnsi="Arial" w:cs="Arial"/>
                  <w:noProof/>
                  <w:sz w:val="24"/>
                  <w:szCs w:val="24"/>
                </w:rPr>
                <w:t>1 ed. Wiesbaden: Springer Fachmedien.</w:t>
              </w:r>
            </w:p>
            <w:p w14:paraId="15074074"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Strahilevitz, M., 1999. The effects of product type and donation magnitude on willingness to pay more for a charity-linked brand. </w:t>
              </w:r>
              <w:r w:rsidRPr="001F11EE">
                <w:rPr>
                  <w:rFonts w:ascii="Arial" w:hAnsi="Arial" w:cs="Arial"/>
                  <w:i/>
                  <w:iCs/>
                  <w:noProof/>
                  <w:sz w:val="24"/>
                  <w:szCs w:val="24"/>
                </w:rPr>
                <w:t xml:space="preserve">Journal of consumer psychology, </w:t>
              </w:r>
              <w:r w:rsidRPr="001F11EE">
                <w:rPr>
                  <w:rFonts w:ascii="Arial" w:hAnsi="Arial" w:cs="Arial"/>
                  <w:noProof/>
                  <w:sz w:val="24"/>
                  <w:szCs w:val="24"/>
                </w:rPr>
                <w:t>8(3), pp. 215-241.</w:t>
              </w:r>
            </w:p>
            <w:p w14:paraId="52405AA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Strahilevitz, M. &amp; Myers, J. G., 1998. Donations to charity as purchase incentives: How well they work may depend in what you are trying to sell. </w:t>
              </w:r>
              <w:r w:rsidRPr="001F11EE">
                <w:rPr>
                  <w:rFonts w:ascii="Arial" w:hAnsi="Arial" w:cs="Arial"/>
                  <w:i/>
                  <w:iCs/>
                  <w:noProof/>
                  <w:sz w:val="24"/>
                  <w:szCs w:val="24"/>
                </w:rPr>
                <w:t xml:space="preserve">Journal of consumer research, </w:t>
              </w:r>
              <w:r w:rsidRPr="001F11EE">
                <w:rPr>
                  <w:rFonts w:ascii="Arial" w:hAnsi="Arial" w:cs="Arial"/>
                  <w:noProof/>
                  <w:sz w:val="24"/>
                  <w:szCs w:val="24"/>
                </w:rPr>
                <w:t>24(4), pp. 434-446.</w:t>
              </w:r>
            </w:p>
            <w:p w14:paraId="09E1F76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Strauss, W. &amp; Howe, N., 1991. </w:t>
              </w:r>
              <w:r w:rsidRPr="001F11EE">
                <w:rPr>
                  <w:rFonts w:ascii="Arial" w:hAnsi="Arial" w:cs="Arial"/>
                  <w:i/>
                  <w:iCs/>
                  <w:noProof/>
                  <w:sz w:val="24"/>
                  <w:szCs w:val="24"/>
                </w:rPr>
                <w:t xml:space="preserve">Generations: The history of America's future, 1584 to 2069. </w:t>
              </w:r>
              <w:r w:rsidRPr="001F11EE">
                <w:rPr>
                  <w:rFonts w:ascii="Arial" w:hAnsi="Arial" w:cs="Arial"/>
                  <w:noProof/>
                  <w:sz w:val="24"/>
                  <w:szCs w:val="24"/>
                </w:rPr>
                <w:t>New York: William Morrow and Company.</w:t>
              </w:r>
            </w:p>
            <w:p w14:paraId="3CDD229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Strauss, W. &amp; Howe, N., 1997. </w:t>
              </w:r>
              <w:r w:rsidRPr="001F11EE">
                <w:rPr>
                  <w:rFonts w:ascii="Arial" w:hAnsi="Arial" w:cs="Arial"/>
                  <w:i/>
                  <w:iCs/>
                  <w:noProof/>
                  <w:sz w:val="24"/>
                  <w:szCs w:val="24"/>
                </w:rPr>
                <w:t xml:space="preserve">The fourth turning: what the cycles of history tell us about America's next rendezvous with destiny. </w:t>
              </w:r>
              <w:r w:rsidRPr="001F11EE">
                <w:rPr>
                  <w:rFonts w:ascii="Arial" w:hAnsi="Arial" w:cs="Arial"/>
                  <w:noProof/>
                  <w:sz w:val="24"/>
                  <w:szCs w:val="24"/>
                </w:rPr>
                <w:t>New York: Broadway Books.</w:t>
              </w:r>
            </w:p>
            <w:p w14:paraId="0A85554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Subhadip, R., 2012. To use the obvious choice: Investigating the relative effectiveness of an overexposed celebrity. </w:t>
              </w:r>
              <w:r w:rsidRPr="001F11EE">
                <w:rPr>
                  <w:rFonts w:ascii="Arial" w:hAnsi="Arial" w:cs="Arial"/>
                  <w:i/>
                  <w:iCs/>
                  <w:noProof/>
                  <w:sz w:val="24"/>
                  <w:szCs w:val="24"/>
                </w:rPr>
                <w:t xml:space="preserve">Journal of Research for Consumers, </w:t>
              </w:r>
              <w:r w:rsidRPr="001F11EE">
                <w:rPr>
                  <w:rFonts w:ascii="Arial" w:hAnsi="Arial" w:cs="Arial"/>
                  <w:noProof/>
                  <w:sz w:val="24"/>
                  <w:szCs w:val="24"/>
                </w:rPr>
                <w:t>Volume 22, pp. 15-17.</w:t>
              </w:r>
            </w:p>
            <w:p w14:paraId="3825246A"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Taylor, P. G., 2013. Understanding the Marketing Environment. In: A. Gbadamosi, I. K. Bathgate &amp; S. Nwankwo, eds. </w:t>
              </w:r>
              <w:r w:rsidRPr="001F11EE">
                <w:rPr>
                  <w:rFonts w:ascii="Arial" w:hAnsi="Arial" w:cs="Arial"/>
                  <w:i/>
                  <w:iCs/>
                  <w:noProof/>
                  <w:sz w:val="24"/>
                  <w:szCs w:val="24"/>
                </w:rPr>
                <w:t xml:space="preserve">Principles of Marketing: A value-based approach. </w:t>
              </w:r>
              <w:r w:rsidRPr="001F11EE">
                <w:rPr>
                  <w:rFonts w:ascii="Arial" w:hAnsi="Arial" w:cs="Arial"/>
                  <w:noProof/>
                  <w:sz w:val="24"/>
                  <w:szCs w:val="24"/>
                </w:rPr>
                <w:t>Hampshire: Palgrave MacMillian, pp. 41-62.</w:t>
              </w:r>
            </w:p>
            <w:p w14:paraId="03F2C30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Telegraph, T., 2014. </w:t>
              </w:r>
              <w:r w:rsidRPr="001F11EE">
                <w:rPr>
                  <w:rFonts w:ascii="Arial" w:hAnsi="Arial" w:cs="Arial"/>
                  <w:i/>
                  <w:iCs/>
                  <w:noProof/>
                  <w:sz w:val="24"/>
                  <w:szCs w:val="24"/>
                </w:rPr>
                <w:t xml:space="preserve">Top 20 UK Twitter Users.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 xml:space="preserve">http://www.telegraph.co.uk/technology/twitter/11072775/The-top-20-UK-Twitter-users.html?frame=3016602 </w:t>
              </w:r>
              <w:r w:rsidRPr="001F11EE">
                <w:rPr>
                  <w:rFonts w:ascii="Arial" w:hAnsi="Arial" w:cs="Arial"/>
                  <w:noProof/>
                  <w:sz w:val="24"/>
                  <w:szCs w:val="24"/>
                </w:rPr>
                <w:br/>
                <w:t>[Accessed 3 9 2014].</w:t>
              </w:r>
            </w:p>
            <w:p w14:paraId="13300F0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Thaler, R. H., 2008. Mental accounting and consumer choice. </w:t>
              </w:r>
              <w:r w:rsidRPr="001F11EE">
                <w:rPr>
                  <w:rFonts w:ascii="Arial" w:hAnsi="Arial" w:cs="Arial"/>
                  <w:i/>
                  <w:iCs/>
                  <w:noProof/>
                  <w:sz w:val="24"/>
                  <w:szCs w:val="24"/>
                </w:rPr>
                <w:t xml:space="preserve">Marketing Science, </w:t>
              </w:r>
              <w:r w:rsidRPr="001F11EE">
                <w:rPr>
                  <w:rFonts w:ascii="Arial" w:hAnsi="Arial" w:cs="Arial"/>
                  <w:noProof/>
                  <w:sz w:val="24"/>
                  <w:szCs w:val="24"/>
                </w:rPr>
                <w:t>27(Jan/Feb ), pp. 15-25.</w:t>
              </w:r>
            </w:p>
            <w:p w14:paraId="35BD373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Thamaraiselvan, N., Arasu, B. S. &amp; Inbaraj, J. D., 2017. Role of celebrity in cause related marketing. </w:t>
              </w:r>
              <w:r w:rsidRPr="001F11EE">
                <w:rPr>
                  <w:rFonts w:ascii="Arial" w:hAnsi="Arial" w:cs="Arial"/>
                  <w:i/>
                  <w:iCs/>
                  <w:noProof/>
                  <w:sz w:val="24"/>
                  <w:szCs w:val="24"/>
                </w:rPr>
                <w:t xml:space="preserve">International review of Public and Nonprofit Marketing, </w:t>
              </w:r>
              <w:r w:rsidRPr="001F11EE">
                <w:rPr>
                  <w:rFonts w:ascii="Arial" w:hAnsi="Arial" w:cs="Arial"/>
                  <w:noProof/>
                  <w:sz w:val="24"/>
                  <w:szCs w:val="24"/>
                </w:rPr>
                <w:t>14(3), pp. 341-357.</w:t>
              </w:r>
            </w:p>
            <w:p w14:paraId="36FC113F"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Thomson, M., 2006. Human brands: Investigating antecedents to consumers' strong attachments to celebrities. </w:t>
              </w:r>
              <w:r w:rsidRPr="001F11EE">
                <w:rPr>
                  <w:rFonts w:ascii="Arial" w:hAnsi="Arial" w:cs="Arial"/>
                  <w:i/>
                  <w:iCs/>
                  <w:noProof/>
                  <w:sz w:val="24"/>
                  <w:szCs w:val="24"/>
                </w:rPr>
                <w:t xml:space="preserve">Journal of Marketing, </w:t>
              </w:r>
              <w:r w:rsidRPr="001F11EE">
                <w:rPr>
                  <w:rFonts w:ascii="Arial" w:hAnsi="Arial" w:cs="Arial"/>
                  <w:noProof/>
                  <w:sz w:val="24"/>
                  <w:szCs w:val="24"/>
                </w:rPr>
                <w:t>70(3), pp. 104-119.</w:t>
              </w:r>
            </w:p>
            <w:p w14:paraId="7F2E76A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Thwaites, D., Lowe, B., Monkhouse, L. L. &amp; Barnes, B. R., 2012. The impact of negative publicity on celebrity and endorsements. </w:t>
              </w:r>
              <w:r w:rsidRPr="001F11EE">
                <w:rPr>
                  <w:rFonts w:ascii="Arial" w:hAnsi="Arial" w:cs="Arial"/>
                  <w:i/>
                  <w:iCs/>
                  <w:noProof/>
                  <w:sz w:val="24"/>
                  <w:szCs w:val="24"/>
                </w:rPr>
                <w:t xml:space="preserve">Psychology in Marketing, </w:t>
              </w:r>
              <w:r w:rsidRPr="001F11EE">
                <w:rPr>
                  <w:rFonts w:ascii="Arial" w:hAnsi="Arial" w:cs="Arial"/>
                  <w:noProof/>
                  <w:sz w:val="24"/>
                  <w:szCs w:val="24"/>
                </w:rPr>
                <w:t>29(9), pp. 663-673.</w:t>
              </w:r>
            </w:p>
            <w:p w14:paraId="348BAE0E"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Till, B. &amp; Busler, M., 1998. The match-up hypothesis: physical attractiveness, expertise, and the role of fit on brand attitude, purchase intent and brand beliefs. </w:t>
              </w:r>
              <w:r w:rsidRPr="001F11EE">
                <w:rPr>
                  <w:rFonts w:ascii="Arial" w:hAnsi="Arial" w:cs="Arial"/>
                  <w:i/>
                  <w:iCs/>
                  <w:noProof/>
                  <w:sz w:val="24"/>
                  <w:szCs w:val="24"/>
                </w:rPr>
                <w:t xml:space="preserve">Journal of Advertisement, </w:t>
              </w:r>
              <w:r w:rsidRPr="001F11EE">
                <w:rPr>
                  <w:rFonts w:ascii="Arial" w:hAnsi="Arial" w:cs="Arial"/>
                  <w:noProof/>
                  <w:sz w:val="24"/>
                  <w:szCs w:val="24"/>
                </w:rPr>
                <w:t>29(3), pp. 1-13.</w:t>
              </w:r>
            </w:p>
            <w:p w14:paraId="6DA1157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Till, B. &amp; Bustler, M., 2000. Matching products with endorsers: attractiveness versus expertise. </w:t>
              </w:r>
              <w:r w:rsidRPr="001F11EE">
                <w:rPr>
                  <w:rFonts w:ascii="Arial" w:hAnsi="Arial" w:cs="Arial"/>
                  <w:i/>
                  <w:iCs/>
                  <w:noProof/>
                  <w:sz w:val="24"/>
                  <w:szCs w:val="24"/>
                </w:rPr>
                <w:t xml:space="preserve">Journal of consumer marketing, </w:t>
              </w:r>
              <w:r w:rsidRPr="001F11EE">
                <w:rPr>
                  <w:rFonts w:ascii="Arial" w:hAnsi="Arial" w:cs="Arial"/>
                  <w:noProof/>
                  <w:sz w:val="24"/>
                  <w:szCs w:val="24"/>
                </w:rPr>
                <w:t>15(6), pp. 576-586.</w:t>
              </w:r>
            </w:p>
            <w:p w14:paraId="57C07F6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Times, S., 2018. </w:t>
              </w:r>
              <w:r w:rsidRPr="001F11EE">
                <w:rPr>
                  <w:rFonts w:ascii="Arial" w:hAnsi="Arial" w:cs="Arial"/>
                  <w:i/>
                  <w:iCs/>
                  <w:noProof/>
                  <w:sz w:val="24"/>
                  <w:szCs w:val="24"/>
                </w:rPr>
                <w:t xml:space="preserve">Funding fears may drive charities to hide sex abuse after Oxfam scandal: Experts.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http://www.straitstimes.com/world/europe/funding-fears-may-drive-charities-to-hide-sex-abuse-after-oxfam-scandal-experts</w:t>
              </w:r>
              <w:r w:rsidRPr="001F11EE">
                <w:rPr>
                  <w:rFonts w:ascii="Arial" w:hAnsi="Arial" w:cs="Arial"/>
                  <w:noProof/>
                  <w:sz w:val="24"/>
                  <w:szCs w:val="24"/>
                </w:rPr>
                <w:br/>
                <w:t>[Accessed 8 7 2018].</w:t>
              </w:r>
            </w:p>
            <w:p w14:paraId="0EE41C8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Trochim, W. M., 2007. </w:t>
              </w:r>
              <w:r w:rsidRPr="001F11EE">
                <w:rPr>
                  <w:rFonts w:ascii="Arial" w:hAnsi="Arial" w:cs="Arial"/>
                  <w:i/>
                  <w:iCs/>
                  <w:noProof/>
                  <w:sz w:val="24"/>
                  <w:szCs w:val="24"/>
                </w:rPr>
                <w:t xml:space="preserve">The Research Methods Knowledge Base.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https://www.researchgate.net/publication/243783609_The_Research_Methods_Knowledge_Base/citation/download</w:t>
              </w:r>
              <w:r w:rsidRPr="001F11EE">
                <w:rPr>
                  <w:rFonts w:ascii="Arial" w:hAnsi="Arial" w:cs="Arial"/>
                  <w:noProof/>
                  <w:sz w:val="24"/>
                  <w:szCs w:val="24"/>
                </w:rPr>
                <w:br/>
                <w:t>[Accessed 09 09 2007].</w:t>
              </w:r>
            </w:p>
            <w:p w14:paraId="60277B4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Turner, G., 2004. </w:t>
              </w:r>
              <w:r w:rsidRPr="001F11EE">
                <w:rPr>
                  <w:rFonts w:ascii="Arial" w:hAnsi="Arial" w:cs="Arial"/>
                  <w:i/>
                  <w:iCs/>
                  <w:noProof/>
                  <w:sz w:val="24"/>
                  <w:szCs w:val="24"/>
                </w:rPr>
                <w:t xml:space="preserve">Understanding Celebrity. </w:t>
              </w:r>
              <w:r w:rsidRPr="001F11EE">
                <w:rPr>
                  <w:rFonts w:ascii="Arial" w:hAnsi="Arial" w:cs="Arial"/>
                  <w:noProof/>
                  <w:sz w:val="24"/>
                  <w:szCs w:val="24"/>
                </w:rPr>
                <w:t>London: SAGE.</w:t>
              </w:r>
            </w:p>
            <w:p w14:paraId="65B02B0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lastRenderedPageBreak/>
                <w:t xml:space="preserve">Turner, G., 2014. </w:t>
              </w:r>
              <w:r w:rsidRPr="001F11EE">
                <w:rPr>
                  <w:rFonts w:ascii="Arial" w:hAnsi="Arial" w:cs="Arial"/>
                  <w:i/>
                  <w:iCs/>
                  <w:noProof/>
                  <w:sz w:val="24"/>
                  <w:szCs w:val="24"/>
                </w:rPr>
                <w:t xml:space="preserve">Understanding Celebrity. </w:t>
              </w:r>
              <w:r w:rsidRPr="001F11EE">
                <w:rPr>
                  <w:rFonts w:ascii="Arial" w:hAnsi="Arial" w:cs="Arial"/>
                  <w:noProof/>
                  <w:sz w:val="24"/>
                  <w:szCs w:val="24"/>
                </w:rPr>
                <w:t>2 ed. London: SAGE Publications Ltd.</w:t>
              </w:r>
            </w:p>
            <w:p w14:paraId="326F9126"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Turns, A., 2022. </w:t>
              </w:r>
              <w:r w:rsidRPr="001F11EE">
                <w:rPr>
                  <w:rFonts w:ascii="Arial" w:hAnsi="Arial" w:cs="Arial"/>
                  <w:i/>
                  <w:iCs/>
                  <w:noProof/>
                  <w:sz w:val="24"/>
                  <w:szCs w:val="24"/>
                </w:rPr>
                <w:t xml:space="preserve">Generation Greta.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https://en.unesco.org/courier/2021-2/generation-greta</w:t>
              </w:r>
              <w:r w:rsidRPr="001F11EE">
                <w:rPr>
                  <w:rFonts w:ascii="Arial" w:hAnsi="Arial" w:cs="Arial"/>
                  <w:noProof/>
                  <w:sz w:val="24"/>
                  <w:szCs w:val="24"/>
                </w:rPr>
                <w:br/>
                <w:t>[Accessed 25 04 2022].</w:t>
              </w:r>
            </w:p>
            <w:p w14:paraId="7D201DF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Tuten, T. L., 2019. </w:t>
              </w:r>
              <w:r w:rsidRPr="001F11EE">
                <w:rPr>
                  <w:rFonts w:ascii="Arial" w:hAnsi="Arial" w:cs="Arial"/>
                  <w:i/>
                  <w:iCs/>
                  <w:noProof/>
                  <w:sz w:val="24"/>
                  <w:szCs w:val="24"/>
                </w:rPr>
                <w:t xml:space="preserve">Principles of marketing for a digital age. </w:t>
              </w:r>
              <w:r w:rsidRPr="001F11EE">
                <w:rPr>
                  <w:rFonts w:ascii="Arial" w:hAnsi="Arial" w:cs="Arial"/>
                  <w:noProof/>
                  <w:sz w:val="24"/>
                  <w:szCs w:val="24"/>
                </w:rPr>
                <w:t>1st ed. Los Angeles: SAGE Publications.</w:t>
              </w:r>
            </w:p>
            <w:p w14:paraId="542A91A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Tyson, A., Kennedy, B. &amp; Funk, C., 2021. </w:t>
              </w:r>
              <w:r w:rsidRPr="001F11EE">
                <w:rPr>
                  <w:rFonts w:ascii="Arial" w:hAnsi="Arial" w:cs="Arial"/>
                  <w:i/>
                  <w:iCs/>
                  <w:noProof/>
                  <w:sz w:val="24"/>
                  <w:szCs w:val="24"/>
                </w:rPr>
                <w:t xml:space="preserve">Gen Z, Millennials Stand Out for Climate Change Activism, Social Media Engagement With Issue.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https://www.pewresearch.org/science/2021/05/26/gen-z-millennials-stand-out-for-climate-change-activism-social-media-engagement-with-issue/</w:t>
              </w:r>
              <w:r w:rsidRPr="001F11EE">
                <w:rPr>
                  <w:rFonts w:ascii="Arial" w:hAnsi="Arial" w:cs="Arial"/>
                  <w:noProof/>
                  <w:sz w:val="24"/>
                  <w:szCs w:val="24"/>
                </w:rPr>
                <w:br/>
                <w:t>[Accessed 25 04 2022].</w:t>
              </w:r>
            </w:p>
            <w:p w14:paraId="0022968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Ulster University, 2022. </w:t>
              </w:r>
              <w:r w:rsidRPr="001F11EE">
                <w:rPr>
                  <w:rFonts w:ascii="Arial" w:hAnsi="Arial" w:cs="Arial"/>
                  <w:i/>
                  <w:iCs/>
                  <w:noProof/>
                  <w:sz w:val="24"/>
                  <w:szCs w:val="24"/>
                </w:rPr>
                <w:t xml:space="preserve">The sustainability generation: Why do Generation Z care about this planet?.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https://www.ulster.ac.uk/faculties/ulster-university-business-school/updates/other/the-sustainability-generation-why-do-generation-z-care-about-this-planet</w:t>
              </w:r>
              <w:r w:rsidRPr="001F11EE">
                <w:rPr>
                  <w:rFonts w:ascii="Arial" w:hAnsi="Arial" w:cs="Arial"/>
                  <w:noProof/>
                  <w:sz w:val="24"/>
                  <w:szCs w:val="24"/>
                </w:rPr>
                <w:br/>
                <w:t>[Accessed 25 04 2022].</w:t>
              </w:r>
            </w:p>
            <w:p w14:paraId="49F4766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UNICEF, 2022. </w:t>
              </w:r>
              <w:r w:rsidRPr="001F11EE">
                <w:rPr>
                  <w:rFonts w:ascii="Arial" w:hAnsi="Arial" w:cs="Arial"/>
                  <w:i/>
                  <w:iCs/>
                  <w:noProof/>
                  <w:sz w:val="24"/>
                  <w:szCs w:val="24"/>
                </w:rPr>
                <w:t xml:space="preserve">P&amp;G Pampers.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https://www.unicef.org/partnerships/pg-pampers</w:t>
              </w:r>
              <w:r w:rsidRPr="001F11EE">
                <w:rPr>
                  <w:rFonts w:ascii="Arial" w:hAnsi="Arial" w:cs="Arial"/>
                  <w:noProof/>
                  <w:sz w:val="24"/>
                  <w:szCs w:val="24"/>
                </w:rPr>
                <w:br/>
                <w:t>[Accessed 25 04 2022].</w:t>
              </w:r>
            </w:p>
            <w:p w14:paraId="426E44D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Valentine, V. &amp; Gordon, W., 2000. The 21st Century Consumer: A new model of thinking. </w:t>
              </w:r>
              <w:r w:rsidRPr="001F11EE">
                <w:rPr>
                  <w:rFonts w:ascii="Arial" w:hAnsi="Arial" w:cs="Arial"/>
                  <w:i/>
                  <w:iCs/>
                  <w:noProof/>
                  <w:sz w:val="24"/>
                  <w:szCs w:val="24"/>
                </w:rPr>
                <w:t xml:space="preserve">International Journal of Market Research, </w:t>
              </w:r>
              <w:r w:rsidRPr="001F11EE">
                <w:rPr>
                  <w:rFonts w:ascii="Arial" w:hAnsi="Arial" w:cs="Arial"/>
                  <w:noProof/>
                  <w:sz w:val="24"/>
                  <w:szCs w:val="24"/>
                </w:rPr>
                <w:t>42(2), pp. 185-206.</w:t>
              </w:r>
            </w:p>
            <w:p w14:paraId="1B5335D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Van Den Bergh, J. &amp; Behrer, M., 2016. </w:t>
              </w:r>
              <w:r w:rsidRPr="001F11EE">
                <w:rPr>
                  <w:rFonts w:ascii="Arial" w:hAnsi="Arial" w:cs="Arial"/>
                  <w:i/>
                  <w:iCs/>
                  <w:noProof/>
                  <w:sz w:val="24"/>
                  <w:szCs w:val="24"/>
                </w:rPr>
                <w:t xml:space="preserve">How Cool Brands Stay Hot: Branding to Generation Y and Z. </w:t>
              </w:r>
              <w:r w:rsidRPr="001F11EE">
                <w:rPr>
                  <w:rFonts w:ascii="Arial" w:hAnsi="Arial" w:cs="Arial"/>
                  <w:noProof/>
                  <w:sz w:val="24"/>
                  <w:szCs w:val="24"/>
                </w:rPr>
                <w:t>3 ed. London: Kogan Page.</w:t>
              </w:r>
            </w:p>
            <w:p w14:paraId="6245FF47"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Van Den Brink, D., Odekerken-Schroder, G. &amp; Pauwels, P., 2006. The effect of strategic and tactical cause-related marketing on consumer' brand loyalty. </w:t>
              </w:r>
              <w:r w:rsidRPr="001F11EE">
                <w:rPr>
                  <w:rFonts w:ascii="Arial" w:hAnsi="Arial" w:cs="Arial"/>
                  <w:i/>
                  <w:iCs/>
                  <w:noProof/>
                  <w:sz w:val="24"/>
                  <w:szCs w:val="24"/>
                </w:rPr>
                <w:t xml:space="preserve">Journal of consumer marketing, </w:t>
              </w:r>
              <w:r w:rsidRPr="001F11EE">
                <w:rPr>
                  <w:rFonts w:ascii="Arial" w:hAnsi="Arial" w:cs="Arial"/>
                  <w:noProof/>
                  <w:sz w:val="24"/>
                  <w:szCs w:val="24"/>
                </w:rPr>
                <w:t>23(1), pp. 15-25.</w:t>
              </w:r>
            </w:p>
            <w:p w14:paraId="325F3623"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Van Krieken, R., 2012. </w:t>
              </w:r>
              <w:r w:rsidRPr="001F11EE">
                <w:rPr>
                  <w:rFonts w:ascii="Arial" w:hAnsi="Arial" w:cs="Arial"/>
                  <w:i/>
                  <w:iCs/>
                  <w:noProof/>
                  <w:sz w:val="24"/>
                  <w:szCs w:val="24"/>
                </w:rPr>
                <w:t xml:space="preserve">Celebrity Society. </w:t>
              </w:r>
              <w:r w:rsidRPr="001F11EE">
                <w:rPr>
                  <w:rFonts w:ascii="Arial" w:hAnsi="Arial" w:cs="Arial"/>
                  <w:noProof/>
                  <w:sz w:val="24"/>
                  <w:szCs w:val="24"/>
                </w:rPr>
                <w:t>London: Routledge.</w:t>
              </w:r>
            </w:p>
            <w:p w14:paraId="09ACB36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Vanhamme, J., Lindgreen, A., Reast, J. &amp; Popering, N., 2012. To do well by doing good: improving corporate image through cause-related marketing. </w:t>
              </w:r>
              <w:r w:rsidRPr="001F11EE">
                <w:rPr>
                  <w:rFonts w:ascii="Arial" w:hAnsi="Arial" w:cs="Arial"/>
                  <w:i/>
                  <w:iCs/>
                  <w:noProof/>
                  <w:sz w:val="24"/>
                  <w:szCs w:val="24"/>
                </w:rPr>
                <w:t xml:space="preserve">Journal of Busines Ethics, </w:t>
              </w:r>
              <w:r w:rsidRPr="001F11EE">
                <w:rPr>
                  <w:rFonts w:ascii="Arial" w:hAnsi="Arial" w:cs="Arial"/>
                  <w:noProof/>
                  <w:sz w:val="24"/>
                  <w:szCs w:val="24"/>
                </w:rPr>
                <w:t>109(3), pp. 259-274.</w:t>
              </w:r>
            </w:p>
            <w:p w14:paraId="416B7CB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Vaughn, R., 1980. How advertising works: A planning model. Journal of Advertising Research. </w:t>
              </w:r>
              <w:r w:rsidRPr="001F11EE">
                <w:rPr>
                  <w:rFonts w:ascii="Arial" w:hAnsi="Arial" w:cs="Arial"/>
                  <w:i/>
                  <w:iCs/>
                  <w:noProof/>
                  <w:sz w:val="24"/>
                  <w:szCs w:val="24"/>
                </w:rPr>
                <w:t xml:space="preserve">Journal of Advertising Research, </w:t>
              </w:r>
              <w:r w:rsidRPr="001F11EE">
                <w:rPr>
                  <w:rFonts w:ascii="Arial" w:hAnsi="Arial" w:cs="Arial"/>
                  <w:noProof/>
                  <w:sz w:val="24"/>
                  <w:szCs w:val="24"/>
                </w:rPr>
                <w:t>20(5), pp. 27-33.</w:t>
              </w:r>
            </w:p>
            <w:p w14:paraId="539B58F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Voss, G. B., Parasuraman, A. &amp; Grewal, D., 1998. The roles of Price, Performance and Expectations in Determining Satisfaction in Service Exchanges. </w:t>
              </w:r>
              <w:r w:rsidRPr="001F11EE">
                <w:rPr>
                  <w:rFonts w:ascii="Arial" w:hAnsi="Arial" w:cs="Arial"/>
                  <w:i/>
                  <w:iCs/>
                  <w:noProof/>
                  <w:sz w:val="24"/>
                  <w:szCs w:val="24"/>
                </w:rPr>
                <w:t xml:space="preserve">Journal of Marketing, </w:t>
              </w:r>
              <w:r w:rsidRPr="001F11EE">
                <w:rPr>
                  <w:rFonts w:ascii="Arial" w:hAnsi="Arial" w:cs="Arial"/>
                  <w:noProof/>
                  <w:sz w:val="24"/>
                  <w:szCs w:val="24"/>
                </w:rPr>
                <w:t>62(4), pp. 46-61.</w:t>
              </w:r>
            </w:p>
            <w:p w14:paraId="09B093DC"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Walker, 2017. </w:t>
              </w:r>
              <w:r w:rsidRPr="001F11EE">
                <w:rPr>
                  <w:rFonts w:ascii="Arial" w:hAnsi="Arial" w:cs="Arial"/>
                  <w:i/>
                  <w:iCs/>
                  <w:noProof/>
                  <w:sz w:val="24"/>
                  <w:szCs w:val="24"/>
                </w:rPr>
                <w:t xml:space="preserve">The most popular charitable causes.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http://www.charityfinancials.com/charity-financials-insider/the-most-</w:t>
              </w:r>
              <w:r w:rsidRPr="001F11EE">
                <w:rPr>
                  <w:rFonts w:ascii="Arial" w:hAnsi="Arial" w:cs="Arial"/>
                  <w:noProof/>
                  <w:sz w:val="24"/>
                  <w:szCs w:val="24"/>
                  <w:u w:val="single"/>
                </w:rPr>
                <w:lastRenderedPageBreak/>
                <w:t>popular-charitable-causes-1710.html</w:t>
              </w:r>
              <w:r w:rsidRPr="001F11EE">
                <w:rPr>
                  <w:rFonts w:ascii="Arial" w:hAnsi="Arial" w:cs="Arial"/>
                  <w:noProof/>
                  <w:sz w:val="24"/>
                  <w:szCs w:val="24"/>
                </w:rPr>
                <w:br/>
                <w:t>[Accessed 24 06 2016].</w:t>
              </w:r>
            </w:p>
            <w:p w14:paraId="56252521"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Wallach, O., 2021. </w:t>
              </w:r>
              <w:r w:rsidRPr="001F11EE">
                <w:rPr>
                  <w:rFonts w:ascii="Arial" w:hAnsi="Arial" w:cs="Arial"/>
                  <w:i/>
                  <w:iCs/>
                  <w:noProof/>
                  <w:sz w:val="24"/>
                  <w:szCs w:val="24"/>
                </w:rPr>
                <w:t xml:space="preserve">The World’s Top 50 Influencers Across Social Media Platforms.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https://www.visualcapitalist.com/worlds-top-50-influencers-across-social-media-platforms/</w:t>
              </w:r>
              <w:r w:rsidRPr="001F11EE">
                <w:rPr>
                  <w:rFonts w:ascii="Arial" w:hAnsi="Arial" w:cs="Arial"/>
                  <w:noProof/>
                  <w:sz w:val="24"/>
                  <w:szCs w:val="24"/>
                </w:rPr>
                <w:br/>
                <w:t>[Accessed 25 04 2022].</w:t>
              </w:r>
            </w:p>
            <w:p w14:paraId="6A0E4465"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Wheeler, M., 2011. Celebrity diplomacy: United Nations' Goodwill Ambassadors and Messengers of Peace. </w:t>
              </w:r>
              <w:r w:rsidRPr="001F11EE">
                <w:rPr>
                  <w:rFonts w:ascii="Arial" w:hAnsi="Arial" w:cs="Arial"/>
                  <w:i/>
                  <w:iCs/>
                  <w:noProof/>
                  <w:sz w:val="24"/>
                  <w:szCs w:val="24"/>
                </w:rPr>
                <w:t xml:space="preserve">Celebrity Studies, </w:t>
              </w:r>
              <w:r w:rsidRPr="001F11EE">
                <w:rPr>
                  <w:rFonts w:ascii="Arial" w:hAnsi="Arial" w:cs="Arial"/>
                  <w:noProof/>
                  <w:sz w:val="24"/>
                  <w:szCs w:val="24"/>
                </w:rPr>
                <w:t>2(1), pp. 6-8.</w:t>
              </w:r>
            </w:p>
            <w:p w14:paraId="4062B5A0"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White, S., 2014. </w:t>
              </w:r>
              <w:r w:rsidRPr="001F11EE">
                <w:rPr>
                  <w:rFonts w:ascii="Arial" w:hAnsi="Arial" w:cs="Arial"/>
                  <w:i/>
                  <w:iCs/>
                  <w:noProof/>
                  <w:sz w:val="24"/>
                  <w:szCs w:val="24"/>
                </w:rPr>
                <w:t xml:space="preserve">Generation Z: The kids who’ll save the world?. </w:t>
              </w:r>
              <w:r w:rsidRPr="001F11EE">
                <w:rPr>
                  <w:rFonts w:ascii="Arial" w:hAnsi="Arial" w:cs="Arial"/>
                  <w:noProof/>
                  <w:sz w:val="24"/>
                  <w:szCs w:val="24"/>
                </w:rPr>
                <w:t xml:space="preserve">[Online] </w:t>
              </w:r>
              <w:r w:rsidRPr="001F11EE">
                <w:rPr>
                  <w:rFonts w:ascii="Arial" w:hAnsi="Arial" w:cs="Arial"/>
                  <w:noProof/>
                  <w:sz w:val="24"/>
                  <w:szCs w:val="24"/>
                </w:rPr>
                <w:br/>
                <w:t xml:space="preserve">Available at: </w:t>
              </w:r>
              <w:r w:rsidRPr="001F11EE">
                <w:rPr>
                  <w:rFonts w:ascii="Arial" w:hAnsi="Arial" w:cs="Arial"/>
                  <w:noProof/>
                  <w:sz w:val="24"/>
                  <w:szCs w:val="24"/>
                  <w:u w:val="single"/>
                </w:rPr>
                <w:t xml:space="preserve">https://beta.theglobeandmail.com/life/giving/generation-z-the-kids-wholl-save-the-world/article20790237/?ref=http://www.theglobeandmail.com&amp;page=all </w:t>
              </w:r>
              <w:r w:rsidRPr="001F11EE">
                <w:rPr>
                  <w:rFonts w:ascii="Arial" w:hAnsi="Arial" w:cs="Arial"/>
                  <w:noProof/>
                  <w:sz w:val="24"/>
                  <w:szCs w:val="24"/>
                </w:rPr>
                <w:br/>
                <w:t>[Accessed 11 09 2017].</w:t>
              </w:r>
            </w:p>
            <w:p w14:paraId="25DE9A49"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Wilson, 2014. </w:t>
              </w:r>
              <w:r w:rsidRPr="001F11EE">
                <w:rPr>
                  <w:rFonts w:ascii="Arial" w:hAnsi="Arial" w:cs="Arial"/>
                  <w:i/>
                  <w:iCs/>
                  <w:noProof/>
                  <w:sz w:val="24"/>
                  <w:szCs w:val="24"/>
                </w:rPr>
                <w:t xml:space="preserve">Essentials of Business Research: A guide to doing your research project. </w:t>
              </w:r>
              <w:r w:rsidRPr="001F11EE">
                <w:rPr>
                  <w:rFonts w:ascii="Arial" w:hAnsi="Arial" w:cs="Arial"/>
                  <w:noProof/>
                  <w:sz w:val="24"/>
                  <w:szCs w:val="24"/>
                </w:rPr>
                <w:t>2nd ed. Los Angeles: SAGE.</w:t>
              </w:r>
            </w:p>
            <w:p w14:paraId="67D1B038"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Witt, G. L. &amp; Baird, D. E., 2018. </w:t>
              </w:r>
              <w:r w:rsidRPr="001F11EE">
                <w:rPr>
                  <w:rFonts w:ascii="Arial" w:hAnsi="Arial" w:cs="Arial"/>
                  <w:i/>
                  <w:iCs/>
                  <w:noProof/>
                  <w:sz w:val="24"/>
                  <w:szCs w:val="24"/>
                </w:rPr>
                <w:t xml:space="preserve">The Gen Z Frequency: How brands tune in about build credibility. </w:t>
              </w:r>
              <w:r w:rsidRPr="001F11EE">
                <w:rPr>
                  <w:rFonts w:ascii="Arial" w:hAnsi="Arial" w:cs="Arial"/>
                  <w:noProof/>
                  <w:sz w:val="24"/>
                  <w:szCs w:val="24"/>
                </w:rPr>
                <w:t>1 ed. London: Kogan Page.</w:t>
              </w:r>
            </w:p>
            <w:p w14:paraId="72623C0B" w14:textId="77777777" w:rsidR="00173599" w:rsidRPr="001F11EE" w:rsidRDefault="00173599" w:rsidP="00173599">
              <w:pPr>
                <w:pStyle w:val="Bibliography"/>
                <w:rPr>
                  <w:rFonts w:ascii="Arial" w:hAnsi="Arial" w:cs="Arial"/>
                  <w:noProof/>
                  <w:sz w:val="24"/>
                  <w:szCs w:val="24"/>
                </w:rPr>
              </w:pPr>
              <w:r w:rsidRPr="001F11EE">
                <w:rPr>
                  <w:rFonts w:ascii="Arial" w:hAnsi="Arial" w:cs="Arial"/>
                  <w:noProof/>
                  <w:sz w:val="24"/>
                  <w:szCs w:val="24"/>
                </w:rPr>
                <w:t xml:space="preserve">Zikmund, W. G., 2003. </w:t>
              </w:r>
              <w:r w:rsidRPr="001F11EE">
                <w:rPr>
                  <w:rFonts w:ascii="Arial" w:hAnsi="Arial" w:cs="Arial"/>
                  <w:i/>
                  <w:iCs/>
                  <w:noProof/>
                  <w:sz w:val="24"/>
                  <w:szCs w:val="24"/>
                </w:rPr>
                <w:t xml:space="preserve">Business Research Methods. </w:t>
              </w:r>
              <w:r w:rsidRPr="001F11EE">
                <w:rPr>
                  <w:rFonts w:ascii="Arial" w:hAnsi="Arial" w:cs="Arial"/>
                  <w:noProof/>
                  <w:sz w:val="24"/>
                  <w:szCs w:val="24"/>
                </w:rPr>
                <w:t>7th ed. Ohio: Thomson South-Western.</w:t>
              </w:r>
            </w:p>
            <w:p w14:paraId="5904AD0A" w14:textId="77777777" w:rsidR="004D1A6C" w:rsidRPr="001F11EE" w:rsidRDefault="004D1A6C" w:rsidP="00173599">
              <w:pPr>
                <w:spacing w:line="360" w:lineRule="auto"/>
                <w:rPr>
                  <w:rFonts w:ascii="Arial" w:hAnsi="Arial" w:cs="Arial"/>
                  <w:sz w:val="24"/>
                  <w:szCs w:val="24"/>
                </w:rPr>
              </w:pPr>
              <w:r w:rsidRPr="001F11EE">
                <w:rPr>
                  <w:rFonts w:ascii="Arial" w:hAnsi="Arial" w:cs="Arial"/>
                  <w:b/>
                  <w:bCs/>
                  <w:noProof/>
                  <w:sz w:val="24"/>
                  <w:szCs w:val="24"/>
                </w:rPr>
                <w:fldChar w:fldCharType="end"/>
              </w:r>
            </w:p>
          </w:sdtContent>
        </w:sdt>
      </w:sdtContent>
    </w:sdt>
    <w:p w14:paraId="236F4654" w14:textId="77777777" w:rsidR="00833450" w:rsidRPr="003200AE" w:rsidRDefault="00833450" w:rsidP="00370AEA">
      <w:pPr>
        <w:spacing w:line="360" w:lineRule="auto"/>
        <w:rPr>
          <w:rFonts w:ascii="Arial" w:hAnsi="Arial" w:cs="Arial"/>
          <w:sz w:val="24"/>
          <w:szCs w:val="24"/>
        </w:rPr>
      </w:pPr>
    </w:p>
    <w:sectPr w:rsidR="00833450" w:rsidRPr="003200AE" w:rsidSect="00BC0A07">
      <w:headerReference w:type="default" r:id="rId164"/>
      <w:footerReference w:type="default" r:id="rId165"/>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50AD9F" w14:textId="77777777" w:rsidR="00F31261" w:rsidRDefault="00F31261" w:rsidP="00BC0A07">
      <w:pPr>
        <w:spacing w:after="0" w:line="240" w:lineRule="auto"/>
      </w:pPr>
      <w:r>
        <w:separator/>
      </w:r>
    </w:p>
  </w:endnote>
  <w:endnote w:type="continuationSeparator" w:id="0">
    <w:p w14:paraId="1EC67DB9" w14:textId="77777777" w:rsidR="00F31261" w:rsidRDefault="00F31261" w:rsidP="00BC0A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7672398"/>
      <w:docPartObj>
        <w:docPartGallery w:val="Page Numbers (Bottom of Page)"/>
        <w:docPartUnique/>
      </w:docPartObj>
    </w:sdtPr>
    <w:sdtEndPr/>
    <w:sdtContent>
      <w:p w14:paraId="22BFA8E1" w14:textId="77777777" w:rsidR="00BB661F" w:rsidRDefault="00BB661F">
        <w:pPr>
          <w:pStyle w:val="Footer"/>
        </w:pPr>
        <w:r>
          <w:rPr>
            <w:noProof/>
            <w:lang w:eastAsia="en-GB"/>
          </w:rPr>
          <mc:AlternateContent>
            <mc:Choice Requires="wps">
              <w:drawing>
                <wp:anchor distT="0" distB="0" distL="114300" distR="114300" simplePos="0" relativeHeight="251660288" behindDoc="0" locked="0" layoutInCell="1" allowOverlap="1" wp14:anchorId="6DD8F544" wp14:editId="3746355B">
                  <wp:simplePos x="0" y="0"/>
                  <wp:positionH relativeFrom="margin">
                    <wp:align>center</wp:align>
                  </wp:positionH>
                  <wp:positionV relativeFrom="bottomMargin">
                    <wp:align>center</wp:align>
                  </wp:positionV>
                  <wp:extent cx="551815" cy="238760"/>
                  <wp:effectExtent l="19050" t="19050" r="19685" b="18415"/>
                  <wp:wrapNone/>
                  <wp:docPr id="2" name="Double Bracke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6BAE712A" w14:textId="77777777" w:rsidR="00BB661F" w:rsidRDefault="00BB661F">
                              <w:pPr>
                                <w:jc w:val="center"/>
                              </w:pPr>
                              <w:r>
                                <w:fldChar w:fldCharType="begin"/>
                              </w:r>
                              <w:r>
                                <w:instrText xml:space="preserve"> PAGE    \* MERGEFORMAT </w:instrText>
                              </w:r>
                              <w:r>
                                <w:fldChar w:fldCharType="separate"/>
                              </w:r>
                              <w:r>
                                <w:rPr>
                                  <w:noProof/>
                                </w:rPr>
                                <w:t>25</w:t>
                              </w:r>
                              <w:r>
                                <w:rPr>
                                  <w:noProof/>
                                </w:rP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6DD8F544"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Double Bracket 2" o:spid="_x0000_s1028" type="#_x0000_t185" style="position:absolute;margin-left:0;margin-top:0;width:43.45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" filled="t" strokecolor="gray" strokeweight="2.25pt">
                  <v:textbox inset=",0,,0">
                    <w:txbxContent>
                      <w:p w14:paraId="6BAE712A" w14:textId="77777777" w:rsidR="00BB661F" w:rsidRDefault="00BB661F">
                        <w:pPr>
                          <w:jc w:val="center"/>
                        </w:pPr>
                        <w:r>
                          <w:fldChar w:fldCharType="begin"/>
                        </w:r>
                        <w:r>
                          <w:instrText xml:space="preserve"> PAGE    \* MERGEFORMAT </w:instrText>
                        </w:r>
                        <w:r>
                          <w:fldChar w:fldCharType="separate"/>
                        </w:r>
                        <w:r>
                          <w:rPr>
                            <w:noProof/>
                          </w:rPr>
                          <w:t>25</w:t>
                        </w:r>
                        <w:r>
                          <w:rPr>
                            <w:noProof/>
                          </w:rPr>
                          <w:fldChar w:fldCharType="end"/>
                        </w:r>
                      </w:p>
                    </w:txbxContent>
                  </v:textbox>
                  <w10:wrap anchorx="margin" anchory="margin"/>
                </v:shape>
              </w:pict>
            </mc:Fallback>
          </mc:AlternateContent>
        </w:r>
        <w:r>
          <w:rPr>
            <w:noProof/>
            <w:lang w:eastAsia="en-GB"/>
          </w:rPr>
          <mc:AlternateContent>
            <mc:Choice Requires="wps">
              <w:drawing>
                <wp:anchor distT="0" distB="0" distL="114300" distR="114300" simplePos="0" relativeHeight="251659264" behindDoc="0" locked="0" layoutInCell="1" allowOverlap="1" wp14:anchorId="1B79A89F" wp14:editId="254696F5">
                  <wp:simplePos x="0" y="0"/>
                  <wp:positionH relativeFrom="margin">
                    <wp:align>center</wp:align>
                  </wp:positionH>
                  <wp:positionV relativeFrom="bottomMargin">
                    <wp:align>center</wp:align>
                  </wp:positionV>
                  <wp:extent cx="5518150" cy="0"/>
                  <wp:effectExtent l="9525" t="9525" r="6350" b="9525"/>
                  <wp:wrapNone/>
                  <wp:docPr id="1"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bottomMargin">
                    <wp14:pctHeight>0</wp14:pctHeight>
                  </wp14:sizeRelV>
                </wp:anchor>
              </w:drawing>
            </mc:Choice>
            <mc:Fallback>
              <w:pict>
                <v:shapetype w14:anchorId="143C544F" id="_x0000_t32" coordsize="21600,21600" o:spt="32" o:oned="t" path="m,l21600,21600e" filled="f">
                  <v:path arrowok="t" fillok="f" o:connecttype="none"/>
                  <o:lock v:ext="edit" shapetype="t"/>
                </v:shapetype>
                <v:shape id="Straight Arrow Connector 1" o:spid="_x0000_s1026" type="#_x0000_t32" style="position:absolute;margin-left:0;margin-top:0;width:434.5pt;height:0;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Lt8qhi5AQAAVwMAAA4AAAAAAAAAAAAAAAAALgIAAGRycy9lMm9Eb2Mu&#10;eG1sUEsBAi0AFAAGAAgAAAAhAPWmTdfXAAAAAgEAAA8AAAAAAAAAAAAAAAAAEwQAAGRycy9kb3du&#10;cmV2LnhtbFBLBQYAAAAABAAEAPMAAAAX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7A11E0" w14:textId="77777777" w:rsidR="00F31261" w:rsidRDefault="00F31261" w:rsidP="00BC0A07">
      <w:pPr>
        <w:spacing w:after="0" w:line="240" w:lineRule="auto"/>
      </w:pPr>
      <w:r>
        <w:separator/>
      </w:r>
    </w:p>
  </w:footnote>
  <w:footnote w:type="continuationSeparator" w:id="0">
    <w:p w14:paraId="7060B159" w14:textId="77777777" w:rsidR="00F31261" w:rsidRDefault="00F31261" w:rsidP="00BC0A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5B9BD5" w:themeColor="accent1"/>
        <w:sz w:val="20"/>
        <w:szCs w:val="20"/>
      </w:rPr>
      <w:alias w:val="Author"/>
      <w:tag w:val=""/>
      <w:id w:val="-952397527"/>
      <w:placeholder>
        <w:docPart w:val="42FC577C308F47F2BDF026B3CC08581F"/>
      </w:placeholder>
      <w:dataBinding w:prefixMappings="xmlns:ns0='http://purl.org/dc/elements/1.1/' xmlns:ns1='http://schemas.openxmlformats.org/package/2006/metadata/core-properties' " w:xpath="/ns1:coreProperties[1]/ns0:creator[1]" w:storeItemID="{6C3C8BC8-F283-45AE-878A-BAB7291924A1}"/>
      <w:text/>
    </w:sdtPr>
    <w:sdtEndPr/>
    <w:sdtContent>
      <w:p w14:paraId="697548CC" w14:textId="7564DB81" w:rsidR="00BB661F" w:rsidRDefault="0002119A">
        <w:pPr>
          <w:pStyle w:val="Header"/>
          <w:jc w:val="center"/>
          <w:rPr>
            <w:color w:val="5B9BD5" w:themeColor="accent1"/>
            <w:sz w:val="20"/>
          </w:rPr>
        </w:pPr>
        <w:r>
          <w:rPr>
            <w:color w:val="5B9BD5" w:themeColor="accent1"/>
            <w:sz w:val="20"/>
            <w:szCs w:val="20"/>
          </w:rPr>
          <w:t>Katie Louise Leggett</w:t>
        </w:r>
      </w:p>
    </w:sdtContent>
  </w:sdt>
  <w:p w14:paraId="5376B7FD" w14:textId="7B7AFBA8" w:rsidR="00BB661F" w:rsidRDefault="00BB661F">
    <w:pPr>
      <w:pStyle w:val="Header"/>
      <w:jc w:val="center"/>
      <w:rPr>
        <w:caps/>
        <w:color w:val="5B9BD5" w:themeColor="accent1"/>
      </w:rPr>
    </w:pPr>
    <w:r>
      <w:rPr>
        <w:caps/>
        <w:color w:val="5B9BD5" w:themeColor="accent1"/>
      </w:rPr>
      <w:t xml:space="preserve"> </w:t>
    </w:r>
    <w:sdt>
      <w:sdtPr>
        <w:rPr>
          <w:caps/>
          <w:color w:val="5B9BD5" w:themeColor="accent1"/>
        </w:rPr>
        <w:alias w:val="Title"/>
        <w:tag w:val=""/>
        <w:id w:val="-1954942076"/>
        <w:placeholder>
          <w:docPart w:val="785642F3059143F9A49B4A10CD6C18C8"/>
        </w:placeholder>
        <w:dataBinding w:prefixMappings="xmlns:ns0='http://purl.org/dc/elements/1.1/' xmlns:ns1='http://schemas.openxmlformats.org/package/2006/metadata/core-properties' " w:xpath="/ns1:coreProperties[1]/ns0:title[1]" w:storeItemID="{6C3C8BC8-F283-45AE-878A-BAB7291924A1}"/>
        <w:text/>
      </w:sdtPr>
      <w:sdtEndPr/>
      <w:sdtContent>
        <w:r w:rsidR="00175B16">
          <w:rPr>
            <w:caps/>
            <w:color w:val="5B9BD5" w:themeColor="accent1"/>
          </w:rPr>
          <w:t>Celebrity Endorsements of Cause Related Marketing, the Donation Message, and the Impact on Generation Z</w:t>
        </w:r>
      </w:sdtContent>
    </w:sdt>
  </w:p>
  <w:p w14:paraId="0C7D44BF" w14:textId="77777777" w:rsidR="00BB661F" w:rsidRDefault="00BB661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130CF"/>
    <w:multiLevelType w:val="multilevel"/>
    <w:tmpl w:val="54C6B6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0A6E68"/>
    <w:multiLevelType w:val="hybridMultilevel"/>
    <w:tmpl w:val="906632DE"/>
    <w:lvl w:ilvl="0" w:tplc="FE5A697C">
      <w:start w:val="1"/>
      <w:numFmt w:val="decimal"/>
      <w:lvlText w:val="%1."/>
      <w:lvlJc w:val="left"/>
      <w:pPr>
        <w:ind w:left="720" w:hanging="360"/>
      </w:pPr>
    </w:lvl>
    <w:lvl w:ilvl="1" w:tplc="3DD452DA">
      <w:start w:val="1"/>
      <w:numFmt w:val="lowerLetter"/>
      <w:lvlText w:val="%2."/>
      <w:lvlJc w:val="left"/>
      <w:pPr>
        <w:ind w:left="1440" w:hanging="360"/>
      </w:pPr>
    </w:lvl>
    <w:lvl w:ilvl="2" w:tplc="F73EB850">
      <w:start w:val="1"/>
      <w:numFmt w:val="lowerRoman"/>
      <w:lvlText w:val="%3."/>
      <w:lvlJc w:val="right"/>
      <w:pPr>
        <w:ind w:left="2160" w:hanging="180"/>
      </w:pPr>
    </w:lvl>
    <w:lvl w:ilvl="3" w:tplc="63F41288">
      <w:start w:val="1"/>
      <w:numFmt w:val="decimal"/>
      <w:lvlText w:val="%4."/>
      <w:lvlJc w:val="left"/>
      <w:pPr>
        <w:ind w:left="2880" w:hanging="360"/>
      </w:pPr>
    </w:lvl>
    <w:lvl w:ilvl="4" w:tplc="361EA352">
      <w:start w:val="1"/>
      <w:numFmt w:val="lowerLetter"/>
      <w:lvlText w:val="%5."/>
      <w:lvlJc w:val="left"/>
      <w:pPr>
        <w:ind w:left="3600" w:hanging="360"/>
      </w:pPr>
    </w:lvl>
    <w:lvl w:ilvl="5" w:tplc="FA6C84E0">
      <w:start w:val="1"/>
      <w:numFmt w:val="lowerRoman"/>
      <w:lvlText w:val="%6."/>
      <w:lvlJc w:val="right"/>
      <w:pPr>
        <w:ind w:left="4320" w:hanging="180"/>
      </w:pPr>
    </w:lvl>
    <w:lvl w:ilvl="6" w:tplc="2432E55A">
      <w:start w:val="1"/>
      <w:numFmt w:val="decimal"/>
      <w:lvlText w:val="%7."/>
      <w:lvlJc w:val="left"/>
      <w:pPr>
        <w:ind w:left="5040" w:hanging="360"/>
      </w:pPr>
    </w:lvl>
    <w:lvl w:ilvl="7" w:tplc="412EF1D8">
      <w:start w:val="1"/>
      <w:numFmt w:val="lowerLetter"/>
      <w:lvlText w:val="%8."/>
      <w:lvlJc w:val="left"/>
      <w:pPr>
        <w:ind w:left="5760" w:hanging="360"/>
      </w:pPr>
    </w:lvl>
    <w:lvl w:ilvl="8" w:tplc="A6B84AAE">
      <w:start w:val="1"/>
      <w:numFmt w:val="lowerRoman"/>
      <w:lvlText w:val="%9."/>
      <w:lvlJc w:val="right"/>
      <w:pPr>
        <w:ind w:left="6480" w:hanging="180"/>
      </w:pPr>
    </w:lvl>
  </w:abstractNum>
  <w:abstractNum w:abstractNumId="2" w15:restartNumberingAfterBreak="0">
    <w:nsid w:val="1691700F"/>
    <w:multiLevelType w:val="hybridMultilevel"/>
    <w:tmpl w:val="E5C431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DD33123"/>
    <w:multiLevelType w:val="hybridMultilevel"/>
    <w:tmpl w:val="76E6CB26"/>
    <w:lvl w:ilvl="0" w:tplc="1CFEB8C2">
      <w:start w:val="1"/>
      <w:numFmt w:val="decimal"/>
      <w:lvlText w:val="%1."/>
      <w:lvlJc w:val="left"/>
      <w:pPr>
        <w:ind w:left="720" w:hanging="360"/>
      </w:pPr>
    </w:lvl>
    <w:lvl w:ilvl="1" w:tplc="62942518">
      <w:start w:val="1"/>
      <w:numFmt w:val="lowerLetter"/>
      <w:lvlText w:val="%2."/>
      <w:lvlJc w:val="left"/>
      <w:pPr>
        <w:ind w:left="1440" w:hanging="360"/>
      </w:pPr>
    </w:lvl>
    <w:lvl w:ilvl="2" w:tplc="67DCEE86">
      <w:start w:val="1"/>
      <w:numFmt w:val="lowerRoman"/>
      <w:lvlText w:val="%3."/>
      <w:lvlJc w:val="right"/>
      <w:pPr>
        <w:ind w:left="2160" w:hanging="180"/>
      </w:pPr>
    </w:lvl>
    <w:lvl w:ilvl="3" w:tplc="443AD3CC">
      <w:start w:val="1"/>
      <w:numFmt w:val="decimal"/>
      <w:lvlText w:val="%4."/>
      <w:lvlJc w:val="left"/>
      <w:pPr>
        <w:ind w:left="2880" w:hanging="360"/>
      </w:pPr>
    </w:lvl>
    <w:lvl w:ilvl="4" w:tplc="B97AFA9E">
      <w:start w:val="1"/>
      <w:numFmt w:val="lowerLetter"/>
      <w:lvlText w:val="%5."/>
      <w:lvlJc w:val="left"/>
      <w:pPr>
        <w:ind w:left="3600" w:hanging="360"/>
      </w:pPr>
    </w:lvl>
    <w:lvl w:ilvl="5" w:tplc="1B2023B0">
      <w:start w:val="1"/>
      <w:numFmt w:val="lowerRoman"/>
      <w:lvlText w:val="%6."/>
      <w:lvlJc w:val="right"/>
      <w:pPr>
        <w:ind w:left="4320" w:hanging="180"/>
      </w:pPr>
    </w:lvl>
    <w:lvl w:ilvl="6" w:tplc="69C41068">
      <w:start w:val="1"/>
      <w:numFmt w:val="decimal"/>
      <w:lvlText w:val="%7."/>
      <w:lvlJc w:val="left"/>
      <w:pPr>
        <w:ind w:left="5040" w:hanging="360"/>
      </w:pPr>
    </w:lvl>
    <w:lvl w:ilvl="7" w:tplc="B422089A">
      <w:start w:val="1"/>
      <w:numFmt w:val="lowerLetter"/>
      <w:lvlText w:val="%8."/>
      <w:lvlJc w:val="left"/>
      <w:pPr>
        <w:ind w:left="5760" w:hanging="360"/>
      </w:pPr>
    </w:lvl>
    <w:lvl w:ilvl="8" w:tplc="36AE30D2">
      <w:start w:val="1"/>
      <w:numFmt w:val="lowerRoman"/>
      <w:lvlText w:val="%9."/>
      <w:lvlJc w:val="right"/>
      <w:pPr>
        <w:ind w:left="6480" w:hanging="180"/>
      </w:pPr>
    </w:lvl>
  </w:abstractNum>
  <w:abstractNum w:abstractNumId="4" w15:restartNumberingAfterBreak="0">
    <w:nsid w:val="2FF740AB"/>
    <w:multiLevelType w:val="hybridMultilevel"/>
    <w:tmpl w:val="689ED3B2"/>
    <w:lvl w:ilvl="0" w:tplc="F9003A26">
      <w:start w:val="1"/>
      <w:numFmt w:val="decimal"/>
      <w:lvlText w:val="%1)"/>
      <w:lvlJc w:val="left"/>
      <w:pPr>
        <w:ind w:left="720" w:hanging="360"/>
      </w:pPr>
    </w:lvl>
    <w:lvl w:ilvl="1" w:tplc="10D074AE">
      <w:start w:val="1"/>
      <w:numFmt w:val="lowerLetter"/>
      <w:lvlText w:val="%2."/>
      <w:lvlJc w:val="left"/>
      <w:pPr>
        <w:ind w:left="1440" w:hanging="360"/>
      </w:pPr>
    </w:lvl>
    <w:lvl w:ilvl="2" w:tplc="A5D8027C">
      <w:start w:val="1"/>
      <w:numFmt w:val="lowerRoman"/>
      <w:lvlText w:val="%3."/>
      <w:lvlJc w:val="right"/>
      <w:pPr>
        <w:ind w:left="2160" w:hanging="180"/>
      </w:pPr>
    </w:lvl>
    <w:lvl w:ilvl="3" w:tplc="AB8E0AC0">
      <w:start w:val="1"/>
      <w:numFmt w:val="decimal"/>
      <w:lvlText w:val="%4."/>
      <w:lvlJc w:val="left"/>
      <w:pPr>
        <w:ind w:left="2880" w:hanging="360"/>
      </w:pPr>
    </w:lvl>
    <w:lvl w:ilvl="4" w:tplc="E26CFF4C">
      <w:start w:val="1"/>
      <w:numFmt w:val="lowerLetter"/>
      <w:lvlText w:val="%5."/>
      <w:lvlJc w:val="left"/>
      <w:pPr>
        <w:ind w:left="3600" w:hanging="360"/>
      </w:pPr>
    </w:lvl>
    <w:lvl w:ilvl="5" w:tplc="8D22E58E">
      <w:start w:val="1"/>
      <w:numFmt w:val="lowerRoman"/>
      <w:lvlText w:val="%6."/>
      <w:lvlJc w:val="right"/>
      <w:pPr>
        <w:ind w:left="4320" w:hanging="180"/>
      </w:pPr>
    </w:lvl>
    <w:lvl w:ilvl="6" w:tplc="031CAD4E">
      <w:start w:val="1"/>
      <w:numFmt w:val="decimal"/>
      <w:lvlText w:val="%7."/>
      <w:lvlJc w:val="left"/>
      <w:pPr>
        <w:ind w:left="5040" w:hanging="360"/>
      </w:pPr>
    </w:lvl>
    <w:lvl w:ilvl="7" w:tplc="39FE11BE">
      <w:start w:val="1"/>
      <w:numFmt w:val="lowerLetter"/>
      <w:lvlText w:val="%8."/>
      <w:lvlJc w:val="left"/>
      <w:pPr>
        <w:ind w:left="5760" w:hanging="360"/>
      </w:pPr>
    </w:lvl>
    <w:lvl w:ilvl="8" w:tplc="E318BD38">
      <w:start w:val="1"/>
      <w:numFmt w:val="lowerRoman"/>
      <w:lvlText w:val="%9."/>
      <w:lvlJc w:val="right"/>
      <w:pPr>
        <w:ind w:left="6480" w:hanging="180"/>
      </w:pPr>
    </w:lvl>
  </w:abstractNum>
  <w:abstractNum w:abstractNumId="5" w15:restartNumberingAfterBreak="0">
    <w:nsid w:val="310A1545"/>
    <w:multiLevelType w:val="hybridMultilevel"/>
    <w:tmpl w:val="436AA6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8332FAB"/>
    <w:multiLevelType w:val="hybridMultilevel"/>
    <w:tmpl w:val="F31C44B4"/>
    <w:lvl w:ilvl="0" w:tplc="07BAE870">
      <w:start w:val="1"/>
      <w:numFmt w:val="bullet"/>
      <w:lvlText w:val="-"/>
      <w:lvlJc w:val="left"/>
      <w:pPr>
        <w:ind w:left="720" w:hanging="360"/>
      </w:pPr>
      <w:rPr>
        <w:rFonts w:ascii="Calibri" w:hAnsi="Calibri" w:hint="default"/>
      </w:rPr>
    </w:lvl>
    <w:lvl w:ilvl="1" w:tplc="C02855A6">
      <w:start w:val="1"/>
      <w:numFmt w:val="bullet"/>
      <w:lvlText w:val="o"/>
      <w:lvlJc w:val="left"/>
      <w:pPr>
        <w:ind w:left="1440" w:hanging="360"/>
      </w:pPr>
      <w:rPr>
        <w:rFonts w:ascii="Courier New" w:hAnsi="Courier New" w:hint="default"/>
      </w:rPr>
    </w:lvl>
    <w:lvl w:ilvl="2" w:tplc="24F04F00">
      <w:start w:val="1"/>
      <w:numFmt w:val="bullet"/>
      <w:lvlText w:val=""/>
      <w:lvlJc w:val="left"/>
      <w:pPr>
        <w:ind w:left="2160" w:hanging="360"/>
      </w:pPr>
      <w:rPr>
        <w:rFonts w:ascii="Wingdings" w:hAnsi="Wingdings" w:hint="default"/>
      </w:rPr>
    </w:lvl>
    <w:lvl w:ilvl="3" w:tplc="28ACC2CC">
      <w:start w:val="1"/>
      <w:numFmt w:val="bullet"/>
      <w:lvlText w:val=""/>
      <w:lvlJc w:val="left"/>
      <w:pPr>
        <w:ind w:left="2880" w:hanging="360"/>
      </w:pPr>
      <w:rPr>
        <w:rFonts w:ascii="Symbol" w:hAnsi="Symbol" w:hint="default"/>
      </w:rPr>
    </w:lvl>
    <w:lvl w:ilvl="4" w:tplc="9B8A8026">
      <w:start w:val="1"/>
      <w:numFmt w:val="bullet"/>
      <w:lvlText w:val="o"/>
      <w:lvlJc w:val="left"/>
      <w:pPr>
        <w:ind w:left="3600" w:hanging="360"/>
      </w:pPr>
      <w:rPr>
        <w:rFonts w:ascii="Courier New" w:hAnsi="Courier New" w:hint="default"/>
      </w:rPr>
    </w:lvl>
    <w:lvl w:ilvl="5" w:tplc="B2DE5E7C">
      <w:start w:val="1"/>
      <w:numFmt w:val="bullet"/>
      <w:lvlText w:val=""/>
      <w:lvlJc w:val="left"/>
      <w:pPr>
        <w:ind w:left="4320" w:hanging="360"/>
      </w:pPr>
      <w:rPr>
        <w:rFonts w:ascii="Wingdings" w:hAnsi="Wingdings" w:hint="default"/>
      </w:rPr>
    </w:lvl>
    <w:lvl w:ilvl="6" w:tplc="521E9804">
      <w:start w:val="1"/>
      <w:numFmt w:val="bullet"/>
      <w:lvlText w:val=""/>
      <w:lvlJc w:val="left"/>
      <w:pPr>
        <w:ind w:left="5040" w:hanging="360"/>
      </w:pPr>
      <w:rPr>
        <w:rFonts w:ascii="Symbol" w:hAnsi="Symbol" w:hint="default"/>
      </w:rPr>
    </w:lvl>
    <w:lvl w:ilvl="7" w:tplc="37367ADE">
      <w:start w:val="1"/>
      <w:numFmt w:val="bullet"/>
      <w:lvlText w:val="o"/>
      <w:lvlJc w:val="left"/>
      <w:pPr>
        <w:ind w:left="5760" w:hanging="360"/>
      </w:pPr>
      <w:rPr>
        <w:rFonts w:ascii="Courier New" w:hAnsi="Courier New" w:hint="default"/>
      </w:rPr>
    </w:lvl>
    <w:lvl w:ilvl="8" w:tplc="2F94AE88">
      <w:start w:val="1"/>
      <w:numFmt w:val="bullet"/>
      <w:lvlText w:val=""/>
      <w:lvlJc w:val="left"/>
      <w:pPr>
        <w:ind w:left="6480" w:hanging="360"/>
      </w:pPr>
      <w:rPr>
        <w:rFonts w:ascii="Wingdings" w:hAnsi="Wingdings" w:hint="default"/>
      </w:rPr>
    </w:lvl>
  </w:abstractNum>
  <w:abstractNum w:abstractNumId="7" w15:restartNumberingAfterBreak="0">
    <w:nsid w:val="4181260A"/>
    <w:multiLevelType w:val="hybridMultilevel"/>
    <w:tmpl w:val="E89A1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48E465F"/>
    <w:multiLevelType w:val="hybridMultilevel"/>
    <w:tmpl w:val="F7B69188"/>
    <w:lvl w:ilvl="0" w:tplc="81261118">
      <w:start w:val="1"/>
      <w:numFmt w:val="decimal"/>
      <w:lvlText w:val="%1."/>
      <w:lvlJc w:val="left"/>
      <w:pPr>
        <w:ind w:left="720" w:hanging="360"/>
      </w:pPr>
      <w:rPr>
        <w:rFonts w:ascii="Arial" w:eastAsia="Arial" w:hAnsi="Arial" w:cs="Arial"/>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48244BEA"/>
    <w:multiLevelType w:val="hybridMultilevel"/>
    <w:tmpl w:val="3C724E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B7F7DE1"/>
    <w:multiLevelType w:val="hybridMultilevel"/>
    <w:tmpl w:val="C9E4CA10"/>
    <w:lvl w:ilvl="0" w:tplc="72D24A54">
      <w:start w:val="1"/>
      <w:numFmt w:val="bullet"/>
      <w:lvlText w:val=""/>
      <w:lvlJc w:val="left"/>
      <w:pPr>
        <w:ind w:left="720" w:hanging="360"/>
      </w:pPr>
      <w:rPr>
        <w:rFonts w:ascii="Symbol" w:hAnsi="Symbol" w:hint="default"/>
      </w:rPr>
    </w:lvl>
    <w:lvl w:ilvl="1" w:tplc="00BEE512">
      <w:start w:val="1"/>
      <w:numFmt w:val="bullet"/>
      <w:lvlText w:val="o"/>
      <w:lvlJc w:val="left"/>
      <w:pPr>
        <w:ind w:left="1440" w:hanging="360"/>
      </w:pPr>
      <w:rPr>
        <w:rFonts w:ascii="Courier New" w:hAnsi="Courier New" w:hint="default"/>
      </w:rPr>
    </w:lvl>
    <w:lvl w:ilvl="2" w:tplc="A8708596">
      <w:start w:val="1"/>
      <w:numFmt w:val="bullet"/>
      <w:lvlText w:val=""/>
      <w:lvlJc w:val="left"/>
      <w:pPr>
        <w:ind w:left="2160" w:hanging="360"/>
      </w:pPr>
      <w:rPr>
        <w:rFonts w:ascii="Wingdings" w:hAnsi="Wingdings" w:hint="default"/>
      </w:rPr>
    </w:lvl>
    <w:lvl w:ilvl="3" w:tplc="4A6A4CC0">
      <w:start w:val="1"/>
      <w:numFmt w:val="bullet"/>
      <w:lvlText w:val=""/>
      <w:lvlJc w:val="left"/>
      <w:pPr>
        <w:ind w:left="2880" w:hanging="360"/>
      </w:pPr>
      <w:rPr>
        <w:rFonts w:ascii="Symbol" w:hAnsi="Symbol" w:hint="default"/>
      </w:rPr>
    </w:lvl>
    <w:lvl w:ilvl="4" w:tplc="B596EABC">
      <w:start w:val="1"/>
      <w:numFmt w:val="bullet"/>
      <w:lvlText w:val="o"/>
      <w:lvlJc w:val="left"/>
      <w:pPr>
        <w:ind w:left="3600" w:hanging="360"/>
      </w:pPr>
      <w:rPr>
        <w:rFonts w:ascii="Courier New" w:hAnsi="Courier New" w:hint="default"/>
      </w:rPr>
    </w:lvl>
    <w:lvl w:ilvl="5" w:tplc="BAAA860C">
      <w:start w:val="1"/>
      <w:numFmt w:val="bullet"/>
      <w:lvlText w:val=""/>
      <w:lvlJc w:val="left"/>
      <w:pPr>
        <w:ind w:left="4320" w:hanging="360"/>
      </w:pPr>
      <w:rPr>
        <w:rFonts w:ascii="Wingdings" w:hAnsi="Wingdings" w:hint="default"/>
      </w:rPr>
    </w:lvl>
    <w:lvl w:ilvl="6" w:tplc="EB141EFE">
      <w:start w:val="1"/>
      <w:numFmt w:val="bullet"/>
      <w:lvlText w:val=""/>
      <w:lvlJc w:val="left"/>
      <w:pPr>
        <w:ind w:left="5040" w:hanging="360"/>
      </w:pPr>
      <w:rPr>
        <w:rFonts w:ascii="Symbol" w:hAnsi="Symbol" w:hint="default"/>
      </w:rPr>
    </w:lvl>
    <w:lvl w:ilvl="7" w:tplc="774AB750">
      <w:start w:val="1"/>
      <w:numFmt w:val="bullet"/>
      <w:lvlText w:val="o"/>
      <w:lvlJc w:val="left"/>
      <w:pPr>
        <w:ind w:left="5760" w:hanging="360"/>
      </w:pPr>
      <w:rPr>
        <w:rFonts w:ascii="Courier New" w:hAnsi="Courier New" w:hint="default"/>
      </w:rPr>
    </w:lvl>
    <w:lvl w:ilvl="8" w:tplc="0C740A46">
      <w:start w:val="1"/>
      <w:numFmt w:val="bullet"/>
      <w:lvlText w:val=""/>
      <w:lvlJc w:val="left"/>
      <w:pPr>
        <w:ind w:left="6480" w:hanging="360"/>
      </w:pPr>
      <w:rPr>
        <w:rFonts w:ascii="Wingdings" w:hAnsi="Wingdings" w:hint="default"/>
      </w:rPr>
    </w:lvl>
  </w:abstractNum>
  <w:abstractNum w:abstractNumId="11" w15:restartNumberingAfterBreak="0">
    <w:nsid w:val="6BCC5029"/>
    <w:multiLevelType w:val="hybridMultilevel"/>
    <w:tmpl w:val="00F27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11344847">
    <w:abstractNumId w:val="1"/>
  </w:num>
  <w:num w:numId="2" w16cid:durableId="375929905">
    <w:abstractNumId w:val="4"/>
  </w:num>
  <w:num w:numId="3" w16cid:durableId="1646399521">
    <w:abstractNumId w:val="10"/>
  </w:num>
  <w:num w:numId="4" w16cid:durableId="990214914">
    <w:abstractNumId w:val="3"/>
  </w:num>
  <w:num w:numId="5" w16cid:durableId="513887071">
    <w:abstractNumId w:val="6"/>
  </w:num>
  <w:num w:numId="6" w16cid:durableId="756899558">
    <w:abstractNumId w:val="9"/>
  </w:num>
  <w:num w:numId="7" w16cid:durableId="91240290">
    <w:abstractNumId w:val="11"/>
  </w:num>
  <w:num w:numId="8" w16cid:durableId="839081879">
    <w:abstractNumId w:val="7"/>
  </w:num>
  <w:num w:numId="9" w16cid:durableId="607078498">
    <w:abstractNumId w:val="5"/>
  </w:num>
  <w:num w:numId="10" w16cid:durableId="1584683561">
    <w:abstractNumId w:val="2"/>
  </w:num>
  <w:num w:numId="11" w16cid:durableId="397169478">
    <w:abstractNumId w:val="0"/>
  </w:num>
  <w:num w:numId="12" w16cid:durableId="154686896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A07"/>
    <w:rsid w:val="000007F8"/>
    <w:rsid w:val="000008A2"/>
    <w:rsid w:val="0000123D"/>
    <w:rsid w:val="00001635"/>
    <w:rsid w:val="00001B3E"/>
    <w:rsid w:val="0000267F"/>
    <w:rsid w:val="00002C00"/>
    <w:rsid w:val="0000366F"/>
    <w:rsid w:val="00007F8F"/>
    <w:rsid w:val="000118B3"/>
    <w:rsid w:val="00011F2C"/>
    <w:rsid w:val="00012887"/>
    <w:rsid w:val="0001353E"/>
    <w:rsid w:val="0001375B"/>
    <w:rsid w:val="00015605"/>
    <w:rsid w:val="00017E49"/>
    <w:rsid w:val="00020196"/>
    <w:rsid w:val="0002077A"/>
    <w:rsid w:val="0002119A"/>
    <w:rsid w:val="00021328"/>
    <w:rsid w:val="00022B87"/>
    <w:rsid w:val="00022F6C"/>
    <w:rsid w:val="00023E00"/>
    <w:rsid w:val="000249DF"/>
    <w:rsid w:val="00024A6B"/>
    <w:rsid w:val="00025D6A"/>
    <w:rsid w:val="000268DE"/>
    <w:rsid w:val="000302A4"/>
    <w:rsid w:val="00030A8C"/>
    <w:rsid w:val="00031634"/>
    <w:rsid w:val="00032D41"/>
    <w:rsid w:val="00033002"/>
    <w:rsid w:val="0003339C"/>
    <w:rsid w:val="000336C7"/>
    <w:rsid w:val="0003376C"/>
    <w:rsid w:val="000339BB"/>
    <w:rsid w:val="00033AD5"/>
    <w:rsid w:val="00035B99"/>
    <w:rsid w:val="00036FAB"/>
    <w:rsid w:val="0004010F"/>
    <w:rsid w:val="000405CB"/>
    <w:rsid w:val="000414BC"/>
    <w:rsid w:val="00041B27"/>
    <w:rsid w:val="000438C5"/>
    <w:rsid w:val="00043E7E"/>
    <w:rsid w:val="00045501"/>
    <w:rsid w:val="00045BB4"/>
    <w:rsid w:val="00046B53"/>
    <w:rsid w:val="00047337"/>
    <w:rsid w:val="00050410"/>
    <w:rsid w:val="0005067A"/>
    <w:rsid w:val="0005099B"/>
    <w:rsid w:val="0005159C"/>
    <w:rsid w:val="00052041"/>
    <w:rsid w:val="00056378"/>
    <w:rsid w:val="000571B9"/>
    <w:rsid w:val="00057A16"/>
    <w:rsid w:val="00061268"/>
    <w:rsid w:val="000616F1"/>
    <w:rsid w:val="00062C4C"/>
    <w:rsid w:val="00063C6E"/>
    <w:rsid w:val="00064A59"/>
    <w:rsid w:val="0006690A"/>
    <w:rsid w:val="00066C05"/>
    <w:rsid w:val="00067054"/>
    <w:rsid w:val="00067335"/>
    <w:rsid w:val="00070D0C"/>
    <w:rsid w:val="000713CB"/>
    <w:rsid w:val="00071843"/>
    <w:rsid w:val="000719A7"/>
    <w:rsid w:val="000719B2"/>
    <w:rsid w:val="00071D25"/>
    <w:rsid w:val="00072F04"/>
    <w:rsid w:val="00074DA2"/>
    <w:rsid w:val="00075330"/>
    <w:rsid w:val="00075BF8"/>
    <w:rsid w:val="00077044"/>
    <w:rsid w:val="000770A3"/>
    <w:rsid w:val="00080526"/>
    <w:rsid w:val="00080FE1"/>
    <w:rsid w:val="000827F8"/>
    <w:rsid w:val="00083D6B"/>
    <w:rsid w:val="00084415"/>
    <w:rsid w:val="00084F43"/>
    <w:rsid w:val="0008658A"/>
    <w:rsid w:val="00086B54"/>
    <w:rsid w:val="0009071A"/>
    <w:rsid w:val="000907BD"/>
    <w:rsid w:val="000925AF"/>
    <w:rsid w:val="00092CEA"/>
    <w:rsid w:val="00093261"/>
    <w:rsid w:val="00093ABB"/>
    <w:rsid w:val="00093B7D"/>
    <w:rsid w:val="000948BA"/>
    <w:rsid w:val="00096450"/>
    <w:rsid w:val="00097688"/>
    <w:rsid w:val="000A098C"/>
    <w:rsid w:val="000A1158"/>
    <w:rsid w:val="000A16B4"/>
    <w:rsid w:val="000A1AF0"/>
    <w:rsid w:val="000A27A2"/>
    <w:rsid w:val="000A3493"/>
    <w:rsid w:val="000A3FF0"/>
    <w:rsid w:val="000A40D9"/>
    <w:rsid w:val="000A69EE"/>
    <w:rsid w:val="000A76D4"/>
    <w:rsid w:val="000AB2D1"/>
    <w:rsid w:val="000B09DA"/>
    <w:rsid w:val="000B0EF6"/>
    <w:rsid w:val="000B200E"/>
    <w:rsid w:val="000B216F"/>
    <w:rsid w:val="000B21DE"/>
    <w:rsid w:val="000C160F"/>
    <w:rsid w:val="000C1FE3"/>
    <w:rsid w:val="000C2065"/>
    <w:rsid w:val="000C3394"/>
    <w:rsid w:val="000C3BE7"/>
    <w:rsid w:val="000C4DC1"/>
    <w:rsid w:val="000C5626"/>
    <w:rsid w:val="000C5B38"/>
    <w:rsid w:val="000C75B7"/>
    <w:rsid w:val="000D0ACE"/>
    <w:rsid w:val="000D0BD7"/>
    <w:rsid w:val="000D123B"/>
    <w:rsid w:val="000D1704"/>
    <w:rsid w:val="000D1E55"/>
    <w:rsid w:val="000D30B6"/>
    <w:rsid w:val="000D3561"/>
    <w:rsid w:val="000D3730"/>
    <w:rsid w:val="000D3A33"/>
    <w:rsid w:val="000D4A4E"/>
    <w:rsid w:val="000D4C02"/>
    <w:rsid w:val="000D6041"/>
    <w:rsid w:val="000D7CFF"/>
    <w:rsid w:val="000E00C7"/>
    <w:rsid w:val="000E0262"/>
    <w:rsid w:val="000E149F"/>
    <w:rsid w:val="000E1890"/>
    <w:rsid w:val="000E1A8A"/>
    <w:rsid w:val="000E26CE"/>
    <w:rsid w:val="000E2B31"/>
    <w:rsid w:val="000E2D47"/>
    <w:rsid w:val="000E3054"/>
    <w:rsid w:val="000E3604"/>
    <w:rsid w:val="000E3B0B"/>
    <w:rsid w:val="000E3C4D"/>
    <w:rsid w:val="000E479C"/>
    <w:rsid w:val="000E4C6C"/>
    <w:rsid w:val="000E5E59"/>
    <w:rsid w:val="000E62C0"/>
    <w:rsid w:val="000E6514"/>
    <w:rsid w:val="000E701F"/>
    <w:rsid w:val="000E7211"/>
    <w:rsid w:val="000E750D"/>
    <w:rsid w:val="000F01E9"/>
    <w:rsid w:val="000F0C01"/>
    <w:rsid w:val="000F102F"/>
    <w:rsid w:val="000F220B"/>
    <w:rsid w:val="000F304E"/>
    <w:rsid w:val="000F3200"/>
    <w:rsid w:val="000F3F13"/>
    <w:rsid w:val="000F43B0"/>
    <w:rsid w:val="000F5440"/>
    <w:rsid w:val="000F6573"/>
    <w:rsid w:val="000F6AA4"/>
    <w:rsid w:val="000F7057"/>
    <w:rsid w:val="000F74B6"/>
    <w:rsid w:val="00100843"/>
    <w:rsid w:val="00100D30"/>
    <w:rsid w:val="00101B0C"/>
    <w:rsid w:val="001024E5"/>
    <w:rsid w:val="00103029"/>
    <w:rsid w:val="001047E8"/>
    <w:rsid w:val="00104D96"/>
    <w:rsid w:val="00104FFE"/>
    <w:rsid w:val="001079FB"/>
    <w:rsid w:val="00110697"/>
    <w:rsid w:val="00112599"/>
    <w:rsid w:val="001126DB"/>
    <w:rsid w:val="00112FA7"/>
    <w:rsid w:val="00113146"/>
    <w:rsid w:val="001140A7"/>
    <w:rsid w:val="00114E04"/>
    <w:rsid w:val="00115181"/>
    <w:rsid w:val="00115592"/>
    <w:rsid w:val="001167E1"/>
    <w:rsid w:val="001168B7"/>
    <w:rsid w:val="00120549"/>
    <w:rsid w:val="0012201A"/>
    <w:rsid w:val="00122304"/>
    <w:rsid w:val="00122B00"/>
    <w:rsid w:val="00122BF1"/>
    <w:rsid w:val="00123783"/>
    <w:rsid w:val="00123BD6"/>
    <w:rsid w:val="00123DF5"/>
    <w:rsid w:val="0012444C"/>
    <w:rsid w:val="001244A4"/>
    <w:rsid w:val="001245E2"/>
    <w:rsid w:val="00124CE4"/>
    <w:rsid w:val="001258A2"/>
    <w:rsid w:val="00126932"/>
    <w:rsid w:val="0012706B"/>
    <w:rsid w:val="00127E18"/>
    <w:rsid w:val="00130171"/>
    <w:rsid w:val="001313D6"/>
    <w:rsid w:val="00132B99"/>
    <w:rsid w:val="00133109"/>
    <w:rsid w:val="00133BB2"/>
    <w:rsid w:val="00140452"/>
    <w:rsid w:val="001408DC"/>
    <w:rsid w:val="00140A34"/>
    <w:rsid w:val="001410A2"/>
    <w:rsid w:val="00141241"/>
    <w:rsid w:val="00141D87"/>
    <w:rsid w:val="00141DE6"/>
    <w:rsid w:val="00142A64"/>
    <w:rsid w:val="00142E6B"/>
    <w:rsid w:val="001434B1"/>
    <w:rsid w:val="001436FE"/>
    <w:rsid w:val="00143CA6"/>
    <w:rsid w:val="00144021"/>
    <w:rsid w:val="0014423A"/>
    <w:rsid w:val="001450C2"/>
    <w:rsid w:val="001450D5"/>
    <w:rsid w:val="001451BB"/>
    <w:rsid w:val="001452AF"/>
    <w:rsid w:val="0015027F"/>
    <w:rsid w:val="00150D31"/>
    <w:rsid w:val="001511A7"/>
    <w:rsid w:val="001527D0"/>
    <w:rsid w:val="00153B7E"/>
    <w:rsid w:val="00153E08"/>
    <w:rsid w:val="001544FA"/>
    <w:rsid w:val="001561B0"/>
    <w:rsid w:val="001563F3"/>
    <w:rsid w:val="0015660C"/>
    <w:rsid w:val="001567A5"/>
    <w:rsid w:val="00160255"/>
    <w:rsid w:val="00160B04"/>
    <w:rsid w:val="00160C80"/>
    <w:rsid w:val="00161CF5"/>
    <w:rsid w:val="00164401"/>
    <w:rsid w:val="0016499B"/>
    <w:rsid w:val="00164C47"/>
    <w:rsid w:val="001653FF"/>
    <w:rsid w:val="00165B12"/>
    <w:rsid w:val="001663E1"/>
    <w:rsid w:val="0016653C"/>
    <w:rsid w:val="001711B5"/>
    <w:rsid w:val="00171B5E"/>
    <w:rsid w:val="001724AA"/>
    <w:rsid w:val="00172A73"/>
    <w:rsid w:val="00172EBF"/>
    <w:rsid w:val="00173599"/>
    <w:rsid w:val="00173800"/>
    <w:rsid w:val="00174035"/>
    <w:rsid w:val="00174579"/>
    <w:rsid w:val="001745F0"/>
    <w:rsid w:val="00175B16"/>
    <w:rsid w:val="00176046"/>
    <w:rsid w:val="0017617A"/>
    <w:rsid w:val="00176E9C"/>
    <w:rsid w:val="00177A9D"/>
    <w:rsid w:val="00177C37"/>
    <w:rsid w:val="001809FD"/>
    <w:rsid w:val="00180B33"/>
    <w:rsid w:val="00180F12"/>
    <w:rsid w:val="0018133E"/>
    <w:rsid w:val="00181A1E"/>
    <w:rsid w:val="00181FD8"/>
    <w:rsid w:val="00182CD7"/>
    <w:rsid w:val="0018346B"/>
    <w:rsid w:val="0018459A"/>
    <w:rsid w:val="00184F6E"/>
    <w:rsid w:val="001860ED"/>
    <w:rsid w:val="00187738"/>
    <w:rsid w:val="00187DC7"/>
    <w:rsid w:val="0019062F"/>
    <w:rsid w:val="001909DF"/>
    <w:rsid w:val="00191AFE"/>
    <w:rsid w:val="001922D9"/>
    <w:rsid w:val="00193A76"/>
    <w:rsid w:val="00196D1E"/>
    <w:rsid w:val="00196D7A"/>
    <w:rsid w:val="00197486"/>
    <w:rsid w:val="00197B9B"/>
    <w:rsid w:val="001A0727"/>
    <w:rsid w:val="001A08B1"/>
    <w:rsid w:val="001A1ADF"/>
    <w:rsid w:val="001A20F8"/>
    <w:rsid w:val="001A3522"/>
    <w:rsid w:val="001A41CC"/>
    <w:rsid w:val="001A4E5A"/>
    <w:rsid w:val="001A5A6C"/>
    <w:rsid w:val="001A76EC"/>
    <w:rsid w:val="001A7C42"/>
    <w:rsid w:val="001A7DFB"/>
    <w:rsid w:val="001B03B8"/>
    <w:rsid w:val="001B1F31"/>
    <w:rsid w:val="001B2F3A"/>
    <w:rsid w:val="001B49D2"/>
    <w:rsid w:val="001B4E46"/>
    <w:rsid w:val="001B5CC7"/>
    <w:rsid w:val="001B5E0B"/>
    <w:rsid w:val="001B731D"/>
    <w:rsid w:val="001C2EE3"/>
    <w:rsid w:val="001C3DED"/>
    <w:rsid w:val="001C4B95"/>
    <w:rsid w:val="001C4E59"/>
    <w:rsid w:val="001C56B3"/>
    <w:rsid w:val="001C5A25"/>
    <w:rsid w:val="001C5A8C"/>
    <w:rsid w:val="001C5CB7"/>
    <w:rsid w:val="001C5CCE"/>
    <w:rsid w:val="001C64A9"/>
    <w:rsid w:val="001C6D1A"/>
    <w:rsid w:val="001D1BEB"/>
    <w:rsid w:val="001D25CB"/>
    <w:rsid w:val="001D2E48"/>
    <w:rsid w:val="001D556A"/>
    <w:rsid w:val="001D5F92"/>
    <w:rsid w:val="001D609B"/>
    <w:rsid w:val="001D6142"/>
    <w:rsid w:val="001D698C"/>
    <w:rsid w:val="001D6AE0"/>
    <w:rsid w:val="001D6FC9"/>
    <w:rsid w:val="001D7C89"/>
    <w:rsid w:val="001E00E0"/>
    <w:rsid w:val="001E0F7C"/>
    <w:rsid w:val="001E2E34"/>
    <w:rsid w:val="001E2E97"/>
    <w:rsid w:val="001E63F8"/>
    <w:rsid w:val="001E64BE"/>
    <w:rsid w:val="001E686F"/>
    <w:rsid w:val="001E6CFE"/>
    <w:rsid w:val="001F11EE"/>
    <w:rsid w:val="001F12D5"/>
    <w:rsid w:val="001F1A86"/>
    <w:rsid w:val="001F20DF"/>
    <w:rsid w:val="001F25F9"/>
    <w:rsid w:val="001F37BD"/>
    <w:rsid w:val="001F3CD9"/>
    <w:rsid w:val="001F48C1"/>
    <w:rsid w:val="001F4B31"/>
    <w:rsid w:val="001F5D86"/>
    <w:rsid w:val="001F60D4"/>
    <w:rsid w:val="001F6BDA"/>
    <w:rsid w:val="001F6E9F"/>
    <w:rsid w:val="001F77CD"/>
    <w:rsid w:val="001F7F78"/>
    <w:rsid w:val="001F7FFA"/>
    <w:rsid w:val="0020059C"/>
    <w:rsid w:val="002007E6"/>
    <w:rsid w:val="00200EB6"/>
    <w:rsid w:val="00202033"/>
    <w:rsid w:val="00203E5A"/>
    <w:rsid w:val="00204005"/>
    <w:rsid w:val="00204050"/>
    <w:rsid w:val="002048C6"/>
    <w:rsid w:val="00204936"/>
    <w:rsid w:val="00204FC2"/>
    <w:rsid w:val="00205D2D"/>
    <w:rsid w:val="00206966"/>
    <w:rsid w:val="00207213"/>
    <w:rsid w:val="0020738A"/>
    <w:rsid w:val="00207EF5"/>
    <w:rsid w:val="0020C139"/>
    <w:rsid w:val="0021045A"/>
    <w:rsid w:val="00210B06"/>
    <w:rsid w:val="00211418"/>
    <w:rsid w:val="00212075"/>
    <w:rsid w:val="002123B8"/>
    <w:rsid w:val="00212896"/>
    <w:rsid w:val="00212C68"/>
    <w:rsid w:val="00213ECB"/>
    <w:rsid w:val="0021432B"/>
    <w:rsid w:val="00214776"/>
    <w:rsid w:val="00214C49"/>
    <w:rsid w:val="00214CFD"/>
    <w:rsid w:val="00214D1A"/>
    <w:rsid w:val="00215F0E"/>
    <w:rsid w:val="002162A0"/>
    <w:rsid w:val="00217672"/>
    <w:rsid w:val="00217730"/>
    <w:rsid w:val="00220B64"/>
    <w:rsid w:val="0022236E"/>
    <w:rsid w:val="002224BD"/>
    <w:rsid w:val="002243A2"/>
    <w:rsid w:val="00225335"/>
    <w:rsid w:val="002256A8"/>
    <w:rsid w:val="00227078"/>
    <w:rsid w:val="00228B94"/>
    <w:rsid w:val="00232397"/>
    <w:rsid w:val="00232495"/>
    <w:rsid w:val="002327C0"/>
    <w:rsid w:val="00232E82"/>
    <w:rsid w:val="002347EE"/>
    <w:rsid w:val="00234BF9"/>
    <w:rsid w:val="0023550F"/>
    <w:rsid w:val="0023554F"/>
    <w:rsid w:val="0023613E"/>
    <w:rsid w:val="00236599"/>
    <w:rsid w:val="002367A3"/>
    <w:rsid w:val="00236A42"/>
    <w:rsid w:val="00237367"/>
    <w:rsid w:val="00240367"/>
    <w:rsid w:val="00240ACC"/>
    <w:rsid w:val="002416F0"/>
    <w:rsid w:val="00241925"/>
    <w:rsid w:val="00241CD1"/>
    <w:rsid w:val="002424E9"/>
    <w:rsid w:val="00243110"/>
    <w:rsid w:val="0024364F"/>
    <w:rsid w:val="00243685"/>
    <w:rsid w:val="00245E33"/>
    <w:rsid w:val="00251218"/>
    <w:rsid w:val="002512EC"/>
    <w:rsid w:val="00251ABF"/>
    <w:rsid w:val="00251EBC"/>
    <w:rsid w:val="00251F7C"/>
    <w:rsid w:val="0025233B"/>
    <w:rsid w:val="002554DC"/>
    <w:rsid w:val="00261FE1"/>
    <w:rsid w:val="00262D3E"/>
    <w:rsid w:val="00263CC0"/>
    <w:rsid w:val="00265623"/>
    <w:rsid w:val="002677D9"/>
    <w:rsid w:val="002678B6"/>
    <w:rsid w:val="0027209B"/>
    <w:rsid w:val="0027260E"/>
    <w:rsid w:val="00272DB7"/>
    <w:rsid w:val="00273479"/>
    <w:rsid w:val="0027413C"/>
    <w:rsid w:val="0027535B"/>
    <w:rsid w:val="0027586B"/>
    <w:rsid w:val="00275F2C"/>
    <w:rsid w:val="0027699A"/>
    <w:rsid w:val="00277B89"/>
    <w:rsid w:val="00277D83"/>
    <w:rsid w:val="00280146"/>
    <w:rsid w:val="00280BED"/>
    <w:rsid w:val="00280CC3"/>
    <w:rsid w:val="00281296"/>
    <w:rsid w:val="00281FB6"/>
    <w:rsid w:val="00282182"/>
    <w:rsid w:val="00282AD0"/>
    <w:rsid w:val="0028508C"/>
    <w:rsid w:val="0028520A"/>
    <w:rsid w:val="002863BE"/>
    <w:rsid w:val="002875A9"/>
    <w:rsid w:val="002904B6"/>
    <w:rsid w:val="00290F82"/>
    <w:rsid w:val="0029107F"/>
    <w:rsid w:val="0029201F"/>
    <w:rsid w:val="0029355B"/>
    <w:rsid w:val="0029394B"/>
    <w:rsid w:val="00293BCA"/>
    <w:rsid w:val="002940AB"/>
    <w:rsid w:val="002940E2"/>
    <w:rsid w:val="0029502C"/>
    <w:rsid w:val="00295F5E"/>
    <w:rsid w:val="00296EEC"/>
    <w:rsid w:val="00297652"/>
    <w:rsid w:val="00297745"/>
    <w:rsid w:val="00297EE6"/>
    <w:rsid w:val="002A12FD"/>
    <w:rsid w:val="002A1EF5"/>
    <w:rsid w:val="002A2F71"/>
    <w:rsid w:val="002A424A"/>
    <w:rsid w:val="002A580A"/>
    <w:rsid w:val="002A6D15"/>
    <w:rsid w:val="002A6E90"/>
    <w:rsid w:val="002B1703"/>
    <w:rsid w:val="002B21DE"/>
    <w:rsid w:val="002B21E7"/>
    <w:rsid w:val="002B3C69"/>
    <w:rsid w:val="002B42A0"/>
    <w:rsid w:val="002B4843"/>
    <w:rsid w:val="002B5152"/>
    <w:rsid w:val="002B5760"/>
    <w:rsid w:val="002B5786"/>
    <w:rsid w:val="002B58DB"/>
    <w:rsid w:val="002B613E"/>
    <w:rsid w:val="002B6299"/>
    <w:rsid w:val="002B68EE"/>
    <w:rsid w:val="002B716C"/>
    <w:rsid w:val="002B7A16"/>
    <w:rsid w:val="002C04EE"/>
    <w:rsid w:val="002C097F"/>
    <w:rsid w:val="002C1582"/>
    <w:rsid w:val="002C3C97"/>
    <w:rsid w:val="002C4382"/>
    <w:rsid w:val="002C4468"/>
    <w:rsid w:val="002D0CAF"/>
    <w:rsid w:val="002D1726"/>
    <w:rsid w:val="002D19E0"/>
    <w:rsid w:val="002D22B5"/>
    <w:rsid w:val="002D3644"/>
    <w:rsid w:val="002D549F"/>
    <w:rsid w:val="002D5FEC"/>
    <w:rsid w:val="002D6340"/>
    <w:rsid w:val="002D64B5"/>
    <w:rsid w:val="002D7A58"/>
    <w:rsid w:val="002E0D6D"/>
    <w:rsid w:val="002E27CE"/>
    <w:rsid w:val="002E3274"/>
    <w:rsid w:val="002E3B6D"/>
    <w:rsid w:val="002E4C84"/>
    <w:rsid w:val="002E5C10"/>
    <w:rsid w:val="002E5F7A"/>
    <w:rsid w:val="002E6C50"/>
    <w:rsid w:val="002E70D5"/>
    <w:rsid w:val="002F0EB2"/>
    <w:rsid w:val="002F16E1"/>
    <w:rsid w:val="002F1798"/>
    <w:rsid w:val="002F31A7"/>
    <w:rsid w:val="002F351B"/>
    <w:rsid w:val="002F3683"/>
    <w:rsid w:val="002F3889"/>
    <w:rsid w:val="002F7224"/>
    <w:rsid w:val="002F72B5"/>
    <w:rsid w:val="00301349"/>
    <w:rsid w:val="00301ADF"/>
    <w:rsid w:val="00303E9F"/>
    <w:rsid w:val="00304283"/>
    <w:rsid w:val="003045D6"/>
    <w:rsid w:val="00304E53"/>
    <w:rsid w:val="00304EFF"/>
    <w:rsid w:val="0030554E"/>
    <w:rsid w:val="0030559B"/>
    <w:rsid w:val="00305BA8"/>
    <w:rsid w:val="003063A9"/>
    <w:rsid w:val="00307210"/>
    <w:rsid w:val="00307C80"/>
    <w:rsid w:val="0031080F"/>
    <w:rsid w:val="00310A42"/>
    <w:rsid w:val="003119D0"/>
    <w:rsid w:val="00311B1C"/>
    <w:rsid w:val="00313C85"/>
    <w:rsid w:val="00315BC0"/>
    <w:rsid w:val="00315D64"/>
    <w:rsid w:val="0031673E"/>
    <w:rsid w:val="00316A61"/>
    <w:rsid w:val="00317E56"/>
    <w:rsid w:val="00317FCA"/>
    <w:rsid w:val="003200AE"/>
    <w:rsid w:val="00320B76"/>
    <w:rsid w:val="00321614"/>
    <w:rsid w:val="003229F1"/>
    <w:rsid w:val="00323A9D"/>
    <w:rsid w:val="00323AF1"/>
    <w:rsid w:val="00324284"/>
    <w:rsid w:val="00325254"/>
    <w:rsid w:val="00326988"/>
    <w:rsid w:val="003275C7"/>
    <w:rsid w:val="003275DF"/>
    <w:rsid w:val="003300DC"/>
    <w:rsid w:val="0033017B"/>
    <w:rsid w:val="0033061E"/>
    <w:rsid w:val="00330EE5"/>
    <w:rsid w:val="00331001"/>
    <w:rsid w:val="00331D87"/>
    <w:rsid w:val="00335DB5"/>
    <w:rsid w:val="00335E1A"/>
    <w:rsid w:val="00340AA3"/>
    <w:rsid w:val="003416C5"/>
    <w:rsid w:val="00341E25"/>
    <w:rsid w:val="00342164"/>
    <w:rsid w:val="00343252"/>
    <w:rsid w:val="00343957"/>
    <w:rsid w:val="003442F8"/>
    <w:rsid w:val="00344D7B"/>
    <w:rsid w:val="003454E2"/>
    <w:rsid w:val="00346122"/>
    <w:rsid w:val="003463EA"/>
    <w:rsid w:val="0034650A"/>
    <w:rsid w:val="003473B4"/>
    <w:rsid w:val="00351B21"/>
    <w:rsid w:val="00351FF3"/>
    <w:rsid w:val="003529E5"/>
    <w:rsid w:val="00353C6E"/>
    <w:rsid w:val="003540AF"/>
    <w:rsid w:val="00355493"/>
    <w:rsid w:val="00356B11"/>
    <w:rsid w:val="00356DB3"/>
    <w:rsid w:val="00357A1B"/>
    <w:rsid w:val="00360602"/>
    <w:rsid w:val="00360A46"/>
    <w:rsid w:val="00362E8D"/>
    <w:rsid w:val="00362FB9"/>
    <w:rsid w:val="00364641"/>
    <w:rsid w:val="00364C90"/>
    <w:rsid w:val="00364FDD"/>
    <w:rsid w:val="00365E05"/>
    <w:rsid w:val="00366356"/>
    <w:rsid w:val="00366B08"/>
    <w:rsid w:val="00366C9B"/>
    <w:rsid w:val="00370051"/>
    <w:rsid w:val="00370AEA"/>
    <w:rsid w:val="00370C99"/>
    <w:rsid w:val="0037199A"/>
    <w:rsid w:val="00371E59"/>
    <w:rsid w:val="003720D1"/>
    <w:rsid w:val="003731B3"/>
    <w:rsid w:val="003738B0"/>
    <w:rsid w:val="00373DD4"/>
    <w:rsid w:val="00373FD8"/>
    <w:rsid w:val="00374AF2"/>
    <w:rsid w:val="0037576C"/>
    <w:rsid w:val="00375848"/>
    <w:rsid w:val="0037634A"/>
    <w:rsid w:val="003779AF"/>
    <w:rsid w:val="00377F65"/>
    <w:rsid w:val="00381800"/>
    <w:rsid w:val="003835A5"/>
    <w:rsid w:val="003849A5"/>
    <w:rsid w:val="00384B5F"/>
    <w:rsid w:val="00384B6E"/>
    <w:rsid w:val="00384BE7"/>
    <w:rsid w:val="003852B7"/>
    <w:rsid w:val="00386735"/>
    <w:rsid w:val="003873E6"/>
    <w:rsid w:val="0038775D"/>
    <w:rsid w:val="0039009A"/>
    <w:rsid w:val="0039053C"/>
    <w:rsid w:val="0039126C"/>
    <w:rsid w:val="003914B9"/>
    <w:rsid w:val="00391E20"/>
    <w:rsid w:val="00392566"/>
    <w:rsid w:val="00393457"/>
    <w:rsid w:val="00393660"/>
    <w:rsid w:val="00393B3E"/>
    <w:rsid w:val="00394361"/>
    <w:rsid w:val="00397393"/>
    <w:rsid w:val="003A159A"/>
    <w:rsid w:val="003A1C30"/>
    <w:rsid w:val="003A4D79"/>
    <w:rsid w:val="003A5790"/>
    <w:rsid w:val="003A5933"/>
    <w:rsid w:val="003A777E"/>
    <w:rsid w:val="003B0936"/>
    <w:rsid w:val="003B288F"/>
    <w:rsid w:val="003B2B94"/>
    <w:rsid w:val="003B3493"/>
    <w:rsid w:val="003B3687"/>
    <w:rsid w:val="003B3D6B"/>
    <w:rsid w:val="003B416E"/>
    <w:rsid w:val="003B483D"/>
    <w:rsid w:val="003B5213"/>
    <w:rsid w:val="003B5723"/>
    <w:rsid w:val="003B6AED"/>
    <w:rsid w:val="003B7634"/>
    <w:rsid w:val="003B7684"/>
    <w:rsid w:val="003C16EC"/>
    <w:rsid w:val="003C2499"/>
    <w:rsid w:val="003C266D"/>
    <w:rsid w:val="003C2BC7"/>
    <w:rsid w:val="003C3785"/>
    <w:rsid w:val="003C4A65"/>
    <w:rsid w:val="003C5697"/>
    <w:rsid w:val="003C629D"/>
    <w:rsid w:val="003C6831"/>
    <w:rsid w:val="003D069A"/>
    <w:rsid w:val="003D08FC"/>
    <w:rsid w:val="003D22A3"/>
    <w:rsid w:val="003D2657"/>
    <w:rsid w:val="003D35D2"/>
    <w:rsid w:val="003D3622"/>
    <w:rsid w:val="003D37BE"/>
    <w:rsid w:val="003D4580"/>
    <w:rsid w:val="003D4B32"/>
    <w:rsid w:val="003D4FE2"/>
    <w:rsid w:val="003D66C8"/>
    <w:rsid w:val="003D6A6D"/>
    <w:rsid w:val="003D6B20"/>
    <w:rsid w:val="003D72A0"/>
    <w:rsid w:val="003D7D50"/>
    <w:rsid w:val="003E01C5"/>
    <w:rsid w:val="003E0F49"/>
    <w:rsid w:val="003E10CD"/>
    <w:rsid w:val="003E12CA"/>
    <w:rsid w:val="003E1455"/>
    <w:rsid w:val="003E1F15"/>
    <w:rsid w:val="003E1F3E"/>
    <w:rsid w:val="003E28C5"/>
    <w:rsid w:val="003E2BFC"/>
    <w:rsid w:val="003E3029"/>
    <w:rsid w:val="003E5100"/>
    <w:rsid w:val="003E5BAE"/>
    <w:rsid w:val="003E5BE8"/>
    <w:rsid w:val="003E6051"/>
    <w:rsid w:val="003E6D66"/>
    <w:rsid w:val="003E73B2"/>
    <w:rsid w:val="003F0362"/>
    <w:rsid w:val="003F104E"/>
    <w:rsid w:val="003F123D"/>
    <w:rsid w:val="003F125C"/>
    <w:rsid w:val="003F180E"/>
    <w:rsid w:val="003F2053"/>
    <w:rsid w:val="003F21E7"/>
    <w:rsid w:val="003F2E67"/>
    <w:rsid w:val="003F3848"/>
    <w:rsid w:val="003F404E"/>
    <w:rsid w:val="003F5231"/>
    <w:rsid w:val="003F5A4B"/>
    <w:rsid w:val="003F6540"/>
    <w:rsid w:val="003F70CA"/>
    <w:rsid w:val="004012CC"/>
    <w:rsid w:val="00405AA2"/>
    <w:rsid w:val="00407528"/>
    <w:rsid w:val="00407724"/>
    <w:rsid w:val="004077FB"/>
    <w:rsid w:val="00407B38"/>
    <w:rsid w:val="0041113D"/>
    <w:rsid w:val="00411F97"/>
    <w:rsid w:val="0041216E"/>
    <w:rsid w:val="0041227F"/>
    <w:rsid w:val="00412BA4"/>
    <w:rsid w:val="00413121"/>
    <w:rsid w:val="004163D0"/>
    <w:rsid w:val="00420F89"/>
    <w:rsid w:val="00421481"/>
    <w:rsid w:val="004232A3"/>
    <w:rsid w:val="00423E7E"/>
    <w:rsid w:val="0042474C"/>
    <w:rsid w:val="004254ED"/>
    <w:rsid w:val="004259FD"/>
    <w:rsid w:val="0042754F"/>
    <w:rsid w:val="00430A3F"/>
    <w:rsid w:val="004310D8"/>
    <w:rsid w:val="004324BA"/>
    <w:rsid w:val="00432568"/>
    <w:rsid w:val="00432B99"/>
    <w:rsid w:val="004336EB"/>
    <w:rsid w:val="00433C80"/>
    <w:rsid w:val="004347AE"/>
    <w:rsid w:val="00434C4F"/>
    <w:rsid w:val="00435BB7"/>
    <w:rsid w:val="00436A7A"/>
    <w:rsid w:val="00437495"/>
    <w:rsid w:val="00440697"/>
    <w:rsid w:val="00441738"/>
    <w:rsid w:val="00441927"/>
    <w:rsid w:val="00441986"/>
    <w:rsid w:val="00441A56"/>
    <w:rsid w:val="00442AAD"/>
    <w:rsid w:val="00443046"/>
    <w:rsid w:val="004432BE"/>
    <w:rsid w:val="00444A3B"/>
    <w:rsid w:val="00444DB1"/>
    <w:rsid w:val="0044504C"/>
    <w:rsid w:val="00445503"/>
    <w:rsid w:val="004458EB"/>
    <w:rsid w:val="0044664B"/>
    <w:rsid w:val="00450501"/>
    <w:rsid w:val="00450D5D"/>
    <w:rsid w:val="00450EA6"/>
    <w:rsid w:val="00450FBE"/>
    <w:rsid w:val="00451819"/>
    <w:rsid w:val="00452FE1"/>
    <w:rsid w:val="00454214"/>
    <w:rsid w:val="00454719"/>
    <w:rsid w:val="00454B92"/>
    <w:rsid w:val="004557C2"/>
    <w:rsid w:val="00455F7E"/>
    <w:rsid w:val="00456751"/>
    <w:rsid w:val="0046039E"/>
    <w:rsid w:val="00460B14"/>
    <w:rsid w:val="0046255F"/>
    <w:rsid w:val="004626FF"/>
    <w:rsid w:val="00462D0E"/>
    <w:rsid w:val="00463DBD"/>
    <w:rsid w:val="00463FAA"/>
    <w:rsid w:val="004644FE"/>
    <w:rsid w:val="00464F77"/>
    <w:rsid w:val="00465613"/>
    <w:rsid w:val="00465DE4"/>
    <w:rsid w:val="00466339"/>
    <w:rsid w:val="0046739E"/>
    <w:rsid w:val="00467A9E"/>
    <w:rsid w:val="0046DB85"/>
    <w:rsid w:val="00470405"/>
    <w:rsid w:val="0047056C"/>
    <w:rsid w:val="004711BA"/>
    <w:rsid w:val="004720E2"/>
    <w:rsid w:val="00472160"/>
    <w:rsid w:val="004725C4"/>
    <w:rsid w:val="00472E8A"/>
    <w:rsid w:val="00473C62"/>
    <w:rsid w:val="004743D6"/>
    <w:rsid w:val="0047521D"/>
    <w:rsid w:val="00477751"/>
    <w:rsid w:val="00481C8F"/>
    <w:rsid w:val="00481F09"/>
    <w:rsid w:val="0048262C"/>
    <w:rsid w:val="00482DF8"/>
    <w:rsid w:val="0048346A"/>
    <w:rsid w:val="00483E56"/>
    <w:rsid w:val="00484152"/>
    <w:rsid w:val="00485C2D"/>
    <w:rsid w:val="00486381"/>
    <w:rsid w:val="00490471"/>
    <w:rsid w:val="0049071F"/>
    <w:rsid w:val="0049192D"/>
    <w:rsid w:val="00491F97"/>
    <w:rsid w:val="004943AF"/>
    <w:rsid w:val="00495A3E"/>
    <w:rsid w:val="004963EF"/>
    <w:rsid w:val="0049795E"/>
    <w:rsid w:val="00497E44"/>
    <w:rsid w:val="004A0931"/>
    <w:rsid w:val="004A2508"/>
    <w:rsid w:val="004A4A4D"/>
    <w:rsid w:val="004A5243"/>
    <w:rsid w:val="004A5899"/>
    <w:rsid w:val="004A65F0"/>
    <w:rsid w:val="004A6D0A"/>
    <w:rsid w:val="004B1F5F"/>
    <w:rsid w:val="004B3284"/>
    <w:rsid w:val="004B5F14"/>
    <w:rsid w:val="004B663A"/>
    <w:rsid w:val="004B745E"/>
    <w:rsid w:val="004C0EA4"/>
    <w:rsid w:val="004C148C"/>
    <w:rsid w:val="004C1800"/>
    <w:rsid w:val="004C239A"/>
    <w:rsid w:val="004C2FC4"/>
    <w:rsid w:val="004C3804"/>
    <w:rsid w:val="004C387C"/>
    <w:rsid w:val="004C3C04"/>
    <w:rsid w:val="004C523C"/>
    <w:rsid w:val="004C63DE"/>
    <w:rsid w:val="004C9027"/>
    <w:rsid w:val="004D1899"/>
    <w:rsid w:val="004D1A6C"/>
    <w:rsid w:val="004D2B1C"/>
    <w:rsid w:val="004D3022"/>
    <w:rsid w:val="004D3476"/>
    <w:rsid w:val="004D3953"/>
    <w:rsid w:val="004D3A60"/>
    <w:rsid w:val="004D59F9"/>
    <w:rsid w:val="004D5D82"/>
    <w:rsid w:val="004D626E"/>
    <w:rsid w:val="004D6B44"/>
    <w:rsid w:val="004D724D"/>
    <w:rsid w:val="004D740C"/>
    <w:rsid w:val="004D74D2"/>
    <w:rsid w:val="004D75B1"/>
    <w:rsid w:val="004E2C6C"/>
    <w:rsid w:val="004E306F"/>
    <w:rsid w:val="004E41A5"/>
    <w:rsid w:val="004E4A45"/>
    <w:rsid w:val="004E4A80"/>
    <w:rsid w:val="004E4A9F"/>
    <w:rsid w:val="004E5434"/>
    <w:rsid w:val="004E5A7D"/>
    <w:rsid w:val="004E5DD0"/>
    <w:rsid w:val="004F378F"/>
    <w:rsid w:val="004F4263"/>
    <w:rsid w:val="004F55B0"/>
    <w:rsid w:val="004F56A7"/>
    <w:rsid w:val="004F781A"/>
    <w:rsid w:val="00500830"/>
    <w:rsid w:val="00500842"/>
    <w:rsid w:val="00500BEE"/>
    <w:rsid w:val="00501518"/>
    <w:rsid w:val="00501531"/>
    <w:rsid w:val="00501B79"/>
    <w:rsid w:val="00503E82"/>
    <w:rsid w:val="00504CFE"/>
    <w:rsid w:val="005067DB"/>
    <w:rsid w:val="00506C1C"/>
    <w:rsid w:val="005070E0"/>
    <w:rsid w:val="00510982"/>
    <w:rsid w:val="00510AEB"/>
    <w:rsid w:val="005129CA"/>
    <w:rsid w:val="005132FC"/>
    <w:rsid w:val="005134DB"/>
    <w:rsid w:val="0051435E"/>
    <w:rsid w:val="005149DB"/>
    <w:rsid w:val="005155E4"/>
    <w:rsid w:val="00515770"/>
    <w:rsid w:val="00515B73"/>
    <w:rsid w:val="0051750C"/>
    <w:rsid w:val="00520513"/>
    <w:rsid w:val="00520E85"/>
    <w:rsid w:val="00521394"/>
    <w:rsid w:val="00521DB4"/>
    <w:rsid w:val="0052225B"/>
    <w:rsid w:val="00522949"/>
    <w:rsid w:val="00524831"/>
    <w:rsid w:val="00525572"/>
    <w:rsid w:val="00525D7B"/>
    <w:rsid w:val="005264A1"/>
    <w:rsid w:val="00526955"/>
    <w:rsid w:val="005312DC"/>
    <w:rsid w:val="00532135"/>
    <w:rsid w:val="00532C86"/>
    <w:rsid w:val="00534373"/>
    <w:rsid w:val="00534C5F"/>
    <w:rsid w:val="005356B8"/>
    <w:rsid w:val="005359E5"/>
    <w:rsid w:val="005367D5"/>
    <w:rsid w:val="00537495"/>
    <w:rsid w:val="0053779F"/>
    <w:rsid w:val="00537C4D"/>
    <w:rsid w:val="00537EF2"/>
    <w:rsid w:val="0054301A"/>
    <w:rsid w:val="005436AB"/>
    <w:rsid w:val="00544C6C"/>
    <w:rsid w:val="00545C8E"/>
    <w:rsid w:val="00546131"/>
    <w:rsid w:val="00547D95"/>
    <w:rsid w:val="005501C4"/>
    <w:rsid w:val="005510A4"/>
    <w:rsid w:val="00551B8A"/>
    <w:rsid w:val="00551CC3"/>
    <w:rsid w:val="00551D80"/>
    <w:rsid w:val="00552140"/>
    <w:rsid w:val="0055228A"/>
    <w:rsid w:val="00552B0B"/>
    <w:rsid w:val="00552F6A"/>
    <w:rsid w:val="0055408A"/>
    <w:rsid w:val="005547A9"/>
    <w:rsid w:val="00554865"/>
    <w:rsid w:val="00555498"/>
    <w:rsid w:val="00556B42"/>
    <w:rsid w:val="005574C7"/>
    <w:rsid w:val="00560E4E"/>
    <w:rsid w:val="00561CDD"/>
    <w:rsid w:val="005620AB"/>
    <w:rsid w:val="005623A0"/>
    <w:rsid w:val="005623B1"/>
    <w:rsid w:val="00562F1E"/>
    <w:rsid w:val="00564F44"/>
    <w:rsid w:val="00565A86"/>
    <w:rsid w:val="00565E3A"/>
    <w:rsid w:val="00566410"/>
    <w:rsid w:val="0056667C"/>
    <w:rsid w:val="00566683"/>
    <w:rsid w:val="00567B44"/>
    <w:rsid w:val="00571A16"/>
    <w:rsid w:val="005726AE"/>
    <w:rsid w:val="00573E27"/>
    <w:rsid w:val="005741F8"/>
    <w:rsid w:val="00574426"/>
    <w:rsid w:val="005748FC"/>
    <w:rsid w:val="00574BA3"/>
    <w:rsid w:val="00574D27"/>
    <w:rsid w:val="00574D7B"/>
    <w:rsid w:val="00575DCC"/>
    <w:rsid w:val="00577E8B"/>
    <w:rsid w:val="005806D3"/>
    <w:rsid w:val="00581502"/>
    <w:rsid w:val="0058184F"/>
    <w:rsid w:val="00581A6C"/>
    <w:rsid w:val="00581C00"/>
    <w:rsid w:val="005825EB"/>
    <w:rsid w:val="00583A59"/>
    <w:rsid w:val="00584067"/>
    <w:rsid w:val="00584ED2"/>
    <w:rsid w:val="00585D5F"/>
    <w:rsid w:val="005864F7"/>
    <w:rsid w:val="005868A7"/>
    <w:rsid w:val="00586EF4"/>
    <w:rsid w:val="005871F5"/>
    <w:rsid w:val="00593AF3"/>
    <w:rsid w:val="00594A5D"/>
    <w:rsid w:val="00594C8E"/>
    <w:rsid w:val="0059503E"/>
    <w:rsid w:val="005952AD"/>
    <w:rsid w:val="005953DE"/>
    <w:rsid w:val="00595427"/>
    <w:rsid w:val="00595AB5"/>
    <w:rsid w:val="0059761D"/>
    <w:rsid w:val="005A0C3B"/>
    <w:rsid w:val="005A14B6"/>
    <w:rsid w:val="005A1838"/>
    <w:rsid w:val="005A19AC"/>
    <w:rsid w:val="005A1B6D"/>
    <w:rsid w:val="005A1F79"/>
    <w:rsid w:val="005A23C5"/>
    <w:rsid w:val="005A3778"/>
    <w:rsid w:val="005A3A7F"/>
    <w:rsid w:val="005A40FF"/>
    <w:rsid w:val="005A44BE"/>
    <w:rsid w:val="005A5421"/>
    <w:rsid w:val="005A5521"/>
    <w:rsid w:val="005A599A"/>
    <w:rsid w:val="005A6CC6"/>
    <w:rsid w:val="005A6D0B"/>
    <w:rsid w:val="005B0165"/>
    <w:rsid w:val="005B03B2"/>
    <w:rsid w:val="005B1798"/>
    <w:rsid w:val="005B1E8D"/>
    <w:rsid w:val="005B21B2"/>
    <w:rsid w:val="005B4687"/>
    <w:rsid w:val="005B4BBE"/>
    <w:rsid w:val="005B5863"/>
    <w:rsid w:val="005B6EDA"/>
    <w:rsid w:val="005B7451"/>
    <w:rsid w:val="005B77C6"/>
    <w:rsid w:val="005B7EA7"/>
    <w:rsid w:val="005C0B2E"/>
    <w:rsid w:val="005C3359"/>
    <w:rsid w:val="005C3EEF"/>
    <w:rsid w:val="005C4202"/>
    <w:rsid w:val="005C67F4"/>
    <w:rsid w:val="005C6AE2"/>
    <w:rsid w:val="005C7B44"/>
    <w:rsid w:val="005C7E40"/>
    <w:rsid w:val="005D1DBC"/>
    <w:rsid w:val="005D2DBE"/>
    <w:rsid w:val="005D3182"/>
    <w:rsid w:val="005D3601"/>
    <w:rsid w:val="005D368F"/>
    <w:rsid w:val="005D4EEA"/>
    <w:rsid w:val="005D7671"/>
    <w:rsid w:val="005D76E0"/>
    <w:rsid w:val="005DC048"/>
    <w:rsid w:val="005E1248"/>
    <w:rsid w:val="005E12E0"/>
    <w:rsid w:val="005E1723"/>
    <w:rsid w:val="005E2181"/>
    <w:rsid w:val="005E23C5"/>
    <w:rsid w:val="005E5D38"/>
    <w:rsid w:val="005E5F77"/>
    <w:rsid w:val="005E6365"/>
    <w:rsid w:val="005E6ABD"/>
    <w:rsid w:val="005E723E"/>
    <w:rsid w:val="005E7F82"/>
    <w:rsid w:val="005F025E"/>
    <w:rsid w:val="005F088E"/>
    <w:rsid w:val="005F1492"/>
    <w:rsid w:val="005F1D41"/>
    <w:rsid w:val="005F23E7"/>
    <w:rsid w:val="005F271C"/>
    <w:rsid w:val="005F3136"/>
    <w:rsid w:val="005F3324"/>
    <w:rsid w:val="005F408F"/>
    <w:rsid w:val="005F4BA9"/>
    <w:rsid w:val="005F64AC"/>
    <w:rsid w:val="005F6583"/>
    <w:rsid w:val="005F6E43"/>
    <w:rsid w:val="006004AC"/>
    <w:rsid w:val="0060054A"/>
    <w:rsid w:val="00602668"/>
    <w:rsid w:val="0060282D"/>
    <w:rsid w:val="006035CA"/>
    <w:rsid w:val="00603CAF"/>
    <w:rsid w:val="0060438C"/>
    <w:rsid w:val="006046A9"/>
    <w:rsid w:val="00604DA3"/>
    <w:rsid w:val="006052D8"/>
    <w:rsid w:val="00605B73"/>
    <w:rsid w:val="00606150"/>
    <w:rsid w:val="006061C6"/>
    <w:rsid w:val="00607177"/>
    <w:rsid w:val="00607831"/>
    <w:rsid w:val="0060784C"/>
    <w:rsid w:val="00607F76"/>
    <w:rsid w:val="0061031A"/>
    <w:rsid w:val="00610A0C"/>
    <w:rsid w:val="00610D61"/>
    <w:rsid w:val="00611177"/>
    <w:rsid w:val="00612587"/>
    <w:rsid w:val="00612DFB"/>
    <w:rsid w:val="0061371D"/>
    <w:rsid w:val="006143C5"/>
    <w:rsid w:val="00615F54"/>
    <w:rsid w:val="00616039"/>
    <w:rsid w:val="0061628F"/>
    <w:rsid w:val="00617B85"/>
    <w:rsid w:val="00617D50"/>
    <w:rsid w:val="006215AD"/>
    <w:rsid w:val="00621FCA"/>
    <w:rsid w:val="006246C9"/>
    <w:rsid w:val="00624852"/>
    <w:rsid w:val="00624E30"/>
    <w:rsid w:val="00627E85"/>
    <w:rsid w:val="00630387"/>
    <w:rsid w:val="00631050"/>
    <w:rsid w:val="006321EE"/>
    <w:rsid w:val="006323D1"/>
    <w:rsid w:val="0063264B"/>
    <w:rsid w:val="00633B82"/>
    <w:rsid w:val="006348E9"/>
    <w:rsid w:val="00635B38"/>
    <w:rsid w:val="00635D72"/>
    <w:rsid w:val="006368FC"/>
    <w:rsid w:val="00636F37"/>
    <w:rsid w:val="00640F81"/>
    <w:rsid w:val="00641189"/>
    <w:rsid w:val="006412FF"/>
    <w:rsid w:val="00642690"/>
    <w:rsid w:val="0064270E"/>
    <w:rsid w:val="00642B69"/>
    <w:rsid w:val="00643355"/>
    <w:rsid w:val="00643A73"/>
    <w:rsid w:val="00643ABE"/>
    <w:rsid w:val="00645D32"/>
    <w:rsid w:val="00645FE7"/>
    <w:rsid w:val="00646E9D"/>
    <w:rsid w:val="0065043C"/>
    <w:rsid w:val="006507B9"/>
    <w:rsid w:val="00651ABB"/>
    <w:rsid w:val="00652854"/>
    <w:rsid w:val="0065552D"/>
    <w:rsid w:val="00655D6D"/>
    <w:rsid w:val="006560EA"/>
    <w:rsid w:val="00656777"/>
    <w:rsid w:val="00656C0E"/>
    <w:rsid w:val="00657711"/>
    <w:rsid w:val="0065774E"/>
    <w:rsid w:val="00660986"/>
    <w:rsid w:val="00660B7A"/>
    <w:rsid w:val="00661447"/>
    <w:rsid w:val="00661A8B"/>
    <w:rsid w:val="006620C2"/>
    <w:rsid w:val="006624F5"/>
    <w:rsid w:val="006637A8"/>
    <w:rsid w:val="00665A50"/>
    <w:rsid w:val="00665F60"/>
    <w:rsid w:val="00666F43"/>
    <w:rsid w:val="00671ABA"/>
    <w:rsid w:val="006720A2"/>
    <w:rsid w:val="00673858"/>
    <w:rsid w:val="00674AF2"/>
    <w:rsid w:val="006759E9"/>
    <w:rsid w:val="0067620A"/>
    <w:rsid w:val="00676310"/>
    <w:rsid w:val="00676A2C"/>
    <w:rsid w:val="00677763"/>
    <w:rsid w:val="00677806"/>
    <w:rsid w:val="00680500"/>
    <w:rsid w:val="006815CE"/>
    <w:rsid w:val="00682000"/>
    <w:rsid w:val="0068382B"/>
    <w:rsid w:val="00683D1D"/>
    <w:rsid w:val="0068414E"/>
    <w:rsid w:val="00684E90"/>
    <w:rsid w:val="0068501A"/>
    <w:rsid w:val="00687325"/>
    <w:rsid w:val="00687847"/>
    <w:rsid w:val="006878CE"/>
    <w:rsid w:val="00687F50"/>
    <w:rsid w:val="00690928"/>
    <w:rsid w:val="00690BDD"/>
    <w:rsid w:val="00690C9C"/>
    <w:rsid w:val="0069148A"/>
    <w:rsid w:val="00691A52"/>
    <w:rsid w:val="00692053"/>
    <w:rsid w:val="006924EA"/>
    <w:rsid w:val="00692CE3"/>
    <w:rsid w:val="00694117"/>
    <w:rsid w:val="00694399"/>
    <w:rsid w:val="00694C8C"/>
    <w:rsid w:val="006953E8"/>
    <w:rsid w:val="006954E9"/>
    <w:rsid w:val="00695FA8"/>
    <w:rsid w:val="0069695A"/>
    <w:rsid w:val="00696F5B"/>
    <w:rsid w:val="00696FE0"/>
    <w:rsid w:val="006976D4"/>
    <w:rsid w:val="00697AF7"/>
    <w:rsid w:val="006A0174"/>
    <w:rsid w:val="006A04A6"/>
    <w:rsid w:val="006A0B6D"/>
    <w:rsid w:val="006A127D"/>
    <w:rsid w:val="006A2BAD"/>
    <w:rsid w:val="006A2BBF"/>
    <w:rsid w:val="006A39D2"/>
    <w:rsid w:val="006A4DB1"/>
    <w:rsid w:val="006A5A0A"/>
    <w:rsid w:val="006A7AD2"/>
    <w:rsid w:val="006A7EEE"/>
    <w:rsid w:val="006B176E"/>
    <w:rsid w:val="006B19EA"/>
    <w:rsid w:val="006B1EFC"/>
    <w:rsid w:val="006B2C6C"/>
    <w:rsid w:val="006B4088"/>
    <w:rsid w:val="006B421A"/>
    <w:rsid w:val="006B4738"/>
    <w:rsid w:val="006B4A65"/>
    <w:rsid w:val="006B4EB5"/>
    <w:rsid w:val="006B5E35"/>
    <w:rsid w:val="006B7EDF"/>
    <w:rsid w:val="006C0707"/>
    <w:rsid w:val="006C42CA"/>
    <w:rsid w:val="006C4843"/>
    <w:rsid w:val="006C5354"/>
    <w:rsid w:val="006C613E"/>
    <w:rsid w:val="006C703E"/>
    <w:rsid w:val="006C71E8"/>
    <w:rsid w:val="006C7619"/>
    <w:rsid w:val="006C7C8F"/>
    <w:rsid w:val="006C7EE3"/>
    <w:rsid w:val="006D31C3"/>
    <w:rsid w:val="006D3AA7"/>
    <w:rsid w:val="006D433A"/>
    <w:rsid w:val="006D44A8"/>
    <w:rsid w:val="006D4704"/>
    <w:rsid w:val="006D5606"/>
    <w:rsid w:val="006D6A53"/>
    <w:rsid w:val="006DC479"/>
    <w:rsid w:val="006E0022"/>
    <w:rsid w:val="006E02B5"/>
    <w:rsid w:val="006E19DA"/>
    <w:rsid w:val="006E1E8E"/>
    <w:rsid w:val="006E2D6C"/>
    <w:rsid w:val="006E40C1"/>
    <w:rsid w:val="006E4F88"/>
    <w:rsid w:val="006E4FA1"/>
    <w:rsid w:val="006E570E"/>
    <w:rsid w:val="006E59B5"/>
    <w:rsid w:val="006E5A01"/>
    <w:rsid w:val="006E5DC5"/>
    <w:rsid w:val="006E6C00"/>
    <w:rsid w:val="006E78EB"/>
    <w:rsid w:val="006F07DF"/>
    <w:rsid w:val="006F0F19"/>
    <w:rsid w:val="006F20C8"/>
    <w:rsid w:val="006F383C"/>
    <w:rsid w:val="006F3D6A"/>
    <w:rsid w:val="007001FF"/>
    <w:rsid w:val="00700606"/>
    <w:rsid w:val="00701D4B"/>
    <w:rsid w:val="00702CDF"/>
    <w:rsid w:val="00702F2B"/>
    <w:rsid w:val="00704055"/>
    <w:rsid w:val="007040CB"/>
    <w:rsid w:val="0070411B"/>
    <w:rsid w:val="007042E6"/>
    <w:rsid w:val="0070447B"/>
    <w:rsid w:val="007052A9"/>
    <w:rsid w:val="00705365"/>
    <w:rsid w:val="00705D44"/>
    <w:rsid w:val="0070722A"/>
    <w:rsid w:val="007104F9"/>
    <w:rsid w:val="00710F52"/>
    <w:rsid w:val="0071171F"/>
    <w:rsid w:val="007130D6"/>
    <w:rsid w:val="00714332"/>
    <w:rsid w:val="007152FB"/>
    <w:rsid w:val="00716384"/>
    <w:rsid w:val="00716797"/>
    <w:rsid w:val="00716A05"/>
    <w:rsid w:val="007173A6"/>
    <w:rsid w:val="00717B93"/>
    <w:rsid w:val="00720154"/>
    <w:rsid w:val="0072040D"/>
    <w:rsid w:val="00721EAB"/>
    <w:rsid w:val="00722236"/>
    <w:rsid w:val="00722C09"/>
    <w:rsid w:val="007236A8"/>
    <w:rsid w:val="0072412C"/>
    <w:rsid w:val="00724596"/>
    <w:rsid w:val="00725ACA"/>
    <w:rsid w:val="00726909"/>
    <w:rsid w:val="00726E34"/>
    <w:rsid w:val="00727CC5"/>
    <w:rsid w:val="007300C7"/>
    <w:rsid w:val="00730EA4"/>
    <w:rsid w:val="0073111D"/>
    <w:rsid w:val="00732231"/>
    <w:rsid w:val="00732C45"/>
    <w:rsid w:val="00733201"/>
    <w:rsid w:val="00733343"/>
    <w:rsid w:val="00734695"/>
    <w:rsid w:val="00734697"/>
    <w:rsid w:val="00736724"/>
    <w:rsid w:val="00737085"/>
    <w:rsid w:val="0073760C"/>
    <w:rsid w:val="00737A85"/>
    <w:rsid w:val="007417C5"/>
    <w:rsid w:val="0074236B"/>
    <w:rsid w:val="007436CC"/>
    <w:rsid w:val="0074483C"/>
    <w:rsid w:val="00744EFE"/>
    <w:rsid w:val="00745447"/>
    <w:rsid w:val="00745524"/>
    <w:rsid w:val="007510EA"/>
    <w:rsid w:val="00751237"/>
    <w:rsid w:val="0075150B"/>
    <w:rsid w:val="00753CAC"/>
    <w:rsid w:val="00753DCE"/>
    <w:rsid w:val="0075549A"/>
    <w:rsid w:val="00755EAC"/>
    <w:rsid w:val="00756510"/>
    <w:rsid w:val="00757A82"/>
    <w:rsid w:val="00761FDC"/>
    <w:rsid w:val="0076215B"/>
    <w:rsid w:val="007627E8"/>
    <w:rsid w:val="0076505E"/>
    <w:rsid w:val="00765F58"/>
    <w:rsid w:val="00770478"/>
    <w:rsid w:val="00770D6B"/>
    <w:rsid w:val="00770DE2"/>
    <w:rsid w:val="00771154"/>
    <w:rsid w:val="007724C5"/>
    <w:rsid w:val="00772E78"/>
    <w:rsid w:val="007738A9"/>
    <w:rsid w:val="0077421B"/>
    <w:rsid w:val="00774358"/>
    <w:rsid w:val="00775A15"/>
    <w:rsid w:val="00775A31"/>
    <w:rsid w:val="00776354"/>
    <w:rsid w:val="007766B4"/>
    <w:rsid w:val="00776CFE"/>
    <w:rsid w:val="00781147"/>
    <w:rsid w:val="00781613"/>
    <w:rsid w:val="00782D97"/>
    <w:rsid w:val="00784097"/>
    <w:rsid w:val="0078445D"/>
    <w:rsid w:val="0078524B"/>
    <w:rsid w:val="0078525E"/>
    <w:rsid w:val="00785F53"/>
    <w:rsid w:val="0078682A"/>
    <w:rsid w:val="007907D7"/>
    <w:rsid w:val="007916AF"/>
    <w:rsid w:val="00792437"/>
    <w:rsid w:val="00792A58"/>
    <w:rsid w:val="00793E29"/>
    <w:rsid w:val="007942B2"/>
    <w:rsid w:val="007949FC"/>
    <w:rsid w:val="007956B7"/>
    <w:rsid w:val="0079576B"/>
    <w:rsid w:val="00795B24"/>
    <w:rsid w:val="00796925"/>
    <w:rsid w:val="00797798"/>
    <w:rsid w:val="00797A0A"/>
    <w:rsid w:val="00797D23"/>
    <w:rsid w:val="007A0714"/>
    <w:rsid w:val="007A1376"/>
    <w:rsid w:val="007A19F1"/>
    <w:rsid w:val="007A1A1C"/>
    <w:rsid w:val="007A2058"/>
    <w:rsid w:val="007A2179"/>
    <w:rsid w:val="007A23C4"/>
    <w:rsid w:val="007A253A"/>
    <w:rsid w:val="007A335D"/>
    <w:rsid w:val="007A3CDB"/>
    <w:rsid w:val="007A46B1"/>
    <w:rsid w:val="007A4B16"/>
    <w:rsid w:val="007A5276"/>
    <w:rsid w:val="007A54D5"/>
    <w:rsid w:val="007A58A5"/>
    <w:rsid w:val="007A5BE4"/>
    <w:rsid w:val="007A62AD"/>
    <w:rsid w:val="007A710D"/>
    <w:rsid w:val="007A7549"/>
    <w:rsid w:val="007A7CA8"/>
    <w:rsid w:val="007B050A"/>
    <w:rsid w:val="007B0B7A"/>
    <w:rsid w:val="007B1680"/>
    <w:rsid w:val="007B1C73"/>
    <w:rsid w:val="007B1E51"/>
    <w:rsid w:val="007B24DE"/>
    <w:rsid w:val="007B4731"/>
    <w:rsid w:val="007B68BB"/>
    <w:rsid w:val="007B7A85"/>
    <w:rsid w:val="007C00B3"/>
    <w:rsid w:val="007C08D2"/>
    <w:rsid w:val="007C2781"/>
    <w:rsid w:val="007C28D1"/>
    <w:rsid w:val="007C35FC"/>
    <w:rsid w:val="007C3A02"/>
    <w:rsid w:val="007C4303"/>
    <w:rsid w:val="007C5138"/>
    <w:rsid w:val="007C55DB"/>
    <w:rsid w:val="007C661F"/>
    <w:rsid w:val="007C6827"/>
    <w:rsid w:val="007C7474"/>
    <w:rsid w:val="007C7F94"/>
    <w:rsid w:val="007D0338"/>
    <w:rsid w:val="007D0766"/>
    <w:rsid w:val="007D0B01"/>
    <w:rsid w:val="007D21E6"/>
    <w:rsid w:val="007D230C"/>
    <w:rsid w:val="007D23EB"/>
    <w:rsid w:val="007D24C6"/>
    <w:rsid w:val="007D3238"/>
    <w:rsid w:val="007D3545"/>
    <w:rsid w:val="007D4878"/>
    <w:rsid w:val="007D501F"/>
    <w:rsid w:val="007D562E"/>
    <w:rsid w:val="007D578F"/>
    <w:rsid w:val="007D6828"/>
    <w:rsid w:val="007D75EC"/>
    <w:rsid w:val="007E0046"/>
    <w:rsid w:val="007E1BB1"/>
    <w:rsid w:val="007E2C18"/>
    <w:rsid w:val="007E2E1B"/>
    <w:rsid w:val="007E30A4"/>
    <w:rsid w:val="007E3D6A"/>
    <w:rsid w:val="007E3E00"/>
    <w:rsid w:val="007E44BE"/>
    <w:rsid w:val="007E491A"/>
    <w:rsid w:val="007E4F48"/>
    <w:rsid w:val="007E5A8C"/>
    <w:rsid w:val="007E618F"/>
    <w:rsid w:val="007E622C"/>
    <w:rsid w:val="007F0457"/>
    <w:rsid w:val="007F12B3"/>
    <w:rsid w:val="007F1539"/>
    <w:rsid w:val="007F15BA"/>
    <w:rsid w:val="007F1944"/>
    <w:rsid w:val="007F2C51"/>
    <w:rsid w:val="007F2E44"/>
    <w:rsid w:val="007F45FA"/>
    <w:rsid w:val="007F574B"/>
    <w:rsid w:val="007F5835"/>
    <w:rsid w:val="007F58F9"/>
    <w:rsid w:val="007F6736"/>
    <w:rsid w:val="007F6C72"/>
    <w:rsid w:val="007F6CF1"/>
    <w:rsid w:val="007F7660"/>
    <w:rsid w:val="00800FD0"/>
    <w:rsid w:val="00802476"/>
    <w:rsid w:val="0080283D"/>
    <w:rsid w:val="00802DF7"/>
    <w:rsid w:val="008030A3"/>
    <w:rsid w:val="008033D5"/>
    <w:rsid w:val="008034FB"/>
    <w:rsid w:val="00803BC0"/>
    <w:rsid w:val="0080471B"/>
    <w:rsid w:val="00804ED5"/>
    <w:rsid w:val="008054CB"/>
    <w:rsid w:val="0080588A"/>
    <w:rsid w:val="00805A12"/>
    <w:rsid w:val="008068C7"/>
    <w:rsid w:val="00806F5C"/>
    <w:rsid w:val="00807745"/>
    <w:rsid w:val="008078CB"/>
    <w:rsid w:val="00811885"/>
    <w:rsid w:val="00811A18"/>
    <w:rsid w:val="00811FAE"/>
    <w:rsid w:val="00812ECF"/>
    <w:rsid w:val="00813044"/>
    <w:rsid w:val="008149DA"/>
    <w:rsid w:val="00814B78"/>
    <w:rsid w:val="00815692"/>
    <w:rsid w:val="00816443"/>
    <w:rsid w:val="00816C2C"/>
    <w:rsid w:val="00817315"/>
    <w:rsid w:val="00817E6C"/>
    <w:rsid w:val="008208AB"/>
    <w:rsid w:val="00820B30"/>
    <w:rsid w:val="00821BB2"/>
    <w:rsid w:val="0082249B"/>
    <w:rsid w:val="00822BD9"/>
    <w:rsid w:val="008231D0"/>
    <w:rsid w:val="00823751"/>
    <w:rsid w:val="008246A7"/>
    <w:rsid w:val="00825AE3"/>
    <w:rsid w:val="008275F6"/>
    <w:rsid w:val="008276B3"/>
    <w:rsid w:val="00827E85"/>
    <w:rsid w:val="0083059D"/>
    <w:rsid w:val="00832509"/>
    <w:rsid w:val="00832B2C"/>
    <w:rsid w:val="0083312D"/>
    <w:rsid w:val="00833450"/>
    <w:rsid w:val="0083390F"/>
    <w:rsid w:val="00833B49"/>
    <w:rsid w:val="008344BB"/>
    <w:rsid w:val="00834F00"/>
    <w:rsid w:val="008350E6"/>
    <w:rsid w:val="00835E28"/>
    <w:rsid w:val="008379BC"/>
    <w:rsid w:val="00837BAF"/>
    <w:rsid w:val="00840169"/>
    <w:rsid w:val="00840401"/>
    <w:rsid w:val="0084047B"/>
    <w:rsid w:val="008408A5"/>
    <w:rsid w:val="00841A5F"/>
    <w:rsid w:val="00841B59"/>
    <w:rsid w:val="00842C42"/>
    <w:rsid w:val="008432C2"/>
    <w:rsid w:val="008439D5"/>
    <w:rsid w:val="00843DD1"/>
    <w:rsid w:val="008446C9"/>
    <w:rsid w:val="008449A1"/>
    <w:rsid w:val="00844D46"/>
    <w:rsid w:val="00845CF4"/>
    <w:rsid w:val="00846B97"/>
    <w:rsid w:val="00846D0C"/>
    <w:rsid w:val="00847088"/>
    <w:rsid w:val="008471C5"/>
    <w:rsid w:val="008501B9"/>
    <w:rsid w:val="00851A0F"/>
    <w:rsid w:val="008521B3"/>
    <w:rsid w:val="00852AEC"/>
    <w:rsid w:val="00852B26"/>
    <w:rsid w:val="00852B84"/>
    <w:rsid w:val="008547C4"/>
    <w:rsid w:val="00854CB6"/>
    <w:rsid w:val="00854FDC"/>
    <w:rsid w:val="0085522D"/>
    <w:rsid w:val="00855458"/>
    <w:rsid w:val="0085588A"/>
    <w:rsid w:val="00855F77"/>
    <w:rsid w:val="00856854"/>
    <w:rsid w:val="00857C58"/>
    <w:rsid w:val="00860E73"/>
    <w:rsid w:val="00861ACA"/>
    <w:rsid w:val="00862528"/>
    <w:rsid w:val="008627AA"/>
    <w:rsid w:val="008632EB"/>
    <w:rsid w:val="00865162"/>
    <w:rsid w:val="0086547D"/>
    <w:rsid w:val="00865731"/>
    <w:rsid w:val="00866B78"/>
    <w:rsid w:val="008707F9"/>
    <w:rsid w:val="0087148C"/>
    <w:rsid w:val="008715FC"/>
    <w:rsid w:val="00871CBB"/>
    <w:rsid w:val="0087241E"/>
    <w:rsid w:val="008728BC"/>
    <w:rsid w:val="00872C6F"/>
    <w:rsid w:val="008743DB"/>
    <w:rsid w:val="00874B8E"/>
    <w:rsid w:val="008750A6"/>
    <w:rsid w:val="008755B3"/>
    <w:rsid w:val="00875CF0"/>
    <w:rsid w:val="008761D6"/>
    <w:rsid w:val="008778B5"/>
    <w:rsid w:val="00880B7E"/>
    <w:rsid w:val="00882043"/>
    <w:rsid w:val="008822B9"/>
    <w:rsid w:val="008822FC"/>
    <w:rsid w:val="00883B0E"/>
    <w:rsid w:val="00885055"/>
    <w:rsid w:val="00885DC4"/>
    <w:rsid w:val="00886877"/>
    <w:rsid w:val="008868E5"/>
    <w:rsid w:val="00887EA6"/>
    <w:rsid w:val="00890714"/>
    <w:rsid w:val="00890A8D"/>
    <w:rsid w:val="00890E49"/>
    <w:rsid w:val="0089166B"/>
    <w:rsid w:val="00891ACE"/>
    <w:rsid w:val="00891F10"/>
    <w:rsid w:val="0089202B"/>
    <w:rsid w:val="008922B1"/>
    <w:rsid w:val="0089333C"/>
    <w:rsid w:val="008941FC"/>
    <w:rsid w:val="00895D4E"/>
    <w:rsid w:val="008A212D"/>
    <w:rsid w:val="008A27B8"/>
    <w:rsid w:val="008A42EF"/>
    <w:rsid w:val="008A4C18"/>
    <w:rsid w:val="008A6462"/>
    <w:rsid w:val="008A6833"/>
    <w:rsid w:val="008A72DB"/>
    <w:rsid w:val="008B0029"/>
    <w:rsid w:val="008B01B0"/>
    <w:rsid w:val="008B0746"/>
    <w:rsid w:val="008B0803"/>
    <w:rsid w:val="008B1559"/>
    <w:rsid w:val="008B1FC8"/>
    <w:rsid w:val="008B2942"/>
    <w:rsid w:val="008B3896"/>
    <w:rsid w:val="008B4745"/>
    <w:rsid w:val="008B4ECE"/>
    <w:rsid w:val="008B5BB7"/>
    <w:rsid w:val="008B64B5"/>
    <w:rsid w:val="008B6BC7"/>
    <w:rsid w:val="008B7DBD"/>
    <w:rsid w:val="008C09E4"/>
    <w:rsid w:val="008C0B5D"/>
    <w:rsid w:val="008C0D6E"/>
    <w:rsid w:val="008C1DEF"/>
    <w:rsid w:val="008C3355"/>
    <w:rsid w:val="008C3621"/>
    <w:rsid w:val="008C36B7"/>
    <w:rsid w:val="008C450E"/>
    <w:rsid w:val="008D08CC"/>
    <w:rsid w:val="008D0F5C"/>
    <w:rsid w:val="008D1054"/>
    <w:rsid w:val="008D11F9"/>
    <w:rsid w:val="008D1CA1"/>
    <w:rsid w:val="008D1E41"/>
    <w:rsid w:val="008D342B"/>
    <w:rsid w:val="008D3535"/>
    <w:rsid w:val="008D4C80"/>
    <w:rsid w:val="008D51CD"/>
    <w:rsid w:val="008D5393"/>
    <w:rsid w:val="008D6A88"/>
    <w:rsid w:val="008E052E"/>
    <w:rsid w:val="008E0E64"/>
    <w:rsid w:val="008E3686"/>
    <w:rsid w:val="008E534E"/>
    <w:rsid w:val="008E5FC3"/>
    <w:rsid w:val="008E637D"/>
    <w:rsid w:val="008F1B40"/>
    <w:rsid w:val="008F20C6"/>
    <w:rsid w:val="008F2648"/>
    <w:rsid w:val="008F3307"/>
    <w:rsid w:val="008F3886"/>
    <w:rsid w:val="008F3A35"/>
    <w:rsid w:val="008F465E"/>
    <w:rsid w:val="008F5748"/>
    <w:rsid w:val="008F68BF"/>
    <w:rsid w:val="008F714A"/>
    <w:rsid w:val="008F7BB1"/>
    <w:rsid w:val="009004BC"/>
    <w:rsid w:val="00900C88"/>
    <w:rsid w:val="00900F2F"/>
    <w:rsid w:val="00901B59"/>
    <w:rsid w:val="00902A22"/>
    <w:rsid w:val="00902DE4"/>
    <w:rsid w:val="00902E40"/>
    <w:rsid w:val="0090433F"/>
    <w:rsid w:val="00904959"/>
    <w:rsid w:val="00906D28"/>
    <w:rsid w:val="009071AD"/>
    <w:rsid w:val="00907660"/>
    <w:rsid w:val="00910884"/>
    <w:rsid w:val="009112C7"/>
    <w:rsid w:val="00911473"/>
    <w:rsid w:val="00912B2E"/>
    <w:rsid w:val="00916EB2"/>
    <w:rsid w:val="00916EDD"/>
    <w:rsid w:val="00916F04"/>
    <w:rsid w:val="009200D0"/>
    <w:rsid w:val="0092040E"/>
    <w:rsid w:val="00920588"/>
    <w:rsid w:val="00920C4B"/>
    <w:rsid w:val="009221E8"/>
    <w:rsid w:val="00922EE4"/>
    <w:rsid w:val="00925AAC"/>
    <w:rsid w:val="00930019"/>
    <w:rsid w:val="009312B2"/>
    <w:rsid w:val="00932141"/>
    <w:rsid w:val="00934166"/>
    <w:rsid w:val="00935044"/>
    <w:rsid w:val="0093639C"/>
    <w:rsid w:val="009368C2"/>
    <w:rsid w:val="00936AF9"/>
    <w:rsid w:val="00936CA7"/>
    <w:rsid w:val="0093703D"/>
    <w:rsid w:val="00940240"/>
    <w:rsid w:val="0094059E"/>
    <w:rsid w:val="009417BE"/>
    <w:rsid w:val="00941982"/>
    <w:rsid w:val="00942144"/>
    <w:rsid w:val="00942214"/>
    <w:rsid w:val="009439CE"/>
    <w:rsid w:val="00944312"/>
    <w:rsid w:val="00944D61"/>
    <w:rsid w:val="009451B1"/>
    <w:rsid w:val="00945E99"/>
    <w:rsid w:val="0094764C"/>
    <w:rsid w:val="00947B34"/>
    <w:rsid w:val="009508BD"/>
    <w:rsid w:val="00950E2A"/>
    <w:rsid w:val="00952066"/>
    <w:rsid w:val="00952997"/>
    <w:rsid w:val="00954481"/>
    <w:rsid w:val="009617FF"/>
    <w:rsid w:val="00961909"/>
    <w:rsid w:val="00961F70"/>
    <w:rsid w:val="00962B7A"/>
    <w:rsid w:val="0096376A"/>
    <w:rsid w:val="00963BEF"/>
    <w:rsid w:val="00964D2A"/>
    <w:rsid w:val="009653F9"/>
    <w:rsid w:val="00967263"/>
    <w:rsid w:val="0096769C"/>
    <w:rsid w:val="00967984"/>
    <w:rsid w:val="00970166"/>
    <w:rsid w:val="009702BF"/>
    <w:rsid w:val="0097038B"/>
    <w:rsid w:val="00970F0B"/>
    <w:rsid w:val="00971815"/>
    <w:rsid w:val="009720E3"/>
    <w:rsid w:val="00972345"/>
    <w:rsid w:val="009729C7"/>
    <w:rsid w:val="00972E72"/>
    <w:rsid w:val="00973FE3"/>
    <w:rsid w:val="0097440C"/>
    <w:rsid w:val="0097455F"/>
    <w:rsid w:val="00974E18"/>
    <w:rsid w:val="009750C2"/>
    <w:rsid w:val="0097568F"/>
    <w:rsid w:val="00976430"/>
    <w:rsid w:val="009775E6"/>
    <w:rsid w:val="009778FF"/>
    <w:rsid w:val="00980E6E"/>
    <w:rsid w:val="009825D6"/>
    <w:rsid w:val="009825E0"/>
    <w:rsid w:val="00982E6D"/>
    <w:rsid w:val="00982E9A"/>
    <w:rsid w:val="00982F7B"/>
    <w:rsid w:val="00984E02"/>
    <w:rsid w:val="00985611"/>
    <w:rsid w:val="00986B00"/>
    <w:rsid w:val="00986D61"/>
    <w:rsid w:val="00986DC0"/>
    <w:rsid w:val="00987C65"/>
    <w:rsid w:val="009901E4"/>
    <w:rsid w:val="0099209E"/>
    <w:rsid w:val="00993BC3"/>
    <w:rsid w:val="00993FC5"/>
    <w:rsid w:val="009944D3"/>
    <w:rsid w:val="00995CF3"/>
    <w:rsid w:val="009965A0"/>
    <w:rsid w:val="00997464"/>
    <w:rsid w:val="00997D26"/>
    <w:rsid w:val="009A00B8"/>
    <w:rsid w:val="009A011D"/>
    <w:rsid w:val="009A033A"/>
    <w:rsid w:val="009A153E"/>
    <w:rsid w:val="009A170F"/>
    <w:rsid w:val="009A266F"/>
    <w:rsid w:val="009A2FF0"/>
    <w:rsid w:val="009A32BE"/>
    <w:rsid w:val="009A43F7"/>
    <w:rsid w:val="009A60AC"/>
    <w:rsid w:val="009A667E"/>
    <w:rsid w:val="009A69F5"/>
    <w:rsid w:val="009A6D0F"/>
    <w:rsid w:val="009A791E"/>
    <w:rsid w:val="009B19BD"/>
    <w:rsid w:val="009B2FF9"/>
    <w:rsid w:val="009B33EF"/>
    <w:rsid w:val="009B3827"/>
    <w:rsid w:val="009B3A53"/>
    <w:rsid w:val="009B5B57"/>
    <w:rsid w:val="009B64CD"/>
    <w:rsid w:val="009B6509"/>
    <w:rsid w:val="009B69AB"/>
    <w:rsid w:val="009B7049"/>
    <w:rsid w:val="009C09E2"/>
    <w:rsid w:val="009C0D02"/>
    <w:rsid w:val="009C30E1"/>
    <w:rsid w:val="009C34D2"/>
    <w:rsid w:val="009C37F4"/>
    <w:rsid w:val="009C3BA4"/>
    <w:rsid w:val="009C3D4A"/>
    <w:rsid w:val="009C4D91"/>
    <w:rsid w:val="009C4F0A"/>
    <w:rsid w:val="009C50C7"/>
    <w:rsid w:val="009C5D55"/>
    <w:rsid w:val="009C654D"/>
    <w:rsid w:val="009C676A"/>
    <w:rsid w:val="009C7480"/>
    <w:rsid w:val="009C7A3F"/>
    <w:rsid w:val="009D065C"/>
    <w:rsid w:val="009D3916"/>
    <w:rsid w:val="009D4306"/>
    <w:rsid w:val="009D6AF5"/>
    <w:rsid w:val="009D72D5"/>
    <w:rsid w:val="009D78CA"/>
    <w:rsid w:val="009E0D6B"/>
    <w:rsid w:val="009E0EDB"/>
    <w:rsid w:val="009E1553"/>
    <w:rsid w:val="009E2BFA"/>
    <w:rsid w:val="009E4AFF"/>
    <w:rsid w:val="009E4BAA"/>
    <w:rsid w:val="009E4CBD"/>
    <w:rsid w:val="009E4EEB"/>
    <w:rsid w:val="009E54BE"/>
    <w:rsid w:val="009E5739"/>
    <w:rsid w:val="009E67A7"/>
    <w:rsid w:val="009F1354"/>
    <w:rsid w:val="009F15A4"/>
    <w:rsid w:val="009F1DB1"/>
    <w:rsid w:val="009F2AFF"/>
    <w:rsid w:val="009F30CA"/>
    <w:rsid w:val="009F3D95"/>
    <w:rsid w:val="009F42FD"/>
    <w:rsid w:val="009F4B88"/>
    <w:rsid w:val="009F5445"/>
    <w:rsid w:val="009F59F7"/>
    <w:rsid w:val="009F6824"/>
    <w:rsid w:val="009F6991"/>
    <w:rsid w:val="009F7644"/>
    <w:rsid w:val="009F798A"/>
    <w:rsid w:val="009F7AEF"/>
    <w:rsid w:val="009F7FE8"/>
    <w:rsid w:val="00A00E4F"/>
    <w:rsid w:val="00A01C40"/>
    <w:rsid w:val="00A02828"/>
    <w:rsid w:val="00A02BEA"/>
    <w:rsid w:val="00A02C70"/>
    <w:rsid w:val="00A02DAF"/>
    <w:rsid w:val="00A02F3E"/>
    <w:rsid w:val="00A03234"/>
    <w:rsid w:val="00A11030"/>
    <w:rsid w:val="00A136B8"/>
    <w:rsid w:val="00A13EAE"/>
    <w:rsid w:val="00A148F7"/>
    <w:rsid w:val="00A15998"/>
    <w:rsid w:val="00A1629E"/>
    <w:rsid w:val="00A1698E"/>
    <w:rsid w:val="00A16ADD"/>
    <w:rsid w:val="00A16B81"/>
    <w:rsid w:val="00A176F2"/>
    <w:rsid w:val="00A202F1"/>
    <w:rsid w:val="00A2087A"/>
    <w:rsid w:val="00A2136B"/>
    <w:rsid w:val="00A216E1"/>
    <w:rsid w:val="00A22C52"/>
    <w:rsid w:val="00A23394"/>
    <w:rsid w:val="00A23C93"/>
    <w:rsid w:val="00A254BC"/>
    <w:rsid w:val="00A25BB3"/>
    <w:rsid w:val="00A27D67"/>
    <w:rsid w:val="00A302CC"/>
    <w:rsid w:val="00A3076C"/>
    <w:rsid w:val="00A31A84"/>
    <w:rsid w:val="00A31B58"/>
    <w:rsid w:val="00A320A1"/>
    <w:rsid w:val="00A32ABE"/>
    <w:rsid w:val="00A32BD4"/>
    <w:rsid w:val="00A343C6"/>
    <w:rsid w:val="00A35BC1"/>
    <w:rsid w:val="00A36874"/>
    <w:rsid w:val="00A404FB"/>
    <w:rsid w:val="00A427B5"/>
    <w:rsid w:val="00A43DEE"/>
    <w:rsid w:val="00A449D2"/>
    <w:rsid w:val="00A46B94"/>
    <w:rsid w:val="00A4791D"/>
    <w:rsid w:val="00A505CA"/>
    <w:rsid w:val="00A50F7E"/>
    <w:rsid w:val="00A50F99"/>
    <w:rsid w:val="00A51493"/>
    <w:rsid w:val="00A52570"/>
    <w:rsid w:val="00A52685"/>
    <w:rsid w:val="00A52994"/>
    <w:rsid w:val="00A545FD"/>
    <w:rsid w:val="00A546BF"/>
    <w:rsid w:val="00A551C0"/>
    <w:rsid w:val="00A56917"/>
    <w:rsid w:val="00A56A88"/>
    <w:rsid w:val="00A57268"/>
    <w:rsid w:val="00A57F67"/>
    <w:rsid w:val="00A60806"/>
    <w:rsid w:val="00A616BB"/>
    <w:rsid w:val="00A626EF"/>
    <w:rsid w:val="00A627EC"/>
    <w:rsid w:val="00A62E35"/>
    <w:rsid w:val="00A652E2"/>
    <w:rsid w:val="00A667B4"/>
    <w:rsid w:val="00A6688D"/>
    <w:rsid w:val="00A66AAF"/>
    <w:rsid w:val="00A67EDB"/>
    <w:rsid w:val="00A70341"/>
    <w:rsid w:val="00A716BB"/>
    <w:rsid w:val="00A717A8"/>
    <w:rsid w:val="00A72BBF"/>
    <w:rsid w:val="00A72FBB"/>
    <w:rsid w:val="00A73512"/>
    <w:rsid w:val="00A7363B"/>
    <w:rsid w:val="00A741F6"/>
    <w:rsid w:val="00A750CB"/>
    <w:rsid w:val="00A761B7"/>
    <w:rsid w:val="00A76679"/>
    <w:rsid w:val="00A76B3E"/>
    <w:rsid w:val="00A770C7"/>
    <w:rsid w:val="00A77A31"/>
    <w:rsid w:val="00A77E2D"/>
    <w:rsid w:val="00A800DB"/>
    <w:rsid w:val="00A80D0A"/>
    <w:rsid w:val="00A818B6"/>
    <w:rsid w:val="00A84012"/>
    <w:rsid w:val="00A84C25"/>
    <w:rsid w:val="00A84C31"/>
    <w:rsid w:val="00A8512D"/>
    <w:rsid w:val="00A851D4"/>
    <w:rsid w:val="00A8540E"/>
    <w:rsid w:val="00A8574C"/>
    <w:rsid w:val="00A86759"/>
    <w:rsid w:val="00A9393A"/>
    <w:rsid w:val="00A93BD8"/>
    <w:rsid w:val="00A94363"/>
    <w:rsid w:val="00A94388"/>
    <w:rsid w:val="00A95208"/>
    <w:rsid w:val="00A95A18"/>
    <w:rsid w:val="00A95ED1"/>
    <w:rsid w:val="00A9742F"/>
    <w:rsid w:val="00AA4A35"/>
    <w:rsid w:val="00AA6296"/>
    <w:rsid w:val="00AA7ECB"/>
    <w:rsid w:val="00AB08D7"/>
    <w:rsid w:val="00AB1AB8"/>
    <w:rsid w:val="00AB1CC8"/>
    <w:rsid w:val="00AB1EAC"/>
    <w:rsid w:val="00AB35C1"/>
    <w:rsid w:val="00AB4481"/>
    <w:rsid w:val="00AB4731"/>
    <w:rsid w:val="00AB5246"/>
    <w:rsid w:val="00AB5494"/>
    <w:rsid w:val="00AC036A"/>
    <w:rsid w:val="00AC142B"/>
    <w:rsid w:val="00AC201C"/>
    <w:rsid w:val="00AC22DD"/>
    <w:rsid w:val="00AC26FA"/>
    <w:rsid w:val="00AC2A47"/>
    <w:rsid w:val="00AC41EF"/>
    <w:rsid w:val="00AC4309"/>
    <w:rsid w:val="00AC4323"/>
    <w:rsid w:val="00AC4A1D"/>
    <w:rsid w:val="00AC4DFD"/>
    <w:rsid w:val="00AD1A6D"/>
    <w:rsid w:val="00AD2903"/>
    <w:rsid w:val="00AD3A8A"/>
    <w:rsid w:val="00AD40E4"/>
    <w:rsid w:val="00AD4C41"/>
    <w:rsid w:val="00AD5670"/>
    <w:rsid w:val="00AD5D9C"/>
    <w:rsid w:val="00AD611C"/>
    <w:rsid w:val="00AD6971"/>
    <w:rsid w:val="00AD75D3"/>
    <w:rsid w:val="00AD7611"/>
    <w:rsid w:val="00AD7BAC"/>
    <w:rsid w:val="00AE0357"/>
    <w:rsid w:val="00AE1103"/>
    <w:rsid w:val="00AE1922"/>
    <w:rsid w:val="00AE2B39"/>
    <w:rsid w:val="00AE4B70"/>
    <w:rsid w:val="00AE6987"/>
    <w:rsid w:val="00AF0487"/>
    <w:rsid w:val="00AF1C8E"/>
    <w:rsid w:val="00AF2FC5"/>
    <w:rsid w:val="00AF3958"/>
    <w:rsid w:val="00AF4DE0"/>
    <w:rsid w:val="00AF501B"/>
    <w:rsid w:val="00AF62F1"/>
    <w:rsid w:val="00AF68BA"/>
    <w:rsid w:val="00AF6ECA"/>
    <w:rsid w:val="00AF71DA"/>
    <w:rsid w:val="00AF76C3"/>
    <w:rsid w:val="00B003CB"/>
    <w:rsid w:val="00B004F8"/>
    <w:rsid w:val="00B0065B"/>
    <w:rsid w:val="00B01FF9"/>
    <w:rsid w:val="00B025EE"/>
    <w:rsid w:val="00B065AD"/>
    <w:rsid w:val="00B108B4"/>
    <w:rsid w:val="00B10F2F"/>
    <w:rsid w:val="00B130A7"/>
    <w:rsid w:val="00B13FC6"/>
    <w:rsid w:val="00B1496F"/>
    <w:rsid w:val="00B1667C"/>
    <w:rsid w:val="00B16BB9"/>
    <w:rsid w:val="00B17294"/>
    <w:rsid w:val="00B178E9"/>
    <w:rsid w:val="00B206EB"/>
    <w:rsid w:val="00B21451"/>
    <w:rsid w:val="00B21A18"/>
    <w:rsid w:val="00B21E42"/>
    <w:rsid w:val="00B2393D"/>
    <w:rsid w:val="00B240A7"/>
    <w:rsid w:val="00B24ED3"/>
    <w:rsid w:val="00B24F0B"/>
    <w:rsid w:val="00B25675"/>
    <w:rsid w:val="00B2574D"/>
    <w:rsid w:val="00B25CB0"/>
    <w:rsid w:val="00B25F1C"/>
    <w:rsid w:val="00B262E1"/>
    <w:rsid w:val="00B26D16"/>
    <w:rsid w:val="00B26DB2"/>
    <w:rsid w:val="00B27E74"/>
    <w:rsid w:val="00B30905"/>
    <w:rsid w:val="00B33545"/>
    <w:rsid w:val="00B33690"/>
    <w:rsid w:val="00B37220"/>
    <w:rsid w:val="00B42A06"/>
    <w:rsid w:val="00B4328E"/>
    <w:rsid w:val="00B43315"/>
    <w:rsid w:val="00B437B1"/>
    <w:rsid w:val="00B459C8"/>
    <w:rsid w:val="00B45A67"/>
    <w:rsid w:val="00B45F76"/>
    <w:rsid w:val="00B479F0"/>
    <w:rsid w:val="00B47F18"/>
    <w:rsid w:val="00B5220D"/>
    <w:rsid w:val="00B5238C"/>
    <w:rsid w:val="00B52445"/>
    <w:rsid w:val="00B52831"/>
    <w:rsid w:val="00B5306B"/>
    <w:rsid w:val="00B55E39"/>
    <w:rsid w:val="00B56875"/>
    <w:rsid w:val="00B56B9B"/>
    <w:rsid w:val="00B60B32"/>
    <w:rsid w:val="00B61268"/>
    <w:rsid w:val="00B61686"/>
    <w:rsid w:val="00B619E9"/>
    <w:rsid w:val="00B61AAA"/>
    <w:rsid w:val="00B62296"/>
    <w:rsid w:val="00B631E8"/>
    <w:rsid w:val="00B64253"/>
    <w:rsid w:val="00B642BC"/>
    <w:rsid w:val="00B64BE0"/>
    <w:rsid w:val="00B6592C"/>
    <w:rsid w:val="00B66926"/>
    <w:rsid w:val="00B669EC"/>
    <w:rsid w:val="00B66E7E"/>
    <w:rsid w:val="00B675CF"/>
    <w:rsid w:val="00B6788E"/>
    <w:rsid w:val="00B678EC"/>
    <w:rsid w:val="00B7087A"/>
    <w:rsid w:val="00B709F9"/>
    <w:rsid w:val="00B70C3F"/>
    <w:rsid w:val="00B7189C"/>
    <w:rsid w:val="00B7290B"/>
    <w:rsid w:val="00B72C4C"/>
    <w:rsid w:val="00B72CA8"/>
    <w:rsid w:val="00B73FAD"/>
    <w:rsid w:val="00B74EF9"/>
    <w:rsid w:val="00B75274"/>
    <w:rsid w:val="00B755E8"/>
    <w:rsid w:val="00B75F59"/>
    <w:rsid w:val="00B76076"/>
    <w:rsid w:val="00B76DB5"/>
    <w:rsid w:val="00B779CE"/>
    <w:rsid w:val="00B804EA"/>
    <w:rsid w:val="00B80DC1"/>
    <w:rsid w:val="00B81895"/>
    <w:rsid w:val="00B82608"/>
    <w:rsid w:val="00B83665"/>
    <w:rsid w:val="00B842F0"/>
    <w:rsid w:val="00B85356"/>
    <w:rsid w:val="00B92890"/>
    <w:rsid w:val="00B928D4"/>
    <w:rsid w:val="00B933FB"/>
    <w:rsid w:val="00B93F46"/>
    <w:rsid w:val="00B94AAC"/>
    <w:rsid w:val="00B94B0C"/>
    <w:rsid w:val="00B95C2A"/>
    <w:rsid w:val="00B97612"/>
    <w:rsid w:val="00BA213A"/>
    <w:rsid w:val="00BA2EF8"/>
    <w:rsid w:val="00BA3493"/>
    <w:rsid w:val="00BA4ACA"/>
    <w:rsid w:val="00BA6173"/>
    <w:rsid w:val="00BA66C3"/>
    <w:rsid w:val="00BA688C"/>
    <w:rsid w:val="00BA6D5E"/>
    <w:rsid w:val="00BA7504"/>
    <w:rsid w:val="00BA7A66"/>
    <w:rsid w:val="00BB0A37"/>
    <w:rsid w:val="00BB1639"/>
    <w:rsid w:val="00BB2278"/>
    <w:rsid w:val="00BB2488"/>
    <w:rsid w:val="00BB2D90"/>
    <w:rsid w:val="00BB2FCF"/>
    <w:rsid w:val="00BB38FB"/>
    <w:rsid w:val="00BB4EC4"/>
    <w:rsid w:val="00BB4F7F"/>
    <w:rsid w:val="00BB5735"/>
    <w:rsid w:val="00BB585B"/>
    <w:rsid w:val="00BB599A"/>
    <w:rsid w:val="00BB62C2"/>
    <w:rsid w:val="00BB661F"/>
    <w:rsid w:val="00BB72B5"/>
    <w:rsid w:val="00BC01AF"/>
    <w:rsid w:val="00BC0338"/>
    <w:rsid w:val="00BC0A07"/>
    <w:rsid w:val="00BC117E"/>
    <w:rsid w:val="00BC2707"/>
    <w:rsid w:val="00BC3D83"/>
    <w:rsid w:val="00BC42F3"/>
    <w:rsid w:val="00BC49CF"/>
    <w:rsid w:val="00BC5673"/>
    <w:rsid w:val="00BC6080"/>
    <w:rsid w:val="00BC63E5"/>
    <w:rsid w:val="00BC6F97"/>
    <w:rsid w:val="00BC7084"/>
    <w:rsid w:val="00BC781F"/>
    <w:rsid w:val="00BD0101"/>
    <w:rsid w:val="00BD0F82"/>
    <w:rsid w:val="00BD1320"/>
    <w:rsid w:val="00BD13A5"/>
    <w:rsid w:val="00BD1910"/>
    <w:rsid w:val="00BD19D9"/>
    <w:rsid w:val="00BD2D77"/>
    <w:rsid w:val="00BD3635"/>
    <w:rsid w:val="00BD5293"/>
    <w:rsid w:val="00BE0390"/>
    <w:rsid w:val="00BE06F2"/>
    <w:rsid w:val="00BE0BCD"/>
    <w:rsid w:val="00BE1943"/>
    <w:rsid w:val="00BE1974"/>
    <w:rsid w:val="00BE3882"/>
    <w:rsid w:val="00BE389B"/>
    <w:rsid w:val="00BE530B"/>
    <w:rsid w:val="00BE6606"/>
    <w:rsid w:val="00BF2714"/>
    <w:rsid w:val="00BF2D87"/>
    <w:rsid w:val="00BF3138"/>
    <w:rsid w:val="00BF3E04"/>
    <w:rsid w:val="00BF459C"/>
    <w:rsid w:val="00BF4840"/>
    <w:rsid w:val="00BF4931"/>
    <w:rsid w:val="00BF58BE"/>
    <w:rsid w:val="00BF5EEF"/>
    <w:rsid w:val="00BF5FF3"/>
    <w:rsid w:val="00C016F7"/>
    <w:rsid w:val="00C033D7"/>
    <w:rsid w:val="00C0394E"/>
    <w:rsid w:val="00C04509"/>
    <w:rsid w:val="00C1045E"/>
    <w:rsid w:val="00C10C5A"/>
    <w:rsid w:val="00C10FAA"/>
    <w:rsid w:val="00C11A4A"/>
    <w:rsid w:val="00C12833"/>
    <w:rsid w:val="00C140BA"/>
    <w:rsid w:val="00C141DE"/>
    <w:rsid w:val="00C15CB5"/>
    <w:rsid w:val="00C162B5"/>
    <w:rsid w:val="00C1653E"/>
    <w:rsid w:val="00C17E65"/>
    <w:rsid w:val="00C20ED1"/>
    <w:rsid w:val="00C216CA"/>
    <w:rsid w:val="00C2176A"/>
    <w:rsid w:val="00C22186"/>
    <w:rsid w:val="00C223FA"/>
    <w:rsid w:val="00C23BFA"/>
    <w:rsid w:val="00C23FD6"/>
    <w:rsid w:val="00C260B7"/>
    <w:rsid w:val="00C26120"/>
    <w:rsid w:val="00C27115"/>
    <w:rsid w:val="00C31653"/>
    <w:rsid w:val="00C3234C"/>
    <w:rsid w:val="00C330D5"/>
    <w:rsid w:val="00C34EBD"/>
    <w:rsid w:val="00C35AE3"/>
    <w:rsid w:val="00C406B7"/>
    <w:rsid w:val="00C40A2C"/>
    <w:rsid w:val="00C40D3E"/>
    <w:rsid w:val="00C41E8C"/>
    <w:rsid w:val="00C426F2"/>
    <w:rsid w:val="00C42C83"/>
    <w:rsid w:val="00C430EA"/>
    <w:rsid w:val="00C43185"/>
    <w:rsid w:val="00C46CB0"/>
    <w:rsid w:val="00C47F56"/>
    <w:rsid w:val="00C509FF"/>
    <w:rsid w:val="00C50BF0"/>
    <w:rsid w:val="00C52378"/>
    <w:rsid w:val="00C52B0F"/>
    <w:rsid w:val="00C52D2B"/>
    <w:rsid w:val="00C52DE1"/>
    <w:rsid w:val="00C52FCF"/>
    <w:rsid w:val="00C53B7E"/>
    <w:rsid w:val="00C541E3"/>
    <w:rsid w:val="00C55ABA"/>
    <w:rsid w:val="00C573BC"/>
    <w:rsid w:val="00C575DC"/>
    <w:rsid w:val="00C57C70"/>
    <w:rsid w:val="00C60187"/>
    <w:rsid w:val="00C64044"/>
    <w:rsid w:val="00C646B3"/>
    <w:rsid w:val="00C6526F"/>
    <w:rsid w:val="00C66D01"/>
    <w:rsid w:val="00C707F0"/>
    <w:rsid w:val="00C70DD9"/>
    <w:rsid w:val="00C70FB9"/>
    <w:rsid w:val="00C73409"/>
    <w:rsid w:val="00C753B0"/>
    <w:rsid w:val="00C75484"/>
    <w:rsid w:val="00C76249"/>
    <w:rsid w:val="00C76493"/>
    <w:rsid w:val="00C764A6"/>
    <w:rsid w:val="00C770EE"/>
    <w:rsid w:val="00C77E30"/>
    <w:rsid w:val="00C8067E"/>
    <w:rsid w:val="00C81BB2"/>
    <w:rsid w:val="00C81E2F"/>
    <w:rsid w:val="00C81F91"/>
    <w:rsid w:val="00C8256D"/>
    <w:rsid w:val="00C82EBE"/>
    <w:rsid w:val="00C83B21"/>
    <w:rsid w:val="00C84A1C"/>
    <w:rsid w:val="00C858D5"/>
    <w:rsid w:val="00C858F0"/>
    <w:rsid w:val="00C86030"/>
    <w:rsid w:val="00C862F0"/>
    <w:rsid w:val="00C90080"/>
    <w:rsid w:val="00C909CC"/>
    <w:rsid w:val="00C91231"/>
    <w:rsid w:val="00C91B23"/>
    <w:rsid w:val="00C91E13"/>
    <w:rsid w:val="00C92E62"/>
    <w:rsid w:val="00C93066"/>
    <w:rsid w:val="00C93721"/>
    <w:rsid w:val="00C93FBB"/>
    <w:rsid w:val="00C95ABA"/>
    <w:rsid w:val="00C978AB"/>
    <w:rsid w:val="00C979D7"/>
    <w:rsid w:val="00CA2661"/>
    <w:rsid w:val="00CA293A"/>
    <w:rsid w:val="00CA299E"/>
    <w:rsid w:val="00CA29B8"/>
    <w:rsid w:val="00CA3402"/>
    <w:rsid w:val="00CA382F"/>
    <w:rsid w:val="00CA3ED6"/>
    <w:rsid w:val="00CA46AE"/>
    <w:rsid w:val="00CA49E4"/>
    <w:rsid w:val="00CA502C"/>
    <w:rsid w:val="00CA5076"/>
    <w:rsid w:val="00CA5C2D"/>
    <w:rsid w:val="00CA5EB7"/>
    <w:rsid w:val="00CA7462"/>
    <w:rsid w:val="00CA7BF9"/>
    <w:rsid w:val="00CB11B0"/>
    <w:rsid w:val="00CB282F"/>
    <w:rsid w:val="00CB2FFC"/>
    <w:rsid w:val="00CB36F4"/>
    <w:rsid w:val="00CB58DF"/>
    <w:rsid w:val="00CB59C4"/>
    <w:rsid w:val="00CB5F88"/>
    <w:rsid w:val="00CB5FB9"/>
    <w:rsid w:val="00CB6689"/>
    <w:rsid w:val="00CB718D"/>
    <w:rsid w:val="00CC044D"/>
    <w:rsid w:val="00CC261B"/>
    <w:rsid w:val="00CC296D"/>
    <w:rsid w:val="00CC2E8F"/>
    <w:rsid w:val="00CC2F31"/>
    <w:rsid w:val="00CC4100"/>
    <w:rsid w:val="00CC4AC4"/>
    <w:rsid w:val="00CC4F03"/>
    <w:rsid w:val="00CC4F43"/>
    <w:rsid w:val="00CC51CD"/>
    <w:rsid w:val="00CC53F8"/>
    <w:rsid w:val="00CC60DA"/>
    <w:rsid w:val="00CC6222"/>
    <w:rsid w:val="00CC74FD"/>
    <w:rsid w:val="00CC7750"/>
    <w:rsid w:val="00CC7881"/>
    <w:rsid w:val="00CD1B28"/>
    <w:rsid w:val="00CD1B7E"/>
    <w:rsid w:val="00CD2A3F"/>
    <w:rsid w:val="00CD2D87"/>
    <w:rsid w:val="00CD31C9"/>
    <w:rsid w:val="00CD4C14"/>
    <w:rsid w:val="00CD51D7"/>
    <w:rsid w:val="00CD7646"/>
    <w:rsid w:val="00CE071D"/>
    <w:rsid w:val="00CE0A41"/>
    <w:rsid w:val="00CE274C"/>
    <w:rsid w:val="00CE6C8D"/>
    <w:rsid w:val="00CE77AB"/>
    <w:rsid w:val="00CF03BA"/>
    <w:rsid w:val="00CF0865"/>
    <w:rsid w:val="00CF375B"/>
    <w:rsid w:val="00CF5F8D"/>
    <w:rsid w:val="00D009B0"/>
    <w:rsid w:val="00D01855"/>
    <w:rsid w:val="00D01F9F"/>
    <w:rsid w:val="00D031B6"/>
    <w:rsid w:val="00D050E4"/>
    <w:rsid w:val="00D05D04"/>
    <w:rsid w:val="00D062B5"/>
    <w:rsid w:val="00D06462"/>
    <w:rsid w:val="00D0653D"/>
    <w:rsid w:val="00D06568"/>
    <w:rsid w:val="00D06C0D"/>
    <w:rsid w:val="00D06C6C"/>
    <w:rsid w:val="00D06F18"/>
    <w:rsid w:val="00D06FB6"/>
    <w:rsid w:val="00D07C95"/>
    <w:rsid w:val="00D124EF"/>
    <w:rsid w:val="00D12727"/>
    <w:rsid w:val="00D13334"/>
    <w:rsid w:val="00D134B8"/>
    <w:rsid w:val="00D14AC6"/>
    <w:rsid w:val="00D15703"/>
    <w:rsid w:val="00D15DAB"/>
    <w:rsid w:val="00D15F3E"/>
    <w:rsid w:val="00D1688A"/>
    <w:rsid w:val="00D17E14"/>
    <w:rsid w:val="00D204BA"/>
    <w:rsid w:val="00D2116B"/>
    <w:rsid w:val="00D21359"/>
    <w:rsid w:val="00D214AE"/>
    <w:rsid w:val="00D21C84"/>
    <w:rsid w:val="00D220CE"/>
    <w:rsid w:val="00D2260A"/>
    <w:rsid w:val="00D230C7"/>
    <w:rsid w:val="00D2316E"/>
    <w:rsid w:val="00D23D4D"/>
    <w:rsid w:val="00D2403E"/>
    <w:rsid w:val="00D24226"/>
    <w:rsid w:val="00D24881"/>
    <w:rsid w:val="00D249AE"/>
    <w:rsid w:val="00D249DE"/>
    <w:rsid w:val="00D24DDF"/>
    <w:rsid w:val="00D26A4E"/>
    <w:rsid w:val="00D27616"/>
    <w:rsid w:val="00D30DA9"/>
    <w:rsid w:val="00D30DEC"/>
    <w:rsid w:val="00D319E8"/>
    <w:rsid w:val="00D337D6"/>
    <w:rsid w:val="00D358C5"/>
    <w:rsid w:val="00D36933"/>
    <w:rsid w:val="00D372EF"/>
    <w:rsid w:val="00D37AE4"/>
    <w:rsid w:val="00D37B41"/>
    <w:rsid w:val="00D404D4"/>
    <w:rsid w:val="00D4234A"/>
    <w:rsid w:val="00D423F0"/>
    <w:rsid w:val="00D42EC8"/>
    <w:rsid w:val="00D440A4"/>
    <w:rsid w:val="00D445B4"/>
    <w:rsid w:val="00D44B04"/>
    <w:rsid w:val="00D45B0E"/>
    <w:rsid w:val="00D45CCB"/>
    <w:rsid w:val="00D45E46"/>
    <w:rsid w:val="00D4626D"/>
    <w:rsid w:val="00D46AD8"/>
    <w:rsid w:val="00D4758A"/>
    <w:rsid w:val="00D504B5"/>
    <w:rsid w:val="00D50C60"/>
    <w:rsid w:val="00D52BA6"/>
    <w:rsid w:val="00D53C12"/>
    <w:rsid w:val="00D54498"/>
    <w:rsid w:val="00D54D23"/>
    <w:rsid w:val="00D555DD"/>
    <w:rsid w:val="00D559D5"/>
    <w:rsid w:val="00D569E6"/>
    <w:rsid w:val="00D56A82"/>
    <w:rsid w:val="00D575BB"/>
    <w:rsid w:val="00D577FB"/>
    <w:rsid w:val="00D60B8A"/>
    <w:rsid w:val="00D619C1"/>
    <w:rsid w:val="00D62733"/>
    <w:rsid w:val="00D62B6E"/>
    <w:rsid w:val="00D63CC7"/>
    <w:rsid w:val="00D64102"/>
    <w:rsid w:val="00D648C8"/>
    <w:rsid w:val="00D65609"/>
    <w:rsid w:val="00D658B3"/>
    <w:rsid w:val="00D7162A"/>
    <w:rsid w:val="00D72782"/>
    <w:rsid w:val="00D738FC"/>
    <w:rsid w:val="00D739E5"/>
    <w:rsid w:val="00D73DA9"/>
    <w:rsid w:val="00D74DDD"/>
    <w:rsid w:val="00D7736E"/>
    <w:rsid w:val="00D77A9D"/>
    <w:rsid w:val="00D80AA6"/>
    <w:rsid w:val="00D81C4D"/>
    <w:rsid w:val="00D82EF8"/>
    <w:rsid w:val="00D8303D"/>
    <w:rsid w:val="00D83B10"/>
    <w:rsid w:val="00D83C83"/>
    <w:rsid w:val="00D83C8A"/>
    <w:rsid w:val="00D8438B"/>
    <w:rsid w:val="00D85DF7"/>
    <w:rsid w:val="00D8785F"/>
    <w:rsid w:val="00D925B7"/>
    <w:rsid w:val="00D935B3"/>
    <w:rsid w:val="00D942F7"/>
    <w:rsid w:val="00D94B93"/>
    <w:rsid w:val="00D96AF9"/>
    <w:rsid w:val="00D97F1D"/>
    <w:rsid w:val="00DA0BCD"/>
    <w:rsid w:val="00DA0F6D"/>
    <w:rsid w:val="00DA1515"/>
    <w:rsid w:val="00DA16E4"/>
    <w:rsid w:val="00DA17AD"/>
    <w:rsid w:val="00DA2041"/>
    <w:rsid w:val="00DA2104"/>
    <w:rsid w:val="00DA2F9E"/>
    <w:rsid w:val="00DA33F3"/>
    <w:rsid w:val="00DA3E00"/>
    <w:rsid w:val="00DA3F17"/>
    <w:rsid w:val="00DA3FB9"/>
    <w:rsid w:val="00DA6625"/>
    <w:rsid w:val="00DA6FF7"/>
    <w:rsid w:val="00DA7944"/>
    <w:rsid w:val="00DB055C"/>
    <w:rsid w:val="00DB0BBE"/>
    <w:rsid w:val="00DB1B1E"/>
    <w:rsid w:val="00DB4865"/>
    <w:rsid w:val="00DB49FC"/>
    <w:rsid w:val="00DB57AE"/>
    <w:rsid w:val="00DB5A37"/>
    <w:rsid w:val="00DB74F1"/>
    <w:rsid w:val="00DC09F3"/>
    <w:rsid w:val="00DC1204"/>
    <w:rsid w:val="00DC1A2F"/>
    <w:rsid w:val="00DC1BD1"/>
    <w:rsid w:val="00DC2040"/>
    <w:rsid w:val="00DC2483"/>
    <w:rsid w:val="00DC2FB4"/>
    <w:rsid w:val="00DC380E"/>
    <w:rsid w:val="00DC3DD7"/>
    <w:rsid w:val="00DC50C6"/>
    <w:rsid w:val="00DC60A1"/>
    <w:rsid w:val="00DC7783"/>
    <w:rsid w:val="00DD03E3"/>
    <w:rsid w:val="00DD0C0D"/>
    <w:rsid w:val="00DD1F1F"/>
    <w:rsid w:val="00DD21C1"/>
    <w:rsid w:val="00DD22F5"/>
    <w:rsid w:val="00DD394E"/>
    <w:rsid w:val="00DD4263"/>
    <w:rsid w:val="00DD578D"/>
    <w:rsid w:val="00DD62C5"/>
    <w:rsid w:val="00DD65B9"/>
    <w:rsid w:val="00DD6721"/>
    <w:rsid w:val="00DD72AF"/>
    <w:rsid w:val="00DD76E9"/>
    <w:rsid w:val="00DE13BD"/>
    <w:rsid w:val="00DE1541"/>
    <w:rsid w:val="00DE2154"/>
    <w:rsid w:val="00DE2D67"/>
    <w:rsid w:val="00DE2F93"/>
    <w:rsid w:val="00DE3B5E"/>
    <w:rsid w:val="00DE3B8D"/>
    <w:rsid w:val="00DE3D2E"/>
    <w:rsid w:val="00DE5268"/>
    <w:rsid w:val="00DE5942"/>
    <w:rsid w:val="00DE62B5"/>
    <w:rsid w:val="00DE6B38"/>
    <w:rsid w:val="00DE728D"/>
    <w:rsid w:val="00DE7580"/>
    <w:rsid w:val="00DF00FF"/>
    <w:rsid w:val="00DF16A4"/>
    <w:rsid w:val="00DF202B"/>
    <w:rsid w:val="00DF22F9"/>
    <w:rsid w:val="00DF3E5D"/>
    <w:rsid w:val="00DF44B1"/>
    <w:rsid w:val="00DF4F59"/>
    <w:rsid w:val="00DF6959"/>
    <w:rsid w:val="00DF6AE9"/>
    <w:rsid w:val="00DF79CB"/>
    <w:rsid w:val="00E00B89"/>
    <w:rsid w:val="00E01BDB"/>
    <w:rsid w:val="00E021F6"/>
    <w:rsid w:val="00E02F98"/>
    <w:rsid w:val="00E03CFC"/>
    <w:rsid w:val="00E03F36"/>
    <w:rsid w:val="00E040D8"/>
    <w:rsid w:val="00E058F5"/>
    <w:rsid w:val="00E104E8"/>
    <w:rsid w:val="00E12437"/>
    <w:rsid w:val="00E12F64"/>
    <w:rsid w:val="00E1300A"/>
    <w:rsid w:val="00E14119"/>
    <w:rsid w:val="00E1427D"/>
    <w:rsid w:val="00E14776"/>
    <w:rsid w:val="00E149DF"/>
    <w:rsid w:val="00E15C38"/>
    <w:rsid w:val="00E16774"/>
    <w:rsid w:val="00E16A20"/>
    <w:rsid w:val="00E16EAA"/>
    <w:rsid w:val="00E20D6A"/>
    <w:rsid w:val="00E240CC"/>
    <w:rsid w:val="00E261E0"/>
    <w:rsid w:val="00E30887"/>
    <w:rsid w:val="00E30BB4"/>
    <w:rsid w:val="00E30F7B"/>
    <w:rsid w:val="00E31E2C"/>
    <w:rsid w:val="00E3207D"/>
    <w:rsid w:val="00E329AF"/>
    <w:rsid w:val="00E32DF1"/>
    <w:rsid w:val="00E33C40"/>
    <w:rsid w:val="00E33EC1"/>
    <w:rsid w:val="00E342EB"/>
    <w:rsid w:val="00E3561F"/>
    <w:rsid w:val="00E35C7B"/>
    <w:rsid w:val="00E36BAB"/>
    <w:rsid w:val="00E37EBE"/>
    <w:rsid w:val="00E40E1C"/>
    <w:rsid w:val="00E40FE2"/>
    <w:rsid w:val="00E41125"/>
    <w:rsid w:val="00E41A82"/>
    <w:rsid w:val="00E429CD"/>
    <w:rsid w:val="00E42B63"/>
    <w:rsid w:val="00E435F8"/>
    <w:rsid w:val="00E43799"/>
    <w:rsid w:val="00E45373"/>
    <w:rsid w:val="00E458B7"/>
    <w:rsid w:val="00E51962"/>
    <w:rsid w:val="00E53842"/>
    <w:rsid w:val="00E538FA"/>
    <w:rsid w:val="00E54623"/>
    <w:rsid w:val="00E54809"/>
    <w:rsid w:val="00E56D8A"/>
    <w:rsid w:val="00E6019B"/>
    <w:rsid w:val="00E60293"/>
    <w:rsid w:val="00E603A2"/>
    <w:rsid w:val="00E6197A"/>
    <w:rsid w:val="00E619F5"/>
    <w:rsid w:val="00E621A1"/>
    <w:rsid w:val="00E62C8E"/>
    <w:rsid w:val="00E638F1"/>
    <w:rsid w:val="00E63DA9"/>
    <w:rsid w:val="00E64286"/>
    <w:rsid w:val="00E651E9"/>
    <w:rsid w:val="00E655AE"/>
    <w:rsid w:val="00E6666C"/>
    <w:rsid w:val="00E66870"/>
    <w:rsid w:val="00E672E0"/>
    <w:rsid w:val="00E67924"/>
    <w:rsid w:val="00E70008"/>
    <w:rsid w:val="00E70BB5"/>
    <w:rsid w:val="00E71EBA"/>
    <w:rsid w:val="00E72DA8"/>
    <w:rsid w:val="00E73491"/>
    <w:rsid w:val="00E74685"/>
    <w:rsid w:val="00E75324"/>
    <w:rsid w:val="00E753B0"/>
    <w:rsid w:val="00E763EE"/>
    <w:rsid w:val="00E76580"/>
    <w:rsid w:val="00E76B16"/>
    <w:rsid w:val="00E77E53"/>
    <w:rsid w:val="00E81B4B"/>
    <w:rsid w:val="00E81E7F"/>
    <w:rsid w:val="00E82FDF"/>
    <w:rsid w:val="00E8304B"/>
    <w:rsid w:val="00E85008"/>
    <w:rsid w:val="00E853FA"/>
    <w:rsid w:val="00E85A8A"/>
    <w:rsid w:val="00E85FF5"/>
    <w:rsid w:val="00E86BC9"/>
    <w:rsid w:val="00E86F47"/>
    <w:rsid w:val="00E872F4"/>
    <w:rsid w:val="00E87A41"/>
    <w:rsid w:val="00E87F63"/>
    <w:rsid w:val="00E900D2"/>
    <w:rsid w:val="00E90AE7"/>
    <w:rsid w:val="00E91048"/>
    <w:rsid w:val="00E930DE"/>
    <w:rsid w:val="00E932BC"/>
    <w:rsid w:val="00E934B2"/>
    <w:rsid w:val="00E93E7B"/>
    <w:rsid w:val="00E93F34"/>
    <w:rsid w:val="00E958A2"/>
    <w:rsid w:val="00E97272"/>
    <w:rsid w:val="00EA0077"/>
    <w:rsid w:val="00EA04B5"/>
    <w:rsid w:val="00EA124F"/>
    <w:rsid w:val="00EA2D3A"/>
    <w:rsid w:val="00EA409C"/>
    <w:rsid w:val="00EA4732"/>
    <w:rsid w:val="00EA4770"/>
    <w:rsid w:val="00EA523D"/>
    <w:rsid w:val="00EA566C"/>
    <w:rsid w:val="00EA7504"/>
    <w:rsid w:val="00EB18C0"/>
    <w:rsid w:val="00EB2184"/>
    <w:rsid w:val="00EB2CAC"/>
    <w:rsid w:val="00EB2DDB"/>
    <w:rsid w:val="00EB3A0D"/>
    <w:rsid w:val="00EB444F"/>
    <w:rsid w:val="00EB53DD"/>
    <w:rsid w:val="00EB56F6"/>
    <w:rsid w:val="00EB571A"/>
    <w:rsid w:val="00EB5F09"/>
    <w:rsid w:val="00EC002F"/>
    <w:rsid w:val="00EC0172"/>
    <w:rsid w:val="00EC1381"/>
    <w:rsid w:val="00EC1BA7"/>
    <w:rsid w:val="00EC2980"/>
    <w:rsid w:val="00EC3312"/>
    <w:rsid w:val="00EC5380"/>
    <w:rsid w:val="00EC5906"/>
    <w:rsid w:val="00ED0D0E"/>
    <w:rsid w:val="00ED11FA"/>
    <w:rsid w:val="00ED2C3C"/>
    <w:rsid w:val="00ED3B41"/>
    <w:rsid w:val="00ED53DB"/>
    <w:rsid w:val="00ED6CEC"/>
    <w:rsid w:val="00EE0E34"/>
    <w:rsid w:val="00EE220D"/>
    <w:rsid w:val="00EE2226"/>
    <w:rsid w:val="00EE2697"/>
    <w:rsid w:val="00EE2B04"/>
    <w:rsid w:val="00EE2ED4"/>
    <w:rsid w:val="00EE3A2E"/>
    <w:rsid w:val="00EE3ED9"/>
    <w:rsid w:val="00EE41D0"/>
    <w:rsid w:val="00EE46A2"/>
    <w:rsid w:val="00EE5F5F"/>
    <w:rsid w:val="00EE6694"/>
    <w:rsid w:val="00EE6ABD"/>
    <w:rsid w:val="00EE7A6C"/>
    <w:rsid w:val="00EF1431"/>
    <w:rsid w:val="00EF14B0"/>
    <w:rsid w:val="00EF1A02"/>
    <w:rsid w:val="00EF52BD"/>
    <w:rsid w:val="00EF591B"/>
    <w:rsid w:val="00EF6860"/>
    <w:rsid w:val="00EFCF18"/>
    <w:rsid w:val="00F00747"/>
    <w:rsid w:val="00F00816"/>
    <w:rsid w:val="00F01842"/>
    <w:rsid w:val="00F02498"/>
    <w:rsid w:val="00F02735"/>
    <w:rsid w:val="00F027CA"/>
    <w:rsid w:val="00F02A26"/>
    <w:rsid w:val="00F03912"/>
    <w:rsid w:val="00F04300"/>
    <w:rsid w:val="00F04B1F"/>
    <w:rsid w:val="00F05285"/>
    <w:rsid w:val="00F058B4"/>
    <w:rsid w:val="00F05AA7"/>
    <w:rsid w:val="00F06247"/>
    <w:rsid w:val="00F06575"/>
    <w:rsid w:val="00F0725F"/>
    <w:rsid w:val="00F10118"/>
    <w:rsid w:val="00F10133"/>
    <w:rsid w:val="00F1104B"/>
    <w:rsid w:val="00F11178"/>
    <w:rsid w:val="00F11D01"/>
    <w:rsid w:val="00F1213E"/>
    <w:rsid w:val="00F12897"/>
    <w:rsid w:val="00F12B5C"/>
    <w:rsid w:val="00F13541"/>
    <w:rsid w:val="00F14E12"/>
    <w:rsid w:val="00F14FB5"/>
    <w:rsid w:val="00F15372"/>
    <w:rsid w:val="00F15ACE"/>
    <w:rsid w:val="00F161DC"/>
    <w:rsid w:val="00F177CE"/>
    <w:rsid w:val="00F20DE2"/>
    <w:rsid w:val="00F20EBF"/>
    <w:rsid w:val="00F2107A"/>
    <w:rsid w:val="00F22342"/>
    <w:rsid w:val="00F244C5"/>
    <w:rsid w:val="00F252A0"/>
    <w:rsid w:val="00F256E0"/>
    <w:rsid w:val="00F25ACC"/>
    <w:rsid w:val="00F25EF3"/>
    <w:rsid w:val="00F26EE4"/>
    <w:rsid w:val="00F26F2F"/>
    <w:rsid w:val="00F271EC"/>
    <w:rsid w:val="00F27493"/>
    <w:rsid w:val="00F2796D"/>
    <w:rsid w:val="00F279FE"/>
    <w:rsid w:val="00F27E8A"/>
    <w:rsid w:val="00F31261"/>
    <w:rsid w:val="00F3190D"/>
    <w:rsid w:val="00F31C2F"/>
    <w:rsid w:val="00F326AE"/>
    <w:rsid w:val="00F34946"/>
    <w:rsid w:val="00F34E92"/>
    <w:rsid w:val="00F4005E"/>
    <w:rsid w:val="00F42725"/>
    <w:rsid w:val="00F42F74"/>
    <w:rsid w:val="00F4370A"/>
    <w:rsid w:val="00F43E55"/>
    <w:rsid w:val="00F44394"/>
    <w:rsid w:val="00F45445"/>
    <w:rsid w:val="00F464C6"/>
    <w:rsid w:val="00F4693E"/>
    <w:rsid w:val="00F5036F"/>
    <w:rsid w:val="00F507A5"/>
    <w:rsid w:val="00F50933"/>
    <w:rsid w:val="00F51318"/>
    <w:rsid w:val="00F51521"/>
    <w:rsid w:val="00F517BB"/>
    <w:rsid w:val="00F5235A"/>
    <w:rsid w:val="00F5285E"/>
    <w:rsid w:val="00F52B70"/>
    <w:rsid w:val="00F52E0B"/>
    <w:rsid w:val="00F5389C"/>
    <w:rsid w:val="00F54C0F"/>
    <w:rsid w:val="00F55870"/>
    <w:rsid w:val="00F57880"/>
    <w:rsid w:val="00F57C41"/>
    <w:rsid w:val="00F60168"/>
    <w:rsid w:val="00F605BB"/>
    <w:rsid w:val="00F61400"/>
    <w:rsid w:val="00F614EF"/>
    <w:rsid w:val="00F617AF"/>
    <w:rsid w:val="00F6377C"/>
    <w:rsid w:val="00F63F36"/>
    <w:rsid w:val="00F644A7"/>
    <w:rsid w:val="00F64A97"/>
    <w:rsid w:val="00F64C7F"/>
    <w:rsid w:val="00F64FCE"/>
    <w:rsid w:val="00F66B05"/>
    <w:rsid w:val="00F6798B"/>
    <w:rsid w:val="00F70214"/>
    <w:rsid w:val="00F70465"/>
    <w:rsid w:val="00F71D39"/>
    <w:rsid w:val="00F72048"/>
    <w:rsid w:val="00F730C0"/>
    <w:rsid w:val="00F74899"/>
    <w:rsid w:val="00F74CBA"/>
    <w:rsid w:val="00F7515D"/>
    <w:rsid w:val="00F75527"/>
    <w:rsid w:val="00F75548"/>
    <w:rsid w:val="00F75A96"/>
    <w:rsid w:val="00F7754B"/>
    <w:rsid w:val="00F80B1D"/>
    <w:rsid w:val="00F81B13"/>
    <w:rsid w:val="00F851DE"/>
    <w:rsid w:val="00F85C07"/>
    <w:rsid w:val="00F866D1"/>
    <w:rsid w:val="00F871ED"/>
    <w:rsid w:val="00F87BE9"/>
    <w:rsid w:val="00F87D77"/>
    <w:rsid w:val="00F87E07"/>
    <w:rsid w:val="00F90E9F"/>
    <w:rsid w:val="00F91F7A"/>
    <w:rsid w:val="00F93048"/>
    <w:rsid w:val="00F934CA"/>
    <w:rsid w:val="00F93D95"/>
    <w:rsid w:val="00F94265"/>
    <w:rsid w:val="00F94AE4"/>
    <w:rsid w:val="00F95646"/>
    <w:rsid w:val="00F95907"/>
    <w:rsid w:val="00F9626A"/>
    <w:rsid w:val="00F9673F"/>
    <w:rsid w:val="00F9793C"/>
    <w:rsid w:val="00FA00F3"/>
    <w:rsid w:val="00FA03F9"/>
    <w:rsid w:val="00FA45F8"/>
    <w:rsid w:val="00FA4A04"/>
    <w:rsid w:val="00FA4FFE"/>
    <w:rsid w:val="00FA5485"/>
    <w:rsid w:val="00FA683F"/>
    <w:rsid w:val="00FA6A28"/>
    <w:rsid w:val="00FA7300"/>
    <w:rsid w:val="00FB1912"/>
    <w:rsid w:val="00FB1F17"/>
    <w:rsid w:val="00FB2792"/>
    <w:rsid w:val="00FB310B"/>
    <w:rsid w:val="00FB3788"/>
    <w:rsid w:val="00FB4525"/>
    <w:rsid w:val="00FB4BD8"/>
    <w:rsid w:val="00FB4CD2"/>
    <w:rsid w:val="00FB5B71"/>
    <w:rsid w:val="00FB64FA"/>
    <w:rsid w:val="00FB783A"/>
    <w:rsid w:val="00FC05D6"/>
    <w:rsid w:val="00FC0983"/>
    <w:rsid w:val="00FC0C9E"/>
    <w:rsid w:val="00FC1454"/>
    <w:rsid w:val="00FC1736"/>
    <w:rsid w:val="00FC3310"/>
    <w:rsid w:val="00FC3637"/>
    <w:rsid w:val="00FC3778"/>
    <w:rsid w:val="00FC3CE1"/>
    <w:rsid w:val="00FC3E5F"/>
    <w:rsid w:val="00FC405D"/>
    <w:rsid w:val="00FC4662"/>
    <w:rsid w:val="00FC49DB"/>
    <w:rsid w:val="00FC5409"/>
    <w:rsid w:val="00FC5AC0"/>
    <w:rsid w:val="00FC5B0C"/>
    <w:rsid w:val="00FC69B1"/>
    <w:rsid w:val="00FC6F3F"/>
    <w:rsid w:val="00FCCFF2"/>
    <w:rsid w:val="00FD0C5B"/>
    <w:rsid w:val="00FD1C1F"/>
    <w:rsid w:val="00FD1E5F"/>
    <w:rsid w:val="00FD45E7"/>
    <w:rsid w:val="00FD502E"/>
    <w:rsid w:val="00FD5C55"/>
    <w:rsid w:val="00FD62FC"/>
    <w:rsid w:val="00FD656F"/>
    <w:rsid w:val="00FD6C41"/>
    <w:rsid w:val="00FE0E0B"/>
    <w:rsid w:val="00FE2081"/>
    <w:rsid w:val="00FE231A"/>
    <w:rsid w:val="00FE26E3"/>
    <w:rsid w:val="00FE2F59"/>
    <w:rsid w:val="00FE450A"/>
    <w:rsid w:val="00FE50AE"/>
    <w:rsid w:val="00FE56C7"/>
    <w:rsid w:val="00FE5CCA"/>
    <w:rsid w:val="00FE5E1C"/>
    <w:rsid w:val="00FE7D4F"/>
    <w:rsid w:val="00FF083E"/>
    <w:rsid w:val="00FF21DA"/>
    <w:rsid w:val="00FF30A8"/>
    <w:rsid w:val="00FF319E"/>
    <w:rsid w:val="00FF4803"/>
    <w:rsid w:val="00FF4D7C"/>
    <w:rsid w:val="00FF584C"/>
    <w:rsid w:val="00FF5E80"/>
    <w:rsid w:val="00FF6A34"/>
    <w:rsid w:val="00FF78E3"/>
    <w:rsid w:val="00FF7F42"/>
    <w:rsid w:val="010414BE"/>
    <w:rsid w:val="0110DA49"/>
    <w:rsid w:val="012A639D"/>
    <w:rsid w:val="012F2212"/>
    <w:rsid w:val="01393873"/>
    <w:rsid w:val="013D013D"/>
    <w:rsid w:val="014387E7"/>
    <w:rsid w:val="01459147"/>
    <w:rsid w:val="01495483"/>
    <w:rsid w:val="015E8E2D"/>
    <w:rsid w:val="016379C7"/>
    <w:rsid w:val="0167A8C9"/>
    <w:rsid w:val="01842097"/>
    <w:rsid w:val="0186D441"/>
    <w:rsid w:val="018A5528"/>
    <w:rsid w:val="019D20EF"/>
    <w:rsid w:val="01A3CC3E"/>
    <w:rsid w:val="01A6117C"/>
    <w:rsid w:val="01BC2C54"/>
    <w:rsid w:val="01BE9107"/>
    <w:rsid w:val="01C361D8"/>
    <w:rsid w:val="01CE9B33"/>
    <w:rsid w:val="01D89F9C"/>
    <w:rsid w:val="020C0D8F"/>
    <w:rsid w:val="021CB26D"/>
    <w:rsid w:val="022FC468"/>
    <w:rsid w:val="023642DB"/>
    <w:rsid w:val="023B32F6"/>
    <w:rsid w:val="024E3CA5"/>
    <w:rsid w:val="025289E0"/>
    <w:rsid w:val="025940AD"/>
    <w:rsid w:val="0279E5E1"/>
    <w:rsid w:val="028CCEDF"/>
    <w:rsid w:val="0294C2D5"/>
    <w:rsid w:val="02C6A21D"/>
    <w:rsid w:val="02CF2927"/>
    <w:rsid w:val="02D1233F"/>
    <w:rsid w:val="02E42FC1"/>
    <w:rsid w:val="02EF7497"/>
    <w:rsid w:val="02F34FED"/>
    <w:rsid w:val="0301E0F0"/>
    <w:rsid w:val="03064636"/>
    <w:rsid w:val="03087E20"/>
    <w:rsid w:val="030F1A28"/>
    <w:rsid w:val="03172069"/>
    <w:rsid w:val="031763FD"/>
    <w:rsid w:val="031C4DDD"/>
    <w:rsid w:val="03241CB4"/>
    <w:rsid w:val="032D3592"/>
    <w:rsid w:val="03337779"/>
    <w:rsid w:val="033EF8CF"/>
    <w:rsid w:val="0345222F"/>
    <w:rsid w:val="037A4D97"/>
    <w:rsid w:val="038D0603"/>
    <w:rsid w:val="038E02C5"/>
    <w:rsid w:val="0398362C"/>
    <w:rsid w:val="03A53ED6"/>
    <w:rsid w:val="03B5442F"/>
    <w:rsid w:val="03BED73F"/>
    <w:rsid w:val="03C458FD"/>
    <w:rsid w:val="03C639B3"/>
    <w:rsid w:val="03CDC02B"/>
    <w:rsid w:val="03E54AD3"/>
    <w:rsid w:val="03EDD01C"/>
    <w:rsid w:val="03F0469F"/>
    <w:rsid w:val="03F677EE"/>
    <w:rsid w:val="03F95B6F"/>
    <w:rsid w:val="03FAF233"/>
    <w:rsid w:val="0404053C"/>
    <w:rsid w:val="0407B382"/>
    <w:rsid w:val="041AA882"/>
    <w:rsid w:val="0421B722"/>
    <w:rsid w:val="0422528D"/>
    <w:rsid w:val="0424A964"/>
    <w:rsid w:val="042F4545"/>
    <w:rsid w:val="042FB87E"/>
    <w:rsid w:val="04328B37"/>
    <w:rsid w:val="0440A277"/>
    <w:rsid w:val="0457D07B"/>
    <w:rsid w:val="0467430F"/>
    <w:rsid w:val="046C4FA9"/>
    <w:rsid w:val="046F4BF1"/>
    <w:rsid w:val="0470D436"/>
    <w:rsid w:val="0479C6D6"/>
    <w:rsid w:val="048009F7"/>
    <w:rsid w:val="0487C475"/>
    <w:rsid w:val="0490E965"/>
    <w:rsid w:val="049BC867"/>
    <w:rsid w:val="04A26FC0"/>
    <w:rsid w:val="04AC4EDA"/>
    <w:rsid w:val="04AD96BC"/>
    <w:rsid w:val="04C8F4E4"/>
    <w:rsid w:val="04D4C1B1"/>
    <w:rsid w:val="04D4C779"/>
    <w:rsid w:val="04D6CA3E"/>
    <w:rsid w:val="04E7C3FC"/>
    <w:rsid w:val="04F1B068"/>
    <w:rsid w:val="051A923D"/>
    <w:rsid w:val="0543047C"/>
    <w:rsid w:val="0543E132"/>
    <w:rsid w:val="056632E8"/>
    <w:rsid w:val="05673C8B"/>
    <w:rsid w:val="056F81BE"/>
    <w:rsid w:val="05707C29"/>
    <w:rsid w:val="05772220"/>
    <w:rsid w:val="0586F708"/>
    <w:rsid w:val="05946187"/>
    <w:rsid w:val="0595AD1D"/>
    <w:rsid w:val="05A57366"/>
    <w:rsid w:val="05AD89E4"/>
    <w:rsid w:val="05AFC1E9"/>
    <w:rsid w:val="05BFCB6F"/>
    <w:rsid w:val="05C3200E"/>
    <w:rsid w:val="05CF6286"/>
    <w:rsid w:val="05D0EEE5"/>
    <w:rsid w:val="05D91B05"/>
    <w:rsid w:val="05D9F22E"/>
    <w:rsid w:val="05E44B6C"/>
    <w:rsid w:val="0602E5FA"/>
    <w:rsid w:val="06080A95"/>
    <w:rsid w:val="063A8E2E"/>
    <w:rsid w:val="063F724F"/>
    <w:rsid w:val="06653095"/>
    <w:rsid w:val="0666BB9D"/>
    <w:rsid w:val="06684B75"/>
    <w:rsid w:val="067A0A80"/>
    <w:rsid w:val="067DF93D"/>
    <w:rsid w:val="069B94F8"/>
    <w:rsid w:val="06A6CDBA"/>
    <w:rsid w:val="06B8A0A8"/>
    <w:rsid w:val="06C6CBA7"/>
    <w:rsid w:val="06C70A79"/>
    <w:rsid w:val="06C8EF6D"/>
    <w:rsid w:val="06CECE04"/>
    <w:rsid w:val="06CF6CE7"/>
    <w:rsid w:val="06D19396"/>
    <w:rsid w:val="06D260AD"/>
    <w:rsid w:val="06E5127D"/>
    <w:rsid w:val="06E7DBA4"/>
    <w:rsid w:val="06EDB5EC"/>
    <w:rsid w:val="070630E9"/>
    <w:rsid w:val="07063870"/>
    <w:rsid w:val="070A9876"/>
    <w:rsid w:val="071C3B35"/>
    <w:rsid w:val="072BFD23"/>
    <w:rsid w:val="0740C198"/>
    <w:rsid w:val="0746D5EE"/>
    <w:rsid w:val="07483A07"/>
    <w:rsid w:val="074B924A"/>
    <w:rsid w:val="0752C187"/>
    <w:rsid w:val="0753E65A"/>
    <w:rsid w:val="07636952"/>
    <w:rsid w:val="077284BA"/>
    <w:rsid w:val="077582E6"/>
    <w:rsid w:val="077E68BF"/>
    <w:rsid w:val="07921CBA"/>
    <w:rsid w:val="07A1B747"/>
    <w:rsid w:val="07A46E0E"/>
    <w:rsid w:val="07AB8BD9"/>
    <w:rsid w:val="07BE15E4"/>
    <w:rsid w:val="07D57237"/>
    <w:rsid w:val="07E18985"/>
    <w:rsid w:val="07E33DDF"/>
    <w:rsid w:val="07FA7986"/>
    <w:rsid w:val="0803B206"/>
    <w:rsid w:val="0804D680"/>
    <w:rsid w:val="080CF8F5"/>
    <w:rsid w:val="080ECA3E"/>
    <w:rsid w:val="08246ED8"/>
    <w:rsid w:val="082B028E"/>
    <w:rsid w:val="08330B4A"/>
    <w:rsid w:val="0836B75F"/>
    <w:rsid w:val="083F3938"/>
    <w:rsid w:val="0851D2FB"/>
    <w:rsid w:val="0862FD29"/>
    <w:rsid w:val="08650154"/>
    <w:rsid w:val="0865FABB"/>
    <w:rsid w:val="0871B2E2"/>
    <w:rsid w:val="089FF9B8"/>
    <w:rsid w:val="08A16195"/>
    <w:rsid w:val="08C31321"/>
    <w:rsid w:val="08C74EC5"/>
    <w:rsid w:val="08C7DC2B"/>
    <w:rsid w:val="08CC14C4"/>
    <w:rsid w:val="08CD4DDF"/>
    <w:rsid w:val="08D5ADCB"/>
    <w:rsid w:val="08DE65DC"/>
    <w:rsid w:val="08E06990"/>
    <w:rsid w:val="08ED401A"/>
    <w:rsid w:val="090680F6"/>
    <w:rsid w:val="090D9901"/>
    <w:rsid w:val="091D20CA"/>
    <w:rsid w:val="092308F0"/>
    <w:rsid w:val="09298611"/>
    <w:rsid w:val="092C8904"/>
    <w:rsid w:val="0932BE63"/>
    <w:rsid w:val="093B9479"/>
    <w:rsid w:val="094065AD"/>
    <w:rsid w:val="09671A08"/>
    <w:rsid w:val="096B7D96"/>
    <w:rsid w:val="0989F50B"/>
    <w:rsid w:val="099B1E2E"/>
    <w:rsid w:val="09ACC522"/>
    <w:rsid w:val="09C2EC6A"/>
    <w:rsid w:val="09C70B9A"/>
    <w:rsid w:val="09CB4959"/>
    <w:rsid w:val="09D335BA"/>
    <w:rsid w:val="09F84D3E"/>
    <w:rsid w:val="09FD0CC4"/>
    <w:rsid w:val="0A2229E4"/>
    <w:rsid w:val="0A33D3FA"/>
    <w:rsid w:val="0A36EB94"/>
    <w:rsid w:val="0A3DD932"/>
    <w:rsid w:val="0A466455"/>
    <w:rsid w:val="0A552170"/>
    <w:rsid w:val="0A6127CD"/>
    <w:rsid w:val="0A631F26"/>
    <w:rsid w:val="0A649FD2"/>
    <w:rsid w:val="0A74C243"/>
    <w:rsid w:val="0A80FB07"/>
    <w:rsid w:val="0A88B9D6"/>
    <w:rsid w:val="0A9680EF"/>
    <w:rsid w:val="0AA84DE8"/>
    <w:rsid w:val="0AB3E982"/>
    <w:rsid w:val="0ABAA0E3"/>
    <w:rsid w:val="0AD3099D"/>
    <w:rsid w:val="0AFBFF1D"/>
    <w:rsid w:val="0AFC3929"/>
    <w:rsid w:val="0AFFCF38"/>
    <w:rsid w:val="0B049BA9"/>
    <w:rsid w:val="0B1E50B4"/>
    <w:rsid w:val="0B453412"/>
    <w:rsid w:val="0B4744AB"/>
    <w:rsid w:val="0B4EE953"/>
    <w:rsid w:val="0B5D1547"/>
    <w:rsid w:val="0B62064B"/>
    <w:rsid w:val="0B6931BF"/>
    <w:rsid w:val="0B6F061B"/>
    <w:rsid w:val="0B7F01B5"/>
    <w:rsid w:val="0B82B7A2"/>
    <w:rsid w:val="0B997C0D"/>
    <w:rsid w:val="0BA504B9"/>
    <w:rsid w:val="0BB68177"/>
    <w:rsid w:val="0BC56391"/>
    <w:rsid w:val="0BC74F18"/>
    <w:rsid w:val="0BDB89EA"/>
    <w:rsid w:val="0BEFFCBC"/>
    <w:rsid w:val="0BF567BE"/>
    <w:rsid w:val="0BF910B9"/>
    <w:rsid w:val="0C0471B4"/>
    <w:rsid w:val="0C0F9F33"/>
    <w:rsid w:val="0C2218DC"/>
    <w:rsid w:val="0C24BC1E"/>
    <w:rsid w:val="0C283F7E"/>
    <w:rsid w:val="0C3D4820"/>
    <w:rsid w:val="0C433AFD"/>
    <w:rsid w:val="0C61916E"/>
    <w:rsid w:val="0C77B49C"/>
    <w:rsid w:val="0C7C2EFE"/>
    <w:rsid w:val="0C82D2ED"/>
    <w:rsid w:val="0C8F50D3"/>
    <w:rsid w:val="0C9AE3DA"/>
    <w:rsid w:val="0CAFE591"/>
    <w:rsid w:val="0CC45279"/>
    <w:rsid w:val="0CC6EA0A"/>
    <w:rsid w:val="0CCB8261"/>
    <w:rsid w:val="0CCE6C55"/>
    <w:rsid w:val="0CD362D8"/>
    <w:rsid w:val="0CD44928"/>
    <w:rsid w:val="0CD94301"/>
    <w:rsid w:val="0CEAA24B"/>
    <w:rsid w:val="0CF16E84"/>
    <w:rsid w:val="0D0484C9"/>
    <w:rsid w:val="0D06B49F"/>
    <w:rsid w:val="0D0754F6"/>
    <w:rsid w:val="0D0771A1"/>
    <w:rsid w:val="0D0BC803"/>
    <w:rsid w:val="0D0E0C64"/>
    <w:rsid w:val="0D1191F2"/>
    <w:rsid w:val="0D1F754B"/>
    <w:rsid w:val="0D2A31C5"/>
    <w:rsid w:val="0D2AD1C4"/>
    <w:rsid w:val="0D371FE5"/>
    <w:rsid w:val="0D3E0F88"/>
    <w:rsid w:val="0D66F872"/>
    <w:rsid w:val="0D69D0C7"/>
    <w:rsid w:val="0D7579F4"/>
    <w:rsid w:val="0D810045"/>
    <w:rsid w:val="0D812DEE"/>
    <w:rsid w:val="0D8B95DB"/>
    <w:rsid w:val="0DA1AB71"/>
    <w:rsid w:val="0DA68603"/>
    <w:rsid w:val="0DAED337"/>
    <w:rsid w:val="0DCD3B49"/>
    <w:rsid w:val="0DDEFCC5"/>
    <w:rsid w:val="0DF5BC6D"/>
    <w:rsid w:val="0DFA8735"/>
    <w:rsid w:val="0DFDCB09"/>
    <w:rsid w:val="0DFE8DC5"/>
    <w:rsid w:val="0E012EED"/>
    <w:rsid w:val="0E021758"/>
    <w:rsid w:val="0E054531"/>
    <w:rsid w:val="0E08FA7B"/>
    <w:rsid w:val="0E10BC98"/>
    <w:rsid w:val="0E3E4413"/>
    <w:rsid w:val="0E43E9EE"/>
    <w:rsid w:val="0E468478"/>
    <w:rsid w:val="0E51B567"/>
    <w:rsid w:val="0E6423FD"/>
    <w:rsid w:val="0E722FF9"/>
    <w:rsid w:val="0E8E060A"/>
    <w:rsid w:val="0EA023DA"/>
    <w:rsid w:val="0EA6A6DD"/>
    <w:rsid w:val="0EA79864"/>
    <w:rsid w:val="0EA918AB"/>
    <w:rsid w:val="0EAD2959"/>
    <w:rsid w:val="0EAEDB2B"/>
    <w:rsid w:val="0EB32A16"/>
    <w:rsid w:val="0EBD8D31"/>
    <w:rsid w:val="0ED2F70C"/>
    <w:rsid w:val="0EE01D23"/>
    <w:rsid w:val="0EEB40EF"/>
    <w:rsid w:val="0EFC29E0"/>
    <w:rsid w:val="0EFD0656"/>
    <w:rsid w:val="0EFF2B82"/>
    <w:rsid w:val="0F033234"/>
    <w:rsid w:val="0F19E809"/>
    <w:rsid w:val="0F2641EC"/>
    <w:rsid w:val="0F37754A"/>
    <w:rsid w:val="0F3D65E1"/>
    <w:rsid w:val="0F41A3DB"/>
    <w:rsid w:val="0F4EA569"/>
    <w:rsid w:val="0F546C2A"/>
    <w:rsid w:val="0F57E7C1"/>
    <w:rsid w:val="0F65A3AD"/>
    <w:rsid w:val="0F670D09"/>
    <w:rsid w:val="0F6D186F"/>
    <w:rsid w:val="0F723EB7"/>
    <w:rsid w:val="0F7952D5"/>
    <w:rsid w:val="0F7DFD05"/>
    <w:rsid w:val="0F953B7D"/>
    <w:rsid w:val="0F9A6C2E"/>
    <w:rsid w:val="0FAE90CA"/>
    <w:rsid w:val="0FC02283"/>
    <w:rsid w:val="0FC4ADC1"/>
    <w:rsid w:val="0FCD3F61"/>
    <w:rsid w:val="0FD5A794"/>
    <w:rsid w:val="0FD7BDAB"/>
    <w:rsid w:val="0FDD6369"/>
    <w:rsid w:val="0FDDD442"/>
    <w:rsid w:val="0FE063F8"/>
    <w:rsid w:val="0FE2187D"/>
    <w:rsid w:val="0FE46E49"/>
    <w:rsid w:val="0FE9776E"/>
    <w:rsid w:val="10031BA4"/>
    <w:rsid w:val="101E785B"/>
    <w:rsid w:val="101EC875"/>
    <w:rsid w:val="1024C819"/>
    <w:rsid w:val="1030A0E0"/>
    <w:rsid w:val="103C258B"/>
    <w:rsid w:val="1063F60F"/>
    <w:rsid w:val="107FF788"/>
    <w:rsid w:val="10841C11"/>
    <w:rsid w:val="108730C4"/>
    <w:rsid w:val="10A81551"/>
    <w:rsid w:val="10B27856"/>
    <w:rsid w:val="10B5647A"/>
    <w:rsid w:val="10BDBB20"/>
    <w:rsid w:val="10C16BD5"/>
    <w:rsid w:val="10DFD8C1"/>
    <w:rsid w:val="10F87ADC"/>
    <w:rsid w:val="10FEABBF"/>
    <w:rsid w:val="11033CCF"/>
    <w:rsid w:val="11085C67"/>
    <w:rsid w:val="11156C96"/>
    <w:rsid w:val="11399575"/>
    <w:rsid w:val="113E50E2"/>
    <w:rsid w:val="114D9FD7"/>
    <w:rsid w:val="11623FAE"/>
    <w:rsid w:val="116327F1"/>
    <w:rsid w:val="1164C0F8"/>
    <w:rsid w:val="11656AA5"/>
    <w:rsid w:val="1171041F"/>
    <w:rsid w:val="1174DDD8"/>
    <w:rsid w:val="1182E326"/>
    <w:rsid w:val="1187DBBB"/>
    <w:rsid w:val="11891B07"/>
    <w:rsid w:val="11AE84C5"/>
    <w:rsid w:val="11AFA637"/>
    <w:rsid w:val="11B0BC16"/>
    <w:rsid w:val="11B32DB1"/>
    <w:rsid w:val="11C797AD"/>
    <w:rsid w:val="11D7F5EC"/>
    <w:rsid w:val="11DB938F"/>
    <w:rsid w:val="11E47601"/>
    <w:rsid w:val="11EBBE4D"/>
    <w:rsid w:val="11F07B3E"/>
    <w:rsid w:val="11FA1783"/>
    <w:rsid w:val="1209AB0C"/>
    <w:rsid w:val="12173F35"/>
    <w:rsid w:val="121A0508"/>
    <w:rsid w:val="1221ECA9"/>
    <w:rsid w:val="12246EA2"/>
    <w:rsid w:val="122AC9DC"/>
    <w:rsid w:val="122E624A"/>
    <w:rsid w:val="1230159E"/>
    <w:rsid w:val="1239D239"/>
    <w:rsid w:val="1243F5B0"/>
    <w:rsid w:val="124DA704"/>
    <w:rsid w:val="125F01DE"/>
    <w:rsid w:val="1261D95C"/>
    <w:rsid w:val="128FE7DC"/>
    <w:rsid w:val="129CAE26"/>
    <w:rsid w:val="129E8B30"/>
    <w:rsid w:val="12A1B436"/>
    <w:rsid w:val="12A27961"/>
    <w:rsid w:val="12A3556D"/>
    <w:rsid w:val="12AF6FDF"/>
    <w:rsid w:val="12BB6491"/>
    <w:rsid w:val="12CE6E18"/>
    <w:rsid w:val="12D01696"/>
    <w:rsid w:val="12F23DA8"/>
    <w:rsid w:val="12F3A073"/>
    <w:rsid w:val="131106F0"/>
    <w:rsid w:val="131D10BF"/>
    <w:rsid w:val="131FCA69"/>
    <w:rsid w:val="132A9082"/>
    <w:rsid w:val="132FDAD4"/>
    <w:rsid w:val="133A943D"/>
    <w:rsid w:val="134263B8"/>
    <w:rsid w:val="13599BB5"/>
    <w:rsid w:val="136B2A20"/>
    <w:rsid w:val="13726C2C"/>
    <w:rsid w:val="1373C8D3"/>
    <w:rsid w:val="137A1800"/>
    <w:rsid w:val="137AB95D"/>
    <w:rsid w:val="137E5AE7"/>
    <w:rsid w:val="139CCC2D"/>
    <w:rsid w:val="13C2E79A"/>
    <w:rsid w:val="13C59300"/>
    <w:rsid w:val="13CB093B"/>
    <w:rsid w:val="13CE28F8"/>
    <w:rsid w:val="13D28530"/>
    <w:rsid w:val="1400618A"/>
    <w:rsid w:val="140442DC"/>
    <w:rsid w:val="14247B02"/>
    <w:rsid w:val="144358E1"/>
    <w:rsid w:val="14501E86"/>
    <w:rsid w:val="145C02F9"/>
    <w:rsid w:val="14668C5B"/>
    <w:rsid w:val="146E2125"/>
    <w:rsid w:val="1471DD7D"/>
    <w:rsid w:val="14721252"/>
    <w:rsid w:val="147D83A8"/>
    <w:rsid w:val="148F562D"/>
    <w:rsid w:val="148F98A1"/>
    <w:rsid w:val="14A5B42F"/>
    <w:rsid w:val="14A77DEA"/>
    <w:rsid w:val="14C43A9E"/>
    <w:rsid w:val="14D489AA"/>
    <w:rsid w:val="14DEC4B1"/>
    <w:rsid w:val="14E8DDBA"/>
    <w:rsid w:val="14F48E6A"/>
    <w:rsid w:val="15059F11"/>
    <w:rsid w:val="15091D7D"/>
    <w:rsid w:val="150C9A65"/>
    <w:rsid w:val="150D3032"/>
    <w:rsid w:val="1516B35A"/>
    <w:rsid w:val="15184068"/>
    <w:rsid w:val="151DFCD2"/>
    <w:rsid w:val="1521C9CD"/>
    <w:rsid w:val="152668CB"/>
    <w:rsid w:val="1528D4DD"/>
    <w:rsid w:val="15292935"/>
    <w:rsid w:val="153C09D1"/>
    <w:rsid w:val="153DDFC6"/>
    <w:rsid w:val="153FE650"/>
    <w:rsid w:val="15414282"/>
    <w:rsid w:val="15414BCE"/>
    <w:rsid w:val="155D161C"/>
    <w:rsid w:val="1563A153"/>
    <w:rsid w:val="1579F7DD"/>
    <w:rsid w:val="157EE435"/>
    <w:rsid w:val="1583F275"/>
    <w:rsid w:val="15A737C5"/>
    <w:rsid w:val="15A85314"/>
    <w:rsid w:val="15AED38F"/>
    <w:rsid w:val="15B1C5A1"/>
    <w:rsid w:val="15B272D7"/>
    <w:rsid w:val="15CAF4FC"/>
    <w:rsid w:val="15E67C81"/>
    <w:rsid w:val="15E6F510"/>
    <w:rsid w:val="15ED6786"/>
    <w:rsid w:val="15F3A664"/>
    <w:rsid w:val="160DC3C6"/>
    <w:rsid w:val="161E182B"/>
    <w:rsid w:val="164F4E7B"/>
    <w:rsid w:val="16521F63"/>
    <w:rsid w:val="1662EE49"/>
    <w:rsid w:val="167638D1"/>
    <w:rsid w:val="16823CED"/>
    <w:rsid w:val="16850EBF"/>
    <w:rsid w:val="169453CB"/>
    <w:rsid w:val="169E4844"/>
    <w:rsid w:val="16AC72D1"/>
    <w:rsid w:val="16B86BCB"/>
    <w:rsid w:val="16C1F216"/>
    <w:rsid w:val="16C87073"/>
    <w:rsid w:val="16D02B30"/>
    <w:rsid w:val="16D12019"/>
    <w:rsid w:val="16D8B77C"/>
    <w:rsid w:val="16D956A1"/>
    <w:rsid w:val="16EBDAAD"/>
    <w:rsid w:val="16EFFCC4"/>
    <w:rsid w:val="16F817AA"/>
    <w:rsid w:val="170AC486"/>
    <w:rsid w:val="170DAEE9"/>
    <w:rsid w:val="170E24E7"/>
    <w:rsid w:val="1711A6D4"/>
    <w:rsid w:val="1733AF08"/>
    <w:rsid w:val="17364282"/>
    <w:rsid w:val="1740315B"/>
    <w:rsid w:val="174A9C88"/>
    <w:rsid w:val="17570909"/>
    <w:rsid w:val="175C4B91"/>
    <w:rsid w:val="1761BBCF"/>
    <w:rsid w:val="1777862E"/>
    <w:rsid w:val="177885EE"/>
    <w:rsid w:val="177B9FBC"/>
    <w:rsid w:val="178C47AE"/>
    <w:rsid w:val="179A012B"/>
    <w:rsid w:val="17CB1DEC"/>
    <w:rsid w:val="17D1580A"/>
    <w:rsid w:val="17D6A2FF"/>
    <w:rsid w:val="17EDEFC4"/>
    <w:rsid w:val="17F94A45"/>
    <w:rsid w:val="17FCB0B4"/>
    <w:rsid w:val="18005D3D"/>
    <w:rsid w:val="18011931"/>
    <w:rsid w:val="18113286"/>
    <w:rsid w:val="181FA95A"/>
    <w:rsid w:val="18208F8D"/>
    <w:rsid w:val="1821BA91"/>
    <w:rsid w:val="1828DE3B"/>
    <w:rsid w:val="18458CBB"/>
    <w:rsid w:val="18488682"/>
    <w:rsid w:val="185576A9"/>
    <w:rsid w:val="18586491"/>
    <w:rsid w:val="18688E8E"/>
    <w:rsid w:val="186DB2BD"/>
    <w:rsid w:val="1871B5B5"/>
    <w:rsid w:val="18773BE3"/>
    <w:rsid w:val="1884DDA3"/>
    <w:rsid w:val="1885C335"/>
    <w:rsid w:val="1895D162"/>
    <w:rsid w:val="18B49D8D"/>
    <w:rsid w:val="18B89D8B"/>
    <w:rsid w:val="18B93AF5"/>
    <w:rsid w:val="18BC57FC"/>
    <w:rsid w:val="18CAC611"/>
    <w:rsid w:val="18D3E7FF"/>
    <w:rsid w:val="18D72DC8"/>
    <w:rsid w:val="18E00113"/>
    <w:rsid w:val="18F073A7"/>
    <w:rsid w:val="18F4772F"/>
    <w:rsid w:val="1908386B"/>
    <w:rsid w:val="1917AB5E"/>
    <w:rsid w:val="19184683"/>
    <w:rsid w:val="1920D521"/>
    <w:rsid w:val="192E1AAF"/>
    <w:rsid w:val="1930EAB4"/>
    <w:rsid w:val="1942CE61"/>
    <w:rsid w:val="19440336"/>
    <w:rsid w:val="19448BE9"/>
    <w:rsid w:val="19560D46"/>
    <w:rsid w:val="19571208"/>
    <w:rsid w:val="19597301"/>
    <w:rsid w:val="19655207"/>
    <w:rsid w:val="197543B7"/>
    <w:rsid w:val="19796266"/>
    <w:rsid w:val="198AEEE0"/>
    <w:rsid w:val="198BB0AE"/>
    <w:rsid w:val="199C205C"/>
    <w:rsid w:val="199F6511"/>
    <w:rsid w:val="19A463BA"/>
    <w:rsid w:val="19AB267E"/>
    <w:rsid w:val="19B05044"/>
    <w:rsid w:val="19BCA06C"/>
    <w:rsid w:val="19C64074"/>
    <w:rsid w:val="19C8BE0B"/>
    <w:rsid w:val="19D60AEE"/>
    <w:rsid w:val="19E1FECD"/>
    <w:rsid w:val="19F892B5"/>
    <w:rsid w:val="1A11B87D"/>
    <w:rsid w:val="1A152CBB"/>
    <w:rsid w:val="1A30ADB4"/>
    <w:rsid w:val="1A34AF96"/>
    <w:rsid w:val="1A3DF251"/>
    <w:rsid w:val="1A40219C"/>
    <w:rsid w:val="1A48B877"/>
    <w:rsid w:val="1A4A4024"/>
    <w:rsid w:val="1A4D6900"/>
    <w:rsid w:val="1A4E6CA6"/>
    <w:rsid w:val="1A6A9820"/>
    <w:rsid w:val="1A6CEA1F"/>
    <w:rsid w:val="1A7D1A49"/>
    <w:rsid w:val="1A845682"/>
    <w:rsid w:val="1AAC51AF"/>
    <w:rsid w:val="1AB73BFA"/>
    <w:rsid w:val="1AB7C9FA"/>
    <w:rsid w:val="1AC08A24"/>
    <w:rsid w:val="1AC34772"/>
    <w:rsid w:val="1AC4E5A1"/>
    <w:rsid w:val="1AC99B7A"/>
    <w:rsid w:val="1AFC52B3"/>
    <w:rsid w:val="1B016085"/>
    <w:rsid w:val="1B0CBF23"/>
    <w:rsid w:val="1B11B18A"/>
    <w:rsid w:val="1B23C3A3"/>
    <w:rsid w:val="1B4AF4B5"/>
    <w:rsid w:val="1B5BD1F1"/>
    <w:rsid w:val="1B640520"/>
    <w:rsid w:val="1B67C4EE"/>
    <w:rsid w:val="1B78432F"/>
    <w:rsid w:val="1B86C5B8"/>
    <w:rsid w:val="1B8BE20D"/>
    <w:rsid w:val="1B8C3955"/>
    <w:rsid w:val="1B97A902"/>
    <w:rsid w:val="1B9D8BBF"/>
    <w:rsid w:val="1B9DE208"/>
    <w:rsid w:val="1BA1F98B"/>
    <w:rsid w:val="1BBC66D7"/>
    <w:rsid w:val="1BCB5705"/>
    <w:rsid w:val="1BD60E40"/>
    <w:rsid w:val="1BE305BD"/>
    <w:rsid w:val="1BE514E7"/>
    <w:rsid w:val="1BF42E13"/>
    <w:rsid w:val="1BF85620"/>
    <w:rsid w:val="1C140014"/>
    <w:rsid w:val="1C21B45B"/>
    <w:rsid w:val="1C2E4E36"/>
    <w:rsid w:val="1C347D6E"/>
    <w:rsid w:val="1C40626F"/>
    <w:rsid w:val="1C44CA84"/>
    <w:rsid w:val="1C478425"/>
    <w:rsid w:val="1C68A388"/>
    <w:rsid w:val="1C70E3D1"/>
    <w:rsid w:val="1C87EFFF"/>
    <w:rsid w:val="1C8F9F0F"/>
    <w:rsid w:val="1C9C04E0"/>
    <w:rsid w:val="1CAC019B"/>
    <w:rsid w:val="1CB20513"/>
    <w:rsid w:val="1CDF132D"/>
    <w:rsid w:val="1CE570A7"/>
    <w:rsid w:val="1CF4616B"/>
    <w:rsid w:val="1CF53930"/>
    <w:rsid w:val="1CF860A1"/>
    <w:rsid w:val="1CFB5F1F"/>
    <w:rsid w:val="1D00BC91"/>
    <w:rsid w:val="1D0102F8"/>
    <w:rsid w:val="1D113901"/>
    <w:rsid w:val="1D120789"/>
    <w:rsid w:val="1D37033F"/>
    <w:rsid w:val="1D3C55EE"/>
    <w:rsid w:val="1D3CD897"/>
    <w:rsid w:val="1D40E821"/>
    <w:rsid w:val="1D4CA43F"/>
    <w:rsid w:val="1D58E959"/>
    <w:rsid w:val="1D5BF344"/>
    <w:rsid w:val="1D5D73AD"/>
    <w:rsid w:val="1D60B99C"/>
    <w:rsid w:val="1D629319"/>
    <w:rsid w:val="1D62DCC5"/>
    <w:rsid w:val="1D68D484"/>
    <w:rsid w:val="1D6BF524"/>
    <w:rsid w:val="1D7005FE"/>
    <w:rsid w:val="1D72176C"/>
    <w:rsid w:val="1D79F957"/>
    <w:rsid w:val="1D7CB4F8"/>
    <w:rsid w:val="1D7E6EBC"/>
    <w:rsid w:val="1D8C9AE4"/>
    <w:rsid w:val="1D8E4ECE"/>
    <w:rsid w:val="1D8F01E5"/>
    <w:rsid w:val="1D901B1A"/>
    <w:rsid w:val="1D940DF7"/>
    <w:rsid w:val="1DA0FE46"/>
    <w:rsid w:val="1DA22B78"/>
    <w:rsid w:val="1DA6AFA2"/>
    <w:rsid w:val="1DAB2170"/>
    <w:rsid w:val="1DCE5E35"/>
    <w:rsid w:val="1DDF86C2"/>
    <w:rsid w:val="1DE04713"/>
    <w:rsid w:val="1DEBA544"/>
    <w:rsid w:val="1DF54329"/>
    <w:rsid w:val="1DFC8663"/>
    <w:rsid w:val="1E36D1EA"/>
    <w:rsid w:val="1E4CE607"/>
    <w:rsid w:val="1E503895"/>
    <w:rsid w:val="1E51213E"/>
    <w:rsid w:val="1E573FDE"/>
    <w:rsid w:val="1E6023F1"/>
    <w:rsid w:val="1E660652"/>
    <w:rsid w:val="1E663854"/>
    <w:rsid w:val="1E68746F"/>
    <w:rsid w:val="1E6A403C"/>
    <w:rsid w:val="1E6EEDF2"/>
    <w:rsid w:val="1E6FD766"/>
    <w:rsid w:val="1E755B79"/>
    <w:rsid w:val="1E7C2B5E"/>
    <w:rsid w:val="1E7FEC6B"/>
    <w:rsid w:val="1E8742A4"/>
    <w:rsid w:val="1E92686B"/>
    <w:rsid w:val="1E92FC79"/>
    <w:rsid w:val="1E9F01B9"/>
    <w:rsid w:val="1EA5BD95"/>
    <w:rsid w:val="1EBEAF75"/>
    <w:rsid w:val="1EBEFAF5"/>
    <w:rsid w:val="1ECD4D0B"/>
    <w:rsid w:val="1ED782ED"/>
    <w:rsid w:val="1EDD13F7"/>
    <w:rsid w:val="1EE610A2"/>
    <w:rsid w:val="1EEAC76F"/>
    <w:rsid w:val="1EEEABD7"/>
    <w:rsid w:val="1EF31910"/>
    <w:rsid w:val="1EF49C63"/>
    <w:rsid w:val="1F00FD00"/>
    <w:rsid w:val="1F02F7C7"/>
    <w:rsid w:val="1F0839ED"/>
    <w:rsid w:val="1F12627E"/>
    <w:rsid w:val="1F1975CD"/>
    <w:rsid w:val="1F2348BB"/>
    <w:rsid w:val="1F3AB491"/>
    <w:rsid w:val="1F3C38A7"/>
    <w:rsid w:val="1F3F7ED3"/>
    <w:rsid w:val="1F5BC976"/>
    <w:rsid w:val="1F8992A7"/>
    <w:rsid w:val="1FAEDEA9"/>
    <w:rsid w:val="1FCE042C"/>
    <w:rsid w:val="1FD0E345"/>
    <w:rsid w:val="1FD47D60"/>
    <w:rsid w:val="1FD50CC5"/>
    <w:rsid w:val="1FE3A25D"/>
    <w:rsid w:val="1FE54CEB"/>
    <w:rsid w:val="1FEAB3E5"/>
    <w:rsid w:val="1FEDAB5A"/>
    <w:rsid w:val="2001CE1D"/>
    <w:rsid w:val="20060308"/>
    <w:rsid w:val="200E4059"/>
    <w:rsid w:val="2017586A"/>
    <w:rsid w:val="201889C9"/>
    <w:rsid w:val="20197A87"/>
    <w:rsid w:val="2019F7D0"/>
    <w:rsid w:val="203AFCC5"/>
    <w:rsid w:val="20447074"/>
    <w:rsid w:val="20794E5C"/>
    <w:rsid w:val="208340E7"/>
    <w:rsid w:val="2086306C"/>
    <w:rsid w:val="20A1194E"/>
    <w:rsid w:val="20BCAA84"/>
    <w:rsid w:val="20BE80F2"/>
    <w:rsid w:val="20C0E965"/>
    <w:rsid w:val="20CBC261"/>
    <w:rsid w:val="20EA2AFC"/>
    <w:rsid w:val="20F0CFCD"/>
    <w:rsid w:val="20F0FE70"/>
    <w:rsid w:val="20F87895"/>
    <w:rsid w:val="210B4AF7"/>
    <w:rsid w:val="210CFBF4"/>
    <w:rsid w:val="210FA56C"/>
    <w:rsid w:val="2112CBA4"/>
    <w:rsid w:val="2115D0A7"/>
    <w:rsid w:val="211FB05D"/>
    <w:rsid w:val="2126756E"/>
    <w:rsid w:val="2128BC9D"/>
    <w:rsid w:val="212A52A0"/>
    <w:rsid w:val="21376AD6"/>
    <w:rsid w:val="213D004B"/>
    <w:rsid w:val="214012A3"/>
    <w:rsid w:val="2144E30D"/>
    <w:rsid w:val="215E919A"/>
    <w:rsid w:val="216A05E0"/>
    <w:rsid w:val="218D5EA2"/>
    <w:rsid w:val="21959E3C"/>
    <w:rsid w:val="21A1E21E"/>
    <w:rsid w:val="21B1EC2F"/>
    <w:rsid w:val="21DB962D"/>
    <w:rsid w:val="21E712DF"/>
    <w:rsid w:val="21E79E69"/>
    <w:rsid w:val="21ECD2CD"/>
    <w:rsid w:val="21F8B2E9"/>
    <w:rsid w:val="220DAD3F"/>
    <w:rsid w:val="2217CD48"/>
    <w:rsid w:val="221B46E2"/>
    <w:rsid w:val="222B8C4A"/>
    <w:rsid w:val="223449D8"/>
    <w:rsid w:val="223BF1D5"/>
    <w:rsid w:val="223F5288"/>
    <w:rsid w:val="224A40AE"/>
    <w:rsid w:val="22510E60"/>
    <w:rsid w:val="2251721D"/>
    <w:rsid w:val="22679EA4"/>
    <w:rsid w:val="2267D833"/>
    <w:rsid w:val="22691FC1"/>
    <w:rsid w:val="227B9042"/>
    <w:rsid w:val="2295092C"/>
    <w:rsid w:val="229878AB"/>
    <w:rsid w:val="22988112"/>
    <w:rsid w:val="229C69F5"/>
    <w:rsid w:val="22A66662"/>
    <w:rsid w:val="22AD31D4"/>
    <w:rsid w:val="22C26A5E"/>
    <w:rsid w:val="22CE4494"/>
    <w:rsid w:val="22D5CF2D"/>
    <w:rsid w:val="22E0B36E"/>
    <w:rsid w:val="22E35DAF"/>
    <w:rsid w:val="22E5FF30"/>
    <w:rsid w:val="22E76CD3"/>
    <w:rsid w:val="22F61072"/>
    <w:rsid w:val="22FA3AC0"/>
    <w:rsid w:val="2316D1BF"/>
    <w:rsid w:val="231EE1BC"/>
    <w:rsid w:val="232D7F28"/>
    <w:rsid w:val="2344178C"/>
    <w:rsid w:val="23505EF1"/>
    <w:rsid w:val="235C7249"/>
    <w:rsid w:val="235FFD9B"/>
    <w:rsid w:val="2363A2EF"/>
    <w:rsid w:val="236451DE"/>
    <w:rsid w:val="237A5B43"/>
    <w:rsid w:val="2388945D"/>
    <w:rsid w:val="23960B01"/>
    <w:rsid w:val="23A49D57"/>
    <w:rsid w:val="23B0A87B"/>
    <w:rsid w:val="23B7A7FA"/>
    <w:rsid w:val="23BA77D8"/>
    <w:rsid w:val="23BD3BE5"/>
    <w:rsid w:val="23CB2B81"/>
    <w:rsid w:val="23CCA53B"/>
    <w:rsid w:val="23CCB531"/>
    <w:rsid w:val="23D54FB4"/>
    <w:rsid w:val="23DFA329"/>
    <w:rsid w:val="23E60C63"/>
    <w:rsid w:val="24008BEE"/>
    <w:rsid w:val="24087181"/>
    <w:rsid w:val="240D7265"/>
    <w:rsid w:val="241ED906"/>
    <w:rsid w:val="2425F0EC"/>
    <w:rsid w:val="24428F47"/>
    <w:rsid w:val="2448C1C2"/>
    <w:rsid w:val="244BC278"/>
    <w:rsid w:val="24542657"/>
    <w:rsid w:val="245645EF"/>
    <w:rsid w:val="245A1BCF"/>
    <w:rsid w:val="245ACE51"/>
    <w:rsid w:val="2460E8E8"/>
    <w:rsid w:val="24642447"/>
    <w:rsid w:val="249E0F6C"/>
    <w:rsid w:val="249EF118"/>
    <w:rsid w:val="24A422DA"/>
    <w:rsid w:val="24BCED9E"/>
    <w:rsid w:val="24D579D8"/>
    <w:rsid w:val="24EF1C00"/>
    <w:rsid w:val="24F13CC9"/>
    <w:rsid w:val="24F67DE1"/>
    <w:rsid w:val="24FDC52E"/>
    <w:rsid w:val="24FE4DF1"/>
    <w:rsid w:val="25205A7C"/>
    <w:rsid w:val="2559481F"/>
    <w:rsid w:val="25633E80"/>
    <w:rsid w:val="25671C12"/>
    <w:rsid w:val="257582D4"/>
    <w:rsid w:val="2587E767"/>
    <w:rsid w:val="258BDAE5"/>
    <w:rsid w:val="259C0147"/>
    <w:rsid w:val="25A5BB3A"/>
    <w:rsid w:val="25C15D39"/>
    <w:rsid w:val="25C7BAB2"/>
    <w:rsid w:val="25D7208A"/>
    <w:rsid w:val="25D7E7BF"/>
    <w:rsid w:val="25E14116"/>
    <w:rsid w:val="25F08349"/>
    <w:rsid w:val="25FEAA59"/>
    <w:rsid w:val="260E80D4"/>
    <w:rsid w:val="260F21D7"/>
    <w:rsid w:val="261076B4"/>
    <w:rsid w:val="2617CD3E"/>
    <w:rsid w:val="264E32DA"/>
    <w:rsid w:val="26664D52"/>
    <w:rsid w:val="26732A90"/>
    <w:rsid w:val="267B1E4E"/>
    <w:rsid w:val="26807E8D"/>
    <w:rsid w:val="26897BA3"/>
    <w:rsid w:val="26AC3878"/>
    <w:rsid w:val="26B3A1C5"/>
    <w:rsid w:val="26B6C18B"/>
    <w:rsid w:val="26C2108E"/>
    <w:rsid w:val="26C4E2F3"/>
    <w:rsid w:val="26CEC549"/>
    <w:rsid w:val="26E6A67D"/>
    <w:rsid w:val="26EFD398"/>
    <w:rsid w:val="26F05317"/>
    <w:rsid w:val="26F490D1"/>
    <w:rsid w:val="26F899D9"/>
    <w:rsid w:val="26FDD8C0"/>
    <w:rsid w:val="270F7A01"/>
    <w:rsid w:val="271162E5"/>
    <w:rsid w:val="271BE720"/>
    <w:rsid w:val="274063DC"/>
    <w:rsid w:val="2742F0D1"/>
    <w:rsid w:val="2743F751"/>
    <w:rsid w:val="27444FFE"/>
    <w:rsid w:val="274BE261"/>
    <w:rsid w:val="2750C160"/>
    <w:rsid w:val="275D0305"/>
    <w:rsid w:val="27652824"/>
    <w:rsid w:val="2765E6EA"/>
    <w:rsid w:val="2773E354"/>
    <w:rsid w:val="277F86E5"/>
    <w:rsid w:val="278489D3"/>
    <w:rsid w:val="2788A21D"/>
    <w:rsid w:val="278CD55D"/>
    <w:rsid w:val="278DCEC7"/>
    <w:rsid w:val="279C256F"/>
    <w:rsid w:val="279EB2F9"/>
    <w:rsid w:val="27A1570E"/>
    <w:rsid w:val="27BA966E"/>
    <w:rsid w:val="27CA3037"/>
    <w:rsid w:val="27EDB4D5"/>
    <w:rsid w:val="27EDB771"/>
    <w:rsid w:val="280393E0"/>
    <w:rsid w:val="28083952"/>
    <w:rsid w:val="280D966E"/>
    <w:rsid w:val="28146220"/>
    <w:rsid w:val="281B283F"/>
    <w:rsid w:val="281B8ABD"/>
    <w:rsid w:val="2824FAE5"/>
    <w:rsid w:val="2827EE4B"/>
    <w:rsid w:val="28336129"/>
    <w:rsid w:val="2843C19F"/>
    <w:rsid w:val="284E34CD"/>
    <w:rsid w:val="28664860"/>
    <w:rsid w:val="28739A58"/>
    <w:rsid w:val="2884C866"/>
    <w:rsid w:val="288EEB7D"/>
    <w:rsid w:val="2896DCDD"/>
    <w:rsid w:val="28AD3346"/>
    <w:rsid w:val="28C24603"/>
    <w:rsid w:val="28C6DBDE"/>
    <w:rsid w:val="28C71CC8"/>
    <w:rsid w:val="28DD40B9"/>
    <w:rsid w:val="28E2C87F"/>
    <w:rsid w:val="28F7C9F8"/>
    <w:rsid w:val="28FB8A18"/>
    <w:rsid w:val="29139F47"/>
    <w:rsid w:val="29154D2A"/>
    <w:rsid w:val="2926E312"/>
    <w:rsid w:val="292C6004"/>
    <w:rsid w:val="293295D4"/>
    <w:rsid w:val="294610F2"/>
    <w:rsid w:val="29463509"/>
    <w:rsid w:val="294F8A99"/>
    <w:rsid w:val="29585832"/>
    <w:rsid w:val="296CF728"/>
    <w:rsid w:val="298A1617"/>
    <w:rsid w:val="298BE3C0"/>
    <w:rsid w:val="2999267B"/>
    <w:rsid w:val="29B427DA"/>
    <w:rsid w:val="29CCCA0D"/>
    <w:rsid w:val="29D1D03A"/>
    <w:rsid w:val="29DE5889"/>
    <w:rsid w:val="29E37D7D"/>
    <w:rsid w:val="29EB8C33"/>
    <w:rsid w:val="29FE418E"/>
    <w:rsid w:val="29FF65EA"/>
    <w:rsid w:val="2A05BBE3"/>
    <w:rsid w:val="2A076AD4"/>
    <w:rsid w:val="2A1671ED"/>
    <w:rsid w:val="2A1D6ECE"/>
    <w:rsid w:val="2A2BD3D4"/>
    <w:rsid w:val="2A3B3141"/>
    <w:rsid w:val="2A638286"/>
    <w:rsid w:val="2A67B163"/>
    <w:rsid w:val="2A6882DD"/>
    <w:rsid w:val="2A78F4A1"/>
    <w:rsid w:val="2A7C3A4A"/>
    <w:rsid w:val="2A817110"/>
    <w:rsid w:val="2A82013D"/>
    <w:rsid w:val="2A8905EB"/>
    <w:rsid w:val="2A97F52E"/>
    <w:rsid w:val="2A9A441B"/>
    <w:rsid w:val="2AB7AA78"/>
    <w:rsid w:val="2ABBA8C6"/>
    <w:rsid w:val="2ABD2B5E"/>
    <w:rsid w:val="2AC9CE94"/>
    <w:rsid w:val="2AD2C94C"/>
    <w:rsid w:val="2AD653BB"/>
    <w:rsid w:val="2AD94EA8"/>
    <w:rsid w:val="2AE2F6F1"/>
    <w:rsid w:val="2AFC883C"/>
    <w:rsid w:val="2B04DC6B"/>
    <w:rsid w:val="2B063914"/>
    <w:rsid w:val="2B0BE236"/>
    <w:rsid w:val="2B0BF864"/>
    <w:rsid w:val="2B209990"/>
    <w:rsid w:val="2B290C0E"/>
    <w:rsid w:val="2B343704"/>
    <w:rsid w:val="2B4D38B8"/>
    <w:rsid w:val="2B4E7778"/>
    <w:rsid w:val="2B4EFB9F"/>
    <w:rsid w:val="2B54801B"/>
    <w:rsid w:val="2B571B56"/>
    <w:rsid w:val="2B5A24A3"/>
    <w:rsid w:val="2B66D0E1"/>
    <w:rsid w:val="2B6B3EB8"/>
    <w:rsid w:val="2B788152"/>
    <w:rsid w:val="2B7A28EA"/>
    <w:rsid w:val="2B7BD12D"/>
    <w:rsid w:val="2B8FD1BB"/>
    <w:rsid w:val="2B929387"/>
    <w:rsid w:val="2B94A658"/>
    <w:rsid w:val="2B96800C"/>
    <w:rsid w:val="2BB075E0"/>
    <w:rsid w:val="2BB405D2"/>
    <w:rsid w:val="2BB72ACE"/>
    <w:rsid w:val="2BBBF358"/>
    <w:rsid w:val="2BC15780"/>
    <w:rsid w:val="2BCF6BB8"/>
    <w:rsid w:val="2BD45A2D"/>
    <w:rsid w:val="2BDE92AB"/>
    <w:rsid w:val="2BEE7EB6"/>
    <w:rsid w:val="2BF7DABB"/>
    <w:rsid w:val="2BFC9CFB"/>
    <w:rsid w:val="2C0EB8EC"/>
    <w:rsid w:val="2C104DA0"/>
    <w:rsid w:val="2C251F6D"/>
    <w:rsid w:val="2C29E6BB"/>
    <w:rsid w:val="2C34AE02"/>
    <w:rsid w:val="2C370DDC"/>
    <w:rsid w:val="2C37597A"/>
    <w:rsid w:val="2C47658A"/>
    <w:rsid w:val="2C48B194"/>
    <w:rsid w:val="2C52D2E5"/>
    <w:rsid w:val="2C55C57B"/>
    <w:rsid w:val="2C588828"/>
    <w:rsid w:val="2C59C8EB"/>
    <w:rsid w:val="2C6260E2"/>
    <w:rsid w:val="2C6A3696"/>
    <w:rsid w:val="2C81DD97"/>
    <w:rsid w:val="2C9C370C"/>
    <w:rsid w:val="2C9F565B"/>
    <w:rsid w:val="2CA2B9BF"/>
    <w:rsid w:val="2CA88518"/>
    <w:rsid w:val="2CAAC466"/>
    <w:rsid w:val="2CAAF5BB"/>
    <w:rsid w:val="2CB17765"/>
    <w:rsid w:val="2CB1F147"/>
    <w:rsid w:val="2CB6CD38"/>
    <w:rsid w:val="2CCB4968"/>
    <w:rsid w:val="2CD02458"/>
    <w:rsid w:val="2CD2E6BC"/>
    <w:rsid w:val="2CD32D49"/>
    <w:rsid w:val="2CDA62E3"/>
    <w:rsid w:val="2CDD0B4C"/>
    <w:rsid w:val="2CEAD587"/>
    <w:rsid w:val="2D07BA7D"/>
    <w:rsid w:val="2D0B4E42"/>
    <w:rsid w:val="2D1EC6FD"/>
    <w:rsid w:val="2D29EE29"/>
    <w:rsid w:val="2D2A7033"/>
    <w:rsid w:val="2D37FDB5"/>
    <w:rsid w:val="2D40C879"/>
    <w:rsid w:val="2D4D0256"/>
    <w:rsid w:val="2D4D3CE1"/>
    <w:rsid w:val="2D50401C"/>
    <w:rsid w:val="2D57C3B9"/>
    <w:rsid w:val="2D6618F6"/>
    <w:rsid w:val="2D677591"/>
    <w:rsid w:val="2D953DC9"/>
    <w:rsid w:val="2DB088B7"/>
    <w:rsid w:val="2DB6C8BF"/>
    <w:rsid w:val="2DB75501"/>
    <w:rsid w:val="2DBB9AF1"/>
    <w:rsid w:val="2DC5CD2E"/>
    <w:rsid w:val="2DC72C76"/>
    <w:rsid w:val="2DCF95F0"/>
    <w:rsid w:val="2DD3A774"/>
    <w:rsid w:val="2DDA0894"/>
    <w:rsid w:val="2E027663"/>
    <w:rsid w:val="2E0EAF30"/>
    <w:rsid w:val="2E12C3E8"/>
    <w:rsid w:val="2E25A0DD"/>
    <w:rsid w:val="2E270B48"/>
    <w:rsid w:val="2E2E0D46"/>
    <w:rsid w:val="2E3361B2"/>
    <w:rsid w:val="2E35BF79"/>
    <w:rsid w:val="2E4E320D"/>
    <w:rsid w:val="2E52291D"/>
    <w:rsid w:val="2E57E5C6"/>
    <w:rsid w:val="2E60A357"/>
    <w:rsid w:val="2E60EC96"/>
    <w:rsid w:val="2E693B44"/>
    <w:rsid w:val="2E76F643"/>
    <w:rsid w:val="2E8E9221"/>
    <w:rsid w:val="2E936CC9"/>
    <w:rsid w:val="2E966655"/>
    <w:rsid w:val="2E97790C"/>
    <w:rsid w:val="2E9DF558"/>
    <w:rsid w:val="2EA0AFF9"/>
    <w:rsid w:val="2EAAB771"/>
    <w:rsid w:val="2EBE8191"/>
    <w:rsid w:val="2EC223E4"/>
    <w:rsid w:val="2F013838"/>
    <w:rsid w:val="2F0466FD"/>
    <w:rsid w:val="2F057B99"/>
    <w:rsid w:val="2F077919"/>
    <w:rsid w:val="2F07996C"/>
    <w:rsid w:val="2F07E536"/>
    <w:rsid w:val="2F0C1DCC"/>
    <w:rsid w:val="2F15C49C"/>
    <w:rsid w:val="2F28A55F"/>
    <w:rsid w:val="2F450752"/>
    <w:rsid w:val="2F61F6CF"/>
    <w:rsid w:val="2F81BA75"/>
    <w:rsid w:val="2F8962DC"/>
    <w:rsid w:val="2F89D63A"/>
    <w:rsid w:val="2F93B402"/>
    <w:rsid w:val="2F948BC7"/>
    <w:rsid w:val="2FE354D4"/>
    <w:rsid w:val="2FE4C149"/>
    <w:rsid w:val="2FE55121"/>
    <w:rsid w:val="2FE69DD7"/>
    <w:rsid w:val="2FED6F9B"/>
    <w:rsid w:val="2FEF8C8F"/>
    <w:rsid w:val="2FF51BEF"/>
    <w:rsid w:val="2FF94FF4"/>
    <w:rsid w:val="30068C4C"/>
    <w:rsid w:val="30115CD2"/>
    <w:rsid w:val="3017042C"/>
    <w:rsid w:val="3020471F"/>
    <w:rsid w:val="3035C28B"/>
    <w:rsid w:val="303EA5DF"/>
    <w:rsid w:val="304A137D"/>
    <w:rsid w:val="304A4A95"/>
    <w:rsid w:val="304BF77B"/>
    <w:rsid w:val="30562398"/>
    <w:rsid w:val="30565765"/>
    <w:rsid w:val="30642DB8"/>
    <w:rsid w:val="306813CD"/>
    <w:rsid w:val="306F48FC"/>
    <w:rsid w:val="3072D932"/>
    <w:rsid w:val="307BAA2F"/>
    <w:rsid w:val="3099FD62"/>
    <w:rsid w:val="30ABCC3C"/>
    <w:rsid w:val="30ADC8B8"/>
    <w:rsid w:val="30BA678B"/>
    <w:rsid w:val="30C39931"/>
    <w:rsid w:val="30C7E9C1"/>
    <w:rsid w:val="30CDA0E6"/>
    <w:rsid w:val="30D9164C"/>
    <w:rsid w:val="30EABCEE"/>
    <w:rsid w:val="30EB960B"/>
    <w:rsid w:val="30F31DBE"/>
    <w:rsid w:val="30F5ED66"/>
    <w:rsid w:val="30F70B54"/>
    <w:rsid w:val="31288DCA"/>
    <w:rsid w:val="312B0E21"/>
    <w:rsid w:val="312C6CE2"/>
    <w:rsid w:val="3130AD1B"/>
    <w:rsid w:val="31409AA7"/>
    <w:rsid w:val="3140AFF6"/>
    <w:rsid w:val="3147AD4A"/>
    <w:rsid w:val="3153D3F2"/>
    <w:rsid w:val="315F87F9"/>
    <w:rsid w:val="316A2118"/>
    <w:rsid w:val="3179A67B"/>
    <w:rsid w:val="318EE151"/>
    <w:rsid w:val="319AFE5B"/>
    <w:rsid w:val="31C296BF"/>
    <w:rsid w:val="31C5D90C"/>
    <w:rsid w:val="31CA527C"/>
    <w:rsid w:val="31CC4748"/>
    <w:rsid w:val="31CCE2EB"/>
    <w:rsid w:val="31CE0717"/>
    <w:rsid w:val="31D7EBBE"/>
    <w:rsid w:val="31E96A6E"/>
    <w:rsid w:val="31FEB299"/>
    <w:rsid w:val="32097E2D"/>
    <w:rsid w:val="320F6A9E"/>
    <w:rsid w:val="32142202"/>
    <w:rsid w:val="322E81AC"/>
    <w:rsid w:val="3232869B"/>
    <w:rsid w:val="3244C290"/>
    <w:rsid w:val="324F1F70"/>
    <w:rsid w:val="3264EC2E"/>
    <w:rsid w:val="32687FC8"/>
    <w:rsid w:val="329E1642"/>
    <w:rsid w:val="32BDDE85"/>
    <w:rsid w:val="32BDFD7D"/>
    <w:rsid w:val="32D65EEB"/>
    <w:rsid w:val="32D68038"/>
    <w:rsid w:val="32DD2A50"/>
    <w:rsid w:val="32EE3D0A"/>
    <w:rsid w:val="32EF98BD"/>
    <w:rsid w:val="330490BB"/>
    <w:rsid w:val="330900DD"/>
    <w:rsid w:val="330C4EA6"/>
    <w:rsid w:val="330F2CB6"/>
    <w:rsid w:val="33187ABC"/>
    <w:rsid w:val="331DFE1F"/>
    <w:rsid w:val="332A34EC"/>
    <w:rsid w:val="332A9217"/>
    <w:rsid w:val="33331177"/>
    <w:rsid w:val="3334E1D8"/>
    <w:rsid w:val="333765EC"/>
    <w:rsid w:val="33398F34"/>
    <w:rsid w:val="3357E112"/>
    <w:rsid w:val="335DB119"/>
    <w:rsid w:val="335FF1E0"/>
    <w:rsid w:val="3367002E"/>
    <w:rsid w:val="337471D1"/>
    <w:rsid w:val="337611FB"/>
    <w:rsid w:val="337C70DD"/>
    <w:rsid w:val="338BB25A"/>
    <w:rsid w:val="338FFC3A"/>
    <w:rsid w:val="33AA6882"/>
    <w:rsid w:val="33AA79B1"/>
    <w:rsid w:val="33ADA741"/>
    <w:rsid w:val="33B67B87"/>
    <w:rsid w:val="33C59293"/>
    <w:rsid w:val="33CD57D0"/>
    <w:rsid w:val="33D27F48"/>
    <w:rsid w:val="33EA243F"/>
    <w:rsid w:val="33F2C568"/>
    <w:rsid w:val="33F9D07E"/>
    <w:rsid w:val="33F9F74F"/>
    <w:rsid w:val="33FC305D"/>
    <w:rsid w:val="33FEBC1E"/>
    <w:rsid w:val="33FFE4DB"/>
    <w:rsid w:val="3411483F"/>
    <w:rsid w:val="341A7B92"/>
    <w:rsid w:val="342339F9"/>
    <w:rsid w:val="34349F6C"/>
    <w:rsid w:val="343571F3"/>
    <w:rsid w:val="3442C679"/>
    <w:rsid w:val="34455600"/>
    <w:rsid w:val="34570B6D"/>
    <w:rsid w:val="345B1DB6"/>
    <w:rsid w:val="348055E8"/>
    <w:rsid w:val="34808819"/>
    <w:rsid w:val="3484AAE1"/>
    <w:rsid w:val="348BE399"/>
    <w:rsid w:val="34A58088"/>
    <w:rsid w:val="34B366BB"/>
    <w:rsid w:val="34B44B1D"/>
    <w:rsid w:val="34BA5FBF"/>
    <w:rsid w:val="34C3160E"/>
    <w:rsid w:val="34D0CFA8"/>
    <w:rsid w:val="34D4EA36"/>
    <w:rsid w:val="34E4D5D4"/>
    <w:rsid w:val="34EB9EBF"/>
    <w:rsid w:val="34F63E88"/>
    <w:rsid w:val="35056ADD"/>
    <w:rsid w:val="350F05FF"/>
    <w:rsid w:val="3512CBBB"/>
    <w:rsid w:val="3534E4D3"/>
    <w:rsid w:val="353D7C02"/>
    <w:rsid w:val="3549453D"/>
    <w:rsid w:val="3549AD41"/>
    <w:rsid w:val="3553C686"/>
    <w:rsid w:val="355467BE"/>
    <w:rsid w:val="35547398"/>
    <w:rsid w:val="355A5BAA"/>
    <w:rsid w:val="355F12EE"/>
    <w:rsid w:val="3569F52B"/>
    <w:rsid w:val="35713BEA"/>
    <w:rsid w:val="35728DF1"/>
    <w:rsid w:val="357AB94D"/>
    <w:rsid w:val="357DC80C"/>
    <w:rsid w:val="3586CCE5"/>
    <w:rsid w:val="35892206"/>
    <w:rsid w:val="358DE5A4"/>
    <w:rsid w:val="35A11CEF"/>
    <w:rsid w:val="35A7E6FF"/>
    <w:rsid w:val="35A97C6E"/>
    <w:rsid w:val="35BC87A6"/>
    <w:rsid w:val="35C3B147"/>
    <w:rsid w:val="35C8CF94"/>
    <w:rsid w:val="35C93A9E"/>
    <w:rsid w:val="35CA166B"/>
    <w:rsid w:val="35CBF21C"/>
    <w:rsid w:val="35D1F21D"/>
    <w:rsid w:val="35DA9AAA"/>
    <w:rsid w:val="35DBB436"/>
    <w:rsid w:val="35E2955B"/>
    <w:rsid w:val="35E8F08E"/>
    <w:rsid w:val="35FAE2E5"/>
    <w:rsid w:val="35FBDA88"/>
    <w:rsid w:val="3607F8A8"/>
    <w:rsid w:val="36104523"/>
    <w:rsid w:val="36190662"/>
    <w:rsid w:val="362B5E61"/>
    <w:rsid w:val="362BEAD6"/>
    <w:rsid w:val="362D1A18"/>
    <w:rsid w:val="363887EC"/>
    <w:rsid w:val="363B1022"/>
    <w:rsid w:val="363C317D"/>
    <w:rsid w:val="364C312A"/>
    <w:rsid w:val="3650F05F"/>
    <w:rsid w:val="36574DCC"/>
    <w:rsid w:val="36687466"/>
    <w:rsid w:val="366E0938"/>
    <w:rsid w:val="366E7285"/>
    <w:rsid w:val="36801824"/>
    <w:rsid w:val="368974FE"/>
    <w:rsid w:val="3693BC3F"/>
    <w:rsid w:val="36953A90"/>
    <w:rsid w:val="3698DC99"/>
    <w:rsid w:val="36A0A076"/>
    <w:rsid w:val="36A84C4C"/>
    <w:rsid w:val="36AC0568"/>
    <w:rsid w:val="36B196DA"/>
    <w:rsid w:val="36B2F3A1"/>
    <w:rsid w:val="36BACCA2"/>
    <w:rsid w:val="36BB8D06"/>
    <w:rsid w:val="36C5249F"/>
    <w:rsid w:val="36C66518"/>
    <w:rsid w:val="36E6C9A5"/>
    <w:rsid w:val="36EABFC4"/>
    <w:rsid w:val="36EC633A"/>
    <w:rsid w:val="36F32887"/>
    <w:rsid w:val="36F5197B"/>
    <w:rsid w:val="36FA60A5"/>
    <w:rsid w:val="370DBC42"/>
    <w:rsid w:val="372854A9"/>
    <w:rsid w:val="3733C5A8"/>
    <w:rsid w:val="3736BE7E"/>
    <w:rsid w:val="37454CCF"/>
    <w:rsid w:val="374D41FD"/>
    <w:rsid w:val="3755B0ED"/>
    <w:rsid w:val="375734AA"/>
    <w:rsid w:val="3758035D"/>
    <w:rsid w:val="376D27E5"/>
    <w:rsid w:val="37726A1E"/>
    <w:rsid w:val="3778CC47"/>
    <w:rsid w:val="37878EF6"/>
    <w:rsid w:val="379BAE66"/>
    <w:rsid w:val="379CC4F7"/>
    <w:rsid w:val="37A10E62"/>
    <w:rsid w:val="37A6B36D"/>
    <w:rsid w:val="37B363EF"/>
    <w:rsid w:val="37B96208"/>
    <w:rsid w:val="37D1E515"/>
    <w:rsid w:val="37E29DD9"/>
    <w:rsid w:val="37EBE46E"/>
    <w:rsid w:val="37EBEBDF"/>
    <w:rsid w:val="37EF3020"/>
    <w:rsid w:val="37FE3394"/>
    <w:rsid w:val="3800D4F9"/>
    <w:rsid w:val="3806ABAB"/>
    <w:rsid w:val="380CBF6C"/>
    <w:rsid w:val="381692BB"/>
    <w:rsid w:val="382EDE7F"/>
    <w:rsid w:val="382F8CA0"/>
    <w:rsid w:val="3831223C"/>
    <w:rsid w:val="38480CC6"/>
    <w:rsid w:val="384A495A"/>
    <w:rsid w:val="3850AAEE"/>
    <w:rsid w:val="3856E451"/>
    <w:rsid w:val="3859514E"/>
    <w:rsid w:val="385AA5DE"/>
    <w:rsid w:val="3868B36B"/>
    <w:rsid w:val="3871A921"/>
    <w:rsid w:val="3876E77F"/>
    <w:rsid w:val="387841AA"/>
    <w:rsid w:val="387E1B8A"/>
    <w:rsid w:val="3881BFD6"/>
    <w:rsid w:val="3882F752"/>
    <w:rsid w:val="3893205C"/>
    <w:rsid w:val="38ACFD3A"/>
    <w:rsid w:val="38B046A7"/>
    <w:rsid w:val="38C76457"/>
    <w:rsid w:val="38E1CA34"/>
    <w:rsid w:val="3902CEA5"/>
    <w:rsid w:val="3907A3F4"/>
    <w:rsid w:val="3908BA2D"/>
    <w:rsid w:val="391A361D"/>
    <w:rsid w:val="391C63DA"/>
    <w:rsid w:val="3927EEC1"/>
    <w:rsid w:val="3941A386"/>
    <w:rsid w:val="394C0F83"/>
    <w:rsid w:val="394D5BC9"/>
    <w:rsid w:val="394DCFDD"/>
    <w:rsid w:val="39560720"/>
    <w:rsid w:val="395ABCB9"/>
    <w:rsid w:val="396006B7"/>
    <w:rsid w:val="3963B580"/>
    <w:rsid w:val="397B9D6A"/>
    <w:rsid w:val="3983B71B"/>
    <w:rsid w:val="39917EDC"/>
    <w:rsid w:val="3993F6B2"/>
    <w:rsid w:val="399CA5BE"/>
    <w:rsid w:val="399E022C"/>
    <w:rsid w:val="39CB09B3"/>
    <w:rsid w:val="39D55908"/>
    <w:rsid w:val="39EC8AE2"/>
    <w:rsid w:val="39F61725"/>
    <w:rsid w:val="39F755D1"/>
    <w:rsid w:val="39FC69D9"/>
    <w:rsid w:val="39FD11E4"/>
    <w:rsid w:val="3A1079FB"/>
    <w:rsid w:val="3A123DA6"/>
    <w:rsid w:val="3A30DD8A"/>
    <w:rsid w:val="3A319FF3"/>
    <w:rsid w:val="3A54D819"/>
    <w:rsid w:val="3A577341"/>
    <w:rsid w:val="3A623EEF"/>
    <w:rsid w:val="3A654F3F"/>
    <w:rsid w:val="3A7D9A95"/>
    <w:rsid w:val="3A83B150"/>
    <w:rsid w:val="3A85521D"/>
    <w:rsid w:val="3A90EA4C"/>
    <w:rsid w:val="3A9A169A"/>
    <w:rsid w:val="3AA95CDD"/>
    <w:rsid w:val="3AB6067E"/>
    <w:rsid w:val="3AC7E094"/>
    <w:rsid w:val="3ACBFA62"/>
    <w:rsid w:val="3AD8A0CE"/>
    <w:rsid w:val="3AE63D5D"/>
    <w:rsid w:val="3AE87EA0"/>
    <w:rsid w:val="3AF449D9"/>
    <w:rsid w:val="3AF7B5C2"/>
    <w:rsid w:val="3AF82934"/>
    <w:rsid w:val="3AFC1641"/>
    <w:rsid w:val="3AFD4C63"/>
    <w:rsid w:val="3B05971D"/>
    <w:rsid w:val="3B07B418"/>
    <w:rsid w:val="3B0D0BB7"/>
    <w:rsid w:val="3B0F78DF"/>
    <w:rsid w:val="3B1B544C"/>
    <w:rsid w:val="3B20F49E"/>
    <w:rsid w:val="3B30EB39"/>
    <w:rsid w:val="3B3CC346"/>
    <w:rsid w:val="3B4FB869"/>
    <w:rsid w:val="3B533BC5"/>
    <w:rsid w:val="3B5BFB12"/>
    <w:rsid w:val="3B630DC2"/>
    <w:rsid w:val="3B74E95D"/>
    <w:rsid w:val="3B9B2FB1"/>
    <w:rsid w:val="3B9F9882"/>
    <w:rsid w:val="3BA949E3"/>
    <w:rsid w:val="3BAAD571"/>
    <w:rsid w:val="3BC08683"/>
    <w:rsid w:val="3BC213E8"/>
    <w:rsid w:val="3BCED15B"/>
    <w:rsid w:val="3BE16995"/>
    <w:rsid w:val="3BE4F56A"/>
    <w:rsid w:val="3BF10A81"/>
    <w:rsid w:val="3BF3AA2A"/>
    <w:rsid w:val="3C185A14"/>
    <w:rsid w:val="3C29F8C9"/>
    <w:rsid w:val="3C2A6378"/>
    <w:rsid w:val="3C30C271"/>
    <w:rsid w:val="3C30E39C"/>
    <w:rsid w:val="3C4CBEA1"/>
    <w:rsid w:val="3C4D459D"/>
    <w:rsid w:val="3C51D6DF"/>
    <w:rsid w:val="3C5761C6"/>
    <w:rsid w:val="3C5B05E4"/>
    <w:rsid w:val="3C5D6C41"/>
    <w:rsid w:val="3C66FE71"/>
    <w:rsid w:val="3C7839B5"/>
    <w:rsid w:val="3C840FA7"/>
    <w:rsid w:val="3C8871F2"/>
    <w:rsid w:val="3C9824C5"/>
    <w:rsid w:val="3C9A104E"/>
    <w:rsid w:val="3CB2BF14"/>
    <w:rsid w:val="3CBF5D02"/>
    <w:rsid w:val="3CC28EC8"/>
    <w:rsid w:val="3CCC3A74"/>
    <w:rsid w:val="3CD8EAC9"/>
    <w:rsid w:val="3CDB6058"/>
    <w:rsid w:val="3CE43119"/>
    <w:rsid w:val="3CF1FC9E"/>
    <w:rsid w:val="3D06DDDF"/>
    <w:rsid w:val="3D08F11D"/>
    <w:rsid w:val="3D0AD657"/>
    <w:rsid w:val="3D130679"/>
    <w:rsid w:val="3D1C3319"/>
    <w:rsid w:val="3D473295"/>
    <w:rsid w:val="3D47DD51"/>
    <w:rsid w:val="3D484CEE"/>
    <w:rsid w:val="3D534B36"/>
    <w:rsid w:val="3D60E87F"/>
    <w:rsid w:val="3D61E01F"/>
    <w:rsid w:val="3D6B537E"/>
    <w:rsid w:val="3D73A5D4"/>
    <w:rsid w:val="3D77A60B"/>
    <w:rsid w:val="3D79D660"/>
    <w:rsid w:val="3D7EC51E"/>
    <w:rsid w:val="3D83AA4E"/>
    <w:rsid w:val="3D86EE22"/>
    <w:rsid w:val="3D88E028"/>
    <w:rsid w:val="3D9C9136"/>
    <w:rsid w:val="3D9D64C8"/>
    <w:rsid w:val="3D9D7142"/>
    <w:rsid w:val="3D9D7F2D"/>
    <w:rsid w:val="3DA6605A"/>
    <w:rsid w:val="3DB48E53"/>
    <w:rsid w:val="3DBF2F04"/>
    <w:rsid w:val="3DBF979E"/>
    <w:rsid w:val="3DC92353"/>
    <w:rsid w:val="3DD02304"/>
    <w:rsid w:val="3DD0C03D"/>
    <w:rsid w:val="3DD720F8"/>
    <w:rsid w:val="3DE06D42"/>
    <w:rsid w:val="3DEF02E9"/>
    <w:rsid w:val="3E047399"/>
    <w:rsid w:val="3E059881"/>
    <w:rsid w:val="3E146BF2"/>
    <w:rsid w:val="3E237095"/>
    <w:rsid w:val="3E35CD37"/>
    <w:rsid w:val="3E3A4200"/>
    <w:rsid w:val="3E3C47EE"/>
    <w:rsid w:val="3E46FE5B"/>
    <w:rsid w:val="3E48735C"/>
    <w:rsid w:val="3E4898BB"/>
    <w:rsid w:val="3E53B1A9"/>
    <w:rsid w:val="3E5A4803"/>
    <w:rsid w:val="3E66FDA3"/>
    <w:rsid w:val="3E6BBFDE"/>
    <w:rsid w:val="3E8DCE7D"/>
    <w:rsid w:val="3E90BCDC"/>
    <w:rsid w:val="3EA87E49"/>
    <w:rsid w:val="3EA8A8BB"/>
    <w:rsid w:val="3EB451CA"/>
    <w:rsid w:val="3EB8037A"/>
    <w:rsid w:val="3EB8EED9"/>
    <w:rsid w:val="3EBEBB37"/>
    <w:rsid w:val="3EC19FB9"/>
    <w:rsid w:val="3EC3414D"/>
    <w:rsid w:val="3EEC2205"/>
    <w:rsid w:val="3EF22DB6"/>
    <w:rsid w:val="3F00B1DD"/>
    <w:rsid w:val="3F01D284"/>
    <w:rsid w:val="3F179028"/>
    <w:rsid w:val="3F197037"/>
    <w:rsid w:val="3F1C274C"/>
    <w:rsid w:val="3F27E8B3"/>
    <w:rsid w:val="3F3ADA7F"/>
    <w:rsid w:val="3F3B25C9"/>
    <w:rsid w:val="3F3FAF92"/>
    <w:rsid w:val="3F4EEAEA"/>
    <w:rsid w:val="3F510BB8"/>
    <w:rsid w:val="3F5CFE93"/>
    <w:rsid w:val="3F7C16A8"/>
    <w:rsid w:val="3F84E4E3"/>
    <w:rsid w:val="3F876F14"/>
    <w:rsid w:val="3FB4846A"/>
    <w:rsid w:val="3FC35F5F"/>
    <w:rsid w:val="3FC8C91B"/>
    <w:rsid w:val="3FCB9A57"/>
    <w:rsid w:val="3FCDF603"/>
    <w:rsid w:val="3FD196A0"/>
    <w:rsid w:val="3FDE9FA5"/>
    <w:rsid w:val="3FE3F86B"/>
    <w:rsid w:val="3FE80AE8"/>
    <w:rsid w:val="3FEF73D3"/>
    <w:rsid w:val="40030E52"/>
    <w:rsid w:val="40043F68"/>
    <w:rsid w:val="400F2218"/>
    <w:rsid w:val="40173FCF"/>
    <w:rsid w:val="40274201"/>
    <w:rsid w:val="403177BD"/>
    <w:rsid w:val="40325FF8"/>
    <w:rsid w:val="40402863"/>
    <w:rsid w:val="4045657A"/>
    <w:rsid w:val="40486310"/>
    <w:rsid w:val="404D09DE"/>
    <w:rsid w:val="4058FDDF"/>
    <w:rsid w:val="405DAE92"/>
    <w:rsid w:val="408E797C"/>
    <w:rsid w:val="408F5F11"/>
    <w:rsid w:val="4097E737"/>
    <w:rsid w:val="4098E481"/>
    <w:rsid w:val="40A15638"/>
    <w:rsid w:val="40A33FC5"/>
    <w:rsid w:val="40B664AD"/>
    <w:rsid w:val="40CA621C"/>
    <w:rsid w:val="40D18073"/>
    <w:rsid w:val="40DC36CF"/>
    <w:rsid w:val="40DF6729"/>
    <w:rsid w:val="40DFC13B"/>
    <w:rsid w:val="40ECDC19"/>
    <w:rsid w:val="40ED837D"/>
    <w:rsid w:val="40F4DEF6"/>
    <w:rsid w:val="40FD9CE4"/>
    <w:rsid w:val="41022022"/>
    <w:rsid w:val="4103D917"/>
    <w:rsid w:val="41216271"/>
    <w:rsid w:val="41349D13"/>
    <w:rsid w:val="4137C00A"/>
    <w:rsid w:val="414A7E32"/>
    <w:rsid w:val="41572168"/>
    <w:rsid w:val="4171B30D"/>
    <w:rsid w:val="4171FC57"/>
    <w:rsid w:val="419459C8"/>
    <w:rsid w:val="41A7FCBF"/>
    <w:rsid w:val="41B0B875"/>
    <w:rsid w:val="41B93958"/>
    <w:rsid w:val="41CB285C"/>
    <w:rsid w:val="41CD7312"/>
    <w:rsid w:val="41CFBD78"/>
    <w:rsid w:val="41D12C4C"/>
    <w:rsid w:val="41D2C0B1"/>
    <w:rsid w:val="41DC2D14"/>
    <w:rsid w:val="41F18360"/>
    <w:rsid w:val="41FCD9B8"/>
    <w:rsid w:val="41FF630A"/>
    <w:rsid w:val="4203413A"/>
    <w:rsid w:val="4222BDF9"/>
    <w:rsid w:val="423AB6B6"/>
    <w:rsid w:val="423FCBF7"/>
    <w:rsid w:val="424158A6"/>
    <w:rsid w:val="42460D5A"/>
    <w:rsid w:val="4254FCA5"/>
    <w:rsid w:val="4256FF2A"/>
    <w:rsid w:val="427803EC"/>
    <w:rsid w:val="4288AC7A"/>
    <w:rsid w:val="4292ACB0"/>
    <w:rsid w:val="429975D0"/>
    <w:rsid w:val="429F80DF"/>
    <w:rsid w:val="42A384B9"/>
    <w:rsid w:val="42B2CBF4"/>
    <w:rsid w:val="42B97190"/>
    <w:rsid w:val="42C4C03F"/>
    <w:rsid w:val="42C5264E"/>
    <w:rsid w:val="42CE574F"/>
    <w:rsid w:val="42CFBBB7"/>
    <w:rsid w:val="42DA64FE"/>
    <w:rsid w:val="42E8161E"/>
    <w:rsid w:val="42F39A12"/>
    <w:rsid w:val="42F6AA61"/>
    <w:rsid w:val="430069DD"/>
    <w:rsid w:val="430B1A3B"/>
    <w:rsid w:val="431C7816"/>
    <w:rsid w:val="431DA41C"/>
    <w:rsid w:val="43268C23"/>
    <w:rsid w:val="43270A7C"/>
    <w:rsid w:val="434634B2"/>
    <w:rsid w:val="4349A3DE"/>
    <w:rsid w:val="43527622"/>
    <w:rsid w:val="43566799"/>
    <w:rsid w:val="435CE057"/>
    <w:rsid w:val="43636B00"/>
    <w:rsid w:val="43673653"/>
    <w:rsid w:val="436A9C76"/>
    <w:rsid w:val="43723F47"/>
    <w:rsid w:val="43799CDD"/>
    <w:rsid w:val="437BC469"/>
    <w:rsid w:val="43838260"/>
    <w:rsid w:val="438B749D"/>
    <w:rsid w:val="438CFD40"/>
    <w:rsid w:val="43ACEDD0"/>
    <w:rsid w:val="43BF9857"/>
    <w:rsid w:val="43BFFC0C"/>
    <w:rsid w:val="43D68717"/>
    <w:rsid w:val="43DD2907"/>
    <w:rsid w:val="43E1D839"/>
    <w:rsid w:val="43EA8A51"/>
    <w:rsid w:val="440702E9"/>
    <w:rsid w:val="44070E9F"/>
    <w:rsid w:val="44155D6E"/>
    <w:rsid w:val="4425E740"/>
    <w:rsid w:val="4437D4FC"/>
    <w:rsid w:val="44485FAD"/>
    <w:rsid w:val="444DEE00"/>
    <w:rsid w:val="44541F50"/>
    <w:rsid w:val="44569E8D"/>
    <w:rsid w:val="4462F1E3"/>
    <w:rsid w:val="44783583"/>
    <w:rsid w:val="449359CB"/>
    <w:rsid w:val="44A6E802"/>
    <w:rsid w:val="44B98A1F"/>
    <w:rsid w:val="44C25C84"/>
    <w:rsid w:val="44CA6EE7"/>
    <w:rsid w:val="44CF52D6"/>
    <w:rsid w:val="44E226E4"/>
    <w:rsid w:val="44E6D603"/>
    <w:rsid w:val="44EC991D"/>
    <w:rsid w:val="44EDA678"/>
    <w:rsid w:val="450E0FA8"/>
    <w:rsid w:val="450F334B"/>
    <w:rsid w:val="451B2EFC"/>
    <w:rsid w:val="454FAF66"/>
    <w:rsid w:val="455F169B"/>
    <w:rsid w:val="4566AF1D"/>
    <w:rsid w:val="456A69F2"/>
    <w:rsid w:val="456A8006"/>
    <w:rsid w:val="45725778"/>
    <w:rsid w:val="4578276B"/>
    <w:rsid w:val="45967C51"/>
    <w:rsid w:val="4596D0F7"/>
    <w:rsid w:val="45C204BD"/>
    <w:rsid w:val="45D2ACD8"/>
    <w:rsid w:val="45D8C87C"/>
    <w:rsid w:val="45DFA524"/>
    <w:rsid w:val="45E41121"/>
    <w:rsid w:val="45ECF8D5"/>
    <w:rsid w:val="460C11B9"/>
    <w:rsid w:val="460ECC14"/>
    <w:rsid w:val="4610CBE7"/>
    <w:rsid w:val="4616DEB3"/>
    <w:rsid w:val="461F54F6"/>
    <w:rsid w:val="4632D6F1"/>
    <w:rsid w:val="463ADBDB"/>
    <w:rsid w:val="4640017F"/>
    <w:rsid w:val="4640800E"/>
    <w:rsid w:val="464D460F"/>
    <w:rsid w:val="464EEA4C"/>
    <w:rsid w:val="4661B427"/>
    <w:rsid w:val="46726686"/>
    <w:rsid w:val="46855047"/>
    <w:rsid w:val="4693F0D5"/>
    <w:rsid w:val="46961C06"/>
    <w:rsid w:val="46A9E009"/>
    <w:rsid w:val="46CBCDB0"/>
    <w:rsid w:val="46E17DBB"/>
    <w:rsid w:val="46F023F4"/>
    <w:rsid w:val="47074B64"/>
    <w:rsid w:val="47157671"/>
    <w:rsid w:val="471667F8"/>
    <w:rsid w:val="471E3ADC"/>
    <w:rsid w:val="47338F5B"/>
    <w:rsid w:val="474C29C6"/>
    <w:rsid w:val="475C1D9D"/>
    <w:rsid w:val="476923BD"/>
    <w:rsid w:val="47754CE2"/>
    <w:rsid w:val="477B7310"/>
    <w:rsid w:val="47862E03"/>
    <w:rsid w:val="4786327F"/>
    <w:rsid w:val="478946A6"/>
    <w:rsid w:val="479BE907"/>
    <w:rsid w:val="47AADDAA"/>
    <w:rsid w:val="47CABE8A"/>
    <w:rsid w:val="47D0026A"/>
    <w:rsid w:val="47DB8800"/>
    <w:rsid w:val="47DFAEBB"/>
    <w:rsid w:val="47DFBD1F"/>
    <w:rsid w:val="47EF645F"/>
    <w:rsid w:val="47F09268"/>
    <w:rsid w:val="481DBD18"/>
    <w:rsid w:val="482BB2D8"/>
    <w:rsid w:val="48327B3C"/>
    <w:rsid w:val="4837F6FD"/>
    <w:rsid w:val="48453129"/>
    <w:rsid w:val="4845B06A"/>
    <w:rsid w:val="484A8E96"/>
    <w:rsid w:val="486A7EE3"/>
    <w:rsid w:val="486BFD4A"/>
    <w:rsid w:val="488B07E3"/>
    <w:rsid w:val="488CBDCF"/>
    <w:rsid w:val="48A2439B"/>
    <w:rsid w:val="48A93F28"/>
    <w:rsid w:val="48B3DAD1"/>
    <w:rsid w:val="48B76677"/>
    <w:rsid w:val="48C24767"/>
    <w:rsid w:val="48C8CD7E"/>
    <w:rsid w:val="48CE71B9"/>
    <w:rsid w:val="48D646E0"/>
    <w:rsid w:val="48DB8DE8"/>
    <w:rsid w:val="48E74570"/>
    <w:rsid w:val="48E7BF39"/>
    <w:rsid w:val="48E97B5A"/>
    <w:rsid w:val="48F7EDFE"/>
    <w:rsid w:val="492E06FB"/>
    <w:rsid w:val="4930374C"/>
    <w:rsid w:val="49366403"/>
    <w:rsid w:val="4959DFC3"/>
    <w:rsid w:val="495E28AB"/>
    <w:rsid w:val="49610BA1"/>
    <w:rsid w:val="496FDD82"/>
    <w:rsid w:val="4970DA1F"/>
    <w:rsid w:val="4973F672"/>
    <w:rsid w:val="499C1BE6"/>
    <w:rsid w:val="499FEDA7"/>
    <w:rsid w:val="49AB916D"/>
    <w:rsid w:val="49B3B675"/>
    <w:rsid w:val="49B7358F"/>
    <w:rsid w:val="49C40CED"/>
    <w:rsid w:val="49CA0164"/>
    <w:rsid w:val="49D47079"/>
    <w:rsid w:val="49DE7FE3"/>
    <w:rsid w:val="49E8CA53"/>
    <w:rsid w:val="49ED4C8E"/>
    <w:rsid w:val="49EE22A3"/>
    <w:rsid w:val="49F0212C"/>
    <w:rsid w:val="49F046A0"/>
    <w:rsid w:val="49F2C1DD"/>
    <w:rsid w:val="49F5B5CA"/>
    <w:rsid w:val="4A02B91A"/>
    <w:rsid w:val="4A07EB9D"/>
    <w:rsid w:val="4A206C75"/>
    <w:rsid w:val="4A498D0F"/>
    <w:rsid w:val="4A52DC6A"/>
    <w:rsid w:val="4A687B41"/>
    <w:rsid w:val="4A6A5948"/>
    <w:rsid w:val="4A7425AF"/>
    <w:rsid w:val="4A77E28E"/>
    <w:rsid w:val="4A7950A9"/>
    <w:rsid w:val="4A7FBE11"/>
    <w:rsid w:val="4A8136CA"/>
    <w:rsid w:val="4A8854F7"/>
    <w:rsid w:val="4A93BE5F"/>
    <w:rsid w:val="4A9B909F"/>
    <w:rsid w:val="4AB175F4"/>
    <w:rsid w:val="4AC74137"/>
    <w:rsid w:val="4AC8BA37"/>
    <w:rsid w:val="4AE6B5AA"/>
    <w:rsid w:val="4AF2077E"/>
    <w:rsid w:val="4AFADC80"/>
    <w:rsid w:val="4B08A759"/>
    <w:rsid w:val="4B0CDF0D"/>
    <w:rsid w:val="4B15E057"/>
    <w:rsid w:val="4B1B87A9"/>
    <w:rsid w:val="4B3012D7"/>
    <w:rsid w:val="4B37B8C4"/>
    <w:rsid w:val="4B3F8ED3"/>
    <w:rsid w:val="4B40627B"/>
    <w:rsid w:val="4B486A1A"/>
    <w:rsid w:val="4B518284"/>
    <w:rsid w:val="4B582659"/>
    <w:rsid w:val="4B5BBC89"/>
    <w:rsid w:val="4B74B9BD"/>
    <w:rsid w:val="4B90219F"/>
    <w:rsid w:val="4B9D232D"/>
    <w:rsid w:val="4BA77AE6"/>
    <w:rsid w:val="4BD8FE78"/>
    <w:rsid w:val="4BE76107"/>
    <w:rsid w:val="4BE83AEC"/>
    <w:rsid w:val="4BEF8DE4"/>
    <w:rsid w:val="4BFEA340"/>
    <w:rsid w:val="4C00A6A6"/>
    <w:rsid w:val="4C09F227"/>
    <w:rsid w:val="4C146D9D"/>
    <w:rsid w:val="4C26131F"/>
    <w:rsid w:val="4C37E75B"/>
    <w:rsid w:val="4C51B7E9"/>
    <w:rsid w:val="4C5268B3"/>
    <w:rsid w:val="4C65A7BD"/>
    <w:rsid w:val="4C65E1CF"/>
    <w:rsid w:val="4C665C48"/>
    <w:rsid w:val="4C6AFB7F"/>
    <w:rsid w:val="4C7FB2CB"/>
    <w:rsid w:val="4C84DD99"/>
    <w:rsid w:val="4C884DB3"/>
    <w:rsid w:val="4C9BA1E2"/>
    <w:rsid w:val="4CABC2A8"/>
    <w:rsid w:val="4CB7580A"/>
    <w:rsid w:val="4CF5924E"/>
    <w:rsid w:val="4CF961E0"/>
    <w:rsid w:val="4D143F54"/>
    <w:rsid w:val="4D18DC5A"/>
    <w:rsid w:val="4D1B6035"/>
    <w:rsid w:val="4D2BF200"/>
    <w:rsid w:val="4D2DCDE1"/>
    <w:rsid w:val="4D323BCC"/>
    <w:rsid w:val="4D363649"/>
    <w:rsid w:val="4D3EB93D"/>
    <w:rsid w:val="4D3F6E6D"/>
    <w:rsid w:val="4D4710C3"/>
    <w:rsid w:val="4D494F29"/>
    <w:rsid w:val="4D50FBDD"/>
    <w:rsid w:val="4D52E470"/>
    <w:rsid w:val="4D62B237"/>
    <w:rsid w:val="4D768902"/>
    <w:rsid w:val="4D77A785"/>
    <w:rsid w:val="4D79F2FB"/>
    <w:rsid w:val="4D98DFAF"/>
    <w:rsid w:val="4D9CA18C"/>
    <w:rsid w:val="4DA56BA0"/>
    <w:rsid w:val="4DE45279"/>
    <w:rsid w:val="4DE7E50C"/>
    <w:rsid w:val="4DF0A7BE"/>
    <w:rsid w:val="4DF5FC91"/>
    <w:rsid w:val="4DF85E8E"/>
    <w:rsid w:val="4E01CF00"/>
    <w:rsid w:val="4E171F81"/>
    <w:rsid w:val="4E2113B4"/>
    <w:rsid w:val="4E29013A"/>
    <w:rsid w:val="4E2B1056"/>
    <w:rsid w:val="4E2BF527"/>
    <w:rsid w:val="4E313F68"/>
    <w:rsid w:val="4E4E49D2"/>
    <w:rsid w:val="4E5237AD"/>
    <w:rsid w:val="4E552A21"/>
    <w:rsid w:val="4E56AC11"/>
    <w:rsid w:val="4E5B0182"/>
    <w:rsid w:val="4E5DD450"/>
    <w:rsid w:val="4E77BCF0"/>
    <w:rsid w:val="4E80834A"/>
    <w:rsid w:val="4E8A9E11"/>
    <w:rsid w:val="4E9ED2E3"/>
    <w:rsid w:val="4EA3A631"/>
    <w:rsid w:val="4EA9B9C5"/>
    <w:rsid w:val="4EAADDA5"/>
    <w:rsid w:val="4EC39A58"/>
    <w:rsid w:val="4ECFAFE7"/>
    <w:rsid w:val="4EF84DA6"/>
    <w:rsid w:val="4F0E30BE"/>
    <w:rsid w:val="4F1DCACB"/>
    <w:rsid w:val="4F1FDBAE"/>
    <w:rsid w:val="4F45BA33"/>
    <w:rsid w:val="4F4B5864"/>
    <w:rsid w:val="4F57A694"/>
    <w:rsid w:val="4F5DCFB0"/>
    <w:rsid w:val="4F5FFFA4"/>
    <w:rsid w:val="4F672F82"/>
    <w:rsid w:val="4F6BE21E"/>
    <w:rsid w:val="4F7BE71A"/>
    <w:rsid w:val="4F7CAA4C"/>
    <w:rsid w:val="4F849AC4"/>
    <w:rsid w:val="4F8B2BCE"/>
    <w:rsid w:val="4F94E4F5"/>
    <w:rsid w:val="4F969DA2"/>
    <w:rsid w:val="4FAFDF09"/>
    <w:rsid w:val="4FC44DA2"/>
    <w:rsid w:val="4FC6E9A6"/>
    <w:rsid w:val="4FD04BAC"/>
    <w:rsid w:val="4FD04FAA"/>
    <w:rsid w:val="4FF01C4A"/>
    <w:rsid w:val="4FF2D82C"/>
    <w:rsid w:val="5002F3DD"/>
    <w:rsid w:val="501CD461"/>
    <w:rsid w:val="5029DCEE"/>
    <w:rsid w:val="502B34CA"/>
    <w:rsid w:val="5034AF8A"/>
    <w:rsid w:val="503A84DF"/>
    <w:rsid w:val="503C7400"/>
    <w:rsid w:val="50447413"/>
    <w:rsid w:val="50473330"/>
    <w:rsid w:val="5062CBE9"/>
    <w:rsid w:val="508D8833"/>
    <w:rsid w:val="509EF3C0"/>
    <w:rsid w:val="50A5E099"/>
    <w:rsid w:val="50ACB88C"/>
    <w:rsid w:val="50B1137A"/>
    <w:rsid w:val="50B60704"/>
    <w:rsid w:val="50B8CA8A"/>
    <w:rsid w:val="50C8A2FE"/>
    <w:rsid w:val="50D3477B"/>
    <w:rsid w:val="50D9F217"/>
    <w:rsid w:val="50DA14C5"/>
    <w:rsid w:val="50E110FF"/>
    <w:rsid w:val="50FC13BE"/>
    <w:rsid w:val="50FE749B"/>
    <w:rsid w:val="511895E5"/>
    <w:rsid w:val="51192A22"/>
    <w:rsid w:val="51283F4F"/>
    <w:rsid w:val="5128CDBA"/>
    <w:rsid w:val="51293796"/>
    <w:rsid w:val="51296944"/>
    <w:rsid w:val="5129AF8F"/>
    <w:rsid w:val="512BB891"/>
    <w:rsid w:val="51475E92"/>
    <w:rsid w:val="51532DAC"/>
    <w:rsid w:val="51628A38"/>
    <w:rsid w:val="516601F8"/>
    <w:rsid w:val="516E4D09"/>
    <w:rsid w:val="517ECD3D"/>
    <w:rsid w:val="51A050D6"/>
    <w:rsid w:val="51BD71E9"/>
    <w:rsid w:val="51CAAB5E"/>
    <w:rsid w:val="51E10782"/>
    <w:rsid w:val="5204FCFB"/>
    <w:rsid w:val="5205B15E"/>
    <w:rsid w:val="520B0AAD"/>
    <w:rsid w:val="5216A2C0"/>
    <w:rsid w:val="521AB38F"/>
    <w:rsid w:val="5220D809"/>
    <w:rsid w:val="5222D5A1"/>
    <w:rsid w:val="522A3391"/>
    <w:rsid w:val="522E2FA0"/>
    <w:rsid w:val="523752F4"/>
    <w:rsid w:val="52470B54"/>
    <w:rsid w:val="525D2A8E"/>
    <w:rsid w:val="526C3650"/>
    <w:rsid w:val="52702426"/>
    <w:rsid w:val="5274FF59"/>
    <w:rsid w:val="527A9EEA"/>
    <w:rsid w:val="5297B448"/>
    <w:rsid w:val="529F8CA1"/>
    <w:rsid w:val="52A9139E"/>
    <w:rsid w:val="52AFF69B"/>
    <w:rsid w:val="52C8C2E2"/>
    <w:rsid w:val="52D4024E"/>
    <w:rsid w:val="52D52353"/>
    <w:rsid w:val="52E3DD5B"/>
    <w:rsid w:val="52E46526"/>
    <w:rsid w:val="52E533CF"/>
    <w:rsid w:val="52E58CA0"/>
    <w:rsid w:val="52E61D2E"/>
    <w:rsid w:val="52F303BB"/>
    <w:rsid w:val="52F484D7"/>
    <w:rsid w:val="53109A85"/>
    <w:rsid w:val="53331086"/>
    <w:rsid w:val="533F9EC6"/>
    <w:rsid w:val="5357ADAA"/>
    <w:rsid w:val="53583BF7"/>
    <w:rsid w:val="5359E989"/>
    <w:rsid w:val="5372D267"/>
    <w:rsid w:val="53751FD6"/>
    <w:rsid w:val="538BFFFF"/>
    <w:rsid w:val="538CB47E"/>
    <w:rsid w:val="53A387FF"/>
    <w:rsid w:val="53A83512"/>
    <w:rsid w:val="53E0124D"/>
    <w:rsid w:val="53E04858"/>
    <w:rsid w:val="53E27CD6"/>
    <w:rsid w:val="53E6445F"/>
    <w:rsid w:val="53EE2BB1"/>
    <w:rsid w:val="53EFBCAA"/>
    <w:rsid w:val="53F34CD1"/>
    <w:rsid w:val="53F73C14"/>
    <w:rsid w:val="53F81129"/>
    <w:rsid w:val="53FD942F"/>
    <w:rsid w:val="54009562"/>
    <w:rsid w:val="5411BCA1"/>
    <w:rsid w:val="54301C1C"/>
    <w:rsid w:val="54311BF7"/>
    <w:rsid w:val="543FF134"/>
    <w:rsid w:val="544EBAA9"/>
    <w:rsid w:val="54507BE3"/>
    <w:rsid w:val="546DE99E"/>
    <w:rsid w:val="546FDE1C"/>
    <w:rsid w:val="547AC88F"/>
    <w:rsid w:val="54825E12"/>
    <w:rsid w:val="54889669"/>
    <w:rsid w:val="54BCE757"/>
    <w:rsid w:val="54BD4275"/>
    <w:rsid w:val="54C7DD33"/>
    <w:rsid w:val="54CE6A00"/>
    <w:rsid w:val="54CEC6B6"/>
    <w:rsid w:val="54D02CBB"/>
    <w:rsid w:val="54D347A9"/>
    <w:rsid w:val="54DC1D36"/>
    <w:rsid w:val="54DC83A1"/>
    <w:rsid w:val="54E36AD4"/>
    <w:rsid w:val="54E3AAFB"/>
    <w:rsid w:val="54F7E6FB"/>
    <w:rsid w:val="551CA317"/>
    <w:rsid w:val="552D449B"/>
    <w:rsid w:val="5530E8F8"/>
    <w:rsid w:val="553CBEF9"/>
    <w:rsid w:val="553E1AB2"/>
    <w:rsid w:val="55440573"/>
    <w:rsid w:val="554CAC11"/>
    <w:rsid w:val="5553D599"/>
    <w:rsid w:val="555A3A50"/>
    <w:rsid w:val="555EB50B"/>
    <w:rsid w:val="5566CF81"/>
    <w:rsid w:val="556A775D"/>
    <w:rsid w:val="557264E3"/>
    <w:rsid w:val="5574BA67"/>
    <w:rsid w:val="55779304"/>
    <w:rsid w:val="5581F744"/>
    <w:rsid w:val="5584182B"/>
    <w:rsid w:val="5587CD72"/>
    <w:rsid w:val="558ADDC5"/>
    <w:rsid w:val="55A1EAD1"/>
    <w:rsid w:val="55A403EE"/>
    <w:rsid w:val="55B7DD34"/>
    <w:rsid w:val="55CFE0F1"/>
    <w:rsid w:val="55E0EE33"/>
    <w:rsid w:val="55F3EF67"/>
    <w:rsid w:val="55F64615"/>
    <w:rsid w:val="55FF4BEB"/>
    <w:rsid w:val="56150BD4"/>
    <w:rsid w:val="5629E41F"/>
    <w:rsid w:val="562E5BAA"/>
    <w:rsid w:val="563764BC"/>
    <w:rsid w:val="5647AAEA"/>
    <w:rsid w:val="565CFA10"/>
    <w:rsid w:val="56637F35"/>
    <w:rsid w:val="5676C805"/>
    <w:rsid w:val="568028DD"/>
    <w:rsid w:val="56815D45"/>
    <w:rsid w:val="568209EE"/>
    <w:rsid w:val="568A70DB"/>
    <w:rsid w:val="568EFBE4"/>
    <w:rsid w:val="56A3E2BC"/>
    <w:rsid w:val="56A7697A"/>
    <w:rsid w:val="56B10B9C"/>
    <w:rsid w:val="56C30031"/>
    <w:rsid w:val="56C46E2E"/>
    <w:rsid w:val="56C914FC"/>
    <w:rsid w:val="56C9409A"/>
    <w:rsid w:val="56DB1091"/>
    <w:rsid w:val="56DDCFEC"/>
    <w:rsid w:val="56DFD5D4"/>
    <w:rsid w:val="56E8DC5D"/>
    <w:rsid w:val="56EC4C41"/>
    <w:rsid w:val="56F4C99B"/>
    <w:rsid w:val="571B50EB"/>
    <w:rsid w:val="57241F3B"/>
    <w:rsid w:val="573226C0"/>
    <w:rsid w:val="57391728"/>
    <w:rsid w:val="573D6E35"/>
    <w:rsid w:val="573E5EC1"/>
    <w:rsid w:val="5754B79B"/>
    <w:rsid w:val="57567A01"/>
    <w:rsid w:val="5756FDA8"/>
    <w:rsid w:val="576A6D77"/>
    <w:rsid w:val="57717F5D"/>
    <w:rsid w:val="57737812"/>
    <w:rsid w:val="57830F67"/>
    <w:rsid w:val="57B6AFAA"/>
    <w:rsid w:val="57BA10AA"/>
    <w:rsid w:val="57C1832E"/>
    <w:rsid w:val="57C470CD"/>
    <w:rsid w:val="57C64D60"/>
    <w:rsid w:val="57D95F88"/>
    <w:rsid w:val="57DCA201"/>
    <w:rsid w:val="5805AA3B"/>
    <w:rsid w:val="58075428"/>
    <w:rsid w:val="581B4AF4"/>
    <w:rsid w:val="5835F9EC"/>
    <w:rsid w:val="5837710D"/>
    <w:rsid w:val="583C6CD2"/>
    <w:rsid w:val="583F6AA7"/>
    <w:rsid w:val="5844F6B6"/>
    <w:rsid w:val="584AC09B"/>
    <w:rsid w:val="58588F6A"/>
    <w:rsid w:val="585D69D0"/>
    <w:rsid w:val="5863245E"/>
    <w:rsid w:val="58665365"/>
    <w:rsid w:val="58684B9A"/>
    <w:rsid w:val="58746404"/>
    <w:rsid w:val="5876922D"/>
    <w:rsid w:val="58812827"/>
    <w:rsid w:val="588C9A28"/>
    <w:rsid w:val="58A668BB"/>
    <w:rsid w:val="58B95435"/>
    <w:rsid w:val="58BDA246"/>
    <w:rsid w:val="58CAD740"/>
    <w:rsid w:val="58CF5822"/>
    <w:rsid w:val="58E0D80D"/>
    <w:rsid w:val="58E18B10"/>
    <w:rsid w:val="58ECBC4A"/>
    <w:rsid w:val="58FBB483"/>
    <w:rsid w:val="5906F5CC"/>
    <w:rsid w:val="590D7723"/>
    <w:rsid w:val="59114531"/>
    <w:rsid w:val="5925434A"/>
    <w:rsid w:val="5928D57D"/>
    <w:rsid w:val="592D6F45"/>
    <w:rsid w:val="59366ECA"/>
    <w:rsid w:val="593CFBB7"/>
    <w:rsid w:val="593E6D90"/>
    <w:rsid w:val="59427F20"/>
    <w:rsid w:val="59442AC5"/>
    <w:rsid w:val="59495822"/>
    <w:rsid w:val="594D9742"/>
    <w:rsid w:val="595C078C"/>
    <w:rsid w:val="596107E0"/>
    <w:rsid w:val="59735F73"/>
    <w:rsid w:val="59780908"/>
    <w:rsid w:val="597F7AC7"/>
    <w:rsid w:val="599BA48A"/>
    <w:rsid w:val="599FE21B"/>
    <w:rsid w:val="59ACE139"/>
    <w:rsid w:val="59B110DD"/>
    <w:rsid w:val="59B12FC4"/>
    <w:rsid w:val="59BB4209"/>
    <w:rsid w:val="59BF3019"/>
    <w:rsid w:val="59BFECB4"/>
    <w:rsid w:val="59C9972A"/>
    <w:rsid w:val="59CA3E49"/>
    <w:rsid w:val="59CAB479"/>
    <w:rsid w:val="59D35AC5"/>
    <w:rsid w:val="59E59080"/>
    <w:rsid w:val="59EC32DD"/>
    <w:rsid w:val="59EEFA77"/>
    <w:rsid w:val="59FF75F5"/>
    <w:rsid w:val="5A05EC88"/>
    <w:rsid w:val="5A0D80A3"/>
    <w:rsid w:val="5A2CAEF5"/>
    <w:rsid w:val="5A2EB76B"/>
    <w:rsid w:val="5A32056B"/>
    <w:rsid w:val="5A324896"/>
    <w:rsid w:val="5A332E14"/>
    <w:rsid w:val="5A3A40A4"/>
    <w:rsid w:val="5A3C8519"/>
    <w:rsid w:val="5A45D606"/>
    <w:rsid w:val="5A4D2180"/>
    <w:rsid w:val="5A617B3C"/>
    <w:rsid w:val="5A668B8C"/>
    <w:rsid w:val="5A6798E2"/>
    <w:rsid w:val="5A7DFB38"/>
    <w:rsid w:val="5A8D8E8F"/>
    <w:rsid w:val="5A9F25DB"/>
    <w:rsid w:val="5AABB25C"/>
    <w:rsid w:val="5AAF7E12"/>
    <w:rsid w:val="5AAFA642"/>
    <w:rsid w:val="5ABE2B40"/>
    <w:rsid w:val="5AD23F2B"/>
    <w:rsid w:val="5ADB88BE"/>
    <w:rsid w:val="5AEC1EAC"/>
    <w:rsid w:val="5AF7D7ED"/>
    <w:rsid w:val="5B059760"/>
    <w:rsid w:val="5B1495A5"/>
    <w:rsid w:val="5B4274D7"/>
    <w:rsid w:val="5B568B84"/>
    <w:rsid w:val="5B57EDC4"/>
    <w:rsid w:val="5B5BBD15"/>
    <w:rsid w:val="5B6E7244"/>
    <w:rsid w:val="5B764EAB"/>
    <w:rsid w:val="5B814005"/>
    <w:rsid w:val="5B848201"/>
    <w:rsid w:val="5B88EE99"/>
    <w:rsid w:val="5B922CE6"/>
    <w:rsid w:val="5B985F1B"/>
    <w:rsid w:val="5BA16DA7"/>
    <w:rsid w:val="5BABF19E"/>
    <w:rsid w:val="5BAE5356"/>
    <w:rsid w:val="5BAE8183"/>
    <w:rsid w:val="5BB50BB6"/>
    <w:rsid w:val="5BC4FB94"/>
    <w:rsid w:val="5BC6E32A"/>
    <w:rsid w:val="5BD42B59"/>
    <w:rsid w:val="5BD72CF8"/>
    <w:rsid w:val="5BD78A19"/>
    <w:rsid w:val="5BE21ED8"/>
    <w:rsid w:val="5BE5074D"/>
    <w:rsid w:val="5BE53659"/>
    <w:rsid w:val="5BE582DA"/>
    <w:rsid w:val="5BF8B9AB"/>
    <w:rsid w:val="5BFC7BA5"/>
    <w:rsid w:val="5C06B0F9"/>
    <w:rsid w:val="5C084E56"/>
    <w:rsid w:val="5C0AFB6E"/>
    <w:rsid w:val="5C2E43C9"/>
    <w:rsid w:val="5C304605"/>
    <w:rsid w:val="5C366AC2"/>
    <w:rsid w:val="5C37B3BA"/>
    <w:rsid w:val="5C4DFF88"/>
    <w:rsid w:val="5C5FA99E"/>
    <w:rsid w:val="5C7BCB87"/>
    <w:rsid w:val="5C86074E"/>
    <w:rsid w:val="5C9D860E"/>
    <w:rsid w:val="5C9F5894"/>
    <w:rsid w:val="5CA6502E"/>
    <w:rsid w:val="5CC26B24"/>
    <w:rsid w:val="5CC45B74"/>
    <w:rsid w:val="5CC7A49A"/>
    <w:rsid w:val="5CC7CB6B"/>
    <w:rsid w:val="5CCA05CE"/>
    <w:rsid w:val="5CE77410"/>
    <w:rsid w:val="5CE92745"/>
    <w:rsid w:val="5CECBBC7"/>
    <w:rsid w:val="5CF8070F"/>
    <w:rsid w:val="5D069587"/>
    <w:rsid w:val="5D0E3940"/>
    <w:rsid w:val="5D14E3B8"/>
    <w:rsid w:val="5D15206B"/>
    <w:rsid w:val="5D2F5E21"/>
    <w:rsid w:val="5D310DEB"/>
    <w:rsid w:val="5D38B466"/>
    <w:rsid w:val="5D41CECA"/>
    <w:rsid w:val="5D4C2713"/>
    <w:rsid w:val="5D5CB176"/>
    <w:rsid w:val="5D77BE38"/>
    <w:rsid w:val="5D7DEF39"/>
    <w:rsid w:val="5D809F52"/>
    <w:rsid w:val="5D82A4E9"/>
    <w:rsid w:val="5D8A926F"/>
    <w:rsid w:val="5D9080DA"/>
    <w:rsid w:val="5D95F4D0"/>
    <w:rsid w:val="5D9ADBBF"/>
    <w:rsid w:val="5DA2C945"/>
    <w:rsid w:val="5DDFE8D6"/>
    <w:rsid w:val="5DEFB964"/>
    <w:rsid w:val="5DF665D5"/>
    <w:rsid w:val="5DFC2680"/>
    <w:rsid w:val="5E0087DD"/>
    <w:rsid w:val="5E056C2B"/>
    <w:rsid w:val="5E1123B1"/>
    <w:rsid w:val="5E19B92A"/>
    <w:rsid w:val="5E50077E"/>
    <w:rsid w:val="5E5BA150"/>
    <w:rsid w:val="5E68D534"/>
    <w:rsid w:val="5E69D5DD"/>
    <w:rsid w:val="5E76A1F1"/>
    <w:rsid w:val="5E7D5577"/>
    <w:rsid w:val="5E888510"/>
    <w:rsid w:val="5E8B5DB8"/>
    <w:rsid w:val="5E9F8694"/>
    <w:rsid w:val="5EADF2B3"/>
    <w:rsid w:val="5EBB707D"/>
    <w:rsid w:val="5EC839B5"/>
    <w:rsid w:val="5ECCAB54"/>
    <w:rsid w:val="5ED0C70A"/>
    <w:rsid w:val="5EDBC67B"/>
    <w:rsid w:val="5EDEB63B"/>
    <w:rsid w:val="5EF2FD73"/>
    <w:rsid w:val="5EFE5DA6"/>
    <w:rsid w:val="5F099C01"/>
    <w:rsid w:val="5F128DDE"/>
    <w:rsid w:val="5F28E414"/>
    <w:rsid w:val="5F33DAE4"/>
    <w:rsid w:val="5F34B3C2"/>
    <w:rsid w:val="5F3FBD46"/>
    <w:rsid w:val="5F41F6FF"/>
    <w:rsid w:val="5F4325FA"/>
    <w:rsid w:val="5F52C0A0"/>
    <w:rsid w:val="5F5521A2"/>
    <w:rsid w:val="5F6435C4"/>
    <w:rsid w:val="5F688CA0"/>
    <w:rsid w:val="5F78EA20"/>
    <w:rsid w:val="5F7D69E7"/>
    <w:rsid w:val="5F84917D"/>
    <w:rsid w:val="5F8DAEB9"/>
    <w:rsid w:val="5F8FF6CC"/>
    <w:rsid w:val="5F96019D"/>
    <w:rsid w:val="5F98C12A"/>
    <w:rsid w:val="5F999427"/>
    <w:rsid w:val="5FA13FF2"/>
    <w:rsid w:val="5FA60D9E"/>
    <w:rsid w:val="5FACE8EA"/>
    <w:rsid w:val="5FB07682"/>
    <w:rsid w:val="5FB3CE03"/>
    <w:rsid w:val="5FB5F02E"/>
    <w:rsid w:val="5FBD1E6D"/>
    <w:rsid w:val="5FBEE5A4"/>
    <w:rsid w:val="5FD6F956"/>
    <w:rsid w:val="5FE0F75B"/>
    <w:rsid w:val="5FE3A7ED"/>
    <w:rsid w:val="5FE60C9B"/>
    <w:rsid w:val="600AF503"/>
    <w:rsid w:val="600CDCB4"/>
    <w:rsid w:val="6020E488"/>
    <w:rsid w:val="6022D729"/>
    <w:rsid w:val="6022D9A4"/>
    <w:rsid w:val="602CA8B9"/>
    <w:rsid w:val="602E719D"/>
    <w:rsid w:val="60420990"/>
    <w:rsid w:val="6045A5BE"/>
    <w:rsid w:val="6054B128"/>
    <w:rsid w:val="60788B6A"/>
    <w:rsid w:val="60821179"/>
    <w:rsid w:val="60C23331"/>
    <w:rsid w:val="60C36F7A"/>
    <w:rsid w:val="60C503BA"/>
    <w:rsid w:val="60DA6A07"/>
    <w:rsid w:val="60DCF90D"/>
    <w:rsid w:val="60E3A0AF"/>
    <w:rsid w:val="60E89EBC"/>
    <w:rsid w:val="610B2818"/>
    <w:rsid w:val="610B9151"/>
    <w:rsid w:val="610ED802"/>
    <w:rsid w:val="610F0172"/>
    <w:rsid w:val="6111039F"/>
    <w:rsid w:val="611D63A0"/>
    <w:rsid w:val="612A1B6F"/>
    <w:rsid w:val="613D765B"/>
    <w:rsid w:val="614DCAB7"/>
    <w:rsid w:val="6158B776"/>
    <w:rsid w:val="615A2FCC"/>
    <w:rsid w:val="615C4CC0"/>
    <w:rsid w:val="615E9E96"/>
    <w:rsid w:val="6164B537"/>
    <w:rsid w:val="617495BA"/>
    <w:rsid w:val="618D739D"/>
    <w:rsid w:val="6196D55A"/>
    <w:rsid w:val="61993F17"/>
    <w:rsid w:val="6199DBC0"/>
    <w:rsid w:val="619C6F24"/>
    <w:rsid w:val="61BB80B2"/>
    <w:rsid w:val="61CD1CDC"/>
    <w:rsid w:val="61DB4346"/>
    <w:rsid w:val="61ED5135"/>
    <w:rsid w:val="62028A55"/>
    <w:rsid w:val="620C399C"/>
    <w:rsid w:val="62207845"/>
    <w:rsid w:val="6244CFC5"/>
    <w:rsid w:val="6244F685"/>
    <w:rsid w:val="62481415"/>
    <w:rsid w:val="625D0661"/>
    <w:rsid w:val="625E0392"/>
    <w:rsid w:val="626B7BA6"/>
    <w:rsid w:val="6271AA8B"/>
    <w:rsid w:val="62775DC5"/>
    <w:rsid w:val="628BE4C1"/>
    <w:rsid w:val="6292CA93"/>
    <w:rsid w:val="62942882"/>
    <w:rsid w:val="62969B9F"/>
    <w:rsid w:val="62974026"/>
    <w:rsid w:val="629C975A"/>
    <w:rsid w:val="62A2BAE4"/>
    <w:rsid w:val="62B30F93"/>
    <w:rsid w:val="62BA6E52"/>
    <w:rsid w:val="62C4C811"/>
    <w:rsid w:val="62D8A84C"/>
    <w:rsid w:val="62D9C3E8"/>
    <w:rsid w:val="62DBBB86"/>
    <w:rsid w:val="62DC56F6"/>
    <w:rsid w:val="62E22F3C"/>
    <w:rsid w:val="62F5795E"/>
    <w:rsid w:val="6302E8C0"/>
    <w:rsid w:val="63041C72"/>
    <w:rsid w:val="6304520E"/>
    <w:rsid w:val="63057B23"/>
    <w:rsid w:val="6306C4C2"/>
    <w:rsid w:val="630C019D"/>
    <w:rsid w:val="631C7F4B"/>
    <w:rsid w:val="633121AA"/>
    <w:rsid w:val="63322065"/>
    <w:rsid w:val="63382952"/>
    <w:rsid w:val="633D35C9"/>
    <w:rsid w:val="634679B0"/>
    <w:rsid w:val="634CEC94"/>
    <w:rsid w:val="6366125F"/>
    <w:rsid w:val="63680FDF"/>
    <w:rsid w:val="6370CCD2"/>
    <w:rsid w:val="638199BC"/>
    <w:rsid w:val="6382C482"/>
    <w:rsid w:val="63883448"/>
    <w:rsid w:val="6390B783"/>
    <w:rsid w:val="63927515"/>
    <w:rsid w:val="639D9DC0"/>
    <w:rsid w:val="63A99029"/>
    <w:rsid w:val="63AB2AA8"/>
    <w:rsid w:val="63B5A6F8"/>
    <w:rsid w:val="63B68A30"/>
    <w:rsid w:val="63C50D9F"/>
    <w:rsid w:val="63C89617"/>
    <w:rsid w:val="63CCE23C"/>
    <w:rsid w:val="63CD903B"/>
    <w:rsid w:val="63D1DF67"/>
    <w:rsid w:val="63E54337"/>
    <w:rsid w:val="63F274D7"/>
    <w:rsid w:val="63F290B9"/>
    <w:rsid w:val="63F9D043"/>
    <w:rsid w:val="63FDA786"/>
    <w:rsid w:val="640220DB"/>
    <w:rsid w:val="640DCDFA"/>
    <w:rsid w:val="6412DFD4"/>
    <w:rsid w:val="6415B8AD"/>
    <w:rsid w:val="643AEBC8"/>
    <w:rsid w:val="643D3244"/>
    <w:rsid w:val="643D6E36"/>
    <w:rsid w:val="644499DA"/>
    <w:rsid w:val="644A99FD"/>
    <w:rsid w:val="644F8115"/>
    <w:rsid w:val="64512B40"/>
    <w:rsid w:val="6459D097"/>
    <w:rsid w:val="646CAFC8"/>
    <w:rsid w:val="6476DF44"/>
    <w:rsid w:val="6491B938"/>
    <w:rsid w:val="64962AE0"/>
    <w:rsid w:val="649E5F71"/>
    <w:rsid w:val="649F008F"/>
    <w:rsid w:val="649F6E51"/>
    <w:rsid w:val="64A4880F"/>
    <w:rsid w:val="64A4AAD0"/>
    <w:rsid w:val="64C73356"/>
    <w:rsid w:val="64DD47AF"/>
    <w:rsid w:val="64E53FCD"/>
    <w:rsid w:val="64EA557E"/>
    <w:rsid w:val="64F2C5F8"/>
    <w:rsid w:val="64F8DED3"/>
    <w:rsid w:val="64F93561"/>
    <w:rsid w:val="652049FA"/>
    <w:rsid w:val="65237CFA"/>
    <w:rsid w:val="6527254C"/>
    <w:rsid w:val="652B5F05"/>
    <w:rsid w:val="652D593F"/>
    <w:rsid w:val="65334C8B"/>
    <w:rsid w:val="653CF24E"/>
    <w:rsid w:val="6543DA5E"/>
    <w:rsid w:val="65447889"/>
    <w:rsid w:val="655901F5"/>
    <w:rsid w:val="655BA6BC"/>
    <w:rsid w:val="655ED58B"/>
    <w:rsid w:val="6577A6D3"/>
    <w:rsid w:val="65783194"/>
    <w:rsid w:val="6595AE38"/>
    <w:rsid w:val="65A31C68"/>
    <w:rsid w:val="65A5CA80"/>
    <w:rsid w:val="65AE3563"/>
    <w:rsid w:val="65B218B6"/>
    <w:rsid w:val="65B4817A"/>
    <w:rsid w:val="65B4AB83"/>
    <w:rsid w:val="65BA520F"/>
    <w:rsid w:val="65C66792"/>
    <w:rsid w:val="65CA7D78"/>
    <w:rsid w:val="65E335AC"/>
    <w:rsid w:val="65FC7A05"/>
    <w:rsid w:val="65FE4083"/>
    <w:rsid w:val="66077EEA"/>
    <w:rsid w:val="662E01E5"/>
    <w:rsid w:val="662E97E9"/>
    <w:rsid w:val="66349CC2"/>
    <w:rsid w:val="664D68AF"/>
    <w:rsid w:val="665A629D"/>
    <w:rsid w:val="6671902C"/>
    <w:rsid w:val="6674D68B"/>
    <w:rsid w:val="667CC722"/>
    <w:rsid w:val="667E7EB2"/>
    <w:rsid w:val="66872A6D"/>
    <w:rsid w:val="66872E8A"/>
    <w:rsid w:val="669A1816"/>
    <w:rsid w:val="669DB321"/>
    <w:rsid w:val="66A192CD"/>
    <w:rsid w:val="66A2DEE9"/>
    <w:rsid w:val="66B1B7C3"/>
    <w:rsid w:val="66BF6564"/>
    <w:rsid w:val="66CE3B12"/>
    <w:rsid w:val="66D19D19"/>
    <w:rsid w:val="66D3719F"/>
    <w:rsid w:val="66F2DBFC"/>
    <w:rsid w:val="66F319FE"/>
    <w:rsid w:val="66FD4863"/>
    <w:rsid w:val="6700D2FF"/>
    <w:rsid w:val="67058048"/>
    <w:rsid w:val="6707497B"/>
    <w:rsid w:val="6719AB2B"/>
    <w:rsid w:val="672DABE4"/>
    <w:rsid w:val="673B419B"/>
    <w:rsid w:val="673D0D32"/>
    <w:rsid w:val="673EECC9"/>
    <w:rsid w:val="67561012"/>
    <w:rsid w:val="67623CDD"/>
    <w:rsid w:val="6787EB25"/>
    <w:rsid w:val="6789888E"/>
    <w:rsid w:val="67904BC2"/>
    <w:rsid w:val="6790EAB2"/>
    <w:rsid w:val="67A22C71"/>
    <w:rsid w:val="67BD161E"/>
    <w:rsid w:val="67CCF545"/>
    <w:rsid w:val="67D48D5F"/>
    <w:rsid w:val="67DC77E8"/>
    <w:rsid w:val="67E4593C"/>
    <w:rsid w:val="67E4C8F0"/>
    <w:rsid w:val="67E62444"/>
    <w:rsid w:val="6808B345"/>
    <w:rsid w:val="68287948"/>
    <w:rsid w:val="68392EDC"/>
    <w:rsid w:val="6846CBA9"/>
    <w:rsid w:val="68480E66"/>
    <w:rsid w:val="684B1904"/>
    <w:rsid w:val="684B751F"/>
    <w:rsid w:val="684B8513"/>
    <w:rsid w:val="686252C3"/>
    <w:rsid w:val="686895BB"/>
    <w:rsid w:val="6870EF21"/>
    <w:rsid w:val="68763CC0"/>
    <w:rsid w:val="687D554F"/>
    <w:rsid w:val="688CDF94"/>
    <w:rsid w:val="689918C4"/>
    <w:rsid w:val="689A4479"/>
    <w:rsid w:val="68A994B2"/>
    <w:rsid w:val="68AD318F"/>
    <w:rsid w:val="68BD8DE7"/>
    <w:rsid w:val="68BFE357"/>
    <w:rsid w:val="68C0AEC5"/>
    <w:rsid w:val="68D13D75"/>
    <w:rsid w:val="68D18C0A"/>
    <w:rsid w:val="68DBD959"/>
    <w:rsid w:val="68E87B20"/>
    <w:rsid w:val="68F6D857"/>
    <w:rsid w:val="68FBCFE0"/>
    <w:rsid w:val="6914F4E4"/>
    <w:rsid w:val="6915FB5B"/>
    <w:rsid w:val="6916A336"/>
    <w:rsid w:val="691A07CD"/>
    <w:rsid w:val="6923BB86"/>
    <w:rsid w:val="693CEE32"/>
    <w:rsid w:val="694915A3"/>
    <w:rsid w:val="694D10F0"/>
    <w:rsid w:val="6954801A"/>
    <w:rsid w:val="695B9FF9"/>
    <w:rsid w:val="6972DF74"/>
    <w:rsid w:val="69825698"/>
    <w:rsid w:val="6994946A"/>
    <w:rsid w:val="69A463E1"/>
    <w:rsid w:val="69A8D81B"/>
    <w:rsid w:val="69AFE589"/>
    <w:rsid w:val="69BECB2F"/>
    <w:rsid w:val="69C7339F"/>
    <w:rsid w:val="69D1C790"/>
    <w:rsid w:val="69D66D71"/>
    <w:rsid w:val="69ECE84D"/>
    <w:rsid w:val="69F56D32"/>
    <w:rsid w:val="69F6DD8F"/>
    <w:rsid w:val="6A06BDAE"/>
    <w:rsid w:val="6A0808CF"/>
    <w:rsid w:val="6A0B7344"/>
    <w:rsid w:val="6A0FCEE5"/>
    <w:rsid w:val="6A0FE06D"/>
    <w:rsid w:val="6A21A832"/>
    <w:rsid w:val="6A224294"/>
    <w:rsid w:val="6A225ABB"/>
    <w:rsid w:val="6A2DF0DB"/>
    <w:rsid w:val="6A3D210A"/>
    <w:rsid w:val="6A42D173"/>
    <w:rsid w:val="6A4C832D"/>
    <w:rsid w:val="6A56A4E6"/>
    <w:rsid w:val="6A6ECA40"/>
    <w:rsid w:val="6A727344"/>
    <w:rsid w:val="6A7EA21D"/>
    <w:rsid w:val="6A7FE888"/>
    <w:rsid w:val="6A805B4C"/>
    <w:rsid w:val="6A81B025"/>
    <w:rsid w:val="6A81FDE0"/>
    <w:rsid w:val="6A992B40"/>
    <w:rsid w:val="6A9FC1CF"/>
    <w:rsid w:val="6AC2D570"/>
    <w:rsid w:val="6AD751DC"/>
    <w:rsid w:val="6AD7A1A1"/>
    <w:rsid w:val="6ADBDE2A"/>
    <w:rsid w:val="6AE2D718"/>
    <w:rsid w:val="6AE51E2B"/>
    <w:rsid w:val="6AF0507B"/>
    <w:rsid w:val="6AF2470E"/>
    <w:rsid w:val="6AF52F14"/>
    <w:rsid w:val="6AFD6FCF"/>
    <w:rsid w:val="6AFE0C76"/>
    <w:rsid w:val="6B0784FD"/>
    <w:rsid w:val="6B0EAFD5"/>
    <w:rsid w:val="6B2008D8"/>
    <w:rsid w:val="6B2FD7BB"/>
    <w:rsid w:val="6B3A2458"/>
    <w:rsid w:val="6B3C0C75"/>
    <w:rsid w:val="6B3E5798"/>
    <w:rsid w:val="6B5791EA"/>
    <w:rsid w:val="6B5C4ABB"/>
    <w:rsid w:val="6B66EF9D"/>
    <w:rsid w:val="6B79E3D0"/>
    <w:rsid w:val="6B7BD047"/>
    <w:rsid w:val="6BA598C0"/>
    <w:rsid w:val="6BADD04A"/>
    <w:rsid w:val="6BB460C8"/>
    <w:rsid w:val="6BBAC42D"/>
    <w:rsid w:val="6BBE5873"/>
    <w:rsid w:val="6BC02D02"/>
    <w:rsid w:val="6BD0170B"/>
    <w:rsid w:val="6BD80AD3"/>
    <w:rsid w:val="6BDB2BCE"/>
    <w:rsid w:val="6BE3FE7C"/>
    <w:rsid w:val="6BE8964D"/>
    <w:rsid w:val="6BFEC2D4"/>
    <w:rsid w:val="6C14CE2B"/>
    <w:rsid w:val="6C383628"/>
    <w:rsid w:val="6C3919DE"/>
    <w:rsid w:val="6C521278"/>
    <w:rsid w:val="6C7F9202"/>
    <w:rsid w:val="6C8C20DC"/>
    <w:rsid w:val="6C8C825C"/>
    <w:rsid w:val="6C8EC2F4"/>
    <w:rsid w:val="6C8F4E60"/>
    <w:rsid w:val="6CA5B7C7"/>
    <w:rsid w:val="6CA5DBC6"/>
    <w:rsid w:val="6CB07BC4"/>
    <w:rsid w:val="6CBC051E"/>
    <w:rsid w:val="6CCCB8F2"/>
    <w:rsid w:val="6CDBD3C8"/>
    <w:rsid w:val="6CE5BAE8"/>
    <w:rsid w:val="6CF75D0A"/>
    <w:rsid w:val="6CF7811F"/>
    <w:rsid w:val="6D01A383"/>
    <w:rsid w:val="6D0B832D"/>
    <w:rsid w:val="6D0CF4A5"/>
    <w:rsid w:val="6D10E968"/>
    <w:rsid w:val="6D263977"/>
    <w:rsid w:val="6D26FDC7"/>
    <w:rsid w:val="6D30C4CA"/>
    <w:rsid w:val="6D507510"/>
    <w:rsid w:val="6D62E5A5"/>
    <w:rsid w:val="6D70DAAF"/>
    <w:rsid w:val="6D725484"/>
    <w:rsid w:val="6D739239"/>
    <w:rsid w:val="6D773766"/>
    <w:rsid w:val="6D7C05CC"/>
    <w:rsid w:val="6D7CD475"/>
    <w:rsid w:val="6D853557"/>
    <w:rsid w:val="6D8C257D"/>
    <w:rsid w:val="6D8FB8FD"/>
    <w:rsid w:val="6DB2D36D"/>
    <w:rsid w:val="6DB4E3B9"/>
    <w:rsid w:val="6DB501A7"/>
    <w:rsid w:val="6DC1DA19"/>
    <w:rsid w:val="6DD399C0"/>
    <w:rsid w:val="6DD3AB81"/>
    <w:rsid w:val="6DDC9584"/>
    <w:rsid w:val="6DEAF741"/>
    <w:rsid w:val="6DEDFC28"/>
    <w:rsid w:val="6DF6CBD1"/>
    <w:rsid w:val="6E0358DF"/>
    <w:rsid w:val="6E107C44"/>
    <w:rsid w:val="6E150C08"/>
    <w:rsid w:val="6E1F1ADC"/>
    <w:rsid w:val="6E2249EC"/>
    <w:rsid w:val="6E26149A"/>
    <w:rsid w:val="6E266436"/>
    <w:rsid w:val="6E28F41D"/>
    <w:rsid w:val="6E2ABBE6"/>
    <w:rsid w:val="6E2D283A"/>
    <w:rsid w:val="6E45F055"/>
    <w:rsid w:val="6E6A5AA5"/>
    <w:rsid w:val="6E787B5C"/>
    <w:rsid w:val="6E7C0A07"/>
    <w:rsid w:val="6E875D50"/>
    <w:rsid w:val="6E8FBACE"/>
    <w:rsid w:val="6E90FED7"/>
    <w:rsid w:val="6E914460"/>
    <w:rsid w:val="6E9D73E4"/>
    <w:rsid w:val="6EA1B374"/>
    <w:rsid w:val="6EA1F140"/>
    <w:rsid w:val="6EA80AB0"/>
    <w:rsid w:val="6EB6F466"/>
    <w:rsid w:val="6EC66C00"/>
    <w:rsid w:val="6EC87251"/>
    <w:rsid w:val="6ECD4CF8"/>
    <w:rsid w:val="6ED2414B"/>
    <w:rsid w:val="6ED2CF1D"/>
    <w:rsid w:val="6EEC8D05"/>
    <w:rsid w:val="6EF264EF"/>
    <w:rsid w:val="6EFDE664"/>
    <w:rsid w:val="6F1021F3"/>
    <w:rsid w:val="6F135DD5"/>
    <w:rsid w:val="6F19FBBF"/>
    <w:rsid w:val="6F2B1B0E"/>
    <w:rsid w:val="6F2F6AF3"/>
    <w:rsid w:val="6F31E265"/>
    <w:rsid w:val="6F333B75"/>
    <w:rsid w:val="6F4C7945"/>
    <w:rsid w:val="6F65B80D"/>
    <w:rsid w:val="6F65BF68"/>
    <w:rsid w:val="6F73AB63"/>
    <w:rsid w:val="6F8020DD"/>
    <w:rsid w:val="6F835F9C"/>
    <w:rsid w:val="6F8537DD"/>
    <w:rsid w:val="6F9CC85D"/>
    <w:rsid w:val="6FBD69B4"/>
    <w:rsid w:val="6FDD1F7E"/>
    <w:rsid w:val="6FE3E3AB"/>
    <w:rsid w:val="6FEC85D5"/>
    <w:rsid w:val="6FF03494"/>
    <w:rsid w:val="700DA3D9"/>
    <w:rsid w:val="7011ACF2"/>
    <w:rsid w:val="7012B249"/>
    <w:rsid w:val="70201BE8"/>
    <w:rsid w:val="70257010"/>
    <w:rsid w:val="70298747"/>
    <w:rsid w:val="702CF68F"/>
    <w:rsid w:val="7030A918"/>
    <w:rsid w:val="70335A90"/>
    <w:rsid w:val="70397F7A"/>
    <w:rsid w:val="7043DB11"/>
    <w:rsid w:val="70535075"/>
    <w:rsid w:val="7055982E"/>
    <w:rsid w:val="706BF0DA"/>
    <w:rsid w:val="707EBA0B"/>
    <w:rsid w:val="7089E11E"/>
    <w:rsid w:val="708F45EE"/>
    <w:rsid w:val="70A3A95C"/>
    <w:rsid w:val="70C3C63F"/>
    <w:rsid w:val="70CAB8DC"/>
    <w:rsid w:val="70CD8EF0"/>
    <w:rsid w:val="70CE468C"/>
    <w:rsid w:val="70CE47BD"/>
    <w:rsid w:val="70D59120"/>
    <w:rsid w:val="70DE71BA"/>
    <w:rsid w:val="70EF6625"/>
    <w:rsid w:val="710204CE"/>
    <w:rsid w:val="710EB230"/>
    <w:rsid w:val="711A5F0D"/>
    <w:rsid w:val="711F2FFD"/>
    <w:rsid w:val="711F71E0"/>
    <w:rsid w:val="712CA9D1"/>
    <w:rsid w:val="7137702F"/>
    <w:rsid w:val="713EC425"/>
    <w:rsid w:val="714450CE"/>
    <w:rsid w:val="7149B3B0"/>
    <w:rsid w:val="71699319"/>
    <w:rsid w:val="7171B4D7"/>
    <w:rsid w:val="717DF6B9"/>
    <w:rsid w:val="717FCC20"/>
    <w:rsid w:val="7183428B"/>
    <w:rsid w:val="718B82A3"/>
    <w:rsid w:val="71A965DC"/>
    <w:rsid w:val="71BA014D"/>
    <w:rsid w:val="71C8E9A5"/>
    <w:rsid w:val="71CEDACB"/>
    <w:rsid w:val="71D6C4FD"/>
    <w:rsid w:val="71D99202"/>
    <w:rsid w:val="71E85EAF"/>
    <w:rsid w:val="72189BE1"/>
    <w:rsid w:val="721DB857"/>
    <w:rsid w:val="723CA881"/>
    <w:rsid w:val="724A6D52"/>
    <w:rsid w:val="72515AC6"/>
    <w:rsid w:val="7255AE6D"/>
    <w:rsid w:val="725952BD"/>
    <w:rsid w:val="725F96A0"/>
    <w:rsid w:val="72678426"/>
    <w:rsid w:val="7282C722"/>
    <w:rsid w:val="728EC7E4"/>
    <w:rsid w:val="72B09117"/>
    <w:rsid w:val="72BD987A"/>
    <w:rsid w:val="72BDB3B8"/>
    <w:rsid w:val="72C93417"/>
    <w:rsid w:val="72CCF4D8"/>
    <w:rsid w:val="72D4D1CC"/>
    <w:rsid w:val="72F3E116"/>
    <w:rsid w:val="72FED690"/>
    <w:rsid w:val="730EFD35"/>
    <w:rsid w:val="731CE88C"/>
    <w:rsid w:val="7336BB1C"/>
    <w:rsid w:val="736CB90B"/>
    <w:rsid w:val="739D81BC"/>
    <w:rsid w:val="73A5056A"/>
    <w:rsid w:val="73A79645"/>
    <w:rsid w:val="73AD9FF4"/>
    <w:rsid w:val="73B01513"/>
    <w:rsid w:val="73B31A38"/>
    <w:rsid w:val="73B88DC0"/>
    <w:rsid w:val="73E6B7F6"/>
    <w:rsid w:val="73E744C6"/>
    <w:rsid w:val="73EC15F9"/>
    <w:rsid w:val="73EF3552"/>
    <w:rsid w:val="73FD84CE"/>
    <w:rsid w:val="74035487"/>
    <w:rsid w:val="7410A233"/>
    <w:rsid w:val="7418B732"/>
    <w:rsid w:val="741B227B"/>
    <w:rsid w:val="7422AD3D"/>
    <w:rsid w:val="74245DDC"/>
    <w:rsid w:val="743153F3"/>
    <w:rsid w:val="74368DB1"/>
    <w:rsid w:val="743A69A3"/>
    <w:rsid w:val="744F2A07"/>
    <w:rsid w:val="74576472"/>
    <w:rsid w:val="746180F9"/>
    <w:rsid w:val="7461FEB2"/>
    <w:rsid w:val="74657D77"/>
    <w:rsid w:val="747FA000"/>
    <w:rsid w:val="74874F1E"/>
    <w:rsid w:val="749638A7"/>
    <w:rsid w:val="7498C85D"/>
    <w:rsid w:val="74B388EF"/>
    <w:rsid w:val="74BB3CA1"/>
    <w:rsid w:val="74CF8C9F"/>
    <w:rsid w:val="74D77795"/>
    <w:rsid w:val="74D9D59C"/>
    <w:rsid w:val="74E7A521"/>
    <w:rsid w:val="74E81A14"/>
    <w:rsid w:val="74E8F424"/>
    <w:rsid w:val="74EDAA9A"/>
    <w:rsid w:val="74EF37AC"/>
    <w:rsid w:val="74F1C363"/>
    <w:rsid w:val="74F38D0B"/>
    <w:rsid w:val="74F4D6D4"/>
    <w:rsid w:val="74F63359"/>
    <w:rsid w:val="750A6F2C"/>
    <w:rsid w:val="751C7C67"/>
    <w:rsid w:val="752131DF"/>
    <w:rsid w:val="75381232"/>
    <w:rsid w:val="75401295"/>
    <w:rsid w:val="7542F46D"/>
    <w:rsid w:val="7559FE28"/>
    <w:rsid w:val="755F5C49"/>
    <w:rsid w:val="7562B837"/>
    <w:rsid w:val="75733F5F"/>
    <w:rsid w:val="75BD2311"/>
    <w:rsid w:val="75BF558B"/>
    <w:rsid w:val="75C2876B"/>
    <w:rsid w:val="75C602EF"/>
    <w:rsid w:val="75C8B368"/>
    <w:rsid w:val="75CD75FE"/>
    <w:rsid w:val="75E4B9CA"/>
    <w:rsid w:val="75EDD030"/>
    <w:rsid w:val="75EEF59A"/>
    <w:rsid w:val="75F9ADEF"/>
    <w:rsid w:val="760FA929"/>
    <w:rsid w:val="761440CD"/>
    <w:rsid w:val="761B7061"/>
    <w:rsid w:val="761C1D65"/>
    <w:rsid w:val="761EC3DC"/>
    <w:rsid w:val="76282122"/>
    <w:rsid w:val="763D92C0"/>
    <w:rsid w:val="7640A1F5"/>
    <w:rsid w:val="7641AB8C"/>
    <w:rsid w:val="765C6275"/>
    <w:rsid w:val="7664FB06"/>
    <w:rsid w:val="7679D9F3"/>
    <w:rsid w:val="767DFFB7"/>
    <w:rsid w:val="7684C485"/>
    <w:rsid w:val="7686BD68"/>
    <w:rsid w:val="7690FCD8"/>
    <w:rsid w:val="769840D6"/>
    <w:rsid w:val="76A60DA1"/>
    <w:rsid w:val="76ABC852"/>
    <w:rsid w:val="76AF20D6"/>
    <w:rsid w:val="76B183D8"/>
    <w:rsid w:val="76B417E3"/>
    <w:rsid w:val="76CF4959"/>
    <w:rsid w:val="76DD3F85"/>
    <w:rsid w:val="76E3559F"/>
    <w:rsid w:val="76E3BF57"/>
    <w:rsid w:val="76E81157"/>
    <w:rsid w:val="76EA5691"/>
    <w:rsid w:val="76F5CE89"/>
    <w:rsid w:val="77098814"/>
    <w:rsid w:val="771311C8"/>
    <w:rsid w:val="771B3976"/>
    <w:rsid w:val="772D9F76"/>
    <w:rsid w:val="7738B537"/>
    <w:rsid w:val="77433037"/>
    <w:rsid w:val="7746A6F8"/>
    <w:rsid w:val="7748456A"/>
    <w:rsid w:val="775BECBF"/>
    <w:rsid w:val="776AC2D1"/>
    <w:rsid w:val="77732FA7"/>
    <w:rsid w:val="7785CB99"/>
    <w:rsid w:val="77A78F5C"/>
    <w:rsid w:val="77B1519E"/>
    <w:rsid w:val="77CF3A68"/>
    <w:rsid w:val="77D0691F"/>
    <w:rsid w:val="77D840A4"/>
    <w:rsid w:val="77EA6276"/>
    <w:rsid w:val="7800AF3C"/>
    <w:rsid w:val="780282D5"/>
    <w:rsid w:val="78043390"/>
    <w:rsid w:val="780FD70D"/>
    <w:rsid w:val="781109D7"/>
    <w:rsid w:val="78112CF8"/>
    <w:rsid w:val="78143105"/>
    <w:rsid w:val="78172371"/>
    <w:rsid w:val="782094E6"/>
    <w:rsid w:val="78223315"/>
    <w:rsid w:val="7824D589"/>
    <w:rsid w:val="78337BEB"/>
    <w:rsid w:val="7848D386"/>
    <w:rsid w:val="7850E142"/>
    <w:rsid w:val="785A73CA"/>
    <w:rsid w:val="78810063"/>
    <w:rsid w:val="78823E63"/>
    <w:rsid w:val="7894C9C2"/>
    <w:rsid w:val="789DC5F9"/>
    <w:rsid w:val="78A6A224"/>
    <w:rsid w:val="78A87FDE"/>
    <w:rsid w:val="78BD6D3F"/>
    <w:rsid w:val="78C7B64F"/>
    <w:rsid w:val="78CE8170"/>
    <w:rsid w:val="78D1B103"/>
    <w:rsid w:val="78EEB610"/>
    <w:rsid w:val="78F7F887"/>
    <w:rsid w:val="7900ECDB"/>
    <w:rsid w:val="790A6EBE"/>
    <w:rsid w:val="79167104"/>
    <w:rsid w:val="79181B3C"/>
    <w:rsid w:val="7926ED68"/>
    <w:rsid w:val="79436A3F"/>
    <w:rsid w:val="79464937"/>
    <w:rsid w:val="794C45C7"/>
    <w:rsid w:val="794D7174"/>
    <w:rsid w:val="7950F9CA"/>
    <w:rsid w:val="795AFEA9"/>
    <w:rsid w:val="7966E19C"/>
    <w:rsid w:val="796C3980"/>
    <w:rsid w:val="7986AC5F"/>
    <w:rsid w:val="799D97A5"/>
    <w:rsid w:val="79AB47C6"/>
    <w:rsid w:val="79B0E7CF"/>
    <w:rsid w:val="79B3784E"/>
    <w:rsid w:val="79B477C1"/>
    <w:rsid w:val="79BE61F8"/>
    <w:rsid w:val="79C0397D"/>
    <w:rsid w:val="79C40A54"/>
    <w:rsid w:val="79E593FB"/>
    <w:rsid w:val="79F89D64"/>
    <w:rsid w:val="79FB40FF"/>
    <w:rsid w:val="7A09FB96"/>
    <w:rsid w:val="7A0BC312"/>
    <w:rsid w:val="7A1C5825"/>
    <w:rsid w:val="7A2DD1ED"/>
    <w:rsid w:val="7A77149E"/>
    <w:rsid w:val="7A7D2EF8"/>
    <w:rsid w:val="7A804E90"/>
    <w:rsid w:val="7AB4B9F7"/>
    <w:rsid w:val="7ABFEE61"/>
    <w:rsid w:val="7ACE9699"/>
    <w:rsid w:val="7AD4A230"/>
    <w:rsid w:val="7AD733CD"/>
    <w:rsid w:val="7ADC2068"/>
    <w:rsid w:val="7AF29931"/>
    <w:rsid w:val="7B1BC424"/>
    <w:rsid w:val="7B28DA89"/>
    <w:rsid w:val="7B296E91"/>
    <w:rsid w:val="7B31E550"/>
    <w:rsid w:val="7B45C781"/>
    <w:rsid w:val="7B504822"/>
    <w:rsid w:val="7B56A17F"/>
    <w:rsid w:val="7B660597"/>
    <w:rsid w:val="7B6B3B3F"/>
    <w:rsid w:val="7B72FC34"/>
    <w:rsid w:val="7B783930"/>
    <w:rsid w:val="7B842DD6"/>
    <w:rsid w:val="7B85C9D3"/>
    <w:rsid w:val="7B8EC6EC"/>
    <w:rsid w:val="7B9FE8F4"/>
    <w:rsid w:val="7BA1BC6E"/>
    <w:rsid w:val="7BB188D1"/>
    <w:rsid w:val="7BB1AA93"/>
    <w:rsid w:val="7BC93FAC"/>
    <w:rsid w:val="7BD4E764"/>
    <w:rsid w:val="7BD6F8D3"/>
    <w:rsid w:val="7BE1FC16"/>
    <w:rsid w:val="7BEE4989"/>
    <w:rsid w:val="7BF3D3EF"/>
    <w:rsid w:val="7C007612"/>
    <w:rsid w:val="7C1A9AB7"/>
    <w:rsid w:val="7C249CB9"/>
    <w:rsid w:val="7C2979B8"/>
    <w:rsid w:val="7C379E42"/>
    <w:rsid w:val="7C43828F"/>
    <w:rsid w:val="7C51DC42"/>
    <w:rsid w:val="7C89AED8"/>
    <w:rsid w:val="7C931041"/>
    <w:rsid w:val="7C93E81A"/>
    <w:rsid w:val="7CA0AFE0"/>
    <w:rsid w:val="7CB34DEC"/>
    <w:rsid w:val="7CB83253"/>
    <w:rsid w:val="7CC7DC56"/>
    <w:rsid w:val="7CCBC4E3"/>
    <w:rsid w:val="7CCBEA2E"/>
    <w:rsid w:val="7CD28DC2"/>
    <w:rsid w:val="7D013A94"/>
    <w:rsid w:val="7D06308E"/>
    <w:rsid w:val="7D07895B"/>
    <w:rsid w:val="7D0E94B2"/>
    <w:rsid w:val="7D0ECC95"/>
    <w:rsid w:val="7D15A75C"/>
    <w:rsid w:val="7D20E361"/>
    <w:rsid w:val="7D29B077"/>
    <w:rsid w:val="7D3099E2"/>
    <w:rsid w:val="7D3D039C"/>
    <w:rsid w:val="7D3F0258"/>
    <w:rsid w:val="7D64A893"/>
    <w:rsid w:val="7D676B5D"/>
    <w:rsid w:val="7D685884"/>
    <w:rsid w:val="7D790AA8"/>
    <w:rsid w:val="7D86B299"/>
    <w:rsid w:val="7D892FBE"/>
    <w:rsid w:val="7D8AD549"/>
    <w:rsid w:val="7D8C53AB"/>
    <w:rsid w:val="7D8CF9AE"/>
    <w:rsid w:val="7D932695"/>
    <w:rsid w:val="7DAC1A8E"/>
    <w:rsid w:val="7DAF4BCE"/>
    <w:rsid w:val="7DCC1A2B"/>
    <w:rsid w:val="7DD52A78"/>
    <w:rsid w:val="7DD6CBFB"/>
    <w:rsid w:val="7DDD626F"/>
    <w:rsid w:val="7DF39638"/>
    <w:rsid w:val="7DF7814F"/>
    <w:rsid w:val="7DF95793"/>
    <w:rsid w:val="7DFC159C"/>
    <w:rsid w:val="7E06BC5B"/>
    <w:rsid w:val="7E0BE41A"/>
    <w:rsid w:val="7E2665F8"/>
    <w:rsid w:val="7E464845"/>
    <w:rsid w:val="7E469D50"/>
    <w:rsid w:val="7E50E57A"/>
    <w:rsid w:val="7E609CE9"/>
    <w:rsid w:val="7E639510"/>
    <w:rsid w:val="7E69BB8F"/>
    <w:rsid w:val="7E75D3FD"/>
    <w:rsid w:val="7E908312"/>
    <w:rsid w:val="7E917499"/>
    <w:rsid w:val="7E926261"/>
    <w:rsid w:val="7E99B224"/>
    <w:rsid w:val="7EA07AE6"/>
    <w:rsid w:val="7ED7A410"/>
    <w:rsid w:val="7EDB320A"/>
    <w:rsid w:val="7EE096B4"/>
    <w:rsid w:val="7EE213BE"/>
    <w:rsid w:val="7EE4E404"/>
    <w:rsid w:val="7EE61AFD"/>
    <w:rsid w:val="7EEC0404"/>
    <w:rsid w:val="7EF0529B"/>
    <w:rsid w:val="7EF34E39"/>
    <w:rsid w:val="7F08DD2F"/>
    <w:rsid w:val="7F0B955C"/>
    <w:rsid w:val="7F1119D0"/>
    <w:rsid w:val="7F16281C"/>
    <w:rsid w:val="7F1A464B"/>
    <w:rsid w:val="7F20CF13"/>
    <w:rsid w:val="7F229854"/>
    <w:rsid w:val="7F266B98"/>
    <w:rsid w:val="7F277A75"/>
    <w:rsid w:val="7F46072E"/>
    <w:rsid w:val="7F4678CE"/>
    <w:rsid w:val="7F5EF388"/>
    <w:rsid w:val="7F781BE5"/>
    <w:rsid w:val="7F85C8F6"/>
    <w:rsid w:val="7F870146"/>
    <w:rsid w:val="7F8ACDAD"/>
    <w:rsid w:val="7F8E1DEF"/>
    <w:rsid w:val="7F8EC7C2"/>
    <w:rsid w:val="7F950D4E"/>
    <w:rsid w:val="7F95731D"/>
    <w:rsid w:val="7F97E5FD"/>
    <w:rsid w:val="7FA2A0F9"/>
    <w:rsid w:val="7FA5CD96"/>
    <w:rsid w:val="7FA69E5A"/>
    <w:rsid w:val="7FBBFB2A"/>
    <w:rsid w:val="7FBFCBC7"/>
    <w:rsid w:val="7FC120B0"/>
    <w:rsid w:val="7FC2FFAB"/>
    <w:rsid w:val="7FCCD7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BD670F"/>
  <w15:chartTrackingRefBased/>
  <w15:docId w15:val="{0436B02E-03A6-429B-9F26-ED2F08C62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C0A0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83345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1724AA"/>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C0A07"/>
    <w:pPr>
      <w:tabs>
        <w:tab w:val="center" w:pos="4513"/>
        <w:tab w:val="right" w:pos="9026"/>
      </w:tabs>
      <w:spacing w:after="0" w:line="240" w:lineRule="auto"/>
    </w:pPr>
  </w:style>
  <w:style w:type="character" w:customStyle="1" w:styleId="HeaderChar">
    <w:name w:val="Header Char"/>
    <w:basedOn w:val="DefaultParagraphFont"/>
    <w:link w:val="Header"/>
    <w:uiPriority w:val="99"/>
    <w:rsid w:val="00BC0A07"/>
  </w:style>
  <w:style w:type="paragraph" w:styleId="Footer">
    <w:name w:val="footer"/>
    <w:basedOn w:val="Normal"/>
    <w:link w:val="FooterChar"/>
    <w:uiPriority w:val="99"/>
    <w:unhideWhenUsed/>
    <w:rsid w:val="00BC0A07"/>
    <w:pPr>
      <w:tabs>
        <w:tab w:val="center" w:pos="4513"/>
        <w:tab w:val="right" w:pos="9026"/>
      </w:tabs>
      <w:spacing w:after="0" w:line="240" w:lineRule="auto"/>
    </w:pPr>
  </w:style>
  <w:style w:type="character" w:customStyle="1" w:styleId="FooterChar">
    <w:name w:val="Footer Char"/>
    <w:basedOn w:val="DefaultParagraphFont"/>
    <w:link w:val="Footer"/>
    <w:uiPriority w:val="99"/>
    <w:rsid w:val="00BC0A07"/>
  </w:style>
  <w:style w:type="paragraph" w:styleId="NoSpacing">
    <w:name w:val="No Spacing"/>
    <w:link w:val="NoSpacingChar"/>
    <w:uiPriority w:val="1"/>
    <w:qFormat/>
    <w:rsid w:val="00BC0A07"/>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BC0A07"/>
    <w:rPr>
      <w:rFonts w:eastAsiaTheme="minorEastAsia"/>
      <w:lang w:val="en-US"/>
    </w:rPr>
  </w:style>
  <w:style w:type="character" w:customStyle="1" w:styleId="Heading1Char">
    <w:name w:val="Heading 1 Char"/>
    <w:basedOn w:val="DefaultParagraphFont"/>
    <w:link w:val="Heading1"/>
    <w:uiPriority w:val="9"/>
    <w:rsid w:val="00BC0A07"/>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BC0A07"/>
    <w:pPr>
      <w:outlineLvl w:val="9"/>
    </w:pPr>
    <w:rPr>
      <w:lang w:val="en-US"/>
    </w:rPr>
  </w:style>
  <w:style w:type="paragraph" w:styleId="TOC1">
    <w:name w:val="toc 1"/>
    <w:basedOn w:val="Normal"/>
    <w:next w:val="Normal"/>
    <w:autoRedefine/>
    <w:uiPriority w:val="39"/>
    <w:unhideWhenUsed/>
    <w:rsid w:val="00BC0A07"/>
    <w:pPr>
      <w:spacing w:after="100"/>
    </w:pPr>
  </w:style>
  <w:style w:type="character" w:styleId="Hyperlink">
    <w:name w:val="Hyperlink"/>
    <w:basedOn w:val="DefaultParagraphFont"/>
    <w:uiPriority w:val="99"/>
    <w:unhideWhenUsed/>
    <w:rsid w:val="00BC0A07"/>
    <w:rPr>
      <w:color w:val="0563C1" w:themeColor="hyperlink"/>
      <w:u w:val="single"/>
    </w:rPr>
  </w:style>
  <w:style w:type="paragraph" w:styleId="Caption">
    <w:name w:val="caption"/>
    <w:basedOn w:val="Normal"/>
    <w:next w:val="Normal"/>
    <w:uiPriority w:val="35"/>
    <w:unhideWhenUsed/>
    <w:qFormat/>
    <w:rsid w:val="00BC0A07"/>
    <w:pPr>
      <w:spacing w:after="200" w:line="240" w:lineRule="auto"/>
    </w:pPr>
    <w:rPr>
      <w:i/>
      <w:iCs/>
      <w:color w:val="44546A" w:themeColor="text2"/>
      <w:sz w:val="18"/>
      <w:szCs w:val="18"/>
    </w:rPr>
  </w:style>
  <w:style w:type="paragraph" w:styleId="TableofFigures">
    <w:name w:val="table of figures"/>
    <w:basedOn w:val="Normal"/>
    <w:next w:val="Normal"/>
    <w:uiPriority w:val="99"/>
    <w:unhideWhenUsed/>
    <w:rsid w:val="00BC0A07"/>
    <w:pPr>
      <w:spacing w:after="0"/>
    </w:pPr>
  </w:style>
  <w:style w:type="character" w:customStyle="1" w:styleId="Heading2Char">
    <w:name w:val="Heading 2 Char"/>
    <w:basedOn w:val="DefaultParagraphFont"/>
    <w:link w:val="Heading2"/>
    <w:uiPriority w:val="9"/>
    <w:rsid w:val="00833450"/>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59"/>
    <w:rsid w:val="008334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33450"/>
    <w:pPr>
      <w:ind w:left="720"/>
      <w:contextualSpacing/>
    </w:pPr>
  </w:style>
  <w:style w:type="paragraph" w:styleId="Bibliography">
    <w:name w:val="Bibliography"/>
    <w:basedOn w:val="Normal"/>
    <w:next w:val="Normal"/>
    <w:uiPriority w:val="37"/>
    <w:unhideWhenUsed/>
    <w:rsid w:val="004D1A6C"/>
  </w:style>
  <w:style w:type="paragraph" w:styleId="TOC2">
    <w:name w:val="toc 2"/>
    <w:basedOn w:val="Normal"/>
    <w:next w:val="Normal"/>
    <w:autoRedefine/>
    <w:uiPriority w:val="39"/>
    <w:unhideWhenUsed/>
    <w:rsid w:val="004D1A6C"/>
    <w:pPr>
      <w:spacing w:after="100"/>
      <w:ind w:left="220"/>
    </w:pPr>
  </w:style>
  <w:style w:type="character" w:customStyle="1" w:styleId="Heading3Char">
    <w:name w:val="Heading 3 Char"/>
    <w:basedOn w:val="DefaultParagraphFont"/>
    <w:link w:val="Heading3"/>
    <w:uiPriority w:val="9"/>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Pr>
      <w:rFonts w:asciiTheme="majorHAnsi" w:eastAsiaTheme="majorEastAsia" w:hAnsiTheme="majorHAnsi" w:cstheme="majorBidi"/>
      <w:i/>
      <w:iCs/>
      <w:color w:val="2E74B5" w:themeColor="accent1" w:themeShade="BF"/>
    </w:rPr>
  </w:style>
  <w:style w:type="paragraph" w:styleId="BalloonText">
    <w:name w:val="Balloon Text"/>
    <w:basedOn w:val="Normal"/>
    <w:link w:val="BalloonTextChar"/>
    <w:uiPriority w:val="99"/>
    <w:semiHidden/>
    <w:unhideWhenUsed/>
    <w:rsid w:val="00C6526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526F"/>
    <w:rPr>
      <w:rFonts w:ascii="Tahoma" w:hAnsi="Tahoma" w:cs="Tahoma"/>
      <w:sz w:val="16"/>
      <w:szCs w:val="16"/>
    </w:rPr>
  </w:style>
  <w:style w:type="character" w:styleId="FollowedHyperlink">
    <w:name w:val="FollowedHyperlink"/>
    <w:basedOn w:val="DefaultParagraphFont"/>
    <w:uiPriority w:val="99"/>
    <w:semiHidden/>
    <w:unhideWhenUsed/>
    <w:rsid w:val="00C6526F"/>
    <w:rPr>
      <w:color w:val="954F72" w:themeColor="followedHyperlink"/>
      <w:u w:val="single"/>
    </w:rPr>
  </w:style>
  <w:style w:type="paragraph" w:styleId="TOC3">
    <w:name w:val="toc 3"/>
    <w:basedOn w:val="Normal"/>
    <w:next w:val="Normal"/>
    <w:autoRedefine/>
    <w:uiPriority w:val="39"/>
    <w:unhideWhenUsed/>
    <w:rsid w:val="003275DF"/>
    <w:pPr>
      <w:spacing w:after="100"/>
      <w:ind w:left="440"/>
    </w:pPr>
  </w:style>
  <w:style w:type="character" w:customStyle="1" w:styleId="Heading5Char">
    <w:name w:val="Heading 5 Char"/>
    <w:basedOn w:val="DefaultParagraphFont"/>
    <w:link w:val="Heading5"/>
    <w:uiPriority w:val="9"/>
    <w:rsid w:val="001724AA"/>
    <w:rPr>
      <w:rFonts w:asciiTheme="majorHAnsi" w:eastAsiaTheme="majorEastAsia" w:hAnsiTheme="majorHAnsi" w:cstheme="majorBidi"/>
      <w:color w:val="2E74B5" w:themeColor="accent1" w:themeShade="BF"/>
    </w:rPr>
  </w:style>
  <w:style w:type="paragraph" w:styleId="TOC4">
    <w:name w:val="toc 4"/>
    <w:basedOn w:val="Normal"/>
    <w:next w:val="Normal"/>
    <w:autoRedefine/>
    <w:uiPriority w:val="39"/>
    <w:unhideWhenUsed/>
    <w:rsid w:val="003E3029"/>
    <w:pPr>
      <w:spacing w:after="100"/>
      <w:ind w:left="660"/>
    </w:pPr>
    <w:rPr>
      <w:rFonts w:eastAsiaTheme="minorEastAsia"/>
      <w:lang w:eastAsia="en-GB"/>
    </w:rPr>
  </w:style>
  <w:style w:type="paragraph" w:styleId="TOC5">
    <w:name w:val="toc 5"/>
    <w:basedOn w:val="Normal"/>
    <w:next w:val="Normal"/>
    <w:autoRedefine/>
    <w:uiPriority w:val="39"/>
    <w:unhideWhenUsed/>
    <w:rsid w:val="003E3029"/>
    <w:pPr>
      <w:spacing w:after="100"/>
      <w:ind w:left="880"/>
    </w:pPr>
    <w:rPr>
      <w:rFonts w:eastAsiaTheme="minorEastAsia"/>
      <w:lang w:eastAsia="en-GB"/>
    </w:rPr>
  </w:style>
  <w:style w:type="paragraph" w:styleId="TOC6">
    <w:name w:val="toc 6"/>
    <w:basedOn w:val="Normal"/>
    <w:next w:val="Normal"/>
    <w:autoRedefine/>
    <w:uiPriority w:val="39"/>
    <w:unhideWhenUsed/>
    <w:rsid w:val="003E3029"/>
    <w:pPr>
      <w:spacing w:after="100"/>
      <w:ind w:left="1100"/>
    </w:pPr>
    <w:rPr>
      <w:rFonts w:eastAsiaTheme="minorEastAsia"/>
      <w:lang w:eastAsia="en-GB"/>
    </w:rPr>
  </w:style>
  <w:style w:type="paragraph" w:styleId="TOC7">
    <w:name w:val="toc 7"/>
    <w:basedOn w:val="Normal"/>
    <w:next w:val="Normal"/>
    <w:autoRedefine/>
    <w:uiPriority w:val="39"/>
    <w:unhideWhenUsed/>
    <w:rsid w:val="003E3029"/>
    <w:pPr>
      <w:spacing w:after="100"/>
      <w:ind w:left="1320"/>
    </w:pPr>
    <w:rPr>
      <w:rFonts w:eastAsiaTheme="minorEastAsia"/>
      <w:lang w:eastAsia="en-GB"/>
    </w:rPr>
  </w:style>
  <w:style w:type="paragraph" w:styleId="TOC8">
    <w:name w:val="toc 8"/>
    <w:basedOn w:val="Normal"/>
    <w:next w:val="Normal"/>
    <w:autoRedefine/>
    <w:uiPriority w:val="39"/>
    <w:unhideWhenUsed/>
    <w:rsid w:val="003E3029"/>
    <w:pPr>
      <w:spacing w:after="100"/>
      <w:ind w:left="1540"/>
    </w:pPr>
    <w:rPr>
      <w:rFonts w:eastAsiaTheme="minorEastAsia"/>
      <w:lang w:eastAsia="en-GB"/>
    </w:rPr>
  </w:style>
  <w:style w:type="paragraph" w:styleId="TOC9">
    <w:name w:val="toc 9"/>
    <w:basedOn w:val="Normal"/>
    <w:next w:val="Normal"/>
    <w:autoRedefine/>
    <w:uiPriority w:val="39"/>
    <w:unhideWhenUsed/>
    <w:rsid w:val="003E3029"/>
    <w:pPr>
      <w:spacing w:after="100"/>
      <w:ind w:left="1760"/>
    </w:pPr>
    <w:rPr>
      <w:rFonts w:eastAsiaTheme="minorEastAsia"/>
      <w:lang w:eastAsia="en-GB"/>
    </w:rPr>
  </w:style>
  <w:style w:type="character" w:styleId="UnresolvedMention">
    <w:name w:val="Unresolved Mention"/>
    <w:basedOn w:val="DefaultParagraphFont"/>
    <w:uiPriority w:val="99"/>
    <w:semiHidden/>
    <w:unhideWhenUsed/>
    <w:rsid w:val="003E3029"/>
    <w:rPr>
      <w:color w:val="605E5C"/>
      <w:shd w:val="clear" w:color="auto" w:fill="E1DFDD"/>
    </w:rPr>
  </w:style>
  <w:style w:type="character" w:customStyle="1" w:styleId="normaltextrun">
    <w:name w:val="normaltextrun"/>
    <w:basedOn w:val="DefaultParagraphFont"/>
    <w:rsid w:val="00AC41EF"/>
  </w:style>
  <w:style w:type="character" w:customStyle="1" w:styleId="eop">
    <w:name w:val="eop"/>
    <w:basedOn w:val="DefaultParagraphFont"/>
    <w:rsid w:val="00AC41EF"/>
  </w:style>
  <w:style w:type="character" w:styleId="Emphasis">
    <w:name w:val="Emphasis"/>
    <w:basedOn w:val="DefaultParagraphFont"/>
    <w:uiPriority w:val="20"/>
    <w:qFormat/>
    <w:rsid w:val="00A23394"/>
    <w:rPr>
      <w:i/>
      <w:iCs/>
    </w:rPr>
  </w:style>
  <w:style w:type="paragraph" w:styleId="CommentText">
    <w:name w:val="annotation text"/>
    <w:basedOn w:val="Normal"/>
    <w:link w:val="CommentTextChar"/>
    <w:uiPriority w:val="99"/>
    <w:semiHidden/>
    <w:unhideWhenUsed/>
    <w:rsid w:val="008F68BF"/>
    <w:pPr>
      <w:spacing w:line="240" w:lineRule="auto"/>
    </w:pPr>
    <w:rPr>
      <w:sz w:val="20"/>
      <w:szCs w:val="20"/>
    </w:rPr>
  </w:style>
  <w:style w:type="character" w:customStyle="1" w:styleId="CommentTextChar">
    <w:name w:val="Comment Text Char"/>
    <w:basedOn w:val="DefaultParagraphFont"/>
    <w:link w:val="CommentText"/>
    <w:uiPriority w:val="99"/>
    <w:semiHidden/>
    <w:rsid w:val="008F68BF"/>
    <w:rPr>
      <w:sz w:val="20"/>
      <w:szCs w:val="20"/>
    </w:rPr>
  </w:style>
  <w:style w:type="character" w:styleId="CommentReference">
    <w:name w:val="annotation reference"/>
    <w:basedOn w:val="DefaultParagraphFont"/>
    <w:uiPriority w:val="99"/>
    <w:semiHidden/>
    <w:unhideWhenUsed/>
    <w:rsid w:val="008F68BF"/>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582">
      <w:bodyDiv w:val="1"/>
      <w:marLeft w:val="0"/>
      <w:marRight w:val="0"/>
      <w:marTop w:val="0"/>
      <w:marBottom w:val="0"/>
      <w:divBdr>
        <w:top w:val="none" w:sz="0" w:space="0" w:color="auto"/>
        <w:left w:val="none" w:sz="0" w:space="0" w:color="auto"/>
        <w:bottom w:val="none" w:sz="0" w:space="0" w:color="auto"/>
        <w:right w:val="none" w:sz="0" w:space="0" w:color="auto"/>
      </w:divBdr>
    </w:div>
    <w:div w:id="205643">
      <w:bodyDiv w:val="1"/>
      <w:marLeft w:val="0"/>
      <w:marRight w:val="0"/>
      <w:marTop w:val="0"/>
      <w:marBottom w:val="0"/>
      <w:divBdr>
        <w:top w:val="none" w:sz="0" w:space="0" w:color="auto"/>
        <w:left w:val="none" w:sz="0" w:space="0" w:color="auto"/>
        <w:bottom w:val="none" w:sz="0" w:space="0" w:color="auto"/>
        <w:right w:val="none" w:sz="0" w:space="0" w:color="auto"/>
      </w:divBdr>
    </w:div>
    <w:div w:id="352686">
      <w:bodyDiv w:val="1"/>
      <w:marLeft w:val="0"/>
      <w:marRight w:val="0"/>
      <w:marTop w:val="0"/>
      <w:marBottom w:val="0"/>
      <w:divBdr>
        <w:top w:val="none" w:sz="0" w:space="0" w:color="auto"/>
        <w:left w:val="none" w:sz="0" w:space="0" w:color="auto"/>
        <w:bottom w:val="none" w:sz="0" w:space="0" w:color="auto"/>
        <w:right w:val="none" w:sz="0" w:space="0" w:color="auto"/>
      </w:divBdr>
    </w:div>
    <w:div w:id="402547">
      <w:bodyDiv w:val="1"/>
      <w:marLeft w:val="0"/>
      <w:marRight w:val="0"/>
      <w:marTop w:val="0"/>
      <w:marBottom w:val="0"/>
      <w:divBdr>
        <w:top w:val="none" w:sz="0" w:space="0" w:color="auto"/>
        <w:left w:val="none" w:sz="0" w:space="0" w:color="auto"/>
        <w:bottom w:val="none" w:sz="0" w:space="0" w:color="auto"/>
        <w:right w:val="none" w:sz="0" w:space="0" w:color="auto"/>
      </w:divBdr>
    </w:div>
    <w:div w:id="1208070">
      <w:bodyDiv w:val="1"/>
      <w:marLeft w:val="0"/>
      <w:marRight w:val="0"/>
      <w:marTop w:val="0"/>
      <w:marBottom w:val="0"/>
      <w:divBdr>
        <w:top w:val="none" w:sz="0" w:space="0" w:color="auto"/>
        <w:left w:val="none" w:sz="0" w:space="0" w:color="auto"/>
        <w:bottom w:val="none" w:sz="0" w:space="0" w:color="auto"/>
        <w:right w:val="none" w:sz="0" w:space="0" w:color="auto"/>
      </w:divBdr>
    </w:div>
    <w:div w:id="1443448">
      <w:bodyDiv w:val="1"/>
      <w:marLeft w:val="0"/>
      <w:marRight w:val="0"/>
      <w:marTop w:val="0"/>
      <w:marBottom w:val="0"/>
      <w:divBdr>
        <w:top w:val="none" w:sz="0" w:space="0" w:color="auto"/>
        <w:left w:val="none" w:sz="0" w:space="0" w:color="auto"/>
        <w:bottom w:val="none" w:sz="0" w:space="0" w:color="auto"/>
        <w:right w:val="none" w:sz="0" w:space="0" w:color="auto"/>
      </w:divBdr>
    </w:div>
    <w:div w:id="2586965">
      <w:bodyDiv w:val="1"/>
      <w:marLeft w:val="0"/>
      <w:marRight w:val="0"/>
      <w:marTop w:val="0"/>
      <w:marBottom w:val="0"/>
      <w:divBdr>
        <w:top w:val="none" w:sz="0" w:space="0" w:color="auto"/>
        <w:left w:val="none" w:sz="0" w:space="0" w:color="auto"/>
        <w:bottom w:val="none" w:sz="0" w:space="0" w:color="auto"/>
        <w:right w:val="none" w:sz="0" w:space="0" w:color="auto"/>
      </w:divBdr>
    </w:div>
    <w:div w:id="3091260">
      <w:bodyDiv w:val="1"/>
      <w:marLeft w:val="0"/>
      <w:marRight w:val="0"/>
      <w:marTop w:val="0"/>
      <w:marBottom w:val="0"/>
      <w:divBdr>
        <w:top w:val="none" w:sz="0" w:space="0" w:color="auto"/>
        <w:left w:val="none" w:sz="0" w:space="0" w:color="auto"/>
        <w:bottom w:val="none" w:sz="0" w:space="0" w:color="auto"/>
        <w:right w:val="none" w:sz="0" w:space="0" w:color="auto"/>
      </w:divBdr>
    </w:div>
    <w:div w:id="3436694">
      <w:bodyDiv w:val="1"/>
      <w:marLeft w:val="0"/>
      <w:marRight w:val="0"/>
      <w:marTop w:val="0"/>
      <w:marBottom w:val="0"/>
      <w:divBdr>
        <w:top w:val="none" w:sz="0" w:space="0" w:color="auto"/>
        <w:left w:val="none" w:sz="0" w:space="0" w:color="auto"/>
        <w:bottom w:val="none" w:sz="0" w:space="0" w:color="auto"/>
        <w:right w:val="none" w:sz="0" w:space="0" w:color="auto"/>
      </w:divBdr>
    </w:div>
    <w:div w:id="4211310">
      <w:bodyDiv w:val="1"/>
      <w:marLeft w:val="0"/>
      <w:marRight w:val="0"/>
      <w:marTop w:val="0"/>
      <w:marBottom w:val="0"/>
      <w:divBdr>
        <w:top w:val="none" w:sz="0" w:space="0" w:color="auto"/>
        <w:left w:val="none" w:sz="0" w:space="0" w:color="auto"/>
        <w:bottom w:val="none" w:sz="0" w:space="0" w:color="auto"/>
        <w:right w:val="none" w:sz="0" w:space="0" w:color="auto"/>
      </w:divBdr>
    </w:div>
    <w:div w:id="4941847">
      <w:bodyDiv w:val="1"/>
      <w:marLeft w:val="0"/>
      <w:marRight w:val="0"/>
      <w:marTop w:val="0"/>
      <w:marBottom w:val="0"/>
      <w:divBdr>
        <w:top w:val="none" w:sz="0" w:space="0" w:color="auto"/>
        <w:left w:val="none" w:sz="0" w:space="0" w:color="auto"/>
        <w:bottom w:val="none" w:sz="0" w:space="0" w:color="auto"/>
        <w:right w:val="none" w:sz="0" w:space="0" w:color="auto"/>
      </w:divBdr>
    </w:div>
    <w:div w:id="5251273">
      <w:bodyDiv w:val="1"/>
      <w:marLeft w:val="0"/>
      <w:marRight w:val="0"/>
      <w:marTop w:val="0"/>
      <w:marBottom w:val="0"/>
      <w:divBdr>
        <w:top w:val="none" w:sz="0" w:space="0" w:color="auto"/>
        <w:left w:val="none" w:sz="0" w:space="0" w:color="auto"/>
        <w:bottom w:val="none" w:sz="0" w:space="0" w:color="auto"/>
        <w:right w:val="none" w:sz="0" w:space="0" w:color="auto"/>
      </w:divBdr>
    </w:div>
    <w:div w:id="5594319">
      <w:bodyDiv w:val="1"/>
      <w:marLeft w:val="0"/>
      <w:marRight w:val="0"/>
      <w:marTop w:val="0"/>
      <w:marBottom w:val="0"/>
      <w:divBdr>
        <w:top w:val="none" w:sz="0" w:space="0" w:color="auto"/>
        <w:left w:val="none" w:sz="0" w:space="0" w:color="auto"/>
        <w:bottom w:val="none" w:sz="0" w:space="0" w:color="auto"/>
        <w:right w:val="none" w:sz="0" w:space="0" w:color="auto"/>
      </w:divBdr>
    </w:div>
    <w:div w:id="5668599">
      <w:bodyDiv w:val="1"/>
      <w:marLeft w:val="0"/>
      <w:marRight w:val="0"/>
      <w:marTop w:val="0"/>
      <w:marBottom w:val="0"/>
      <w:divBdr>
        <w:top w:val="none" w:sz="0" w:space="0" w:color="auto"/>
        <w:left w:val="none" w:sz="0" w:space="0" w:color="auto"/>
        <w:bottom w:val="none" w:sz="0" w:space="0" w:color="auto"/>
        <w:right w:val="none" w:sz="0" w:space="0" w:color="auto"/>
      </w:divBdr>
    </w:div>
    <w:div w:id="5905722">
      <w:bodyDiv w:val="1"/>
      <w:marLeft w:val="0"/>
      <w:marRight w:val="0"/>
      <w:marTop w:val="0"/>
      <w:marBottom w:val="0"/>
      <w:divBdr>
        <w:top w:val="none" w:sz="0" w:space="0" w:color="auto"/>
        <w:left w:val="none" w:sz="0" w:space="0" w:color="auto"/>
        <w:bottom w:val="none" w:sz="0" w:space="0" w:color="auto"/>
        <w:right w:val="none" w:sz="0" w:space="0" w:color="auto"/>
      </w:divBdr>
    </w:div>
    <w:div w:id="6058758">
      <w:bodyDiv w:val="1"/>
      <w:marLeft w:val="0"/>
      <w:marRight w:val="0"/>
      <w:marTop w:val="0"/>
      <w:marBottom w:val="0"/>
      <w:divBdr>
        <w:top w:val="none" w:sz="0" w:space="0" w:color="auto"/>
        <w:left w:val="none" w:sz="0" w:space="0" w:color="auto"/>
        <w:bottom w:val="none" w:sz="0" w:space="0" w:color="auto"/>
        <w:right w:val="none" w:sz="0" w:space="0" w:color="auto"/>
      </w:divBdr>
    </w:div>
    <w:div w:id="6099395">
      <w:bodyDiv w:val="1"/>
      <w:marLeft w:val="0"/>
      <w:marRight w:val="0"/>
      <w:marTop w:val="0"/>
      <w:marBottom w:val="0"/>
      <w:divBdr>
        <w:top w:val="none" w:sz="0" w:space="0" w:color="auto"/>
        <w:left w:val="none" w:sz="0" w:space="0" w:color="auto"/>
        <w:bottom w:val="none" w:sz="0" w:space="0" w:color="auto"/>
        <w:right w:val="none" w:sz="0" w:space="0" w:color="auto"/>
      </w:divBdr>
    </w:div>
    <w:div w:id="6370082">
      <w:bodyDiv w:val="1"/>
      <w:marLeft w:val="0"/>
      <w:marRight w:val="0"/>
      <w:marTop w:val="0"/>
      <w:marBottom w:val="0"/>
      <w:divBdr>
        <w:top w:val="none" w:sz="0" w:space="0" w:color="auto"/>
        <w:left w:val="none" w:sz="0" w:space="0" w:color="auto"/>
        <w:bottom w:val="none" w:sz="0" w:space="0" w:color="auto"/>
        <w:right w:val="none" w:sz="0" w:space="0" w:color="auto"/>
      </w:divBdr>
    </w:div>
    <w:div w:id="7876054">
      <w:bodyDiv w:val="1"/>
      <w:marLeft w:val="0"/>
      <w:marRight w:val="0"/>
      <w:marTop w:val="0"/>
      <w:marBottom w:val="0"/>
      <w:divBdr>
        <w:top w:val="none" w:sz="0" w:space="0" w:color="auto"/>
        <w:left w:val="none" w:sz="0" w:space="0" w:color="auto"/>
        <w:bottom w:val="none" w:sz="0" w:space="0" w:color="auto"/>
        <w:right w:val="none" w:sz="0" w:space="0" w:color="auto"/>
      </w:divBdr>
    </w:div>
    <w:div w:id="7952419">
      <w:bodyDiv w:val="1"/>
      <w:marLeft w:val="0"/>
      <w:marRight w:val="0"/>
      <w:marTop w:val="0"/>
      <w:marBottom w:val="0"/>
      <w:divBdr>
        <w:top w:val="none" w:sz="0" w:space="0" w:color="auto"/>
        <w:left w:val="none" w:sz="0" w:space="0" w:color="auto"/>
        <w:bottom w:val="none" w:sz="0" w:space="0" w:color="auto"/>
        <w:right w:val="none" w:sz="0" w:space="0" w:color="auto"/>
      </w:divBdr>
    </w:div>
    <w:div w:id="8414771">
      <w:bodyDiv w:val="1"/>
      <w:marLeft w:val="0"/>
      <w:marRight w:val="0"/>
      <w:marTop w:val="0"/>
      <w:marBottom w:val="0"/>
      <w:divBdr>
        <w:top w:val="none" w:sz="0" w:space="0" w:color="auto"/>
        <w:left w:val="none" w:sz="0" w:space="0" w:color="auto"/>
        <w:bottom w:val="none" w:sz="0" w:space="0" w:color="auto"/>
        <w:right w:val="none" w:sz="0" w:space="0" w:color="auto"/>
      </w:divBdr>
    </w:div>
    <w:div w:id="10029968">
      <w:bodyDiv w:val="1"/>
      <w:marLeft w:val="0"/>
      <w:marRight w:val="0"/>
      <w:marTop w:val="0"/>
      <w:marBottom w:val="0"/>
      <w:divBdr>
        <w:top w:val="none" w:sz="0" w:space="0" w:color="auto"/>
        <w:left w:val="none" w:sz="0" w:space="0" w:color="auto"/>
        <w:bottom w:val="none" w:sz="0" w:space="0" w:color="auto"/>
        <w:right w:val="none" w:sz="0" w:space="0" w:color="auto"/>
      </w:divBdr>
    </w:div>
    <w:div w:id="10230259">
      <w:bodyDiv w:val="1"/>
      <w:marLeft w:val="0"/>
      <w:marRight w:val="0"/>
      <w:marTop w:val="0"/>
      <w:marBottom w:val="0"/>
      <w:divBdr>
        <w:top w:val="none" w:sz="0" w:space="0" w:color="auto"/>
        <w:left w:val="none" w:sz="0" w:space="0" w:color="auto"/>
        <w:bottom w:val="none" w:sz="0" w:space="0" w:color="auto"/>
        <w:right w:val="none" w:sz="0" w:space="0" w:color="auto"/>
      </w:divBdr>
    </w:div>
    <w:div w:id="11150459">
      <w:bodyDiv w:val="1"/>
      <w:marLeft w:val="0"/>
      <w:marRight w:val="0"/>
      <w:marTop w:val="0"/>
      <w:marBottom w:val="0"/>
      <w:divBdr>
        <w:top w:val="none" w:sz="0" w:space="0" w:color="auto"/>
        <w:left w:val="none" w:sz="0" w:space="0" w:color="auto"/>
        <w:bottom w:val="none" w:sz="0" w:space="0" w:color="auto"/>
        <w:right w:val="none" w:sz="0" w:space="0" w:color="auto"/>
      </w:divBdr>
    </w:div>
    <w:div w:id="11304065">
      <w:bodyDiv w:val="1"/>
      <w:marLeft w:val="0"/>
      <w:marRight w:val="0"/>
      <w:marTop w:val="0"/>
      <w:marBottom w:val="0"/>
      <w:divBdr>
        <w:top w:val="none" w:sz="0" w:space="0" w:color="auto"/>
        <w:left w:val="none" w:sz="0" w:space="0" w:color="auto"/>
        <w:bottom w:val="none" w:sz="0" w:space="0" w:color="auto"/>
        <w:right w:val="none" w:sz="0" w:space="0" w:color="auto"/>
      </w:divBdr>
    </w:div>
    <w:div w:id="11811259">
      <w:bodyDiv w:val="1"/>
      <w:marLeft w:val="0"/>
      <w:marRight w:val="0"/>
      <w:marTop w:val="0"/>
      <w:marBottom w:val="0"/>
      <w:divBdr>
        <w:top w:val="none" w:sz="0" w:space="0" w:color="auto"/>
        <w:left w:val="none" w:sz="0" w:space="0" w:color="auto"/>
        <w:bottom w:val="none" w:sz="0" w:space="0" w:color="auto"/>
        <w:right w:val="none" w:sz="0" w:space="0" w:color="auto"/>
      </w:divBdr>
    </w:div>
    <w:div w:id="12416492">
      <w:bodyDiv w:val="1"/>
      <w:marLeft w:val="0"/>
      <w:marRight w:val="0"/>
      <w:marTop w:val="0"/>
      <w:marBottom w:val="0"/>
      <w:divBdr>
        <w:top w:val="none" w:sz="0" w:space="0" w:color="auto"/>
        <w:left w:val="none" w:sz="0" w:space="0" w:color="auto"/>
        <w:bottom w:val="none" w:sz="0" w:space="0" w:color="auto"/>
        <w:right w:val="none" w:sz="0" w:space="0" w:color="auto"/>
      </w:divBdr>
    </w:div>
    <w:div w:id="13046030">
      <w:bodyDiv w:val="1"/>
      <w:marLeft w:val="0"/>
      <w:marRight w:val="0"/>
      <w:marTop w:val="0"/>
      <w:marBottom w:val="0"/>
      <w:divBdr>
        <w:top w:val="none" w:sz="0" w:space="0" w:color="auto"/>
        <w:left w:val="none" w:sz="0" w:space="0" w:color="auto"/>
        <w:bottom w:val="none" w:sz="0" w:space="0" w:color="auto"/>
        <w:right w:val="none" w:sz="0" w:space="0" w:color="auto"/>
      </w:divBdr>
    </w:div>
    <w:div w:id="13073376">
      <w:bodyDiv w:val="1"/>
      <w:marLeft w:val="0"/>
      <w:marRight w:val="0"/>
      <w:marTop w:val="0"/>
      <w:marBottom w:val="0"/>
      <w:divBdr>
        <w:top w:val="none" w:sz="0" w:space="0" w:color="auto"/>
        <w:left w:val="none" w:sz="0" w:space="0" w:color="auto"/>
        <w:bottom w:val="none" w:sz="0" w:space="0" w:color="auto"/>
        <w:right w:val="none" w:sz="0" w:space="0" w:color="auto"/>
      </w:divBdr>
    </w:div>
    <w:div w:id="13922851">
      <w:bodyDiv w:val="1"/>
      <w:marLeft w:val="0"/>
      <w:marRight w:val="0"/>
      <w:marTop w:val="0"/>
      <w:marBottom w:val="0"/>
      <w:divBdr>
        <w:top w:val="none" w:sz="0" w:space="0" w:color="auto"/>
        <w:left w:val="none" w:sz="0" w:space="0" w:color="auto"/>
        <w:bottom w:val="none" w:sz="0" w:space="0" w:color="auto"/>
        <w:right w:val="none" w:sz="0" w:space="0" w:color="auto"/>
      </w:divBdr>
    </w:div>
    <w:div w:id="14036275">
      <w:bodyDiv w:val="1"/>
      <w:marLeft w:val="0"/>
      <w:marRight w:val="0"/>
      <w:marTop w:val="0"/>
      <w:marBottom w:val="0"/>
      <w:divBdr>
        <w:top w:val="none" w:sz="0" w:space="0" w:color="auto"/>
        <w:left w:val="none" w:sz="0" w:space="0" w:color="auto"/>
        <w:bottom w:val="none" w:sz="0" w:space="0" w:color="auto"/>
        <w:right w:val="none" w:sz="0" w:space="0" w:color="auto"/>
      </w:divBdr>
    </w:div>
    <w:div w:id="14039579">
      <w:bodyDiv w:val="1"/>
      <w:marLeft w:val="0"/>
      <w:marRight w:val="0"/>
      <w:marTop w:val="0"/>
      <w:marBottom w:val="0"/>
      <w:divBdr>
        <w:top w:val="none" w:sz="0" w:space="0" w:color="auto"/>
        <w:left w:val="none" w:sz="0" w:space="0" w:color="auto"/>
        <w:bottom w:val="none" w:sz="0" w:space="0" w:color="auto"/>
        <w:right w:val="none" w:sz="0" w:space="0" w:color="auto"/>
      </w:divBdr>
    </w:div>
    <w:div w:id="14118363">
      <w:bodyDiv w:val="1"/>
      <w:marLeft w:val="0"/>
      <w:marRight w:val="0"/>
      <w:marTop w:val="0"/>
      <w:marBottom w:val="0"/>
      <w:divBdr>
        <w:top w:val="none" w:sz="0" w:space="0" w:color="auto"/>
        <w:left w:val="none" w:sz="0" w:space="0" w:color="auto"/>
        <w:bottom w:val="none" w:sz="0" w:space="0" w:color="auto"/>
        <w:right w:val="none" w:sz="0" w:space="0" w:color="auto"/>
      </w:divBdr>
    </w:div>
    <w:div w:id="14161135">
      <w:bodyDiv w:val="1"/>
      <w:marLeft w:val="0"/>
      <w:marRight w:val="0"/>
      <w:marTop w:val="0"/>
      <w:marBottom w:val="0"/>
      <w:divBdr>
        <w:top w:val="none" w:sz="0" w:space="0" w:color="auto"/>
        <w:left w:val="none" w:sz="0" w:space="0" w:color="auto"/>
        <w:bottom w:val="none" w:sz="0" w:space="0" w:color="auto"/>
        <w:right w:val="none" w:sz="0" w:space="0" w:color="auto"/>
      </w:divBdr>
    </w:div>
    <w:div w:id="14581305">
      <w:bodyDiv w:val="1"/>
      <w:marLeft w:val="0"/>
      <w:marRight w:val="0"/>
      <w:marTop w:val="0"/>
      <w:marBottom w:val="0"/>
      <w:divBdr>
        <w:top w:val="none" w:sz="0" w:space="0" w:color="auto"/>
        <w:left w:val="none" w:sz="0" w:space="0" w:color="auto"/>
        <w:bottom w:val="none" w:sz="0" w:space="0" w:color="auto"/>
        <w:right w:val="none" w:sz="0" w:space="0" w:color="auto"/>
      </w:divBdr>
    </w:div>
    <w:div w:id="14700764">
      <w:bodyDiv w:val="1"/>
      <w:marLeft w:val="0"/>
      <w:marRight w:val="0"/>
      <w:marTop w:val="0"/>
      <w:marBottom w:val="0"/>
      <w:divBdr>
        <w:top w:val="none" w:sz="0" w:space="0" w:color="auto"/>
        <w:left w:val="none" w:sz="0" w:space="0" w:color="auto"/>
        <w:bottom w:val="none" w:sz="0" w:space="0" w:color="auto"/>
        <w:right w:val="none" w:sz="0" w:space="0" w:color="auto"/>
      </w:divBdr>
    </w:div>
    <w:div w:id="14772362">
      <w:bodyDiv w:val="1"/>
      <w:marLeft w:val="0"/>
      <w:marRight w:val="0"/>
      <w:marTop w:val="0"/>
      <w:marBottom w:val="0"/>
      <w:divBdr>
        <w:top w:val="none" w:sz="0" w:space="0" w:color="auto"/>
        <w:left w:val="none" w:sz="0" w:space="0" w:color="auto"/>
        <w:bottom w:val="none" w:sz="0" w:space="0" w:color="auto"/>
        <w:right w:val="none" w:sz="0" w:space="0" w:color="auto"/>
      </w:divBdr>
    </w:div>
    <w:div w:id="14811239">
      <w:bodyDiv w:val="1"/>
      <w:marLeft w:val="0"/>
      <w:marRight w:val="0"/>
      <w:marTop w:val="0"/>
      <w:marBottom w:val="0"/>
      <w:divBdr>
        <w:top w:val="none" w:sz="0" w:space="0" w:color="auto"/>
        <w:left w:val="none" w:sz="0" w:space="0" w:color="auto"/>
        <w:bottom w:val="none" w:sz="0" w:space="0" w:color="auto"/>
        <w:right w:val="none" w:sz="0" w:space="0" w:color="auto"/>
      </w:divBdr>
    </w:div>
    <w:div w:id="14817149">
      <w:bodyDiv w:val="1"/>
      <w:marLeft w:val="0"/>
      <w:marRight w:val="0"/>
      <w:marTop w:val="0"/>
      <w:marBottom w:val="0"/>
      <w:divBdr>
        <w:top w:val="none" w:sz="0" w:space="0" w:color="auto"/>
        <w:left w:val="none" w:sz="0" w:space="0" w:color="auto"/>
        <w:bottom w:val="none" w:sz="0" w:space="0" w:color="auto"/>
        <w:right w:val="none" w:sz="0" w:space="0" w:color="auto"/>
      </w:divBdr>
    </w:div>
    <w:div w:id="15229171">
      <w:bodyDiv w:val="1"/>
      <w:marLeft w:val="0"/>
      <w:marRight w:val="0"/>
      <w:marTop w:val="0"/>
      <w:marBottom w:val="0"/>
      <w:divBdr>
        <w:top w:val="none" w:sz="0" w:space="0" w:color="auto"/>
        <w:left w:val="none" w:sz="0" w:space="0" w:color="auto"/>
        <w:bottom w:val="none" w:sz="0" w:space="0" w:color="auto"/>
        <w:right w:val="none" w:sz="0" w:space="0" w:color="auto"/>
      </w:divBdr>
    </w:div>
    <w:div w:id="15275495">
      <w:bodyDiv w:val="1"/>
      <w:marLeft w:val="0"/>
      <w:marRight w:val="0"/>
      <w:marTop w:val="0"/>
      <w:marBottom w:val="0"/>
      <w:divBdr>
        <w:top w:val="none" w:sz="0" w:space="0" w:color="auto"/>
        <w:left w:val="none" w:sz="0" w:space="0" w:color="auto"/>
        <w:bottom w:val="none" w:sz="0" w:space="0" w:color="auto"/>
        <w:right w:val="none" w:sz="0" w:space="0" w:color="auto"/>
      </w:divBdr>
    </w:div>
    <w:div w:id="15422820">
      <w:bodyDiv w:val="1"/>
      <w:marLeft w:val="0"/>
      <w:marRight w:val="0"/>
      <w:marTop w:val="0"/>
      <w:marBottom w:val="0"/>
      <w:divBdr>
        <w:top w:val="none" w:sz="0" w:space="0" w:color="auto"/>
        <w:left w:val="none" w:sz="0" w:space="0" w:color="auto"/>
        <w:bottom w:val="none" w:sz="0" w:space="0" w:color="auto"/>
        <w:right w:val="none" w:sz="0" w:space="0" w:color="auto"/>
      </w:divBdr>
    </w:div>
    <w:div w:id="15736931">
      <w:bodyDiv w:val="1"/>
      <w:marLeft w:val="0"/>
      <w:marRight w:val="0"/>
      <w:marTop w:val="0"/>
      <w:marBottom w:val="0"/>
      <w:divBdr>
        <w:top w:val="none" w:sz="0" w:space="0" w:color="auto"/>
        <w:left w:val="none" w:sz="0" w:space="0" w:color="auto"/>
        <w:bottom w:val="none" w:sz="0" w:space="0" w:color="auto"/>
        <w:right w:val="none" w:sz="0" w:space="0" w:color="auto"/>
      </w:divBdr>
    </w:div>
    <w:div w:id="16122521">
      <w:bodyDiv w:val="1"/>
      <w:marLeft w:val="0"/>
      <w:marRight w:val="0"/>
      <w:marTop w:val="0"/>
      <w:marBottom w:val="0"/>
      <w:divBdr>
        <w:top w:val="none" w:sz="0" w:space="0" w:color="auto"/>
        <w:left w:val="none" w:sz="0" w:space="0" w:color="auto"/>
        <w:bottom w:val="none" w:sz="0" w:space="0" w:color="auto"/>
        <w:right w:val="none" w:sz="0" w:space="0" w:color="auto"/>
      </w:divBdr>
    </w:div>
    <w:div w:id="16664505">
      <w:bodyDiv w:val="1"/>
      <w:marLeft w:val="0"/>
      <w:marRight w:val="0"/>
      <w:marTop w:val="0"/>
      <w:marBottom w:val="0"/>
      <w:divBdr>
        <w:top w:val="none" w:sz="0" w:space="0" w:color="auto"/>
        <w:left w:val="none" w:sz="0" w:space="0" w:color="auto"/>
        <w:bottom w:val="none" w:sz="0" w:space="0" w:color="auto"/>
        <w:right w:val="none" w:sz="0" w:space="0" w:color="auto"/>
      </w:divBdr>
    </w:div>
    <w:div w:id="17661890">
      <w:bodyDiv w:val="1"/>
      <w:marLeft w:val="0"/>
      <w:marRight w:val="0"/>
      <w:marTop w:val="0"/>
      <w:marBottom w:val="0"/>
      <w:divBdr>
        <w:top w:val="none" w:sz="0" w:space="0" w:color="auto"/>
        <w:left w:val="none" w:sz="0" w:space="0" w:color="auto"/>
        <w:bottom w:val="none" w:sz="0" w:space="0" w:color="auto"/>
        <w:right w:val="none" w:sz="0" w:space="0" w:color="auto"/>
      </w:divBdr>
    </w:div>
    <w:div w:id="17971778">
      <w:bodyDiv w:val="1"/>
      <w:marLeft w:val="0"/>
      <w:marRight w:val="0"/>
      <w:marTop w:val="0"/>
      <w:marBottom w:val="0"/>
      <w:divBdr>
        <w:top w:val="none" w:sz="0" w:space="0" w:color="auto"/>
        <w:left w:val="none" w:sz="0" w:space="0" w:color="auto"/>
        <w:bottom w:val="none" w:sz="0" w:space="0" w:color="auto"/>
        <w:right w:val="none" w:sz="0" w:space="0" w:color="auto"/>
      </w:divBdr>
    </w:div>
    <w:div w:id="18044974">
      <w:bodyDiv w:val="1"/>
      <w:marLeft w:val="0"/>
      <w:marRight w:val="0"/>
      <w:marTop w:val="0"/>
      <w:marBottom w:val="0"/>
      <w:divBdr>
        <w:top w:val="none" w:sz="0" w:space="0" w:color="auto"/>
        <w:left w:val="none" w:sz="0" w:space="0" w:color="auto"/>
        <w:bottom w:val="none" w:sz="0" w:space="0" w:color="auto"/>
        <w:right w:val="none" w:sz="0" w:space="0" w:color="auto"/>
      </w:divBdr>
    </w:div>
    <w:div w:id="20785287">
      <w:bodyDiv w:val="1"/>
      <w:marLeft w:val="0"/>
      <w:marRight w:val="0"/>
      <w:marTop w:val="0"/>
      <w:marBottom w:val="0"/>
      <w:divBdr>
        <w:top w:val="none" w:sz="0" w:space="0" w:color="auto"/>
        <w:left w:val="none" w:sz="0" w:space="0" w:color="auto"/>
        <w:bottom w:val="none" w:sz="0" w:space="0" w:color="auto"/>
        <w:right w:val="none" w:sz="0" w:space="0" w:color="auto"/>
      </w:divBdr>
    </w:div>
    <w:div w:id="20863118">
      <w:bodyDiv w:val="1"/>
      <w:marLeft w:val="0"/>
      <w:marRight w:val="0"/>
      <w:marTop w:val="0"/>
      <w:marBottom w:val="0"/>
      <w:divBdr>
        <w:top w:val="none" w:sz="0" w:space="0" w:color="auto"/>
        <w:left w:val="none" w:sz="0" w:space="0" w:color="auto"/>
        <w:bottom w:val="none" w:sz="0" w:space="0" w:color="auto"/>
        <w:right w:val="none" w:sz="0" w:space="0" w:color="auto"/>
      </w:divBdr>
    </w:div>
    <w:div w:id="22904446">
      <w:bodyDiv w:val="1"/>
      <w:marLeft w:val="0"/>
      <w:marRight w:val="0"/>
      <w:marTop w:val="0"/>
      <w:marBottom w:val="0"/>
      <w:divBdr>
        <w:top w:val="none" w:sz="0" w:space="0" w:color="auto"/>
        <w:left w:val="none" w:sz="0" w:space="0" w:color="auto"/>
        <w:bottom w:val="none" w:sz="0" w:space="0" w:color="auto"/>
        <w:right w:val="none" w:sz="0" w:space="0" w:color="auto"/>
      </w:divBdr>
    </w:div>
    <w:div w:id="23138938">
      <w:bodyDiv w:val="1"/>
      <w:marLeft w:val="0"/>
      <w:marRight w:val="0"/>
      <w:marTop w:val="0"/>
      <w:marBottom w:val="0"/>
      <w:divBdr>
        <w:top w:val="none" w:sz="0" w:space="0" w:color="auto"/>
        <w:left w:val="none" w:sz="0" w:space="0" w:color="auto"/>
        <w:bottom w:val="none" w:sz="0" w:space="0" w:color="auto"/>
        <w:right w:val="none" w:sz="0" w:space="0" w:color="auto"/>
      </w:divBdr>
    </w:div>
    <w:div w:id="23869625">
      <w:bodyDiv w:val="1"/>
      <w:marLeft w:val="0"/>
      <w:marRight w:val="0"/>
      <w:marTop w:val="0"/>
      <w:marBottom w:val="0"/>
      <w:divBdr>
        <w:top w:val="none" w:sz="0" w:space="0" w:color="auto"/>
        <w:left w:val="none" w:sz="0" w:space="0" w:color="auto"/>
        <w:bottom w:val="none" w:sz="0" w:space="0" w:color="auto"/>
        <w:right w:val="none" w:sz="0" w:space="0" w:color="auto"/>
      </w:divBdr>
    </w:div>
    <w:div w:id="24839704">
      <w:bodyDiv w:val="1"/>
      <w:marLeft w:val="0"/>
      <w:marRight w:val="0"/>
      <w:marTop w:val="0"/>
      <w:marBottom w:val="0"/>
      <w:divBdr>
        <w:top w:val="none" w:sz="0" w:space="0" w:color="auto"/>
        <w:left w:val="none" w:sz="0" w:space="0" w:color="auto"/>
        <w:bottom w:val="none" w:sz="0" w:space="0" w:color="auto"/>
        <w:right w:val="none" w:sz="0" w:space="0" w:color="auto"/>
      </w:divBdr>
    </w:div>
    <w:div w:id="25525808">
      <w:bodyDiv w:val="1"/>
      <w:marLeft w:val="0"/>
      <w:marRight w:val="0"/>
      <w:marTop w:val="0"/>
      <w:marBottom w:val="0"/>
      <w:divBdr>
        <w:top w:val="none" w:sz="0" w:space="0" w:color="auto"/>
        <w:left w:val="none" w:sz="0" w:space="0" w:color="auto"/>
        <w:bottom w:val="none" w:sz="0" w:space="0" w:color="auto"/>
        <w:right w:val="none" w:sz="0" w:space="0" w:color="auto"/>
      </w:divBdr>
    </w:div>
    <w:div w:id="25907524">
      <w:bodyDiv w:val="1"/>
      <w:marLeft w:val="0"/>
      <w:marRight w:val="0"/>
      <w:marTop w:val="0"/>
      <w:marBottom w:val="0"/>
      <w:divBdr>
        <w:top w:val="none" w:sz="0" w:space="0" w:color="auto"/>
        <w:left w:val="none" w:sz="0" w:space="0" w:color="auto"/>
        <w:bottom w:val="none" w:sz="0" w:space="0" w:color="auto"/>
        <w:right w:val="none" w:sz="0" w:space="0" w:color="auto"/>
      </w:divBdr>
    </w:div>
    <w:div w:id="26611602">
      <w:bodyDiv w:val="1"/>
      <w:marLeft w:val="0"/>
      <w:marRight w:val="0"/>
      <w:marTop w:val="0"/>
      <w:marBottom w:val="0"/>
      <w:divBdr>
        <w:top w:val="none" w:sz="0" w:space="0" w:color="auto"/>
        <w:left w:val="none" w:sz="0" w:space="0" w:color="auto"/>
        <w:bottom w:val="none" w:sz="0" w:space="0" w:color="auto"/>
        <w:right w:val="none" w:sz="0" w:space="0" w:color="auto"/>
      </w:divBdr>
    </w:div>
    <w:div w:id="27071086">
      <w:bodyDiv w:val="1"/>
      <w:marLeft w:val="0"/>
      <w:marRight w:val="0"/>
      <w:marTop w:val="0"/>
      <w:marBottom w:val="0"/>
      <w:divBdr>
        <w:top w:val="none" w:sz="0" w:space="0" w:color="auto"/>
        <w:left w:val="none" w:sz="0" w:space="0" w:color="auto"/>
        <w:bottom w:val="none" w:sz="0" w:space="0" w:color="auto"/>
        <w:right w:val="none" w:sz="0" w:space="0" w:color="auto"/>
      </w:divBdr>
    </w:div>
    <w:div w:id="27415051">
      <w:bodyDiv w:val="1"/>
      <w:marLeft w:val="0"/>
      <w:marRight w:val="0"/>
      <w:marTop w:val="0"/>
      <w:marBottom w:val="0"/>
      <w:divBdr>
        <w:top w:val="none" w:sz="0" w:space="0" w:color="auto"/>
        <w:left w:val="none" w:sz="0" w:space="0" w:color="auto"/>
        <w:bottom w:val="none" w:sz="0" w:space="0" w:color="auto"/>
        <w:right w:val="none" w:sz="0" w:space="0" w:color="auto"/>
      </w:divBdr>
    </w:div>
    <w:div w:id="28336685">
      <w:bodyDiv w:val="1"/>
      <w:marLeft w:val="0"/>
      <w:marRight w:val="0"/>
      <w:marTop w:val="0"/>
      <w:marBottom w:val="0"/>
      <w:divBdr>
        <w:top w:val="none" w:sz="0" w:space="0" w:color="auto"/>
        <w:left w:val="none" w:sz="0" w:space="0" w:color="auto"/>
        <w:bottom w:val="none" w:sz="0" w:space="0" w:color="auto"/>
        <w:right w:val="none" w:sz="0" w:space="0" w:color="auto"/>
      </w:divBdr>
    </w:div>
    <w:div w:id="29302230">
      <w:bodyDiv w:val="1"/>
      <w:marLeft w:val="0"/>
      <w:marRight w:val="0"/>
      <w:marTop w:val="0"/>
      <w:marBottom w:val="0"/>
      <w:divBdr>
        <w:top w:val="none" w:sz="0" w:space="0" w:color="auto"/>
        <w:left w:val="none" w:sz="0" w:space="0" w:color="auto"/>
        <w:bottom w:val="none" w:sz="0" w:space="0" w:color="auto"/>
        <w:right w:val="none" w:sz="0" w:space="0" w:color="auto"/>
      </w:divBdr>
    </w:div>
    <w:div w:id="29456710">
      <w:bodyDiv w:val="1"/>
      <w:marLeft w:val="0"/>
      <w:marRight w:val="0"/>
      <w:marTop w:val="0"/>
      <w:marBottom w:val="0"/>
      <w:divBdr>
        <w:top w:val="none" w:sz="0" w:space="0" w:color="auto"/>
        <w:left w:val="none" w:sz="0" w:space="0" w:color="auto"/>
        <w:bottom w:val="none" w:sz="0" w:space="0" w:color="auto"/>
        <w:right w:val="none" w:sz="0" w:space="0" w:color="auto"/>
      </w:divBdr>
    </w:div>
    <w:div w:id="29890050">
      <w:bodyDiv w:val="1"/>
      <w:marLeft w:val="0"/>
      <w:marRight w:val="0"/>
      <w:marTop w:val="0"/>
      <w:marBottom w:val="0"/>
      <w:divBdr>
        <w:top w:val="none" w:sz="0" w:space="0" w:color="auto"/>
        <w:left w:val="none" w:sz="0" w:space="0" w:color="auto"/>
        <w:bottom w:val="none" w:sz="0" w:space="0" w:color="auto"/>
        <w:right w:val="none" w:sz="0" w:space="0" w:color="auto"/>
      </w:divBdr>
    </w:div>
    <w:div w:id="30617422">
      <w:bodyDiv w:val="1"/>
      <w:marLeft w:val="0"/>
      <w:marRight w:val="0"/>
      <w:marTop w:val="0"/>
      <w:marBottom w:val="0"/>
      <w:divBdr>
        <w:top w:val="none" w:sz="0" w:space="0" w:color="auto"/>
        <w:left w:val="none" w:sz="0" w:space="0" w:color="auto"/>
        <w:bottom w:val="none" w:sz="0" w:space="0" w:color="auto"/>
        <w:right w:val="none" w:sz="0" w:space="0" w:color="auto"/>
      </w:divBdr>
    </w:div>
    <w:div w:id="30812303">
      <w:bodyDiv w:val="1"/>
      <w:marLeft w:val="0"/>
      <w:marRight w:val="0"/>
      <w:marTop w:val="0"/>
      <w:marBottom w:val="0"/>
      <w:divBdr>
        <w:top w:val="none" w:sz="0" w:space="0" w:color="auto"/>
        <w:left w:val="none" w:sz="0" w:space="0" w:color="auto"/>
        <w:bottom w:val="none" w:sz="0" w:space="0" w:color="auto"/>
        <w:right w:val="none" w:sz="0" w:space="0" w:color="auto"/>
      </w:divBdr>
    </w:div>
    <w:div w:id="31154115">
      <w:bodyDiv w:val="1"/>
      <w:marLeft w:val="0"/>
      <w:marRight w:val="0"/>
      <w:marTop w:val="0"/>
      <w:marBottom w:val="0"/>
      <w:divBdr>
        <w:top w:val="none" w:sz="0" w:space="0" w:color="auto"/>
        <w:left w:val="none" w:sz="0" w:space="0" w:color="auto"/>
        <w:bottom w:val="none" w:sz="0" w:space="0" w:color="auto"/>
        <w:right w:val="none" w:sz="0" w:space="0" w:color="auto"/>
      </w:divBdr>
    </w:div>
    <w:div w:id="31544474">
      <w:bodyDiv w:val="1"/>
      <w:marLeft w:val="0"/>
      <w:marRight w:val="0"/>
      <w:marTop w:val="0"/>
      <w:marBottom w:val="0"/>
      <w:divBdr>
        <w:top w:val="none" w:sz="0" w:space="0" w:color="auto"/>
        <w:left w:val="none" w:sz="0" w:space="0" w:color="auto"/>
        <w:bottom w:val="none" w:sz="0" w:space="0" w:color="auto"/>
        <w:right w:val="none" w:sz="0" w:space="0" w:color="auto"/>
      </w:divBdr>
    </w:div>
    <w:div w:id="31880067">
      <w:bodyDiv w:val="1"/>
      <w:marLeft w:val="0"/>
      <w:marRight w:val="0"/>
      <w:marTop w:val="0"/>
      <w:marBottom w:val="0"/>
      <w:divBdr>
        <w:top w:val="none" w:sz="0" w:space="0" w:color="auto"/>
        <w:left w:val="none" w:sz="0" w:space="0" w:color="auto"/>
        <w:bottom w:val="none" w:sz="0" w:space="0" w:color="auto"/>
        <w:right w:val="none" w:sz="0" w:space="0" w:color="auto"/>
      </w:divBdr>
    </w:div>
    <w:div w:id="32779898">
      <w:bodyDiv w:val="1"/>
      <w:marLeft w:val="0"/>
      <w:marRight w:val="0"/>
      <w:marTop w:val="0"/>
      <w:marBottom w:val="0"/>
      <w:divBdr>
        <w:top w:val="none" w:sz="0" w:space="0" w:color="auto"/>
        <w:left w:val="none" w:sz="0" w:space="0" w:color="auto"/>
        <w:bottom w:val="none" w:sz="0" w:space="0" w:color="auto"/>
        <w:right w:val="none" w:sz="0" w:space="0" w:color="auto"/>
      </w:divBdr>
    </w:div>
    <w:div w:id="33041925">
      <w:bodyDiv w:val="1"/>
      <w:marLeft w:val="0"/>
      <w:marRight w:val="0"/>
      <w:marTop w:val="0"/>
      <w:marBottom w:val="0"/>
      <w:divBdr>
        <w:top w:val="none" w:sz="0" w:space="0" w:color="auto"/>
        <w:left w:val="none" w:sz="0" w:space="0" w:color="auto"/>
        <w:bottom w:val="none" w:sz="0" w:space="0" w:color="auto"/>
        <w:right w:val="none" w:sz="0" w:space="0" w:color="auto"/>
      </w:divBdr>
    </w:div>
    <w:div w:id="34084468">
      <w:bodyDiv w:val="1"/>
      <w:marLeft w:val="0"/>
      <w:marRight w:val="0"/>
      <w:marTop w:val="0"/>
      <w:marBottom w:val="0"/>
      <w:divBdr>
        <w:top w:val="none" w:sz="0" w:space="0" w:color="auto"/>
        <w:left w:val="none" w:sz="0" w:space="0" w:color="auto"/>
        <w:bottom w:val="none" w:sz="0" w:space="0" w:color="auto"/>
        <w:right w:val="none" w:sz="0" w:space="0" w:color="auto"/>
      </w:divBdr>
    </w:div>
    <w:div w:id="34476296">
      <w:bodyDiv w:val="1"/>
      <w:marLeft w:val="0"/>
      <w:marRight w:val="0"/>
      <w:marTop w:val="0"/>
      <w:marBottom w:val="0"/>
      <w:divBdr>
        <w:top w:val="none" w:sz="0" w:space="0" w:color="auto"/>
        <w:left w:val="none" w:sz="0" w:space="0" w:color="auto"/>
        <w:bottom w:val="none" w:sz="0" w:space="0" w:color="auto"/>
        <w:right w:val="none" w:sz="0" w:space="0" w:color="auto"/>
      </w:divBdr>
    </w:div>
    <w:div w:id="34502214">
      <w:bodyDiv w:val="1"/>
      <w:marLeft w:val="0"/>
      <w:marRight w:val="0"/>
      <w:marTop w:val="0"/>
      <w:marBottom w:val="0"/>
      <w:divBdr>
        <w:top w:val="none" w:sz="0" w:space="0" w:color="auto"/>
        <w:left w:val="none" w:sz="0" w:space="0" w:color="auto"/>
        <w:bottom w:val="none" w:sz="0" w:space="0" w:color="auto"/>
        <w:right w:val="none" w:sz="0" w:space="0" w:color="auto"/>
      </w:divBdr>
    </w:div>
    <w:div w:id="34813310">
      <w:bodyDiv w:val="1"/>
      <w:marLeft w:val="0"/>
      <w:marRight w:val="0"/>
      <w:marTop w:val="0"/>
      <w:marBottom w:val="0"/>
      <w:divBdr>
        <w:top w:val="none" w:sz="0" w:space="0" w:color="auto"/>
        <w:left w:val="none" w:sz="0" w:space="0" w:color="auto"/>
        <w:bottom w:val="none" w:sz="0" w:space="0" w:color="auto"/>
        <w:right w:val="none" w:sz="0" w:space="0" w:color="auto"/>
      </w:divBdr>
    </w:div>
    <w:div w:id="35741068">
      <w:bodyDiv w:val="1"/>
      <w:marLeft w:val="0"/>
      <w:marRight w:val="0"/>
      <w:marTop w:val="0"/>
      <w:marBottom w:val="0"/>
      <w:divBdr>
        <w:top w:val="none" w:sz="0" w:space="0" w:color="auto"/>
        <w:left w:val="none" w:sz="0" w:space="0" w:color="auto"/>
        <w:bottom w:val="none" w:sz="0" w:space="0" w:color="auto"/>
        <w:right w:val="none" w:sz="0" w:space="0" w:color="auto"/>
      </w:divBdr>
    </w:div>
    <w:div w:id="35814050">
      <w:bodyDiv w:val="1"/>
      <w:marLeft w:val="0"/>
      <w:marRight w:val="0"/>
      <w:marTop w:val="0"/>
      <w:marBottom w:val="0"/>
      <w:divBdr>
        <w:top w:val="none" w:sz="0" w:space="0" w:color="auto"/>
        <w:left w:val="none" w:sz="0" w:space="0" w:color="auto"/>
        <w:bottom w:val="none" w:sz="0" w:space="0" w:color="auto"/>
        <w:right w:val="none" w:sz="0" w:space="0" w:color="auto"/>
      </w:divBdr>
    </w:div>
    <w:div w:id="36662391">
      <w:bodyDiv w:val="1"/>
      <w:marLeft w:val="0"/>
      <w:marRight w:val="0"/>
      <w:marTop w:val="0"/>
      <w:marBottom w:val="0"/>
      <w:divBdr>
        <w:top w:val="none" w:sz="0" w:space="0" w:color="auto"/>
        <w:left w:val="none" w:sz="0" w:space="0" w:color="auto"/>
        <w:bottom w:val="none" w:sz="0" w:space="0" w:color="auto"/>
        <w:right w:val="none" w:sz="0" w:space="0" w:color="auto"/>
      </w:divBdr>
    </w:div>
    <w:div w:id="37170549">
      <w:bodyDiv w:val="1"/>
      <w:marLeft w:val="0"/>
      <w:marRight w:val="0"/>
      <w:marTop w:val="0"/>
      <w:marBottom w:val="0"/>
      <w:divBdr>
        <w:top w:val="none" w:sz="0" w:space="0" w:color="auto"/>
        <w:left w:val="none" w:sz="0" w:space="0" w:color="auto"/>
        <w:bottom w:val="none" w:sz="0" w:space="0" w:color="auto"/>
        <w:right w:val="none" w:sz="0" w:space="0" w:color="auto"/>
      </w:divBdr>
    </w:div>
    <w:div w:id="37242603">
      <w:bodyDiv w:val="1"/>
      <w:marLeft w:val="0"/>
      <w:marRight w:val="0"/>
      <w:marTop w:val="0"/>
      <w:marBottom w:val="0"/>
      <w:divBdr>
        <w:top w:val="none" w:sz="0" w:space="0" w:color="auto"/>
        <w:left w:val="none" w:sz="0" w:space="0" w:color="auto"/>
        <w:bottom w:val="none" w:sz="0" w:space="0" w:color="auto"/>
        <w:right w:val="none" w:sz="0" w:space="0" w:color="auto"/>
      </w:divBdr>
    </w:div>
    <w:div w:id="37438216">
      <w:bodyDiv w:val="1"/>
      <w:marLeft w:val="0"/>
      <w:marRight w:val="0"/>
      <w:marTop w:val="0"/>
      <w:marBottom w:val="0"/>
      <w:divBdr>
        <w:top w:val="none" w:sz="0" w:space="0" w:color="auto"/>
        <w:left w:val="none" w:sz="0" w:space="0" w:color="auto"/>
        <w:bottom w:val="none" w:sz="0" w:space="0" w:color="auto"/>
        <w:right w:val="none" w:sz="0" w:space="0" w:color="auto"/>
      </w:divBdr>
    </w:div>
    <w:div w:id="37508598">
      <w:bodyDiv w:val="1"/>
      <w:marLeft w:val="0"/>
      <w:marRight w:val="0"/>
      <w:marTop w:val="0"/>
      <w:marBottom w:val="0"/>
      <w:divBdr>
        <w:top w:val="none" w:sz="0" w:space="0" w:color="auto"/>
        <w:left w:val="none" w:sz="0" w:space="0" w:color="auto"/>
        <w:bottom w:val="none" w:sz="0" w:space="0" w:color="auto"/>
        <w:right w:val="none" w:sz="0" w:space="0" w:color="auto"/>
      </w:divBdr>
    </w:div>
    <w:div w:id="37895945">
      <w:bodyDiv w:val="1"/>
      <w:marLeft w:val="0"/>
      <w:marRight w:val="0"/>
      <w:marTop w:val="0"/>
      <w:marBottom w:val="0"/>
      <w:divBdr>
        <w:top w:val="none" w:sz="0" w:space="0" w:color="auto"/>
        <w:left w:val="none" w:sz="0" w:space="0" w:color="auto"/>
        <w:bottom w:val="none" w:sz="0" w:space="0" w:color="auto"/>
        <w:right w:val="none" w:sz="0" w:space="0" w:color="auto"/>
      </w:divBdr>
    </w:div>
    <w:div w:id="39016914">
      <w:bodyDiv w:val="1"/>
      <w:marLeft w:val="0"/>
      <w:marRight w:val="0"/>
      <w:marTop w:val="0"/>
      <w:marBottom w:val="0"/>
      <w:divBdr>
        <w:top w:val="none" w:sz="0" w:space="0" w:color="auto"/>
        <w:left w:val="none" w:sz="0" w:space="0" w:color="auto"/>
        <w:bottom w:val="none" w:sz="0" w:space="0" w:color="auto"/>
        <w:right w:val="none" w:sz="0" w:space="0" w:color="auto"/>
      </w:divBdr>
    </w:div>
    <w:div w:id="40176772">
      <w:bodyDiv w:val="1"/>
      <w:marLeft w:val="0"/>
      <w:marRight w:val="0"/>
      <w:marTop w:val="0"/>
      <w:marBottom w:val="0"/>
      <w:divBdr>
        <w:top w:val="none" w:sz="0" w:space="0" w:color="auto"/>
        <w:left w:val="none" w:sz="0" w:space="0" w:color="auto"/>
        <w:bottom w:val="none" w:sz="0" w:space="0" w:color="auto"/>
        <w:right w:val="none" w:sz="0" w:space="0" w:color="auto"/>
      </w:divBdr>
    </w:div>
    <w:div w:id="40401694">
      <w:bodyDiv w:val="1"/>
      <w:marLeft w:val="0"/>
      <w:marRight w:val="0"/>
      <w:marTop w:val="0"/>
      <w:marBottom w:val="0"/>
      <w:divBdr>
        <w:top w:val="none" w:sz="0" w:space="0" w:color="auto"/>
        <w:left w:val="none" w:sz="0" w:space="0" w:color="auto"/>
        <w:bottom w:val="none" w:sz="0" w:space="0" w:color="auto"/>
        <w:right w:val="none" w:sz="0" w:space="0" w:color="auto"/>
      </w:divBdr>
    </w:div>
    <w:div w:id="40639365">
      <w:bodyDiv w:val="1"/>
      <w:marLeft w:val="0"/>
      <w:marRight w:val="0"/>
      <w:marTop w:val="0"/>
      <w:marBottom w:val="0"/>
      <w:divBdr>
        <w:top w:val="none" w:sz="0" w:space="0" w:color="auto"/>
        <w:left w:val="none" w:sz="0" w:space="0" w:color="auto"/>
        <w:bottom w:val="none" w:sz="0" w:space="0" w:color="auto"/>
        <w:right w:val="none" w:sz="0" w:space="0" w:color="auto"/>
      </w:divBdr>
    </w:div>
    <w:div w:id="40712519">
      <w:bodyDiv w:val="1"/>
      <w:marLeft w:val="0"/>
      <w:marRight w:val="0"/>
      <w:marTop w:val="0"/>
      <w:marBottom w:val="0"/>
      <w:divBdr>
        <w:top w:val="none" w:sz="0" w:space="0" w:color="auto"/>
        <w:left w:val="none" w:sz="0" w:space="0" w:color="auto"/>
        <w:bottom w:val="none" w:sz="0" w:space="0" w:color="auto"/>
        <w:right w:val="none" w:sz="0" w:space="0" w:color="auto"/>
      </w:divBdr>
    </w:div>
    <w:div w:id="41366507">
      <w:bodyDiv w:val="1"/>
      <w:marLeft w:val="0"/>
      <w:marRight w:val="0"/>
      <w:marTop w:val="0"/>
      <w:marBottom w:val="0"/>
      <w:divBdr>
        <w:top w:val="none" w:sz="0" w:space="0" w:color="auto"/>
        <w:left w:val="none" w:sz="0" w:space="0" w:color="auto"/>
        <w:bottom w:val="none" w:sz="0" w:space="0" w:color="auto"/>
        <w:right w:val="none" w:sz="0" w:space="0" w:color="auto"/>
      </w:divBdr>
    </w:div>
    <w:div w:id="41634048">
      <w:bodyDiv w:val="1"/>
      <w:marLeft w:val="0"/>
      <w:marRight w:val="0"/>
      <w:marTop w:val="0"/>
      <w:marBottom w:val="0"/>
      <w:divBdr>
        <w:top w:val="none" w:sz="0" w:space="0" w:color="auto"/>
        <w:left w:val="none" w:sz="0" w:space="0" w:color="auto"/>
        <w:bottom w:val="none" w:sz="0" w:space="0" w:color="auto"/>
        <w:right w:val="none" w:sz="0" w:space="0" w:color="auto"/>
      </w:divBdr>
    </w:div>
    <w:div w:id="41910120">
      <w:bodyDiv w:val="1"/>
      <w:marLeft w:val="0"/>
      <w:marRight w:val="0"/>
      <w:marTop w:val="0"/>
      <w:marBottom w:val="0"/>
      <w:divBdr>
        <w:top w:val="none" w:sz="0" w:space="0" w:color="auto"/>
        <w:left w:val="none" w:sz="0" w:space="0" w:color="auto"/>
        <w:bottom w:val="none" w:sz="0" w:space="0" w:color="auto"/>
        <w:right w:val="none" w:sz="0" w:space="0" w:color="auto"/>
      </w:divBdr>
    </w:div>
    <w:div w:id="42336764">
      <w:bodyDiv w:val="1"/>
      <w:marLeft w:val="0"/>
      <w:marRight w:val="0"/>
      <w:marTop w:val="0"/>
      <w:marBottom w:val="0"/>
      <w:divBdr>
        <w:top w:val="none" w:sz="0" w:space="0" w:color="auto"/>
        <w:left w:val="none" w:sz="0" w:space="0" w:color="auto"/>
        <w:bottom w:val="none" w:sz="0" w:space="0" w:color="auto"/>
        <w:right w:val="none" w:sz="0" w:space="0" w:color="auto"/>
      </w:divBdr>
    </w:div>
    <w:div w:id="42945001">
      <w:bodyDiv w:val="1"/>
      <w:marLeft w:val="0"/>
      <w:marRight w:val="0"/>
      <w:marTop w:val="0"/>
      <w:marBottom w:val="0"/>
      <w:divBdr>
        <w:top w:val="none" w:sz="0" w:space="0" w:color="auto"/>
        <w:left w:val="none" w:sz="0" w:space="0" w:color="auto"/>
        <w:bottom w:val="none" w:sz="0" w:space="0" w:color="auto"/>
        <w:right w:val="none" w:sz="0" w:space="0" w:color="auto"/>
      </w:divBdr>
    </w:div>
    <w:div w:id="42950596">
      <w:bodyDiv w:val="1"/>
      <w:marLeft w:val="0"/>
      <w:marRight w:val="0"/>
      <w:marTop w:val="0"/>
      <w:marBottom w:val="0"/>
      <w:divBdr>
        <w:top w:val="none" w:sz="0" w:space="0" w:color="auto"/>
        <w:left w:val="none" w:sz="0" w:space="0" w:color="auto"/>
        <w:bottom w:val="none" w:sz="0" w:space="0" w:color="auto"/>
        <w:right w:val="none" w:sz="0" w:space="0" w:color="auto"/>
      </w:divBdr>
    </w:div>
    <w:div w:id="43678029">
      <w:bodyDiv w:val="1"/>
      <w:marLeft w:val="0"/>
      <w:marRight w:val="0"/>
      <w:marTop w:val="0"/>
      <w:marBottom w:val="0"/>
      <w:divBdr>
        <w:top w:val="none" w:sz="0" w:space="0" w:color="auto"/>
        <w:left w:val="none" w:sz="0" w:space="0" w:color="auto"/>
        <w:bottom w:val="none" w:sz="0" w:space="0" w:color="auto"/>
        <w:right w:val="none" w:sz="0" w:space="0" w:color="auto"/>
      </w:divBdr>
    </w:div>
    <w:div w:id="45615999">
      <w:bodyDiv w:val="1"/>
      <w:marLeft w:val="0"/>
      <w:marRight w:val="0"/>
      <w:marTop w:val="0"/>
      <w:marBottom w:val="0"/>
      <w:divBdr>
        <w:top w:val="none" w:sz="0" w:space="0" w:color="auto"/>
        <w:left w:val="none" w:sz="0" w:space="0" w:color="auto"/>
        <w:bottom w:val="none" w:sz="0" w:space="0" w:color="auto"/>
        <w:right w:val="none" w:sz="0" w:space="0" w:color="auto"/>
      </w:divBdr>
    </w:div>
    <w:div w:id="45762725">
      <w:bodyDiv w:val="1"/>
      <w:marLeft w:val="0"/>
      <w:marRight w:val="0"/>
      <w:marTop w:val="0"/>
      <w:marBottom w:val="0"/>
      <w:divBdr>
        <w:top w:val="none" w:sz="0" w:space="0" w:color="auto"/>
        <w:left w:val="none" w:sz="0" w:space="0" w:color="auto"/>
        <w:bottom w:val="none" w:sz="0" w:space="0" w:color="auto"/>
        <w:right w:val="none" w:sz="0" w:space="0" w:color="auto"/>
      </w:divBdr>
    </w:div>
    <w:div w:id="45841434">
      <w:bodyDiv w:val="1"/>
      <w:marLeft w:val="0"/>
      <w:marRight w:val="0"/>
      <w:marTop w:val="0"/>
      <w:marBottom w:val="0"/>
      <w:divBdr>
        <w:top w:val="none" w:sz="0" w:space="0" w:color="auto"/>
        <w:left w:val="none" w:sz="0" w:space="0" w:color="auto"/>
        <w:bottom w:val="none" w:sz="0" w:space="0" w:color="auto"/>
        <w:right w:val="none" w:sz="0" w:space="0" w:color="auto"/>
      </w:divBdr>
    </w:div>
    <w:div w:id="46226601">
      <w:bodyDiv w:val="1"/>
      <w:marLeft w:val="0"/>
      <w:marRight w:val="0"/>
      <w:marTop w:val="0"/>
      <w:marBottom w:val="0"/>
      <w:divBdr>
        <w:top w:val="none" w:sz="0" w:space="0" w:color="auto"/>
        <w:left w:val="none" w:sz="0" w:space="0" w:color="auto"/>
        <w:bottom w:val="none" w:sz="0" w:space="0" w:color="auto"/>
        <w:right w:val="none" w:sz="0" w:space="0" w:color="auto"/>
      </w:divBdr>
    </w:div>
    <w:div w:id="46298946">
      <w:bodyDiv w:val="1"/>
      <w:marLeft w:val="0"/>
      <w:marRight w:val="0"/>
      <w:marTop w:val="0"/>
      <w:marBottom w:val="0"/>
      <w:divBdr>
        <w:top w:val="none" w:sz="0" w:space="0" w:color="auto"/>
        <w:left w:val="none" w:sz="0" w:space="0" w:color="auto"/>
        <w:bottom w:val="none" w:sz="0" w:space="0" w:color="auto"/>
        <w:right w:val="none" w:sz="0" w:space="0" w:color="auto"/>
      </w:divBdr>
    </w:div>
    <w:div w:id="46300352">
      <w:bodyDiv w:val="1"/>
      <w:marLeft w:val="0"/>
      <w:marRight w:val="0"/>
      <w:marTop w:val="0"/>
      <w:marBottom w:val="0"/>
      <w:divBdr>
        <w:top w:val="none" w:sz="0" w:space="0" w:color="auto"/>
        <w:left w:val="none" w:sz="0" w:space="0" w:color="auto"/>
        <w:bottom w:val="none" w:sz="0" w:space="0" w:color="auto"/>
        <w:right w:val="none" w:sz="0" w:space="0" w:color="auto"/>
      </w:divBdr>
    </w:div>
    <w:div w:id="46610320">
      <w:bodyDiv w:val="1"/>
      <w:marLeft w:val="0"/>
      <w:marRight w:val="0"/>
      <w:marTop w:val="0"/>
      <w:marBottom w:val="0"/>
      <w:divBdr>
        <w:top w:val="none" w:sz="0" w:space="0" w:color="auto"/>
        <w:left w:val="none" w:sz="0" w:space="0" w:color="auto"/>
        <w:bottom w:val="none" w:sz="0" w:space="0" w:color="auto"/>
        <w:right w:val="none" w:sz="0" w:space="0" w:color="auto"/>
      </w:divBdr>
    </w:div>
    <w:div w:id="46613721">
      <w:bodyDiv w:val="1"/>
      <w:marLeft w:val="0"/>
      <w:marRight w:val="0"/>
      <w:marTop w:val="0"/>
      <w:marBottom w:val="0"/>
      <w:divBdr>
        <w:top w:val="none" w:sz="0" w:space="0" w:color="auto"/>
        <w:left w:val="none" w:sz="0" w:space="0" w:color="auto"/>
        <w:bottom w:val="none" w:sz="0" w:space="0" w:color="auto"/>
        <w:right w:val="none" w:sz="0" w:space="0" w:color="auto"/>
      </w:divBdr>
    </w:div>
    <w:div w:id="46806166">
      <w:bodyDiv w:val="1"/>
      <w:marLeft w:val="0"/>
      <w:marRight w:val="0"/>
      <w:marTop w:val="0"/>
      <w:marBottom w:val="0"/>
      <w:divBdr>
        <w:top w:val="none" w:sz="0" w:space="0" w:color="auto"/>
        <w:left w:val="none" w:sz="0" w:space="0" w:color="auto"/>
        <w:bottom w:val="none" w:sz="0" w:space="0" w:color="auto"/>
        <w:right w:val="none" w:sz="0" w:space="0" w:color="auto"/>
      </w:divBdr>
    </w:div>
    <w:div w:id="46876370">
      <w:bodyDiv w:val="1"/>
      <w:marLeft w:val="0"/>
      <w:marRight w:val="0"/>
      <w:marTop w:val="0"/>
      <w:marBottom w:val="0"/>
      <w:divBdr>
        <w:top w:val="none" w:sz="0" w:space="0" w:color="auto"/>
        <w:left w:val="none" w:sz="0" w:space="0" w:color="auto"/>
        <w:bottom w:val="none" w:sz="0" w:space="0" w:color="auto"/>
        <w:right w:val="none" w:sz="0" w:space="0" w:color="auto"/>
      </w:divBdr>
    </w:div>
    <w:div w:id="47072588">
      <w:bodyDiv w:val="1"/>
      <w:marLeft w:val="0"/>
      <w:marRight w:val="0"/>
      <w:marTop w:val="0"/>
      <w:marBottom w:val="0"/>
      <w:divBdr>
        <w:top w:val="none" w:sz="0" w:space="0" w:color="auto"/>
        <w:left w:val="none" w:sz="0" w:space="0" w:color="auto"/>
        <w:bottom w:val="none" w:sz="0" w:space="0" w:color="auto"/>
        <w:right w:val="none" w:sz="0" w:space="0" w:color="auto"/>
      </w:divBdr>
    </w:div>
    <w:div w:id="47924405">
      <w:bodyDiv w:val="1"/>
      <w:marLeft w:val="0"/>
      <w:marRight w:val="0"/>
      <w:marTop w:val="0"/>
      <w:marBottom w:val="0"/>
      <w:divBdr>
        <w:top w:val="none" w:sz="0" w:space="0" w:color="auto"/>
        <w:left w:val="none" w:sz="0" w:space="0" w:color="auto"/>
        <w:bottom w:val="none" w:sz="0" w:space="0" w:color="auto"/>
        <w:right w:val="none" w:sz="0" w:space="0" w:color="auto"/>
      </w:divBdr>
    </w:div>
    <w:div w:id="48386721">
      <w:bodyDiv w:val="1"/>
      <w:marLeft w:val="0"/>
      <w:marRight w:val="0"/>
      <w:marTop w:val="0"/>
      <w:marBottom w:val="0"/>
      <w:divBdr>
        <w:top w:val="none" w:sz="0" w:space="0" w:color="auto"/>
        <w:left w:val="none" w:sz="0" w:space="0" w:color="auto"/>
        <w:bottom w:val="none" w:sz="0" w:space="0" w:color="auto"/>
        <w:right w:val="none" w:sz="0" w:space="0" w:color="auto"/>
      </w:divBdr>
    </w:div>
    <w:div w:id="48649016">
      <w:bodyDiv w:val="1"/>
      <w:marLeft w:val="0"/>
      <w:marRight w:val="0"/>
      <w:marTop w:val="0"/>
      <w:marBottom w:val="0"/>
      <w:divBdr>
        <w:top w:val="none" w:sz="0" w:space="0" w:color="auto"/>
        <w:left w:val="none" w:sz="0" w:space="0" w:color="auto"/>
        <w:bottom w:val="none" w:sz="0" w:space="0" w:color="auto"/>
        <w:right w:val="none" w:sz="0" w:space="0" w:color="auto"/>
      </w:divBdr>
    </w:div>
    <w:div w:id="48654109">
      <w:bodyDiv w:val="1"/>
      <w:marLeft w:val="0"/>
      <w:marRight w:val="0"/>
      <w:marTop w:val="0"/>
      <w:marBottom w:val="0"/>
      <w:divBdr>
        <w:top w:val="none" w:sz="0" w:space="0" w:color="auto"/>
        <w:left w:val="none" w:sz="0" w:space="0" w:color="auto"/>
        <w:bottom w:val="none" w:sz="0" w:space="0" w:color="auto"/>
        <w:right w:val="none" w:sz="0" w:space="0" w:color="auto"/>
      </w:divBdr>
    </w:div>
    <w:div w:id="48959506">
      <w:bodyDiv w:val="1"/>
      <w:marLeft w:val="0"/>
      <w:marRight w:val="0"/>
      <w:marTop w:val="0"/>
      <w:marBottom w:val="0"/>
      <w:divBdr>
        <w:top w:val="none" w:sz="0" w:space="0" w:color="auto"/>
        <w:left w:val="none" w:sz="0" w:space="0" w:color="auto"/>
        <w:bottom w:val="none" w:sz="0" w:space="0" w:color="auto"/>
        <w:right w:val="none" w:sz="0" w:space="0" w:color="auto"/>
      </w:divBdr>
    </w:div>
    <w:div w:id="48963039">
      <w:bodyDiv w:val="1"/>
      <w:marLeft w:val="0"/>
      <w:marRight w:val="0"/>
      <w:marTop w:val="0"/>
      <w:marBottom w:val="0"/>
      <w:divBdr>
        <w:top w:val="none" w:sz="0" w:space="0" w:color="auto"/>
        <w:left w:val="none" w:sz="0" w:space="0" w:color="auto"/>
        <w:bottom w:val="none" w:sz="0" w:space="0" w:color="auto"/>
        <w:right w:val="none" w:sz="0" w:space="0" w:color="auto"/>
      </w:divBdr>
    </w:div>
    <w:div w:id="49499473">
      <w:bodyDiv w:val="1"/>
      <w:marLeft w:val="0"/>
      <w:marRight w:val="0"/>
      <w:marTop w:val="0"/>
      <w:marBottom w:val="0"/>
      <w:divBdr>
        <w:top w:val="none" w:sz="0" w:space="0" w:color="auto"/>
        <w:left w:val="none" w:sz="0" w:space="0" w:color="auto"/>
        <w:bottom w:val="none" w:sz="0" w:space="0" w:color="auto"/>
        <w:right w:val="none" w:sz="0" w:space="0" w:color="auto"/>
      </w:divBdr>
    </w:div>
    <w:div w:id="51387278">
      <w:bodyDiv w:val="1"/>
      <w:marLeft w:val="0"/>
      <w:marRight w:val="0"/>
      <w:marTop w:val="0"/>
      <w:marBottom w:val="0"/>
      <w:divBdr>
        <w:top w:val="none" w:sz="0" w:space="0" w:color="auto"/>
        <w:left w:val="none" w:sz="0" w:space="0" w:color="auto"/>
        <w:bottom w:val="none" w:sz="0" w:space="0" w:color="auto"/>
        <w:right w:val="none" w:sz="0" w:space="0" w:color="auto"/>
      </w:divBdr>
    </w:div>
    <w:div w:id="51658517">
      <w:bodyDiv w:val="1"/>
      <w:marLeft w:val="0"/>
      <w:marRight w:val="0"/>
      <w:marTop w:val="0"/>
      <w:marBottom w:val="0"/>
      <w:divBdr>
        <w:top w:val="none" w:sz="0" w:space="0" w:color="auto"/>
        <w:left w:val="none" w:sz="0" w:space="0" w:color="auto"/>
        <w:bottom w:val="none" w:sz="0" w:space="0" w:color="auto"/>
        <w:right w:val="none" w:sz="0" w:space="0" w:color="auto"/>
      </w:divBdr>
    </w:div>
    <w:div w:id="51662876">
      <w:bodyDiv w:val="1"/>
      <w:marLeft w:val="0"/>
      <w:marRight w:val="0"/>
      <w:marTop w:val="0"/>
      <w:marBottom w:val="0"/>
      <w:divBdr>
        <w:top w:val="none" w:sz="0" w:space="0" w:color="auto"/>
        <w:left w:val="none" w:sz="0" w:space="0" w:color="auto"/>
        <w:bottom w:val="none" w:sz="0" w:space="0" w:color="auto"/>
        <w:right w:val="none" w:sz="0" w:space="0" w:color="auto"/>
      </w:divBdr>
    </w:div>
    <w:div w:id="52776227">
      <w:bodyDiv w:val="1"/>
      <w:marLeft w:val="0"/>
      <w:marRight w:val="0"/>
      <w:marTop w:val="0"/>
      <w:marBottom w:val="0"/>
      <w:divBdr>
        <w:top w:val="none" w:sz="0" w:space="0" w:color="auto"/>
        <w:left w:val="none" w:sz="0" w:space="0" w:color="auto"/>
        <w:bottom w:val="none" w:sz="0" w:space="0" w:color="auto"/>
        <w:right w:val="none" w:sz="0" w:space="0" w:color="auto"/>
      </w:divBdr>
    </w:div>
    <w:div w:id="52975133">
      <w:bodyDiv w:val="1"/>
      <w:marLeft w:val="0"/>
      <w:marRight w:val="0"/>
      <w:marTop w:val="0"/>
      <w:marBottom w:val="0"/>
      <w:divBdr>
        <w:top w:val="none" w:sz="0" w:space="0" w:color="auto"/>
        <w:left w:val="none" w:sz="0" w:space="0" w:color="auto"/>
        <w:bottom w:val="none" w:sz="0" w:space="0" w:color="auto"/>
        <w:right w:val="none" w:sz="0" w:space="0" w:color="auto"/>
      </w:divBdr>
    </w:div>
    <w:div w:id="54203363">
      <w:bodyDiv w:val="1"/>
      <w:marLeft w:val="0"/>
      <w:marRight w:val="0"/>
      <w:marTop w:val="0"/>
      <w:marBottom w:val="0"/>
      <w:divBdr>
        <w:top w:val="none" w:sz="0" w:space="0" w:color="auto"/>
        <w:left w:val="none" w:sz="0" w:space="0" w:color="auto"/>
        <w:bottom w:val="none" w:sz="0" w:space="0" w:color="auto"/>
        <w:right w:val="none" w:sz="0" w:space="0" w:color="auto"/>
      </w:divBdr>
    </w:div>
    <w:div w:id="54357713">
      <w:bodyDiv w:val="1"/>
      <w:marLeft w:val="0"/>
      <w:marRight w:val="0"/>
      <w:marTop w:val="0"/>
      <w:marBottom w:val="0"/>
      <w:divBdr>
        <w:top w:val="none" w:sz="0" w:space="0" w:color="auto"/>
        <w:left w:val="none" w:sz="0" w:space="0" w:color="auto"/>
        <w:bottom w:val="none" w:sz="0" w:space="0" w:color="auto"/>
        <w:right w:val="none" w:sz="0" w:space="0" w:color="auto"/>
      </w:divBdr>
    </w:div>
    <w:div w:id="55399427">
      <w:bodyDiv w:val="1"/>
      <w:marLeft w:val="0"/>
      <w:marRight w:val="0"/>
      <w:marTop w:val="0"/>
      <w:marBottom w:val="0"/>
      <w:divBdr>
        <w:top w:val="none" w:sz="0" w:space="0" w:color="auto"/>
        <w:left w:val="none" w:sz="0" w:space="0" w:color="auto"/>
        <w:bottom w:val="none" w:sz="0" w:space="0" w:color="auto"/>
        <w:right w:val="none" w:sz="0" w:space="0" w:color="auto"/>
      </w:divBdr>
    </w:div>
    <w:div w:id="55977489">
      <w:bodyDiv w:val="1"/>
      <w:marLeft w:val="0"/>
      <w:marRight w:val="0"/>
      <w:marTop w:val="0"/>
      <w:marBottom w:val="0"/>
      <w:divBdr>
        <w:top w:val="none" w:sz="0" w:space="0" w:color="auto"/>
        <w:left w:val="none" w:sz="0" w:space="0" w:color="auto"/>
        <w:bottom w:val="none" w:sz="0" w:space="0" w:color="auto"/>
        <w:right w:val="none" w:sz="0" w:space="0" w:color="auto"/>
      </w:divBdr>
    </w:div>
    <w:div w:id="55982275">
      <w:bodyDiv w:val="1"/>
      <w:marLeft w:val="0"/>
      <w:marRight w:val="0"/>
      <w:marTop w:val="0"/>
      <w:marBottom w:val="0"/>
      <w:divBdr>
        <w:top w:val="none" w:sz="0" w:space="0" w:color="auto"/>
        <w:left w:val="none" w:sz="0" w:space="0" w:color="auto"/>
        <w:bottom w:val="none" w:sz="0" w:space="0" w:color="auto"/>
        <w:right w:val="none" w:sz="0" w:space="0" w:color="auto"/>
      </w:divBdr>
    </w:div>
    <w:div w:id="56130404">
      <w:bodyDiv w:val="1"/>
      <w:marLeft w:val="0"/>
      <w:marRight w:val="0"/>
      <w:marTop w:val="0"/>
      <w:marBottom w:val="0"/>
      <w:divBdr>
        <w:top w:val="none" w:sz="0" w:space="0" w:color="auto"/>
        <w:left w:val="none" w:sz="0" w:space="0" w:color="auto"/>
        <w:bottom w:val="none" w:sz="0" w:space="0" w:color="auto"/>
        <w:right w:val="none" w:sz="0" w:space="0" w:color="auto"/>
      </w:divBdr>
    </w:div>
    <w:div w:id="56560047">
      <w:bodyDiv w:val="1"/>
      <w:marLeft w:val="0"/>
      <w:marRight w:val="0"/>
      <w:marTop w:val="0"/>
      <w:marBottom w:val="0"/>
      <w:divBdr>
        <w:top w:val="none" w:sz="0" w:space="0" w:color="auto"/>
        <w:left w:val="none" w:sz="0" w:space="0" w:color="auto"/>
        <w:bottom w:val="none" w:sz="0" w:space="0" w:color="auto"/>
        <w:right w:val="none" w:sz="0" w:space="0" w:color="auto"/>
      </w:divBdr>
    </w:div>
    <w:div w:id="56712695">
      <w:bodyDiv w:val="1"/>
      <w:marLeft w:val="0"/>
      <w:marRight w:val="0"/>
      <w:marTop w:val="0"/>
      <w:marBottom w:val="0"/>
      <w:divBdr>
        <w:top w:val="none" w:sz="0" w:space="0" w:color="auto"/>
        <w:left w:val="none" w:sz="0" w:space="0" w:color="auto"/>
        <w:bottom w:val="none" w:sz="0" w:space="0" w:color="auto"/>
        <w:right w:val="none" w:sz="0" w:space="0" w:color="auto"/>
      </w:divBdr>
    </w:div>
    <w:div w:id="57634204">
      <w:bodyDiv w:val="1"/>
      <w:marLeft w:val="0"/>
      <w:marRight w:val="0"/>
      <w:marTop w:val="0"/>
      <w:marBottom w:val="0"/>
      <w:divBdr>
        <w:top w:val="none" w:sz="0" w:space="0" w:color="auto"/>
        <w:left w:val="none" w:sz="0" w:space="0" w:color="auto"/>
        <w:bottom w:val="none" w:sz="0" w:space="0" w:color="auto"/>
        <w:right w:val="none" w:sz="0" w:space="0" w:color="auto"/>
      </w:divBdr>
    </w:div>
    <w:div w:id="58330276">
      <w:bodyDiv w:val="1"/>
      <w:marLeft w:val="0"/>
      <w:marRight w:val="0"/>
      <w:marTop w:val="0"/>
      <w:marBottom w:val="0"/>
      <w:divBdr>
        <w:top w:val="none" w:sz="0" w:space="0" w:color="auto"/>
        <w:left w:val="none" w:sz="0" w:space="0" w:color="auto"/>
        <w:bottom w:val="none" w:sz="0" w:space="0" w:color="auto"/>
        <w:right w:val="none" w:sz="0" w:space="0" w:color="auto"/>
      </w:divBdr>
    </w:div>
    <w:div w:id="58789762">
      <w:bodyDiv w:val="1"/>
      <w:marLeft w:val="0"/>
      <w:marRight w:val="0"/>
      <w:marTop w:val="0"/>
      <w:marBottom w:val="0"/>
      <w:divBdr>
        <w:top w:val="none" w:sz="0" w:space="0" w:color="auto"/>
        <w:left w:val="none" w:sz="0" w:space="0" w:color="auto"/>
        <w:bottom w:val="none" w:sz="0" w:space="0" w:color="auto"/>
        <w:right w:val="none" w:sz="0" w:space="0" w:color="auto"/>
      </w:divBdr>
    </w:div>
    <w:div w:id="58990744">
      <w:bodyDiv w:val="1"/>
      <w:marLeft w:val="0"/>
      <w:marRight w:val="0"/>
      <w:marTop w:val="0"/>
      <w:marBottom w:val="0"/>
      <w:divBdr>
        <w:top w:val="none" w:sz="0" w:space="0" w:color="auto"/>
        <w:left w:val="none" w:sz="0" w:space="0" w:color="auto"/>
        <w:bottom w:val="none" w:sz="0" w:space="0" w:color="auto"/>
        <w:right w:val="none" w:sz="0" w:space="0" w:color="auto"/>
      </w:divBdr>
    </w:div>
    <w:div w:id="59333879">
      <w:bodyDiv w:val="1"/>
      <w:marLeft w:val="0"/>
      <w:marRight w:val="0"/>
      <w:marTop w:val="0"/>
      <w:marBottom w:val="0"/>
      <w:divBdr>
        <w:top w:val="none" w:sz="0" w:space="0" w:color="auto"/>
        <w:left w:val="none" w:sz="0" w:space="0" w:color="auto"/>
        <w:bottom w:val="none" w:sz="0" w:space="0" w:color="auto"/>
        <w:right w:val="none" w:sz="0" w:space="0" w:color="auto"/>
      </w:divBdr>
    </w:div>
    <w:div w:id="59792899">
      <w:bodyDiv w:val="1"/>
      <w:marLeft w:val="0"/>
      <w:marRight w:val="0"/>
      <w:marTop w:val="0"/>
      <w:marBottom w:val="0"/>
      <w:divBdr>
        <w:top w:val="none" w:sz="0" w:space="0" w:color="auto"/>
        <w:left w:val="none" w:sz="0" w:space="0" w:color="auto"/>
        <w:bottom w:val="none" w:sz="0" w:space="0" w:color="auto"/>
        <w:right w:val="none" w:sz="0" w:space="0" w:color="auto"/>
      </w:divBdr>
    </w:div>
    <w:div w:id="60762718">
      <w:bodyDiv w:val="1"/>
      <w:marLeft w:val="0"/>
      <w:marRight w:val="0"/>
      <w:marTop w:val="0"/>
      <w:marBottom w:val="0"/>
      <w:divBdr>
        <w:top w:val="none" w:sz="0" w:space="0" w:color="auto"/>
        <w:left w:val="none" w:sz="0" w:space="0" w:color="auto"/>
        <w:bottom w:val="none" w:sz="0" w:space="0" w:color="auto"/>
        <w:right w:val="none" w:sz="0" w:space="0" w:color="auto"/>
      </w:divBdr>
    </w:div>
    <w:div w:id="60955801">
      <w:bodyDiv w:val="1"/>
      <w:marLeft w:val="0"/>
      <w:marRight w:val="0"/>
      <w:marTop w:val="0"/>
      <w:marBottom w:val="0"/>
      <w:divBdr>
        <w:top w:val="none" w:sz="0" w:space="0" w:color="auto"/>
        <w:left w:val="none" w:sz="0" w:space="0" w:color="auto"/>
        <w:bottom w:val="none" w:sz="0" w:space="0" w:color="auto"/>
        <w:right w:val="none" w:sz="0" w:space="0" w:color="auto"/>
      </w:divBdr>
    </w:div>
    <w:div w:id="62259361">
      <w:bodyDiv w:val="1"/>
      <w:marLeft w:val="0"/>
      <w:marRight w:val="0"/>
      <w:marTop w:val="0"/>
      <w:marBottom w:val="0"/>
      <w:divBdr>
        <w:top w:val="none" w:sz="0" w:space="0" w:color="auto"/>
        <w:left w:val="none" w:sz="0" w:space="0" w:color="auto"/>
        <w:bottom w:val="none" w:sz="0" w:space="0" w:color="auto"/>
        <w:right w:val="none" w:sz="0" w:space="0" w:color="auto"/>
      </w:divBdr>
    </w:div>
    <w:div w:id="62456988">
      <w:bodyDiv w:val="1"/>
      <w:marLeft w:val="0"/>
      <w:marRight w:val="0"/>
      <w:marTop w:val="0"/>
      <w:marBottom w:val="0"/>
      <w:divBdr>
        <w:top w:val="none" w:sz="0" w:space="0" w:color="auto"/>
        <w:left w:val="none" w:sz="0" w:space="0" w:color="auto"/>
        <w:bottom w:val="none" w:sz="0" w:space="0" w:color="auto"/>
        <w:right w:val="none" w:sz="0" w:space="0" w:color="auto"/>
      </w:divBdr>
    </w:div>
    <w:div w:id="64039244">
      <w:bodyDiv w:val="1"/>
      <w:marLeft w:val="0"/>
      <w:marRight w:val="0"/>
      <w:marTop w:val="0"/>
      <w:marBottom w:val="0"/>
      <w:divBdr>
        <w:top w:val="none" w:sz="0" w:space="0" w:color="auto"/>
        <w:left w:val="none" w:sz="0" w:space="0" w:color="auto"/>
        <w:bottom w:val="none" w:sz="0" w:space="0" w:color="auto"/>
        <w:right w:val="none" w:sz="0" w:space="0" w:color="auto"/>
      </w:divBdr>
    </w:div>
    <w:div w:id="64185318">
      <w:bodyDiv w:val="1"/>
      <w:marLeft w:val="0"/>
      <w:marRight w:val="0"/>
      <w:marTop w:val="0"/>
      <w:marBottom w:val="0"/>
      <w:divBdr>
        <w:top w:val="none" w:sz="0" w:space="0" w:color="auto"/>
        <w:left w:val="none" w:sz="0" w:space="0" w:color="auto"/>
        <w:bottom w:val="none" w:sz="0" w:space="0" w:color="auto"/>
        <w:right w:val="none" w:sz="0" w:space="0" w:color="auto"/>
      </w:divBdr>
    </w:div>
    <w:div w:id="64497539">
      <w:bodyDiv w:val="1"/>
      <w:marLeft w:val="0"/>
      <w:marRight w:val="0"/>
      <w:marTop w:val="0"/>
      <w:marBottom w:val="0"/>
      <w:divBdr>
        <w:top w:val="none" w:sz="0" w:space="0" w:color="auto"/>
        <w:left w:val="none" w:sz="0" w:space="0" w:color="auto"/>
        <w:bottom w:val="none" w:sz="0" w:space="0" w:color="auto"/>
        <w:right w:val="none" w:sz="0" w:space="0" w:color="auto"/>
      </w:divBdr>
    </w:div>
    <w:div w:id="64500387">
      <w:bodyDiv w:val="1"/>
      <w:marLeft w:val="0"/>
      <w:marRight w:val="0"/>
      <w:marTop w:val="0"/>
      <w:marBottom w:val="0"/>
      <w:divBdr>
        <w:top w:val="none" w:sz="0" w:space="0" w:color="auto"/>
        <w:left w:val="none" w:sz="0" w:space="0" w:color="auto"/>
        <w:bottom w:val="none" w:sz="0" w:space="0" w:color="auto"/>
        <w:right w:val="none" w:sz="0" w:space="0" w:color="auto"/>
      </w:divBdr>
    </w:div>
    <w:div w:id="64962420">
      <w:bodyDiv w:val="1"/>
      <w:marLeft w:val="0"/>
      <w:marRight w:val="0"/>
      <w:marTop w:val="0"/>
      <w:marBottom w:val="0"/>
      <w:divBdr>
        <w:top w:val="none" w:sz="0" w:space="0" w:color="auto"/>
        <w:left w:val="none" w:sz="0" w:space="0" w:color="auto"/>
        <w:bottom w:val="none" w:sz="0" w:space="0" w:color="auto"/>
        <w:right w:val="none" w:sz="0" w:space="0" w:color="auto"/>
      </w:divBdr>
    </w:div>
    <w:div w:id="65617441">
      <w:bodyDiv w:val="1"/>
      <w:marLeft w:val="0"/>
      <w:marRight w:val="0"/>
      <w:marTop w:val="0"/>
      <w:marBottom w:val="0"/>
      <w:divBdr>
        <w:top w:val="none" w:sz="0" w:space="0" w:color="auto"/>
        <w:left w:val="none" w:sz="0" w:space="0" w:color="auto"/>
        <w:bottom w:val="none" w:sz="0" w:space="0" w:color="auto"/>
        <w:right w:val="none" w:sz="0" w:space="0" w:color="auto"/>
      </w:divBdr>
    </w:div>
    <w:div w:id="66072539">
      <w:bodyDiv w:val="1"/>
      <w:marLeft w:val="0"/>
      <w:marRight w:val="0"/>
      <w:marTop w:val="0"/>
      <w:marBottom w:val="0"/>
      <w:divBdr>
        <w:top w:val="none" w:sz="0" w:space="0" w:color="auto"/>
        <w:left w:val="none" w:sz="0" w:space="0" w:color="auto"/>
        <w:bottom w:val="none" w:sz="0" w:space="0" w:color="auto"/>
        <w:right w:val="none" w:sz="0" w:space="0" w:color="auto"/>
      </w:divBdr>
    </w:div>
    <w:div w:id="66615420">
      <w:bodyDiv w:val="1"/>
      <w:marLeft w:val="0"/>
      <w:marRight w:val="0"/>
      <w:marTop w:val="0"/>
      <w:marBottom w:val="0"/>
      <w:divBdr>
        <w:top w:val="none" w:sz="0" w:space="0" w:color="auto"/>
        <w:left w:val="none" w:sz="0" w:space="0" w:color="auto"/>
        <w:bottom w:val="none" w:sz="0" w:space="0" w:color="auto"/>
        <w:right w:val="none" w:sz="0" w:space="0" w:color="auto"/>
      </w:divBdr>
    </w:div>
    <w:div w:id="68309312">
      <w:bodyDiv w:val="1"/>
      <w:marLeft w:val="0"/>
      <w:marRight w:val="0"/>
      <w:marTop w:val="0"/>
      <w:marBottom w:val="0"/>
      <w:divBdr>
        <w:top w:val="none" w:sz="0" w:space="0" w:color="auto"/>
        <w:left w:val="none" w:sz="0" w:space="0" w:color="auto"/>
        <w:bottom w:val="none" w:sz="0" w:space="0" w:color="auto"/>
        <w:right w:val="none" w:sz="0" w:space="0" w:color="auto"/>
      </w:divBdr>
    </w:div>
    <w:div w:id="68892446">
      <w:bodyDiv w:val="1"/>
      <w:marLeft w:val="0"/>
      <w:marRight w:val="0"/>
      <w:marTop w:val="0"/>
      <w:marBottom w:val="0"/>
      <w:divBdr>
        <w:top w:val="none" w:sz="0" w:space="0" w:color="auto"/>
        <w:left w:val="none" w:sz="0" w:space="0" w:color="auto"/>
        <w:bottom w:val="none" w:sz="0" w:space="0" w:color="auto"/>
        <w:right w:val="none" w:sz="0" w:space="0" w:color="auto"/>
      </w:divBdr>
    </w:div>
    <w:div w:id="69351030">
      <w:bodyDiv w:val="1"/>
      <w:marLeft w:val="0"/>
      <w:marRight w:val="0"/>
      <w:marTop w:val="0"/>
      <w:marBottom w:val="0"/>
      <w:divBdr>
        <w:top w:val="none" w:sz="0" w:space="0" w:color="auto"/>
        <w:left w:val="none" w:sz="0" w:space="0" w:color="auto"/>
        <w:bottom w:val="none" w:sz="0" w:space="0" w:color="auto"/>
        <w:right w:val="none" w:sz="0" w:space="0" w:color="auto"/>
      </w:divBdr>
    </w:div>
    <w:div w:id="70085669">
      <w:bodyDiv w:val="1"/>
      <w:marLeft w:val="0"/>
      <w:marRight w:val="0"/>
      <w:marTop w:val="0"/>
      <w:marBottom w:val="0"/>
      <w:divBdr>
        <w:top w:val="none" w:sz="0" w:space="0" w:color="auto"/>
        <w:left w:val="none" w:sz="0" w:space="0" w:color="auto"/>
        <w:bottom w:val="none" w:sz="0" w:space="0" w:color="auto"/>
        <w:right w:val="none" w:sz="0" w:space="0" w:color="auto"/>
      </w:divBdr>
    </w:div>
    <w:div w:id="70394548">
      <w:bodyDiv w:val="1"/>
      <w:marLeft w:val="0"/>
      <w:marRight w:val="0"/>
      <w:marTop w:val="0"/>
      <w:marBottom w:val="0"/>
      <w:divBdr>
        <w:top w:val="none" w:sz="0" w:space="0" w:color="auto"/>
        <w:left w:val="none" w:sz="0" w:space="0" w:color="auto"/>
        <w:bottom w:val="none" w:sz="0" w:space="0" w:color="auto"/>
        <w:right w:val="none" w:sz="0" w:space="0" w:color="auto"/>
      </w:divBdr>
    </w:div>
    <w:div w:id="71898721">
      <w:bodyDiv w:val="1"/>
      <w:marLeft w:val="0"/>
      <w:marRight w:val="0"/>
      <w:marTop w:val="0"/>
      <w:marBottom w:val="0"/>
      <w:divBdr>
        <w:top w:val="none" w:sz="0" w:space="0" w:color="auto"/>
        <w:left w:val="none" w:sz="0" w:space="0" w:color="auto"/>
        <w:bottom w:val="none" w:sz="0" w:space="0" w:color="auto"/>
        <w:right w:val="none" w:sz="0" w:space="0" w:color="auto"/>
      </w:divBdr>
    </w:div>
    <w:div w:id="72120838">
      <w:bodyDiv w:val="1"/>
      <w:marLeft w:val="0"/>
      <w:marRight w:val="0"/>
      <w:marTop w:val="0"/>
      <w:marBottom w:val="0"/>
      <w:divBdr>
        <w:top w:val="none" w:sz="0" w:space="0" w:color="auto"/>
        <w:left w:val="none" w:sz="0" w:space="0" w:color="auto"/>
        <w:bottom w:val="none" w:sz="0" w:space="0" w:color="auto"/>
        <w:right w:val="none" w:sz="0" w:space="0" w:color="auto"/>
      </w:divBdr>
    </w:div>
    <w:div w:id="72162821">
      <w:bodyDiv w:val="1"/>
      <w:marLeft w:val="0"/>
      <w:marRight w:val="0"/>
      <w:marTop w:val="0"/>
      <w:marBottom w:val="0"/>
      <w:divBdr>
        <w:top w:val="none" w:sz="0" w:space="0" w:color="auto"/>
        <w:left w:val="none" w:sz="0" w:space="0" w:color="auto"/>
        <w:bottom w:val="none" w:sz="0" w:space="0" w:color="auto"/>
        <w:right w:val="none" w:sz="0" w:space="0" w:color="auto"/>
      </w:divBdr>
    </w:div>
    <w:div w:id="72362835">
      <w:bodyDiv w:val="1"/>
      <w:marLeft w:val="0"/>
      <w:marRight w:val="0"/>
      <w:marTop w:val="0"/>
      <w:marBottom w:val="0"/>
      <w:divBdr>
        <w:top w:val="none" w:sz="0" w:space="0" w:color="auto"/>
        <w:left w:val="none" w:sz="0" w:space="0" w:color="auto"/>
        <w:bottom w:val="none" w:sz="0" w:space="0" w:color="auto"/>
        <w:right w:val="none" w:sz="0" w:space="0" w:color="auto"/>
      </w:divBdr>
    </w:div>
    <w:div w:id="72431331">
      <w:bodyDiv w:val="1"/>
      <w:marLeft w:val="0"/>
      <w:marRight w:val="0"/>
      <w:marTop w:val="0"/>
      <w:marBottom w:val="0"/>
      <w:divBdr>
        <w:top w:val="none" w:sz="0" w:space="0" w:color="auto"/>
        <w:left w:val="none" w:sz="0" w:space="0" w:color="auto"/>
        <w:bottom w:val="none" w:sz="0" w:space="0" w:color="auto"/>
        <w:right w:val="none" w:sz="0" w:space="0" w:color="auto"/>
      </w:divBdr>
    </w:div>
    <w:div w:id="72751467">
      <w:bodyDiv w:val="1"/>
      <w:marLeft w:val="0"/>
      <w:marRight w:val="0"/>
      <w:marTop w:val="0"/>
      <w:marBottom w:val="0"/>
      <w:divBdr>
        <w:top w:val="none" w:sz="0" w:space="0" w:color="auto"/>
        <w:left w:val="none" w:sz="0" w:space="0" w:color="auto"/>
        <w:bottom w:val="none" w:sz="0" w:space="0" w:color="auto"/>
        <w:right w:val="none" w:sz="0" w:space="0" w:color="auto"/>
      </w:divBdr>
    </w:div>
    <w:div w:id="74477031">
      <w:bodyDiv w:val="1"/>
      <w:marLeft w:val="0"/>
      <w:marRight w:val="0"/>
      <w:marTop w:val="0"/>
      <w:marBottom w:val="0"/>
      <w:divBdr>
        <w:top w:val="none" w:sz="0" w:space="0" w:color="auto"/>
        <w:left w:val="none" w:sz="0" w:space="0" w:color="auto"/>
        <w:bottom w:val="none" w:sz="0" w:space="0" w:color="auto"/>
        <w:right w:val="none" w:sz="0" w:space="0" w:color="auto"/>
      </w:divBdr>
    </w:div>
    <w:div w:id="75053789">
      <w:bodyDiv w:val="1"/>
      <w:marLeft w:val="0"/>
      <w:marRight w:val="0"/>
      <w:marTop w:val="0"/>
      <w:marBottom w:val="0"/>
      <w:divBdr>
        <w:top w:val="none" w:sz="0" w:space="0" w:color="auto"/>
        <w:left w:val="none" w:sz="0" w:space="0" w:color="auto"/>
        <w:bottom w:val="none" w:sz="0" w:space="0" w:color="auto"/>
        <w:right w:val="none" w:sz="0" w:space="0" w:color="auto"/>
      </w:divBdr>
    </w:div>
    <w:div w:id="75136122">
      <w:bodyDiv w:val="1"/>
      <w:marLeft w:val="0"/>
      <w:marRight w:val="0"/>
      <w:marTop w:val="0"/>
      <w:marBottom w:val="0"/>
      <w:divBdr>
        <w:top w:val="none" w:sz="0" w:space="0" w:color="auto"/>
        <w:left w:val="none" w:sz="0" w:space="0" w:color="auto"/>
        <w:bottom w:val="none" w:sz="0" w:space="0" w:color="auto"/>
        <w:right w:val="none" w:sz="0" w:space="0" w:color="auto"/>
      </w:divBdr>
    </w:div>
    <w:div w:id="75785539">
      <w:bodyDiv w:val="1"/>
      <w:marLeft w:val="0"/>
      <w:marRight w:val="0"/>
      <w:marTop w:val="0"/>
      <w:marBottom w:val="0"/>
      <w:divBdr>
        <w:top w:val="none" w:sz="0" w:space="0" w:color="auto"/>
        <w:left w:val="none" w:sz="0" w:space="0" w:color="auto"/>
        <w:bottom w:val="none" w:sz="0" w:space="0" w:color="auto"/>
        <w:right w:val="none" w:sz="0" w:space="0" w:color="auto"/>
      </w:divBdr>
    </w:div>
    <w:div w:id="76677519">
      <w:bodyDiv w:val="1"/>
      <w:marLeft w:val="0"/>
      <w:marRight w:val="0"/>
      <w:marTop w:val="0"/>
      <w:marBottom w:val="0"/>
      <w:divBdr>
        <w:top w:val="none" w:sz="0" w:space="0" w:color="auto"/>
        <w:left w:val="none" w:sz="0" w:space="0" w:color="auto"/>
        <w:bottom w:val="none" w:sz="0" w:space="0" w:color="auto"/>
        <w:right w:val="none" w:sz="0" w:space="0" w:color="auto"/>
      </w:divBdr>
    </w:div>
    <w:div w:id="76681288">
      <w:bodyDiv w:val="1"/>
      <w:marLeft w:val="0"/>
      <w:marRight w:val="0"/>
      <w:marTop w:val="0"/>
      <w:marBottom w:val="0"/>
      <w:divBdr>
        <w:top w:val="none" w:sz="0" w:space="0" w:color="auto"/>
        <w:left w:val="none" w:sz="0" w:space="0" w:color="auto"/>
        <w:bottom w:val="none" w:sz="0" w:space="0" w:color="auto"/>
        <w:right w:val="none" w:sz="0" w:space="0" w:color="auto"/>
      </w:divBdr>
    </w:div>
    <w:div w:id="76748888">
      <w:bodyDiv w:val="1"/>
      <w:marLeft w:val="0"/>
      <w:marRight w:val="0"/>
      <w:marTop w:val="0"/>
      <w:marBottom w:val="0"/>
      <w:divBdr>
        <w:top w:val="none" w:sz="0" w:space="0" w:color="auto"/>
        <w:left w:val="none" w:sz="0" w:space="0" w:color="auto"/>
        <w:bottom w:val="none" w:sz="0" w:space="0" w:color="auto"/>
        <w:right w:val="none" w:sz="0" w:space="0" w:color="auto"/>
      </w:divBdr>
    </w:div>
    <w:div w:id="77362517">
      <w:bodyDiv w:val="1"/>
      <w:marLeft w:val="0"/>
      <w:marRight w:val="0"/>
      <w:marTop w:val="0"/>
      <w:marBottom w:val="0"/>
      <w:divBdr>
        <w:top w:val="none" w:sz="0" w:space="0" w:color="auto"/>
        <w:left w:val="none" w:sz="0" w:space="0" w:color="auto"/>
        <w:bottom w:val="none" w:sz="0" w:space="0" w:color="auto"/>
        <w:right w:val="none" w:sz="0" w:space="0" w:color="auto"/>
      </w:divBdr>
    </w:div>
    <w:div w:id="77755277">
      <w:bodyDiv w:val="1"/>
      <w:marLeft w:val="0"/>
      <w:marRight w:val="0"/>
      <w:marTop w:val="0"/>
      <w:marBottom w:val="0"/>
      <w:divBdr>
        <w:top w:val="none" w:sz="0" w:space="0" w:color="auto"/>
        <w:left w:val="none" w:sz="0" w:space="0" w:color="auto"/>
        <w:bottom w:val="none" w:sz="0" w:space="0" w:color="auto"/>
        <w:right w:val="none" w:sz="0" w:space="0" w:color="auto"/>
      </w:divBdr>
    </w:div>
    <w:div w:id="77875653">
      <w:bodyDiv w:val="1"/>
      <w:marLeft w:val="0"/>
      <w:marRight w:val="0"/>
      <w:marTop w:val="0"/>
      <w:marBottom w:val="0"/>
      <w:divBdr>
        <w:top w:val="none" w:sz="0" w:space="0" w:color="auto"/>
        <w:left w:val="none" w:sz="0" w:space="0" w:color="auto"/>
        <w:bottom w:val="none" w:sz="0" w:space="0" w:color="auto"/>
        <w:right w:val="none" w:sz="0" w:space="0" w:color="auto"/>
      </w:divBdr>
    </w:div>
    <w:div w:id="78329325">
      <w:bodyDiv w:val="1"/>
      <w:marLeft w:val="0"/>
      <w:marRight w:val="0"/>
      <w:marTop w:val="0"/>
      <w:marBottom w:val="0"/>
      <w:divBdr>
        <w:top w:val="none" w:sz="0" w:space="0" w:color="auto"/>
        <w:left w:val="none" w:sz="0" w:space="0" w:color="auto"/>
        <w:bottom w:val="none" w:sz="0" w:space="0" w:color="auto"/>
        <w:right w:val="none" w:sz="0" w:space="0" w:color="auto"/>
      </w:divBdr>
    </w:div>
    <w:div w:id="79569433">
      <w:bodyDiv w:val="1"/>
      <w:marLeft w:val="0"/>
      <w:marRight w:val="0"/>
      <w:marTop w:val="0"/>
      <w:marBottom w:val="0"/>
      <w:divBdr>
        <w:top w:val="none" w:sz="0" w:space="0" w:color="auto"/>
        <w:left w:val="none" w:sz="0" w:space="0" w:color="auto"/>
        <w:bottom w:val="none" w:sz="0" w:space="0" w:color="auto"/>
        <w:right w:val="none" w:sz="0" w:space="0" w:color="auto"/>
      </w:divBdr>
    </w:div>
    <w:div w:id="79643103">
      <w:bodyDiv w:val="1"/>
      <w:marLeft w:val="0"/>
      <w:marRight w:val="0"/>
      <w:marTop w:val="0"/>
      <w:marBottom w:val="0"/>
      <w:divBdr>
        <w:top w:val="none" w:sz="0" w:space="0" w:color="auto"/>
        <w:left w:val="none" w:sz="0" w:space="0" w:color="auto"/>
        <w:bottom w:val="none" w:sz="0" w:space="0" w:color="auto"/>
        <w:right w:val="none" w:sz="0" w:space="0" w:color="auto"/>
      </w:divBdr>
    </w:div>
    <w:div w:id="79716531">
      <w:bodyDiv w:val="1"/>
      <w:marLeft w:val="0"/>
      <w:marRight w:val="0"/>
      <w:marTop w:val="0"/>
      <w:marBottom w:val="0"/>
      <w:divBdr>
        <w:top w:val="none" w:sz="0" w:space="0" w:color="auto"/>
        <w:left w:val="none" w:sz="0" w:space="0" w:color="auto"/>
        <w:bottom w:val="none" w:sz="0" w:space="0" w:color="auto"/>
        <w:right w:val="none" w:sz="0" w:space="0" w:color="auto"/>
      </w:divBdr>
    </w:div>
    <w:div w:id="80103578">
      <w:bodyDiv w:val="1"/>
      <w:marLeft w:val="0"/>
      <w:marRight w:val="0"/>
      <w:marTop w:val="0"/>
      <w:marBottom w:val="0"/>
      <w:divBdr>
        <w:top w:val="none" w:sz="0" w:space="0" w:color="auto"/>
        <w:left w:val="none" w:sz="0" w:space="0" w:color="auto"/>
        <w:bottom w:val="none" w:sz="0" w:space="0" w:color="auto"/>
        <w:right w:val="none" w:sz="0" w:space="0" w:color="auto"/>
      </w:divBdr>
    </w:div>
    <w:div w:id="80181541">
      <w:bodyDiv w:val="1"/>
      <w:marLeft w:val="0"/>
      <w:marRight w:val="0"/>
      <w:marTop w:val="0"/>
      <w:marBottom w:val="0"/>
      <w:divBdr>
        <w:top w:val="none" w:sz="0" w:space="0" w:color="auto"/>
        <w:left w:val="none" w:sz="0" w:space="0" w:color="auto"/>
        <w:bottom w:val="none" w:sz="0" w:space="0" w:color="auto"/>
        <w:right w:val="none" w:sz="0" w:space="0" w:color="auto"/>
      </w:divBdr>
    </w:div>
    <w:div w:id="80760433">
      <w:bodyDiv w:val="1"/>
      <w:marLeft w:val="0"/>
      <w:marRight w:val="0"/>
      <w:marTop w:val="0"/>
      <w:marBottom w:val="0"/>
      <w:divBdr>
        <w:top w:val="none" w:sz="0" w:space="0" w:color="auto"/>
        <w:left w:val="none" w:sz="0" w:space="0" w:color="auto"/>
        <w:bottom w:val="none" w:sz="0" w:space="0" w:color="auto"/>
        <w:right w:val="none" w:sz="0" w:space="0" w:color="auto"/>
      </w:divBdr>
    </w:div>
    <w:div w:id="80879938">
      <w:bodyDiv w:val="1"/>
      <w:marLeft w:val="0"/>
      <w:marRight w:val="0"/>
      <w:marTop w:val="0"/>
      <w:marBottom w:val="0"/>
      <w:divBdr>
        <w:top w:val="none" w:sz="0" w:space="0" w:color="auto"/>
        <w:left w:val="none" w:sz="0" w:space="0" w:color="auto"/>
        <w:bottom w:val="none" w:sz="0" w:space="0" w:color="auto"/>
        <w:right w:val="none" w:sz="0" w:space="0" w:color="auto"/>
      </w:divBdr>
    </w:div>
    <w:div w:id="81684199">
      <w:bodyDiv w:val="1"/>
      <w:marLeft w:val="0"/>
      <w:marRight w:val="0"/>
      <w:marTop w:val="0"/>
      <w:marBottom w:val="0"/>
      <w:divBdr>
        <w:top w:val="none" w:sz="0" w:space="0" w:color="auto"/>
        <w:left w:val="none" w:sz="0" w:space="0" w:color="auto"/>
        <w:bottom w:val="none" w:sz="0" w:space="0" w:color="auto"/>
        <w:right w:val="none" w:sz="0" w:space="0" w:color="auto"/>
      </w:divBdr>
    </w:div>
    <w:div w:id="82191095">
      <w:bodyDiv w:val="1"/>
      <w:marLeft w:val="0"/>
      <w:marRight w:val="0"/>
      <w:marTop w:val="0"/>
      <w:marBottom w:val="0"/>
      <w:divBdr>
        <w:top w:val="none" w:sz="0" w:space="0" w:color="auto"/>
        <w:left w:val="none" w:sz="0" w:space="0" w:color="auto"/>
        <w:bottom w:val="none" w:sz="0" w:space="0" w:color="auto"/>
        <w:right w:val="none" w:sz="0" w:space="0" w:color="auto"/>
      </w:divBdr>
    </w:div>
    <w:div w:id="82380018">
      <w:bodyDiv w:val="1"/>
      <w:marLeft w:val="0"/>
      <w:marRight w:val="0"/>
      <w:marTop w:val="0"/>
      <w:marBottom w:val="0"/>
      <w:divBdr>
        <w:top w:val="none" w:sz="0" w:space="0" w:color="auto"/>
        <w:left w:val="none" w:sz="0" w:space="0" w:color="auto"/>
        <w:bottom w:val="none" w:sz="0" w:space="0" w:color="auto"/>
        <w:right w:val="none" w:sz="0" w:space="0" w:color="auto"/>
      </w:divBdr>
    </w:div>
    <w:div w:id="83309236">
      <w:bodyDiv w:val="1"/>
      <w:marLeft w:val="0"/>
      <w:marRight w:val="0"/>
      <w:marTop w:val="0"/>
      <w:marBottom w:val="0"/>
      <w:divBdr>
        <w:top w:val="none" w:sz="0" w:space="0" w:color="auto"/>
        <w:left w:val="none" w:sz="0" w:space="0" w:color="auto"/>
        <w:bottom w:val="none" w:sz="0" w:space="0" w:color="auto"/>
        <w:right w:val="none" w:sz="0" w:space="0" w:color="auto"/>
      </w:divBdr>
    </w:div>
    <w:div w:id="83575798">
      <w:bodyDiv w:val="1"/>
      <w:marLeft w:val="0"/>
      <w:marRight w:val="0"/>
      <w:marTop w:val="0"/>
      <w:marBottom w:val="0"/>
      <w:divBdr>
        <w:top w:val="none" w:sz="0" w:space="0" w:color="auto"/>
        <w:left w:val="none" w:sz="0" w:space="0" w:color="auto"/>
        <w:bottom w:val="none" w:sz="0" w:space="0" w:color="auto"/>
        <w:right w:val="none" w:sz="0" w:space="0" w:color="auto"/>
      </w:divBdr>
    </w:div>
    <w:div w:id="84109142">
      <w:bodyDiv w:val="1"/>
      <w:marLeft w:val="0"/>
      <w:marRight w:val="0"/>
      <w:marTop w:val="0"/>
      <w:marBottom w:val="0"/>
      <w:divBdr>
        <w:top w:val="none" w:sz="0" w:space="0" w:color="auto"/>
        <w:left w:val="none" w:sz="0" w:space="0" w:color="auto"/>
        <w:bottom w:val="none" w:sz="0" w:space="0" w:color="auto"/>
        <w:right w:val="none" w:sz="0" w:space="0" w:color="auto"/>
      </w:divBdr>
    </w:div>
    <w:div w:id="84302779">
      <w:bodyDiv w:val="1"/>
      <w:marLeft w:val="0"/>
      <w:marRight w:val="0"/>
      <w:marTop w:val="0"/>
      <w:marBottom w:val="0"/>
      <w:divBdr>
        <w:top w:val="none" w:sz="0" w:space="0" w:color="auto"/>
        <w:left w:val="none" w:sz="0" w:space="0" w:color="auto"/>
        <w:bottom w:val="none" w:sz="0" w:space="0" w:color="auto"/>
        <w:right w:val="none" w:sz="0" w:space="0" w:color="auto"/>
      </w:divBdr>
    </w:div>
    <w:div w:id="84545699">
      <w:bodyDiv w:val="1"/>
      <w:marLeft w:val="0"/>
      <w:marRight w:val="0"/>
      <w:marTop w:val="0"/>
      <w:marBottom w:val="0"/>
      <w:divBdr>
        <w:top w:val="none" w:sz="0" w:space="0" w:color="auto"/>
        <w:left w:val="none" w:sz="0" w:space="0" w:color="auto"/>
        <w:bottom w:val="none" w:sz="0" w:space="0" w:color="auto"/>
        <w:right w:val="none" w:sz="0" w:space="0" w:color="auto"/>
      </w:divBdr>
    </w:div>
    <w:div w:id="85156790">
      <w:bodyDiv w:val="1"/>
      <w:marLeft w:val="0"/>
      <w:marRight w:val="0"/>
      <w:marTop w:val="0"/>
      <w:marBottom w:val="0"/>
      <w:divBdr>
        <w:top w:val="none" w:sz="0" w:space="0" w:color="auto"/>
        <w:left w:val="none" w:sz="0" w:space="0" w:color="auto"/>
        <w:bottom w:val="none" w:sz="0" w:space="0" w:color="auto"/>
        <w:right w:val="none" w:sz="0" w:space="0" w:color="auto"/>
      </w:divBdr>
    </w:div>
    <w:div w:id="85736533">
      <w:bodyDiv w:val="1"/>
      <w:marLeft w:val="0"/>
      <w:marRight w:val="0"/>
      <w:marTop w:val="0"/>
      <w:marBottom w:val="0"/>
      <w:divBdr>
        <w:top w:val="none" w:sz="0" w:space="0" w:color="auto"/>
        <w:left w:val="none" w:sz="0" w:space="0" w:color="auto"/>
        <w:bottom w:val="none" w:sz="0" w:space="0" w:color="auto"/>
        <w:right w:val="none" w:sz="0" w:space="0" w:color="auto"/>
      </w:divBdr>
    </w:div>
    <w:div w:id="86728759">
      <w:bodyDiv w:val="1"/>
      <w:marLeft w:val="0"/>
      <w:marRight w:val="0"/>
      <w:marTop w:val="0"/>
      <w:marBottom w:val="0"/>
      <w:divBdr>
        <w:top w:val="none" w:sz="0" w:space="0" w:color="auto"/>
        <w:left w:val="none" w:sz="0" w:space="0" w:color="auto"/>
        <w:bottom w:val="none" w:sz="0" w:space="0" w:color="auto"/>
        <w:right w:val="none" w:sz="0" w:space="0" w:color="auto"/>
      </w:divBdr>
    </w:div>
    <w:div w:id="86846632">
      <w:bodyDiv w:val="1"/>
      <w:marLeft w:val="0"/>
      <w:marRight w:val="0"/>
      <w:marTop w:val="0"/>
      <w:marBottom w:val="0"/>
      <w:divBdr>
        <w:top w:val="none" w:sz="0" w:space="0" w:color="auto"/>
        <w:left w:val="none" w:sz="0" w:space="0" w:color="auto"/>
        <w:bottom w:val="none" w:sz="0" w:space="0" w:color="auto"/>
        <w:right w:val="none" w:sz="0" w:space="0" w:color="auto"/>
      </w:divBdr>
    </w:div>
    <w:div w:id="86927198">
      <w:bodyDiv w:val="1"/>
      <w:marLeft w:val="0"/>
      <w:marRight w:val="0"/>
      <w:marTop w:val="0"/>
      <w:marBottom w:val="0"/>
      <w:divBdr>
        <w:top w:val="none" w:sz="0" w:space="0" w:color="auto"/>
        <w:left w:val="none" w:sz="0" w:space="0" w:color="auto"/>
        <w:bottom w:val="none" w:sz="0" w:space="0" w:color="auto"/>
        <w:right w:val="none" w:sz="0" w:space="0" w:color="auto"/>
      </w:divBdr>
    </w:div>
    <w:div w:id="87242666">
      <w:bodyDiv w:val="1"/>
      <w:marLeft w:val="0"/>
      <w:marRight w:val="0"/>
      <w:marTop w:val="0"/>
      <w:marBottom w:val="0"/>
      <w:divBdr>
        <w:top w:val="none" w:sz="0" w:space="0" w:color="auto"/>
        <w:left w:val="none" w:sz="0" w:space="0" w:color="auto"/>
        <w:bottom w:val="none" w:sz="0" w:space="0" w:color="auto"/>
        <w:right w:val="none" w:sz="0" w:space="0" w:color="auto"/>
      </w:divBdr>
    </w:div>
    <w:div w:id="88044002">
      <w:bodyDiv w:val="1"/>
      <w:marLeft w:val="0"/>
      <w:marRight w:val="0"/>
      <w:marTop w:val="0"/>
      <w:marBottom w:val="0"/>
      <w:divBdr>
        <w:top w:val="none" w:sz="0" w:space="0" w:color="auto"/>
        <w:left w:val="none" w:sz="0" w:space="0" w:color="auto"/>
        <w:bottom w:val="none" w:sz="0" w:space="0" w:color="auto"/>
        <w:right w:val="none" w:sz="0" w:space="0" w:color="auto"/>
      </w:divBdr>
    </w:div>
    <w:div w:id="88430506">
      <w:bodyDiv w:val="1"/>
      <w:marLeft w:val="0"/>
      <w:marRight w:val="0"/>
      <w:marTop w:val="0"/>
      <w:marBottom w:val="0"/>
      <w:divBdr>
        <w:top w:val="none" w:sz="0" w:space="0" w:color="auto"/>
        <w:left w:val="none" w:sz="0" w:space="0" w:color="auto"/>
        <w:bottom w:val="none" w:sz="0" w:space="0" w:color="auto"/>
        <w:right w:val="none" w:sz="0" w:space="0" w:color="auto"/>
      </w:divBdr>
    </w:div>
    <w:div w:id="88938224">
      <w:bodyDiv w:val="1"/>
      <w:marLeft w:val="0"/>
      <w:marRight w:val="0"/>
      <w:marTop w:val="0"/>
      <w:marBottom w:val="0"/>
      <w:divBdr>
        <w:top w:val="none" w:sz="0" w:space="0" w:color="auto"/>
        <w:left w:val="none" w:sz="0" w:space="0" w:color="auto"/>
        <w:bottom w:val="none" w:sz="0" w:space="0" w:color="auto"/>
        <w:right w:val="none" w:sz="0" w:space="0" w:color="auto"/>
      </w:divBdr>
    </w:div>
    <w:div w:id="89620301">
      <w:bodyDiv w:val="1"/>
      <w:marLeft w:val="0"/>
      <w:marRight w:val="0"/>
      <w:marTop w:val="0"/>
      <w:marBottom w:val="0"/>
      <w:divBdr>
        <w:top w:val="none" w:sz="0" w:space="0" w:color="auto"/>
        <w:left w:val="none" w:sz="0" w:space="0" w:color="auto"/>
        <w:bottom w:val="none" w:sz="0" w:space="0" w:color="auto"/>
        <w:right w:val="none" w:sz="0" w:space="0" w:color="auto"/>
      </w:divBdr>
    </w:div>
    <w:div w:id="90510695">
      <w:bodyDiv w:val="1"/>
      <w:marLeft w:val="0"/>
      <w:marRight w:val="0"/>
      <w:marTop w:val="0"/>
      <w:marBottom w:val="0"/>
      <w:divBdr>
        <w:top w:val="none" w:sz="0" w:space="0" w:color="auto"/>
        <w:left w:val="none" w:sz="0" w:space="0" w:color="auto"/>
        <w:bottom w:val="none" w:sz="0" w:space="0" w:color="auto"/>
        <w:right w:val="none" w:sz="0" w:space="0" w:color="auto"/>
      </w:divBdr>
    </w:div>
    <w:div w:id="91096800">
      <w:bodyDiv w:val="1"/>
      <w:marLeft w:val="0"/>
      <w:marRight w:val="0"/>
      <w:marTop w:val="0"/>
      <w:marBottom w:val="0"/>
      <w:divBdr>
        <w:top w:val="none" w:sz="0" w:space="0" w:color="auto"/>
        <w:left w:val="none" w:sz="0" w:space="0" w:color="auto"/>
        <w:bottom w:val="none" w:sz="0" w:space="0" w:color="auto"/>
        <w:right w:val="none" w:sz="0" w:space="0" w:color="auto"/>
      </w:divBdr>
    </w:div>
    <w:div w:id="91320774">
      <w:bodyDiv w:val="1"/>
      <w:marLeft w:val="0"/>
      <w:marRight w:val="0"/>
      <w:marTop w:val="0"/>
      <w:marBottom w:val="0"/>
      <w:divBdr>
        <w:top w:val="none" w:sz="0" w:space="0" w:color="auto"/>
        <w:left w:val="none" w:sz="0" w:space="0" w:color="auto"/>
        <w:bottom w:val="none" w:sz="0" w:space="0" w:color="auto"/>
        <w:right w:val="none" w:sz="0" w:space="0" w:color="auto"/>
      </w:divBdr>
    </w:div>
    <w:div w:id="91518068">
      <w:bodyDiv w:val="1"/>
      <w:marLeft w:val="0"/>
      <w:marRight w:val="0"/>
      <w:marTop w:val="0"/>
      <w:marBottom w:val="0"/>
      <w:divBdr>
        <w:top w:val="none" w:sz="0" w:space="0" w:color="auto"/>
        <w:left w:val="none" w:sz="0" w:space="0" w:color="auto"/>
        <w:bottom w:val="none" w:sz="0" w:space="0" w:color="auto"/>
        <w:right w:val="none" w:sz="0" w:space="0" w:color="auto"/>
      </w:divBdr>
    </w:div>
    <w:div w:id="92290405">
      <w:bodyDiv w:val="1"/>
      <w:marLeft w:val="0"/>
      <w:marRight w:val="0"/>
      <w:marTop w:val="0"/>
      <w:marBottom w:val="0"/>
      <w:divBdr>
        <w:top w:val="none" w:sz="0" w:space="0" w:color="auto"/>
        <w:left w:val="none" w:sz="0" w:space="0" w:color="auto"/>
        <w:bottom w:val="none" w:sz="0" w:space="0" w:color="auto"/>
        <w:right w:val="none" w:sz="0" w:space="0" w:color="auto"/>
      </w:divBdr>
    </w:div>
    <w:div w:id="92435257">
      <w:bodyDiv w:val="1"/>
      <w:marLeft w:val="0"/>
      <w:marRight w:val="0"/>
      <w:marTop w:val="0"/>
      <w:marBottom w:val="0"/>
      <w:divBdr>
        <w:top w:val="none" w:sz="0" w:space="0" w:color="auto"/>
        <w:left w:val="none" w:sz="0" w:space="0" w:color="auto"/>
        <w:bottom w:val="none" w:sz="0" w:space="0" w:color="auto"/>
        <w:right w:val="none" w:sz="0" w:space="0" w:color="auto"/>
      </w:divBdr>
    </w:div>
    <w:div w:id="92436032">
      <w:bodyDiv w:val="1"/>
      <w:marLeft w:val="0"/>
      <w:marRight w:val="0"/>
      <w:marTop w:val="0"/>
      <w:marBottom w:val="0"/>
      <w:divBdr>
        <w:top w:val="none" w:sz="0" w:space="0" w:color="auto"/>
        <w:left w:val="none" w:sz="0" w:space="0" w:color="auto"/>
        <w:bottom w:val="none" w:sz="0" w:space="0" w:color="auto"/>
        <w:right w:val="none" w:sz="0" w:space="0" w:color="auto"/>
      </w:divBdr>
    </w:div>
    <w:div w:id="92677970">
      <w:bodyDiv w:val="1"/>
      <w:marLeft w:val="0"/>
      <w:marRight w:val="0"/>
      <w:marTop w:val="0"/>
      <w:marBottom w:val="0"/>
      <w:divBdr>
        <w:top w:val="none" w:sz="0" w:space="0" w:color="auto"/>
        <w:left w:val="none" w:sz="0" w:space="0" w:color="auto"/>
        <w:bottom w:val="none" w:sz="0" w:space="0" w:color="auto"/>
        <w:right w:val="none" w:sz="0" w:space="0" w:color="auto"/>
      </w:divBdr>
    </w:div>
    <w:div w:id="92823717">
      <w:bodyDiv w:val="1"/>
      <w:marLeft w:val="0"/>
      <w:marRight w:val="0"/>
      <w:marTop w:val="0"/>
      <w:marBottom w:val="0"/>
      <w:divBdr>
        <w:top w:val="none" w:sz="0" w:space="0" w:color="auto"/>
        <w:left w:val="none" w:sz="0" w:space="0" w:color="auto"/>
        <w:bottom w:val="none" w:sz="0" w:space="0" w:color="auto"/>
        <w:right w:val="none" w:sz="0" w:space="0" w:color="auto"/>
      </w:divBdr>
    </w:div>
    <w:div w:id="93134349">
      <w:bodyDiv w:val="1"/>
      <w:marLeft w:val="0"/>
      <w:marRight w:val="0"/>
      <w:marTop w:val="0"/>
      <w:marBottom w:val="0"/>
      <w:divBdr>
        <w:top w:val="none" w:sz="0" w:space="0" w:color="auto"/>
        <w:left w:val="none" w:sz="0" w:space="0" w:color="auto"/>
        <w:bottom w:val="none" w:sz="0" w:space="0" w:color="auto"/>
        <w:right w:val="none" w:sz="0" w:space="0" w:color="auto"/>
      </w:divBdr>
    </w:div>
    <w:div w:id="93286649">
      <w:bodyDiv w:val="1"/>
      <w:marLeft w:val="0"/>
      <w:marRight w:val="0"/>
      <w:marTop w:val="0"/>
      <w:marBottom w:val="0"/>
      <w:divBdr>
        <w:top w:val="none" w:sz="0" w:space="0" w:color="auto"/>
        <w:left w:val="none" w:sz="0" w:space="0" w:color="auto"/>
        <w:bottom w:val="none" w:sz="0" w:space="0" w:color="auto"/>
        <w:right w:val="none" w:sz="0" w:space="0" w:color="auto"/>
      </w:divBdr>
    </w:div>
    <w:div w:id="93675000">
      <w:bodyDiv w:val="1"/>
      <w:marLeft w:val="0"/>
      <w:marRight w:val="0"/>
      <w:marTop w:val="0"/>
      <w:marBottom w:val="0"/>
      <w:divBdr>
        <w:top w:val="none" w:sz="0" w:space="0" w:color="auto"/>
        <w:left w:val="none" w:sz="0" w:space="0" w:color="auto"/>
        <w:bottom w:val="none" w:sz="0" w:space="0" w:color="auto"/>
        <w:right w:val="none" w:sz="0" w:space="0" w:color="auto"/>
      </w:divBdr>
    </w:div>
    <w:div w:id="94404128">
      <w:bodyDiv w:val="1"/>
      <w:marLeft w:val="0"/>
      <w:marRight w:val="0"/>
      <w:marTop w:val="0"/>
      <w:marBottom w:val="0"/>
      <w:divBdr>
        <w:top w:val="none" w:sz="0" w:space="0" w:color="auto"/>
        <w:left w:val="none" w:sz="0" w:space="0" w:color="auto"/>
        <w:bottom w:val="none" w:sz="0" w:space="0" w:color="auto"/>
        <w:right w:val="none" w:sz="0" w:space="0" w:color="auto"/>
      </w:divBdr>
    </w:div>
    <w:div w:id="97337243">
      <w:bodyDiv w:val="1"/>
      <w:marLeft w:val="0"/>
      <w:marRight w:val="0"/>
      <w:marTop w:val="0"/>
      <w:marBottom w:val="0"/>
      <w:divBdr>
        <w:top w:val="none" w:sz="0" w:space="0" w:color="auto"/>
        <w:left w:val="none" w:sz="0" w:space="0" w:color="auto"/>
        <w:bottom w:val="none" w:sz="0" w:space="0" w:color="auto"/>
        <w:right w:val="none" w:sz="0" w:space="0" w:color="auto"/>
      </w:divBdr>
    </w:div>
    <w:div w:id="97920127">
      <w:bodyDiv w:val="1"/>
      <w:marLeft w:val="0"/>
      <w:marRight w:val="0"/>
      <w:marTop w:val="0"/>
      <w:marBottom w:val="0"/>
      <w:divBdr>
        <w:top w:val="none" w:sz="0" w:space="0" w:color="auto"/>
        <w:left w:val="none" w:sz="0" w:space="0" w:color="auto"/>
        <w:bottom w:val="none" w:sz="0" w:space="0" w:color="auto"/>
        <w:right w:val="none" w:sz="0" w:space="0" w:color="auto"/>
      </w:divBdr>
    </w:div>
    <w:div w:id="98182982">
      <w:bodyDiv w:val="1"/>
      <w:marLeft w:val="0"/>
      <w:marRight w:val="0"/>
      <w:marTop w:val="0"/>
      <w:marBottom w:val="0"/>
      <w:divBdr>
        <w:top w:val="none" w:sz="0" w:space="0" w:color="auto"/>
        <w:left w:val="none" w:sz="0" w:space="0" w:color="auto"/>
        <w:bottom w:val="none" w:sz="0" w:space="0" w:color="auto"/>
        <w:right w:val="none" w:sz="0" w:space="0" w:color="auto"/>
      </w:divBdr>
    </w:div>
    <w:div w:id="99374778">
      <w:bodyDiv w:val="1"/>
      <w:marLeft w:val="0"/>
      <w:marRight w:val="0"/>
      <w:marTop w:val="0"/>
      <w:marBottom w:val="0"/>
      <w:divBdr>
        <w:top w:val="none" w:sz="0" w:space="0" w:color="auto"/>
        <w:left w:val="none" w:sz="0" w:space="0" w:color="auto"/>
        <w:bottom w:val="none" w:sz="0" w:space="0" w:color="auto"/>
        <w:right w:val="none" w:sz="0" w:space="0" w:color="auto"/>
      </w:divBdr>
    </w:div>
    <w:div w:id="99375315">
      <w:bodyDiv w:val="1"/>
      <w:marLeft w:val="0"/>
      <w:marRight w:val="0"/>
      <w:marTop w:val="0"/>
      <w:marBottom w:val="0"/>
      <w:divBdr>
        <w:top w:val="none" w:sz="0" w:space="0" w:color="auto"/>
        <w:left w:val="none" w:sz="0" w:space="0" w:color="auto"/>
        <w:bottom w:val="none" w:sz="0" w:space="0" w:color="auto"/>
        <w:right w:val="none" w:sz="0" w:space="0" w:color="auto"/>
      </w:divBdr>
    </w:div>
    <w:div w:id="99840105">
      <w:bodyDiv w:val="1"/>
      <w:marLeft w:val="0"/>
      <w:marRight w:val="0"/>
      <w:marTop w:val="0"/>
      <w:marBottom w:val="0"/>
      <w:divBdr>
        <w:top w:val="none" w:sz="0" w:space="0" w:color="auto"/>
        <w:left w:val="none" w:sz="0" w:space="0" w:color="auto"/>
        <w:bottom w:val="none" w:sz="0" w:space="0" w:color="auto"/>
        <w:right w:val="none" w:sz="0" w:space="0" w:color="auto"/>
      </w:divBdr>
    </w:div>
    <w:div w:id="100146778">
      <w:bodyDiv w:val="1"/>
      <w:marLeft w:val="0"/>
      <w:marRight w:val="0"/>
      <w:marTop w:val="0"/>
      <w:marBottom w:val="0"/>
      <w:divBdr>
        <w:top w:val="none" w:sz="0" w:space="0" w:color="auto"/>
        <w:left w:val="none" w:sz="0" w:space="0" w:color="auto"/>
        <w:bottom w:val="none" w:sz="0" w:space="0" w:color="auto"/>
        <w:right w:val="none" w:sz="0" w:space="0" w:color="auto"/>
      </w:divBdr>
    </w:div>
    <w:div w:id="100147154">
      <w:bodyDiv w:val="1"/>
      <w:marLeft w:val="0"/>
      <w:marRight w:val="0"/>
      <w:marTop w:val="0"/>
      <w:marBottom w:val="0"/>
      <w:divBdr>
        <w:top w:val="none" w:sz="0" w:space="0" w:color="auto"/>
        <w:left w:val="none" w:sz="0" w:space="0" w:color="auto"/>
        <w:bottom w:val="none" w:sz="0" w:space="0" w:color="auto"/>
        <w:right w:val="none" w:sz="0" w:space="0" w:color="auto"/>
      </w:divBdr>
    </w:div>
    <w:div w:id="100688004">
      <w:bodyDiv w:val="1"/>
      <w:marLeft w:val="0"/>
      <w:marRight w:val="0"/>
      <w:marTop w:val="0"/>
      <w:marBottom w:val="0"/>
      <w:divBdr>
        <w:top w:val="none" w:sz="0" w:space="0" w:color="auto"/>
        <w:left w:val="none" w:sz="0" w:space="0" w:color="auto"/>
        <w:bottom w:val="none" w:sz="0" w:space="0" w:color="auto"/>
        <w:right w:val="none" w:sz="0" w:space="0" w:color="auto"/>
      </w:divBdr>
    </w:div>
    <w:div w:id="101150613">
      <w:bodyDiv w:val="1"/>
      <w:marLeft w:val="0"/>
      <w:marRight w:val="0"/>
      <w:marTop w:val="0"/>
      <w:marBottom w:val="0"/>
      <w:divBdr>
        <w:top w:val="none" w:sz="0" w:space="0" w:color="auto"/>
        <w:left w:val="none" w:sz="0" w:space="0" w:color="auto"/>
        <w:bottom w:val="none" w:sz="0" w:space="0" w:color="auto"/>
        <w:right w:val="none" w:sz="0" w:space="0" w:color="auto"/>
      </w:divBdr>
    </w:div>
    <w:div w:id="101463382">
      <w:bodyDiv w:val="1"/>
      <w:marLeft w:val="0"/>
      <w:marRight w:val="0"/>
      <w:marTop w:val="0"/>
      <w:marBottom w:val="0"/>
      <w:divBdr>
        <w:top w:val="none" w:sz="0" w:space="0" w:color="auto"/>
        <w:left w:val="none" w:sz="0" w:space="0" w:color="auto"/>
        <w:bottom w:val="none" w:sz="0" w:space="0" w:color="auto"/>
        <w:right w:val="none" w:sz="0" w:space="0" w:color="auto"/>
      </w:divBdr>
    </w:div>
    <w:div w:id="101843177">
      <w:bodyDiv w:val="1"/>
      <w:marLeft w:val="0"/>
      <w:marRight w:val="0"/>
      <w:marTop w:val="0"/>
      <w:marBottom w:val="0"/>
      <w:divBdr>
        <w:top w:val="none" w:sz="0" w:space="0" w:color="auto"/>
        <w:left w:val="none" w:sz="0" w:space="0" w:color="auto"/>
        <w:bottom w:val="none" w:sz="0" w:space="0" w:color="auto"/>
        <w:right w:val="none" w:sz="0" w:space="0" w:color="auto"/>
      </w:divBdr>
    </w:div>
    <w:div w:id="101994379">
      <w:bodyDiv w:val="1"/>
      <w:marLeft w:val="0"/>
      <w:marRight w:val="0"/>
      <w:marTop w:val="0"/>
      <w:marBottom w:val="0"/>
      <w:divBdr>
        <w:top w:val="none" w:sz="0" w:space="0" w:color="auto"/>
        <w:left w:val="none" w:sz="0" w:space="0" w:color="auto"/>
        <w:bottom w:val="none" w:sz="0" w:space="0" w:color="auto"/>
        <w:right w:val="none" w:sz="0" w:space="0" w:color="auto"/>
      </w:divBdr>
    </w:div>
    <w:div w:id="102071720">
      <w:bodyDiv w:val="1"/>
      <w:marLeft w:val="0"/>
      <w:marRight w:val="0"/>
      <w:marTop w:val="0"/>
      <w:marBottom w:val="0"/>
      <w:divBdr>
        <w:top w:val="none" w:sz="0" w:space="0" w:color="auto"/>
        <w:left w:val="none" w:sz="0" w:space="0" w:color="auto"/>
        <w:bottom w:val="none" w:sz="0" w:space="0" w:color="auto"/>
        <w:right w:val="none" w:sz="0" w:space="0" w:color="auto"/>
      </w:divBdr>
    </w:div>
    <w:div w:id="102697406">
      <w:bodyDiv w:val="1"/>
      <w:marLeft w:val="0"/>
      <w:marRight w:val="0"/>
      <w:marTop w:val="0"/>
      <w:marBottom w:val="0"/>
      <w:divBdr>
        <w:top w:val="none" w:sz="0" w:space="0" w:color="auto"/>
        <w:left w:val="none" w:sz="0" w:space="0" w:color="auto"/>
        <w:bottom w:val="none" w:sz="0" w:space="0" w:color="auto"/>
        <w:right w:val="none" w:sz="0" w:space="0" w:color="auto"/>
      </w:divBdr>
    </w:div>
    <w:div w:id="102962508">
      <w:bodyDiv w:val="1"/>
      <w:marLeft w:val="0"/>
      <w:marRight w:val="0"/>
      <w:marTop w:val="0"/>
      <w:marBottom w:val="0"/>
      <w:divBdr>
        <w:top w:val="none" w:sz="0" w:space="0" w:color="auto"/>
        <w:left w:val="none" w:sz="0" w:space="0" w:color="auto"/>
        <w:bottom w:val="none" w:sz="0" w:space="0" w:color="auto"/>
        <w:right w:val="none" w:sz="0" w:space="0" w:color="auto"/>
      </w:divBdr>
    </w:div>
    <w:div w:id="103042935">
      <w:bodyDiv w:val="1"/>
      <w:marLeft w:val="0"/>
      <w:marRight w:val="0"/>
      <w:marTop w:val="0"/>
      <w:marBottom w:val="0"/>
      <w:divBdr>
        <w:top w:val="none" w:sz="0" w:space="0" w:color="auto"/>
        <w:left w:val="none" w:sz="0" w:space="0" w:color="auto"/>
        <w:bottom w:val="none" w:sz="0" w:space="0" w:color="auto"/>
        <w:right w:val="none" w:sz="0" w:space="0" w:color="auto"/>
      </w:divBdr>
    </w:div>
    <w:div w:id="103307451">
      <w:bodyDiv w:val="1"/>
      <w:marLeft w:val="0"/>
      <w:marRight w:val="0"/>
      <w:marTop w:val="0"/>
      <w:marBottom w:val="0"/>
      <w:divBdr>
        <w:top w:val="none" w:sz="0" w:space="0" w:color="auto"/>
        <w:left w:val="none" w:sz="0" w:space="0" w:color="auto"/>
        <w:bottom w:val="none" w:sz="0" w:space="0" w:color="auto"/>
        <w:right w:val="none" w:sz="0" w:space="0" w:color="auto"/>
      </w:divBdr>
    </w:div>
    <w:div w:id="103690754">
      <w:bodyDiv w:val="1"/>
      <w:marLeft w:val="0"/>
      <w:marRight w:val="0"/>
      <w:marTop w:val="0"/>
      <w:marBottom w:val="0"/>
      <w:divBdr>
        <w:top w:val="none" w:sz="0" w:space="0" w:color="auto"/>
        <w:left w:val="none" w:sz="0" w:space="0" w:color="auto"/>
        <w:bottom w:val="none" w:sz="0" w:space="0" w:color="auto"/>
        <w:right w:val="none" w:sz="0" w:space="0" w:color="auto"/>
      </w:divBdr>
    </w:div>
    <w:div w:id="103814916">
      <w:bodyDiv w:val="1"/>
      <w:marLeft w:val="0"/>
      <w:marRight w:val="0"/>
      <w:marTop w:val="0"/>
      <w:marBottom w:val="0"/>
      <w:divBdr>
        <w:top w:val="none" w:sz="0" w:space="0" w:color="auto"/>
        <w:left w:val="none" w:sz="0" w:space="0" w:color="auto"/>
        <w:bottom w:val="none" w:sz="0" w:space="0" w:color="auto"/>
        <w:right w:val="none" w:sz="0" w:space="0" w:color="auto"/>
      </w:divBdr>
    </w:div>
    <w:div w:id="103889877">
      <w:bodyDiv w:val="1"/>
      <w:marLeft w:val="0"/>
      <w:marRight w:val="0"/>
      <w:marTop w:val="0"/>
      <w:marBottom w:val="0"/>
      <w:divBdr>
        <w:top w:val="none" w:sz="0" w:space="0" w:color="auto"/>
        <w:left w:val="none" w:sz="0" w:space="0" w:color="auto"/>
        <w:bottom w:val="none" w:sz="0" w:space="0" w:color="auto"/>
        <w:right w:val="none" w:sz="0" w:space="0" w:color="auto"/>
      </w:divBdr>
    </w:div>
    <w:div w:id="103890214">
      <w:bodyDiv w:val="1"/>
      <w:marLeft w:val="0"/>
      <w:marRight w:val="0"/>
      <w:marTop w:val="0"/>
      <w:marBottom w:val="0"/>
      <w:divBdr>
        <w:top w:val="none" w:sz="0" w:space="0" w:color="auto"/>
        <w:left w:val="none" w:sz="0" w:space="0" w:color="auto"/>
        <w:bottom w:val="none" w:sz="0" w:space="0" w:color="auto"/>
        <w:right w:val="none" w:sz="0" w:space="0" w:color="auto"/>
      </w:divBdr>
    </w:div>
    <w:div w:id="104273204">
      <w:bodyDiv w:val="1"/>
      <w:marLeft w:val="0"/>
      <w:marRight w:val="0"/>
      <w:marTop w:val="0"/>
      <w:marBottom w:val="0"/>
      <w:divBdr>
        <w:top w:val="none" w:sz="0" w:space="0" w:color="auto"/>
        <w:left w:val="none" w:sz="0" w:space="0" w:color="auto"/>
        <w:bottom w:val="none" w:sz="0" w:space="0" w:color="auto"/>
        <w:right w:val="none" w:sz="0" w:space="0" w:color="auto"/>
      </w:divBdr>
    </w:div>
    <w:div w:id="104539304">
      <w:bodyDiv w:val="1"/>
      <w:marLeft w:val="0"/>
      <w:marRight w:val="0"/>
      <w:marTop w:val="0"/>
      <w:marBottom w:val="0"/>
      <w:divBdr>
        <w:top w:val="none" w:sz="0" w:space="0" w:color="auto"/>
        <w:left w:val="none" w:sz="0" w:space="0" w:color="auto"/>
        <w:bottom w:val="none" w:sz="0" w:space="0" w:color="auto"/>
        <w:right w:val="none" w:sz="0" w:space="0" w:color="auto"/>
      </w:divBdr>
    </w:div>
    <w:div w:id="104615810">
      <w:bodyDiv w:val="1"/>
      <w:marLeft w:val="0"/>
      <w:marRight w:val="0"/>
      <w:marTop w:val="0"/>
      <w:marBottom w:val="0"/>
      <w:divBdr>
        <w:top w:val="none" w:sz="0" w:space="0" w:color="auto"/>
        <w:left w:val="none" w:sz="0" w:space="0" w:color="auto"/>
        <w:bottom w:val="none" w:sz="0" w:space="0" w:color="auto"/>
        <w:right w:val="none" w:sz="0" w:space="0" w:color="auto"/>
      </w:divBdr>
    </w:div>
    <w:div w:id="104926014">
      <w:bodyDiv w:val="1"/>
      <w:marLeft w:val="0"/>
      <w:marRight w:val="0"/>
      <w:marTop w:val="0"/>
      <w:marBottom w:val="0"/>
      <w:divBdr>
        <w:top w:val="none" w:sz="0" w:space="0" w:color="auto"/>
        <w:left w:val="none" w:sz="0" w:space="0" w:color="auto"/>
        <w:bottom w:val="none" w:sz="0" w:space="0" w:color="auto"/>
        <w:right w:val="none" w:sz="0" w:space="0" w:color="auto"/>
      </w:divBdr>
    </w:div>
    <w:div w:id="105933776">
      <w:bodyDiv w:val="1"/>
      <w:marLeft w:val="0"/>
      <w:marRight w:val="0"/>
      <w:marTop w:val="0"/>
      <w:marBottom w:val="0"/>
      <w:divBdr>
        <w:top w:val="none" w:sz="0" w:space="0" w:color="auto"/>
        <w:left w:val="none" w:sz="0" w:space="0" w:color="auto"/>
        <w:bottom w:val="none" w:sz="0" w:space="0" w:color="auto"/>
        <w:right w:val="none" w:sz="0" w:space="0" w:color="auto"/>
      </w:divBdr>
    </w:div>
    <w:div w:id="106121389">
      <w:bodyDiv w:val="1"/>
      <w:marLeft w:val="0"/>
      <w:marRight w:val="0"/>
      <w:marTop w:val="0"/>
      <w:marBottom w:val="0"/>
      <w:divBdr>
        <w:top w:val="none" w:sz="0" w:space="0" w:color="auto"/>
        <w:left w:val="none" w:sz="0" w:space="0" w:color="auto"/>
        <w:bottom w:val="none" w:sz="0" w:space="0" w:color="auto"/>
        <w:right w:val="none" w:sz="0" w:space="0" w:color="auto"/>
      </w:divBdr>
    </w:div>
    <w:div w:id="106199633">
      <w:bodyDiv w:val="1"/>
      <w:marLeft w:val="0"/>
      <w:marRight w:val="0"/>
      <w:marTop w:val="0"/>
      <w:marBottom w:val="0"/>
      <w:divBdr>
        <w:top w:val="none" w:sz="0" w:space="0" w:color="auto"/>
        <w:left w:val="none" w:sz="0" w:space="0" w:color="auto"/>
        <w:bottom w:val="none" w:sz="0" w:space="0" w:color="auto"/>
        <w:right w:val="none" w:sz="0" w:space="0" w:color="auto"/>
      </w:divBdr>
    </w:div>
    <w:div w:id="106627552">
      <w:bodyDiv w:val="1"/>
      <w:marLeft w:val="0"/>
      <w:marRight w:val="0"/>
      <w:marTop w:val="0"/>
      <w:marBottom w:val="0"/>
      <w:divBdr>
        <w:top w:val="none" w:sz="0" w:space="0" w:color="auto"/>
        <w:left w:val="none" w:sz="0" w:space="0" w:color="auto"/>
        <w:bottom w:val="none" w:sz="0" w:space="0" w:color="auto"/>
        <w:right w:val="none" w:sz="0" w:space="0" w:color="auto"/>
      </w:divBdr>
    </w:div>
    <w:div w:id="107117534">
      <w:bodyDiv w:val="1"/>
      <w:marLeft w:val="0"/>
      <w:marRight w:val="0"/>
      <w:marTop w:val="0"/>
      <w:marBottom w:val="0"/>
      <w:divBdr>
        <w:top w:val="none" w:sz="0" w:space="0" w:color="auto"/>
        <w:left w:val="none" w:sz="0" w:space="0" w:color="auto"/>
        <w:bottom w:val="none" w:sz="0" w:space="0" w:color="auto"/>
        <w:right w:val="none" w:sz="0" w:space="0" w:color="auto"/>
      </w:divBdr>
    </w:div>
    <w:div w:id="108593739">
      <w:bodyDiv w:val="1"/>
      <w:marLeft w:val="0"/>
      <w:marRight w:val="0"/>
      <w:marTop w:val="0"/>
      <w:marBottom w:val="0"/>
      <w:divBdr>
        <w:top w:val="none" w:sz="0" w:space="0" w:color="auto"/>
        <w:left w:val="none" w:sz="0" w:space="0" w:color="auto"/>
        <w:bottom w:val="none" w:sz="0" w:space="0" w:color="auto"/>
        <w:right w:val="none" w:sz="0" w:space="0" w:color="auto"/>
      </w:divBdr>
    </w:div>
    <w:div w:id="109512968">
      <w:bodyDiv w:val="1"/>
      <w:marLeft w:val="0"/>
      <w:marRight w:val="0"/>
      <w:marTop w:val="0"/>
      <w:marBottom w:val="0"/>
      <w:divBdr>
        <w:top w:val="none" w:sz="0" w:space="0" w:color="auto"/>
        <w:left w:val="none" w:sz="0" w:space="0" w:color="auto"/>
        <w:bottom w:val="none" w:sz="0" w:space="0" w:color="auto"/>
        <w:right w:val="none" w:sz="0" w:space="0" w:color="auto"/>
      </w:divBdr>
    </w:div>
    <w:div w:id="109597327">
      <w:bodyDiv w:val="1"/>
      <w:marLeft w:val="0"/>
      <w:marRight w:val="0"/>
      <w:marTop w:val="0"/>
      <w:marBottom w:val="0"/>
      <w:divBdr>
        <w:top w:val="none" w:sz="0" w:space="0" w:color="auto"/>
        <w:left w:val="none" w:sz="0" w:space="0" w:color="auto"/>
        <w:bottom w:val="none" w:sz="0" w:space="0" w:color="auto"/>
        <w:right w:val="none" w:sz="0" w:space="0" w:color="auto"/>
      </w:divBdr>
    </w:div>
    <w:div w:id="109670097">
      <w:bodyDiv w:val="1"/>
      <w:marLeft w:val="0"/>
      <w:marRight w:val="0"/>
      <w:marTop w:val="0"/>
      <w:marBottom w:val="0"/>
      <w:divBdr>
        <w:top w:val="none" w:sz="0" w:space="0" w:color="auto"/>
        <w:left w:val="none" w:sz="0" w:space="0" w:color="auto"/>
        <w:bottom w:val="none" w:sz="0" w:space="0" w:color="auto"/>
        <w:right w:val="none" w:sz="0" w:space="0" w:color="auto"/>
      </w:divBdr>
    </w:div>
    <w:div w:id="109671729">
      <w:bodyDiv w:val="1"/>
      <w:marLeft w:val="0"/>
      <w:marRight w:val="0"/>
      <w:marTop w:val="0"/>
      <w:marBottom w:val="0"/>
      <w:divBdr>
        <w:top w:val="none" w:sz="0" w:space="0" w:color="auto"/>
        <w:left w:val="none" w:sz="0" w:space="0" w:color="auto"/>
        <w:bottom w:val="none" w:sz="0" w:space="0" w:color="auto"/>
        <w:right w:val="none" w:sz="0" w:space="0" w:color="auto"/>
      </w:divBdr>
    </w:div>
    <w:div w:id="109861210">
      <w:bodyDiv w:val="1"/>
      <w:marLeft w:val="0"/>
      <w:marRight w:val="0"/>
      <w:marTop w:val="0"/>
      <w:marBottom w:val="0"/>
      <w:divBdr>
        <w:top w:val="none" w:sz="0" w:space="0" w:color="auto"/>
        <w:left w:val="none" w:sz="0" w:space="0" w:color="auto"/>
        <w:bottom w:val="none" w:sz="0" w:space="0" w:color="auto"/>
        <w:right w:val="none" w:sz="0" w:space="0" w:color="auto"/>
      </w:divBdr>
    </w:div>
    <w:div w:id="110322641">
      <w:bodyDiv w:val="1"/>
      <w:marLeft w:val="0"/>
      <w:marRight w:val="0"/>
      <w:marTop w:val="0"/>
      <w:marBottom w:val="0"/>
      <w:divBdr>
        <w:top w:val="none" w:sz="0" w:space="0" w:color="auto"/>
        <w:left w:val="none" w:sz="0" w:space="0" w:color="auto"/>
        <w:bottom w:val="none" w:sz="0" w:space="0" w:color="auto"/>
        <w:right w:val="none" w:sz="0" w:space="0" w:color="auto"/>
      </w:divBdr>
    </w:div>
    <w:div w:id="111637385">
      <w:bodyDiv w:val="1"/>
      <w:marLeft w:val="0"/>
      <w:marRight w:val="0"/>
      <w:marTop w:val="0"/>
      <w:marBottom w:val="0"/>
      <w:divBdr>
        <w:top w:val="none" w:sz="0" w:space="0" w:color="auto"/>
        <w:left w:val="none" w:sz="0" w:space="0" w:color="auto"/>
        <w:bottom w:val="none" w:sz="0" w:space="0" w:color="auto"/>
        <w:right w:val="none" w:sz="0" w:space="0" w:color="auto"/>
      </w:divBdr>
    </w:div>
    <w:div w:id="112943182">
      <w:bodyDiv w:val="1"/>
      <w:marLeft w:val="0"/>
      <w:marRight w:val="0"/>
      <w:marTop w:val="0"/>
      <w:marBottom w:val="0"/>
      <w:divBdr>
        <w:top w:val="none" w:sz="0" w:space="0" w:color="auto"/>
        <w:left w:val="none" w:sz="0" w:space="0" w:color="auto"/>
        <w:bottom w:val="none" w:sz="0" w:space="0" w:color="auto"/>
        <w:right w:val="none" w:sz="0" w:space="0" w:color="auto"/>
      </w:divBdr>
    </w:div>
    <w:div w:id="114064019">
      <w:bodyDiv w:val="1"/>
      <w:marLeft w:val="0"/>
      <w:marRight w:val="0"/>
      <w:marTop w:val="0"/>
      <w:marBottom w:val="0"/>
      <w:divBdr>
        <w:top w:val="none" w:sz="0" w:space="0" w:color="auto"/>
        <w:left w:val="none" w:sz="0" w:space="0" w:color="auto"/>
        <w:bottom w:val="none" w:sz="0" w:space="0" w:color="auto"/>
        <w:right w:val="none" w:sz="0" w:space="0" w:color="auto"/>
      </w:divBdr>
    </w:div>
    <w:div w:id="114258229">
      <w:bodyDiv w:val="1"/>
      <w:marLeft w:val="0"/>
      <w:marRight w:val="0"/>
      <w:marTop w:val="0"/>
      <w:marBottom w:val="0"/>
      <w:divBdr>
        <w:top w:val="none" w:sz="0" w:space="0" w:color="auto"/>
        <w:left w:val="none" w:sz="0" w:space="0" w:color="auto"/>
        <w:bottom w:val="none" w:sz="0" w:space="0" w:color="auto"/>
        <w:right w:val="none" w:sz="0" w:space="0" w:color="auto"/>
      </w:divBdr>
    </w:div>
    <w:div w:id="114325938">
      <w:bodyDiv w:val="1"/>
      <w:marLeft w:val="0"/>
      <w:marRight w:val="0"/>
      <w:marTop w:val="0"/>
      <w:marBottom w:val="0"/>
      <w:divBdr>
        <w:top w:val="none" w:sz="0" w:space="0" w:color="auto"/>
        <w:left w:val="none" w:sz="0" w:space="0" w:color="auto"/>
        <w:bottom w:val="none" w:sz="0" w:space="0" w:color="auto"/>
        <w:right w:val="none" w:sz="0" w:space="0" w:color="auto"/>
      </w:divBdr>
    </w:div>
    <w:div w:id="114494165">
      <w:bodyDiv w:val="1"/>
      <w:marLeft w:val="0"/>
      <w:marRight w:val="0"/>
      <w:marTop w:val="0"/>
      <w:marBottom w:val="0"/>
      <w:divBdr>
        <w:top w:val="none" w:sz="0" w:space="0" w:color="auto"/>
        <w:left w:val="none" w:sz="0" w:space="0" w:color="auto"/>
        <w:bottom w:val="none" w:sz="0" w:space="0" w:color="auto"/>
        <w:right w:val="none" w:sz="0" w:space="0" w:color="auto"/>
      </w:divBdr>
    </w:div>
    <w:div w:id="114905811">
      <w:bodyDiv w:val="1"/>
      <w:marLeft w:val="0"/>
      <w:marRight w:val="0"/>
      <w:marTop w:val="0"/>
      <w:marBottom w:val="0"/>
      <w:divBdr>
        <w:top w:val="none" w:sz="0" w:space="0" w:color="auto"/>
        <w:left w:val="none" w:sz="0" w:space="0" w:color="auto"/>
        <w:bottom w:val="none" w:sz="0" w:space="0" w:color="auto"/>
        <w:right w:val="none" w:sz="0" w:space="0" w:color="auto"/>
      </w:divBdr>
    </w:div>
    <w:div w:id="115757452">
      <w:bodyDiv w:val="1"/>
      <w:marLeft w:val="0"/>
      <w:marRight w:val="0"/>
      <w:marTop w:val="0"/>
      <w:marBottom w:val="0"/>
      <w:divBdr>
        <w:top w:val="none" w:sz="0" w:space="0" w:color="auto"/>
        <w:left w:val="none" w:sz="0" w:space="0" w:color="auto"/>
        <w:bottom w:val="none" w:sz="0" w:space="0" w:color="auto"/>
        <w:right w:val="none" w:sz="0" w:space="0" w:color="auto"/>
      </w:divBdr>
    </w:div>
    <w:div w:id="117526413">
      <w:bodyDiv w:val="1"/>
      <w:marLeft w:val="0"/>
      <w:marRight w:val="0"/>
      <w:marTop w:val="0"/>
      <w:marBottom w:val="0"/>
      <w:divBdr>
        <w:top w:val="none" w:sz="0" w:space="0" w:color="auto"/>
        <w:left w:val="none" w:sz="0" w:space="0" w:color="auto"/>
        <w:bottom w:val="none" w:sz="0" w:space="0" w:color="auto"/>
        <w:right w:val="none" w:sz="0" w:space="0" w:color="auto"/>
      </w:divBdr>
    </w:div>
    <w:div w:id="117649369">
      <w:bodyDiv w:val="1"/>
      <w:marLeft w:val="0"/>
      <w:marRight w:val="0"/>
      <w:marTop w:val="0"/>
      <w:marBottom w:val="0"/>
      <w:divBdr>
        <w:top w:val="none" w:sz="0" w:space="0" w:color="auto"/>
        <w:left w:val="none" w:sz="0" w:space="0" w:color="auto"/>
        <w:bottom w:val="none" w:sz="0" w:space="0" w:color="auto"/>
        <w:right w:val="none" w:sz="0" w:space="0" w:color="auto"/>
      </w:divBdr>
    </w:div>
    <w:div w:id="117914927">
      <w:bodyDiv w:val="1"/>
      <w:marLeft w:val="0"/>
      <w:marRight w:val="0"/>
      <w:marTop w:val="0"/>
      <w:marBottom w:val="0"/>
      <w:divBdr>
        <w:top w:val="none" w:sz="0" w:space="0" w:color="auto"/>
        <w:left w:val="none" w:sz="0" w:space="0" w:color="auto"/>
        <w:bottom w:val="none" w:sz="0" w:space="0" w:color="auto"/>
        <w:right w:val="none" w:sz="0" w:space="0" w:color="auto"/>
      </w:divBdr>
    </w:div>
    <w:div w:id="118956737">
      <w:bodyDiv w:val="1"/>
      <w:marLeft w:val="0"/>
      <w:marRight w:val="0"/>
      <w:marTop w:val="0"/>
      <w:marBottom w:val="0"/>
      <w:divBdr>
        <w:top w:val="none" w:sz="0" w:space="0" w:color="auto"/>
        <w:left w:val="none" w:sz="0" w:space="0" w:color="auto"/>
        <w:bottom w:val="none" w:sz="0" w:space="0" w:color="auto"/>
        <w:right w:val="none" w:sz="0" w:space="0" w:color="auto"/>
      </w:divBdr>
    </w:div>
    <w:div w:id="118961568">
      <w:bodyDiv w:val="1"/>
      <w:marLeft w:val="0"/>
      <w:marRight w:val="0"/>
      <w:marTop w:val="0"/>
      <w:marBottom w:val="0"/>
      <w:divBdr>
        <w:top w:val="none" w:sz="0" w:space="0" w:color="auto"/>
        <w:left w:val="none" w:sz="0" w:space="0" w:color="auto"/>
        <w:bottom w:val="none" w:sz="0" w:space="0" w:color="auto"/>
        <w:right w:val="none" w:sz="0" w:space="0" w:color="auto"/>
      </w:divBdr>
    </w:div>
    <w:div w:id="119037539">
      <w:bodyDiv w:val="1"/>
      <w:marLeft w:val="0"/>
      <w:marRight w:val="0"/>
      <w:marTop w:val="0"/>
      <w:marBottom w:val="0"/>
      <w:divBdr>
        <w:top w:val="none" w:sz="0" w:space="0" w:color="auto"/>
        <w:left w:val="none" w:sz="0" w:space="0" w:color="auto"/>
        <w:bottom w:val="none" w:sz="0" w:space="0" w:color="auto"/>
        <w:right w:val="none" w:sz="0" w:space="0" w:color="auto"/>
      </w:divBdr>
    </w:div>
    <w:div w:id="119154291">
      <w:bodyDiv w:val="1"/>
      <w:marLeft w:val="0"/>
      <w:marRight w:val="0"/>
      <w:marTop w:val="0"/>
      <w:marBottom w:val="0"/>
      <w:divBdr>
        <w:top w:val="none" w:sz="0" w:space="0" w:color="auto"/>
        <w:left w:val="none" w:sz="0" w:space="0" w:color="auto"/>
        <w:bottom w:val="none" w:sz="0" w:space="0" w:color="auto"/>
        <w:right w:val="none" w:sz="0" w:space="0" w:color="auto"/>
      </w:divBdr>
    </w:div>
    <w:div w:id="119303586">
      <w:bodyDiv w:val="1"/>
      <w:marLeft w:val="0"/>
      <w:marRight w:val="0"/>
      <w:marTop w:val="0"/>
      <w:marBottom w:val="0"/>
      <w:divBdr>
        <w:top w:val="none" w:sz="0" w:space="0" w:color="auto"/>
        <w:left w:val="none" w:sz="0" w:space="0" w:color="auto"/>
        <w:bottom w:val="none" w:sz="0" w:space="0" w:color="auto"/>
        <w:right w:val="none" w:sz="0" w:space="0" w:color="auto"/>
      </w:divBdr>
    </w:div>
    <w:div w:id="119345775">
      <w:bodyDiv w:val="1"/>
      <w:marLeft w:val="0"/>
      <w:marRight w:val="0"/>
      <w:marTop w:val="0"/>
      <w:marBottom w:val="0"/>
      <w:divBdr>
        <w:top w:val="none" w:sz="0" w:space="0" w:color="auto"/>
        <w:left w:val="none" w:sz="0" w:space="0" w:color="auto"/>
        <w:bottom w:val="none" w:sz="0" w:space="0" w:color="auto"/>
        <w:right w:val="none" w:sz="0" w:space="0" w:color="auto"/>
      </w:divBdr>
    </w:div>
    <w:div w:id="119539719">
      <w:bodyDiv w:val="1"/>
      <w:marLeft w:val="0"/>
      <w:marRight w:val="0"/>
      <w:marTop w:val="0"/>
      <w:marBottom w:val="0"/>
      <w:divBdr>
        <w:top w:val="none" w:sz="0" w:space="0" w:color="auto"/>
        <w:left w:val="none" w:sz="0" w:space="0" w:color="auto"/>
        <w:bottom w:val="none" w:sz="0" w:space="0" w:color="auto"/>
        <w:right w:val="none" w:sz="0" w:space="0" w:color="auto"/>
      </w:divBdr>
    </w:div>
    <w:div w:id="119882132">
      <w:bodyDiv w:val="1"/>
      <w:marLeft w:val="0"/>
      <w:marRight w:val="0"/>
      <w:marTop w:val="0"/>
      <w:marBottom w:val="0"/>
      <w:divBdr>
        <w:top w:val="none" w:sz="0" w:space="0" w:color="auto"/>
        <w:left w:val="none" w:sz="0" w:space="0" w:color="auto"/>
        <w:bottom w:val="none" w:sz="0" w:space="0" w:color="auto"/>
        <w:right w:val="none" w:sz="0" w:space="0" w:color="auto"/>
      </w:divBdr>
    </w:div>
    <w:div w:id="120073189">
      <w:bodyDiv w:val="1"/>
      <w:marLeft w:val="0"/>
      <w:marRight w:val="0"/>
      <w:marTop w:val="0"/>
      <w:marBottom w:val="0"/>
      <w:divBdr>
        <w:top w:val="none" w:sz="0" w:space="0" w:color="auto"/>
        <w:left w:val="none" w:sz="0" w:space="0" w:color="auto"/>
        <w:bottom w:val="none" w:sz="0" w:space="0" w:color="auto"/>
        <w:right w:val="none" w:sz="0" w:space="0" w:color="auto"/>
      </w:divBdr>
    </w:div>
    <w:div w:id="120538837">
      <w:bodyDiv w:val="1"/>
      <w:marLeft w:val="0"/>
      <w:marRight w:val="0"/>
      <w:marTop w:val="0"/>
      <w:marBottom w:val="0"/>
      <w:divBdr>
        <w:top w:val="none" w:sz="0" w:space="0" w:color="auto"/>
        <w:left w:val="none" w:sz="0" w:space="0" w:color="auto"/>
        <w:bottom w:val="none" w:sz="0" w:space="0" w:color="auto"/>
        <w:right w:val="none" w:sz="0" w:space="0" w:color="auto"/>
      </w:divBdr>
    </w:div>
    <w:div w:id="120730360">
      <w:bodyDiv w:val="1"/>
      <w:marLeft w:val="0"/>
      <w:marRight w:val="0"/>
      <w:marTop w:val="0"/>
      <w:marBottom w:val="0"/>
      <w:divBdr>
        <w:top w:val="none" w:sz="0" w:space="0" w:color="auto"/>
        <w:left w:val="none" w:sz="0" w:space="0" w:color="auto"/>
        <w:bottom w:val="none" w:sz="0" w:space="0" w:color="auto"/>
        <w:right w:val="none" w:sz="0" w:space="0" w:color="auto"/>
      </w:divBdr>
    </w:div>
    <w:div w:id="121074425">
      <w:bodyDiv w:val="1"/>
      <w:marLeft w:val="0"/>
      <w:marRight w:val="0"/>
      <w:marTop w:val="0"/>
      <w:marBottom w:val="0"/>
      <w:divBdr>
        <w:top w:val="none" w:sz="0" w:space="0" w:color="auto"/>
        <w:left w:val="none" w:sz="0" w:space="0" w:color="auto"/>
        <w:bottom w:val="none" w:sz="0" w:space="0" w:color="auto"/>
        <w:right w:val="none" w:sz="0" w:space="0" w:color="auto"/>
      </w:divBdr>
    </w:div>
    <w:div w:id="121966033">
      <w:bodyDiv w:val="1"/>
      <w:marLeft w:val="0"/>
      <w:marRight w:val="0"/>
      <w:marTop w:val="0"/>
      <w:marBottom w:val="0"/>
      <w:divBdr>
        <w:top w:val="none" w:sz="0" w:space="0" w:color="auto"/>
        <w:left w:val="none" w:sz="0" w:space="0" w:color="auto"/>
        <w:bottom w:val="none" w:sz="0" w:space="0" w:color="auto"/>
        <w:right w:val="none" w:sz="0" w:space="0" w:color="auto"/>
      </w:divBdr>
    </w:div>
    <w:div w:id="122160030">
      <w:bodyDiv w:val="1"/>
      <w:marLeft w:val="0"/>
      <w:marRight w:val="0"/>
      <w:marTop w:val="0"/>
      <w:marBottom w:val="0"/>
      <w:divBdr>
        <w:top w:val="none" w:sz="0" w:space="0" w:color="auto"/>
        <w:left w:val="none" w:sz="0" w:space="0" w:color="auto"/>
        <w:bottom w:val="none" w:sz="0" w:space="0" w:color="auto"/>
        <w:right w:val="none" w:sz="0" w:space="0" w:color="auto"/>
      </w:divBdr>
    </w:div>
    <w:div w:id="122234713">
      <w:bodyDiv w:val="1"/>
      <w:marLeft w:val="0"/>
      <w:marRight w:val="0"/>
      <w:marTop w:val="0"/>
      <w:marBottom w:val="0"/>
      <w:divBdr>
        <w:top w:val="none" w:sz="0" w:space="0" w:color="auto"/>
        <w:left w:val="none" w:sz="0" w:space="0" w:color="auto"/>
        <w:bottom w:val="none" w:sz="0" w:space="0" w:color="auto"/>
        <w:right w:val="none" w:sz="0" w:space="0" w:color="auto"/>
      </w:divBdr>
    </w:div>
    <w:div w:id="122431432">
      <w:bodyDiv w:val="1"/>
      <w:marLeft w:val="0"/>
      <w:marRight w:val="0"/>
      <w:marTop w:val="0"/>
      <w:marBottom w:val="0"/>
      <w:divBdr>
        <w:top w:val="none" w:sz="0" w:space="0" w:color="auto"/>
        <w:left w:val="none" w:sz="0" w:space="0" w:color="auto"/>
        <w:bottom w:val="none" w:sz="0" w:space="0" w:color="auto"/>
        <w:right w:val="none" w:sz="0" w:space="0" w:color="auto"/>
      </w:divBdr>
    </w:div>
    <w:div w:id="122770234">
      <w:bodyDiv w:val="1"/>
      <w:marLeft w:val="0"/>
      <w:marRight w:val="0"/>
      <w:marTop w:val="0"/>
      <w:marBottom w:val="0"/>
      <w:divBdr>
        <w:top w:val="none" w:sz="0" w:space="0" w:color="auto"/>
        <w:left w:val="none" w:sz="0" w:space="0" w:color="auto"/>
        <w:bottom w:val="none" w:sz="0" w:space="0" w:color="auto"/>
        <w:right w:val="none" w:sz="0" w:space="0" w:color="auto"/>
      </w:divBdr>
    </w:div>
    <w:div w:id="122774710">
      <w:bodyDiv w:val="1"/>
      <w:marLeft w:val="0"/>
      <w:marRight w:val="0"/>
      <w:marTop w:val="0"/>
      <w:marBottom w:val="0"/>
      <w:divBdr>
        <w:top w:val="none" w:sz="0" w:space="0" w:color="auto"/>
        <w:left w:val="none" w:sz="0" w:space="0" w:color="auto"/>
        <w:bottom w:val="none" w:sz="0" w:space="0" w:color="auto"/>
        <w:right w:val="none" w:sz="0" w:space="0" w:color="auto"/>
      </w:divBdr>
    </w:div>
    <w:div w:id="122969190">
      <w:bodyDiv w:val="1"/>
      <w:marLeft w:val="0"/>
      <w:marRight w:val="0"/>
      <w:marTop w:val="0"/>
      <w:marBottom w:val="0"/>
      <w:divBdr>
        <w:top w:val="none" w:sz="0" w:space="0" w:color="auto"/>
        <w:left w:val="none" w:sz="0" w:space="0" w:color="auto"/>
        <w:bottom w:val="none" w:sz="0" w:space="0" w:color="auto"/>
        <w:right w:val="none" w:sz="0" w:space="0" w:color="auto"/>
      </w:divBdr>
    </w:div>
    <w:div w:id="123085468">
      <w:bodyDiv w:val="1"/>
      <w:marLeft w:val="0"/>
      <w:marRight w:val="0"/>
      <w:marTop w:val="0"/>
      <w:marBottom w:val="0"/>
      <w:divBdr>
        <w:top w:val="none" w:sz="0" w:space="0" w:color="auto"/>
        <w:left w:val="none" w:sz="0" w:space="0" w:color="auto"/>
        <w:bottom w:val="none" w:sz="0" w:space="0" w:color="auto"/>
        <w:right w:val="none" w:sz="0" w:space="0" w:color="auto"/>
      </w:divBdr>
    </w:div>
    <w:div w:id="123549957">
      <w:bodyDiv w:val="1"/>
      <w:marLeft w:val="0"/>
      <w:marRight w:val="0"/>
      <w:marTop w:val="0"/>
      <w:marBottom w:val="0"/>
      <w:divBdr>
        <w:top w:val="none" w:sz="0" w:space="0" w:color="auto"/>
        <w:left w:val="none" w:sz="0" w:space="0" w:color="auto"/>
        <w:bottom w:val="none" w:sz="0" w:space="0" w:color="auto"/>
        <w:right w:val="none" w:sz="0" w:space="0" w:color="auto"/>
      </w:divBdr>
    </w:div>
    <w:div w:id="123889705">
      <w:bodyDiv w:val="1"/>
      <w:marLeft w:val="0"/>
      <w:marRight w:val="0"/>
      <w:marTop w:val="0"/>
      <w:marBottom w:val="0"/>
      <w:divBdr>
        <w:top w:val="none" w:sz="0" w:space="0" w:color="auto"/>
        <w:left w:val="none" w:sz="0" w:space="0" w:color="auto"/>
        <w:bottom w:val="none" w:sz="0" w:space="0" w:color="auto"/>
        <w:right w:val="none" w:sz="0" w:space="0" w:color="auto"/>
      </w:divBdr>
    </w:div>
    <w:div w:id="124205673">
      <w:bodyDiv w:val="1"/>
      <w:marLeft w:val="0"/>
      <w:marRight w:val="0"/>
      <w:marTop w:val="0"/>
      <w:marBottom w:val="0"/>
      <w:divBdr>
        <w:top w:val="none" w:sz="0" w:space="0" w:color="auto"/>
        <w:left w:val="none" w:sz="0" w:space="0" w:color="auto"/>
        <w:bottom w:val="none" w:sz="0" w:space="0" w:color="auto"/>
        <w:right w:val="none" w:sz="0" w:space="0" w:color="auto"/>
      </w:divBdr>
    </w:div>
    <w:div w:id="124541520">
      <w:bodyDiv w:val="1"/>
      <w:marLeft w:val="0"/>
      <w:marRight w:val="0"/>
      <w:marTop w:val="0"/>
      <w:marBottom w:val="0"/>
      <w:divBdr>
        <w:top w:val="none" w:sz="0" w:space="0" w:color="auto"/>
        <w:left w:val="none" w:sz="0" w:space="0" w:color="auto"/>
        <w:bottom w:val="none" w:sz="0" w:space="0" w:color="auto"/>
        <w:right w:val="none" w:sz="0" w:space="0" w:color="auto"/>
      </w:divBdr>
    </w:div>
    <w:div w:id="124667470">
      <w:bodyDiv w:val="1"/>
      <w:marLeft w:val="0"/>
      <w:marRight w:val="0"/>
      <w:marTop w:val="0"/>
      <w:marBottom w:val="0"/>
      <w:divBdr>
        <w:top w:val="none" w:sz="0" w:space="0" w:color="auto"/>
        <w:left w:val="none" w:sz="0" w:space="0" w:color="auto"/>
        <w:bottom w:val="none" w:sz="0" w:space="0" w:color="auto"/>
        <w:right w:val="none" w:sz="0" w:space="0" w:color="auto"/>
      </w:divBdr>
    </w:div>
    <w:div w:id="124740115">
      <w:bodyDiv w:val="1"/>
      <w:marLeft w:val="0"/>
      <w:marRight w:val="0"/>
      <w:marTop w:val="0"/>
      <w:marBottom w:val="0"/>
      <w:divBdr>
        <w:top w:val="none" w:sz="0" w:space="0" w:color="auto"/>
        <w:left w:val="none" w:sz="0" w:space="0" w:color="auto"/>
        <w:bottom w:val="none" w:sz="0" w:space="0" w:color="auto"/>
        <w:right w:val="none" w:sz="0" w:space="0" w:color="auto"/>
      </w:divBdr>
    </w:div>
    <w:div w:id="124740121">
      <w:bodyDiv w:val="1"/>
      <w:marLeft w:val="0"/>
      <w:marRight w:val="0"/>
      <w:marTop w:val="0"/>
      <w:marBottom w:val="0"/>
      <w:divBdr>
        <w:top w:val="none" w:sz="0" w:space="0" w:color="auto"/>
        <w:left w:val="none" w:sz="0" w:space="0" w:color="auto"/>
        <w:bottom w:val="none" w:sz="0" w:space="0" w:color="auto"/>
        <w:right w:val="none" w:sz="0" w:space="0" w:color="auto"/>
      </w:divBdr>
    </w:div>
    <w:div w:id="124858260">
      <w:bodyDiv w:val="1"/>
      <w:marLeft w:val="0"/>
      <w:marRight w:val="0"/>
      <w:marTop w:val="0"/>
      <w:marBottom w:val="0"/>
      <w:divBdr>
        <w:top w:val="none" w:sz="0" w:space="0" w:color="auto"/>
        <w:left w:val="none" w:sz="0" w:space="0" w:color="auto"/>
        <w:bottom w:val="none" w:sz="0" w:space="0" w:color="auto"/>
        <w:right w:val="none" w:sz="0" w:space="0" w:color="auto"/>
      </w:divBdr>
    </w:div>
    <w:div w:id="125589222">
      <w:bodyDiv w:val="1"/>
      <w:marLeft w:val="0"/>
      <w:marRight w:val="0"/>
      <w:marTop w:val="0"/>
      <w:marBottom w:val="0"/>
      <w:divBdr>
        <w:top w:val="none" w:sz="0" w:space="0" w:color="auto"/>
        <w:left w:val="none" w:sz="0" w:space="0" w:color="auto"/>
        <w:bottom w:val="none" w:sz="0" w:space="0" w:color="auto"/>
        <w:right w:val="none" w:sz="0" w:space="0" w:color="auto"/>
      </w:divBdr>
    </w:div>
    <w:div w:id="125897391">
      <w:bodyDiv w:val="1"/>
      <w:marLeft w:val="0"/>
      <w:marRight w:val="0"/>
      <w:marTop w:val="0"/>
      <w:marBottom w:val="0"/>
      <w:divBdr>
        <w:top w:val="none" w:sz="0" w:space="0" w:color="auto"/>
        <w:left w:val="none" w:sz="0" w:space="0" w:color="auto"/>
        <w:bottom w:val="none" w:sz="0" w:space="0" w:color="auto"/>
        <w:right w:val="none" w:sz="0" w:space="0" w:color="auto"/>
      </w:divBdr>
    </w:div>
    <w:div w:id="126048501">
      <w:bodyDiv w:val="1"/>
      <w:marLeft w:val="0"/>
      <w:marRight w:val="0"/>
      <w:marTop w:val="0"/>
      <w:marBottom w:val="0"/>
      <w:divBdr>
        <w:top w:val="none" w:sz="0" w:space="0" w:color="auto"/>
        <w:left w:val="none" w:sz="0" w:space="0" w:color="auto"/>
        <w:bottom w:val="none" w:sz="0" w:space="0" w:color="auto"/>
        <w:right w:val="none" w:sz="0" w:space="0" w:color="auto"/>
      </w:divBdr>
    </w:div>
    <w:div w:id="126094136">
      <w:bodyDiv w:val="1"/>
      <w:marLeft w:val="0"/>
      <w:marRight w:val="0"/>
      <w:marTop w:val="0"/>
      <w:marBottom w:val="0"/>
      <w:divBdr>
        <w:top w:val="none" w:sz="0" w:space="0" w:color="auto"/>
        <w:left w:val="none" w:sz="0" w:space="0" w:color="auto"/>
        <w:bottom w:val="none" w:sz="0" w:space="0" w:color="auto"/>
        <w:right w:val="none" w:sz="0" w:space="0" w:color="auto"/>
      </w:divBdr>
    </w:div>
    <w:div w:id="126512766">
      <w:bodyDiv w:val="1"/>
      <w:marLeft w:val="0"/>
      <w:marRight w:val="0"/>
      <w:marTop w:val="0"/>
      <w:marBottom w:val="0"/>
      <w:divBdr>
        <w:top w:val="none" w:sz="0" w:space="0" w:color="auto"/>
        <w:left w:val="none" w:sz="0" w:space="0" w:color="auto"/>
        <w:bottom w:val="none" w:sz="0" w:space="0" w:color="auto"/>
        <w:right w:val="none" w:sz="0" w:space="0" w:color="auto"/>
      </w:divBdr>
    </w:div>
    <w:div w:id="126778770">
      <w:bodyDiv w:val="1"/>
      <w:marLeft w:val="0"/>
      <w:marRight w:val="0"/>
      <w:marTop w:val="0"/>
      <w:marBottom w:val="0"/>
      <w:divBdr>
        <w:top w:val="none" w:sz="0" w:space="0" w:color="auto"/>
        <w:left w:val="none" w:sz="0" w:space="0" w:color="auto"/>
        <w:bottom w:val="none" w:sz="0" w:space="0" w:color="auto"/>
        <w:right w:val="none" w:sz="0" w:space="0" w:color="auto"/>
      </w:divBdr>
    </w:div>
    <w:div w:id="127018378">
      <w:bodyDiv w:val="1"/>
      <w:marLeft w:val="0"/>
      <w:marRight w:val="0"/>
      <w:marTop w:val="0"/>
      <w:marBottom w:val="0"/>
      <w:divBdr>
        <w:top w:val="none" w:sz="0" w:space="0" w:color="auto"/>
        <w:left w:val="none" w:sz="0" w:space="0" w:color="auto"/>
        <w:bottom w:val="none" w:sz="0" w:space="0" w:color="auto"/>
        <w:right w:val="none" w:sz="0" w:space="0" w:color="auto"/>
      </w:divBdr>
    </w:div>
    <w:div w:id="127018771">
      <w:bodyDiv w:val="1"/>
      <w:marLeft w:val="0"/>
      <w:marRight w:val="0"/>
      <w:marTop w:val="0"/>
      <w:marBottom w:val="0"/>
      <w:divBdr>
        <w:top w:val="none" w:sz="0" w:space="0" w:color="auto"/>
        <w:left w:val="none" w:sz="0" w:space="0" w:color="auto"/>
        <w:bottom w:val="none" w:sz="0" w:space="0" w:color="auto"/>
        <w:right w:val="none" w:sz="0" w:space="0" w:color="auto"/>
      </w:divBdr>
    </w:div>
    <w:div w:id="127164110">
      <w:bodyDiv w:val="1"/>
      <w:marLeft w:val="0"/>
      <w:marRight w:val="0"/>
      <w:marTop w:val="0"/>
      <w:marBottom w:val="0"/>
      <w:divBdr>
        <w:top w:val="none" w:sz="0" w:space="0" w:color="auto"/>
        <w:left w:val="none" w:sz="0" w:space="0" w:color="auto"/>
        <w:bottom w:val="none" w:sz="0" w:space="0" w:color="auto"/>
        <w:right w:val="none" w:sz="0" w:space="0" w:color="auto"/>
      </w:divBdr>
    </w:div>
    <w:div w:id="127356826">
      <w:bodyDiv w:val="1"/>
      <w:marLeft w:val="0"/>
      <w:marRight w:val="0"/>
      <w:marTop w:val="0"/>
      <w:marBottom w:val="0"/>
      <w:divBdr>
        <w:top w:val="none" w:sz="0" w:space="0" w:color="auto"/>
        <w:left w:val="none" w:sz="0" w:space="0" w:color="auto"/>
        <w:bottom w:val="none" w:sz="0" w:space="0" w:color="auto"/>
        <w:right w:val="none" w:sz="0" w:space="0" w:color="auto"/>
      </w:divBdr>
    </w:div>
    <w:div w:id="128473079">
      <w:bodyDiv w:val="1"/>
      <w:marLeft w:val="0"/>
      <w:marRight w:val="0"/>
      <w:marTop w:val="0"/>
      <w:marBottom w:val="0"/>
      <w:divBdr>
        <w:top w:val="none" w:sz="0" w:space="0" w:color="auto"/>
        <w:left w:val="none" w:sz="0" w:space="0" w:color="auto"/>
        <w:bottom w:val="none" w:sz="0" w:space="0" w:color="auto"/>
        <w:right w:val="none" w:sz="0" w:space="0" w:color="auto"/>
      </w:divBdr>
    </w:div>
    <w:div w:id="128473365">
      <w:bodyDiv w:val="1"/>
      <w:marLeft w:val="0"/>
      <w:marRight w:val="0"/>
      <w:marTop w:val="0"/>
      <w:marBottom w:val="0"/>
      <w:divBdr>
        <w:top w:val="none" w:sz="0" w:space="0" w:color="auto"/>
        <w:left w:val="none" w:sz="0" w:space="0" w:color="auto"/>
        <w:bottom w:val="none" w:sz="0" w:space="0" w:color="auto"/>
        <w:right w:val="none" w:sz="0" w:space="0" w:color="auto"/>
      </w:divBdr>
    </w:div>
    <w:div w:id="128670046">
      <w:bodyDiv w:val="1"/>
      <w:marLeft w:val="0"/>
      <w:marRight w:val="0"/>
      <w:marTop w:val="0"/>
      <w:marBottom w:val="0"/>
      <w:divBdr>
        <w:top w:val="none" w:sz="0" w:space="0" w:color="auto"/>
        <w:left w:val="none" w:sz="0" w:space="0" w:color="auto"/>
        <w:bottom w:val="none" w:sz="0" w:space="0" w:color="auto"/>
        <w:right w:val="none" w:sz="0" w:space="0" w:color="auto"/>
      </w:divBdr>
    </w:div>
    <w:div w:id="128745210">
      <w:bodyDiv w:val="1"/>
      <w:marLeft w:val="0"/>
      <w:marRight w:val="0"/>
      <w:marTop w:val="0"/>
      <w:marBottom w:val="0"/>
      <w:divBdr>
        <w:top w:val="none" w:sz="0" w:space="0" w:color="auto"/>
        <w:left w:val="none" w:sz="0" w:space="0" w:color="auto"/>
        <w:bottom w:val="none" w:sz="0" w:space="0" w:color="auto"/>
        <w:right w:val="none" w:sz="0" w:space="0" w:color="auto"/>
      </w:divBdr>
    </w:div>
    <w:div w:id="129129837">
      <w:bodyDiv w:val="1"/>
      <w:marLeft w:val="0"/>
      <w:marRight w:val="0"/>
      <w:marTop w:val="0"/>
      <w:marBottom w:val="0"/>
      <w:divBdr>
        <w:top w:val="none" w:sz="0" w:space="0" w:color="auto"/>
        <w:left w:val="none" w:sz="0" w:space="0" w:color="auto"/>
        <w:bottom w:val="none" w:sz="0" w:space="0" w:color="auto"/>
        <w:right w:val="none" w:sz="0" w:space="0" w:color="auto"/>
      </w:divBdr>
    </w:div>
    <w:div w:id="129250841">
      <w:bodyDiv w:val="1"/>
      <w:marLeft w:val="0"/>
      <w:marRight w:val="0"/>
      <w:marTop w:val="0"/>
      <w:marBottom w:val="0"/>
      <w:divBdr>
        <w:top w:val="none" w:sz="0" w:space="0" w:color="auto"/>
        <w:left w:val="none" w:sz="0" w:space="0" w:color="auto"/>
        <w:bottom w:val="none" w:sz="0" w:space="0" w:color="auto"/>
        <w:right w:val="none" w:sz="0" w:space="0" w:color="auto"/>
      </w:divBdr>
    </w:div>
    <w:div w:id="130098946">
      <w:bodyDiv w:val="1"/>
      <w:marLeft w:val="0"/>
      <w:marRight w:val="0"/>
      <w:marTop w:val="0"/>
      <w:marBottom w:val="0"/>
      <w:divBdr>
        <w:top w:val="none" w:sz="0" w:space="0" w:color="auto"/>
        <w:left w:val="none" w:sz="0" w:space="0" w:color="auto"/>
        <w:bottom w:val="none" w:sz="0" w:space="0" w:color="auto"/>
        <w:right w:val="none" w:sz="0" w:space="0" w:color="auto"/>
      </w:divBdr>
    </w:div>
    <w:div w:id="130251813">
      <w:bodyDiv w:val="1"/>
      <w:marLeft w:val="0"/>
      <w:marRight w:val="0"/>
      <w:marTop w:val="0"/>
      <w:marBottom w:val="0"/>
      <w:divBdr>
        <w:top w:val="none" w:sz="0" w:space="0" w:color="auto"/>
        <w:left w:val="none" w:sz="0" w:space="0" w:color="auto"/>
        <w:bottom w:val="none" w:sz="0" w:space="0" w:color="auto"/>
        <w:right w:val="none" w:sz="0" w:space="0" w:color="auto"/>
      </w:divBdr>
    </w:div>
    <w:div w:id="131218398">
      <w:bodyDiv w:val="1"/>
      <w:marLeft w:val="0"/>
      <w:marRight w:val="0"/>
      <w:marTop w:val="0"/>
      <w:marBottom w:val="0"/>
      <w:divBdr>
        <w:top w:val="none" w:sz="0" w:space="0" w:color="auto"/>
        <w:left w:val="none" w:sz="0" w:space="0" w:color="auto"/>
        <w:bottom w:val="none" w:sz="0" w:space="0" w:color="auto"/>
        <w:right w:val="none" w:sz="0" w:space="0" w:color="auto"/>
      </w:divBdr>
    </w:div>
    <w:div w:id="131334576">
      <w:bodyDiv w:val="1"/>
      <w:marLeft w:val="0"/>
      <w:marRight w:val="0"/>
      <w:marTop w:val="0"/>
      <w:marBottom w:val="0"/>
      <w:divBdr>
        <w:top w:val="none" w:sz="0" w:space="0" w:color="auto"/>
        <w:left w:val="none" w:sz="0" w:space="0" w:color="auto"/>
        <w:bottom w:val="none" w:sz="0" w:space="0" w:color="auto"/>
        <w:right w:val="none" w:sz="0" w:space="0" w:color="auto"/>
      </w:divBdr>
    </w:div>
    <w:div w:id="131366457">
      <w:bodyDiv w:val="1"/>
      <w:marLeft w:val="0"/>
      <w:marRight w:val="0"/>
      <w:marTop w:val="0"/>
      <w:marBottom w:val="0"/>
      <w:divBdr>
        <w:top w:val="none" w:sz="0" w:space="0" w:color="auto"/>
        <w:left w:val="none" w:sz="0" w:space="0" w:color="auto"/>
        <w:bottom w:val="none" w:sz="0" w:space="0" w:color="auto"/>
        <w:right w:val="none" w:sz="0" w:space="0" w:color="auto"/>
      </w:divBdr>
    </w:div>
    <w:div w:id="131795881">
      <w:bodyDiv w:val="1"/>
      <w:marLeft w:val="0"/>
      <w:marRight w:val="0"/>
      <w:marTop w:val="0"/>
      <w:marBottom w:val="0"/>
      <w:divBdr>
        <w:top w:val="none" w:sz="0" w:space="0" w:color="auto"/>
        <w:left w:val="none" w:sz="0" w:space="0" w:color="auto"/>
        <w:bottom w:val="none" w:sz="0" w:space="0" w:color="auto"/>
        <w:right w:val="none" w:sz="0" w:space="0" w:color="auto"/>
      </w:divBdr>
    </w:div>
    <w:div w:id="131797259">
      <w:bodyDiv w:val="1"/>
      <w:marLeft w:val="0"/>
      <w:marRight w:val="0"/>
      <w:marTop w:val="0"/>
      <w:marBottom w:val="0"/>
      <w:divBdr>
        <w:top w:val="none" w:sz="0" w:space="0" w:color="auto"/>
        <w:left w:val="none" w:sz="0" w:space="0" w:color="auto"/>
        <w:bottom w:val="none" w:sz="0" w:space="0" w:color="auto"/>
        <w:right w:val="none" w:sz="0" w:space="0" w:color="auto"/>
      </w:divBdr>
    </w:div>
    <w:div w:id="132066457">
      <w:bodyDiv w:val="1"/>
      <w:marLeft w:val="0"/>
      <w:marRight w:val="0"/>
      <w:marTop w:val="0"/>
      <w:marBottom w:val="0"/>
      <w:divBdr>
        <w:top w:val="none" w:sz="0" w:space="0" w:color="auto"/>
        <w:left w:val="none" w:sz="0" w:space="0" w:color="auto"/>
        <w:bottom w:val="none" w:sz="0" w:space="0" w:color="auto"/>
        <w:right w:val="none" w:sz="0" w:space="0" w:color="auto"/>
      </w:divBdr>
    </w:div>
    <w:div w:id="132067076">
      <w:bodyDiv w:val="1"/>
      <w:marLeft w:val="0"/>
      <w:marRight w:val="0"/>
      <w:marTop w:val="0"/>
      <w:marBottom w:val="0"/>
      <w:divBdr>
        <w:top w:val="none" w:sz="0" w:space="0" w:color="auto"/>
        <w:left w:val="none" w:sz="0" w:space="0" w:color="auto"/>
        <w:bottom w:val="none" w:sz="0" w:space="0" w:color="auto"/>
        <w:right w:val="none" w:sz="0" w:space="0" w:color="auto"/>
      </w:divBdr>
    </w:div>
    <w:div w:id="132337747">
      <w:bodyDiv w:val="1"/>
      <w:marLeft w:val="0"/>
      <w:marRight w:val="0"/>
      <w:marTop w:val="0"/>
      <w:marBottom w:val="0"/>
      <w:divBdr>
        <w:top w:val="none" w:sz="0" w:space="0" w:color="auto"/>
        <w:left w:val="none" w:sz="0" w:space="0" w:color="auto"/>
        <w:bottom w:val="none" w:sz="0" w:space="0" w:color="auto"/>
        <w:right w:val="none" w:sz="0" w:space="0" w:color="auto"/>
      </w:divBdr>
    </w:div>
    <w:div w:id="132412304">
      <w:bodyDiv w:val="1"/>
      <w:marLeft w:val="0"/>
      <w:marRight w:val="0"/>
      <w:marTop w:val="0"/>
      <w:marBottom w:val="0"/>
      <w:divBdr>
        <w:top w:val="none" w:sz="0" w:space="0" w:color="auto"/>
        <w:left w:val="none" w:sz="0" w:space="0" w:color="auto"/>
        <w:bottom w:val="none" w:sz="0" w:space="0" w:color="auto"/>
        <w:right w:val="none" w:sz="0" w:space="0" w:color="auto"/>
      </w:divBdr>
    </w:div>
    <w:div w:id="132795599">
      <w:bodyDiv w:val="1"/>
      <w:marLeft w:val="0"/>
      <w:marRight w:val="0"/>
      <w:marTop w:val="0"/>
      <w:marBottom w:val="0"/>
      <w:divBdr>
        <w:top w:val="none" w:sz="0" w:space="0" w:color="auto"/>
        <w:left w:val="none" w:sz="0" w:space="0" w:color="auto"/>
        <w:bottom w:val="none" w:sz="0" w:space="0" w:color="auto"/>
        <w:right w:val="none" w:sz="0" w:space="0" w:color="auto"/>
      </w:divBdr>
    </w:div>
    <w:div w:id="133332621">
      <w:bodyDiv w:val="1"/>
      <w:marLeft w:val="0"/>
      <w:marRight w:val="0"/>
      <w:marTop w:val="0"/>
      <w:marBottom w:val="0"/>
      <w:divBdr>
        <w:top w:val="none" w:sz="0" w:space="0" w:color="auto"/>
        <w:left w:val="none" w:sz="0" w:space="0" w:color="auto"/>
        <w:bottom w:val="none" w:sz="0" w:space="0" w:color="auto"/>
        <w:right w:val="none" w:sz="0" w:space="0" w:color="auto"/>
      </w:divBdr>
    </w:div>
    <w:div w:id="133446449">
      <w:bodyDiv w:val="1"/>
      <w:marLeft w:val="0"/>
      <w:marRight w:val="0"/>
      <w:marTop w:val="0"/>
      <w:marBottom w:val="0"/>
      <w:divBdr>
        <w:top w:val="none" w:sz="0" w:space="0" w:color="auto"/>
        <w:left w:val="none" w:sz="0" w:space="0" w:color="auto"/>
        <w:bottom w:val="none" w:sz="0" w:space="0" w:color="auto"/>
        <w:right w:val="none" w:sz="0" w:space="0" w:color="auto"/>
      </w:divBdr>
    </w:div>
    <w:div w:id="133838083">
      <w:bodyDiv w:val="1"/>
      <w:marLeft w:val="0"/>
      <w:marRight w:val="0"/>
      <w:marTop w:val="0"/>
      <w:marBottom w:val="0"/>
      <w:divBdr>
        <w:top w:val="none" w:sz="0" w:space="0" w:color="auto"/>
        <w:left w:val="none" w:sz="0" w:space="0" w:color="auto"/>
        <w:bottom w:val="none" w:sz="0" w:space="0" w:color="auto"/>
        <w:right w:val="none" w:sz="0" w:space="0" w:color="auto"/>
      </w:divBdr>
    </w:div>
    <w:div w:id="133840348">
      <w:bodyDiv w:val="1"/>
      <w:marLeft w:val="0"/>
      <w:marRight w:val="0"/>
      <w:marTop w:val="0"/>
      <w:marBottom w:val="0"/>
      <w:divBdr>
        <w:top w:val="none" w:sz="0" w:space="0" w:color="auto"/>
        <w:left w:val="none" w:sz="0" w:space="0" w:color="auto"/>
        <w:bottom w:val="none" w:sz="0" w:space="0" w:color="auto"/>
        <w:right w:val="none" w:sz="0" w:space="0" w:color="auto"/>
      </w:divBdr>
    </w:div>
    <w:div w:id="134179571">
      <w:bodyDiv w:val="1"/>
      <w:marLeft w:val="0"/>
      <w:marRight w:val="0"/>
      <w:marTop w:val="0"/>
      <w:marBottom w:val="0"/>
      <w:divBdr>
        <w:top w:val="none" w:sz="0" w:space="0" w:color="auto"/>
        <w:left w:val="none" w:sz="0" w:space="0" w:color="auto"/>
        <w:bottom w:val="none" w:sz="0" w:space="0" w:color="auto"/>
        <w:right w:val="none" w:sz="0" w:space="0" w:color="auto"/>
      </w:divBdr>
    </w:div>
    <w:div w:id="134219196">
      <w:bodyDiv w:val="1"/>
      <w:marLeft w:val="0"/>
      <w:marRight w:val="0"/>
      <w:marTop w:val="0"/>
      <w:marBottom w:val="0"/>
      <w:divBdr>
        <w:top w:val="none" w:sz="0" w:space="0" w:color="auto"/>
        <w:left w:val="none" w:sz="0" w:space="0" w:color="auto"/>
        <w:bottom w:val="none" w:sz="0" w:space="0" w:color="auto"/>
        <w:right w:val="none" w:sz="0" w:space="0" w:color="auto"/>
      </w:divBdr>
    </w:div>
    <w:div w:id="134565058">
      <w:bodyDiv w:val="1"/>
      <w:marLeft w:val="0"/>
      <w:marRight w:val="0"/>
      <w:marTop w:val="0"/>
      <w:marBottom w:val="0"/>
      <w:divBdr>
        <w:top w:val="none" w:sz="0" w:space="0" w:color="auto"/>
        <w:left w:val="none" w:sz="0" w:space="0" w:color="auto"/>
        <w:bottom w:val="none" w:sz="0" w:space="0" w:color="auto"/>
        <w:right w:val="none" w:sz="0" w:space="0" w:color="auto"/>
      </w:divBdr>
    </w:div>
    <w:div w:id="134612576">
      <w:bodyDiv w:val="1"/>
      <w:marLeft w:val="0"/>
      <w:marRight w:val="0"/>
      <w:marTop w:val="0"/>
      <w:marBottom w:val="0"/>
      <w:divBdr>
        <w:top w:val="none" w:sz="0" w:space="0" w:color="auto"/>
        <w:left w:val="none" w:sz="0" w:space="0" w:color="auto"/>
        <w:bottom w:val="none" w:sz="0" w:space="0" w:color="auto"/>
        <w:right w:val="none" w:sz="0" w:space="0" w:color="auto"/>
      </w:divBdr>
    </w:div>
    <w:div w:id="134760250">
      <w:bodyDiv w:val="1"/>
      <w:marLeft w:val="0"/>
      <w:marRight w:val="0"/>
      <w:marTop w:val="0"/>
      <w:marBottom w:val="0"/>
      <w:divBdr>
        <w:top w:val="none" w:sz="0" w:space="0" w:color="auto"/>
        <w:left w:val="none" w:sz="0" w:space="0" w:color="auto"/>
        <w:bottom w:val="none" w:sz="0" w:space="0" w:color="auto"/>
        <w:right w:val="none" w:sz="0" w:space="0" w:color="auto"/>
      </w:divBdr>
    </w:div>
    <w:div w:id="134760894">
      <w:bodyDiv w:val="1"/>
      <w:marLeft w:val="0"/>
      <w:marRight w:val="0"/>
      <w:marTop w:val="0"/>
      <w:marBottom w:val="0"/>
      <w:divBdr>
        <w:top w:val="none" w:sz="0" w:space="0" w:color="auto"/>
        <w:left w:val="none" w:sz="0" w:space="0" w:color="auto"/>
        <w:bottom w:val="none" w:sz="0" w:space="0" w:color="auto"/>
        <w:right w:val="none" w:sz="0" w:space="0" w:color="auto"/>
      </w:divBdr>
    </w:div>
    <w:div w:id="134875391">
      <w:bodyDiv w:val="1"/>
      <w:marLeft w:val="0"/>
      <w:marRight w:val="0"/>
      <w:marTop w:val="0"/>
      <w:marBottom w:val="0"/>
      <w:divBdr>
        <w:top w:val="none" w:sz="0" w:space="0" w:color="auto"/>
        <w:left w:val="none" w:sz="0" w:space="0" w:color="auto"/>
        <w:bottom w:val="none" w:sz="0" w:space="0" w:color="auto"/>
        <w:right w:val="none" w:sz="0" w:space="0" w:color="auto"/>
      </w:divBdr>
    </w:div>
    <w:div w:id="136842549">
      <w:bodyDiv w:val="1"/>
      <w:marLeft w:val="0"/>
      <w:marRight w:val="0"/>
      <w:marTop w:val="0"/>
      <w:marBottom w:val="0"/>
      <w:divBdr>
        <w:top w:val="none" w:sz="0" w:space="0" w:color="auto"/>
        <w:left w:val="none" w:sz="0" w:space="0" w:color="auto"/>
        <w:bottom w:val="none" w:sz="0" w:space="0" w:color="auto"/>
        <w:right w:val="none" w:sz="0" w:space="0" w:color="auto"/>
      </w:divBdr>
    </w:div>
    <w:div w:id="136917331">
      <w:bodyDiv w:val="1"/>
      <w:marLeft w:val="0"/>
      <w:marRight w:val="0"/>
      <w:marTop w:val="0"/>
      <w:marBottom w:val="0"/>
      <w:divBdr>
        <w:top w:val="none" w:sz="0" w:space="0" w:color="auto"/>
        <w:left w:val="none" w:sz="0" w:space="0" w:color="auto"/>
        <w:bottom w:val="none" w:sz="0" w:space="0" w:color="auto"/>
        <w:right w:val="none" w:sz="0" w:space="0" w:color="auto"/>
      </w:divBdr>
    </w:div>
    <w:div w:id="136924654">
      <w:bodyDiv w:val="1"/>
      <w:marLeft w:val="0"/>
      <w:marRight w:val="0"/>
      <w:marTop w:val="0"/>
      <w:marBottom w:val="0"/>
      <w:divBdr>
        <w:top w:val="none" w:sz="0" w:space="0" w:color="auto"/>
        <w:left w:val="none" w:sz="0" w:space="0" w:color="auto"/>
        <w:bottom w:val="none" w:sz="0" w:space="0" w:color="auto"/>
        <w:right w:val="none" w:sz="0" w:space="0" w:color="auto"/>
      </w:divBdr>
    </w:div>
    <w:div w:id="137501224">
      <w:bodyDiv w:val="1"/>
      <w:marLeft w:val="0"/>
      <w:marRight w:val="0"/>
      <w:marTop w:val="0"/>
      <w:marBottom w:val="0"/>
      <w:divBdr>
        <w:top w:val="none" w:sz="0" w:space="0" w:color="auto"/>
        <w:left w:val="none" w:sz="0" w:space="0" w:color="auto"/>
        <w:bottom w:val="none" w:sz="0" w:space="0" w:color="auto"/>
        <w:right w:val="none" w:sz="0" w:space="0" w:color="auto"/>
      </w:divBdr>
    </w:div>
    <w:div w:id="137647799">
      <w:bodyDiv w:val="1"/>
      <w:marLeft w:val="0"/>
      <w:marRight w:val="0"/>
      <w:marTop w:val="0"/>
      <w:marBottom w:val="0"/>
      <w:divBdr>
        <w:top w:val="none" w:sz="0" w:space="0" w:color="auto"/>
        <w:left w:val="none" w:sz="0" w:space="0" w:color="auto"/>
        <w:bottom w:val="none" w:sz="0" w:space="0" w:color="auto"/>
        <w:right w:val="none" w:sz="0" w:space="0" w:color="auto"/>
      </w:divBdr>
    </w:div>
    <w:div w:id="137773258">
      <w:bodyDiv w:val="1"/>
      <w:marLeft w:val="0"/>
      <w:marRight w:val="0"/>
      <w:marTop w:val="0"/>
      <w:marBottom w:val="0"/>
      <w:divBdr>
        <w:top w:val="none" w:sz="0" w:space="0" w:color="auto"/>
        <w:left w:val="none" w:sz="0" w:space="0" w:color="auto"/>
        <w:bottom w:val="none" w:sz="0" w:space="0" w:color="auto"/>
        <w:right w:val="none" w:sz="0" w:space="0" w:color="auto"/>
      </w:divBdr>
    </w:div>
    <w:div w:id="138115205">
      <w:bodyDiv w:val="1"/>
      <w:marLeft w:val="0"/>
      <w:marRight w:val="0"/>
      <w:marTop w:val="0"/>
      <w:marBottom w:val="0"/>
      <w:divBdr>
        <w:top w:val="none" w:sz="0" w:space="0" w:color="auto"/>
        <w:left w:val="none" w:sz="0" w:space="0" w:color="auto"/>
        <w:bottom w:val="none" w:sz="0" w:space="0" w:color="auto"/>
        <w:right w:val="none" w:sz="0" w:space="0" w:color="auto"/>
      </w:divBdr>
    </w:div>
    <w:div w:id="138229682">
      <w:bodyDiv w:val="1"/>
      <w:marLeft w:val="0"/>
      <w:marRight w:val="0"/>
      <w:marTop w:val="0"/>
      <w:marBottom w:val="0"/>
      <w:divBdr>
        <w:top w:val="none" w:sz="0" w:space="0" w:color="auto"/>
        <w:left w:val="none" w:sz="0" w:space="0" w:color="auto"/>
        <w:bottom w:val="none" w:sz="0" w:space="0" w:color="auto"/>
        <w:right w:val="none" w:sz="0" w:space="0" w:color="auto"/>
      </w:divBdr>
    </w:div>
    <w:div w:id="138419933">
      <w:bodyDiv w:val="1"/>
      <w:marLeft w:val="0"/>
      <w:marRight w:val="0"/>
      <w:marTop w:val="0"/>
      <w:marBottom w:val="0"/>
      <w:divBdr>
        <w:top w:val="none" w:sz="0" w:space="0" w:color="auto"/>
        <w:left w:val="none" w:sz="0" w:space="0" w:color="auto"/>
        <w:bottom w:val="none" w:sz="0" w:space="0" w:color="auto"/>
        <w:right w:val="none" w:sz="0" w:space="0" w:color="auto"/>
      </w:divBdr>
    </w:div>
    <w:div w:id="139420793">
      <w:bodyDiv w:val="1"/>
      <w:marLeft w:val="0"/>
      <w:marRight w:val="0"/>
      <w:marTop w:val="0"/>
      <w:marBottom w:val="0"/>
      <w:divBdr>
        <w:top w:val="none" w:sz="0" w:space="0" w:color="auto"/>
        <w:left w:val="none" w:sz="0" w:space="0" w:color="auto"/>
        <w:bottom w:val="none" w:sz="0" w:space="0" w:color="auto"/>
        <w:right w:val="none" w:sz="0" w:space="0" w:color="auto"/>
      </w:divBdr>
    </w:div>
    <w:div w:id="139735420">
      <w:bodyDiv w:val="1"/>
      <w:marLeft w:val="0"/>
      <w:marRight w:val="0"/>
      <w:marTop w:val="0"/>
      <w:marBottom w:val="0"/>
      <w:divBdr>
        <w:top w:val="none" w:sz="0" w:space="0" w:color="auto"/>
        <w:left w:val="none" w:sz="0" w:space="0" w:color="auto"/>
        <w:bottom w:val="none" w:sz="0" w:space="0" w:color="auto"/>
        <w:right w:val="none" w:sz="0" w:space="0" w:color="auto"/>
      </w:divBdr>
    </w:div>
    <w:div w:id="140007394">
      <w:bodyDiv w:val="1"/>
      <w:marLeft w:val="0"/>
      <w:marRight w:val="0"/>
      <w:marTop w:val="0"/>
      <w:marBottom w:val="0"/>
      <w:divBdr>
        <w:top w:val="none" w:sz="0" w:space="0" w:color="auto"/>
        <w:left w:val="none" w:sz="0" w:space="0" w:color="auto"/>
        <w:bottom w:val="none" w:sz="0" w:space="0" w:color="auto"/>
        <w:right w:val="none" w:sz="0" w:space="0" w:color="auto"/>
      </w:divBdr>
    </w:div>
    <w:div w:id="140312764">
      <w:bodyDiv w:val="1"/>
      <w:marLeft w:val="0"/>
      <w:marRight w:val="0"/>
      <w:marTop w:val="0"/>
      <w:marBottom w:val="0"/>
      <w:divBdr>
        <w:top w:val="none" w:sz="0" w:space="0" w:color="auto"/>
        <w:left w:val="none" w:sz="0" w:space="0" w:color="auto"/>
        <w:bottom w:val="none" w:sz="0" w:space="0" w:color="auto"/>
        <w:right w:val="none" w:sz="0" w:space="0" w:color="auto"/>
      </w:divBdr>
    </w:div>
    <w:div w:id="141164701">
      <w:bodyDiv w:val="1"/>
      <w:marLeft w:val="0"/>
      <w:marRight w:val="0"/>
      <w:marTop w:val="0"/>
      <w:marBottom w:val="0"/>
      <w:divBdr>
        <w:top w:val="none" w:sz="0" w:space="0" w:color="auto"/>
        <w:left w:val="none" w:sz="0" w:space="0" w:color="auto"/>
        <w:bottom w:val="none" w:sz="0" w:space="0" w:color="auto"/>
        <w:right w:val="none" w:sz="0" w:space="0" w:color="auto"/>
      </w:divBdr>
    </w:div>
    <w:div w:id="141777046">
      <w:bodyDiv w:val="1"/>
      <w:marLeft w:val="0"/>
      <w:marRight w:val="0"/>
      <w:marTop w:val="0"/>
      <w:marBottom w:val="0"/>
      <w:divBdr>
        <w:top w:val="none" w:sz="0" w:space="0" w:color="auto"/>
        <w:left w:val="none" w:sz="0" w:space="0" w:color="auto"/>
        <w:bottom w:val="none" w:sz="0" w:space="0" w:color="auto"/>
        <w:right w:val="none" w:sz="0" w:space="0" w:color="auto"/>
      </w:divBdr>
    </w:div>
    <w:div w:id="142090781">
      <w:bodyDiv w:val="1"/>
      <w:marLeft w:val="0"/>
      <w:marRight w:val="0"/>
      <w:marTop w:val="0"/>
      <w:marBottom w:val="0"/>
      <w:divBdr>
        <w:top w:val="none" w:sz="0" w:space="0" w:color="auto"/>
        <w:left w:val="none" w:sz="0" w:space="0" w:color="auto"/>
        <w:bottom w:val="none" w:sz="0" w:space="0" w:color="auto"/>
        <w:right w:val="none" w:sz="0" w:space="0" w:color="auto"/>
      </w:divBdr>
    </w:div>
    <w:div w:id="142621703">
      <w:bodyDiv w:val="1"/>
      <w:marLeft w:val="0"/>
      <w:marRight w:val="0"/>
      <w:marTop w:val="0"/>
      <w:marBottom w:val="0"/>
      <w:divBdr>
        <w:top w:val="none" w:sz="0" w:space="0" w:color="auto"/>
        <w:left w:val="none" w:sz="0" w:space="0" w:color="auto"/>
        <w:bottom w:val="none" w:sz="0" w:space="0" w:color="auto"/>
        <w:right w:val="none" w:sz="0" w:space="0" w:color="auto"/>
      </w:divBdr>
    </w:div>
    <w:div w:id="143278691">
      <w:bodyDiv w:val="1"/>
      <w:marLeft w:val="0"/>
      <w:marRight w:val="0"/>
      <w:marTop w:val="0"/>
      <w:marBottom w:val="0"/>
      <w:divBdr>
        <w:top w:val="none" w:sz="0" w:space="0" w:color="auto"/>
        <w:left w:val="none" w:sz="0" w:space="0" w:color="auto"/>
        <w:bottom w:val="none" w:sz="0" w:space="0" w:color="auto"/>
        <w:right w:val="none" w:sz="0" w:space="0" w:color="auto"/>
      </w:divBdr>
    </w:div>
    <w:div w:id="143281691">
      <w:bodyDiv w:val="1"/>
      <w:marLeft w:val="0"/>
      <w:marRight w:val="0"/>
      <w:marTop w:val="0"/>
      <w:marBottom w:val="0"/>
      <w:divBdr>
        <w:top w:val="none" w:sz="0" w:space="0" w:color="auto"/>
        <w:left w:val="none" w:sz="0" w:space="0" w:color="auto"/>
        <w:bottom w:val="none" w:sz="0" w:space="0" w:color="auto"/>
        <w:right w:val="none" w:sz="0" w:space="0" w:color="auto"/>
      </w:divBdr>
    </w:div>
    <w:div w:id="143284110">
      <w:bodyDiv w:val="1"/>
      <w:marLeft w:val="0"/>
      <w:marRight w:val="0"/>
      <w:marTop w:val="0"/>
      <w:marBottom w:val="0"/>
      <w:divBdr>
        <w:top w:val="none" w:sz="0" w:space="0" w:color="auto"/>
        <w:left w:val="none" w:sz="0" w:space="0" w:color="auto"/>
        <w:bottom w:val="none" w:sz="0" w:space="0" w:color="auto"/>
        <w:right w:val="none" w:sz="0" w:space="0" w:color="auto"/>
      </w:divBdr>
    </w:div>
    <w:div w:id="143553365">
      <w:bodyDiv w:val="1"/>
      <w:marLeft w:val="0"/>
      <w:marRight w:val="0"/>
      <w:marTop w:val="0"/>
      <w:marBottom w:val="0"/>
      <w:divBdr>
        <w:top w:val="none" w:sz="0" w:space="0" w:color="auto"/>
        <w:left w:val="none" w:sz="0" w:space="0" w:color="auto"/>
        <w:bottom w:val="none" w:sz="0" w:space="0" w:color="auto"/>
        <w:right w:val="none" w:sz="0" w:space="0" w:color="auto"/>
      </w:divBdr>
    </w:div>
    <w:div w:id="143858580">
      <w:bodyDiv w:val="1"/>
      <w:marLeft w:val="0"/>
      <w:marRight w:val="0"/>
      <w:marTop w:val="0"/>
      <w:marBottom w:val="0"/>
      <w:divBdr>
        <w:top w:val="none" w:sz="0" w:space="0" w:color="auto"/>
        <w:left w:val="none" w:sz="0" w:space="0" w:color="auto"/>
        <w:bottom w:val="none" w:sz="0" w:space="0" w:color="auto"/>
        <w:right w:val="none" w:sz="0" w:space="0" w:color="auto"/>
      </w:divBdr>
    </w:div>
    <w:div w:id="143859023">
      <w:bodyDiv w:val="1"/>
      <w:marLeft w:val="0"/>
      <w:marRight w:val="0"/>
      <w:marTop w:val="0"/>
      <w:marBottom w:val="0"/>
      <w:divBdr>
        <w:top w:val="none" w:sz="0" w:space="0" w:color="auto"/>
        <w:left w:val="none" w:sz="0" w:space="0" w:color="auto"/>
        <w:bottom w:val="none" w:sz="0" w:space="0" w:color="auto"/>
        <w:right w:val="none" w:sz="0" w:space="0" w:color="auto"/>
      </w:divBdr>
    </w:div>
    <w:div w:id="143932319">
      <w:bodyDiv w:val="1"/>
      <w:marLeft w:val="0"/>
      <w:marRight w:val="0"/>
      <w:marTop w:val="0"/>
      <w:marBottom w:val="0"/>
      <w:divBdr>
        <w:top w:val="none" w:sz="0" w:space="0" w:color="auto"/>
        <w:left w:val="none" w:sz="0" w:space="0" w:color="auto"/>
        <w:bottom w:val="none" w:sz="0" w:space="0" w:color="auto"/>
        <w:right w:val="none" w:sz="0" w:space="0" w:color="auto"/>
      </w:divBdr>
    </w:div>
    <w:div w:id="144516111">
      <w:bodyDiv w:val="1"/>
      <w:marLeft w:val="0"/>
      <w:marRight w:val="0"/>
      <w:marTop w:val="0"/>
      <w:marBottom w:val="0"/>
      <w:divBdr>
        <w:top w:val="none" w:sz="0" w:space="0" w:color="auto"/>
        <w:left w:val="none" w:sz="0" w:space="0" w:color="auto"/>
        <w:bottom w:val="none" w:sz="0" w:space="0" w:color="auto"/>
        <w:right w:val="none" w:sz="0" w:space="0" w:color="auto"/>
      </w:divBdr>
    </w:div>
    <w:div w:id="145705308">
      <w:bodyDiv w:val="1"/>
      <w:marLeft w:val="0"/>
      <w:marRight w:val="0"/>
      <w:marTop w:val="0"/>
      <w:marBottom w:val="0"/>
      <w:divBdr>
        <w:top w:val="none" w:sz="0" w:space="0" w:color="auto"/>
        <w:left w:val="none" w:sz="0" w:space="0" w:color="auto"/>
        <w:bottom w:val="none" w:sz="0" w:space="0" w:color="auto"/>
        <w:right w:val="none" w:sz="0" w:space="0" w:color="auto"/>
      </w:divBdr>
    </w:div>
    <w:div w:id="147089363">
      <w:bodyDiv w:val="1"/>
      <w:marLeft w:val="0"/>
      <w:marRight w:val="0"/>
      <w:marTop w:val="0"/>
      <w:marBottom w:val="0"/>
      <w:divBdr>
        <w:top w:val="none" w:sz="0" w:space="0" w:color="auto"/>
        <w:left w:val="none" w:sz="0" w:space="0" w:color="auto"/>
        <w:bottom w:val="none" w:sz="0" w:space="0" w:color="auto"/>
        <w:right w:val="none" w:sz="0" w:space="0" w:color="auto"/>
      </w:divBdr>
    </w:div>
    <w:div w:id="147209703">
      <w:bodyDiv w:val="1"/>
      <w:marLeft w:val="0"/>
      <w:marRight w:val="0"/>
      <w:marTop w:val="0"/>
      <w:marBottom w:val="0"/>
      <w:divBdr>
        <w:top w:val="none" w:sz="0" w:space="0" w:color="auto"/>
        <w:left w:val="none" w:sz="0" w:space="0" w:color="auto"/>
        <w:bottom w:val="none" w:sz="0" w:space="0" w:color="auto"/>
        <w:right w:val="none" w:sz="0" w:space="0" w:color="auto"/>
      </w:divBdr>
    </w:div>
    <w:div w:id="147290382">
      <w:bodyDiv w:val="1"/>
      <w:marLeft w:val="0"/>
      <w:marRight w:val="0"/>
      <w:marTop w:val="0"/>
      <w:marBottom w:val="0"/>
      <w:divBdr>
        <w:top w:val="none" w:sz="0" w:space="0" w:color="auto"/>
        <w:left w:val="none" w:sz="0" w:space="0" w:color="auto"/>
        <w:bottom w:val="none" w:sz="0" w:space="0" w:color="auto"/>
        <w:right w:val="none" w:sz="0" w:space="0" w:color="auto"/>
      </w:divBdr>
    </w:div>
    <w:div w:id="147719157">
      <w:bodyDiv w:val="1"/>
      <w:marLeft w:val="0"/>
      <w:marRight w:val="0"/>
      <w:marTop w:val="0"/>
      <w:marBottom w:val="0"/>
      <w:divBdr>
        <w:top w:val="none" w:sz="0" w:space="0" w:color="auto"/>
        <w:left w:val="none" w:sz="0" w:space="0" w:color="auto"/>
        <w:bottom w:val="none" w:sz="0" w:space="0" w:color="auto"/>
        <w:right w:val="none" w:sz="0" w:space="0" w:color="auto"/>
      </w:divBdr>
    </w:div>
    <w:div w:id="147792326">
      <w:bodyDiv w:val="1"/>
      <w:marLeft w:val="0"/>
      <w:marRight w:val="0"/>
      <w:marTop w:val="0"/>
      <w:marBottom w:val="0"/>
      <w:divBdr>
        <w:top w:val="none" w:sz="0" w:space="0" w:color="auto"/>
        <w:left w:val="none" w:sz="0" w:space="0" w:color="auto"/>
        <w:bottom w:val="none" w:sz="0" w:space="0" w:color="auto"/>
        <w:right w:val="none" w:sz="0" w:space="0" w:color="auto"/>
      </w:divBdr>
    </w:div>
    <w:div w:id="149489039">
      <w:bodyDiv w:val="1"/>
      <w:marLeft w:val="0"/>
      <w:marRight w:val="0"/>
      <w:marTop w:val="0"/>
      <w:marBottom w:val="0"/>
      <w:divBdr>
        <w:top w:val="none" w:sz="0" w:space="0" w:color="auto"/>
        <w:left w:val="none" w:sz="0" w:space="0" w:color="auto"/>
        <w:bottom w:val="none" w:sz="0" w:space="0" w:color="auto"/>
        <w:right w:val="none" w:sz="0" w:space="0" w:color="auto"/>
      </w:divBdr>
    </w:div>
    <w:div w:id="149567152">
      <w:bodyDiv w:val="1"/>
      <w:marLeft w:val="0"/>
      <w:marRight w:val="0"/>
      <w:marTop w:val="0"/>
      <w:marBottom w:val="0"/>
      <w:divBdr>
        <w:top w:val="none" w:sz="0" w:space="0" w:color="auto"/>
        <w:left w:val="none" w:sz="0" w:space="0" w:color="auto"/>
        <w:bottom w:val="none" w:sz="0" w:space="0" w:color="auto"/>
        <w:right w:val="none" w:sz="0" w:space="0" w:color="auto"/>
      </w:divBdr>
    </w:div>
    <w:div w:id="149685918">
      <w:bodyDiv w:val="1"/>
      <w:marLeft w:val="0"/>
      <w:marRight w:val="0"/>
      <w:marTop w:val="0"/>
      <w:marBottom w:val="0"/>
      <w:divBdr>
        <w:top w:val="none" w:sz="0" w:space="0" w:color="auto"/>
        <w:left w:val="none" w:sz="0" w:space="0" w:color="auto"/>
        <w:bottom w:val="none" w:sz="0" w:space="0" w:color="auto"/>
        <w:right w:val="none" w:sz="0" w:space="0" w:color="auto"/>
      </w:divBdr>
    </w:div>
    <w:div w:id="150144643">
      <w:bodyDiv w:val="1"/>
      <w:marLeft w:val="0"/>
      <w:marRight w:val="0"/>
      <w:marTop w:val="0"/>
      <w:marBottom w:val="0"/>
      <w:divBdr>
        <w:top w:val="none" w:sz="0" w:space="0" w:color="auto"/>
        <w:left w:val="none" w:sz="0" w:space="0" w:color="auto"/>
        <w:bottom w:val="none" w:sz="0" w:space="0" w:color="auto"/>
        <w:right w:val="none" w:sz="0" w:space="0" w:color="auto"/>
      </w:divBdr>
    </w:div>
    <w:div w:id="150488725">
      <w:bodyDiv w:val="1"/>
      <w:marLeft w:val="0"/>
      <w:marRight w:val="0"/>
      <w:marTop w:val="0"/>
      <w:marBottom w:val="0"/>
      <w:divBdr>
        <w:top w:val="none" w:sz="0" w:space="0" w:color="auto"/>
        <w:left w:val="none" w:sz="0" w:space="0" w:color="auto"/>
        <w:bottom w:val="none" w:sz="0" w:space="0" w:color="auto"/>
        <w:right w:val="none" w:sz="0" w:space="0" w:color="auto"/>
      </w:divBdr>
    </w:div>
    <w:div w:id="150684446">
      <w:bodyDiv w:val="1"/>
      <w:marLeft w:val="0"/>
      <w:marRight w:val="0"/>
      <w:marTop w:val="0"/>
      <w:marBottom w:val="0"/>
      <w:divBdr>
        <w:top w:val="none" w:sz="0" w:space="0" w:color="auto"/>
        <w:left w:val="none" w:sz="0" w:space="0" w:color="auto"/>
        <w:bottom w:val="none" w:sz="0" w:space="0" w:color="auto"/>
        <w:right w:val="none" w:sz="0" w:space="0" w:color="auto"/>
      </w:divBdr>
    </w:div>
    <w:div w:id="151991043">
      <w:bodyDiv w:val="1"/>
      <w:marLeft w:val="0"/>
      <w:marRight w:val="0"/>
      <w:marTop w:val="0"/>
      <w:marBottom w:val="0"/>
      <w:divBdr>
        <w:top w:val="none" w:sz="0" w:space="0" w:color="auto"/>
        <w:left w:val="none" w:sz="0" w:space="0" w:color="auto"/>
        <w:bottom w:val="none" w:sz="0" w:space="0" w:color="auto"/>
        <w:right w:val="none" w:sz="0" w:space="0" w:color="auto"/>
      </w:divBdr>
    </w:div>
    <w:div w:id="152186560">
      <w:bodyDiv w:val="1"/>
      <w:marLeft w:val="0"/>
      <w:marRight w:val="0"/>
      <w:marTop w:val="0"/>
      <w:marBottom w:val="0"/>
      <w:divBdr>
        <w:top w:val="none" w:sz="0" w:space="0" w:color="auto"/>
        <w:left w:val="none" w:sz="0" w:space="0" w:color="auto"/>
        <w:bottom w:val="none" w:sz="0" w:space="0" w:color="auto"/>
        <w:right w:val="none" w:sz="0" w:space="0" w:color="auto"/>
      </w:divBdr>
    </w:div>
    <w:div w:id="152651102">
      <w:bodyDiv w:val="1"/>
      <w:marLeft w:val="0"/>
      <w:marRight w:val="0"/>
      <w:marTop w:val="0"/>
      <w:marBottom w:val="0"/>
      <w:divBdr>
        <w:top w:val="none" w:sz="0" w:space="0" w:color="auto"/>
        <w:left w:val="none" w:sz="0" w:space="0" w:color="auto"/>
        <w:bottom w:val="none" w:sz="0" w:space="0" w:color="auto"/>
        <w:right w:val="none" w:sz="0" w:space="0" w:color="auto"/>
      </w:divBdr>
    </w:div>
    <w:div w:id="152720942">
      <w:bodyDiv w:val="1"/>
      <w:marLeft w:val="0"/>
      <w:marRight w:val="0"/>
      <w:marTop w:val="0"/>
      <w:marBottom w:val="0"/>
      <w:divBdr>
        <w:top w:val="none" w:sz="0" w:space="0" w:color="auto"/>
        <w:left w:val="none" w:sz="0" w:space="0" w:color="auto"/>
        <w:bottom w:val="none" w:sz="0" w:space="0" w:color="auto"/>
        <w:right w:val="none" w:sz="0" w:space="0" w:color="auto"/>
      </w:divBdr>
    </w:div>
    <w:div w:id="153031176">
      <w:bodyDiv w:val="1"/>
      <w:marLeft w:val="0"/>
      <w:marRight w:val="0"/>
      <w:marTop w:val="0"/>
      <w:marBottom w:val="0"/>
      <w:divBdr>
        <w:top w:val="none" w:sz="0" w:space="0" w:color="auto"/>
        <w:left w:val="none" w:sz="0" w:space="0" w:color="auto"/>
        <w:bottom w:val="none" w:sz="0" w:space="0" w:color="auto"/>
        <w:right w:val="none" w:sz="0" w:space="0" w:color="auto"/>
      </w:divBdr>
    </w:div>
    <w:div w:id="153378818">
      <w:bodyDiv w:val="1"/>
      <w:marLeft w:val="0"/>
      <w:marRight w:val="0"/>
      <w:marTop w:val="0"/>
      <w:marBottom w:val="0"/>
      <w:divBdr>
        <w:top w:val="none" w:sz="0" w:space="0" w:color="auto"/>
        <w:left w:val="none" w:sz="0" w:space="0" w:color="auto"/>
        <w:bottom w:val="none" w:sz="0" w:space="0" w:color="auto"/>
        <w:right w:val="none" w:sz="0" w:space="0" w:color="auto"/>
      </w:divBdr>
    </w:div>
    <w:div w:id="153422517">
      <w:bodyDiv w:val="1"/>
      <w:marLeft w:val="0"/>
      <w:marRight w:val="0"/>
      <w:marTop w:val="0"/>
      <w:marBottom w:val="0"/>
      <w:divBdr>
        <w:top w:val="none" w:sz="0" w:space="0" w:color="auto"/>
        <w:left w:val="none" w:sz="0" w:space="0" w:color="auto"/>
        <w:bottom w:val="none" w:sz="0" w:space="0" w:color="auto"/>
        <w:right w:val="none" w:sz="0" w:space="0" w:color="auto"/>
      </w:divBdr>
    </w:div>
    <w:div w:id="153835471">
      <w:bodyDiv w:val="1"/>
      <w:marLeft w:val="0"/>
      <w:marRight w:val="0"/>
      <w:marTop w:val="0"/>
      <w:marBottom w:val="0"/>
      <w:divBdr>
        <w:top w:val="none" w:sz="0" w:space="0" w:color="auto"/>
        <w:left w:val="none" w:sz="0" w:space="0" w:color="auto"/>
        <w:bottom w:val="none" w:sz="0" w:space="0" w:color="auto"/>
        <w:right w:val="none" w:sz="0" w:space="0" w:color="auto"/>
      </w:divBdr>
    </w:div>
    <w:div w:id="154031980">
      <w:bodyDiv w:val="1"/>
      <w:marLeft w:val="0"/>
      <w:marRight w:val="0"/>
      <w:marTop w:val="0"/>
      <w:marBottom w:val="0"/>
      <w:divBdr>
        <w:top w:val="none" w:sz="0" w:space="0" w:color="auto"/>
        <w:left w:val="none" w:sz="0" w:space="0" w:color="auto"/>
        <w:bottom w:val="none" w:sz="0" w:space="0" w:color="auto"/>
        <w:right w:val="none" w:sz="0" w:space="0" w:color="auto"/>
      </w:divBdr>
    </w:div>
    <w:div w:id="154424033">
      <w:bodyDiv w:val="1"/>
      <w:marLeft w:val="0"/>
      <w:marRight w:val="0"/>
      <w:marTop w:val="0"/>
      <w:marBottom w:val="0"/>
      <w:divBdr>
        <w:top w:val="none" w:sz="0" w:space="0" w:color="auto"/>
        <w:left w:val="none" w:sz="0" w:space="0" w:color="auto"/>
        <w:bottom w:val="none" w:sz="0" w:space="0" w:color="auto"/>
        <w:right w:val="none" w:sz="0" w:space="0" w:color="auto"/>
      </w:divBdr>
    </w:div>
    <w:div w:id="154614145">
      <w:bodyDiv w:val="1"/>
      <w:marLeft w:val="0"/>
      <w:marRight w:val="0"/>
      <w:marTop w:val="0"/>
      <w:marBottom w:val="0"/>
      <w:divBdr>
        <w:top w:val="none" w:sz="0" w:space="0" w:color="auto"/>
        <w:left w:val="none" w:sz="0" w:space="0" w:color="auto"/>
        <w:bottom w:val="none" w:sz="0" w:space="0" w:color="auto"/>
        <w:right w:val="none" w:sz="0" w:space="0" w:color="auto"/>
      </w:divBdr>
    </w:div>
    <w:div w:id="154760151">
      <w:bodyDiv w:val="1"/>
      <w:marLeft w:val="0"/>
      <w:marRight w:val="0"/>
      <w:marTop w:val="0"/>
      <w:marBottom w:val="0"/>
      <w:divBdr>
        <w:top w:val="none" w:sz="0" w:space="0" w:color="auto"/>
        <w:left w:val="none" w:sz="0" w:space="0" w:color="auto"/>
        <w:bottom w:val="none" w:sz="0" w:space="0" w:color="auto"/>
        <w:right w:val="none" w:sz="0" w:space="0" w:color="auto"/>
      </w:divBdr>
    </w:div>
    <w:div w:id="154928383">
      <w:bodyDiv w:val="1"/>
      <w:marLeft w:val="0"/>
      <w:marRight w:val="0"/>
      <w:marTop w:val="0"/>
      <w:marBottom w:val="0"/>
      <w:divBdr>
        <w:top w:val="none" w:sz="0" w:space="0" w:color="auto"/>
        <w:left w:val="none" w:sz="0" w:space="0" w:color="auto"/>
        <w:bottom w:val="none" w:sz="0" w:space="0" w:color="auto"/>
        <w:right w:val="none" w:sz="0" w:space="0" w:color="auto"/>
      </w:divBdr>
    </w:div>
    <w:div w:id="156658170">
      <w:bodyDiv w:val="1"/>
      <w:marLeft w:val="0"/>
      <w:marRight w:val="0"/>
      <w:marTop w:val="0"/>
      <w:marBottom w:val="0"/>
      <w:divBdr>
        <w:top w:val="none" w:sz="0" w:space="0" w:color="auto"/>
        <w:left w:val="none" w:sz="0" w:space="0" w:color="auto"/>
        <w:bottom w:val="none" w:sz="0" w:space="0" w:color="auto"/>
        <w:right w:val="none" w:sz="0" w:space="0" w:color="auto"/>
      </w:divBdr>
    </w:div>
    <w:div w:id="156773881">
      <w:bodyDiv w:val="1"/>
      <w:marLeft w:val="0"/>
      <w:marRight w:val="0"/>
      <w:marTop w:val="0"/>
      <w:marBottom w:val="0"/>
      <w:divBdr>
        <w:top w:val="none" w:sz="0" w:space="0" w:color="auto"/>
        <w:left w:val="none" w:sz="0" w:space="0" w:color="auto"/>
        <w:bottom w:val="none" w:sz="0" w:space="0" w:color="auto"/>
        <w:right w:val="none" w:sz="0" w:space="0" w:color="auto"/>
      </w:divBdr>
    </w:div>
    <w:div w:id="157355915">
      <w:bodyDiv w:val="1"/>
      <w:marLeft w:val="0"/>
      <w:marRight w:val="0"/>
      <w:marTop w:val="0"/>
      <w:marBottom w:val="0"/>
      <w:divBdr>
        <w:top w:val="none" w:sz="0" w:space="0" w:color="auto"/>
        <w:left w:val="none" w:sz="0" w:space="0" w:color="auto"/>
        <w:bottom w:val="none" w:sz="0" w:space="0" w:color="auto"/>
        <w:right w:val="none" w:sz="0" w:space="0" w:color="auto"/>
      </w:divBdr>
    </w:div>
    <w:div w:id="157427672">
      <w:bodyDiv w:val="1"/>
      <w:marLeft w:val="0"/>
      <w:marRight w:val="0"/>
      <w:marTop w:val="0"/>
      <w:marBottom w:val="0"/>
      <w:divBdr>
        <w:top w:val="none" w:sz="0" w:space="0" w:color="auto"/>
        <w:left w:val="none" w:sz="0" w:space="0" w:color="auto"/>
        <w:bottom w:val="none" w:sz="0" w:space="0" w:color="auto"/>
        <w:right w:val="none" w:sz="0" w:space="0" w:color="auto"/>
      </w:divBdr>
    </w:div>
    <w:div w:id="158666827">
      <w:bodyDiv w:val="1"/>
      <w:marLeft w:val="0"/>
      <w:marRight w:val="0"/>
      <w:marTop w:val="0"/>
      <w:marBottom w:val="0"/>
      <w:divBdr>
        <w:top w:val="none" w:sz="0" w:space="0" w:color="auto"/>
        <w:left w:val="none" w:sz="0" w:space="0" w:color="auto"/>
        <w:bottom w:val="none" w:sz="0" w:space="0" w:color="auto"/>
        <w:right w:val="none" w:sz="0" w:space="0" w:color="auto"/>
      </w:divBdr>
    </w:div>
    <w:div w:id="158930043">
      <w:bodyDiv w:val="1"/>
      <w:marLeft w:val="0"/>
      <w:marRight w:val="0"/>
      <w:marTop w:val="0"/>
      <w:marBottom w:val="0"/>
      <w:divBdr>
        <w:top w:val="none" w:sz="0" w:space="0" w:color="auto"/>
        <w:left w:val="none" w:sz="0" w:space="0" w:color="auto"/>
        <w:bottom w:val="none" w:sz="0" w:space="0" w:color="auto"/>
        <w:right w:val="none" w:sz="0" w:space="0" w:color="auto"/>
      </w:divBdr>
    </w:div>
    <w:div w:id="159196594">
      <w:bodyDiv w:val="1"/>
      <w:marLeft w:val="0"/>
      <w:marRight w:val="0"/>
      <w:marTop w:val="0"/>
      <w:marBottom w:val="0"/>
      <w:divBdr>
        <w:top w:val="none" w:sz="0" w:space="0" w:color="auto"/>
        <w:left w:val="none" w:sz="0" w:space="0" w:color="auto"/>
        <w:bottom w:val="none" w:sz="0" w:space="0" w:color="auto"/>
        <w:right w:val="none" w:sz="0" w:space="0" w:color="auto"/>
      </w:divBdr>
    </w:div>
    <w:div w:id="159397718">
      <w:bodyDiv w:val="1"/>
      <w:marLeft w:val="0"/>
      <w:marRight w:val="0"/>
      <w:marTop w:val="0"/>
      <w:marBottom w:val="0"/>
      <w:divBdr>
        <w:top w:val="none" w:sz="0" w:space="0" w:color="auto"/>
        <w:left w:val="none" w:sz="0" w:space="0" w:color="auto"/>
        <w:bottom w:val="none" w:sz="0" w:space="0" w:color="auto"/>
        <w:right w:val="none" w:sz="0" w:space="0" w:color="auto"/>
      </w:divBdr>
    </w:div>
    <w:div w:id="159468728">
      <w:bodyDiv w:val="1"/>
      <w:marLeft w:val="0"/>
      <w:marRight w:val="0"/>
      <w:marTop w:val="0"/>
      <w:marBottom w:val="0"/>
      <w:divBdr>
        <w:top w:val="none" w:sz="0" w:space="0" w:color="auto"/>
        <w:left w:val="none" w:sz="0" w:space="0" w:color="auto"/>
        <w:bottom w:val="none" w:sz="0" w:space="0" w:color="auto"/>
        <w:right w:val="none" w:sz="0" w:space="0" w:color="auto"/>
      </w:divBdr>
    </w:div>
    <w:div w:id="159589708">
      <w:bodyDiv w:val="1"/>
      <w:marLeft w:val="0"/>
      <w:marRight w:val="0"/>
      <w:marTop w:val="0"/>
      <w:marBottom w:val="0"/>
      <w:divBdr>
        <w:top w:val="none" w:sz="0" w:space="0" w:color="auto"/>
        <w:left w:val="none" w:sz="0" w:space="0" w:color="auto"/>
        <w:bottom w:val="none" w:sz="0" w:space="0" w:color="auto"/>
        <w:right w:val="none" w:sz="0" w:space="0" w:color="auto"/>
      </w:divBdr>
    </w:div>
    <w:div w:id="159852427">
      <w:bodyDiv w:val="1"/>
      <w:marLeft w:val="0"/>
      <w:marRight w:val="0"/>
      <w:marTop w:val="0"/>
      <w:marBottom w:val="0"/>
      <w:divBdr>
        <w:top w:val="none" w:sz="0" w:space="0" w:color="auto"/>
        <w:left w:val="none" w:sz="0" w:space="0" w:color="auto"/>
        <w:bottom w:val="none" w:sz="0" w:space="0" w:color="auto"/>
        <w:right w:val="none" w:sz="0" w:space="0" w:color="auto"/>
      </w:divBdr>
    </w:div>
    <w:div w:id="160778463">
      <w:bodyDiv w:val="1"/>
      <w:marLeft w:val="0"/>
      <w:marRight w:val="0"/>
      <w:marTop w:val="0"/>
      <w:marBottom w:val="0"/>
      <w:divBdr>
        <w:top w:val="none" w:sz="0" w:space="0" w:color="auto"/>
        <w:left w:val="none" w:sz="0" w:space="0" w:color="auto"/>
        <w:bottom w:val="none" w:sz="0" w:space="0" w:color="auto"/>
        <w:right w:val="none" w:sz="0" w:space="0" w:color="auto"/>
      </w:divBdr>
    </w:div>
    <w:div w:id="163981864">
      <w:bodyDiv w:val="1"/>
      <w:marLeft w:val="0"/>
      <w:marRight w:val="0"/>
      <w:marTop w:val="0"/>
      <w:marBottom w:val="0"/>
      <w:divBdr>
        <w:top w:val="none" w:sz="0" w:space="0" w:color="auto"/>
        <w:left w:val="none" w:sz="0" w:space="0" w:color="auto"/>
        <w:bottom w:val="none" w:sz="0" w:space="0" w:color="auto"/>
        <w:right w:val="none" w:sz="0" w:space="0" w:color="auto"/>
      </w:divBdr>
    </w:div>
    <w:div w:id="164712120">
      <w:bodyDiv w:val="1"/>
      <w:marLeft w:val="0"/>
      <w:marRight w:val="0"/>
      <w:marTop w:val="0"/>
      <w:marBottom w:val="0"/>
      <w:divBdr>
        <w:top w:val="none" w:sz="0" w:space="0" w:color="auto"/>
        <w:left w:val="none" w:sz="0" w:space="0" w:color="auto"/>
        <w:bottom w:val="none" w:sz="0" w:space="0" w:color="auto"/>
        <w:right w:val="none" w:sz="0" w:space="0" w:color="auto"/>
      </w:divBdr>
    </w:div>
    <w:div w:id="164713105">
      <w:bodyDiv w:val="1"/>
      <w:marLeft w:val="0"/>
      <w:marRight w:val="0"/>
      <w:marTop w:val="0"/>
      <w:marBottom w:val="0"/>
      <w:divBdr>
        <w:top w:val="none" w:sz="0" w:space="0" w:color="auto"/>
        <w:left w:val="none" w:sz="0" w:space="0" w:color="auto"/>
        <w:bottom w:val="none" w:sz="0" w:space="0" w:color="auto"/>
        <w:right w:val="none" w:sz="0" w:space="0" w:color="auto"/>
      </w:divBdr>
    </w:div>
    <w:div w:id="165363239">
      <w:bodyDiv w:val="1"/>
      <w:marLeft w:val="0"/>
      <w:marRight w:val="0"/>
      <w:marTop w:val="0"/>
      <w:marBottom w:val="0"/>
      <w:divBdr>
        <w:top w:val="none" w:sz="0" w:space="0" w:color="auto"/>
        <w:left w:val="none" w:sz="0" w:space="0" w:color="auto"/>
        <w:bottom w:val="none" w:sz="0" w:space="0" w:color="auto"/>
        <w:right w:val="none" w:sz="0" w:space="0" w:color="auto"/>
      </w:divBdr>
    </w:div>
    <w:div w:id="165676236">
      <w:bodyDiv w:val="1"/>
      <w:marLeft w:val="0"/>
      <w:marRight w:val="0"/>
      <w:marTop w:val="0"/>
      <w:marBottom w:val="0"/>
      <w:divBdr>
        <w:top w:val="none" w:sz="0" w:space="0" w:color="auto"/>
        <w:left w:val="none" w:sz="0" w:space="0" w:color="auto"/>
        <w:bottom w:val="none" w:sz="0" w:space="0" w:color="auto"/>
        <w:right w:val="none" w:sz="0" w:space="0" w:color="auto"/>
      </w:divBdr>
    </w:div>
    <w:div w:id="165947533">
      <w:bodyDiv w:val="1"/>
      <w:marLeft w:val="0"/>
      <w:marRight w:val="0"/>
      <w:marTop w:val="0"/>
      <w:marBottom w:val="0"/>
      <w:divBdr>
        <w:top w:val="none" w:sz="0" w:space="0" w:color="auto"/>
        <w:left w:val="none" w:sz="0" w:space="0" w:color="auto"/>
        <w:bottom w:val="none" w:sz="0" w:space="0" w:color="auto"/>
        <w:right w:val="none" w:sz="0" w:space="0" w:color="auto"/>
      </w:divBdr>
    </w:div>
    <w:div w:id="166597896">
      <w:bodyDiv w:val="1"/>
      <w:marLeft w:val="0"/>
      <w:marRight w:val="0"/>
      <w:marTop w:val="0"/>
      <w:marBottom w:val="0"/>
      <w:divBdr>
        <w:top w:val="none" w:sz="0" w:space="0" w:color="auto"/>
        <w:left w:val="none" w:sz="0" w:space="0" w:color="auto"/>
        <w:bottom w:val="none" w:sz="0" w:space="0" w:color="auto"/>
        <w:right w:val="none" w:sz="0" w:space="0" w:color="auto"/>
      </w:divBdr>
    </w:div>
    <w:div w:id="166747879">
      <w:bodyDiv w:val="1"/>
      <w:marLeft w:val="0"/>
      <w:marRight w:val="0"/>
      <w:marTop w:val="0"/>
      <w:marBottom w:val="0"/>
      <w:divBdr>
        <w:top w:val="none" w:sz="0" w:space="0" w:color="auto"/>
        <w:left w:val="none" w:sz="0" w:space="0" w:color="auto"/>
        <w:bottom w:val="none" w:sz="0" w:space="0" w:color="auto"/>
        <w:right w:val="none" w:sz="0" w:space="0" w:color="auto"/>
      </w:divBdr>
    </w:div>
    <w:div w:id="166947582">
      <w:bodyDiv w:val="1"/>
      <w:marLeft w:val="0"/>
      <w:marRight w:val="0"/>
      <w:marTop w:val="0"/>
      <w:marBottom w:val="0"/>
      <w:divBdr>
        <w:top w:val="none" w:sz="0" w:space="0" w:color="auto"/>
        <w:left w:val="none" w:sz="0" w:space="0" w:color="auto"/>
        <w:bottom w:val="none" w:sz="0" w:space="0" w:color="auto"/>
        <w:right w:val="none" w:sz="0" w:space="0" w:color="auto"/>
      </w:divBdr>
    </w:div>
    <w:div w:id="168175221">
      <w:bodyDiv w:val="1"/>
      <w:marLeft w:val="0"/>
      <w:marRight w:val="0"/>
      <w:marTop w:val="0"/>
      <w:marBottom w:val="0"/>
      <w:divBdr>
        <w:top w:val="none" w:sz="0" w:space="0" w:color="auto"/>
        <w:left w:val="none" w:sz="0" w:space="0" w:color="auto"/>
        <w:bottom w:val="none" w:sz="0" w:space="0" w:color="auto"/>
        <w:right w:val="none" w:sz="0" w:space="0" w:color="auto"/>
      </w:divBdr>
    </w:div>
    <w:div w:id="168369486">
      <w:bodyDiv w:val="1"/>
      <w:marLeft w:val="0"/>
      <w:marRight w:val="0"/>
      <w:marTop w:val="0"/>
      <w:marBottom w:val="0"/>
      <w:divBdr>
        <w:top w:val="none" w:sz="0" w:space="0" w:color="auto"/>
        <w:left w:val="none" w:sz="0" w:space="0" w:color="auto"/>
        <w:bottom w:val="none" w:sz="0" w:space="0" w:color="auto"/>
        <w:right w:val="none" w:sz="0" w:space="0" w:color="auto"/>
      </w:divBdr>
    </w:div>
    <w:div w:id="169833514">
      <w:bodyDiv w:val="1"/>
      <w:marLeft w:val="0"/>
      <w:marRight w:val="0"/>
      <w:marTop w:val="0"/>
      <w:marBottom w:val="0"/>
      <w:divBdr>
        <w:top w:val="none" w:sz="0" w:space="0" w:color="auto"/>
        <w:left w:val="none" w:sz="0" w:space="0" w:color="auto"/>
        <w:bottom w:val="none" w:sz="0" w:space="0" w:color="auto"/>
        <w:right w:val="none" w:sz="0" w:space="0" w:color="auto"/>
      </w:divBdr>
    </w:div>
    <w:div w:id="169952697">
      <w:bodyDiv w:val="1"/>
      <w:marLeft w:val="0"/>
      <w:marRight w:val="0"/>
      <w:marTop w:val="0"/>
      <w:marBottom w:val="0"/>
      <w:divBdr>
        <w:top w:val="none" w:sz="0" w:space="0" w:color="auto"/>
        <w:left w:val="none" w:sz="0" w:space="0" w:color="auto"/>
        <w:bottom w:val="none" w:sz="0" w:space="0" w:color="auto"/>
        <w:right w:val="none" w:sz="0" w:space="0" w:color="auto"/>
      </w:divBdr>
    </w:div>
    <w:div w:id="170995752">
      <w:bodyDiv w:val="1"/>
      <w:marLeft w:val="0"/>
      <w:marRight w:val="0"/>
      <w:marTop w:val="0"/>
      <w:marBottom w:val="0"/>
      <w:divBdr>
        <w:top w:val="none" w:sz="0" w:space="0" w:color="auto"/>
        <w:left w:val="none" w:sz="0" w:space="0" w:color="auto"/>
        <w:bottom w:val="none" w:sz="0" w:space="0" w:color="auto"/>
        <w:right w:val="none" w:sz="0" w:space="0" w:color="auto"/>
      </w:divBdr>
    </w:div>
    <w:div w:id="170995764">
      <w:bodyDiv w:val="1"/>
      <w:marLeft w:val="0"/>
      <w:marRight w:val="0"/>
      <w:marTop w:val="0"/>
      <w:marBottom w:val="0"/>
      <w:divBdr>
        <w:top w:val="none" w:sz="0" w:space="0" w:color="auto"/>
        <w:left w:val="none" w:sz="0" w:space="0" w:color="auto"/>
        <w:bottom w:val="none" w:sz="0" w:space="0" w:color="auto"/>
        <w:right w:val="none" w:sz="0" w:space="0" w:color="auto"/>
      </w:divBdr>
    </w:div>
    <w:div w:id="171114712">
      <w:bodyDiv w:val="1"/>
      <w:marLeft w:val="0"/>
      <w:marRight w:val="0"/>
      <w:marTop w:val="0"/>
      <w:marBottom w:val="0"/>
      <w:divBdr>
        <w:top w:val="none" w:sz="0" w:space="0" w:color="auto"/>
        <w:left w:val="none" w:sz="0" w:space="0" w:color="auto"/>
        <w:bottom w:val="none" w:sz="0" w:space="0" w:color="auto"/>
        <w:right w:val="none" w:sz="0" w:space="0" w:color="auto"/>
      </w:divBdr>
    </w:div>
    <w:div w:id="171652798">
      <w:bodyDiv w:val="1"/>
      <w:marLeft w:val="0"/>
      <w:marRight w:val="0"/>
      <w:marTop w:val="0"/>
      <w:marBottom w:val="0"/>
      <w:divBdr>
        <w:top w:val="none" w:sz="0" w:space="0" w:color="auto"/>
        <w:left w:val="none" w:sz="0" w:space="0" w:color="auto"/>
        <w:bottom w:val="none" w:sz="0" w:space="0" w:color="auto"/>
        <w:right w:val="none" w:sz="0" w:space="0" w:color="auto"/>
      </w:divBdr>
    </w:div>
    <w:div w:id="172190535">
      <w:bodyDiv w:val="1"/>
      <w:marLeft w:val="0"/>
      <w:marRight w:val="0"/>
      <w:marTop w:val="0"/>
      <w:marBottom w:val="0"/>
      <w:divBdr>
        <w:top w:val="none" w:sz="0" w:space="0" w:color="auto"/>
        <w:left w:val="none" w:sz="0" w:space="0" w:color="auto"/>
        <w:bottom w:val="none" w:sz="0" w:space="0" w:color="auto"/>
        <w:right w:val="none" w:sz="0" w:space="0" w:color="auto"/>
      </w:divBdr>
    </w:div>
    <w:div w:id="172229874">
      <w:bodyDiv w:val="1"/>
      <w:marLeft w:val="0"/>
      <w:marRight w:val="0"/>
      <w:marTop w:val="0"/>
      <w:marBottom w:val="0"/>
      <w:divBdr>
        <w:top w:val="none" w:sz="0" w:space="0" w:color="auto"/>
        <w:left w:val="none" w:sz="0" w:space="0" w:color="auto"/>
        <w:bottom w:val="none" w:sz="0" w:space="0" w:color="auto"/>
        <w:right w:val="none" w:sz="0" w:space="0" w:color="auto"/>
      </w:divBdr>
    </w:div>
    <w:div w:id="172231392">
      <w:bodyDiv w:val="1"/>
      <w:marLeft w:val="0"/>
      <w:marRight w:val="0"/>
      <w:marTop w:val="0"/>
      <w:marBottom w:val="0"/>
      <w:divBdr>
        <w:top w:val="none" w:sz="0" w:space="0" w:color="auto"/>
        <w:left w:val="none" w:sz="0" w:space="0" w:color="auto"/>
        <w:bottom w:val="none" w:sz="0" w:space="0" w:color="auto"/>
        <w:right w:val="none" w:sz="0" w:space="0" w:color="auto"/>
      </w:divBdr>
    </w:div>
    <w:div w:id="172376994">
      <w:bodyDiv w:val="1"/>
      <w:marLeft w:val="0"/>
      <w:marRight w:val="0"/>
      <w:marTop w:val="0"/>
      <w:marBottom w:val="0"/>
      <w:divBdr>
        <w:top w:val="none" w:sz="0" w:space="0" w:color="auto"/>
        <w:left w:val="none" w:sz="0" w:space="0" w:color="auto"/>
        <w:bottom w:val="none" w:sz="0" w:space="0" w:color="auto"/>
        <w:right w:val="none" w:sz="0" w:space="0" w:color="auto"/>
      </w:divBdr>
    </w:div>
    <w:div w:id="172644876">
      <w:bodyDiv w:val="1"/>
      <w:marLeft w:val="0"/>
      <w:marRight w:val="0"/>
      <w:marTop w:val="0"/>
      <w:marBottom w:val="0"/>
      <w:divBdr>
        <w:top w:val="none" w:sz="0" w:space="0" w:color="auto"/>
        <w:left w:val="none" w:sz="0" w:space="0" w:color="auto"/>
        <w:bottom w:val="none" w:sz="0" w:space="0" w:color="auto"/>
        <w:right w:val="none" w:sz="0" w:space="0" w:color="auto"/>
      </w:divBdr>
    </w:div>
    <w:div w:id="172838570">
      <w:bodyDiv w:val="1"/>
      <w:marLeft w:val="0"/>
      <w:marRight w:val="0"/>
      <w:marTop w:val="0"/>
      <w:marBottom w:val="0"/>
      <w:divBdr>
        <w:top w:val="none" w:sz="0" w:space="0" w:color="auto"/>
        <w:left w:val="none" w:sz="0" w:space="0" w:color="auto"/>
        <w:bottom w:val="none" w:sz="0" w:space="0" w:color="auto"/>
        <w:right w:val="none" w:sz="0" w:space="0" w:color="auto"/>
      </w:divBdr>
    </w:div>
    <w:div w:id="173766670">
      <w:bodyDiv w:val="1"/>
      <w:marLeft w:val="0"/>
      <w:marRight w:val="0"/>
      <w:marTop w:val="0"/>
      <w:marBottom w:val="0"/>
      <w:divBdr>
        <w:top w:val="none" w:sz="0" w:space="0" w:color="auto"/>
        <w:left w:val="none" w:sz="0" w:space="0" w:color="auto"/>
        <w:bottom w:val="none" w:sz="0" w:space="0" w:color="auto"/>
        <w:right w:val="none" w:sz="0" w:space="0" w:color="auto"/>
      </w:divBdr>
    </w:div>
    <w:div w:id="173964326">
      <w:bodyDiv w:val="1"/>
      <w:marLeft w:val="0"/>
      <w:marRight w:val="0"/>
      <w:marTop w:val="0"/>
      <w:marBottom w:val="0"/>
      <w:divBdr>
        <w:top w:val="none" w:sz="0" w:space="0" w:color="auto"/>
        <w:left w:val="none" w:sz="0" w:space="0" w:color="auto"/>
        <w:bottom w:val="none" w:sz="0" w:space="0" w:color="auto"/>
        <w:right w:val="none" w:sz="0" w:space="0" w:color="auto"/>
      </w:divBdr>
    </w:div>
    <w:div w:id="175114900">
      <w:bodyDiv w:val="1"/>
      <w:marLeft w:val="0"/>
      <w:marRight w:val="0"/>
      <w:marTop w:val="0"/>
      <w:marBottom w:val="0"/>
      <w:divBdr>
        <w:top w:val="none" w:sz="0" w:space="0" w:color="auto"/>
        <w:left w:val="none" w:sz="0" w:space="0" w:color="auto"/>
        <w:bottom w:val="none" w:sz="0" w:space="0" w:color="auto"/>
        <w:right w:val="none" w:sz="0" w:space="0" w:color="auto"/>
      </w:divBdr>
    </w:div>
    <w:div w:id="175195413">
      <w:bodyDiv w:val="1"/>
      <w:marLeft w:val="0"/>
      <w:marRight w:val="0"/>
      <w:marTop w:val="0"/>
      <w:marBottom w:val="0"/>
      <w:divBdr>
        <w:top w:val="none" w:sz="0" w:space="0" w:color="auto"/>
        <w:left w:val="none" w:sz="0" w:space="0" w:color="auto"/>
        <w:bottom w:val="none" w:sz="0" w:space="0" w:color="auto"/>
        <w:right w:val="none" w:sz="0" w:space="0" w:color="auto"/>
      </w:divBdr>
    </w:div>
    <w:div w:id="175309628">
      <w:bodyDiv w:val="1"/>
      <w:marLeft w:val="0"/>
      <w:marRight w:val="0"/>
      <w:marTop w:val="0"/>
      <w:marBottom w:val="0"/>
      <w:divBdr>
        <w:top w:val="none" w:sz="0" w:space="0" w:color="auto"/>
        <w:left w:val="none" w:sz="0" w:space="0" w:color="auto"/>
        <w:bottom w:val="none" w:sz="0" w:space="0" w:color="auto"/>
        <w:right w:val="none" w:sz="0" w:space="0" w:color="auto"/>
      </w:divBdr>
    </w:div>
    <w:div w:id="175778367">
      <w:bodyDiv w:val="1"/>
      <w:marLeft w:val="0"/>
      <w:marRight w:val="0"/>
      <w:marTop w:val="0"/>
      <w:marBottom w:val="0"/>
      <w:divBdr>
        <w:top w:val="none" w:sz="0" w:space="0" w:color="auto"/>
        <w:left w:val="none" w:sz="0" w:space="0" w:color="auto"/>
        <w:bottom w:val="none" w:sz="0" w:space="0" w:color="auto"/>
        <w:right w:val="none" w:sz="0" w:space="0" w:color="auto"/>
      </w:divBdr>
    </w:div>
    <w:div w:id="176426812">
      <w:bodyDiv w:val="1"/>
      <w:marLeft w:val="0"/>
      <w:marRight w:val="0"/>
      <w:marTop w:val="0"/>
      <w:marBottom w:val="0"/>
      <w:divBdr>
        <w:top w:val="none" w:sz="0" w:space="0" w:color="auto"/>
        <w:left w:val="none" w:sz="0" w:space="0" w:color="auto"/>
        <w:bottom w:val="none" w:sz="0" w:space="0" w:color="auto"/>
        <w:right w:val="none" w:sz="0" w:space="0" w:color="auto"/>
      </w:divBdr>
    </w:div>
    <w:div w:id="177158881">
      <w:bodyDiv w:val="1"/>
      <w:marLeft w:val="0"/>
      <w:marRight w:val="0"/>
      <w:marTop w:val="0"/>
      <w:marBottom w:val="0"/>
      <w:divBdr>
        <w:top w:val="none" w:sz="0" w:space="0" w:color="auto"/>
        <w:left w:val="none" w:sz="0" w:space="0" w:color="auto"/>
        <w:bottom w:val="none" w:sz="0" w:space="0" w:color="auto"/>
        <w:right w:val="none" w:sz="0" w:space="0" w:color="auto"/>
      </w:divBdr>
    </w:div>
    <w:div w:id="177433832">
      <w:bodyDiv w:val="1"/>
      <w:marLeft w:val="0"/>
      <w:marRight w:val="0"/>
      <w:marTop w:val="0"/>
      <w:marBottom w:val="0"/>
      <w:divBdr>
        <w:top w:val="none" w:sz="0" w:space="0" w:color="auto"/>
        <w:left w:val="none" w:sz="0" w:space="0" w:color="auto"/>
        <w:bottom w:val="none" w:sz="0" w:space="0" w:color="auto"/>
        <w:right w:val="none" w:sz="0" w:space="0" w:color="auto"/>
      </w:divBdr>
    </w:div>
    <w:div w:id="177623372">
      <w:bodyDiv w:val="1"/>
      <w:marLeft w:val="0"/>
      <w:marRight w:val="0"/>
      <w:marTop w:val="0"/>
      <w:marBottom w:val="0"/>
      <w:divBdr>
        <w:top w:val="none" w:sz="0" w:space="0" w:color="auto"/>
        <w:left w:val="none" w:sz="0" w:space="0" w:color="auto"/>
        <w:bottom w:val="none" w:sz="0" w:space="0" w:color="auto"/>
        <w:right w:val="none" w:sz="0" w:space="0" w:color="auto"/>
      </w:divBdr>
    </w:div>
    <w:div w:id="177935536">
      <w:bodyDiv w:val="1"/>
      <w:marLeft w:val="0"/>
      <w:marRight w:val="0"/>
      <w:marTop w:val="0"/>
      <w:marBottom w:val="0"/>
      <w:divBdr>
        <w:top w:val="none" w:sz="0" w:space="0" w:color="auto"/>
        <w:left w:val="none" w:sz="0" w:space="0" w:color="auto"/>
        <w:bottom w:val="none" w:sz="0" w:space="0" w:color="auto"/>
        <w:right w:val="none" w:sz="0" w:space="0" w:color="auto"/>
      </w:divBdr>
    </w:div>
    <w:div w:id="178355860">
      <w:bodyDiv w:val="1"/>
      <w:marLeft w:val="0"/>
      <w:marRight w:val="0"/>
      <w:marTop w:val="0"/>
      <w:marBottom w:val="0"/>
      <w:divBdr>
        <w:top w:val="none" w:sz="0" w:space="0" w:color="auto"/>
        <w:left w:val="none" w:sz="0" w:space="0" w:color="auto"/>
        <w:bottom w:val="none" w:sz="0" w:space="0" w:color="auto"/>
        <w:right w:val="none" w:sz="0" w:space="0" w:color="auto"/>
      </w:divBdr>
    </w:div>
    <w:div w:id="178664032">
      <w:bodyDiv w:val="1"/>
      <w:marLeft w:val="0"/>
      <w:marRight w:val="0"/>
      <w:marTop w:val="0"/>
      <w:marBottom w:val="0"/>
      <w:divBdr>
        <w:top w:val="none" w:sz="0" w:space="0" w:color="auto"/>
        <w:left w:val="none" w:sz="0" w:space="0" w:color="auto"/>
        <w:bottom w:val="none" w:sz="0" w:space="0" w:color="auto"/>
        <w:right w:val="none" w:sz="0" w:space="0" w:color="auto"/>
      </w:divBdr>
    </w:div>
    <w:div w:id="179011249">
      <w:bodyDiv w:val="1"/>
      <w:marLeft w:val="0"/>
      <w:marRight w:val="0"/>
      <w:marTop w:val="0"/>
      <w:marBottom w:val="0"/>
      <w:divBdr>
        <w:top w:val="none" w:sz="0" w:space="0" w:color="auto"/>
        <w:left w:val="none" w:sz="0" w:space="0" w:color="auto"/>
        <w:bottom w:val="none" w:sz="0" w:space="0" w:color="auto"/>
        <w:right w:val="none" w:sz="0" w:space="0" w:color="auto"/>
      </w:divBdr>
    </w:div>
    <w:div w:id="179048739">
      <w:bodyDiv w:val="1"/>
      <w:marLeft w:val="0"/>
      <w:marRight w:val="0"/>
      <w:marTop w:val="0"/>
      <w:marBottom w:val="0"/>
      <w:divBdr>
        <w:top w:val="none" w:sz="0" w:space="0" w:color="auto"/>
        <w:left w:val="none" w:sz="0" w:space="0" w:color="auto"/>
        <w:bottom w:val="none" w:sz="0" w:space="0" w:color="auto"/>
        <w:right w:val="none" w:sz="0" w:space="0" w:color="auto"/>
      </w:divBdr>
    </w:div>
    <w:div w:id="179467710">
      <w:bodyDiv w:val="1"/>
      <w:marLeft w:val="0"/>
      <w:marRight w:val="0"/>
      <w:marTop w:val="0"/>
      <w:marBottom w:val="0"/>
      <w:divBdr>
        <w:top w:val="none" w:sz="0" w:space="0" w:color="auto"/>
        <w:left w:val="none" w:sz="0" w:space="0" w:color="auto"/>
        <w:bottom w:val="none" w:sz="0" w:space="0" w:color="auto"/>
        <w:right w:val="none" w:sz="0" w:space="0" w:color="auto"/>
      </w:divBdr>
    </w:div>
    <w:div w:id="179508307">
      <w:bodyDiv w:val="1"/>
      <w:marLeft w:val="0"/>
      <w:marRight w:val="0"/>
      <w:marTop w:val="0"/>
      <w:marBottom w:val="0"/>
      <w:divBdr>
        <w:top w:val="none" w:sz="0" w:space="0" w:color="auto"/>
        <w:left w:val="none" w:sz="0" w:space="0" w:color="auto"/>
        <w:bottom w:val="none" w:sz="0" w:space="0" w:color="auto"/>
        <w:right w:val="none" w:sz="0" w:space="0" w:color="auto"/>
      </w:divBdr>
    </w:div>
    <w:div w:id="179509159">
      <w:bodyDiv w:val="1"/>
      <w:marLeft w:val="0"/>
      <w:marRight w:val="0"/>
      <w:marTop w:val="0"/>
      <w:marBottom w:val="0"/>
      <w:divBdr>
        <w:top w:val="none" w:sz="0" w:space="0" w:color="auto"/>
        <w:left w:val="none" w:sz="0" w:space="0" w:color="auto"/>
        <w:bottom w:val="none" w:sz="0" w:space="0" w:color="auto"/>
        <w:right w:val="none" w:sz="0" w:space="0" w:color="auto"/>
      </w:divBdr>
    </w:div>
    <w:div w:id="180432164">
      <w:bodyDiv w:val="1"/>
      <w:marLeft w:val="0"/>
      <w:marRight w:val="0"/>
      <w:marTop w:val="0"/>
      <w:marBottom w:val="0"/>
      <w:divBdr>
        <w:top w:val="none" w:sz="0" w:space="0" w:color="auto"/>
        <w:left w:val="none" w:sz="0" w:space="0" w:color="auto"/>
        <w:bottom w:val="none" w:sz="0" w:space="0" w:color="auto"/>
        <w:right w:val="none" w:sz="0" w:space="0" w:color="auto"/>
      </w:divBdr>
    </w:div>
    <w:div w:id="180632650">
      <w:bodyDiv w:val="1"/>
      <w:marLeft w:val="0"/>
      <w:marRight w:val="0"/>
      <w:marTop w:val="0"/>
      <w:marBottom w:val="0"/>
      <w:divBdr>
        <w:top w:val="none" w:sz="0" w:space="0" w:color="auto"/>
        <w:left w:val="none" w:sz="0" w:space="0" w:color="auto"/>
        <w:bottom w:val="none" w:sz="0" w:space="0" w:color="auto"/>
        <w:right w:val="none" w:sz="0" w:space="0" w:color="auto"/>
      </w:divBdr>
    </w:div>
    <w:div w:id="180750491">
      <w:bodyDiv w:val="1"/>
      <w:marLeft w:val="0"/>
      <w:marRight w:val="0"/>
      <w:marTop w:val="0"/>
      <w:marBottom w:val="0"/>
      <w:divBdr>
        <w:top w:val="none" w:sz="0" w:space="0" w:color="auto"/>
        <w:left w:val="none" w:sz="0" w:space="0" w:color="auto"/>
        <w:bottom w:val="none" w:sz="0" w:space="0" w:color="auto"/>
        <w:right w:val="none" w:sz="0" w:space="0" w:color="auto"/>
      </w:divBdr>
    </w:div>
    <w:div w:id="180818849">
      <w:bodyDiv w:val="1"/>
      <w:marLeft w:val="0"/>
      <w:marRight w:val="0"/>
      <w:marTop w:val="0"/>
      <w:marBottom w:val="0"/>
      <w:divBdr>
        <w:top w:val="none" w:sz="0" w:space="0" w:color="auto"/>
        <w:left w:val="none" w:sz="0" w:space="0" w:color="auto"/>
        <w:bottom w:val="none" w:sz="0" w:space="0" w:color="auto"/>
        <w:right w:val="none" w:sz="0" w:space="0" w:color="auto"/>
      </w:divBdr>
    </w:div>
    <w:div w:id="181936107">
      <w:bodyDiv w:val="1"/>
      <w:marLeft w:val="0"/>
      <w:marRight w:val="0"/>
      <w:marTop w:val="0"/>
      <w:marBottom w:val="0"/>
      <w:divBdr>
        <w:top w:val="none" w:sz="0" w:space="0" w:color="auto"/>
        <w:left w:val="none" w:sz="0" w:space="0" w:color="auto"/>
        <w:bottom w:val="none" w:sz="0" w:space="0" w:color="auto"/>
        <w:right w:val="none" w:sz="0" w:space="0" w:color="auto"/>
      </w:divBdr>
    </w:div>
    <w:div w:id="183246435">
      <w:bodyDiv w:val="1"/>
      <w:marLeft w:val="0"/>
      <w:marRight w:val="0"/>
      <w:marTop w:val="0"/>
      <w:marBottom w:val="0"/>
      <w:divBdr>
        <w:top w:val="none" w:sz="0" w:space="0" w:color="auto"/>
        <w:left w:val="none" w:sz="0" w:space="0" w:color="auto"/>
        <w:bottom w:val="none" w:sz="0" w:space="0" w:color="auto"/>
        <w:right w:val="none" w:sz="0" w:space="0" w:color="auto"/>
      </w:divBdr>
    </w:div>
    <w:div w:id="184297279">
      <w:bodyDiv w:val="1"/>
      <w:marLeft w:val="0"/>
      <w:marRight w:val="0"/>
      <w:marTop w:val="0"/>
      <w:marBottom w:val="0"/>
      <w:divBdr>
        <w:top w:val="none" w:sz="0" w:space="0" w:color="auto"/>
        <w:left w:val="none" w:sz="0" w:space="0" w:color="auto"/>
        <w:bottom w:val="none" w:sz="0" w:space="0" w:color="auto"/>
        <w:right w:val="none" w:sz="0" w:space="0" w:color="auto"/>
      </w:divBdr>
    </w:div>
    <w:div w:id="184877361">
      <w:bodyDiv w:val="1"/>
      <w:marLeft w:val="0"/>
      <w:marRight w:val="0"/>
      <w:marTop w:val="0"/>
      <w:marBottom w:val="0"/>
      <w:divBdr>
        <w:top w:val="none" w:sz="0" w:space="0" w:color="auto"/>
        <w:left w:val="none" w:sz="0" w:space="0" w:color="auto"/>
        <w:bottom w:val="none" w:sz="0" w:space="0" w:color="auto"/>
        <w:right w:val="none" w:sz="0" w:space="0" w:color="auto"/>
      </w:divBdr>
    </w:div>
    <w:div w:id="185675579">
      <w:bodyDiv w:val="1"/>
      <w:marLeft w:val="0"/>
      <w:marRight w:val="0"/>
      <w:marTop w:val="0"/>
      <w:marBottom w:val="0"/>
      <w:divBdr>
        <w:top w:val="none" w:sz="0" w:space="0" w:color="auto"/>
        <w:left w:val="none" w:sz="0" w:space="0" w:color="auto"/>
        <w:bottom w:val="none" w:sz="0" w:space="0" w:color="auto"/>
        <w:right w:val="none" w:sz="0" w:space="0" w:color="auto"/>
      </w:divBdr>
    </w:div>
    <w:div w:id="186217685">
      <w:bodyDiv w:val="1"/>
      <w:marLeft w:val="0"/>
      <w:marRight w:val="0"/>
      <w:marTop w:val="0"/>
      <w:marBottom w:val="0"/>
      <w:divBdr>
        <w:top w:val="none" w:sz="0" w:space="0" w:color="auto"/>
        <w:left w:val="none" w:sz="0" w:space="0" w:color="auto"/>
        <w:bottom w:val="none" w:sz="0" w:space="0" w:color="auto"/>
        <w:right w:val="none" w:sz="0" w:space="0" w:color="auto"/>
      </w:divBdr>
    </w:div>
    <w:div w:id="186255963">
      <w:bodyDiv w:val="1"/>
      <w:marLeft w:val="0"/>
      <w:marRight w:val="0"/>
      <w:marTop w:val="0"/>
      <w:marBottom w:val="0"/>
      <w:divBdr>
        <w:top w:val="none" w:sz="0" w:space="0" w:color="auto"/>
        <w:left w:val="none" w:sz="0" w:space="0" w:color="auto"/>
        <w:bottom w:val="none" w:sz="0" w:space="0" w:color="auto"/>
        <w:right w:val="none" w:sz="0" w:space="0" w:color="auto"/>
      </w:divBdr>
    </w:div>
    <w:div w:id="186605674">
      <w:bodyDiv w:val="1"/>
      <w:marLeft w:val="0"/>
      <w:marRight w:val="0"/>
      <w:marTop w:val="0"/>
      <w:marBottom w:val="0"/>
      <w:divBdr>
        <w:top w:val="none" w:sz="0" w:space="0" w:color="auto"/>
        <w:left w:val="none" w:sz="0" w:space="0" w:color="auto"/>
        <w:bottom w:val="none" w:sz="0" w:space="0" w:color="auto"/>
        <w:right w:val="none" w:sz="0" w:space="0" w:color="auto"/>
      </w:divBdr>
    </w:div>
    <w:div w:id="187522588">
      <w:bodyDiv w:val="1"/>
      <w:marLeft w:val="0"/>
      <w:marRight w:val="0"/>
      <w:marTop w:val="0"/>
      <w:marBottom w:val="0"/>
      <w:divBdr>
        <w:top w:val="none" w:sz="0" w:space="0" w:color="auto"/>
        <w:left w:val="none" w:sz="0" w:space="0" w:color="auto"/>
        <w:bottom w:val="none" w:sz="0" w:space="0" w:color="auto"/>
        <w:right w:val="none" w:sz="0" w:space="0" w:color="auto"/>
      </w:divBdr>
    </w:div>
    <w:div w:id="188034420">
      <w:bodyDiv w:val="1"/>
      <w:marLeft w:val="0"/>
      <w:marRight w:val="0"/>
      <w:marTop w:val="0"/>
      <w:marBottom w:val="0"/>
      <w:divBdr>
        <w:top w:val="none" w:sz="0" w:space="0" w:color="auto"/>
        <w:left w:val="none" w:sz="0" w:space="0" w:color="auto"/>
        <w:bottom w:val="none" w:sz="0" w:space="0" w:color="auto"/>
        <w:right w:val="none" w:sz="0" w:space="0" w:color="auto"/>
      </w:divBdr>
    </w:div>
    <w:div w:id="189681822">
      <w:bodyDiv w:val="1"/>
      <w:marLeft w:val="0"/>
      <w:marRight w:val="0"/>
      <w:marTop w:val="0"/>
      <w:marBottom w:val="0"/>
      <w:divBdr>
        <w:top w:val="none" w:sz="0" w:space="0" w:color="auto"/>
        <w:left w:val="none" w:sz="0" w:space="0" w:color="auto"/>
        <w:bottom w:val="none" w:sz="0" w:space="0" w:color="auto"/>
        <w:right w:val="none" w:sz="0" w:space="0" w:color="auto"/>
      </w:divBdr>
    </w:div>
    <w:div w:id="189757324">
      <w:bodyDiv w:val="1"/>
      <w:marLeft w:val="0"/>
      <w:marRight w:val="0"/>
      <w:marTop w:val="0"/>
      <w:marBottom w:val="0"/>
      <w:divBdr>
        <w:top w:val="none" w:sz="0" w:space="0" w:color="auto"/>
        <w:left w:val="none" w:sz="0" w:space="0" w:color="auto"/>
        <w:bottom w:val="none" w:sz="0" w:space="0" w:color="auto"/>
        <w:right w:val="none" w:sz="0" w:space="0" w:color="auto"/>
      </w:divBdr>
    </w:div>
    <w:div w:id="190000569">
      <w:bodyDiv w:val="1"/>
      <w:marLeft w:val="0"/>
      <w:marRight w:val="0"/>
      <w:marTop w:val="0"/>
      <w:marBottom w:val="0"/>
      <w:divBdr>
        <w:top w:val="none" w:sz="0" w:space="0" w:color="auto"/>
        <w:left w:val="none" w:sz="0" w:space="0" w:color="auto"/>
        <w:bottom w:val="none" w:sz="0" w:space="0" w:color="auto"/>
        <w:right w:val="none" w:sz="0" w:space="0" w:color="auto"/>
      </w:divBdr>
    </w:div>
    <w:div w:id="190536668">
      <w:bodyDiv w:val="1"/>
      <w:marLeft w:val="0"/>
      <w:marRight w:val="0"/>
      <w:marTop w:val="0"/>
      <w:marBottom w:val="0"/>
      <w:divBdr>
        <w:top w:val="none" w:sz="0" w:space="0" w:color="auto"/>
        <w:left w:val="none" w:sz="0" w:space="0" w:color="auto"/>
        <w:bottom w:val="none" w:sz="0" w:space="0" w:color="auto"/>
        <w:right w:val="none" w:sz="0" w:space="0" w:color="auto"/>
      </w:divBdr>
    </w:div>
    <w:div w:id="191497212">
      <w:bodyDiv w:val="1"/>
      <w:marLeft w:val="0"/>
      <w:marRight w:val="0"/>
      <w:marTop w:val="0"/>
      <w:marBottom w:val="0"/>
      <w:divBdr>
        <w:top w:val="none" w:sz="0" w:space="0" w:color="auto"/>
        <w:left w:val="none" w:sz="0" w:space="0" w:color="auto"/>
        <w:bottom w:val="none" w:sz="0" w:space="0" w:color="auto"/>
        <w:right w:val="none" w:sz="0" w:space="0" w:color="auto"/>
      </w:divBdr>
    </w:div>
    <w:div w:id="191845196">
      <w:bodyDiv w:val="1"/>
      <w:marLeft w:val="0"/>
      <w:marRight w:val="0"/>
      <w:marTop w:val="0"/>
      <w:marBottom w:val="0"/>
      <w:divBdr>
        <w:top w:val="none" w:sz="0" w:space="0" w:color="auto"/>
        <w:left w:val="none" w:sz="0" w:space="0" w:color="auto"/>
        <w:bottom w:val="none" w:sz="0" w:space="0" w:color="auto"/>
        <w:right w:val="none" w:sz="0" w:space="0" w:color="auto"/>
      </w:divBdr>
    </w:div>
    <w:div w:id="192499199">
      <w:bodyDiv w:val="1"/>
      <w:marLeft w:val="0"/>
      <w:marRight w:val="0"/>
      <w:marTop w:val="0"/>
      <w:marBottom w:val="0"/>
      <w:divBdr>
        <w:top w:val="none" w:sz="0" w:space="0" w:color="auto"/>
        <w:left w:val="none" w:sz="0" w:space="0" w:color="auto"/>
        <w:bottom w:val="none" w:sz="0" w:space="0" w:color="auto"/>
        <w:right w:val="none" w:sz="0" w:space="0" w:color="auto"/>
      </w:divBdr>
    </w:div>
    <w:div w:id="192544880">
      <w:bodyDiv w:val="1"/>
      <w:marLeft w:val="0"/>
      <w:marRight w:val="0"/>
      <w:marTop w:val="0"/>
      <w:marBottom w:val="0"/>
      <w:divBdr>
        <w:top w:val="none" w:sz="0" w:space="0" w:color="auto"/>
        <w:left w:val="none" w:sz="0" w:space="0" w:color="auto"/>
        <w:bottom w:val="none" w:sz="0" w:space="0" w:color="auto"/>
        <w:right w:val="none" w:sz="0" w:space="0" w:color="auto"/>
      </w:divBdr>
    </w:div>
    <w:div w:id="193202793">
      <w:bodyDiv w:val="1"/>
      <w:marLeft w:val="0"/>
      <w:marRight w:val="0"/>
      <w:marTop w:val="0"/>
      <w:marBottom w:val="0"/>
      <w:divBdr>
        <w:top w:val="none" w:sz="0" w:space="0" w:color="auto"/>
        <w:left w:val="none" w:sz="0" w:space="0" w:color="auto"/>
        <w:bottom w:val="none" w:sz="0" w:space="0" w:color="auto"/>
        <w:right w:val="none" w:sz="0" w:space="0" w:color="auto"/>
      </w:divBdr>
    </w:div>
    <w:div w:id="193348072">
      <w:bodyDiv w:val="1"/>
      <w:marLeft w:val="0"/>
      <w:marRight w:val="0"/>
      <w:marTop w:val="0"/>
      <w:marBottom w:val="0"/>
      <w:divBdr>
        <w:top w:val="none" w:sz="0" w:space="0" w:color="auto"/>
        <w:left w:val="none" w:sz="0" w:space="0" w:color="auto"/>
        <w:bottom w:val="none" w:sz="0" w:space="0" w:color="auto"/>
        <w:right w:val="none" w:sz="0" w:space="0" w:color="auto"/>
      </w:divBdr>
    </w:div>
    <w:div w:id="193855721">
      <w:bodyDiv w:val="1"/>
      <w:marLeft w:val="0"/>
      <w:marRight w:val="0"/>
      <w:marTop w:val="0"/>
      <w:marBottom w:val="0"/>
      <w:divBdr>
        <w:top w:val="none" w:sz="0" w:space="0" w:color="auto"/>
        <w:left w:val="none" w:sz="0" w:space="0" w:color="auto"/>
        <w:bottom w:val="none" w:sz="0" w:space="0" w:color="auto"/>
        <w:right w:val="none" w:sz="0" w:space="0" w:color="auto"/>
      </w:divBdr>
    </w:div>
    <w:div w:id="194386440">
      <w:bodyDiv w:val="1"/>
      <w:marLeft w:val="0"/>
      <w:marRight w:val="0"/>
      <w:marTop w:val="0"/>
      <w:marBottom w:val="0"/>
      <w:divBdr>
        <w:top w:val="none" w:sz="0" w:space="0" w:color="auto"/>
        <w:left w:val="none" w:sz="0" w:space="0" w:color="auto"/>
        <w:bottom w:val="none" w:sz="0" w:space="0" w:color="auto"/>
        <w:right w:val="none" w:sz="0" w:space="0" w:color="auto"/>
      </w:divBdr>
    </w:div>
    <w:div w:id="194928836">
      <w:bodyDiv w:val="1"/>
      <w:marLeft w:val="0"/>
      <w:marRight w:val="0"/>
      <w:marTop w:val="0"/>
      <w:marBottom w:val="0"/>
      <w:divBdr>
        <w:top w:val="none" w:sz="0" w:space="0" w:color="auto"/>
        <w:left w:val="none" w:sz="0" w:space="0" w:color="auto"/>
        <w:bottom w:val="none" w:sz="0" w:space="0" w:color="auto"/>
        <w:right w:val="none" w:sz="0" w:space="0" w:color="auto"/>
      </w:divBdr>
    </w:div>
    <w:div w:id="195773395">
      <w:bodyDiv w:val="1"/>
      <w:marLeft w:val="0"/>
      <w:marRight w:val="0"/>
      <w:marTop w:val="0"/>
      <w:marBottom w:val="0"/>
      <w:divBdr>
        <w:top w:val="none" w:sz="0" w:space="0" w:color="auto"/>
        <w:left w:val="none" w:sz="0" w:space="0" w:color="auto"/>
        <w:bottom w:val="none" w:sz="0" w:space="0" w:color="auto"/>
        <w:right w:val="none" w:sz="0" w:space="0" w:color="auto"/>
      </w:divBdr>
    </w:div>
    <w:div w:id="195852018">
      <w:bodyDiv w:val="1"/>
      <w:marLeft w:val="0"/>
      <w:marRight w:val="0"/>
      <w:marTop w:val="0"/>
      <w:marBottom w:val="0"/>
      <w:divBdr>
        <w:top w:val="none" w:sz="0" w:space="0" w:color="auto"/>
        <w:left w:val="none" w:sz="0" w:space="0" w:color="auto"/>
        <w:bottom w:val="none" w:sz="0" w:space="0" w:color="auto"/>
        <w:right w:val="none" w:sz="0" w:space="0" w:color="auto"/>
      </w:divBdr>
    </w:div>
    <w:div w:id="195971120">
      <w:bodyDiv w:val="1"/>
      <w:marLeft w:val="0"/>
      <w:marRight w:val="0"/>
      <w:marTop w:val="0"/>
      <w:marBottom w:val="0"/>
      <w:divBdr>
        <w:top w:val="none" w:sz="0" w:space="0" w:color="auto"/>
        <w:left w:val="none" w:sz="0" w:space="0" w:color="auto"/>
        <w:bottom w:val="none" w:sz="0" w:space="0" w:color="auto"/>
        <w:right w:val="none" w:sz="0" w:space="0" w:color="auto"/>
      </w:divBdr>
    </w:div>
    <w:div w:id="196047551">
      <w:bodyDiv w:val="1"/>
      <w:marLeft w:val="0"/>
      <w:marRight w:val="0"/>
      <w:marTop w:val="0"/>
      <w:marBottom w:val="0"/>
      <w:divBdr>
        <w:top w:val="none" w:sz="0" w:space="0" w:color="auto"/>
        <w:left w:val="none" w:sz="0" w:space="0" w:color="auto"/>
        <w:bottom w:val="none" w:sz="0" w:space="0" w:color="auto"/>
        <w:right w:val="none" w:sz="0" w:space="0" w:color="auto"/>
      </w:divBdr>
    </w:div>
    <w:div w:id="196089341">
      <w:bodyDiv w:val="1"/>
      <w:marLeft w:val="0"/>
      <w:marRight w:val="0"/>
      <w:marTop w:val="0"/>
      <w:marBottom w:val="0"/>
      <w:divBdr>
        <w:top w:val="none" w:sz="0" w:space="0" w:color="auto"/>
        <w:left w:val="none" w:sz="0" w:space="0" w:color="auto"/>
        <w:bottom w:val="none" w:sz="0" w:space="0" w:color="auto"/>
        <w:right w:val="none" w:sz="0" w:space="0" w:color="auto"/>
      </w:divBdr>
    </w:div>
    <w:div w:id="196237026">
      <w:bodyDiv w:val="1"/>
      <w:marLeft w:val="0"/>
      <w:marRight w:val="0"/>
      <w:marTop w:val="0"/>
      <w:marBottom w:val="0"/>
      <w:divBdr>
        <w:top w:val="none" w:sz="0" w:space="0" w:color="auto"/>
        <w:left w:val="none" w:sz="0" w:space="0" w:color="auto"/>
        <w:bottom w:val="none" w:sz="0" w:space="0" w:color="auto"/>
        <w:right w:val="none" w:sz="0" w:space="0" w:color="auto"/>
      </w:divBdr>
    </w:div>
    <w:div w:id="197013035">
      <w:bodyDiv w:val="1"/>
      <w:marLeft w:val="0"/>
      <w:marRight w:val="0"/>
      <w:marTop w:val="0"/>
      <w:marBottom w:val="0"/>
      <w:divBdr>
        <w:top w:val="none" w:sz="0" w:space="0" w:color="auto"/>
        <w:left w:val="none" w:sz="0" w:space="0" w:color="auto"/>
        <w:bottom w:val="none" w:sz="0" w:space="0" w:color="auto"/>
        <w:right w:val="none" w:sz="0" w:space="0" w:color="auto"/>
      </w:divBdr>
    </w:div>
    <w:div w:id="197741029">
      <w:bodyDiv w:val="1"/>
      <w:marLeft w:val="0"/>
      <w:marRight w:val="0"/>
      <w:marTop w:val="0"/>
      <w:marBottom w:val="0"/>
      <w:divBdr>
        <w:top w:val="none" w:sz="0" w:space="0" w:color="auto"/>
        <w:left w:val="none" w:sz="0" w:space="0" w:color="auto"/>
        <w:bottom w:val="none" w:sz="0" w:space="0" w:color="auto"/>
        <w:right w:val="none" w:sz="0" w:space="0" w:color="auto"/>
      </w:divBdr>
    </w:div>
    <w:div w:id="198395191">
      <w:bodyDiv w:val="1"/>
      <w:marLeft w:val="0"/>
      <w:marRight w:val="0"/>
      <w:marTop w:val="0"/>
      <w:marBottom w:val="0"/>
      <w:divBdr>
        <w:top w:val="none" w:sz="0" w:space="0" w:color="auto"/>
        <w:left w:val="none" w:sz="0" w:space="0" w:color="auto"/>
        <w:bottom w:val="none" w:sz="0" w:space="0" w:color="auto"/>
        <w:right w:val="none" w:sz="0" w:space="0" w:color="auto"/>
      </w:divBdr>
    </w:div>
    <w:div w:id="198589773">
      <w:bodyDiv w:val="1"/>
      <w:marLeft w:val="0"/>
      <w:marRight w:val="0"/>
      <w:marTop w:val="0"/>
      <w:marBottom w:val="0"/>
      <w:divBdr>
        <w:top w:val="none" w:sz="0" w:space="0" w:color="auto"/>
        <w:left w:val="none" w:sz="0" w:space="0" w:color="auto"/>
        <w:bottom w:val="none" w:sz="0" w:space="0" w:color="auto"/>
        <w:right w:val="none" w:sz="0" w:space="0" w:color="auto"/>
      </w:divBdr>
    </w:div>
    <w:div w:id="198785503">
      <w:bodyDiv w:val="1"/>
      <w:marLeft w:val="0"/>
      <w:marRight w:val="0"/>
      <w:marTop w:val="0"/>
      <w:marBottom w:val="0"/>
      <w:divBdr>
        <w:top w:val="none" w:sz="0" w:space="0" w:color="auto"/>
        <w:left w:val="none" w:sz="0" w:space="0" w:color="auto"/>
        <w:bottom w:val="none" w:sz="0" w:space="0" w:color="auto"/>
        <w:right w:val="none" w:sz="0" w:space="0" w:color="auto"/>
      </w:divBdr>
    </w:div>
    <w:div w:id="199054119">
      <w:bodyDiv w:val="1"/>
      <w:marLeft w:val="0"/>
      <w:marRight w:val="0"/>
      <w:marTop w:val="0"/>
      <w:marBottom w:val="0"/>
      <w:divBdr>
        <w:top w:val="none" w:sz="0" w:space="0" w:color="auto"/>
        <w:left w:val="none" w:sz="0" w:space="0" w:color="auto"/>
        <w:bottom w:val="none" w:sz="0" w:space="0" w:color="auto"/>
        <w:right w:val="none" w:sz="0" w:space="0" w:color="auto"/>
      </w:divBdr>
    </w:div>
    <w:div w:id="200363482">
      <w:bodyDiv w:val="1"/>
      <w:marLeft w:val="0"/>
      <w:marRight w:val="0"/>
      <w:marTop w:val="0"/>
      <w:marBottom w:val="0"/>
      <w:divBdr>
        <w:top w:val="none" w:sz="0" w:space="0" w:color="auto"/>
        <w:left w:val="none" w:sz="0" w:space="0" w:color="auto"/>
        <w:bottom w:val="none" w:sz="0" w:space="0" w:color="auto"/>
        <w:right w:val="none" w:sz="0" w:space="0" w:color="auto"/>
      </w:divBdr>
    </w:div>
    <w:div w:id="200482955">
      <w:bodyDiv w:val="1"/>
      <w:marLeft w:val="0"/>
      <w:marRight w:val="0"/>
      <w:marTop w:val="0"/>
      <w:marBottom w:val="0"/>
      <w:divBdr>
        <w:top w:val="none" w:sz="0" w:space="0" w:color="auto"/>
        <w:left w:val="none" w:sz="0" w:space="0" w:color="auto"/>
        <w:bottom w:val="none" w:sz="0" w:space="0" w:color="auto"/>
        <w:right w:val="none" w:sz="0" w:space="0" w:color="auto"/>
      </w:divBdr>
    </w:div>
    <w:div w:id="201141351">
      <w:bodyDiv w:val="1"/>
      <w:marLeft w:val="0"/>
      <w:marRight w:val="0"/>
      <w:marTop w:val="0"/>
      <w:marBottom w:val="0"/>
      <w:divBdr>
        <w:top w:val="none" w:sz="0" w:space="0" w:color="auto"/>
        <w:left w:val="none" w:sz="0" w:space="0" w:color="auto"/>
        <w:bottom w:val="none" w:sz="0" w:space="0" w:color="auto"/>
        <w:right w:val="none" w:sz="0" w:space="0" w:color="auto"/>
      </w:divBdr>
    </w:div>
    <w:div w:id="202056951">
      <w:bodyDiv w:val="1"/>
      <w:marLeft w:val="0"/>
      <w:marRight w:val="0"/>
      <w:marTop w:val="0"/>
      <w:marBottom w:val="0"/>
      <w:divBdr>
        <w:top w:val="none" w:sz="0" w:space="0" w:color="auto"/>
        <w:left w:val="none" w:sz="0" w:space="0" w:color="auto"/>
        <w:bottom w:val="none" w:sz="0" w:space="0" w:color="auto"/>
        <w:right w:val="none" w:sz="0" w:space="0" w:color="auto"/>
      </w:divBdr>
    </w:div>
    <w:div w:id="203907748">
      <w:bodyDiv w:val="1"/>
      <w:marLeft w:val="0"/>
      <w:marRight w:val="0"/>
      <w:marTop w:val="0"/>
      <w:marBottom w:val="0"/>
      <w:divBdr>
        <w:top w:val="none" w:sz="0" w:space="0" w:color="auto"/>
        <w:left w:val="none" w:sz="0" w:space="0" w:color="auto"/>
        <w:bottom w:val="none" w:sz="0" w:space="0" w:color="auto"/>
        <w:right w:val="none" w:sz="0" w:space="0" w:color="auto"/>
      </w:divBdr>
    </w:div>
    <w:div w:id="204175603">
      <w:bodyDiv w:val="1"/>
      <w:marLeft w:val="0"/>
      <w:marRight w:val="0"/>
      <w:marTop w:val="0"/>
      <w:marBottom w:val="0"/>
      <w:divBdr>
        <w:top w:val="none" w:sz="0" w:space="0" w:color="auto"/>
        <w:left w:val="none" w:sz="0" w:space="0" w:color="auto"/>
        <w:bottom w:val="none" w:sz="0" w:space="0" w:color="auto"/>
        <w:right w:val="none" w:sz="0" w:space="0" w:color="auto"/>
      </w:divBdr>
    </w:div>
    <w:div w:id="204221998">
      <w:bodyDiv w:val="1"/>
      <w:marLeft w:val="0"/>
      <w:marRight w:val="0"/>
      <w:marTop w:val="0"/>
      <w:marBottom w:val="0"/>
      <w:divBdr>
        <w:top w:val="none" w:sz="0" w:space="0" w:color="auto"/>
        <w:left w:val="none" w:sz="0" w:space="0" w:color="auto"/>
        <w:bottom w:val="none" w:sz="0" w:space="0" w:color="auto"/>
        <w:right w:val="none" w:sz="0" w:space="0" w:color="auto"/>
      </w:divBdr>
    </w:div>
    <w:div w:id="204484642">
      <w:bodyDiv w:val="1"/>
      <w:marLeft w:val="0"/>
      <w:marRight w:val="0"/>
      <w:marTop w:val="0"/>
      <w:marBottom w:val="0"/>
      <w:divBdr>
        <w:top w:val="none" w:sz="0" w:space="0" w:color="auto"/>
        <w:left w:val="none" w:sz="0" w:space="0" w:color="auto"/>
        <w:bottom w:val="none" w:sz="0" w:space="0" w:color="auto"/>
        <w:right w:val="none" w:sz="0" w:space="0" w:color="auto"/>
      </w:divBdr>
    </w:div>
    <w:div w:id="204682535">
      <w:bodyDiv w:val="1"/>
      <w:marLeft w:val="0"/>
      <w:marRight w:val="0"/>
      <w:marTop w:val="0"/>
      <w:marBottom w:val="0"/>
      <w:divBdr>
        <w:top w:val="none" w:sz="0" w:space="0" w:color="auto"/>
        <w:left w:val="none" w:sz="0" w:space="0" w:color="auto"/>
        <w:bottom w:val="none" w:sz="0" w:space="0" w:color="auto"/>
        <w:right w:val="none" w:sz="0" w:space="0" w:color="auto"/>
      </w:divBdr>
    </w:div>
    <w:div w:id="205143105">
      <w:bodyDiv w:val="1"/>
      <w:marLeft w:val="0"/>
      <w:marRight w:val="0"/>
      <w:marTop w:val="0"/>
      <w:marBottom w:val="0"/>
      <w:divBdr>
        <w:top w:val="none" w:sz="0" w:space="0" w:color="auto"/>
        <w:left w:val="none" w:sz="0" w:space="0" w:color="auto"/>
        <w:bottom w:val="none" w:sz="0" w:space="0" w:color="auto"/>
        <w:right w:val="none" w:sz="0" w:space="0" w:color="auto"/>
      </w:divBdr>
    </w:div>
    <w:div w:id="205222325">
      <w:bodyDiv w:val="1"/>
      <w:marLeft w:val="0"/>
      <w:marRight w:val="0"/>
      <w:marTop w:val="0"/>
      <w:marBottom w:val="0"/>
      <w:divBdr>
        <w:top w:val="none" w:sz="0" w:space="0" w:color="auto"/>
        <w:left w:val="none" w:sz="0" w:space="0" w:color="auto"/>
        <w:bottom w:val="none" w:sz="0" w:space="0" w:color="auto"/>
        <w:right w:val="none" w:sz="0" w:space="0" w:color="auto"/>
      </w:divBdr>
    </w:div>
    <w:div w:id="205798680">
      <w:bodyDiv w:val="1"/>
      <w:marLeft w:val="0"/>
      <w:marRight w:val="0"/>
      <w:marTop w:val="0"/>
      <w:marBottom w:val="0"/>
      <w:divBdr>
        <w:top w:val="none" w:sz="0" w:space="0" w:color="auto"/>
        <w:left w:val="none" w:sz="0" w:space="0" w:color="auto"/>
        <w:bottom w:val="none" w:sz="0" w:space="0" w:color="auto"/>
        <w:right w:val="none" w:sz="0" w:space="0" w:color="auto"/>
      </w:divBdr>
    </w:div>
    <w:div w:id="206113015">
      <w:bodyDiv w:val="1"/>
      <w:marLeft w:val="0"/>
      <w:marRight w:val="0"/>
      <w:marTop w:val="0"/>
      <w:marBottom w:val="0"/>
      <w:divBdr>
        <w:top w:val="none" w:sz="0" w:space="0" w:color="auto"/>
        <w:left w:val="none" w:sz="0" w:space="0" w:color="auto"/>
        <w:bottom w:val="none" w:sz="0" w:space="0" w:color="auto"/>
        <w:right w:val="none" w:sz="0" w:space="0" w:color="auto"/>
      </w:divBdr>
    </w:div>
    <w:div w:id="206333043">
      <w:bodyDiv w:val="1"/>
      <w:marLeft w:val="0"/>
      <w:marRight w:val="0"/>
      <w:marTop w:val="0"/>
      <w:marBottom w:val="0"/>
      <w:divBdr>
        <w:top w:val="none" w:sz="0" w:space="0" w:color="auto"/>
        <w:left w:val="none" w:sz="0" w:space="0" w:color="auto"/>
        <w:bottom w:val="none" w:sz="0" w:space="0" w:color="auto"/>
        <w:right w:val="none" w:sz="0" w:space="0" w:color="auto"/>
      </w:divBdr>
    </w:div>
    <w:div w:id="207381332">
      <w:bodyDiv w:val="1"/>
      <w:marLeft w:val="0"/>
      <w:marRight w:val="0"/>
      <w:marTop w:val="0"/>
      <w:marBottom w:val="0"/>
      <w:divBdr>
        <w:top w:val="none" w:sz="0" w:space="0" w:color="auto"/>
        <w:left w:val="none" w:sz="0" w:space="0" w:color="auto"/>
        <w:bottom w:val="none" w:sz="0" w:space="0" w:color="auto"/>
        <w:right w:val="none" w:sz="0" w:space="0" w:color="auto"/>
      </w:divBdr>
    </w:div>
    <w:div w:id="207453488">
      <w:bodyDiv w:val="1"/>
      <w:marLeft w:val="0"/>
      <w:marRight w:val="0"/>
      <w:marTop w:val="0"/>
      <w:marBottom w:val="0"/>
      <w:divBdr>
        <w:top w:val="none" w:sz="0" w:space="0" w:color="auto"/>
        <w:left w:val="none" w:sz="0" w:space="0" w:color="auto"/>
        <w:bottom w:val="none" w:sz="0" w:space="0" w:color="auto"/>
        <w:right w:val="none" w:sz="0" w:space="0" w:color="auto"/>
      </w:divBdr>
    </w:div>
    <w:div w:id="207766668">
      <w:bodyDiv w:val="1"/>
      <w:marLeft w:val="0"/>
      <w:marRight w:val="0"/>
      <w:marTop w:val="0"/>
      <w:marBottom w:val="0"/>
      <w:divBdr>
        <w:top w:val="none" w:sz="0" w:space="0" w:color="auto"/>
        <w:left w:val="none" w:sz="0" w:space="0" w:color="auto"/>
        <w:bottom w:val="none" w:sz="0" w:space="0" w:color="auto"/>
        <w:right w:val="none" w:sz="0" w:space="0" w:color="auto"/>
      </w:divBdr>
    </w:div>
    <w:div w:id="207838009">
      <w:bodyDiv w:val="1"/>
      <w:marLeft w:val="0"/>
      <w:marRight w:val="0"/>
      <w:marTop w:val="0"/>
      <w:marBottom w:val="0"/>
      <w:divBdr>
        <w:top w:val="none" w:sz="0" w:space="0" w:color="auto"/>
        <w:left w:val="none" w:sz="0" w:space="0" w:color="auto"/>
        <w:bottom w:val="none" w:sz="0" w:space="0" w:color="auto"/>
        <w:right w:val="none" w:sz="0" w:space="0" w:color="auto"/>
      </w:divBdr>
    </w:div>
    <w:div w:id="208228312">
      <w:bodyDiv w:val="1"/>
      <w:marLeft w:val="0"/>
      <w:marRight w:val="0"/>
      <w:marTop w:val="0"/>
      <w:marBottom w:val="0"/>
      <w:divBdr>
        <w:top w:val="none" w:sz="0" w:space="0" w:color="auto"/>
        <w:left w:val="none" w:sz="0" w:space="0" w:color="auto"/>
        <w:bottom w:val="none" w:sz="0" w:space="0" w:color="auto"/>
        <w:right w:val="none" w:sz="0" w:space="0" w:color="auto"/>
      </w:divBdr>
    </w:div>
    <w:div w:id="209460455">
      <w:bodyDiv w:val="1"/>
      <w:marLeft w:val="0"/>
      <w:marRight w:val="0"/>
      <w:marTop w:val="0"/>
      <w:marBottom w:val="0"/>
      <w:divBdr>
        <w:top w:val="none" w:sz="0" w:space="0" w:color="auto"/>
        <w:left w:val="none" w:sz="0" w:space="0" w:color="auto"/>
        <w:bottom w:val="none" w:sz="0" w:space="0" w:color="auto"/>
        <w:right w:val="none" w:sz="0" w:space="0" w:color="auto"/>
      </w:divBdr>
    </w:div>
    <w:div w:id="209728439">
      <w:bodyDiv w:val="1"/>
      <w:marLeft w:val="0"/>
      <w:marRight w:val="0"/>
      <w:marTop w:val="0"/>
      <w:marBottom w:val="0"/>
      <w:divBdr>
        <w:top w:val="none" w:sz="0" w:space="0" w:color="auto"/>
        <w:left w:val="none" w:sz="0" w:space="0" w:color="auto"/>
        <w:bottom w:val="none" w:sz="0" w:space="0" w:color="auto"/>
        <w:right w:val="none" w:sz="0" w:space="0" w:color="auto"/>
      </w:divBdr>
    </w:div>
    <w:div w:id="209876609">
      <w:bodyDiv w:val="1"/>
      <w:marLeft w:val="0"/>
      <w:marRight w:val="0"/>
      <w:marTop w:val="0"/>
      <w:marBottom w:val="0"/>
      <w:divBdr>
        <w:top w:val="none" w:sz="0" w:space="0" w:color="auto"/>
        <w:left w:val="none" w:sz="0" w:space="0" w:color="auto"/>
        <w:bottom w:val="none" w:sz="0" w:space="0" w:color="auto"/>
        <w:right w:val="none" w:sz="0" w:space="0" w:color="auto"/>
      </w:divBdr>
    </w:div>
    <w:div w:id="210115747">
      <w:bodyDiv w:val="1"/>
      <w:marLeft w:val="0"/>
      <w:marRight w:val="0"/>
      <w:marTop w:val="0"/>
      <w:marBottom w:val="0"/>
      <w:divBdr>
        <w:top w:val="none" w:sz="0" w:space="0" w:color="auto"/>
        <w:left w:val="none" w:sz="0" w:space="0" w:color="auto"/>
        <w:bottom w:val="none" w:sz="0" w:space="0" w:color="auto"/>
        <w:right w:val="none" w:sz="0" w:space="0" w:color="auto"/>
      </w:divBdr>
    </w:div>
    <w:div w:id="210271495">
      <w:bodyDiv w:val="1"/>
      <w:marLeft w:val="0"/>
      <w:marRight w:val="0"/>
      <w:marTop w:val="0"/>
      <w:marBottom w:val="0"/>
      <w:divBdr>
        <w:top w:val="none" w:sz="0" w:space="0" w:color="auto"/>
        <w:left w:val="none" w:sz="0" w:space="0" w:color="auto"/>
        <w:bottom w:val="none" w:sz="0" w:space="0" w:color="auto"/>
        <w:right w:val="none" w:sz="0" w:space="0" w:color="auto"/>
      </w:divBdr>
    </w:div>
    <w:div w:id="210582922">
      <w:bodyDiv w:val="1"/>
      <w:marLeft w:val="0"/>
      <w:marRight w:val="0"/>
      <w:marTop w:val="0"/>
      <w:marBottom w:val="0"/>
      <w:divBdr>
        <w:top w:val="none" w:sz="0" w:space="0" w:color="auto"/>
        <w:left w:val="none" w:sz="0" w:space="0" w:color="auto"/>
        <w:bottom w:val="none" w:sz="0" w:space="0" w:color="auto"/>
        <w:right w:val="none" w:sz="0" w:space="0" w:color="auto"/>
      </w:divBdr>
    </w:div>
    <w:div w:id="211233013">
      <w:bodyDiv w:val="1"/>
      <w:marLeft w:val="0"/>
      <w:marRight w:val="0"/>
      <w:marTop w:val="0"/>
      <w:marBottom w:val="0"/>
      <w:divBdr>
        <w:top w:val="none" w:sz="0" w:space="0" w:color="auto"/>
        <w:left w:val="none" w:sz="0" w:space="0" w:color="auto"/>
        <w:bottom w:val="none" w:sz="0" w:space="0" w:color="auto"/>
        <w:right w:val="none" w:sz="0" w:space="0" w:color="auto"/>
      </w:divBdr>
    </w:div>
    <w:div w:id="211430274">
      <w:bodyDiv w:val="1"/>
      <w:marLeft w:val="0"/>
      <w:marRight w:val="0"/>
      <w:marTop w:val="0"/>
      <w:marBottom w:val="0"/>
      <w:divBdr>
        <w:top w:val="none" w:sz="0" w:space="0" w:color="auto"/>
        <w:left w:val="none" w:sz="0" w:space="0" w:color="auto"/>
        <w:bottom w:val="none" w:sz="0" w:space="0" w:color="auto"/>
        <w:right w:val="none" w:sz="0" w:space="0" w:color="auto"/>
      </w:divBdr>
    </w:div>
    <w:div w:id="211507051">
      <w:bodyDiv w:val="1"/>
      <w:marLeft w:val="0"/>
      <w:marRight w:val="0"/>
      <w:marTop w:val="0"/>
      <w:marBottom w:val="0"/>
      <w:divBdr>
        <w:top w:val="none" w:sz="0" w:space="0" w:color="auto"/>
        <w:left w:val="none" w:sz="0" w:space="0" w:color="auto"/>
        <w:bottom w:val="none" w:sz="0" w:space="0" w:color="auto"/>
        <w:right w:val="none" w:sz="0" w:space="0" w:color="auto"/>
      </w:divBdr>
    </w:div>
    <w:div w:id="211888063">
      <w:bodyDiv w:val="1"/>
      <w:marLeft w:val="0"/>
      <w:marRight w:val="0"/>
      <w:marTop w:val="0"/>
      <w:marBottom w:val="0"/>
      <w:divBdr>
        <w:top w:val="none" w:sz="0" w:space="0" w:color="auto"/>
        <w:left w:val="none" w:sz="0" w:space="0" w:color="auto"/>
        <w:bottom w:val="none" w:sz="0" w:space="0" w:color="auto"/>
        <w:right w:val="none" w:sz="0" w:space="0" w:color="auto"/>
      </w:divBdr>
    </w:div>
    <w:div w:id="213008445">
      <w:bodyDiv w:val="1"/>
      <w:marLeft w:val="0"/>
      <w:marRight w:val="0"/>
      <w:marTop w:val="0"/>
      <w:marBottom w:val="0"/>
      <w:divBdr>
        <w:top w:val="none" w:sz="0" w:space="0" w:color="auto"/>
        <w:left w:val="none" w:sz="0" w:space="0" w:color="auto"/>
        <w:bottom w:val="none" w:sz="0" w:space="0" w:color="auto"/>
        <w:right w:val="none" w:sz="0" w:space="0" w:color="auto"/>
      </w:divBdr>
    </w:div>
    <w:div w:id="213271466">
      <w:bodyDiv w:val="1"/>
      <w:marLeft w:val="0"/>
      <w:marRight w:val="0"/>
      <w:marTop w:val="0"/>
      <w:marBottom w:val="0"/>
      <w:divBdr>
        <w:top w:val="none" w:sz="0" w:space="0" w:color="auto"/>
        <w:left w:val="none" w:sz="0" w:space="0" w:color="auto"/>
        <w:bottom w:val="none" w:sz="0" w:space="0" w:color="auto"/>
        <w:right w:val="none" w:sz="0" w:space="0" w:color="auto"/>
      </w:divBdr>
    </w:div>
    <w:div w:id="213278931">
      <w:bodyDiv w:val="1"/>
      <w:marLeft w:val="0"/>
      <w:marRight w:val="0"/>
      <w:marTop w:val="0"/>
      <w:marBottom w:val="0"/>
      <w:divBdr>
        <w:top w:val="none" w:sz="0" w:space="0" w:color="auto"/>
        <w:left w:val="none" w:sz="0" w:space="0" w:color="auto"/>
        <w:bottom w:val="none" w:sz="0" w:space="0" w:color="auto"/>
        <w:right w:val="none" w:sz="0" w:space="0" w:color="auto"/>
      </w:divBdr>
    </w:div>
    <w:div w:id="213471832">
      <w:bodyDiv w:val="1"/>
      <w:marLeft w:val="0"/>
      <w:marRight w:val="0"/>
      <w:marTop w:val="0"/>
      <w:marBottom w:val="0"/>
      <w:divBdr>
        <w:top w:val="none" w:sz="0" w:space="0" w:color="auto"/>
        <w:left w:val="none" w:sz="0" w:space="0" w:color="auto"/>
        <w:bottom w:val="none" w:sz="0" w:space="0" w:color="auto"/>
        <w:right w:val="none" w:sz="0" w:space="0" w:color="auto"/>
      </w:divBdr>
    </w:div>
    <w:div w:id="213544953">
      <w:bodyDiv w:val="1"/>
      <w:marLeft w:val="0"/>
      <w:marRight w:val="0"/>
      <w:marTop w:val="0"/>
      <w:marBottom w:val="0"/>
      <w:divBdr>
        <w:top w:val="none" w:sz="0" w:space="0" w:color="auto"/>
        <w:left w:val="none" w:sz="0" w:space="0" w:color="auto"/>
        <w:bottom w:val="none" w:sz="0" w:space="0" w:color="auto"/>
        <w:right w:val="none" w:sz="0" w:space="0" w:color="auto"/>
      </w:divBdr>
    </w:div>
    <w:div w:id="213734883">
      <w:bodyDiv w:val="1"/>
      <w:marLeft w:val="0"/>
      <w:marRight w:val="0"/>
      <w:marTop w:val="0"/>
      <w:marBottom w:val="0"/>
      <w:divBdr>
        <w:top w:val="none" w:sz="0" w:space="0" w:color="auto"/>
        <w:left w:val="none" w:sz="0" w:space="0" w:color="auto"/>
        <w:bottom w:val="none" w:sz="0" w:space="0" w:color="auto"/>
        <w:right w:val="none" w:sz="0" w:space="0" w:color="auto"/>
      </w:divBdr>
    </w:div>
    <w:div w:id="213810718">
      <w:bodyDiv w:val="1"/>
      <w:marLeft w:val="0"/>
      <w:marRight w:val="0"/>
      <w:marTop w:val="0"/>
      <w:marBottom w:val="0"/>
      <w:divBdr>
        <w:top w:val="none" w:sz="0" w:space="0" w:color="auto"/>
        <w:left w:val="none" w:sz="0" w:space="0" w:color="auto"/>
        <w:bottom w:val="none" w:sz="0" w:space="0" w:color="auto"/>
        <w:right w:val="none" w:sz="0" w:space="0" w:color="auto"/>
      </w:divBdr>
    </w:div>
    <w:div w:id="213851785">
      <w:bodyDiv w:val="1"/>
      <w:marLeft w:val="0"/>
      <w:marRight w:val="0"/>
      <w:marTop w:val="0"/>
      <w:marBottom w:val="0"/>
      <w:divBdr>
        <w:top w:val="none" w:sz="0" w:space="0" w:color="auto"/>
        <w:left w:val="none" w:sz="0" w:space="0" w:color="auto"/>
        <w:bottom w:val="none" w:sz="0" w:space="0" w:color="auto"/>
        <w:right w:val="none" w:sz="0" w:space="0" w:color="auto"/>
      </w:divBdr>
    </w:div>
    <w:div w:id="213854763">
      <w:bodyDiv w:val="1"/>
      <w:marLeft w:val="0"/>
      <w:marRight w:val="0"/>
      <w:marTop w:val="0"/>
      <w:marBottom w:val="0"/>
      <w:divBdr>
        <w:top w:val="none" w:sz="0" w:space="0" w:color="auto"/>
        <w:left w:val="none" w:sz="0" w:space="0" w:color="auto"/>
        <w:bottom w:val="none" w:sz="0" w:space="0" w:color="auto"/>
        <w:right w:val="none" w:sz="0" w:space="0" w:color="auto"/>
      </w:divBdr>
    </w:div>
    <w:div w:id="213855662">
      <w:bodyDiv w:val="1"/>
      <w:marLeft w:val="0"/>
      <w:marRight w:val="0"/>
      <w:marTop w:val="0"/>
      <w:marBottom w:val="0"/>
      <w:divBdr>
        <w:top w:val="none" w:sz="0" w:space="0" w:color="auto"/>
        <w:left w:val="none" w:sz="0" w:space="0" w:color="auto"/>
        <w:bottom w:val="none" w:sz="0" w:space="0" w:color="auto"/>
        <w:right w:val="none" w:sz="0" w:space="0" w:color="auto"/>
      </w:divBdr>
    </w:div>
    <w:div w:id="214047747">
      <w:bodyDiv w:val="1"/>
      <w:marLeft w:val="0"/>
      <w:marRight w:val="0"/>
      <w:marTop w:val="0"/>
      <w:marBottom w:val="0"/>
      <w:divBdr>
        <w:top w:val="none" w:sz="0" w:space="0" w:color="auto"/>
        <w:left w:val="none" w:sz="0" w:space="0" w:color="auto"/>
        <w:bottom w:val="none" w:sz="0" w:space="0" w:color="auto"/>
        <w:right w:val="none" w:sz="0" w:space="0" w:color="auto"/>
      </w:divBdr>
    </w:div>
    <w:div w:id="214390116">
      <w:bodyDiv w:val="1"/>
      <w:marLeft w:val="0"/>
      <w:marRight w:val="0"/>
      <w:marTop w:val="0"/>
      <w:marBottom w:val="0"/>
      <w:divBdr>
        <w:top w:val="none" w:sz="0" w:space="0" w:color="auto"/>
        <w:left w:val="none" w:sz="0" w:space="0" w:color="auto"/>
        <w:bottom w:val="none" w:sz="0" w:space="0" w:color="auto"/>
        <w:right w:val="none" w:sz="0" w:space="0" w:color="auto"/>
      </w:divBdr>
    </w:div>
    <w:div w:id="216013926">
      <w:bodyDiv w:val="1"/>
      <w:marLeft w:val="0"/>
      <w:marRight w:val="0"/>
      <w:marTop w:val="0"/>
      <w:marBottom w:val="0"/>
      <w:divBdr>
        <w:top w:val="none" w:sz="0" w:space="0" w:color="auto"/>
        <w:left w:val="none" w:sz="0" w:space="0" w:color="auto"/>
        <w:bottom w:val="none" w:sz="0" w:space="0" w:color="auto"/>
        <w:right w:val="none" w:sz="0" w:space="0" w:color="auto"/>
      </w:divBdr>
    </w:div>
    <w:div w:id="216018013">
      <w:bodyDiv w:val="1"/>
      <w:marLeft w:val="0"/>
      <w:marRight w:val="0"/>
      <w:marTop w:val="0"/>
      <w:marBottom w:val="0"/>
      <w:divBdr>
        <w:top w:val="none" w:sz="0" w:space="0" w:color="auto"/>
        <w:left w:val="none" w:sz="0" w:space="0" w:color="auto"/>
        <w:bottom w:val="none" w:sz="0" w:space="0" w:color="auto"/>
        <w:right w:val="none" w:sz="0" w:space="0" w:color="auto"/>
      </w:divBdr>
    </w:div>
    <w:div w:id="216477496">
      <w:bodyDiv w:val="1"/>
      <w:marLeft w:val="0"/>
      <w:marRight w:val="0"/>
      <w:marTop w:val="0"/>
      <w:marBottom w:val="0"/>
      <w:divBdr>
        <w:top w:val="none" w:sz="0" w:space="0" w:color="auto"/>
        <w:left w:val="none" w:sz="0" w:space="0" w:color="auto"/>
        <w:bottom w:val="none" w:sz="0" w:space="0" w:color="auto"/>
        <w:right w:val="none" w:sz="0" w:space="0" w:color="auto"/>
      </w:divBdr>
    </w:div>
    <w:div w:id="216553215">
      <w:bodyDiv w:val="1"/>
      <w:marLeft w:val="0"/>
      <w:marRight w:val="0"/>
      <w:marTop w:val="0"/>
      <w:marBottom w:val="0"/>
      <w:divBdr>
        <w:top w:val="none" w:sz="0" w:space="0" w:color="auto"/>
        <w:left w:val="none" w:sz="0" w:space="0" w:color="auto"/>
        <w:bottom w:val="none" w:sz="0" w:space="0" w:color="auto"/>
        <w:right w:val="none" w:sz="0" w:space="0" w:color="auto"/>
      </w:divBdr>
    </w:div>
    <w:div w:id="217253031">
      <w:bodyDiv w:val="1"/>
      <w:marLeft w:val="0"/>
      <w:marRight w:val="0"/>
      <w:marTop w:val="0"/>
      <w:marBottom w:val="0"/>
      <w:divBdr>
        <w:top w:val="none" w:sz="0" w:space="0" w:color="auto"/>
        <w:left w:val="none" w:sz="0" w:space="0" w:color="auto"/>
        <w:bottom w:val="none" w:sz="0" w:space="0" w:color="auto"/>
        <w:right w:val="none" w:sz="0" w:space="0" w:color="auto"/>
      </w:divBdr>
    </w:div>
    <w:div w:id="217403906">
      <w:bodyDiv w:val="1"/>
      <w:marLeft w:val="0"/>
      <w:marRight w:val="0"/>
      <w:marTop w:val="0"/>
      <w:marBottom w:val="0"/>
      <w:divBdr>
        <w:top w:val="none" w:sz="0" w:space="0" w:color="auto"/>
        <w:left w:val="none" w:sz="0" w:space="0" w:color="auto"/>
        <w:bottom w:val="none" w:sz="0" w:space="0" w:color="auto"/>
        <w:right w:val="none" w:sz="0" w:space="0" w:color="auto"/>
      </w:divBdr>
    </w:div>
    <w:div w:id="218170632">
      <w:bodyDiv w:val="1"/>
      <w:marLeft w:val="0"/>
      <w:marRight w:val="0"/>
      <w:marTop w:val="0"/>
      <w:marBottom w:val="0"/>
      <w:divBdr>
        <w:top w:val="none" w:sz="0" w:space="0" w:color="auto"/>
        <w:left w:val="none" w:sz="0" w:space="0" w:color="auto"/>
        <w:bottom w:val="none" w:sz="0" w:space="0" w:color="auto"/>
        <w:right w:val="none" w:sz="0" w:space="0" w:color="auto"/>
      </w:divBdr>
    </w:div>
    <w:div w:id="218366709">
      <w:bodyDiv w:val="1"/>
      <w:marLeft w:val="0"/>
      <w:marRight w:val="0"/>
      <w:marTop w:val="0"/>
      <w:marBottom w:val="0"/>
      <w:divBdr>
        <w:top w:val="none" w:sz="0" w:space="0" w:color="auto"/>
        <w:left w:val="none" w:sz="0" w:space="0" w:color="auto"/>
        <w:bottom w:val="none" w:sz="0" w:space="0" w:color="auto"/>
        <w:right w:val="none" w:sz="0" w:space="0" w:color="auto"/>
      </w:divBdr>
    </w:div>
    <w:div w:id="219288590">
      <w:bodyDiv w:val="1"/>
      <w:marLeft w:val="0"/>
      <w:marRight w:val="0"/>
      <w:marTop w:val="0"/>
      <w:marBottom w:val="0"/>
      <w:divBdr>
        <w:top w:val="none" w:sz="0" w:space="0" w:color="auto"/>
        <w:left w:val="none" w:sz="0" w:space="0" w:color="auto"/>
        <w:bottom w:val="none" w:sz="0" w:space="0" w:color="auto"/>
        <w:right w:val="none" w:sz="0" w:space="0" w:color="auto"/>
      </w:divBdr>
    </w:div>
    <w:div w:id="219681219">
      <w:bodyDiv w:val="1"/>
      <w:marLeft w:val="0"/>
      <w:marRight w:val="0"/>
      <w:marTop w:val="0"/>
      <w:marBottom w:val="0"/>
      <w:divBdr>
        <w:top w:val="none" w:sz="0" w:space="0" w:color="auto"/>
        <w:left w:val="none" w:sz="0" w:space="0" w:color="auto"/>
        <w:bottom w:val="none" w:sz="0" w:space="0" w:color="auto"/>
        <w:right w:val="none" w:sz="0" w:space="0" w:color="auto"/>
      </w:divBdr>
    </w:div>
    <w:div w:id="219749121">
      <w:bodyDiv w:val="1"/>
      <w:marLeft w:val="0"/>
      <w:marRight w:val="0"/>
      <w:marTop w:val="0"/>
      <w:marBottom w:val="0"/>
      <w:divBdr>
        <w:top w:val="none" w:sz="0" w:space="0" w:color="auto"/>
        <w:left w:val="none" w:sz="0" w:space="0" w:color="auto"/>
        <w:bottom w:val="none" w:sz="0" w:space="0" w:color="auto"/>
        <w:right w:val="none" w:sz="0" w:space="0" w:color="auto"/>
      </w:divBdr>
    </w:div>
    <w:div w:id="219754686">
      <w:bodyDiv w:val="1"/>
      <w:marLeft w:val="0"/>
      <w:marRight w:val="0"/>
      <w:marTop w:val="0"/>
      <w:marBottom w:val="0"/>
      <w:divBdr>
        <w:top w:val="none" w:sz="0" w:space="0" w:color="auto"/>
        <w:left w:val="none" w:sz="0" w:space="0" w:color="auto"/>
        <w:bottom w:val="none" w:sz="0" w:space="0" w:color="auto"/>
        <w:right w:val="none" w:sz="0" w:space="0" w:color="auto"/>
      </w:divBdr>
    </w:div>
    <w:div w:id="219829872">
      <w:bodyDiv w:val="1"/>
      <w:marLeft w:val="0"/>
      <w:marRight w:val="0"/>
      <w:marTop w:val="0"/>
      <w:marBottom w:val="0"/>
      <w:divBdr>
        <w:top w:val="none" w:sz="0" w:space="0" w:color="auto"/>
        <w:left w:val="none" w:sz="0" w:space="0" w:color="auto"/>
        <w:bottom w:val="none" w:sz="0" w:space="0" w:color="auto"/>
        <w:right w:val="none" w:sz="0" w:space="0" w:color="auto"/>
      </w:divBdr>
    </w:div>
    <w:div w:id="219832490">
      <w:bodyDiv w:val="1"/>
      <w:marLeft w:val="0"/>
      <w:marRight w:val="0"/>
      <w:marTop w:val="0"/>
      <w:marBottom w:val="0"/>
      <w:divBdr>
        <w:top w:val="none" w:sz="0" w:space="0" w:color="auto"/>
        <w:left w:val="none" w:sz="0" w:space="0" w:color="auto"/>
        <w:bottom w:val="none" w:sz="0" w:space="0" w:color="auto"/>
        <w:right w:val="none" w:sz="0" w:space="0" w:color="auto"/>
      </w:divBdr>
    </w:div>
    <w:div w:id="219942652">
      <w:bodyDiv w:val="1"/>
      <w:marLeft w:val="0"/>
      <w:marRight w:val="0"/>
      <w:marTop w:val="0"/>
      <w:marBottom w:val="0"/>
      <w:divBdr>
        <w:top w:val="none" w:sz="0" w:space="0" w:color="auto"/>
        <w:left w:val="none" w:sz="0" w:space="0" w:color="auto"/>
        <w:bottom w:val="none" w:sz="0" w:space="0" w:color="auto"/>
        <w:right w:val="none" w:sz="0" w:space="0" w:color="auto"/>
      </w:divBdr>
    </w:div>
    <w:div w:id="219943650">
      <w:bodyDiv w:val="1"/>
      <w:marLeft w:val="0"/>
      <w:marRight w:val="0"/>
      <w:marTop w:val="0"/>
      <w:marBottom w:val="0"/>
      <w:divBdr>
        <w:top w:val="none" w:sz="0" w:space="0" w:color="auto"/>
        <w:left w:val="none" w:sz="0" w:space="0" w:color="auto"/>
        <w:bottom w:val="none" w:sz="0" w:space="0" w:color="auto"/>
        <w:right w:val="none" w:sz="0" w:space="0" w:color="auto"/>
      </w:divBdr>
    </w:div>
    <w:div w:id="220407161">
      <w:bodyDiv w:val="1"/>
      <w:marLeft w:val="0"/>
      <w:marRight w:val="0"/>
      <w:marTop w:val="0"/>
      <w:marBottom w:val="0"/>
      <w:divBdr>
        <w:top w:val="none" w:sz="0" w:space="0" w:color="auto"/>
        <w:left w:val="none" w:sz="0" w:space="0" w:color="auto"/>
        <w:bottom w:val="none" w:sz="0" w:space="0" w:color="auto"/>
        <w:right w:val="none" w:sz="0" w:space="0" w:color="auto"/>
      </w:divBdr>
    </w:div>
    <w:div w:id="220753776">
      <w:bodyDiv w:val="1"/>
      <w:marLeft w:val="0"/>
      <w:marRight w:val="0"/>
      <w:marTop w:val="0"/>
      <w:marBottom w:val="0"/>
      <w:divBdr>
        <w:top w:val="none" w:sz="0" w:space="0" w:color="auto"/>
        <w:left w:val="none" w:sz="0" w:space="0" w:color="auto"/>
        <w:bottom w:val="none" w:sz="0" w:space="0" w:color="auto"/>
        <w:right w:val="none" w:sz="0" w:space="0" w:color="auto"/>
      </w:divBdr>
    </w:div>
    <w:div w:id="221791655">
      <w:bodyDiv w:val="1"/>
      <w:marLeft w:val="0"/>
      <w:marRight w:val="0"/>
      <w:marTop w:val="0"/>
      <w:marBottom w:val="0"/>
      <w:divBdr>
        <w:top w:val="none" w:sz="0" w:space="0" w:color="auto"/>
        <w:left w:val="none" w:sz="0" w:space="0" w:color="auto"/>
        <w:bottom w:val="none" w:sz="0" w:space="0" w:color="auto"/>
        <w:right w:val="none" w:sz="0" w:space="0" w:color="auto"/>
      </w:divBdr>
    </w:div>
    <w:div w:id="222496147">
      <w:bodyDiv w:val="1"/>
      <w:marLeft w:val="0"/>
      <w:marRight w:val="0"/>
      <w:marTop w:val="0"/>
      <w:marBottom w:val="0"/>
      <w:divBdr>
        <w:top w:val="none" w:sz="0" w:space="0" w:color="auto"/>
        <w:left w:val="none" w:sz="0" w:space="0" w:color="auto"/>
        <w:bottom w:val="none" w:sz="0" w:space="0" w:color="auto"/>
        <w:right w:val="none" w:sz="0" w:space="0" w:color="auto"/>
      </w:divBdr>
    </w:div>
    <w:div w:id="222762711">
      <w:bodyDiv w:val="1"/>
      <w:marLeft w:val="0"/>
      <w:marRight w:val="0"/>
      <w:marTop w:val="0"/>
      <w:marBottom w:val="0"/>
      <w:divBdr>
        <w:top w:val="none" w:sz="0" w:space="0" w:color="auto"/>
        <w:left w:val="none" w:sz="0" w:space="0" w:color="auto"/>
        <w:bottom w:val="none" w:sz="0" w:space="0" w:color="auto"/>
        <w:right w:val="none" w:sz="0" w:space="0" w:color="auto"/>
      </w:divBdr>
    </w:div>
    <w:div w:id="223370249">
      <w:bodyDiv w:val="1"/>
      <w:marLeft w:val="0"/>
      <w:marRight w:val="0"/>
      <w:marTop w:val="0"/>
      <w:marBottom w:val="0"/>
      <w:divBdr>
        <w:top w:val="none" w:sz="0" w:space="0" w:color="auto"/>
        <w:left w:val="none" w:sz="0" w:space="0" w:color="auto"/>
        <w:bottom w:val="none" w:sz="0" w:space="0" w:color="auto"/>
        <w:right w:val="none" w:sz="0" w:space="0" w:color="auto"/>
      </w:divBdr>
    </w:div>
    <w:div w:id="223564124">
      <w:bodyDiv w:val="1"/>
      <w:marLeft w:val="0"/>
      <w:marRight w:val="0"/>
      <w:marTop w:val="0"/>
      <w:marBottom w:val="0"/>
      <w:divBdr>
        <w:top w:val="none" w:sz="0" w:space="0" w:color="auto"/>
        <w:left w:val="none" w:sz="0" w:space="0" w:color="auto"/>
        <w:bottom w:val="none" w:sz="0" w:space="0" w:color="auto"/>
        <w:right w:val="none" w:sz="0" w:space="0" w:color="auto"/>
      </w:divBdr>
    </w:div>
    <w:div w:id="223756316">
      <w:bodyDiv w:val="1"/>
      <w:marLeft w:val="0"/>
      <w:marRight w:val="0"/>
      <w:marTop w:val="0"/>
      <w:marBottom w:val="0"/>
      <w:divBdr>
        <w:top w:val="none" w:sz="0" w:space="0" w:color="auto"/>
        <w:left w:val="none" w:sz="0" w:space="0" w:color="auto"/>
        <w:bottom w:val="none" w:sz="0" w:space="0" w:color="auto"/>
        <w:right w:val="none" w:sz="0" w:space="0" w:color="auto"/>
      </w:divBdr>
    </w:div>
    <w:div w:id="223878776">
      <w:bodyDiv w:val="1"/>
      <w:marLeft w:val="0"/>
      <w:marRight w:val="0"/>
      <w:marTop w:val="0"/>
      <w:marBottom w:val="0"/>
      <w:divBdr>
        <w:top w:val="none" w:sz="0" w:space="0" w:color="auto"/>
        <w:left w:val="none" w:sz="0" w:space="0" w:color="auto"/>
        <w:bottom w:val="none" w:sz="0" w:space="0" w:color="auto"/>
        <w:right w:val="none" w:sz="0" w:space="0" w:color="auto"/>
      </w:divBdr>
    </w:div>
    <w:div w:id="224024825">
      <w:bodyDiv w:val="1"/>
      <w:marLeft w:val="0"/>
      <w:marRight w:val="0"/>
      <w:marTop w:val="0"/>
      <w:marBottom w:val="0"/>
      <w:divBdr>
        <w:top w:val="none" w:sz="0" w:space="0" w:color="auto"/>
        <w:left w:val="none" w:sz="0" w:space="0" w:color="auto"/>
        <w:bottom w:val="none" w:sz="0" w:space="0" w:color="auto"/>
        <w:right w:val="none" w:sz="0" w:space="0" w:color="auto"/>
      </w:divBdr>
    </w:div>
    <w:div w:id="224951686">
      <w:bodyDiv w:val="1"/>
      <w:marLeft w:val="0"/>
      <w:marRight w:val="0"/>
      <w:marTop w:val="0"/>
      <w:marBottom w:val="0"/>
      <w:divBdr>
        <w:top w:val="none" w:sz="0" w:space="0" w:color="auto"/>
        <w:left w:val="none" w:sz="0" w:space="0" w:color="auto"/>
        <w:bottom w:val="none" w:sz="0" w:space="0" w:color="auto"/>
        <w:right w:val="none" w:sz="0" w:space="0" w:color="auto"/>
      </w:divBdr>
    </w:div>
    <w:div w:id="226111685">
      <w:bodyDiv w:val="1"/>
      <w:marLeft w:val="0"/>
      <w:marRight w:val="0"/>
      <w:marTop w:val="0"/>
      <w:marBottom w:val="0"/>
      <w:divBdr>
        <w:top w:val="none" w:sz="0" w:space="0" w:color="auto"/>
        <w:left w:val="none" w:sz="0" w:space="0" w:color="auto"/>
        <w:bottom w:val="none" w:sz="0" w:space="0" w:color="auto"/>
        <w:right w:val="none" w:sz="0" w:space="0" w:color="auto"/>
      </w:divBdr>
    </w:div>
    <w:div w:id="226648870">
      <w:bodyDiv w:val="1"/>
      <w:marLeft w:val="0"/>
      <w:marRight w:val="0"/>
      <w:marTop w:val="0"/>
      <w:marBottom w:val="0"/>
      <w:divBdr>
        <w:top w:val="none" w:sz="0" w:space="0" w:color="auto"/>
        <w:left w:val="none" w:sz="0" w:space="0" w:color="auto"/>
        <w:bottom w:val="none" w:sz="0" w:space="0" w:color="auto"/>
        <w:right w:val="none" w:sz="0" w:space="0" w:color="auto"/>
      </w:divBdr>
    </w:div>
    <w:div w:id="226652667">
      <w:bodyDiv w:val="1"/>
      <w:marLeft w:val="0"/>
      <w:marRight w:val="0"/>
      <w:marTop w:val="0"/>
      <w:marBottom w:val="0"/>
      <w:divBdr>
        <w:top w:val="none" w:sz="0" w:space="0" w:color="auto"/>
        <w:left w:val="none" w:sz="0" w:space="0" w:color="auto"/>
        <w:bottom w:val="none" w:sz="0" w:space="0" w:color="auto"/>
        <w:right w:val="none" w:sz="0" w:space="0" w:color="auto"/>
      </w:divBdr>
    </w:div>
    <w:div w:id="227306586">
      <w:bodyDiv w:val="1"/>
      <w:marLeft w:val="0"/>
      <w:marRight w:val="0"/>
      <w:marTop w:val="0"/>
      <w:marBottom w:val="0"/>
      <w:divBdr>
        <w:top w:val="none" w:sz="0" w:space="0" w:color="auto"/>
        <w:left w:val="none" w:sz="0" w:space="0" w:color="auto"/>
        <w:bottom w:val="none" w:sz="0" w:space="0" w:color="auto"/>
        <w:right w:val="none" w:sz="0" w:space="0" w:color="auto"/>
      </w:divBdr>
    </w:div>
    <w:div w:id="227961617">
      <w:bodyDiv w:val="1"/>
      <w:marLeft w:val="0"/>
      <w:marRight w:val="0"/>
      <w:marTop w:val="0"/>
      <w:marBottom w:val="0"/>
      <w:divBdr>
        <w:top w:val="none" w:sz="0" w:space="0" w:color="auto"/>
        <w:left w:val="none" w:sz="0" w:space="0" w:color="auto"/>
        <w:bottom w:val="none" w:sz="0" w:space="0" w:color="auto"/>
        <w:right w:val="none" w:sz="0" w:space="0" w:color="auto"/>
      </w:divBdr>
    </w:div>
    <w:div w:id="228269397">
      <w:bodyDiv w:val="1"/>
      <w:marLeft w:val="0"/>
      <w:marRight w:val="0"/>
      <w:marTop w:val="0"/>
      <w:marBottom w:val="0"/>
      <w:divBdr>
        <w:top w:val="none" w:sz="0" w:space="0" w:color="auto"/>
        <w:left w:val="none" w:sz="0" w:space="0" w:color="auto"/>
        <w:bottom w:val="none" w:sz="0" w:space="0" w:color="auto"/>
        <w:right w:val="none" w:sz="0" w:space="0" w:color="auto"/>
      </w:divBdr>
    </w:div>
    <w:div w:id="229313800">
      <w:bodyDiv w:val="1"/>
      <w:marLeft w:val="0"/>
      <w:marRight w:val="0"/>
      <w:marTop w:val="0"/>
      <w:marBottom w:val="0"/>
      <w:divBdr>
        <w:top w:val="none" w:sz="0" w:space="0" w:color="auto"/>
        <w:left w:val="none" w:sz="0" w:space="0" w:color="auto"/>
        <w:bottom w:val="none" w:sz="0" w:space="0" w:color="auto"/>
        <w:right w:val="none" w:sz="0" w:space="0" w:color="auto"/>
      </w:divBdr>
    </w:div>
    <w:div w:id="229578086">
      <w:bodyDiv w:val="1"/>
      <w:marLeft w:val="0"/>
      <w:marRight w:val="0"/>
      <w:marTop w:val="0"/>
      <w:marBottom w:val="0"/>
      <w:divBdr>
        <w:top w:val="none" w:sz="0" w:space="0" w:color="auto"/>
        <w:left w:val="none" w:sz="0" w:space="0" w:color="auto"/>
        <w:bottom w:val="none" w:sz="0" w:space="0" w:color="auto"/>
        <w:right w:val="none" w:sz="0" w:space="0" w:color="auto"/>
      </w:divBdr>
    </w:div>
    <w:div w:id="229970947">
      <w:bodyDiv w:val="1"/>
      <w:marLeft w:val="0"/>
      <w:marRight w:val="0"/>
      <w:marTop w:val="0"/>
      <w:marBottom w:val="0"/>
      <w:divBdr>
        <w:top w:val="none" w:sz="0" w:space="0" w:color="auto"/>
        <w:left w:val="none" w:sz="0" w:space="0" w:color="auto"/>
        <w:bottom w:val="none" w:sz="0" w:space="0" w:color="auto"/>
        <w:right w:val="none" w:sz="0" w:space="0" w:color="auto"/>
      </w:divBdr>
    </w:div>
    <w:div w:id="230045920">
      <w:bodyDiv w:val="1"/>
      <w:marLeft w:val="0"/>
      <w:marRight w:val="0"/>
      <w:marTop w:val="0"/>
      <w:marBottom w:val="0"/>
      <w:divBdr>
        <w:top w:val="none" w:sz="0" w:space="0" w:color="auto"/>
        <w:left w:val="none" w:sz="0" w:space="0" w:color="auto"/>
        <w:bottom w:val="none" w:sz="0" w:space="0" w:color="auto"/>
        <w:right w:val="none" w:sz="0" w:space="0" w:color="auto"/>
      </w:divBdr>
    </w:div>
    <w:div w:id="230385597">
      <w:bodyDiv w:val="1"/>
      <w:marLeft w:val="0"/>
      <w:marRight w:val="0"/>
      <w:marTop w:val="0"/>
      <w:marBottom w:val="0"/>
      <w:divBdr>
        <w:top w:val="none" w:sz="0" w:space="0" w:color="auto"/>
        <w:left w:val="none" w:sz="0" w:space="0" w:color="auto"/>
        <w:bottom w:val="none" w:sz="0" w:space="0" w:color="auto"/>
        <w:right w:val="none" w:sz="0" w:space="0" w:color="auto"/>
      </w:divBdr>
    </w:div>
    <w:div w:id="231932954">
      <w:bodyDiv w:val="1"/>
      <w:marLeft w:val="0"/>
      <w:marRight w:val="0"/>
      <w:marTop w:val="0"/>
      <w:marBottom w:val="0"/>
      <w:divBdr>
        <w:top w:val="none" w:sz="0" w:space="0" w:color="auto"/>
        <w:left w:val="none" w:sz="0" w:space="0" w:color="auto"/>
        <w:bottom w:val="none" w:sz="0" w:space="0" w:color="auto"/>
        <w:right w:val="none" w:sz="0" w:space="0" w:color="auto"/>
      </w:divBdr>
    </w:div>
    <w:div w:id="232080995">
      <w:bodyDiv w:val="1"/>
      <w:marLeft w:val="0"/>
      <w:marRight w:val="0"/>
      <w:marTop w:val="0"/>
      <w:marBottom w:val="0"/>
      <w:divBdr>
        <w:top w:val="none" w:sz="0" w:space="0" w:color="auto"/>
        <w:left w:val="none" w:sz="0" w:space="0" w:color="auto"/>
        <w:bottom w:val="none" w:sz="0" w:space="0" w:color="auto"/>
        <w:right w:val="none" w:sz="0" w:space="0" w:color="auto"/>
      </w:divBdr>
    </w:div>
    <w:div w:id="232355884">
      <w:bodyDiv w:val="1"/>
      <w:marLeft w:val="0"/>
      <w:marRight w:val="0"/>
      <w:marTop w:val="0"/>
      <w:marBottom w:val="0"/>
      <w:divBdr>
        <w:top w:val="none" w:sz="0" w:space="0" w:color="auto"/>
        <w:left w:val="none" w:sz="0" w:space="0" w:color="auto"/>
        <w:bottom w:val="none" w:sz="0" w:space="0" w:color="auto"/>
        <w:right w:val="none" w:sz="0" w:space="0" w:color="auto"/>
      </w:divBdr>
    </w:div>
    <w:div w:id="233047440">
      <w:bodyDiv w:val="1"/>
      <w:marLeft w:val="0"/>
      <w:marRight w:val="0"/>
      <w:marTop w:val="0"/>
      <w:marBottom w:val="0"/>
      <w:divBdr>
        <w:top w:val="none" w:sz="0" w:space="0" w:color="auto"/>
        <w:left w:val="none" w:sz="0" w:space="0" w:color="auto"/>
        <w:bottom w:val="none" w:sz="0" w:space="0" w:color="auto"/>
        <w:right w:val="none" w:sz="0" w:space="0" w:color="auto"/>
      </w:divBdr>
    </w:div>
    <w:div w:id="233205353">
      <w:bodyDiv w:val="1"/>
      <w:marLeft w:val="0"/>
      <w:marRight w:val="0"/>
      <w:marTop w:val="0"/>
      <w:marBottom w:val="0"/>
      <w:divBdr>
        <w:top w:val="none" w:sz="0" w:space="0" w:color="auto"/>
        <w:left w:val="none" w:sz="0" w:space="0" w:color="auto"/>
        <w:bottom w:val="none" w:sz="0" w:space="0" w:color="auto"/>
        <w:right w:val="none" w:sz="0" w:space="0" w:color="auto"/>
      </w:divBdr>
    </w:div>
    <w:div w:id="233324131">
      <w:bodyDiv w:val="1"/>
      <w:marLeft w:val="0"/>
      <w:marRight w:val="0"/>
      <w:marTop w:val="0"/>
      <w:marBottom w:val="0"/>
      <w:divBdr>
        <w:top w:val="none" w:sz="0" w:space="0" w:color="auto"/>
        <w:left w:val="none" w:sz="0" w:space="0" w:color="auto"/>
        <w:bottom w:val="none" w:sz="0" w:space="0" w:color="auto"/>
        <w:right w:val="none" w:sz="0" w:space="0" w:color="auto"/>
      </w:divBdr>
    </w:div>
    <w:div w:id="233513829">
      <w:bodyDiv w:val="1"/>
      <w:marLeft w:val="0"/>
      <w:marRight w:val="0"/>
      <w:marTop w:val="0"/>
      <w:marBottom w:val="0"/>
      <w:divBdr>
        <w:top w:val="none" w:sz="0" w:space="0" w:color="auto"/>
        <w:left w:val="none" w:sz="0" w:space="0" w:color="auto"/>
        <w:bottom w:val="none" w:sz="0" w:space="0" w:color="auto"/>
        <w:right w:val="none" w:sz="0" w:space="0" w:color="auto"/>
      </w:divBdr>
    </w:div>
    <w:div w:id="233900410">
      <w:bodyDiv w:val="1"/>
      <w:marLeft w:val="0"/>
      <w:marRight w:val="0"/>
      <w:marTop w:val="0"/>
      <w:marBottom w:val="0"/>
      <w:divBdr>
        <w:top w:val="none" w:sz="0" w:space="0" w:color="auto"/>
        <w:left w:val="none" w:sz="0" w:space="0" w:color="auto"/>
        <w:bottom w:val="none" w:sz="0" w:space="0" w:color="auto"/>
        <w:right w:val="none" w:sz="0" w:space="0" w:color="auto"/>
      </w:divBdr>
    </w:div>
    <w:div w:id="233930484">
      <w:bodyDiv w:val="1"/>
      <w:marLeft w:val="0"/>
      <w:marRight w:val="0"/>
      <w:marTop w:val="0"/>
      <w:marBottom w:val="0"/>
      <w:divBdr>
        <w:top w:val="none" w:sz="0" w:space="0" w:color="auto"/>
        <w:left w:val="none" w:sz="0" w:space="0" w:color="auto"/>
        <w:bottom w:val="none" w:sz="0" w:space="0" w:color="auto"/>
        <w:right w:val="none" w:sz="0" w:space="0" w:color="auto"/>
      </w:divBdr>
    </w:div>
    <w:div w:id="234364806">
      <w:bodyDiv w:val="1"/>
      <w:marLeft w:val="0"/>
      <w:marRight w:val="0"/>
      <w:marTop w:val="0"/>
      <w:marBottom w:val="0"/>
      <w:divBdr>
        <w:top w:val="none" w:sz="0" w:space="0" w:color="auto"/>
        <w:left w:val="none" w:sz="0" w:space="0" w:color="auto"/>
        <w:bottom w:val="none" w:sz="0" w:space="0" w:color="auto"/>
        <w:right w:val="none" w:sz="0" w:space="0" w:color="auto"/>
      </w:divBdr>
    </w:div>
    <w:div w:id="235163452">
      <w:bodyDiv w:val="1"/>
      <w:marLeft w:val="0"/>
      <w:marRight w:val="0"/>
      <w:marTop w:val="0"/>
      <w:marBottom w:val="0"/>
      <w:divBdr>
        <w:top w:val="none" w:sz="0" w:space="0" w:color="auto"/>
        <w:left w:val="none" w:sz="0" w:space="0" w:color="auto"/>
        <w:bottom w:val="none" w:sz="0" w:space="0" w:color="auto"/>
        <w:right w:val="none" w:sz="0" w:space="0" w:color="auto"/>
      </w:divBdr>
    </w:div>
    <w:div w:id="235172638">
      <w:bodyDiv w:val="1"/>
      <w:marLeft w:val="0"/>
      <w:marRight w:val="0"/>
      <w:marTop w:val="0"/>
      <w:marBottom w:val="0"/>
      <w:divBdr>
        <w:top w:val="none" w:sz="0" w:space="0" w:color="auto"/>
        <w:left w:val="none" w:sz="0" w:space="0" w:color="auto"/>
        <w:bottom w:val="none" w:sz="0" w:space="0" w:color="auto"/>
        <w:right w:val="none" w:sz="0" w:space="0" w:color="auto"/>
      </w:divBdr>
    </w:div>
    <w:div w:id="235240955">
      <w:bodyDiv w:val="1"/>
      <w:marLeft w:val="0"/>
      <w:marRight w:val="0"/>
      <w:marTop w:val="0"/>
      <w:marBottom w:val="0"/>
      <w:divBdr>
        <w:top w:val="none" w:sz="0" w:space="0" w:color="auto"/>
        <w:left w:val="none" w:sz="0" w:space="0" w:color="auto"/>
        <w:bottom w:val="none" w:sz="0" w:space="0" w:color="auto"/>
        <w:right w:val="none" w:sz="0" w:space="0" w:color="auto"/>
      </w:divBdr>
    </w:div>
    <w:div w:id="235283410">
      <w:bodyDiv w:val="1"/>
      <w:marLeft w:val="0"/>
      <w:marRight w:val="0"/>
      <w:marTop w:val="0"/>
      <w:marBottom w:val="0"/>
      <w:divBdr>
        <w:top w:val="none" w:sz="0" w:space="0" w:color="auto"/>
        <w:left w:val="none" w:sz="0" w:space="0" w:color="auto"/>
        <w:bottom w:val="none" w:sz="0" w:space="0" w:color="auto"/>
        <w:right w:val="none" w:sz="0" w:space="0" w:color="auto"/>
      </w:divBdr>
    </w:div>
    <w:div w:id="235551565">
      <w:bodyDiv w:val="1"/>
      <w:marLeft w:val="0"/>
      <w:marRight w:val="0"/>
      <w:marTop w:val="0"/>
      <w:marBottom w:val="0"/>
      <w:divBdr>
        <w:top w:val="none" w:sz="0" w:space="0" w:color="auto"/>
        <w:left w:val="none" w:sz="0" w:space="0" w:color="auto"/>
        <w:bottom w:val="none" w:sz="0" w:space="0" w:color="auto"/>
        <w:right w:val="none" w:sz="0" w:space="0" w:color="auto"/>
      </w:divBdr>
    </w:div>
    <w:div w:id="235942224">
      <w:bodyDiv w:val="1"/>
      <w:marLeft w:val="0"/>
      <w:marRight w:val="0"/>
      <w:marTop w:val="0"/>
      <w:marBottom w:val="0"/>
      <w:divBdr>
        <w:top w:val="none" w:sz="0" w:space="0" w:color="auto"/>
        <w:left w:val="none" w:sz="0" w:space="0" w:color="auto"/>
        <w:bottom w:val="none" w:sz="0" w:space="0" w:color="auto"/>
        <w:right w:val="none" w:sz="0" w:space="0" w:color="auto"/>
      </w:divBdr>
    </w:div>
    <w:div w:id="235943901">
      <w:bodyDiv w:val="1"/>
      <w:marLeft w:val="0"/>
      <w:marRight w:val="0"/>
      <w:marTop w:val="0"/>
      <w:marBottom w:val="0"/>
      <w:divBdr>
        <w:top w:val="none" w:sz="0" w:space="0" w:color="auto"/>
        <w:left w:val="none" w:sz="0" w:space="0" w:color="auto"/>
        <w:bottom w:val="none" w:sz="0" w:space="0" w:color="auto"/>
        <w:right w:val="none" w:sz="0" w:space="0" w:color="auto"/>
      </w:divBdr>
    </w:div>
    <w:div w:id="236481088">
      <w:bodyDiv w:val="1"/>
      <w:marLeft w:val="0"/>
      <w:marRight w:val="0"/>
      <w:marTop w:val="0"/>
      <w:marBottom w:val="0"/>
      <w:divBdr>
        <w:top w:val="none" w:sz="0" w:space="0" w:color="auto"/>
        <w:left w:val="none" w:sz="0" w:space="0" w:color="auto"/>
        <w:bottom w:val="none" w:sz="0" w:space="0" w:color="auto"/>
        <w:right w:val="none" w:sz="0" w:space="0" w:color="auto"/>
      </w:divBdr>
    </w:div>
    <w:div w:id="236790402">
      <w:bodyDiv w:val="1"/>
      <w:marLeft w:val="0"/>
      <w:marRight w:val="0"/>
      <w:marTop w:val="0"/>
      <w:marBottom w:val="0"/>
      <w:divBdr>
        <w:top w:val="none" w:sz="0" w:space="0" w:color="auto"/>
        <w:left w:val="none" w:sz="0" w:space="0" w:color="auto"/>
        <w:bottom w:val="none" w:sz="0" w:space="0" w:color="auto"/>
        <w:right w:val="none" w:sz="0" w:space="0" w:color="auto"/>
      </w:divBdr>
    </w:div>
    <w:div w:id="236981378">
      <w:bodyDiv w:val="1"/>
      <w:marLeft w:val="0"/>
      <w:marRight w:val="0"/>
      <w:marTop w:val="0"/>
      <w:marBottom w:val="0"/>
      <w:divBdr>
        <w:top w:val="none" w:sz="0" w:space="0" w:color="auto"/>
        <w:left w:val="none" w:sz="0" w:space="0" w:color="auto"/>
        <w:bottom w:val="none" w:sz="0" w:space="0" w:color="auto"/>
        <w:right w:val="none" w:sz="0" w:space="0" w:color="auto"/>
      </w:divBdr>
    </w:div>
    <w:div w:id="236987293">
      <w:bodyDiv w:val="1"/>
      <w:marLeft w:val="0"/>
      <w:marRight w:val="0"/>
      <w:marTop w:val="0"/>
      <w:marBottom w:val="0"/>
      <w:divBdr>
        <w:top w:val="none" w:sz="0" w:space="0" w:color="auto"/>
        <w:left w:val="none" w:sz="0" w:space="0" w:color="auto"/>
        <w:bottom w:val="none" w:sz="0" w:space="0" w:color="auto"/>
        <w:right w:val="none" w:sz="0" w:space="0" w:color="auto"/>
      </w:divBdr>
    </w:div>
    <w:div w:id="237207050">
      <w:bodyDiv w:val="1"/>
      <w:marLeft w:val="0"/>
      <w:marRight w:val="0"/>
      <w:marTop w:val="0"/>
      <w:marBottom w:val="0"/>
      <w:divBdr>
        <w:top w:val="none" w:sz="0" w:space="0" w:color="auto"/>
        <w:left w:val="none" w:sz="0" w:space="0" w:color="auto"/>
        <w:bottom w:val="none" w:sz="0" w:space="0" w:color="auto"/>
        <w:right w:val="none" w:sz="0" w:space="0" w:color="auto"/>
      </w:divBdr>
    </w:div>
    <w:div w:id="238058755">
      <w:bodyDiv w:val="1"/>
      <w:marLeft w:val="0"/>
      <w:marRight w:val="0"/>
      <w:marTop w:val="0"/>
      <w:marBottom w:val="0"/>
      <w:divBdr>
        <w:top w:val="none" w:sz="0" w:space="0" w:color="auto"/>
        <w:left w:val="none" w:sz="0" w:space="0" w:color="auto"/>
        <w:bottom w:val="none" w:sz="0" w:space="0" w:color="auto"/>
        <w:right w:val="none" w:sz="0" w:space="0" w:color="auto"/>
      </w:divBdr>
    </w:div>
    <w:div w:id="238296047">
      <w:bodyDiv w:val="1"/>
      <w:marLeft w:val="0"/>
      <w:marRight w:val="0"/>
      <w:marTop w:val="0"/>
      <w:marBottom w:val="0"/>
      <w:divBdr>
        <w:top w:val="none" w:sz="0" w:space="0" w:color="auto"/>
        <w:left w:val="none" w:sz="0" w:space="0" w:color="auto"/>
        <w:bottom w:val="none" w:sz="0" w:space="0" w:color="auto"/>
        <w:right w:val="none" w:sz="0" w:space="0" w:color="auto"/>
      </w:divBdr>
    </w:div>
    <w:div w:id="238366701">
      <w:bodyDiv w:val="1"/>
      <w:marLeft w:val="0"/>
      <w:marRight w:val="0"/>
      <w:marTop w:val="0"/>
      <w:marBottom w:val="0"/>
      <w:divBdr>
        <w:top w:val="none" w:sz="0" w:space="0" w:color="auto"/>
        <w:left w:val="none" w:sz="0" w:space="0" w:color="auto"/>
        <w:bottom w:val="none" w:sz="0" w:space="0" w:color="auto"/>
        <w:right w:val="none" w:sz="0" w:space="0" w:color="auto"/>
      </w:divBdr>
    </w:div>
    <w:div w:id="238944570">
      <w:bodyDiv w:val="1"/>
      <w:marLeft w:val="0"/>
      <w:marRight w:val="0"/>
      <w:marTop w:val="0"/>
      <w:marBottom w:val="0"/>
      <w:divBdr>
        <w:top w:val="none" w:sz="0" w:space="0" w:color="auto"/>
        <w:left w:val="none" w:sz="0" w:space="0" w:color="auto"/>
        <w:bottom w:val="none" w:sz="0" w:space="0" w:color="auto"/>
        <w:right w:val="none" w:sz="0" w:space="0" w:color="auto"/>
      </w:divBdr>
    </w:div>
    <w:div w:id="239365971">
      <w:bodyDiv w:val="1"/>
      <w:marLeft w:val="0"/>
      <w:marRight w:val="0"/>
      <w:marTop w:val="0"/>
      <w:marBottom w:val="0"/>
      <w:divBdr>
        <w:top w:val="none" w:sz="0" w:space="0" w:color="auto"/>
        <w:left w:val="none" w:sz="0" w:space="0" w:color="auto"/>
        <w:bottom w:val="none" w:sz="0" w:space="0" w:color="auto"/>
        <w:right w:val="none" w:sz="0" w:space="0" w:color="auto"/>
      </w:divBdr>
    </w:div>
    <w:div w:id="239414452">
      <w:bodyDiv w:val="1"/>
      <w:marLeft w:val="0"/>
      <w:marRight w:val="0"/>
      <w:marTop w:val="0"/>
      <w:marBottom w:val="0"/>
      <w:divBdr>
        <w:top w:val="none" w:sz="0" w:space="0" w:color="auto"/>
        <w:left w:val="none" w:sz="0" w:space="0" w:color="auto"/>
        <w:bottom w:val="none" w:sz="0" w:space="0" w:color="auto"/>
        <w:right w:val="none" w:sz="0" w:space="0" w:color="auto"/>
      </w:divBdr>
    </w:div>
    <w:div w:id="239415523">
      <w:bodyDiv w:val="1"/>
      <w:marLeft w:val="0"/>
      <w:marRight w:val="0"/>
      <w:marTop w:val="0"/>
      <w:marBottom w:val="0"/>
      <w:divBdr>
        <w:top w:val="none" w:sz="0" w:space="0" w:color="auto"/>
        <w:left w:val="none" w:sz="0" w:space="0" w:color="auto"/>
        <w:bottom w:val="none" w:sz="0" w:space="0" w:color="auto"/>
        <w:right w:val="none" w:sz="0" w:space="0" w:color="auto"/>
      </w:divBdr>
    </w:div>
    <w:div w:id="239754017">
      <w:bodyDiv w:val="1"/>
      <w:marLeft w:val="0"/>
      <w:marRight w:val="0"/>
      <w:marTop w:val="0"/>
      <w:marBottom w:val="0"/>
      <w:divBdr>
        <w:top w:val="none" w:sz="0" w:space="0" w:color="auto"/>
        <w:left w:val="none" w:sz="0" w:space="0" w:color="auto"/>
        <w:bottom w:val="none" w:sz="0" w:space="0" w:color="auto"/>
        <w:right w:val="none" w:sz="0" w:space="0" w:color="auto"/>
      </w:divBdr>
    </w:div>
    <w:div w:id="239870607">
      <w:bodyDiv w:val="1"/>
      <w:marLeft w:val="0"/>
      <w:marRight w:val="0"/>
      <w:marTop w:val="0"/>
      <w:marBottom w:val="0"/>
      <w:divBdr>
        <w:top w:val="none" w:sz="0" w:space="0" w:color="auto"/>
        <w:left w:val="none" w:sz="0" w:space="0" w:color="auto"/>
        <w:bottom w:val="none" w:sz="0" w:space="0" w:color="auto"/>
        <w:right w:val="none" w:sz="0" w:space="0" w:color="auto"/>
      </w:divBdr>
    </w:div>
    <w:div w:id="240139171">
      <w:bodyDiv w:val="1"/>
      <w:marLeft w:val="0"/>
      <w:marRight w:val="0"/>
      <w:marTop w:val="0"/>
      <w:marBottom w:val="0"/>
      <w:divBdr>
        <w:top w:val="none" w:sz="0" w:space="0" w:color="auto"/>
        <w:left w:val="none" w:sz="0" w:space="0" w:color="auto"/>
        <w:bottom w:val="none" w:sz="0" w:space="0" w:color="auto"/>
        <w:right w:val="none" w:sz="0" w:space="0" w:color="auto"/>
      </w:divBdr>
    </w:div>
    <w:div w:id="240221313">
      <w:bodyDiv w:val="1"/>
      <w:marLeft w:val="0"/>
      <w:marRight w:val="0"/>
      <w:marTop w:val="0"/>
      <w:marBottom w:val="0"/>
      <w:divBdr>
        <w:top w:val="none" w:sz="0" w:space="0" w:color="auto"/>
        <w:left w:val="none" w:sz="0" w:space="0" w:color="auto"/>
        <w:bottom w:val="none" w:sz="0" w:space="0" w:color="auto"/>
        <w:right w:val="none" w:sz="0" w:space="0" w:color="auto"/>
      </w:divBdr>
    </w:div>
    <w:div w:id="240332855">
      <w:bodyDiv w:val="1"/>
      <w:marLeft w:val="0"/>
      <w:marRight w:val="0"/>
      <w:marTop w:val="0"/>
      <w:marBottom w:val="0"/>
      <w:divBdr>
        <w:top w:val="none" w:sz="0" w:space="0" w:color="auto"/>
        <w:left w:val="none" w:sz="0" w:space="0" w:color="auto"/>
        <w:bottom w:val="none" w:sz="0" w:space="0" w:color="auto"/>
        <w:right w:val="none" w:sz="0" w:space="0" w:color="auto"/>
      </w:divBdr>
    </w:div>
    <w:div w:id="240454752">
      <w:bodyDiv w:val="1"/>
      <w:marLeft w:val="0"/>
      <w:marRight w:val="0"/>
      <w:marTop w:val="0"/>
      <w:marBottom w:val="0"/>
      <w:divBdr>
        <w:top w:val="none" w:sz="0" w:space="0" w:color="auto"/>
        <w:left w:val="none" w:sz="0" w:space="0" w:color="auto"/>
        <w:bottom w:val="none" w:sz="0" w:space="0" w:color="auto"/>
        <w:right w:val="none" w:sz="0" w:space="0" w:color="auto"/>
      </w:divBdr>
    </w:div>
    <w:div w:id="241718648">
      <w:bodyDiv w:val="1"/>
      <w:marLeft w:val="0"/>
      <w:marRight w:val="0"/>
      <w:marTop w:val="0"/>
      <w:marBottom w:val="0"/>
      <w:divBdr>
        <w:top w:val="none" w:sz="0" w:space="0" w:color="auto"/>
        <w:left w:val="none" w:sz="0" w:space="0" w:color="auto"/>
        <w:bottom w:val="none" w:sz="0" w:space="0" w:color="auto"/>
        <w:right w:val="none" w:sz="0" w:space="0" w:color="auto"/>
      </w:divBdr>
    </w:div>
    <w:div w:id="241835800">
      <w:bodyDiv w:val="1"/>
      <w:marLeft w:val="0"/>
      <w:marRight w:val="0"/>
      <w:marTop w:val="0"/>
      <w:marBottom w:val="0"/>
      <w:divBdr>
        <w:top w:val="none" w:sz="0" w:space="0" w:color="auto"/>
        <w:left w:val="none" w:sz="0" w:space="0" w:color="auto"/>
        <w:bottom w:val="none" w:sz="0" w:space="0" w:color="auto"/>
        <w:right w:val="none" w:sz="0" w:space="0" w:color="auto"/>
      </w:divBdr>
    </w:div>
    <w:div w:id="242224854">
      <w:bodyDiv w:val="1"/>
      <w:marLeft w:val="0"/>
      <w:marRight w:val="0"/>
      <w:marTop w:val="0"/>
      <w:marBottom w:val="0"/>
      <w:divBdr>
        <w:top w:val="none" w:sz="0" w:space="0" w:color="auto"/>
        <w:left w:val="none" w:sz="0" w:space="0" w:color="auto"/>
        <w:bottom w:val="none" w:sz="0" w:space="0" w:color="auto"/>
        <w:right w:val="none" w:sz="0" w:space="0" w:color="auto"/>
      </w:divBdr>
    </w:div>
    <w:div w:id="242573553">
      <w:bodyDiv w:val="1"/>
      <w:marLeft w:val="0"/>
      <w:marRight w:val="0"/>
      <w:marTop w:val="0"/>
      <w:marBottom w:val="0"/>
      <w:divBdr>
        <w:top w:val="none" w:sz="0" w:space="0" w:color="auto"/>
        <w:left w:val="none" w:sz="0" w:space="0" w:color="auto"/>
        <w:bottom w:val="none" w:sz="0" w:space="0" w:color="auto"/>
        <w:right w:val="none" w:sz="0" w:space="0" w:color="auto"/>
      </w:divBdr>
    </w:div>
    <w:div w:id="242643944">
      <w:bodyDiv w:val="1"/>
      <w:marLeft w:val="0"/>
      <w:marRight w:val="0"/>
      <w:marTop w:val="0"/>
      <w:marBottom w:val="0"/>
      <w:divBdr>
        <w:top w:val="none" w:sz="0" w:space="0" w:color="auto"/>
        <w:left w:val="none" w:sz="0" w:space="0" w:color="auto"/>
        <w:bottom w:val="none" w:sz="0" w:space="0" w:color="auto"/>
        <w:right w:val="none" w:sz="0" w:space="0" w:color="auto"/>
      </w:divBdr>
    </w:div>
    <w:div w:id="242955296">
      <w:bodyDiv w:val="1"/>
      <w:marLeft w:val="0"/>
      <w:marRight w:val="0"/>
      <w:marTop w:val="0"/>
      <w:marBottom w:val="0"/>
      <w:divBdr>
        <w:top w:val="none" w:sz="0" w:space="0" w:color="auto"/>
        <w:left w:val="none" w:sz="0" w:space="0" w:color="auto"/>
        <w:bottom w:val="none" w:sz="0" w:space="0" w:color="auto"/>
        <w:right w:val="none" w:sz="0" w:space="0" w:color="auto"/>
      </w:divBdr>
    </w:div>
    <w:div w:id="243103218">
      <w:bodyDiv w:val="1"/>
      <w:marLeft w:val="0"/>
      <w:marRight w:val="0"/>
      <w:marTop w:val="0"/>
      <w:marBottom w:val="0"/>
      <w:divBdr>
        <w:top w:val="none" w:sz="0" w:space="0" w:color="auto"/>
        <w:left w:val="none" w:sz="0" w:space="0" w:color="auto"/>
        <w:bottom w:val="none" w:sz="0" w:space="0" w:color="auto"/>
        <w:right w:val="none" w:sz="0" w:space="0" w:color="auto"/>
      </w:divBdr>
    </w:div>
    <w:div w:id="243496654">
      <w:bodyDiv w:val="1"/>
      <w:marLeft w:val="0"/>
      <w:marRight w:val="0"/>
      <w:marTop w:val="0"/>
      <w:marBottom w:val="0"/>
      <w:divBdr>
        <w:top w:val="none" w:sz="0" w:space="0" w:color="auto"/>
        <w:left w:val="none" w:sz="0" w:space="0" w:color="auto"/>
        <w:bottom w:val="none" w:sz="0" w:space="0" w:color="auto"/>
        <w:right w:val="none" w:sz="0" w:space="0" w:color="auto"/>
      </w:divBdr>
    </w:div>
    <w:div w:id="244412697">
      <w:bodyDiv w:val="1"/>
      <w:marLeft w:val="0"/>
      <w:marRight w:val="0"/>
      <w:marTop w:val="0"/>
      <w:marBottom w:val="0"/>
      <w:divBdr>
        <w:top w:val="none" w:sz="0" w:space="0" w:color="auto"/>
        <w:left w:val="none" w:sz="0" w:space="0" w:color="auto"/>
        <w:bottom w:val="none" w:sz="0" w:space="0" w:color="auto"/>
        <w:right w:val="none" w:sz="0" w:space="0" w:color="auto"/>
      </w:divBdr>
    </w:div>
    <w:div w:id="244848980">
      <w:bodyDiv w:val="1"/>
      <w:marLeft w:val="0"/>
      <w:marRight w:val="0"/>
      <w:marTop w:val="0"/>
      <w:marBottom w:val="0"/>
      <w:divBdr>
        <w:top w:val="none" w:sz="0" w:space="0" w:color="auto"/>
        <w:left w:val="none" w:sz="0" w:space="0" w:color="auto"/>
        <w:bottom w:val="none" w:sz="0" w:space="0" w:color="auto"/>
        <w:right w:val="none" w:sz="0" w:space="0" w:color="auto"/>
      </w:divBdr>
    </w:div>
    <w:div w:id="245773153">
      <w:bodyDiv w:val="1"/>
      <w:marLeft w:val="0"/>
      <w:marRight w:val="0"/>
      <w:marTop w:val="0"/>
      <w:marBottom w:val="0"/>
      <w:divBdr>
        <w:top w:val="none" w:sz="0" w:space="0" w:color="auto"/>
        <w:left w:val="none" w:sz="0" w:space="0" w:color="auto"/>
        <w:bottom w:val="none" w:sz="0" w:space="0" w:color="auto"/>
        <w:right w:val="none" w:sz="0" w:space="0" w:color="auto"/>
      </w:divBdr>
    </w:div>
    <w:div w:id="246766425">
      <w:bodyDiv w:val="1"/>
      <w:marLeft w:val="0"/>
      <w:marRight w:val="0"/>
      <w:marTop w:val="0"/>
      <w:marBottom w:val="0"/>
      <w:divBdr>
        <w:top w:val="none" w:sz="0" w:space="0" w:color="auto"/>
        <w:left w:val="none" w:sz="0" w:space="0" w:color="auto"/>
        <w:bottom w:val="none" w:sz="0" w:space="0" w:color="auto"/>
        <w:right w:val="none" w:sz="0" w:space="0" w:color="auto"/>
      </w:divBdr>
    </w:div>
    <w:div w:id="246961183">
      <w:bodyDiv w:val="1"/>
      <w:marLeft w:val="0"/>
      <w:marRight w:val="0"/>
      <w:marTop w:val="0"/>
      <w:marBottom w:val="0"/>
      <w:divBdr>
        <w:top w:val="none" w:sz="0" w:space="0" w:color="auto"/>
        <w:left w:val="none" w:sz="0" w:space="0" w:color="auto"/>
        <w:bottom w:val="none" w:sz="0" w:space="0" w:color="auto"/>
        <w:right w:val="none" w:sz="0" w:space="0" w:color="auto"/>
      </w:divBdr>
    </w:div>
    <w:div w:id="247233206">
      <w:bodyDiv w:val="1"/>
      <w:marLeft w:val="0"/>
      <w:marRight w:val="0"/>
      <w:marTop w:val="0"/>
      <w:marBottom w:val="0"/>
      <w:divBdr>
        <w:top w:val="none" w:sz="0" w:space="0" w:color="auto"/>
        <w:left w:val="none" w:sz="0" w:space="0" w:color="auto"/>
        <w:bottom w:val="none" w:sz="0" w:space="0" w:color="auto"/>
        <w:right w:val="none" w:sz="0" w:space="0" w:color="auto"/>
      </w:divBdr>
    </w:div>
    <w:div w:id="247692265">
      <w:bodyDiv w:val="1"/>
      <w:marLeft w:val="0"/>
      <w:marRight w:val="0"/>
      <w:marTop w:val="0"/>
      <w:marBottom w:val="0"/>
      <w:divBdr>
        <w:top w:val="none" w:sz="0" w:space="0" w:color="auto"/>
        <w:left w:val="none" w:sz="0" w:space="0" w:color="auto"/>
        <w:bottom w:val="none" w:sz="0" w:space="0" w:color="auto"/>
        <w:right w:val="none" w:sz="0" w:space="0" w:color="auto"/>
      </w:divBdr>
    </w:div>
    <w:div w:id="248198567">
      <w:bodyDiv w:val="1"/>
      <w:marLeft w:val="0"/>
      <w:marRight w:val="0"/>
      <w:marTop w:val="0"/>
      <w:marBottom w:val="0"/>
      <w:divBdr>
        <w:top w:val="none" w:sz="0" w:space="0" w:color="auto"/>
        <w:left w:val="none" w:sz="0" w:space="0" w:color="auto"/>
        <w:bottom w:val="none" w:sz="0" w:space="0" w:color="auto"/>
        <w:right w:val="none" w:sz="0" w:space="0" w:color="auto"/>
      </w:divBdr>
    </w:div>
    <w:div w:id="248395366">
      <w:bodyDiv w:val="1"/>
      <w:marLeft w:val="0"/>
      <w:marRight w:val="0"/>
      <w:marTop w:val="0"/>
      <w:marBottom w:val="0"/>
      <w:divBdr>
        <w:top w:val="none" w:sz="0" w:space="0" w:color="auto"/>
        <w:left w:val="none" w:sz="0" w:space="0" w:color="auto"/>
        <w:bottom w:val="none" w:sz="0" w:space="0" w:color="auto"/>
        <w:right w:val="none" w:sz="0" w:space="0" w:color="auto"/>
      </w:divBdr>
    </w:div>
    <w:div w:id="249122522">
      <w:bodyDiv w:val="1"/>
      <w:marLeft w:val="0"/>
      <w:marRight w:val="0"/>
      <w:marTop w:val="0"/>
      <w:marBottom w:val="0"/>
      <w:divBdr>
        <w:top w:val="none" w:sz="0" w:space="0" w:color="auto"/>
        <w:left w:val="none" w:sz="0" w:space="0" w:color="auto"/>
        <w:bottom w:val="none" w:sz="0" w:space="0" w:color="auto"/>
        <w:right w:val="none" w:sz="0" w:space="0" w:color="auto"/>
      </w:divBdr>
    </w:div>
    <w:div w:id="249310896">
      <w:bodyDiv w:val="1"/>
      <w:marLeft w:val="0"/>
      <w:marRight w:val="0"/>
      <w:marTop w:val="0"/>
      <w:marBottom w:val="0"/>
      <w:divBdr>
        <w:top w:val="none" w:sz="0" w:space="0" w:color="auto"/>
        <w:left w:val="none" w:sz="0" w:space="0" w:color="auto"/>
        <w:bottom w:val="none" w:sz="0" w:space="0" w:color="auto"/>
        <w:right w:val="none" w:sz="0" w:space="0" w:color="auto"/>
      </w:divBdr>
    </w:div>
    <w:div w:id="249388924">
      <w:bodyDiv w:val="1"/>
      <w:marLeft w:val="0"/>
      <w:marRight w:val="0"/>
      <w:marTop w:val="0"/>
      <w:marBottom w:val="0"/>
      <w:divBdr>
        <w:top w:val="none" w:sz="0" w:space="0" w:color="auto"/>
        <w:left w:val="none" w:sz="0" w:space="0" w:color="auto"/>
        <w:bottom w:val="none" w:sz="0" w:space="0" w:color="auto"/>
        <w:right w:val="none" w:sz="0" w:space="0" w:color="auto"/>
      </w:divBdr>
    </w:div>
    <w:div w:id="251360045">
      <w:bodyDiv w:val="1"/>
      <w:marLeft w:val="0"/>
      <w:marRight w:val="0"/>
      <w:marTop w:val="0"/>
      <w:marBottom w:val="0"/>
      <w:divBdr>
        <w:top w:val="none" w:sz="0" w:space="0" w:color="auto"/>
        <w:left w:val="none" w:sz="0" w:space="0" w:color="auto"/>
        <w:bottom w:val="none" w:sz="0" w:space="0" w:color="auto"/>
        <w:right w:val="none" w:sz="0" w:space="0" w:color="auto"/>
      </w:divBdr>
    </w:div>
    <w:div w:id="251402338">
      <w:bodyDiv w:val="1"/>
      <w:marLeft w:val="0"/>
      <w:marRight w:val="0"/>
      <w:marTop w:val="0"/>
      <w:marBottom w:val="0"/>
      <w:divBdr>
        <w:top w:val="none" w:sz="0" w:space="0" w:color="auto"/>
        <w:left w:val="none" w:sz="0" w:space="0" w:color="auto"/>
        <w:bottom w:val="none" w:sz="0" w:space="0" w:color="auto"/>
        <w:right w:val="none" w:sz="0" w:space="0" w:color="auto"/>
      </w:divBdr>
    </w:div>
    <w:div w:id="251595446">
      <w:bodyDiv w:val="1"/>
      <w:marLeft w:val="0"/>
      <w:marRight w:val="0"/>
      <w:marTop w:val="0"/>
      <w:marBottom w:val="0"/>
      <w:divBdr>
        <w:top w:val="none" w:sz="0" w:space="0" w:color="auto"/>
        <w:left w:val="none" w:sz="0" w:space="0" w:color="auto"/>
        <w:bottom w:val="none" w:sz="0" w:space="0" w:color="auto"/>
        <w:right w:val="none" w:sz="0" w:space="0" w:color="auto"/>
      </w:divBdr>
    </w:div>
    <w:div w:id="252394763">
      <w:bodyDiv w:val="1"/>
      <w:marLeft w:val="0"/>
      <w:marRight w:val="0"/>
      <w:marTop w:val="0"/>
      <w:marBottom w:val="0"/>
      <w:divBdr>
        <w:top w:val="none" w:sz="0" w:space="0" w:color="auto"/>
        <w:left w:val="none" w:sz="0" w:space="0" w:color="auto"/>
        <w:bottom w:val="none" w:sz="0" w:space="0" w:color="auto"/>
        <w:right w:val="none" w:sz="0" w:space="0" w:color="auto"/>
      </w:divBdr>
    </w:div>
    <w:div w:id="252402262">
      <w:bodyDiv w:val="1"/>
      <w:marLeft w:val="0"/>
      <w:marRight w:val="0"/>
      <w:marTop w:val="0"/>
      <w:marBottom w:val="0"/>
      <w:divBdr>
        <w:top w:val="none" w:sz="0" w:space="0" w:color="auto"/>
        <w:left w:val="none" w:sz="0" w:space="0" w:color="auto"/>
        <w:bottom w:val="none" w:sz="0" w:space="0" w:color="auto"/>
        <w:right w:val="none" w:sz="0" w:space="0" w:color="auto"/>
      </w:divBdr>
    </w:div>
    <w:div w:id="252932247">
      <w:bodyDiv w:val="1"/>
      <w:marLeft w:val="0"/>
      <w:marRight w:val="0"/>
      <w:marTop w:val="0"/>
      <w:marBottom w:val="0"/>
      <w:divBdr>
        <w:top w:val="none" w:sz="0" w:space="0" w:color="auto"/>
        <w:left w:val="none" w:sz="0" w:space="0" w:color="auto"/>
        <w:bottom w:val="none" w:sz="0" w:space="0" w:color="auto"/>
        <w:right w:val="none" w:sz="0" w:space="0" w:color="auto"/>
      </w:divBdr>
    </w:div>
    <w:div w:id="253176005">
      <w:bodyDiv w:val="1"/>
      <w:marLeft w:val="0"/>
      <w:marRight w:val="0"/>
      <w:marTop w:val="0"/>
      <w:marBottom w:val="0"/>
      <w:divBdr>
        <w:top w:val="none" w:sz="0" w:space="0" w:color="auto"/>
        <w:left w:val="none" w:sz="0" w:space="0" w:color="auto"/>
        <w:bottom w:val="none" w:sz="0" w:space="0" w:color="auto"/>
        <w:right w:val="none" w:sz="0" w:space="0" w:color="auto"/>
      </w:divBdr>
    </w:div>
    <w:div w:id="253591308">
      <w:bodyDiv w:val="1"/>
      <w:marLeft w:val="0"/>
      <w:marRight w:val="0"/>
      <w:marTop w:val="0"/>
      <w:marBottom w:val="0"/>
      <w:divBdr>
        <w:top w:val="none" w:sz="0" w:space="0" w:color="auto"/>
        <w:left w:val="none" w:sz="0" w:space="0" w:color="auto"/>
        <w:bottom w:val="none" w:sz="0" w:space="0" w:color="auto"/>
        <w:right w:val="none" w:sz="0" w:space="0" w:color="auto"/>
      </w:divBdr>
    </w:div>
    <w:div w:id="253633752">
      <w:bodyDiv w:val="1"/>
      <w:marLeft w:val="0"/>
      <w:marRight w:val="0"/>
      <w:marTop w:val="0"/>
      <w:marBottom w:val="0"/>
      <w:divBdr>
        <w:top w:val="none" w:sz="0" w:space="0" w:color="auto"/>
        <w:left w:val="none" w:sz="0" w:space="0" w:color="auto"/>
        <w:bottom w:val="none" w:sz="0" w:space="0" w:color="auto"/>
        <w:right w:val="none" w:sz="0" w:space="0" w:color="auto"/>
      </w:divBdr>
    </w:div>
    <w:div w:id="253825981">
      <w:bodyDiv w:val="1"/>
      <w:marLeft w:val="0"/>
      <w:marRight w:val="0"/>
      <w:marTop w:val="0"/>
      <w:marBottom w:val="0"/>
      <w:divBdr>
        <w:top w:val="none" w:sz="0" w:space="0" w:color="auto"/>
        <w:left w:val="none" w:sz="0" w:space="0" w:color="auto"/>
        <w:bottom w:val="none" w:sz="0" w:space="0" w:color="auto"/>
        <w:right w:val="none" w:sz="0" w:space="0" w:color="auto"/>
      </w:divBdr>
    </w:div>
    <w:div w:id="253904374">
      <w:bodyDiv w:val="1"/>
      <w:marLeft w:val="0"/>
      <w:marRight w:val="0"/>
      <w:marTop w:val="0"/>
      <w:marBottom w:val="0"/>
      <w:divBdr>
        <w:top w:val="none" w:sz="0" w:space="0" w:color="auto"/>
        <w:left w:val="none" w:sz="0" w:space="0" w:color="auto"/>
        <w:bottom w:val="none" w:sz="0" w:space="0" w:color="auto"/>
        <w:right w:val="none" w:sz="0" w:space="0" w:color="auto"/>
      </w:divBdr>
    </w:div>
    <w:div w:id="254748937">
      <w:bodyDiv w:val="1"/>
      <w:marLeft w:val="0"/>
      <w:marRight w:val="0"/>
      <w:marTop w:val="0"/>
      <w:marBottom w:val="0"/>
      <w:divBdr>
        <w:top w:val="none" w:sz="0" w:space="0" w:color="auto"/>
        <w:left w:val="none" w:sz="0" w:space="0" w:color="auto"/>
        <w:bottom w:val="none" w:sz="0" w:space="0" w:color="auto"/>
        <w:right w:val="none" w:sz="0" w:space="0" w:color="auto"/>
      </w:divBdr>
    </w:div>
    <w:div w:id="255093096">
      <w:bodyDiv w:val="1"/>
      <w:marLeft w:val="0"/>
      <w:marRight w:val="0"/>
      <w:marTop w:val="0"/>
      <w:marBottom w:val="0"/>
      <w:divBdr>
        <w:top w:val="none" w:sz="0" w:space="0" w:color="auto"/>
        <w:left w:val="none" w:sz="0" w:space="0" w:color="auto"/>
        <w:bottom w:val="none" w:sz="0" w:space="0" w:color="auto"/>
        <w:right w:val="none" w:sz="0" w:space="0" w:color="auto"/>
      </w:divBdr>
    </w:div>
    <w:div w:id="255212814">
      <w:bodyDiv w:val="1"/>
      <w:marLeft w:val="0"/>
      <w:marRight w:val="0"/>
      <w:marTop w:val="0"/>
      <w:marBottom w:val="0"/>
      <w:divBdr>
        <w:top w:val="none" w:sz="0" w:space="0" w:color="auto"/>
        <w:left w:val="none" w:sz="0" w:space="0" w:color="auto"/>
        <w:bottom w:val="none" w:sz="0" w:space="0" w:color="auto"/>
        <w:right w:val="none" w:sz="0" w:space="0" w:color="auto"/>
      </w:divBdr>
    </w:div>
    <w:div w:id="255331678">
      <w:bodyDiv w:val="1"/>
      <w:marLeft w:val="0"/>
      <w:marRight w:val="0"/>
      <w:marTop w:val="0"/>
      <w:marBottom w:val="0"/>
      <w:divBdr>
        <w:top w:val="none" w:sz="0" w:space="0" w:color="auto"/>
        <w:left w:val="none" w:sz="0" w:space="0" w:color="auto"/>
        <w:bottom w:val="none" w:sz="0" w:space="0" w:color="auto"/>
        <w:right w:val="none" w:sz="0" w:space="0" w:color="auto"/>
      </w:divBdr>
    </w:div>
    <w:div w:id="255601883">
      <w:bodyDiv w:val="1"/>
      <w:marLeft w:val="0"/>
      <w:marRight w:val="0"/>
      <w:marTop w:val="0"/>
      <w:marBottom w:val="0"/>
      <w:divBdr>
        <w:top w:val="none" w:sz="0" w:space="0" w:color="auto"/>
        <w:left w:val="none" w:sz="0" w:space="0" w:color="auto"/>
        <w:bottom w:val="none" w:sz="0" w:space="0" w:color="auto"/>
        <w:right w:val="none" w:sz="0" w:space="0" w:color="auto"/>
      </w:divBdr>
    </w:div>
    <w:div w:id="256602455">
      <w:bodyDiv w:val="1"/>
      <w:marLeft w:val="0"/>
      <w:marRight w:val="0"/>
      <w:marTop w:val="0"/>
      <w:marBottom w:val="0"/>
      <w:divBdr>
        <w:top w:val="none" w:sz="0" w:space="0" w:color="auto"/>
        <w:left w:val="none" w:sz="0" w:space="0" w:color="auto"/>
        <w:bottom w:val="none" w:sz="0" w:space="0" w:color="auto"/>
        <w:right w:val="none" w:sz="0" w:space="0" w:color="auto"/>
      </w:divBdr>
    </w:div>
    <w:div w:id="257064092">
      <w:bodyDiv w:val="1"/>
      <w:marLeft w:val="0"/>
      <w:marRight w:val="0"/>
      <w:marTop w:val="0"/>
      <w:marBottom w:val="0"/>
      <w:divBdr>
        <w:top w:val="none" w:sz="0" w:space="0" w:color="auto"/>
        <w:left w:val="none" w:sz="0" w:space="0" w:color="auto"/>
        <w:bottom w:val="none" w:sz="0" w:space="0" w:color="auto"/>
        <w:right w:val="none" w:sz="0" w:space="0" w:color="auto"/>
      </w:divBdr>
    </w:div>
    <w:div w:id="257254987">
      <w:bodyDiv w:val="1"/>
      <w:marLeft w:val="0"/>
      <w:marRight w:val="0"/>
      <w:marTop w:val="0"/>
      <w:marBottom w:val="0"/>
      <w:divBdr>
        <w:top w:val="none" w:sz="0" w:space="0" w:color="auto"/>
        <w:left w:val="none" w:sz="0" w:space="0" w:color="auto"/>
        <w:bottom w:val="none" w:sz="0" w:space="0" w:color="auto"/>
        <w:right w:val="none" w:sz="0" w:space="0" w:color="auto"/>
      </w:divBdr>
    </w:div>
    <w:div w:id="258225042">
      <w:bodyDiv w:val="1"/>
      <w:marLeft w:val="0"/>
      <w:marRight w:val="0"/>
      <w:marTop w:val="0"/>
      <w:marBottom w:val="0"/>
      <w:divBdr>
        <w:top w:val="none" w:sz="0" w:space="0" w:color="auto"/>
        <w:left w:val="none" w:sz="0" w:space="0" w:color="auto"/>
        <w:bottom w:val="none" w:sz="0" w:space="0" w:color="auto"/>
        <w:right w:val="none" w:sz="0" w:space="0" w:color="auto"/>
      </w:divBdr>
    </w:div>
    <w:div w:id="258489601">
      <w:bodyDiv w:val="1"/>
      <w:marLeft w:val="0"/>
      <w:marRight w:val="0"/>
      <w:marTop w:val="0"/>
      <w:marBottom w:val="0"/>
      <w:divBdr>
        <w:top w:val="none" w:sz="0" w:space="0" w:color="auto"/>
        <w:left w:val="none" w:sz="0" w:space="0" w:color="auto"/>
        <w:bottom w:val="none" w:sz="0" w:space="0" w:color="auto"/>
        <w:right w:val="none" w:sz="0" w:space="0" w:color="auto"/>
      </w:divBdr>
    </w:div>
    <w:div w:id="258636082">
      <w:bodyDiv w:val="1"/>
      <w:marLeft w:val="0"/>
      <w:marRight w:val="0"/>
      <w:marTop w:val="0"/>
      <w:marBottom w:val="0"/>
      <w:divBdr>
        <w:top w:val="none" w:sz="0" w:space="0" w:color="auto"/>
        <w:left w:val="none" w:sz="0" w:space="0" w:color="auto"/>
        <w:bottom w:val="none" w:sz="0" w:space="0" w:color="auto"/>
        <w:right w:val="none" w:sz="0" w:space="0" w:color="auto"/>
      </w:divBdr>
    </w:div>
    <w:div w:id="258761382">
      <w:bodyDiv w:val="1"/>
      <w:marLeft w:val="0"/>
      <w:marRight w:val="0"/>
      <w:marTop w:val="0"/>
      <w:marBottom w:val="0"/>
      <w:divBdr>
        <w:top w:val="none" w:sz="0" w:space="0" w:color="auto"/>
        <w:left w:val="none" w:sz="0" w:space="0" w:color="auto"/>
        <w:bottom w:val="none" w:sz="0" w:space="0" w:color="auto"/>
        <w:right w:val="none" w:sz="0" w:space="0" w:color="auto"/>
      </w:divBdr>
    </w:div>
    <w:div w:id="259486874">
      <w:bodyDiv w:val="1"/>
      <w:marLeft w:val="0"/>
      <w:marRight w:val="0"/>
      <w:marTop w:val="0"/>
      <w:marBottom w:val="0"/>
      <w:divBdr>
        <w:top w:val="none" w:sz="0" w:space="0" w:color="auto"/>
        <w:left w:val="none" w:sz="0" w:space="0" w:color="auto"/>
        <w:bottom w:val="none" w:sz="0" w:space="0" w:color="auto"/>
        <w:right w:val="none" w:sz="0" w:space="0" w:color="auto"/>
      </w:divBdr>
    </w:div>
    <w:div w:id="259603306">
      <w:bodyDiv w:val="1"/>
      <w:marLeft w:val="0"/>
      <w:marRight w:val="0"/>
      <w:marTop w:val="0"/>
      <w:marBottom w:val="0"/>
      <w:divBdr>
        <w:top w:val="none" w:sz="0" w:space="0" w:color="auto"/>
        <w:left w:val="none" w:sz="0" w:space="0" w:color="auto"/>
        <w:bottom w:val="none" w:sz="0" w:space="0" w:color="auto"/>
        <w:right w:val="none" w:sz="0" w:space="0" w:color="auto"/>
      </w:divBdr>
    </w:div>
    <w:div w:id="260258162">
      <w:bodyDiv w:val="1"/>
      <w:marLeft w:val="0"/>
      <w:marRight w:val="0"/>
      <w:marTop w:val="0"/>
      <w:marBottom w:val="0"/>
      <w:divBdr>
        <w:top w:val="none" w:sz="0" w:space="0" w:color="auto"/>
        <w:left w:val="none" w:sz="0" w:space="0" w:color="auto"/>
        <w:bottom w:val="none" w:sz="0" w:space="0" w:color="auto"/>
        <w:right w:val="none" w:sz="0" w:space="0" w:color="auto"/>
      </w:divBdr>
    </w:div>
    <w:div w:id="260529989">
      <w:bodyDiv w:val="1"/>
      <w:marLeft w:val="0"/>
      <w:marRight w:val="0"/>
      <w:marTop w:val="0"/>
      <w:marBottom w:val="0"/>
      <w:divBdr>
        <w:top w:val="none" w:sz="0" w:space="0" w:color="auto"/>
        <w:left w:val="none" w:sz="0" w:space="0" w:color="auto"/>
        <w:bottom w:val="none" w:sz="0" w:space="0" w:color="auto"/>
        <w:right w:val="none" w:sz="0" w:space="0" w:color="auto"/>
      </w:divBdr>
    </w:div>
    <w:div w:id="260533754">
      <w:bodyDiv w:val="1"/>
      <w:marLeft w:val="0"/>
      <w:marRight w:val="0"/>
      <w:marTop w:val="0"/>
      <w:marBottom w:val="0"/>
      <w:divBdr>
        <w:top w:val="none" w:sz="0" w:space="0" w:color="auto"/>
        <w:left w:val="none" w:sz="0" w:space="0" w:color="auto"/>
        <w:bottom w:val="none" w:sz="0" w:space="0" w:color="auto"/>
        <w:right w:val="none" w:sz="0" w:space="0" w:color="auto"/>
      </w:divBdr>
    </w:div>
    <w:div w:id="260797760">
      <w:bodyDiv w:val="1"/>
      <w:marLeft w:val="0"/>
      <w:marRight w:val="0"/>
      <w:marTop w:val="0"/>
      <w:marBottom w:val="0"/>
      <w:divBdr>
        <w:top w:val="none" w:sz="0" w:space="0" w:color="auto"/>
        <w:left w:val="none" w:sz="0" w:space="0" w:color="auto"/>
        <w:bottom w:val="none" w:sz="0" w:space="0" w:color="auto"/>
        <w:right w:val="none" w:sz="0" w:space="0" w:color="auto"/>
      </w:divBdr>
    </w:div>
    <w:div w:id="261257939">
      <w:bodyDiv w:val="1"/>
      <w:marLeft w:val="0"/>
      <w:marRight w:val="0"/>
      <w:marTop w:val="0"/>
      <w:marBottom w:val="0"/>
      <w:divBdr>
        <w:top w:val="none" w:sz="0" w:space="0" w:color="auto"/>
        <w:left w:val="none" w:sz="0" w:space="0" w:color="auto"/>
        <w:bottom w:val="none" w:sz="0" w:space="0" w:color="auto"/>
        <w:right w:val="none" w:sz="0" w:space="0" w:color="auto"/>
      </w:divBdr>
    </w:div>
    <w:div w:id="261305433">
      <w:bodyDiv w:val="1"/>
      <w:marLeft w:val="0"/>
      <w:marRight w:val="0"/>
      <w:marTop w:val="0"/>
      <w:marBottom w:val="0"/>
      <w:divBdr>
        <w:top w:val="none" w:sz="0" w:space="0" w:color="auto"/>
        <w:left w:val="none" w:sz="0" w:space="0" w:color="auto"/>
        <w:bottom w:val="none" w:sz="0" w:space="0" w:color="auto"/>
        <w:right w:val="none" w:sz="0" w:space="0" w:color="auto"/>
      </w:divBdr>
    </w:div>
    <w:div w:id="261500178">
      <w:bodyDiv w:val="1"/>
      <w:marLeft w:val="0"/>
      <w:marRight w:val="0"/>
      <w:marTop w:val="0"/>
      <w:marBottom w:val="0"/>
      <w:divBdr>
        <w:top w:val="none" w:sz="0" w:space="0" w:color="auto"/>
        <w:left w:val="none" w:sz="0" w:space="0" w:color="auto"/>
        <w:bottom w:val="none" w:sz="0" w:space="0" w:color="auto"/>
        <w:right w:val="none" w:sz="0" w:space="0" w:color="auto"/>
      </w:divBdr>
    </w:div>
    <w:div w:id="261688738">
      <w:bodyDiv w:val="1"/>
      <w:marLeft w:val="0"/>
      <w:marRight w:val="0"/>
      <w:marTop w:val="0"/>
      <w:marBottom w:val="0"/>
      <w:divBdr>
        <w:top w:val="none" w:sz="0" w:space="0" w:color="auto"/>
        <w:left w:val="none" w:sz="0" w:space="0" w:color="auto"/>
        <w:bottom w:val="none" w:sz="0" w:space="0" w:color="auto"/>
        <w:right w:val="none" w:sz="0" w:space="0" w:color="auto"/>
      </w:divBdr>
    </w:div>
    <w:div w:id="261841683">
      <w:bodyDiv w:val="1"/>
      <w:marLeft w:val="0"/>
      <w:marRight w:val="0"/>
      <w:marTop w:val="0"/>
      <w:marBottom w:val="0"/>
      <w:divBdr>
        <w:top w:val="none" w:sz="0" w:space="0" w:color="auto"/>
        <w:left w:val="none" w:sz="0" w:space="0" w:color="auto"/>
        <w:bottom w:val="none" w:sz="0" w:space="0" w:color="auto"/>
        <w:right w:val="none" w:sz="0" w:space="0" w:color="auto"/>
      </w:divBdr>
    </w:div>
    <w:div w:id="262299827">
      <w:bodyDiv w:val="1"/>
      <w:marLeft w:val="0"/>
      <w:marRight w:val="0"/>
      <w:marTop w:val="0"/>
      <w:marBottom w:val="0"/>
      <w:divBdr>
        <w:top w:val="none" w:sz="0" w:space="0" w:color="auto"/>
        <w:left w:val="none" w:sz="0" w:space="0" w:color="auto"/>
        <w:bottom w:val="none" w:sz="0" w:space="0" w:color="auto"/>
        <w:right w:val="none" w:sz="0" w:space="0" w:color="auto"/>
      </w:divBdr>
    </w:div>
    <w:div w:id="262612780">
      <w:bodyDiv w:val="1"/>
      <w:marLeft w:val="0"/>
      <w:marRight w:val="0"/>
      <w:marTop w:val="0"/>
      <w:marBottom w:val="0"/>
      <w:divBdr>
        <w:top w:val="none" w:sz="0" w:space="0" w:color="auto"/>
        <w:left w:val="none" w:sz="0" w:space="0" w:color="auto"/>
        <w:bottom w:val="none" w:sz="0" w:space="0" w:color="auto"/>
        <w:right w:val="none" w:sz="0" w:space="0" w:color="auto"/>
      </w:divBdr>
    </w:div>
    <w:div w:id="262616261">
      <w:bodyDiv w:val="1"/>
      <w:marLeft w:val="0"/>
      <w:marRight w:val="0"/>
      <w:marTop w:val="0"/>
      <w:marBottom w:val="0"/>
      <w:divBdr>
        <w:top w:val="none" w:sz="0" w:space="0" w:color="auto"/>
        <w:left w:val="none" w:sz="0" w:space="0" w:color="auto"/>
        <w:bottom w:val="none" w:sz="0" w:space="0" w:color="auto"/>
        <w:right w:val="none" w:sz="0" w:space="0" w:color="auto"/>
      </w:divBdr>
    </w:div>
    <w:div w:id="262686623">
      <w:bodyDiv w:val="1"/>
      <w:marLeft w:val="0"/>
      <w:marRight w:val="0"/>
      <w:marTop w:val="0"/>
      <w:marBottom w:val="0"/>
      <w:divBdr>
        <w:top w:val="none" w:sz="0" w:space="0" w:color="auto"/>
        <w:left w:val="none" w:sz="0" w:space="0" w:color="auto"/>
        <w:bottom w:val="none" w:sz="0" w:space="0" w:color="auto"/>
        <w:right w:val="none" w:sz="0" w:space="0" w:color="auto"/>
      </w:divBdr>
    </w:div>
    <w:div w:id="262958824">
      <w:bodyDiv w:val="1"/>
      <w:marLeft w:val="0"/>
      <w:marRight w:val="0"/>
      <w:marTop w:val="0"/>
      <w:marBottom w:val="0"/>
      <w:divBdr>
        <w:top w:val="none" w:sz="0" w:space="0" w:color="auto"/>
        <w:left w:val="none" w:sz="0" w:space="0" w:color="auto"/>
        <w:bottom w:val="none" w:sz="0" w:space="0" w:color="auto"/>
        <w:right w:val="none" w:sz="0" w:space="0" w:color="auto"/>
      </w:divBdr>
    </w:div>
    <w:div w:id="263728159">
      <w:bodyDiv w:val="1"/>
      <w:marLeft w:val="0"/>
      <w:marRight w:val="0"/>
      <w:marTop w:val="0"/>
      <w:marBottom w:val="0"/>
      <w:divBdr>
        <w:top w:val="none" w:sz="0" w:space="0" w:color="auto"/>
        <w:left w:val="none" w:sz="0" w:space="0" w:color="auto"/>
        <w:bottom w:val="none" w:sz="0" w:space="0" w:color="auto"/>
        <w:right w:val="none" w:sz="0" w:space="0" w:color="auto"/>
      </w:divBdr>
    </w:div>
    <w:div w:id="263847965">
      <w:bodyDiv w:val="1"/>
      <w:marLeft w:val="0"/>
      <w:marRight w:val="0"/>
      <w:marTop w:val="0"/>
      <w:marBottom w:val="0"/>
      <w:divBdr>
        <w:top w:val="none" w:sz="0" w:space="0" w:color="auto"/>
        <w:left w:val="none" w:sz="0" w:space="0" w:color="auto"/>
        <w:bottom w:val="none" w:sz="0" w:space="0" w:color="auto"/>
        <w:right w:val="none" w:sz="0" w:space="0" w:color="auto"/>
      </w:divBdr>
    </w:div>
    <w:div w:id="264271078">
      <w:bodyDiv w:val="1"/>
      <w:marLeft w:val="0"/>
      <w:marRight w:val="0"/>
      <w:marTop w:val="0"/>
      <w:marBottom w:val="0"/>
      <w:divBdr>
        <w:top w:val="none" w:sz="0" w:space="0" w:color="auto"/>
        <w:left w:val="none" w:sz="0" w:space="0" w:color="auto"/>
        <w:bottom w:val="none" w:sz="0" w:space="0" w:color="auto"/>
        <w:right w:val="none" w:sz="0" w:space="0" w:color="auto"/>
      </w:divBdr>
    </w:div>
    <w:div w:id="264506743">
      <w:bodyDiv w:val="1"/>
      <w:marLeft w:val="0"/>
      <w:marRight w:val="0"/>
      <w:marTop w:val="0"/>
      <w:marBottom w:val="0"/>
      <w:divBdr>
        <w:top w:val="none" w:sz="0" w:space="0" w:color="auto"/>
        <w:left w:val="none" w:sz="0" w:space="0" w:color="auto"/>
        <w:bottom w:val="none" w:sz="0" w:space="0" w:color="auto"/>
        <w:right w:val="none" w:sz="0" w:space="0" w:color="auto"/>
      </w:divBdr>
    </w:div>
    <w:div w:id="265117982">
      <w:bodyDiv w:val="1"/>
      <w:marLeft w:val="0"/>
      <w:marRight w:val="0"/>
      <w:marTop w:val="0"/>
      <w:marBottom w:val="0"/>
      <w:divBdr>
        <w:top w:val="none" w:sz="0" w:space="0" w:color="auto"/>
        <w:left w:val="none" w:sz="0" w:space="0" w:color="auto"/>
        <w:bottom w:val="none" w:sz="0" w:space="0" w:color="auto"/>
        <w:right w:val="none" w:sz="0" w:space="0" w:color="auto"/>
      </w:divBdr>
    </w:div>
    <w:div w:id="265424045">
      <w:bodyDiv w:val="1"/>
      <w:marLeft w:val="0"/>
      <w:marRight w:val="0"/>
      <w:marTop w:val="0"/>
      <w:marBottom w:val="0"/>
      <w:divBdr>
        <w:top w:val="none" w:sz="0" w:space="0" w:color="auto"/>
        <w:left w:val="none" w:sz="0" w:space="0" w:color="auto"/>
        <w:bottom w:val="none" w:sz="0" w:space="0" w:color="auto"/>
        <w:right w:val="none" w:sz="0" w:space="0" w:color="auto"/>
      </w:divBdr>
    </w:div>
    <w:div w:id="265700304">
      <w:bodyDiv w:val="1"/>
      <w:marLeft w:val="0"/>
      <w:marRight w:val="0"/>
      <w:marTop w:val="0"/>
      <w:marBottom w:val="0"/>
      <w:divBdr>
        <w:top w:val="none" w:sz="0" w:space="0" w:color="auto"/>
        <w:left w:val="none" w:sz="0" w:space="0" w:color="auto"/>
        <w:bottom w:val="none" w:sz="0" w:space="0" w:color="auto"/>
        <w:right w:val="none" w:sz="0" w:space="0" w:color="auto"/>
      </w:divBdr>
    </w:div>
    <w:div w:id="266084003">
      <w:bodyDiv w:val="1"/>
      <w:marLeft w:val="0"/>
      <w:marRight w:val="0"/>
      <w:marTop w:val="0"/>
      <w:marBottom w:val="0"/>
      <w:divBdr>
        <w:top w:val="none" w:sz="0" w:space="0" w:color="auto"/>
        <w:left w:val="none" w:sz="0" w:space="0" w:color="auto"/>
        <w:bottom w:val="none" w:sz="0" w:space="0" w:color="auto"/>
        <w:right w:val="none" w:sz="0" w:space="0" w:color="auto"/>
      </w:divBdr>
    </w:div>
    <w:div w:id="266274014">
      <w:bodyDiv w:val="1"/>
      <w:marLeft w:val="0"/>
      <w:marRight w:val="0"/>
      <w:marTop w:val="0"/>
      <w:marBottom w:val="0"/>
      <w:divBdr>
        <w:top w:val="none" w:sz="0" w:space="0" w:color="auto"/>
        <w:left w:val="none" w:sz="0" w:space="0" w:color="auto"/>
        <w:bottom w:val="none" w:sz="0" w:space="0" w:color="auto"/>
        <w:right w:val="none" w:sz="0" w:space="0" w:color="auto"/>
      </w:divBdr>
    </w:div>
    <w:div w:id="267276437">
      <w:bodyDiv w:val="1"/>
      <w:marLeft w:val="0"/>
      <w:marRight w:val="0"/>
      <w:marTop w:val="0"/>
      <w:marBottom w:val="0"/>
      <w:divBdr>
        <w:top w:val="none" w:sz="0" w:space="0" w:color="auto"/>
        <w:left w:val="none" w:sz="0" w:space="0" w:color="auto"/>
        <w:bottom w:val="none" w:sz="0" w:space="0" w:color="auto"/>
        <w:right w:val="none" w:sz="0" w:space="0" w:color="auto"/>
      </w:divBdr>
    </w:div>
    <w:div w:id="267472274">
      <w:bodyDiv w:val="1"/>
      <w:marLeft w:val="0"/>
      <w:marRight w:val="0"/>
      <w:marTop w:val="0"/>
      <w:marBottom w:val="0"/>
      <w:divBdr>
        <w:top w:val="none" w:sz="0" w:space="0" w:color="auto"/>
        <w:left w:val="none" w:sz="0" w:space="0" w:color="auto"/>
        <w:bottom w:val="none" w:sz="0" w:space="0" w:color="auto"/>
        <w:right w:val="none" w:sz="0" w:space="0" w:color="auto"/>
      </w:divBdr>
    </w:div>
    <w:div w:id="268196654">
      <w:bodyDiv w:val="1"/>
      <w:marLeft w:val="0"/>
      <w:marRight w:val="0"/>
      <w:marTop w:val="0"/>
      <w:marBottom w:val="0"/>
      <w:divBdr>
        <w:top w:val="none" w:sz="0" w:space="0" w:color="auto"/>
        <w:left w:val="none" w:sz="0" w:space="0" w:color="auto"/>
        <w:bottom w:val="none" w:sz="0" w:space="0" w:color="auto"/>
        <w:right w:val="none" w:sz="0" w:space="0" w:color="auto"/>
      </w:divBdr>
    </w:div>
    <w:div w:id="268784845">
      <w:bodyDiv w:val="1"/>
      <w:marLeft w:val="0"/>
      <w:marRight w:val="0"/>
      <w:marTop w:val="0"/>
      <w:marBottom w:val="0"/>
      <w:divBdr>
        <w:top w:val="none" w:sz="0" w:space="0" w:color="auto"/>
        <w:left w:val="none" w:sz="0" w:space="0" w:color="auto"/>
        <w:bottom w:val="none" w:sz="0" w:space="0" w:color="auto"/>
        <w:right w:val="none" w:sz="0" w:space="0" w:color="auto"/>
      </w:divBdr>
    </w:div>
    <w:div w:id="268857967">
      <w:bodyDiv w:val="1"/>
      <w:marLeft w:val="0"/>
      <w:marRight w:val="0"/>
      <w:marTop w:val="0"/>
      <w:marBottom w:val="0"/>
      <w:divBdr>
        <w:top w:val="none" w:sz="0" w:space="0" w:color="auto"/>
        <w:left w:val="none" w:sz="0" w:space="0" w:color="auto"/>
        <w:bottom w:val="none" w:sz="0" w:space="0" w:color="auto"/>
        <w:right w:val="none" w:sz="0" w:space="0" w:color="auto"/>
      </w:divBdr>
    </w:div>
    <w:div w:id="269044707">
      <w:bodyDiv w:val="1"/>
      <w:marLeft w:val="0"/>
      <w:marRight w:val="0"/>
      <w:marTop w:val="0"/>
      <w:marBottom w:val="0"/>
      <w:divBdr>
        <w:top w:val="none" w:sz="0" w:space="0" w:color="auto"/>
        <w:left w:val="none" w:sz="0" w:space="0" w:color="auto"/>
        <w:bottom w:val="none" w:sz="0" w:space="0" w:color="auto"/>
        <w:right w:val="none" w:sz="0" w:space="0" w:color="auto"/>
      </w:divBdr>
    </w:div>
    <w:div w:id="269362314">
      <w:bodyDiv w:val="1"/>
      <w:marLeft w:val="0"/>
      <w:marRight w:val="0"/>
      <w:marTop w:val="0"/>
      <w:marBottom w:val="0"/>
      <w:divBdr>
        <w:top w:val="none" w:sz="0" w:space="0" w:color="auto"/>
        <w:left w:val="none" w:sz="0" w:space="0" w:color="auto"/>
        <w:bottom w:val="none" w:sz="0" w:space="0" w:color="auto"/>
        <w:right w:val="none" w:sz="0" w:space="0" w:color="auto"/>
      </w:divBdr>
    </w:div>
    <w:div w:id="269942835">
      <w:bodyDiv w:val="1"/>
      <w:marLeft w:val="0"/>
      <w:marRight w:val="0"/>
      <w:marTop w:val="0"/>
      <w:marBottom w:val="0"/>
      <w:divBdr>
        <w:top w:val="none" w:sz="0" w:space="0" w:color="auto"/>
        <w:left w:val="none" w:sz="0" w:space="0" w:color="auto"/>
        <w:bottom w:val="none" w:sz="0" w:space="0" w:color="auto"/>
        <w:right w:val="none" w:sz="0" w:space="0" w:color="auto"/>
      </w:divBdr>
    </w:div>
    <w:div w:id="270163016">
      <w:bodyDiv w:val="1"/>
      <w:marLeft w:val="0"/>
      <w:marRight w:val="0"/>
      <w:marTop w:val="0"/>
      <w:marBottom w:val="0"/>
      <w:divBdr>
        <w:top w:val="none" w:sz="0" w:space="0" w:color="auto"/>
        <w:left w:val="none" w:sz="0" w:space="0" w:color="auto"/>
        <w:bottom w:val="none" w:sz="0" w:space="0" w:color="auto"/>
        <w:right w:val="none" w:sz="0" w:space="0" w:color="auto"/>
      </w:divBdr>
    </w:div>
    <w:div w:id="270169482">
      <w:bodyDiv w:val="1"/>
      <w:marLeft w:val="0"/>
      <w:marRight w:val="0"/>
      <w:marTop w:val="0"/>
      <w:marBottom w:val="0"/>
      <w:divBdr>
        <w:top w:val="none" w:sz="0" w:space="0" w:color="auto"/>
        <w:left w:val="none" w:sz="0" w:space="0" w:color="auto"/>
        <w:bottom w:val="none" w:sz="0" w:space="0" w:color="auto"/>
        <w:right w:val="none" w:sz="0" w:space="0" w:color="auto"/>
      </w:divBdr>
    </w:div>
    <w:div w:id="270205804">
      <w:bodyDiv w:val="1"/>
      <w:marLeft w:val="0"/>
      <w:marRight w:val="0"/>
      <w:marTop w:val="0"/>
      <w:marBottom w:val="0"/>
      <w:divBdr>
        <w:top w:val="none" w:sz="0" w:space="0" w:color="auto"/>
        <w:left w:val="none" w:sz="0" w:space="0" w:color="auto"/>
        <w:bottom w:val="none" w:sz="0" w:space="0" w:color="auto"/>
        <w:right w:val="none" w:sz="0" w:space="0" w:color="auto"/>
      </w:divBdr>
    </w:div>
    <w:div w:id="270892237">
      <w:bodyDiv w:val="1"/>
      <w:marLeft w:val="0"/>
      <w:marRight w:val="0"/>
      <w:marTop w:val="0"/>
      <w:marBottom w:val="0"/>
      <w:divBdr>
        <w:top w:val="none" w:sz="0" w:space="0" w:color="auto"/>
        <w:left w:val="none" w:sz="0" w:space="0" w:color="auto"/>
        <w:bottom w:val="none" w:sz="0" w:space="0" w:color="auto"/>
        <w:right w:val="none" w:sz="0" w:space="0" w:color="auto"/>
      </w:divBdr>
    </w:div>
    <w:div w:id="271326203">
      <w:bodyDiv w:val="1"/>
      <w:marLeft w:val="0"/>
      <w:marRight w:val="0"/>
      <w:marTop w:val="0"/>
      <w:marBottom w:val="0"/>
      <w:divBdr>
        <w:top w:val="none" w:sz="0" w:space="0" w:color="auto"/>
        <w:left w:val="none" w:sz="0" w:space="0" w:color="auto"/>
        <w:bottom w:val="none" w:sz="0" w:space="0" w:color="auto"/>
        <w:right w:val="none" w:sz="0" w:space="0" w:color="auto"/>
      </w:divBdr>
    </w:div>
    <w:div w:id="271522804">
      <w:bodyDiv w:val="1"/>
      <w:marLeft w:val="0"/>
      <w:marRight w:val="0"/>
      <w:marTop w:val="0"/>
      <w:marBottom w:val="0"/>
      <w:divBdr>
        <w:top w:val="none" w:sz="0" w:space="0" w:color="auto"/>
        <w:left w:val="none" w:sz="0" w:space="0" w:color="auto"/>
        <w:bottom w:val="none" w:sz="0" w:space="0" w:color="auto"/>
        <w:right w:val="none" w:sz="0" w:space="0" w:color="auto"/>
      </w:divBdr>
    </w:div>
    <w:div w:id="272321464">
      <w:bodyDiv w:val="1"/>
      <w:marLeft w:val="0"/>
      <w:marRight w:val="0"/>
      <w:marTop w:val="0"/>
      <w:marBottom w:val="0"/>
      <w:divBdr>
        <w:top w:val="none" w:sz="0" w:space="0" w:color="auto"/>
        <w:left w:val="none" w:sz="0" w:space="0" w:color="auto"/>
        <w:bottom w:val="none" w:sz="0" w:space="0" w:color="auto"/>
        <w:right w:val="none" w:sz="0" w:space="0" w:color="auto"/>
      </w:divBdr>
    </w:div>
    <w:div w:id="273095400">
      <w:bodyDiv w:val="1"/>
      <w:marLeft w:val="0"/>
      <w:marRight w:val="0"/>
      <w:marTop w:val="0"/>
      <w:marBottom w:val="0"/>
      <w:divBdr>
        <w:top w:val="none" w:sz="0" w:space="0" w:color="auto"/>
        <w:left w:val="none" w:sz="0" w:space="0" w:color="auto"/>
        <w:bottom w:val="none" w:sz="0" w:space="0" w:color="auto"/>
        <w:right w:val="none" w:sz="0" w:space="0" w:color="auto"/>
      </w:divBdr>
    </w:div>
    <w:div w:id="273749263">
      <w:bodyDiv w:val="1"/>
      <w:marLeft w:val="0"/>
      <w:marRight w:val="0"/>
      <w:marTop w:val="0"/>
      <w:marBottom w:val="0"/>
      <w:divBdr>
        <w:top w:val="none" w:sz="0" w:space="0" w:color="auto"/>
        <w:left w:val="none" w:sz="0" w:space="0" w:color="auto"/>
        <w:bottom w:val="none" w:sz="0" w:space="0" w:color="auto"/>
        <w:right w:val="none" w:sz="0" w:space="0" w:color="auto"/>
      </w:divBdr>
    </w:div>
    <w:div w:id="274018472">
      <w:bodyDiv w:val="1"/>
      <w:marLeft w:val="0"/>
      <w:marRight w:val="0"/>
      <w:marTop w:val="0"/>
      <w:marBottom w:val="0"/>
      <w:divBdr>
        <w:top w:val="none" w:sz="0" w:space="0" w:color="auto"/>
        <w:left w:val="none" w:sz="0" w:space="0" w:color="auto"/>
        <w:bottom w:val="none" w:sz="0" w:space="0" w:color="auto"/>
        <w:right w:val="none" w:sz="0" w:space="0" w:color="auto"/>
      </w:divBdr>
    </w:div>
    <w:div w:id="274093625">
      <w:bodyDiv w:val="1"/>
      <w:marLeft w:val="0"/>
      <w:marRight w:val="0"/>
      <w:marTop w:val="0"/>
      <w:marBottom w:val="0"/>
      <w:divBdr>
        <w:top w:val="none" w:sz="0" w:space="0" w:color="auto"/>
        <w:left w:val="none" w:sz="0" w:space="0" w:color="auto"/>
        <w:bottom w:val="none" w:sz="0" w:space="0" w:color="auto"/>
        <w:right w:val="none" w:sz="0" w:space="0" w:color="auto"/>
      </w:divBdr>
    </w:div>
    <w:div w:id="274219509">
      <w:bodyDiv w:val="1"/>
      <w:marLeft w:val="0"/>
      <w:marRight w:val="0"/>
      <w:marTop w:val="0"/>
      <w:marBottom w:val="0"/>
      <w:divBdr>
        <w:top w:val="none" w:sz="0" w:space="0" w:color="auto"/>
        <w:left w:val="none" w:sz="0" w:space="0" w:color="auto"/>
        <w:bottom w:val="none" w:sz="0" w:space="0" w:color="auto"/>
        <w:right w:val="none" w:sz="0" w:space="0" w:color="auto"/>
      </w:divBdr>
    </w:div>
    <w:div w:id="274871796">
      <w:bodyDiv w:val="1"/>
      <w:marLeft w:val="0"/>
      <w:marRight w:val="0"/>
      <w:marTop w:val="0"/>
      <w:marBottom w:val="0"/>
      <w:divBdr>
        <w:top w:val="none" w:sz="0" w:space="0" w:color="auto"/>
        <w:left w:val="none" w:sz="0" w:space="0" w:color="auto"/>
        <w:bottom w:val="none" w:sz="0" w:space="0" w:color="auto"/>
        <w:right w:val="none" w:sz="0" w:space="0" w:color="auto"/>
      </w:divBdr>
    </w:div>
    <w:div w:id="275871168">
      <w:bodyDiv w:val="1"/>
      <w:marLeft w:val="0"/>
      <w:marRight w:val="0"/>
      <w:marTop w:val="0"/>
      <w:marBottom w:val="0"/>
      <w:divBdr>
        <w:top w:val="none" w:sz="0" w:space="0" w:color="auto"/>
        <w:left w:val="none" w:sz="0" w:space="0" w:color="auto"/>
        <w:bottom w:val="none" w:sz="0" w:space="0" w:color="auto"/>
        <w:right w:val="none" w:sz="0" w:space="0" w:color="auto"/>
      </w:divBdr>
    </w:div>
    <w:div w:id="276524167">
      <w:bodyDiv w:val="1"/>
      <w:marLeft w:val="0"/>
      <w:marRight w:val="0"/>
      <w:marTop w:val="0"/>
      <w:marBottom w:val="0"/>
      <w:divBdr>
        <w:top w:val="none" w:sz="0" w:space="0" w:color="auto"/>
        <w:left w:val="none" w:sz="0" w:space="0" w:color="auto"/>
        <w:bottom w:val="none" w:sz="0" w:space="0" w:color="auto"/>
        <w:right w:val="none" w:sz="0" w:space="0" w:color="auto"/>
      </w:divBdr>
    </w:div>
    <w:div w:id="276790396">
      <w:bodyDiv w:val="1"/>
      <w:marLeft w:val="0"/>
      <w:marRight w:val="0"/>
      <w:marTop w:val="0"/>
      <w:marBottom w:val="0"/>
      <w:divBdr>
        <w:top w:val="none" w:sz="0" w:space="0" w:color="auto"/>
        <w:left w:val="none" w:sz="0" w:space="0" w:color="auto"/>
        <w:bottom w:val="none" w:sz="0" w:space="0" w:color="auto"/>
        <w:right w:val="none" w:sz="0" w:space="0" w:color="auto"/>
      </w:divBdr>
    </w:div>
    <w:div w:id="277296506">
      <w:bodyDiv w:val="1"/>
      <w:marLeft w:val="0"/>
      <w:marRight w:val="0"/>
      <w:marTop w:val="0"/>
      <w:marBottom w:val="0"/>
      <w:divBdr>
        <w:top w:val="none" w:sz="0" w:space="0" w:color="auto"/>
        <w:left w:val="none" w:sz="0" w:space="0" w:color="auto"/>
        <w:bottom w:val="none" w:sz="0" w:space="0" w:color="auto"/>
        <w:right w:val="none" w:sz="0" w:space="0" w:color="auto"/>
      </w:divBdr>
    </w:div>
    <w:div w:id="277375955">
      <w:bodyDiv w:val="1"/>
      <w:marLeft w:val="0"/>
      <w:marRight w:val="0"/>
      <w:marTop w:val="0"/>
      <w:marBottom w:val="0"/>
      <w:divBdr>
        <w:top w:val="none" w:sz="0" w:space="0" w:color="auto"/>
        <w:left w:val="none" w:sz="0" w:space="0" w:color="auto"/>
        <w:bottom w:val="none" w:sz="0" w:space="0" w:color="auto"/>
        <w:right w:val="none" w:sz="0" w:space="0" w:color="auto"/>
      </w:divBdr>
    </w:div>
    <w:div w:id="277491897">
      <w:bodyDiv w:val="1"/>
      <w:marLeft w:val="0"/>
      <w:marRight w:val="0"/>
      <w:marTop w:val="0"/>
      <w:marBottom w:val="0"/>
      <w:divBdr>
        <w:top w:val="none" w:sz="0" w:space="0" w:color="auto"/>
        <w:left w:val="none" w:sz="0" w:space="0" w:color="auto"/>
        <w:bottom w:val="none" w:sz="0" w:space="0" w:color="auto"/>
        <w:right w:val="none" w:sz="0" w:space="0" w:color="auto"/>
      </w:divBdr>
    </w:div>
    <w:div w:id="278033642">
      <w:bodyDiv w:val="1"/>
      <w:marLeft w:val="0"/>
      <w:marRight w:val="0"/>
      <w:marTop w:val="0"/>
      <w:marBottom w:val="0"/>
      <w:divBdr>
        <w:top w:val="none" w:sz="0" w:space="0" w:color="auto"/>
        <w:left w:val="none" w:sz="0" w:space="0" w:color="auto"/>
        <w:bottom w:val="none" w:sz="0" w:space="0" w:color="auto"/>
        <w:right w:val="none" w:sz="0" w:space="0" w:color="auto"/>
      </w:divBdr>
    </w:div>
    <w:div w:id="278221240">
      <w:bodyDiv w:val="1"/>
      <w:marLeft w:val="0"/>
      <w:marRight w:val="0"/>
      <w:marTop w:val="0"/>
      <w:marBottom w:val="0"/>
      <w:divBdr>
        <w:top w:val="none" w:sz="0" w:space="0" w:color="auto"/>
        <w:left w:val="none" w:sz="0" w:space="0" w:color="auto"/>
        <w:bottom w:val="none" w:sz="0" w:space="0" w:color="auto"/>
        <w:right w:val="none" w:sz="0" w:space="0" w:color="auto"/>
      </w:divBdr>
    </w:div>
    <w:div w:id="278418633">
      <w:bodyDiv w:val="1"/>
      <w:marLeft w:val="0"/>
      <w:marRight w:val="0"/>
      <w:marTop w:val="0"/>
      <w:marBottom w:val="0"/>
      <w:divBdr>
        <w:top w:val="none" w:sz="0" w:space="0" w:color="auto"/>
        <w:left w:val="none" w:sz="0" w:space="0" w:color="auto"/>
        <w:bottom w:val="none" w:sz="0" w:space="0" w:color="auto"/>
        <w:right w:val="none" w:sz="0" w:space="0" w:color="auto"/>
      </w:divBdr>
    </w:div>
    <w:div w:id="278999375">
      <w:bodyDiv w:val="1"/>
      <w:marLeft w:val="0"/>
      <w:marRight w:val="0"/>
      <w:marTop w:val="0"/>
      <w:marBottom w:val="0"/>
      <w:divBdr>
        <w:top w:val="none" w:sz="0" w:space="0" w:color="auto"/>
        <w:left w:val="none" w:sz="0" w:space="0" w:color="auto"/>
        <w:bottom w:val="none" w:sz="0" w:space="0" w:color="auto"/>
        <w:right w:val="none" w:sz="0" w:space="0" w:color="auto"/>
      </w:divBdr>
    </w:div>
    <w:div w:id="279143948">
      <w:bodyDiv w:val="1"/>
      <w:marLeft w:val="0"/>
      <w:marRight w:val="0"/>
      <w:marTop w:val="0"/>
      <w:marBottom w:val="0"/>
      <w:divBdr>
        <w:top w:val="none" w:sz="0" w:space="0" w:color="auto"/>
        <w:left w:val="none" w:sz="0" w:space="0" w:color="auto"/>
        <w:bottom w:val="none" w:sz="0" w:space="0" w:color="auto"/>
        <w:right w:val="none" w:sz="0" w:space="0" w:color="auto"/>
      </w:divBdr>
    </w:div>
    <w:div w:id="280113044">
      <w:bodyDiv w:val="1"/>
      <w:marLeft w:val="0"/>
      <w:marRight w:val="0"/>
      <w:marTop w:val="0"/>
      <w:marBottom w:val="0"/>
      <w:divBdr>
        <w:top w:val="none" w:sz="0" w:space="0" w:color="auto"/>
        <w:left w:val="none" w:sz="0" w:space="0" w:color="auto"/>
        <w:bottom w:val="none" w:sz="0" w:space="0" w:color="auto"/>
        <w:right w:val="none" w:sz="0" w:space="0" w:color="auto"/>
      </w:divBdr>
    </w:div>
    <w:div w:id="280453856">
      <w:bodyDiv w:val="1"/>
      <w:marLeft w:val="0"/>
      <w:marRight w:val="0"/>
      <w:marTop w:val="0"/>
      <w:marBottom w:val="0"/>
      <w:divBdr>
        <w:top w:val="none" w:sz="0" w:space="0" w:color="auto"/>
        <w:left w:val="none" w:sz="0" w:space="0" w:color="auto"/>
        <w:bottom w:val="none" w:sz="0" w:space="0" w:color="auto"/>
        <w:right w:val="none" w:sz="0" w:space="0" w:color="auto"/>
      </w:divBdr>
    </w:div>
    <w:div w:id="280459710">
      <w:bodyDiv w:val="1"/>
      <w:marLeft w:val="0"/>
      <w:marRight w:val="0"/>
      <w:marTop w:val="0"/>
      <w:marBottom w:val="0"/>
      <w:divBdr>
        <w:top w:val="none" w:sz="0" w:space="0" w:color="auto"/>
        <w:left w:val="none" w:sz="0" w:space="0" w:color="auto"/>
        <w:bottom w:val="none" w:sz="0" w:space="0" w:color="auto"/>
        <w:right w:val="none" w:sz="0" w:space="0" w:color="auto"/>
      </w:divBdr>
    </w:div>
    <w:div w:id="280697389">
      <w:bodyDiv w:val="1"/>
      <w:marLeft w:val="0"/>
      <w:marRight w:val="0"/>
      <w:marTop w:val="0"/>
      <w:marBottom w:val="0"/>
      <w:divBdr>
        <w:top w:val="none" w:sz="0" w:space="0" w:color="auto"/>
        <w:left w:val="none" w:sz="0" w:space="0" w:color="auto"/>
        <w:bottom w:val="none" w:sz="0" w:space="0" w:color="auto"/>
        <w:right w:val="none" w:sz="0" w:space="0" w:color="auto"/>
      </w:divBdr>
    </w:div>
    <w:div w:id="281116011">
      <w:bodyDiv w:val="1"/>
      <w:marLeft w:val="0"/>
      <w:marRight w:val="0"/>
      <w:marTop w:val="0"/>
      <w:marBottom w:val="0"/>
      <w:divBdr>
        <w:top w:val="none" w:sz="0" w:space="0" w:color="auto"/>
        <w:left w:val="none" w:sz="0" w:space="0" w:color="auto"/>
        <w:bottom w:val="none" w:sz="0" w:space="0" w:color="auto"/>
        <w:right w:val="none" w:sz="0" w:space="0" w:color="auto"/>
      </w:divBdr>
    </w:div>
    <w:div w:id="282619033">
      <w:bodyDiv w:val="1"/>
      <w:marLeft w:val="0"/>
      <w:marRight w:val="0"/>
      <w:marTop w:val="0"/>
      <w:marBottom w:val="0"/>
      <w:divBdr>
        <w:top w:val="none" w:sz="0" w:space="0" w:color="auto"/>
        <w:left w:val="none" w:sz="0" w:space="0" w:color="auto"/>
        <w:bottom w:val="none" w:sz="0" w:space="0" w:color="auto"/>
        <w:right w:val="none" w:sz="0" w:space="0" w:color="auto"/>
      </w:divBdr>
    </w:div>
    <w:div w:id="282621119">
      <w:bodyDiv w:val="1"/>
      <w:marLeft w:val="0"/>
      <w:marRight w:val="0"/>
      <w:marTop w:val="0"/>
      <w:marBottom w:val="0"/>
      <w:divBdr>
        <w:top w:val="none" w:sz="0" w:space="0" w:color="auto"/>
        <w:left w:val="none" w:sz="0" w:space="0" w:color="auto"/>
        <w:bottom w:val="none" w:sz="0" w:space="0" w:color="auto"/>
        <w:right w:val="none" w:sz="0" w:space="0" w:color="auto"/>
      </w:divBdr>
    </w:div>
    <w:div w:id="283316267">
      <w:bodyDiv w:val="1"/>
      <w:marLeft w:val="0"/>
      <w:marRight w:val="0"/>
      <w:marTop w:val="0"/>
      <w:marBottom w:val="0"/>
      <w:divBdr>
        <w:top w:val="none" w:sz="0" w:space="0" w:color="auto"/>
        <w:left w:val="none" w:sz="0" w:space="0" w:color="auto"/>
        <w:bottom w:val="none" w:sz="0" w:space="0" w:color="auto"/>
        <w:right w:val="none" w:sz="0" w:space="0" w:color="auto"/>
      </w:divBdr>
    </w:div>
    <w:div w:id="283538897">
      <w:bodyDiv w:val="1"/>
      <w:marLeft w:val="0"/>
      <w:marRight w:val="0"/>
      <w:marTop w:val="0"/>
      <w:marBottom w:val="0"/>
      <w:divBdr>
        <w:top w:val="none" w:sz="0" w:space="0" w:color="auto"/>
        <w:left w:val="none" w:sz="0" w:space="0" w:color="auto"/>
        <w:bottom w:val="none" w:sz="0" w:space="0" w:color="auto"/>
        <w:right w:val="none" w:sz="0" w:space="0" w:color="auto"/>
      </w:divBdr>
    </w:div>
    <w:div w:id="284042424">
      <w:bodyDiv w:val="1"/>
      <w:marLeft w:val="0"/>
      <w:marRight w:val="0"/>
      <w:marTop w:val="0"/>
      <w:marBottom w:val="0"/>
      <w:divBdr>
        <w:top w:val="none" w:sz="0" w:space="0" w:color="auto"/>
        <w:left w:val="none" w:sz="0" w:space="0" w:color="auto"/>
        <w:bottom w:val="none" w:sz="0" w:space="0" w:color="auto"/>
        <w:right w:val="none" w:sz="0" w:space="0" w:color="auto"/>
      </w:divBdr>
    </w:div>
    <w:div w:id="284240439">
      <w:bodyDiv w:val="1"/>
      <w:marLeft w:val="0"/>
      <w:marRight w:val="0"/>
      <w:marTop w:val="0"/>
      <w:marBottom w:val="0"/>
      <w:divBdr>
        <w:top w:val="none" w:sz="0" w:space="0" w:color="auto"/>
        <w:left w:val="none" w:sz="0" w:space="0" w:color="auto"/>
        <w:bottom w:val="none" w:sz="0" w:space="0" w:color="auto"/>
        <w:right w:val="none" w:sz="0" w:space="0" w:color="auto"/>
      </w:divBdr>
    </w:div>
    <w:div w:id="285048058">
      <w:bodyDiv w:val="1"/>
      <w:marLeft w:val="0"/>
      <w:marRight w:val="0"/>
      <w:marTop w:val="0"/>
      <w:marBottom w:val="0"/>
      <w:divBdr>
        <w:top w:val="none" w:sz="0" w:space="0" w:color="auto"/>
        <w:left w:val="none" w:sz="0" w:space="0" w:color="auto"/>
        <w:bottom w:val="none" w:sz="0" w:space="0" w:color="auto"/>
        <w:right w:val="none" w:sz="0" w:space="0" w:color="auto"/>
      </w:divBdr>
    </w:div>
    <w:div w:id="285309232">
      <w:bodyDiv w:val="1"/>
      <w:marLeft w:val="0"/>
      <w:marRight w:val="0"/>
      <w:marTop w:val="0"/>
      <w:marBottom w:val="0"/>
      <w:divBdr>
        <w:top w:val="none" w:sz="0" w:space="0" w:color="auto"/>
        <w:left w:val="none" w:sz="0" w:space="0" w:color="auto"/>
        <w:bottom w:val="none" w:sz="0" w:space="0" w:color="auto"/>
        <w:right w:val="none" w:sz="0" w:space="0" w:color="auto"/>
      </w:divBdr>
    </w:div>
    <w:div w:id="285476117">
      <w:bodyDiv w:val="1"/>
      <w:marLeft w:val="0"/>
      <w:marRight w:val="0"/>
      <w:marTop w:val="0"/>
      <w:marBottom w:val="0"/>
      <w:divBdr>
        <w:top w:val="none" w:sz="0" w:space="0" w:color="auto"/>
        <w:left w:val="none" w:sz="0" w:space="0" w:color="auto"/>
        <w:bottom w:val="none" w:sz="0" w:space="0" w:color="auto"/>
        <w:right w:val="none" w:sz="0" w:space="0" w:color="auto"/>
      </w:divBdr>
    </w:div>
    <w:div w:id="286745493">
      <w:bodyDiv w:val="1"/>
      <w:marLeft w:val="0"/>
      <w:marRight w:val="0"/>
      <w:marTop w:val="0"/>
      <w:marBottom w:val="0"/>
      <w:divBdr>
        <w:top w:val="none" w:sz="0" w:space="0" w:color="auto"/>
        <w:left w:val="none" w:sz="0" w:space="0" w:color="auto"/>
        <w:bottom w:val="none" w:sz="0" w:space="0" w:color="auto"/>
        <w:right w:val="none" w:sz="0" w:space="0" w:color="auto"/>
      </w:divBdr>
    </w:div>
    <w:div w:id="287126879">
      <w:bodyDiv w:val="1"/>
      <w:marLeft w:val="0"/>
      <w:marRight w:val="0"/>
      <w:marTop w:val="0"/>
      <w:marBottom w:val="0"/>
      <w:divBdr>
        <w:top w:val="none" w:sz="0" w:space="0" w:color="auto"/>
        <w:left w:val="none" w:sz="0" w:space="0" w:color="auto"/>
        <w:bottom w:val="none" w:sz="0" w:space="0" w:color="auto"/>
        <w:right w:val="none" w:sz="0" w:space="0" w:color="auto"/>
      </w:divBdr>
    </w:div>
    <w:div w:id="287591743">
      <w:bodyDiv w:val="1"/>
      <w:marLeft w:val="0"/>
      <w:marRight w:val="0"/>
      <w:marTop w:val="0"/>
      <w:marBottom w:val="0"/>
      <w:divBdr>
        <w:top w:val="none" w:sz="0" w:space="0" w:color="auto"/>
        <w:left w:val="none" w:sz="0" w:space="0" w:color="auto"/>
        <w:bottom w:val="none" w:sz="0" w:space="0" w:color="auto"/>
        <w:right w:val="none" w:sz="0" w:space="0" w:color="auto"/>
      </w:divBdr>
    </w:div>
    <w:div w:id="287665997">
      <w:bodyDiv w:val="1"/>
      <w:marLeft w:val="0"/>
      <w:marRight w:val="0"/>
      <w:marTop w:val="0"/>
      <w:marBottom w:val="0"/>
      <w:divBdr>
        <w:top w:val="none" w:sz="0" w:space="0" w:color="auto"/>
        <w:left w:val="none" w:sz="0" w:space="0" w:color="auto"/>
        <w:bottom w:val="none" w:sz="0" w:space="0" w:color="auto"/>
        <w:right w:val="none" w:sz="0" w:space="0" w:color="auto"/>
      </w:divBdr>
    </w:div>
    <w:div w:id="287861265">
      <w:bodyDiv w:val="1"/>
      <w:marLeft w:val="0"/>
      <w:marRight w:val="0"/>
      <w:marTop w:val="0"/>
      <w:marBottom w:val="0"/>
      <w:divBdr>
        <w:top w:val="none" w:sz="0" w:space="0" w:color="auto"/>
        <w:left w:val="none" w:sz="0" w:space="0" w:color="auto"/>
        <w:bottom w:val="none" w:sz="0" w:space="0" w:color="auto"/>
        <w:right w:val="none" w:sz="0" w:space="0" w:color="auto"/>
      </w:divBdr>
    </w:div>
    <w:div w:id="288366726">
      <w:bodyDiv w:val="1"/>
      <w:marLeft w:val="0"/>
      <w:marRight w:val="0"/>
      <w:marTop w:val="0"/>
      <w:marBottom w:val="0"/>
      <w:divBdr>
        <w:top w:val="none" w:sz="0" w:space="0" w:color="auto"/>
        <w:left w:val="none" w:sz="0" w:space="0" w:color="auto"/>
        <w:bottom w:val="none" w:sz="0" w:space="0" w:color="auto"/>
        <w:right w:val="none" w:sz="0" w:space="0" w:color="auto"/>
      </w:divBdr>
    </w:div>
    <w:div w:id="288710434">
      <w:bodyDiv w:val="1"/>
      <w:marLeft w:val="0"/>
      <w:marRight w:val="0"/>
      <w:marTop w:val="0"/>
      <w:marBottom w:val="0"/>
      <w:divBdr>
        <w:top w:val="none" w:sz="0" w:space="0" w:color="auto"/>
        <w:left w:val="none" w:sz="0" w:space="0" w:color="auto"/>
        <w:bottom w:val="none" w:sz="0" w:space="0" w:color="auto"/>
        <w:right w:val="none" w:sz="0" w:space="0" w:color="auto"/>
      </w:divBdr>
    </w:div>
    <w:div w:id="288782793">
      <w:bodyDiv w:val="1"/>
      <w:marLeft w:val="0"/>
      <w:marRight w:val="0"/>
      <w:marTop w:val="0"/>
      <w:marBottom w:val="0"/>
      <w:divBdr>
        <w:top w:val="none" w:sz="0" w:space="0" w:color="auto"/>
        <w:left w:val="none" w:sz="0" w:space="0" w:color="auto"/>
        <w:bottom w:val="none" w:sz="0" w:space="0" w:color="auto"/>
        <w:right w:val="none" w:sz="0" w:space="0" w:color="auto"/>
      </w:divBdr>
    </w:div>
    <w:div w:id="289432967">
      <w:bodyDiv w:val="1"/>
      <w:marLeft w:val="0"/>
      <w:marRight w:val="0"/>
      <w:marTop w:val="0"/>
      <w:marBottom w:val="0"/>
      <w:divBdr>
        <w:top w:val="none" w:sz="0" w:space="0" w:color="auto"/>
        <w:left w:val="none" w:sz="0" w:space="0" w:color="auto"/>
        <w:bottom w:val="none" w:sz="0" w:space="0" w:color="auto"/>
        <w:right w:val="none" w:sz="0" w:space="0" w:color="auto"/>
      </w:divBdr>
    </w:div>
    <w:div w:id="289940752">
      <w:bodyDiv w:val="1"/>
      <w:marLeft w:val="0"/>
      <w:marRight w:val="0"/>
      <w:marTop w:val="0"/>
      <w:marBottom w:val="0"/>
      <w:divBdr>
        <w:top w:val="none" w:sz="0" w:space="0" w:color="auto"/>
        <w:left w:val="none" w:sz="0" w:space="0" w:color="auto"/>
        <w:bottom w:val="none" w:sz="0" w:space="0" w:color="auto"/>
        <w:right w:val="none" w:sz="0" w:space="0" w:color="auto"/>
      </w:divBdr>
    </w:div>
    <w:div w:id="290020444">
      <w:bodyDiv w:val="1"/>
      <w:marLeft w:val="0"/>
      <w:marRight w:val="0"/>
      <w:marTop w:val="0"/>
      <w:marBottom w:val="0"/>
      <w:divBdr>
        <w:top w:val="none" w:sz="0" w:space="0" w:color="auto"/>
        <w:left w:val="none" w:sz="0" w:space="0" w:color="auto"/>
        <w:bottom w:val="none" w:sz="0" w:space="0" w:color="auto"/>
        <w:right w:val="none" w:sz="0" w:space="0" w:color="auto"/>
      </w:divBdr>
    </w:div>
    <w:div w:id="290402523">
      <w:bodyDiv w:val="1"/>
      <w:marLeft w:val="0"/>
      <w:marRight w:val="0"/>
      <w:marTop w:val="0"/>
      <w:marBottom w:val="0"/>
      <w:divBdr>
        <w:top w:val="none" w:sz="0" w:space="0" w:color="auto"/>
        <w:left w:val="none" w:sz="0" w:space="0" w:color="auto"/>
        <w:bottom w:val="none" w:sz="0" w:space="0" w:color="auto"/>
        <w:right w:val="none" w:sz="0" w:space="0" w:color="auto"/>
      </w:divBdr>
    </w:div>
    <w:div w:id="290675989">
      <w:bodyDiv w:val="1"/>
      <w:marLeft w:val="0"/>
      <w:marRight w:val="0"/>
      <w:marTop w:val="0"/>
      <w:marBottom w:val="0"/>
      <w:divBdr>
        <w:top w:val="none" w:sz="0" w:space="0" w:color="auto"/>
        <w:left w:val="none" w:sz="0" w:space="0" w:color="auto"/>
        <w:bottom w:val="none" w:sz="0" w:space="0" w:color="auto"/>
        <w:right w:val="none" w:sz="0" w:space="0" w:color="auto"/>
      </w:divBdr>
    </w:div>
    <w:div w:id="291181798">
      <w:bodyDiv w:val="1"/>
      <w:marLeft w:val="0"/>
      <w:marRight w:val="0"/>
      <w:marTop w:val="0"/>
      <w:marBottom w:val="0"/>
      <w:divBdr>
        <w:top w:val="none" w:sz="0" w:space="0" w:color="auto"/>
        <w:left w:val="none" w:sz="0" w:space="0" w:color="auto"/>
        <w:bottom w:val="none" w:sz="0" w:space="0" w:color="auto"/>
        <w:right w:val="none" w:sz="0" w:space="0" w:color="auto"/>
      </w:divBdr>
    </w:div>
    <w:div w:id="291208961">
      <w:bodyDiv w:val="1"/>
      <w:marLeft w:val="0"/>
      <w:marRight w:val="0"/>
      <w:marTop w:val="0"/>
      <w:marBottom w:val="0"/>
      <w:divBdr>
        <w:top w:val="none" w:sz="0" w:space="0" w:color="auto"/>
        <w:left w:val="none" w:sz="0" w:space="0" w:color="auto"/>
        <w:bottom w:val="none" w:sz="0" w:space="0" w:color="auto"/>
        <w:right w:val="none" w:sz="0" w:space="0" w:color="auto"/>
      </w:divBdr>
    </w:div>
    <w:div w:id="291326210">
      <w:bodyDiv w:val="1"/>
      <w:marLeft w:val="0"/>
      <w:marRight w:val="0"/>
      <w:marTop w:val="0"/>
      <w:marBottom w:val="0"/>
      <w:divBdr>
        <w:top w:val="none" w:sz="0" w:space="0" w:color="auto"/>
        <w:left w:val="none" w:sz="0" w:space="0" w:color="auto"/>
        <w:bottom w:val="none" w:sz="0" w:space="0" w:color="auto"/>
        <w:right w:val="none" w:sz="0" w:space="0" w:color="auto"/>
      </w:divBdr>
    </w:div>
    <w:div w:id="292561084">
      <w:bodyDiv w:val="1"/>
      <w:marLeft w:val="0"/>
      <w:marRight w:val="0"/>
      <w:marTop w:val="0"/>
      <w:marBottom w:val="0"/>
      <w:divBdr>
        <w:top w:val="none" w:sz="0" w:space="0" w:color="auto"/>
        <w:left w:val="none" w:sz="0" w:space="0" w:color="auto"/>
        <w:bottom w:val="none" w:sz="0" w:space="0" w:color="auto"/>
        <w:right w:val="none" w:sz="0" w:space="0" w:color="auto"/>
      </w:divBdr>
    </w:div>
    <w:div w:id="293024927">
      <w:bodyDiv w:val="1"/>
      <w:marLeft w:val="0"/>
      <w:marRight w:val="0"/>
      <w:marTop w:val="0"/>
      <w:marBottom w:val="0"/>
      <w:divBdr>
        <w:top w:val="none" w:sz="0" w:space="0" w:color="auto"/>
        <w:left w:val="none" w:sz="0" w:space="0" w:color="auto"/>
        <w:bottom w:val="none" w:sz="0" w:space="0" w:color="auto"/>
        <w:right w:val="none" w:sz="0" w:space="0" w:color="auto"/>
      </w:divBdr>
    </w:div>
    <w:div w:id="293414296">
      <w:bodyDiv w:val="1"/>
      <w:marLeft w:val="0"/>
      <w:marRight w:val="0"/>
      <w:marTop w:val="0"/>
      <w:marBottom w:val="0"/>
      <w:divBdr>
        <w:top w:val="none" w:sz="0" w:space="0" w:color="auto"/>
        <w:left w:val="none" w:sz="0" w:space="0" w:color="auto"/>
        <w:bottom w:val="none" w:sz="0" w:space="0" w:color="auto"/>
        <w:right w:val="none" w:sz="0" w:space="0" w:color="auto"/>
      </w:divBdr>
    </w:div>
    <w:div w:id="293483887">
      <w:bodyDiv w:val="1"/>
      <w:marLeft w:val="0"/>
      <w:marRight w:val="0"/>
      <w:marTop w:val="0"/>
      <w:marBottom w:val="0"/>
      <w:divBdr>
        <w:top w:val="none" w:sz="0" w:space="0" w:color="auto"/>
        <w:left w:val="none" w:sz="0" w:space="0" w:color="auto"/>
        <w:bottom w:val="none" w:sz="0" w:space="0" w:color="auto"/>
        <w:right w:val="none" w:sz="0" w:space="0" w:color="auto"/>
      </w:divBdr>
    </w:div>
    <w:div w:id="293675837">
      <w:bodyDiv w:val="1"/>
      <w:marLeft w:val="0"/>
      <w:marRight w:val="0"/>
      <w:marTop w:val="0"/>
      <w:marBottom w:val="0"/>
      <w:divBdr>
        <w:top w:val="none" w:sz="0" w:space="0" w:color="auto"/>
        <w:left w:val="none" w:sz="0" w:space="0" w:color="auto"/>
        <w:bottom w:val="none" w:sz="0" w:space="0" w:color="auto"/>
        <w:right w:val="none" w:sz="0" w:space="0" w:color="auto"/>
      </w:divBdr>
    </w:div>
    <w:div w:id="294147057">
      <w:bodyDiv w:val="1"/>
      <w:marLeft w:val="0"/>
      <w:marRight w:val="0"/>
      <w:marTop w:val="0"/>
      <w:marBottom w:val="0"/>
      <w:divBdr>
        <w:top w:val="none" w:sz="0" w:space="0" w:color="auto"/>
        <w:left w:val="none" w:sz="0" w:space="0" w:color="auto"/>
        <w:bottom w:val="none" w:sz="0" w:space="0" w:color="auto"/>
        <w:right w:val="none" w:sz="0" w:space="0" w:color="auto"/>
      </w:divBdr>
    </w:div>
    <w:div w:id="294484930">
      <w:bodyDiv w:val="1"/>
      <w:marLeft w:val="0"/>
      <w:marRight w:val="0"/>
      <w:marTop w:val="0"/>
      <w:marBottom w:val="0"/>
      <w:divBdr>
        <w:top w:val="none" w:sz="0" w:space="0" w:color="auto"/>
        <w:left w:val="none" w:sz="0" w:space="0" w:color="auto"/>
        <w:bottom w:val="none" w:sz="0" w:space="0" w:color="auto"/>
        <w:right w:val="none" w:sz="0" w:space="0" w:color="auto"/>
      </w:divBdr>
    </w:div>
    <w:div w:id="295062830">
      <w:bodyDiv w:val="1"/>
      <w:marLeft w:val="0"/>
      <w:marRight w:val="0"/>
      <w:marTop w:val="0"/>
      <w:marBottom w:val="0"/>
      <w:divBdr>
        <w:top w:val="none" w:sz="0" w:space="0" w:color="auto"/>
        <w:left w:val="none" w:sz="0" w:space="0" w:color="auto"/>
        <w:bottom w:val="none" w:sz="0" w:space="0" w:color="auto"/>
        <w:right w:val="none" w:sz="0" w:space="0" w:color="auto"/>
      </w:divBdr>
    </w:div>
    <w:div w:id="295649500">
      <w:bodyDiv w:val="1"/>
      <w:marLeft w:val="0"/>
      <w:marRight w:val="0"/>
      <w:marTop w:val="0"/>
      <w:marBottom w:val="0"/>
      <w:divBdr>
        <w:top w:val="none" w:sz="0" w:space="0" w:color="auto"/>
        <w:left w:val="none" w:sz="0" w:space="0" w:color="auto"/>
        <w:bottom w:val="none" w:sz="0" w:space="0" w:color="auto"/>
        <w:right w:val="none" w:sz="0" w:space="0" w:color="auto"/>
      </w:divBdr>
    </w:div>
    <w:div w:id="295910153">
      <w:bodyDiv w:val="1"/>
      <w:marLeft w:val="0"/>
      <w:marRight w:val="0"/>
      <w:marTop w:val="0"/>
      <w:marBottom w:val="0"/>
      <w:divBdr>
        <w:top w:val="none" w:sz="0" w:space="0" w:color="auto"/>
        <w:left w:val="none" w:sz="0" w:space="0" w:color="auto"/>
        <w:bottom w:val="none" w:sz="0" w:space="0" w:color="auto"/>
        <w:right w:val="none" w:sz="0" w:space="0" w:color="auto"/>
      </w:divBdr>
    </w:div>
    <w:div w:id="296107890">
      <w:bodyDiv w:val="1"/>
      <w:marLeft w:val="0"/>
      <w:marRight w:val="0"/>
      <w:marTop w:val="0"/>
      <w:marBottom w:val="0"/>
      <w:divBdr>
        <w:top w:val="none" w:sz="0" w:space="0" w:color="auto"/>
        <w:left w:val="none" w:sz="0" w:space="0" w:color="auto"/>
        <w:bottom w:val="none" w:sz="0" w:space="0" w:color="auto"/>
        <w:right w:val="none" w:sz="0" w:space="0" w:color="auto"/>
      </w:divBdr>
    </w:div>
    <w:div w:id="296225177">
      <w:bodyDiv w:val="1"/>
      <w:marLeft w:val="0"/>
      <w:marRight w:val="0"/>
      <w:marTop w:val="0"/>
      <w:marBottom w:val="0"/>
      <w:divBdr>
        <w:top w:val="none" w:sz="0" w:space="0" w:color="auto"/>
        <w:left w:val="none" w:sz="0" w:space="0" w:color="auto"/>
        <w:bottom w:val="none" w:sz="0" w:space="0" w:color="auto"/>
        <w:right w:val="none" w:sz="0" w:space="0" w:color="auto"/>
      </w:divBdr>
    </w:div>
    <w:div w:id="296648075">
      <w:bodyDiv w:val="1"/>
      <w:marLeft w:val="0"/>
      <w:marRight w:val="0"/>
      <w:marTop w:val="0"/>
      <w:marBottom w:val="0"/>
      <w:divBdr>
        <w:top w:val="none" w:sz="0" w:space="0" w:color="auto"/>
        <w:left w:val="none" w:sz="0" w:space="0" w:color="auto"/>
        <w:bottom w:val="none" w:sz="0" w:space="0" w:color="auto"/>
        <w:right w:val="none" w:sz="0" w:space="0" w:color="auto"/>
      </w:divBdr>
    </w:div>
    <w:div w:id="296687814">
      <w:bodyDiv w:val="1"/>
      <w:marLeft w:val="0"/>
      <w:marRight w:val="0"/>
      <w:marTop w:val="0"/>
      <w:marBottom w:val="0"/>
      <w:divBdr>
        <w:top w:val="none" w:sz="0" w:space="0" w:color="auto"/>
        <w:left w:val="none" w:sz="0" w:space="0" w:color="auto"/>
        <w:bottom w:val="none" w:sz="0" w:space="0" w:color="auto"/>
        <w:right w:val="none" w:sz="0" w:space="0" w:color="auto"/>
      </w:divBdr>
    </w:div>
    <w:div w:id="297339024">
      <w:bodyDiv w:val="1"/>
      <w:marLeft w:val="0"/>
      <w:marRight w:val="0"/>
      <w:marTop w:val="0"/>
      <w:marBottom w:val="0"/>
      <w:divBdr>
        <w:top w:val="none" w:sz="0" w:space="0" w:color="auto"/>
        <w:left w:val="none" w:sz="0" w:space="0" w:color="auto"/>
        <w:bottom w:val="none" w:sz="0" w:space="0" w:color="auto"/>
        <w:right w:val="none" w:sz="0" w:space="0" w:color="auto"/>
      </w:divBdr>
    </w:div>
    <w:div w:id="297497124">
      <w:bodyDiv w:val="1"/>
      <w:marLeft w:val="0"/>
      <w:marRight w:val="0"/>
      <w:marTop w:val="0"/>
      <w:marBottom w:val="0"/>
      <w:divBdr>
        <w:top w:val="none" w:sz="0" w:space="0" w:color="auto"/>
        <w:left w:val="none" w:sz="0" w:space="0" w:color="auto"/>
        <w:bottom w:val="none" w:sz="0" w:space="0" w:color="auto"/>
        <w:right w:val="none" w:sz="0" w:space="0" w:color="auto"/>
      </w:divBdr>
    </w:div>
    <w:div w:id="297615644">
      <w:bodyDiv w:val="1"/>
      <w:marLeft w:val="0"/>
      <w:marRight w:val="0"/>
      <w:marTop w:val="0"/>
      <w:marBottom w:val="0"/>
      <w:divBdr>
        <w:top w:val="none" w:sz="0" w:space="0" w:color="auto"/>
        <w:left w:val="none" w:sz="0" w:space="0" w:color="auto"/>
        <w:bottom w:val="none" w:sz="0" w:space="0" w:color="auto"/>
        <w:right w:val="none" w:sz="0" w:space="0" w:color="auto"/>
      </w:divBdr>
    </w:div>
    <w:div w:id="297876986">
      <w:bodyDiv w:val="1"/>
      <w:marLeft w:val="0"/>
      <w:marRight w:val="0"/>
      <w:marTop w:val="0"/>
      <w:marBottom w:val="0"/>
      <w:divBdr>
        <w:top w:val="none" w:sz="0" w:space="0" w:color="auto"/>
        <w:left w:val="none" w:sz="0" w:space="0" w:color="auto"/>
        <w:bottom w:val="none" w:sz="0" w:space="0" w:color="auto"/>
        <w:right w:val="none" w:sz="0" w:space="0" w:color="auto"/>
      </w:divBdr>
    </w:div>
    <w:div w:id="299923977">
      <w:bodyDiv w:val="1"/>
      <w:marLeft w:val="0"/>
      <w:marRight w:val="0"/>
      <w:marTop w:val="0"/>
      <w:marBottom w:val="0"/>
      <w:divBdr>
        <w:top w:val="none" w:sz="0" w:space="0" w:color="auto"/>
        <w:left w:val="none" w:sz="0" w:space="0" w:color="auto"/>
        <w:bottom w:val="none" w:sz="0" w:space="0" w:color="auto"/>
        <w:right w:val="none" w:sz="0" w:space="0" w:color="auto"/>
      </w:divBdr>
    </w:div>
    <w:div w:id="300117257">
      <w:bodyDiv w:val="1"/>
      <w:marLeft w:val="0"/>
      <w:marRight w:val="0"/>
      <w:marTop w:val="0"/>
      <w:marBottom w:val="0"/>
      <w:divBdr>
        <w:top w:val="none" w:sz="0" w:space="0" w:color="auto"/>
        <w:left w:val="none" w:sz="0" w:space="0" w:color="auto"/>
        <w:bottom w:val="none" w:sz="0" w:space="0" w:color="auto"/>
        <w:right w:val="none" w:sz="0" w:space="0" w:color="auto"/>
      </w:divBdr>
    </w:div>
    <w:div w:id="302278351">
      <w:bodyDiv w:val="1"/>
      <w:marLeft w:val="0"/>
      <w:marRight w:val="0"/>
      <w:marTop w:val="0"/>
      <w:marBottom w:val="0"/>
      <w:divBdr>
        <w:top w:val="none" w:sz="0" w:space="0" w:color="auto"/>
        <w:left w:val="none" w:sz="0" w:space="0" w:color="auto"/>
        <w:bottom w:val="none" w:sz="0" w:space="0" w:color="auto"/>
        <w:right w:val="none" w:sz="0" w:space="0" w:color="auto"/>
      </w:divBdr>
    </w:div>
    <w:div w:id="302389350">
      <w:bodyDiv w:val="1"/>
      <w:marLeft w:val="0"/>
      <w:marRight w:val="0"/>
      <w:marTop w:val="0"/>
      <w:marBottom w:val="0"/>
      <w:divBdr>
        <w:top w:val="none" w:sz="0" w:space="0" w:color="auto"/>
        <w:left w:val="none" w:sz="0" w:space="0" w:color="auto"/>
        <w:bottom w:val="none" w:sz="0" w:space="0" w:color="auto"/>
        <w:right w:val="none" w:sz="0" w:space="0" w:color="auto"/>
      </w:divBdr>
    </w:div>
    <w:div w:id="302975563">
      <w:bodyDiv w:val="1"/>
      <w:marLeft w:val="0"/>
      <w:marRight w:val="0"/>
      <w:marTop w:val="0"/>
      <w:marBottom w:val="0"/>
      <w:divBdr>
        <w:top w:val="none" w:sz="0" w:space="0" w:color="auto"/>
        <w:left w:val="none" w:sz="0" w:space="0" w:color="auto"/>
        <w:bottom w:val="none" w:sz="0" w:space="0" w:color="auto"/>
        <w:right w:val="none" w:sz="0" w:space="0" w:color="auto"/>
      </w:divBdr>
    </w:div>
    <w:div w:id="303119126">
      <w:bodyDiv w:val="1"/>
      <w:marLeft w:val="0"/>
      <w:marRight w:val="0"/>
      <w:marTop w:val="0"/>
      <w:marBottom w:val="0"/>
      <w:divBdr>
        <w:top w:val="none" w:sz="0" w:space="0" w:color="auto"/>
        <w:left w:val="none" w:sz="0" w:space="0" w:color="auto"/>
        <w:bottom w:val="none" w:sz="0" w:space="0" w:color="auto"/>
        <w:right w:val="none" w:sz="0" w:space="0" w:color="auto"/>
      </w:divBdr>
    </w:div>
    <w:div w:id="304163131">
      <w:bodyDiv w:val="1"/>
      <w:marLeft w:val="0"/>
      <w:marRight w:val="0"/>
      <w:marTop w:val="0"/>
      <w:marBottom w:val="0"/>
      <w:divBdr>
        <w:top w:val="none" w:sz="0" w:space="0" w:color="auto"/>
        <w:left w:val="none" w:sz="0" w:space="0" w:color="auto"/>
        <w:bottom w:val="none" w:sz="0" w:space="0" w:color="auto"/>
        <w:right w:val="none" w:sz="0" w:space="0" w:color="auto"/>
      </w:divBdr>
    </w:div>
    <w:div w:id="304355180">
      <w:bodyDiv w:val="1"/>
      <w:marLeft w:val="0"/>
      <w:marRight w:val="0"/>
      <w:marTop w:val="0"/>
      <w:marBottom w:val="0"/>
      <w:divBdr>
        <w:top w:val="none" w:sz="0" w:space="0" w:color="auto"/>
        <w:left w:val="none" w:sz="0" w:space="0" w:color="auto"/>
        <w:bottom w:val="none" w:sz="0" w:space="0" w:color="auto"/>
        <w:right w:val="none" w:sz="0" w:space="0" w:color="auto"/>
      </w:divBdr>
    </w:div>
    <w:div w:id="304504855">
      <w:bodyDiv w:val="1"/>
      <w:marLeft w:val="0"/>
      <w:marRight w:val="0"/>
      <w:marTop w:val="0"/>
      <w:marBottom w:val="0"/>
      <w:divBdr>
        <w:top w:val="none" w:sz="0" w:space="0" w:color="auto"/>
        <w:left w:val="none" w:sz="0" w:space="0" w:color="auto"/>
        <w:bottom w:val="none" w:sz="0" w:space="0" w:color="auto"/>
        <w:right w:val="none" w:sz="0" w:space="0" w:color="auto"/>
      </w:divBdr>
    </w:div>
    <w:div w:id="305090027">
      <w:bodyDiv w:val="1"/>
      <w:marLeft w:val="0"/>
      <w:marRight w:val="0"/>
      <w:marTop w:val="0"/>
      <w:marBottom w:val="0"/>
      <w:divBdr>
        <w:top w:val="none" w:sz="0" w:space="0" w:color="auto"/>
        <w:left w:val="none" w:sz="0" w:space="0" w:color="auto"/>
        <w:bottom w:val="none" w:sz="0" w:space="0" w:color="auto"/>
        <w:right w:val="none" w:sz="0" w:space="0" w:color="auto"/>
      </w:divBdr>
    </w:div>
    <w:div w:id="305282991">
      <w:bodyDiv w:val="1"/>
      <w:marLeft w:val="0"/>
      <w:marRight w:val="0"/>
      <w:marTop w:val="0"/>
      <w:marBottom w:val="0"/>
      <w:divBdr>
        <w:top w:val="none" w:sz="0" w:space="0" w:color="auto"/>
        <w:left w:val="none" w:sz="0" w:space="0" w:color="auto"/>
        <w:bottom w:val="none" w:sz="0" w:space="0" w:color="auto"/>
        <w:right w:val="none" w:sz="0" w:space="0" w:color="auto"/>
      </w:divBdr>
    </w:div>
    <w:div w:id="305552013">
      <w:bodyDiv w:val="1"/>
      <w:marLeft w:val="0"/>
      <w:marRight w:val="0"/>
      <w:marTop w:val="0"/>
      <w:marBottom w:val="0"/>
      <w:divBdr>
        <w:top w:val="none" w:sz="0" w:space="0" w:color="auto"/>
        <w:left w:val="none" w:sz="0" w:space="0" w:color="auto"/>
        <w:bottom w:val="none" w:sz="0" w:space="0" w:color="auto"/>
        <w:right w:val="none" w:sz="0" w:space="0" w:color="auto"/>
      </w:divBdr>
    </w:div>
    <w:div w:id="305664686">
      <w:bodyDiv w:val="1"/>
      <w:marLeft w:val="0"/>
      <w:marRight w:val="0"/>
      <w:marTop w:val="0"/>
      <w:marBottom w:val="0"/>
      <w:divBdr>
        <w:top w:val="none" w:sz="0" w:space="0" w:color="auto"/>
        <w:left w:val="none" w:sz="0" w:space="0" w:color="auto"/>
        <w:bottom w:val="none" w:sz="0" w:space="0" w:color="auto"/>
        <w:right w:val="none" w:sz="0" w:space="0" w:color="auto"/>
      </w:divBdr>
    </w:div>
    <w:div w:id="305814942">
      <w:bodyDiv w:val="1"/>
      <w:marLeft w:val="0"/>
      <w:marRight w:val="0"/>
      <w:marTop w:val="0"/>
      <w:marBottom w:val="0"/>
      <w:divBdr>
        <w:top w:val="none" w:sz="0" w:space="0" w:color="auto"/>
        <w:left w:val="none" w:sz="0" w:space="0" w:color="auto"/>
        <w:bottom w:val="none" w:sz="0" w:space="0" w:color="auto"/>
        <w:right w:val="none" w:sz="0" w:space="0" w:color="auto"/>
      </w:divBdr>
    </w:div>
    <w:div w:id="306015437">
      <w:bodyDiv w:val="1"/>
      <w:marLeft w:val="0"/>
      <w:marRight w:val="0"/>
      <w:marTop w:val="0"/>
      <w:marBottom w:val="0"/>
      <w:divBdr>
        <w:top w:val="none" w:sz="0" w:space="0" w:color="auto"/>
        <w:left w:val="none" w:sz="0" w:space="0" w:color="auto"/>
        <w:bottom w:val="none" w:sz="0" w:space="0" w:color="auto"/>
        <w:right w:val="none" w:sz="0" w:space="0" w:color="auto"/>
      </w:divBdr>
    </w:div>
    <w:div w:id="306203420">
      <w:bodyDiv w:val="1"/>
      <w:marLeft w:val="0"/>
      <w:marRight w:val="0"/>
      <w:marTop w:val="0"/>
      <w:marBottom w:val="0"/>
      <w:divBdr>
        <w:top w:val="none" w:sz="0" w:space="0" w:color="auto"/>
        <w:left w:val="none" w:sz="0" w:space="0" w:color="auto"/>
        <w:bottom w:val="none" w:sz="0" w:space="0" w:color="auto"/>
        <w:right w:val="none" w:sz="0" w:space="0" w:color="auto"/>
      </w:divBdr>
    </w:div>
    <w:div w:id="306473894">
      <w:bodyDiv w:val="1"/>
      <w:marLeft w:val="0"/>
      <w:marRight w:val="0"/>
      <w:marTop w:val="0"/>
      <w:marBottom w:val="0"/>
      <w:divBdr>
        <w:top w:val="none" w:sz="0" w:space="0" w:color="auto"/>
        <w:left w:val="none" w:sz="0" w:space="0" w:color="auto"/>
        <w:bottom w:val="none" w:sz="0" w:space="0" w:color="auto"/>
        <w:right w:val="none" w:sz="0" w:space="0" w:color="auto"/>
      </w:divBdr>
    </w:div>
    <w:div w:id="306595815">
      <w:bodyDiv w:val="1"/>
      <w:marLeft w:val="0"/>
      <w:marRight w:val="0"/>
      <w:marTop w:val="0"/>
      <w:marBottom w:val="0"/>
      <w:divBdr>
        <w:top w:val="none" w:sz="0" w:space="0" w:color="auto"/>
        <w:left w:val="none" w:sz="0" w:space="0" w:color="auto"/>
        <w:bottom w:val="none" w:sz="0" w:space="0" w:color="auto"/>
        <w:right w:val="none" w:sz="0" w:space="0" w:color="auto"/>
      </w:divBdr>
    </w:div>
    <w:div w:id="307248984">
      <w:bodyDiv w:val="1"/>
      <w:marLeft w:val="0"/>
      <w:marRight w:val="0"/>
      <w:marTop w:val="0"/>
      <w:marBottom w:val="0"/>
      <w:divBdr>
        <w:top w:val="none" w:sz="0" w:space="0" w:color="auto"/>
        <w:left w:val="none" w:sz="0" w:space="0" w:color="auto"/>
        <w:bottom w:val="none" w:sz="0" w:space="0" w:color="auto"/>
        <w:right w:val="none" w:sz="0" w:space="0" w:color="auto"/>
      </w:divBdr>
    </w:div>
    <w:div w:id="309094297">
      <w:bodyDiv w:val="1"/>
      <w:marLeft w:val="0"/>
      <w:marRight w:val="0"/>
      <w:marTop w:val="0"/>
      <w:marBottom w:val="0"/>
      <w:divBdr>
        <w:top w:val="none" w:sz="0" w:space="0" w:color="auto"/>
        <w:left w:val="none" w:sz="0" w:space="0" w:color="auto"/>
        <w:bottom w:val="none" w:sz="0" w:space="0" w:color="auto"/>
        <w:right w:val="none" w:sz="0" w:space="0" w:color="auto"/>
      </w:divBdr>
    </w:div>
    <w:div w:id="309094321">
      <w:bodyDiv w:val="1"/>
      <w:marLeft w:val="0"/>
      <w:marRight w:val="0"/>
      <w:marTop w:val="0"/>
      <w:marBottom w:val="0"/>
      <w:divBdr>
        <w:top w:val="none" w:sz="0" w:space="0" w:color="auto"/>
        <w:left w:val="none" w:sz="0" w:space="0" w:color="auto"/>
        <w:bottom w:val="none" w:sz="0" w:space="0" w:color="auto"/>
        <w:right w:val="none" w:sz="0" w:space="0" w:color="auto"/>
      </w:divBdr>
    </w:div>
    <w:div w:id="309135933">
      <w:bodyDiv w:val="1"/>
      <w:marLeft w:val="0"/>
      <w:marRight w:val="0"/>
      <w:marTop w:val="0"/>
      <w:marBottom w:val="0"/>
      <w:divBdr>
        <w:top w:val="none" w:sz="0" w:space="0" w:color="auto"/>
        <w:left w:val="none" w:sz="0" w:space="0" w:color="auto"/>
        <w:bottom w:val="none" w:sz="0" w:space="0" w:color="auto"/>
        <w:right w:val="none" w:sz="0" w:space="0" w:color="auto"/>
      </w:divBdr>
    </w:div>
    <w:div w:id="309292361">
      <w:bodyDiv w:val="1"/>
      <w:marLeft w:val="0"/>
      <w:marRight w:val="0"/>
      <w:marTop w:val="0"/>
      <w:marBottom w:val="0"/>
      <w:divBdr>
        <w:top w:val="none" w:sz="0" w:space="0" w:color="auto"/>
        <w:left w:val="none" w:sz="0" w:space="0" w:color="auto"/>
        <w:bottom w:val="none" w:sz="0" w:space="0" w:color="auto"/>
        <w:right w:val="none" w:sz="0" w:space="0" w:color="auto"/>
      </w:divBdr>
    </w:div>
    <w:div w:id="309405702">
      <w:bodyDiv w:val="1"/>
      <w:marLeft w:val="0"/>
      <w:marRight w:val="0"/>
      <w:marTop w:val="0"/>
      <w:marBottom w:val="0"/>
      <w:divBdr>
        <w:top w:val="none" w:sz="0" w:space="0" w:color="auto"/>
        <w:left w:val="none" w:sz="0" w:space="0" w:color="auto"/>
        <w:bottom w:val="none" w:sz="0" w:space="0" w:color="auto"/>
        <w:right w:val="none" w:sz="0" w:space="0" w:color="auto"/>
      </w:divBdr>
    </w:div>
    <w:div w:id="309598734">
      <w:bodyDiv w:val="1"/>
      <w:marLeft w:val="0"/>
      <w:marRight w:val="0"/>
      <w:marTop w:val="0"/>
      <w:marBottom w:val="0"/>
      <w:divBdr>
        <w:top w:val="none" w:sz="0" w:space="0" w:color="auto"/>
        <w:left w:val="none" w:sz="0" w:space="0" w:color="auto"/>
        <w:bottom w:val="none" w:sz="0" w:space="0" w:color="auto"/>
        <w:right w:val="none" w:sz="0" w:space="0" w:color="auto"/>
      </w:divBdr>
    </w:div>
    <w:div w:id="310064217">
      <w:bodyDiv w:val="1"/>
      <w:marLeft w:val="0"/>
      <w:marRight w:val="0"/>
      <w:marTop w:val="0"/>
      <w:marBottom w:val="0"/>
      <w:divBdr>
        <w:top w:val="none" w:sz="0" w:space="0" w:color="auto"/>
        <w:left w:val="none" w:sz="0" w:space="0" w:color="auto"/>
        <w:bottom w:val="none" w:sz="0" w:space="0" w:color="auto"/>
        <w:right w:val="none" w:sz="0" w:space="0" w:color="auto"/>
      </w:divBdr>
    </w:div>
    <w:div w:id="310254873">
      <w:bodyDiv w:val="1"/>
      <w:marLeft w:val="0"/>
      <w:marRight w:val="0"/>
      <w:marTop w:val="0"/>
      <w:marBottom w:val="0"/>
      <w:divBdr>
        <w:top w:val="none" w:sz="0" w:space="0" w:color="auto"/>
        <w:left w:val="none" w:sz="0" w:space="0" w:color="auto"/>
        <w:bottom w:val="none" w:sz="0" w:space="0" w:color="auto"/>
        <w:right w:val="none" w:sz="0" w:space="0" w:color="auto"/>
      </w:divBdr>
    </w:div>
    <w:div w:id="310712607">
      <w:bodyDiv w:val="1"/>
      <w:marLeft w:val="0"/>
      <w:marRight w:val="0"/>
      <w:marTop w:val="0"/>
      <w:marBottom w:val="0"/>
      <w:divBdr>
        <w:top w:val="none" w:sz="0" w:space="0" w:color="auto"/>
        <w:left w:val="none" w:sz="0" w:space="0" w:color="auto"/>
        <w:bottom w:val="none" w:sz="0" w:space="0" w:color="auto"/>
        <w:right w:val="none" w:sz="0" w:space="0" w:color="auto"/>
      </w:divBdr>
    </w:div>
    <w:div w:id="310837488">
      <w:bodyDiv w:val="1"/>
      <w:marLeft w:val="0"/>
      <w:marRight w:val="0"/>
      <w:marTop w:val="0"/>
      <w:marBottom w:val="0"/>
      <w:divBdr>
        <w:top w:val="none" w:sz="0" w:space="0" w:color="auto"/>
        <w:left w:val="none" w:sz="0" w:space="0" w:color="auto"/>
        <w:bottom w:val="none" w:sz="0" w:space="0" w:color="auto"/>
        <w:right w:val="none" w:sz="0" w:space="0" w:color="auto"/>
      </w:divBdr>
    </w:div>
    <w:div w:id="310908689">
      <w:bodyDiv w:val="1"/>
      <w:marLeft w:val="0"/>
      <w:marRight w:val="0"/>
      <w:marTop w:val="0"/>
      <w:marBottom w:val="0"/>
      <w:divBdr>
        <w:top w:val="none" w:sz="0" w:space="0" w:color="auto"/>
        <w:left w:val="none" w:sz="0" w:space="0" w:color="auto"/>
        <w:bottom w:val="none" w:sz="0" w:space="0" w:color="auto"/>
        <w:right w:val="none" w:sz="0" w:space="0" w:color="auto"/>
      </w:divBdr>
    </w:div>
    <w:div w:id="311100839">
      <w:bodyDiv w:val="1"/>
      <w:marLeft w:val="0"/>
      <w:marRight w:val="0"/>
      <w:marTop w:val="0"/>
      <w:marBottom w:val="0"/>
      <w:divBdr>
        <w:top w:val="none" w:sz="0" w:space="0" w:color="auto"/>
        <w:left w:val="none" w:sz="0" w:space="0" w:color="auto"/>
        <w:bottom w:val="none" w:sz="0" w:space="0" w:color="auto"/>
        <w:right w:val="none" w:sz="0" w:space="0" w:color="auto"/>
      </w:divBdr>
    </w:div>
    <w:div w:id="312217446">
      <w:bodyDiv w:val="1"/>
      <w:marLeft w:val="0"/>
      <w:marRight w:val="0"/>
      <w:marTop w:val="0"/>
      <w:marBottom w:val="0"/>
      <w:divBdr>
        <w:top w:val="none" w:sz="0" w:space="0" w:color="auto"/>
        <w:left w:val="none" w:sz="0" w:space="0" w:color="auto"/>
        <w:bottom w:val="none" w:sz="0" w:space="0" w:color="auto"/>
        <w:right w:val="none" w:sz="0" w:space="0" w:color="auto"/>
      </w:divBdr>
    </w:div>
    <w:div w:id="312638634">
      <w:bodyDiv w:val="1"/>
      <w:marLeft w:val="0"/>
      <w:marRight w:val="0"/>
      <w:marTop w:val="0"/>
      <w:marBottom w:val="0"/>
      <w:divBdr>
        <w:top w:val="none" w:sz="0" w:space="0" w:color="auto"/>
        <w:left w:val="none" w:sz="0" w:space="0" w:color="auto"/>
        <w:bottom w:val="none" w:sz="0" w:space="0" w:color="auto"/>
        <w:right w:val="none" w:sz="0" w:space="0" w:color="auto"/>
      </w:divBdr>
    </w:div>
    <w:div w:id="313143237">
      <w:bodyDiv w:val="1"/>
      <w:marLeft w:val="0"/>
      <w:marRight w:val="0"/>
      <w:marTop w:val="0"/>
      <w:marBottom w:val="0"/>
      <w:divBdr>
        <w:top w:val="none" w:sz="0" w:space="0" w:color="auto"/>
        <w:left w:val="none" w:sz="0" w:space="0" w:color="auto"/>
        <w:bottom w:val="none" w:sz="0" w:space="0" w:color="auto"/>
        <w:right w:val="none" w:sz="0" w:space="0" w:color="auto"/>
      </w:divBdr>
    </w:div>
    <w:div w:id="313336325">
      <w:bodyDiv w:val="1"/>
      <w:marLeft w:val="0"/>
      <w:marRight w:val="0"/>
      <w:marTop w:val="0"/>
      <w:marBottom w:val="0"/>
      <w:divBdr>
        <w:top w:val="none" w:sz="0" w:space="0" w:color="auto"/>
        <w:left w:val="none" w:sz="0" w:space="0" w:color="auto"/>
        <w:bottom w:val="none" w:sz="0" w:space="0" w:color="auto"/>
        <w:right w:val="none" w:sz="0" w:space="0" w:color="auto"/>
      </w:divBdr>
    </w:div>
    <w:div w:id="313680137">
      <w:bodyDiv w:val="1"/>
      <w:marLeft w:val="0"/>
      <w:marRight w:val="0"/>
      <w:marTop w:val="0"/>
      <w:marBottom w:val="0"/>
      <w:divBdr>
        <w:top w:val="none" w:sz="0" w:space="0" w:color="auto"/>
        <w:left w:val="none" w:sz="0" w:space="0" w:color="auto"/>
        <w:bottom w:val="none" w:sz="0" w:space="0" w:color="auto"/>
        <w:right w:val="none" w:sz="0" w:space="0" w:color="auto"/>
      </w:divBdr>
    </w:div>
    <w:div w:id="314189075">
      <w:bodyDiv w:val="1"/>
      <w:marLeft w:val="0"/>
      <w:marRight w:val="0"/>
      <w:marTop w:val="0"/>
      <w:marBottom w:val="0"/>
      <w:divBdr>
        <w:top w:val="none" w:sz="0" w:space="0" w:color="auto"/>
        <w:left w:val="none" w:sz="0" w:space="0" w:color="auto"/>
        <w:bottom w:val="none" w:sz="0" w:space="0" w:color="auto"/>
        <w:right w:val="none" w:sz="0" w:space="0" w:color="auto"/>
      </w:divBdr>
    </w:div>
    <w:div w:id="314376680">
      <w:bodyDiv w:val="1"/>
      <w:marLeft w:val="0"/>
      <w:marRight w:val="0"/>
      <w:marTop w:val="0"/>
      <w:marBottom w:val="0"/>
      <w:divBdr>
        <w:top w:val="none" w:sz="0" w:space="0" w:color="auto"/>
        <w:left w:val="none" w:sz="0" w:space="0" w:color="auto"/>
        <w:bottom w:val="none" w:sz="0" w:space="0" w:color="auto"/>
        <w:right w:val="none" w:sz="0" w:space="0" w:color="auto"/>
      </w:divBdr>
    </w:div>
    <w:div w:id="314527435">
      <w:bodyDiv w:val="1"/>
      <w:marLeft w:val="0"/>
      <w:marRight w:val="0"/>
      <w:marTop w:val="0"/>
      <w:marBottom w:val="0"/>
      <w:divBdr>
        <w:top w:val="none" w:sz="0" w:space="0" w:color="auto"/>
        <w:left w:val="none" w:sz="0" w:space="0" w:color="auto"/>
        <w:bottom w:val="none" w:sz="0" w:space="0" w:color="auto"/>
        <w:right w:val="none" w:sz="0" w:space="0" w:color="auto"/>
      </w:divBdr>
    </w:div>
    <w:div w:id="315108873">
      <w:bodyDiv w:val="1"/>
      <w:marLeft w:val="0"/>
      <w:marRight w:val="0"/>
      <w:marTop w:val="0"/>
      <w:marBottom w:val="0"/>
      <w:divBdr>
        <w:top w:val="none" w:sz="0" w:space="0" w:color="auto"/>
        <w:left w:val="none" w:sz="0" w:space="0" w:color="auto"/>
        <w:bottom w:val="none" w:sz="0" w:space="0" w:color="auto"/>
        <w:right w:val="none" w:sz="0" w:space="0" w:color="auto"/>
      </w:divBdr>
    </w:div>
    <w:div w:id="315186519">
      <w:bodyDiv w:val="1"/>
      <w:marLeft w:val="0"/>
      <w:marRight w:val="0"/>
      <w:marTop w:val="0"/>
      <w:marBottom w:val="0"/>
      <w:divBdr>
        <w:top w:val="none" w:sz="0" w:space="0" w:color="auto"/>
        <w:left w:val="none" w:sz="0" w:space="0" w:color="auto"/>
        <w:bottom w:val="none" w:sz="0" w:space="0" w:color="auto"/>
        <w:right w:val="none" w:sz="0" w:space="0" w:color="auto"/>
      </w:divBdr>
    </w:div>
    <w:div w:id="315191112">
      <w:bodyDiv w:val="1"/>
      <w:marLeft w:val="0"/>
      <w:marRight w:val="0"/>
      <w:marTop w:val="0"/>
      <w:marBottom w:val="0"/>
      <w:divBdr>
        <w:top w:val="none" w:sz="0" w:space="0" w:color="auto"/>
        <w:left w:val="none" w:sz="0" w:space="0" w:color="auto"/>
        <w:bottom w:val="none" w:sz="0" w:space="0" w:color="auto"/>
        <w:right w:val="none" w:sz="0" w:space="0" w:color="auto"/>
      </w:divBdr>
    </w:div>
    <w:div w:id="315380954">
      <w:bodyDiv w:val="1"/>
      <w:marLeft w:val="0"/>
      <w:marRight w:val="0"/>
      <w:marTop w:val="0"/>
      <w:marBottom w:val="0"/>
      <w:divBdr>
        <w:top w:val="none" w:sz="0" w:space="0" w:color="auto"/>
        <w:left w:val="none" w:sz="0" w:space="0" w:color="auto"/>
        <w:bottom w:val="none" w:sz="0" w:space="0" w:color="auto"/>
        <w:right w:val="none" w:sz="0" w:space="0" w:color="auto"/>
      </w:divBdr>
    </w:div>
    <w:div w:id="315695809">
      <w:bodyDiv w:val="1"/>
      <w:marLeft w:val="0"/>
      <w:marRight w:val="0"/>
      <w:marTop w:val="0"/>
      <w:marBottom w:val="0"/>
      <w:divBdr>
        <w:top w:val="none" w:sz="0" w:space="0" w:color="auto"/>
        <w:left w:val="none" w:sz="0" w:space="0" w:color="auto"/>
        <w:bottom w:val="none" w:sz="0" w:space="0" w:color="auto"/>
        <w:right w:val="none" w:sz="0" w:space="0" w:color="auto"/>
      </w:divBdr>
    </w:div>
    <w:div w:id="315843129">
      <w:bodyDiv w:val="1"/>
      <w:marLeft w:val="0"/>
      <w:marRight w:val="0"/>
      <w:marTop w:val="0"/>
      <w:marBottom w:val="0"/>
      <w:divBdr>
        <w:top w:val="none" w:sz="0" w:space="0" w:color="auto"/>
        <w:left w:val="none" w:sz="0" w:space="0" w:color="auto"/>
        <w:bottom w:val="none" w:sz="0" w:space="0" w:color="auto"/>
        <w:right w:val="none" w:sz="0" w:space="0" w:color="auto"/>
      </w:divBdr>
    </w:div>
    <w:div w:id="316035416">
      <w:bodyDiv w:val="1"/>
      <w:marLeft w:val="0"/>
      <w:marRight w:val="0"/>
      <w:marTop w:val="0"/>
      <w:marBottom w:val="0"/>
      <w:divBdr>
        <w:top w:val="none" w:sz="0" w:space="0" w:color="auto"/>
        <w:left w:val="none" w:sz="0" w:space="0" w:color="auto"/>
        <w:bottom w:val="none" w:sz="0" w:space="0" w:color="auto"/>
        <w:right w:val="none" w:sz="0" w:space="0" w:color="auto"/>
      </w:divBdr>
    </w:div>
    <w:div w:id="316154599">
      <w:bodyDiv w:val="1"/>
      <w:marLeft w:val="0"/>
      <w:marRight w:val="0"/>
      <w:marTop w:val="0"/>
      <w:marBottom w:val="0"/>
      <w:divBdr>
        <w:top w:val="none" w:sz="0" w:space="0" w:color="auto"/>
        <w:left w:val="none" w:sz="0" w:space="0" w:color="auto"/>
        <w:bottom w:val="none" w:sz="0" w:space="0" w:color="auto"/>
        <w:right w:val="none" w:sz="0" w:space="0" w:color="auto"/>
      </w:divBdr>
    </w:div>
    <w:div w:id="316307536">
      <w:bodyDiv w:val="1"/>
      <w:marLeft w:val="0"/>
      <w:marRight w:val="0"/>
      <w:marTop w:val="0"/>
      <w:marBottom w:val="0"/>
      <w:divBdr>
        <w:top w:val="none" w:sz="0" w:space="0" w:color="auto"/>
        <w:left w:val="none" w:sz="0" w:space="0" w:color="auto"/>
        <w:bottom w:val="none" w:sz="0" w:space="0" w:color="auto"/>
        <w:right w:val="none" w:sz="0" w:space="0" w:color="auto"/>
      </w:divBdr>
    </w:div>
    <w:div w:id="316497070">
      <w:bodyDiv w:val="1"/>
      <w:marLeft w:val="0"/>
      <w:marRight w:val="0"/>
      <w:marTop w:val="0"/>
      <w:marBottom w:val="0"/>
      <w:divBdr>
        <w:top w:val="none" w:sz="0" w:space="0" w:color="auto"/>
        <w:left w:val="none" w:sz="0" w:space="0" w:color="auto"/>
        <w:bottom w:val="none" w:sz="0" w:space="0" w:color="auto"/>
        <w:right w:val="none" w:sz="0" w:space="0" w:color="auto"/>
      </w:divBdr>
    </w:div>
    <w:div w:id="316691432">
      <w:bodyDiv w:val="1"/>
      <w:marLeft w:val="0"/>
      <w:marRight w:val="0"/>
      <w:marTop w:val="0"/>
      <w:marBottom w:val="0"/>
      <w:divBdr>
        <w:top w:val="none" w:sz="0" w:space="0" w:color="auto"/>
        <w:left w:val="none" w:sz="0" w:space="0" w:color="auto"/>
        <w:bottom w:val="none" w:sz="0" w:space="0" w:color="auto"/>
        <w:right w:val="none" w:sz="0" w:space="0" w:color="auto"/>
      </w:divBdr>
    </w:div>
    <w:div w:id="316879828">
      <w:bodyDiv w:val="1"/>
      <w:marLeft w:val="0"/>
      <w:marRight w:val="0"/>
      <w:marTop w:val="0"/>
      <w:marBottom w:val="0"/>
      <w:divBdr>
        <w:top w:val="none" w:sz="0" w:space="0" w:color="auto"/>
        <w:left w:val="none" w:sz="0" w:space="0" w:color="auto"/>
        <w:bottom w:val="none" w:sz="0" w:space="0" w:color="auto"/>
        <w:right w:val="none" w:sz="0" w:space="0" w:color="auto"/>
      </w:divBdr>
    </w:div>
    <w:div w:id="317000174">
      <w:bodyDiv w:val="1"/>
      <w:marLeft w:val="0"/>
      <w:marRight w:val="0"/>
      <w:marTop w:val="0"/>
      <w:marBottom w:val="0"/>
      <w:divBdr>
        <w:top w:val="none" w:sz="0" w:space="0" w:color="auto"/>
        <w:left w:val="none" w:sz="0" w:space="0" w:color="auto"/>
        <w:bottom w:val="none" w:sz="0" w:space="0" w:color="auto"/>
        <w:right w:val="none" w:sz="0" w:space="0" w:color="auto"/>
      </w:divBdr>
    </w:div>
    <w:div w:id="317459685">
      <w:bodyDiv w:val="1"/>
      <w:marLeft w:val="0"/>
      <w:marRight w:val="0"/>
      <w:marTop w:val="0"/>
      <w:marBottom w:val="0"/>
      <w:divBdr>
        <w:top w:val="none" w:sz="0" w:space="0" w:color="auto"/>
        <w:left w:val="none" w:sz="0" w:space="0" w:color="auto"/>
        <w:bottom w:val="none" w:sz="0" w:space="0" w:color="auto"/>
        <w:right w:val="none" w:sz="0" w:space="0" w:color="auto"/>
      </w:divBdr>
    </w:div>
    <w:div w:id="318459040">
      <w:bodyDiv w:val="1"/>
      <w:marLeft w:val="0"/>
      <w:marRight w:val="0"/>
      <w:marTop w:val="0"/>
      <w:marBottom w:val="0"/>
      <w:divBdr>
        <w:top w:val="none" w:sz="0" w:space="0" w:color="auto"/>
        <w:left w:val="none" w:sz="0" w:space="0" w:color="auto"/>
        <w:bottom w:val="none" w:sz="0" w:space="0" w:color="auto"/>
        <w:right w:val="none" w:sz="0" w:space="0" w:color="auto"/>
      </w:divBdr>
    </w:div>
    <w:div w:id="318969885">
      <w:bodyDiv w:val="1"/>
      <w:marLeft w:val="0"/>
      <w:marRight w:val="0"/>
      <w:marTop w:val="0"/>
      <w:marBottom w:val="0"/>
      <w:divBdr>
        <w:top w:val="none" w:sz="0" w:space="0" w:color="auto"/>
        <w:left w:val="none" w:sz="0" w:space="0" w:color="auto"/>
        <w:bottom w:val="none" w:sz="0" w:space="0" w:color="auto"/>
        <w:right w:val="none" w:sz="0" w:space="0" w:color="auto"/>
      </w:divBdr>
    </w:div>
    <w:div w:id="319894588">
      <w:bodyDiv w:val="1"/>
      <w:marLeft w:val="0"/>
      <w:marRight w:val="0"/>
      <w:marTop w:val="0"/>
      <w:marBottom w:val="0"/>
      <w:divBdr>
        <w:top w:val="none" w:sz="0" w:space="0" w:color="auto"/>
        <w:left w:val="none" w:sz="0" w:space="0" w:color="auto"/>
        <w:bottom w:val="none" w:sz="0" w:space="0" w:color="auto"/>
        <w:right w:val="none" w:sz="0" w:space="0" w:color="auto"/>
      </w:divBdr>
    </w:div>
    <w:div w:id="320616981">
      <w:bodyDiv w:val="1"/>
      <w:marLeft w:val="0"/>
      <w:marRight w:val="0"/>
      <w:marTop w:val="0"/>
      <w:marBottom w:val="0"/>
      <w:divBdr>
        <w:top w:val="none" w:sz="0" w:space="0" w:color="auto"/>
        <w:left w:val="none" w:sz="0" w:space="0" w:color="auto"/>
        <w:bottom w:val="none" w:sz="0" w:space="0" w:color="auto"/>
        <w:right w:val="none" w:sz="0" w:space="0" w:color="auto"/>
      </w:divBdr>
    </w:div>
    <w:div w:id="320885698">
      <w:bodyDiv w:val="1"/>
      <w:marLeft w:val="0"/>
      <w:marRight w:val="0"/>
      <w:marTop w:val="0"/>
      <w:marBottom w:val="0"/>
      <w:divBdr>
        <w:top w:val="none" w:sz="0" w:space="0" w:color="auto"/>
        <w:left w:val="none" w:sz="0" w:space="0" w:color="auto"/>
        <w:bottom w:val="none" w:sz="0" w:space="0" w:color="auto"/>
        <w:right w:val="none" w:sz="0" w:space="0" w:color="auto"/>
      </w:divBdr>
    </w:div>
    <w:div w:id="320937804">
      <w:bodyDiv w:val="1"/>
      <w:marLeft w:val="0"/>
      <w:marRight w:val="0"/>
      <w:marTop w:val="0"/>
      <w:marBottom w:val="0"/>
      <w:divBdr>
        <w:top w:val="none" w:sz="0" w:space="0" w:color="auto"/>
        <w:left w:val="none" w:sz="0" w:space="0" w:color="auto"/>
        <w:bottom w:val="none" w:sz="0" w:space="0" w:color="auto"/>
        <w:right w:val="none" w:sz="0" w:space="0" w:color="auto"/>
      </w:divBdr>
    </w:div>
    <w:div w:id="321541700">
      <w:bodyDiv w:val="1"/>
      <w:marLeft w:val="0"/>
      <w:marRight w:val="0"/>
      <w:marTop w:val="0"/>
      <w:marBottom w:val="0"/>
      <w:divBdr>
        <w:top w:val="none" w:sz="0" w:space="0" w:color="auto"/>
        <w:left w:val="none" w:sz="0" w:space="0" w:color="auto"/>
        <w:bottom w:val="none" w:sz="0" w:space="0" w:color="auto"/>
        <w:right w:val="none" w:sz="0" w:space="0" w:color="auto"/>
      </w:divBdr>
    </w:div>
    <w:div w:id="321549326">
      <w:bodyDiv w:val="1"/>
      <w:marLeft w:val="0"/>
      <w:marRight w:val="0"/>
      <w:marTop w:val="0"/>
      <w:marBottom w:val="0"/>
      <w:divBdr>
        <w:top w:val="none" w:sz="0" w:space="0" w:color="auto"/>
        <w:left w:val="none" w:sz="0" w:space="0" w:color="auto"/>
        <w:bottom w:val="none" w:sz="0" w:space="0" w:color="auto"/>
        <w:right w:val="none" w:sz="0" w:space="0" w:color="auto"/>
      </w:divBdr>
    </w:div>
    <w:div w:id="322128223">
      <w:bodyDiv w:val="1"/>
      <w:marLeft w:val="0"/>
      <w:marRight w:val="0"/>
      <w:marTop w:val="0"/>
      <w:marBottom w:val="0"/>
      <w:divBdr>
        <w:top w:val="none" w:sz="0" w:space="0" w:color="auto"/>
        <w:left w:val="none" w:sz="0" w:space="0" w:color="auto"/>
        <w:bottom w:val="none" w:sz="0" w:space="0" w:color="auto"/>
        <w:right w:val="none" w:sz="0" w:space="0" w:color="auto"/>
      </w:divBdr>
    </w:div>
    <w:div w:id="323247707">
      <w:bodyDiv w:val="1"/>
      <w:marLeft w:val="0"/>
      <w:marRight w:val="0"/>
      <w:marTop w:val="0"/>
      <w:marBottom w:val="0"/>
      <w:divBdr>
        <w:top w:val="none" w:sz="0" w:space="0" w:color="auto"/>
        <w:left w:val="none" w:sz="0" w:space="0" w:color="auto"/>
        <w:bottom w:val="none" w:sz="0" w:space="0" w:color="auto"/>
        <w:right w:val="none" w:sz="0" w:space="0" w:color="auto"/>
      </w:divBdr>
    </w:div>
    <w:div w:id="324287090">
      <w:bodyDiv w:val="1"/>
      <w:marLeft w:val="0"/>
      <w:marRight w:val="0"/>
      <w:marTop w:val="0"/>
      <w:marBottom w:val="0"/>
      <w:divBdr>
        <w:top w:val="none" w:sz="0" w:space="0" w:color="auto"/>
        <w:left w:val="none" w:sz="0" w:space="0" w:color="auto"/>
        <w:bottom w:val="none" w:sz="0" w:space="0" w:color="auto"/>
        <w:right w:val="none" w:sz="0" w:space="0" w:color="auto"/>
      </w:divBdr>
    </w:div>
    <w:div w:id="324630954">
      <w:bodyDiv w:val="1"/>
      <w:marLeft w:val="0"/>
      <w:marRight w:val="0"/>
      <w:marTop w:val="0"/>
      <w:marBottom w:val="0"/>
      <w:divBdr>
        <w:top w:val="none" w:sz="0" w:space="0" w:color="auto"/>
        <w:left w:val="none" w:sz="0" w:space="0" w:color="auto"/>
        <w:bottom w:val="none" w:sz="0" w:space="0" w:color="auto"/>
        <w:right w:val="none" w:sz="0" w:space="0" w:color="auto"/>
      </w:divBdr>
    </w:div>
    <w:div w:id="324669124">
      <w:bodyDiv w:val="1"/>
      <w:marLeft w:val="0"/>
      <w:marRight w:val="0"/>
      <w:marTop w:val="0"/>
      <w:marBottom w:val="0"/>
      <w:divBdr>
        <w:top w:val="none" w:sz="0" w:space="0" w:color="auto"/>
        <w:left w:val="none" w:sz="0" w:space="0" w:color="auto"/>
        <w:bottom w:val="none" w:sz="0" w:space="0" w:color="auto"/>
        <w:right w:val="none" w:sz="0" w:space="0" w:color="auto"/>
      </w:divBdr>
    </w:div>
    <w:div w:id="325059163">
      <w:bodyDiv w:val="1"/>
      <w:marLeft w:val="0"/>
      <w:marRight w:val="0"/>
      <w:marTop w:val="0"/>
      <w:marBottom w:val="0"/>
      <w:divBdr>
        <w:top w:val="none" w:sz="0" w:space="0" w:color="auto"/>
        <w:left w:val="none" w:sz="0" w:space="0" w:color="auto"/>
        <w:bottom w:val="none" w:sz="0" w:space="0" w:color="auto"/>
        <w:right w:val="none" w:sz="0" w:space="0" w:color="auto"/>
      </w:divBdr>
    </w:div>
    <w:div w:id="325091325">
      <w:bodyDiv w:val="1"/>
      <w:marLeft w:val="0"/>
      <w:marRight w:val="0"/>
      <w:marTop w:val="0"/>
      <w:marBottom w:val="0"/>
      <w:divBdr>
        <w:top w:val="none" w:sz="0" w:space="0" w:color="auto"/>
        <w:left w:val="none" w:sz="0" w:space="0" w:color="auto"/>
        <w:bottom w:val="none" w:sz="0" w:space="0" w:color="auto"/>
        <w:right w:val="none" w:sz="0" w:space="0" w:color="auto"/>
      </w:divBdr>
    </w:div>
    <w:div w:id="326440608">
      <w:bodyDiv w:val="1"/>
      <w:marLeft w:val="0"/>
      <w:marRight w:val="0"/>
      <w:marTop w:val="0"/>
      <w:marBottom w:val="0"/>
      <w:divBdr>
        <w:top w:val="none" w:sz="0" w:space="0" w:color="auto"/>
        <w:left w:val="none" w:sz="0" w:space="0" w:color="auto"/>
        <w:bottom w:val="none" w:sz="0" w:space="0" w:color="auto"/>
        <w:right w:val="none" w:sz="0" w:space="0" w:color="auto"/>
      </w:divBdr>
    </w:div>
    <w:div w:id="326590253">
      <w:bodyDiv w:val="1"/>
      <w:marLeft w:val="0"/>
      <w:marRight w:val="0"/>
      <w:marTop w:val="0"/>
      <w:marBottom w:val="0"/>
      <w:divBdr>
        <w:top w:val="none" w:sz="0" w:space="0" w:color="auto"/>
        <w:left w:val="none" w:sz="0" w:space="0" w:color="auto"/>
        <w:bottom w:val="none" w:sz="0" w:space="0" w:color="auto"/>
        <w:right w:val="none" w:sz="0" w:space="0" w:color="auto"/>
      </w:divBdr>
    </w:div>
    <w:div w:id="326712781">
      <w:bodyDiv w:val="1"/>
      <w:marLeft w:val="0"/>
      <w:marRight w:val="0"/>
      <w:marTop w:val="0"/>
      <w:marBottom w:val="0"/>
      <w:divBdr>
        <w:top w:val="none" w:sz="0" w:space="0" w:color="auto"/>
        <w:left w:val="none" w:sz="0" w:space="0" w:color="auto"/>
        <w:bottom w:val="none" w:sz="0" w:space="0" w:color="auto"/>
        <w:right w:val="none" w:sz="0" w:space="0" w:color="auto"/>
      </w:divBdr>
    </w:div>
    <w:div w:id="326860511">
      <w:bodyDiv w:val="1"/>
      <w:marLeft w:val="0"/>
      <w:marRight w:val="0"/>
      <w:marTop w:val="0"/>
      <w:marBottom w:val="0"/>
      <w:divBdr>
        <w:top w:val="none" w:sz="0" w:space="0" w:color="auto"/>
        <w:left w:val="none" w:sz="0" w:space="0" w:color="auto"/>
        <w:bottom w:val="none" w:sz="0" w:space="0" w:color="auto"/>
        <w:right w:val="none" w:sz="0" w:space="0" w:color="auto"/>
      </w:divBdr>
    </w:div>
    <w:div w:id="327027122">
      <w:bodyDiv w:val="1"/>
      <w:marLeft w:val="0"/>
      <w:marRight w:val="0"/>
      <w:marTop w:val="0"/>
      <w:marBottom w:val="0"/>
      <w:divBdr>
        <w:top w:val="none" w:sz="0" w:space="0" w:color="auto"/>
        <w:left w:val="none" w:sz="0" w:space="0" w:color="auto"/>
        <w:bottom w:val="none" w:sz="0" w:space="0" w:color="auto"/>
        <w:right w:val="none" w:sz="0" w:space="0" w:color="auto"/>
      </w:divBdr>
    </w:div>
    <w:div w:id="327562334">
      <w:bodyDiv w:val="1"/>
      <w:marLeft w:val="0"/>
      <w:marRight w:val="0"/>
      <w:marTop w:val="0"/>
      <w:marBottom w:val="0"/>
      <w:divBdr>
        <w:top w:val="none" w:sz="0" w:space="0" w:color="auto"/>
        <w:left w:val="none" w:sz="0" w:space="0" w:color="auto"/>
        <w:bottom w:val="none" w:sz="0" w:space="0" w:color="auto"/>
        <w:right w:val="none" w:sz="0" w:space="0" w:color="auto"/>
      </w:divBdr>
    </w:div>
    <w:div w:id="328018937">
      <w:bodyDiv w:val="1"/>
      <w:marLeft w:val="0"/>
      <w:marRight w:val="0"/>
      <w:marTop w:val="0"/>
      <w:marBottom w:val="0"/>
      <w:divBdr>
        <w:top w:val="none" w:sz="0" w:space="0" w:color="auto"/>
        <w:left w:val="none" w:sz="0" w:space="0" w:color="auto"/>
        <w:bottom w:val="none" w:sz="0" w:space="0" w:color="auto"/>
        <w:right w:val="none" w:sz="0" w:space="0" w:color="auto"/>
      </w:divBdr>
    </w:div>
    <w:div w:id="328801193">
      <w:bodyDiv w:val="1"/>
      <w:marLeft w:val="0"/>
      <w:marRight w:val="0"/>
      <w:marTop w:val="0"/>
      <w:marBottom w:val="0"/>
      <w:divBdr>
        <w:top w:val="none" w:sz="0" w:space="0" w:color="auto"/>
        <w:left w:val="none" w:sz="0" w:space="0" w:color="auto"/>
        <w:bottom w:val="none" w:sz="0" w:space="0" w:color="auto"/>
        <w:right w:val="none" w:sz="0" w:space="0" w:color="auto"/>
      </w:divBdr>
    </w:div>
    <w:div w:id="329023176">
      <w:bodyDiv w:val="1"/>
      <w:marLeft w:val="0"/>
      <w:marRight w:val="0"/>
      <w:marTop w:val="0"/>
      <w:marBottom w:val="0"/>
      <w:divBdr>
        <w:top w:val="none" w:sz="0" w:space="0" w:color="auto"/>
        <w:left w:val="none" w:sz="0" w:space="0" w:color="auto"/>
        <w:bottom w:val="none" w:sz="0" w:space="0" w:color="auto"/>
        <w:right w:val="none" w:sz="0" w:space="0" w:color="auto"/>
      </w:divBdr>
    </w:div>
    <w:div w:id="329135947">
      <w:bodyDiv w:val="1"/>
      <w:marLeft w:val="0"/>
      <w:marRight w:val="0"/>
      <w:marTop w:val="0"/>
      <w:marBottom w:val="0"/>
      <w:divBdr>
        <w:top w:val="none" w:sz="0" w:space="0" w:color="auto"/>
        <w:left w:val="none" w:sz="0" w:space="0" w:color="auto"/>
        <w:bottom w:val="none" w:sz="0" w:space="0" w:color="auto"/>
        <w:right w:val="none" w:sz="0" w:space="0" w:color="auto"/>
      </w:divBdr>
    </w:div>
    <w:div w:id="329522329">
      <w:bodyDiv w:val="1"/>
      <w:marLeft w:val="0"/>
      <w:marRight w:val="0"/>
      <w:marTop w:val="0"/>
      <w:marBottom w:val="0"/>
      <w:divBdr>
        <w:top w:val="none" w:sz="0" w:space="0" w:color="auto"/>
        <w:left w:val="none" w:sz="0" w:space="0" w:color="auto"/>
        <w:bottom w:val="none" w:sz="0" w:space="0" w:color="auto"/>
        <w:right w:val="none" w:sz="0" w:space="0" w:color="auto"/>
      </w:divBdr>
    </w:div>
    <w:div w:id="329717009">
      <w:bodyDiv w:val="1"/>
      <w:marLeft w:val="0"/>
      <w:marRight w:val="0"/>
      <w:marTop w:val="0"/>
      <w:marBottom w:val="0"/>
      <w:divBdr>
        <w:top w:val="none" w:sz="0" w:space="0" w:color="auto"/>
        <w:left w:val="none" w:sz="0" w:space="0" w:color="auto"/>
        <w:bottom w:val="none" w:sz="0" w:space="0" w:color="auto"/>
        <w:right w:val="none" w:sz="0" w:space="0" w:color="auto"/>
      </w:divBdr>
    </w:div>
    <w:div w:id="329797372">
      <w:bodyDiv w:val="1"/>
      <w:marLeft w:val="0"/>
      <w:marRight w:val="0"/>
      <w:marTop w:val="0"/>
      <w:marBottom w:val="0"/>
      <w:divBdr>
        <w:top w:val="none" w:sz="0" w:space="0" w:color="auto"/>
        <w:left w:val="none" w:sz="0" w:space="0" w:color="auto"/>
        <w:bottom w:val="none" w:sz="0" w:space="0" w:color="auto"/>
        <w:right w:val="none" w:sz="0" w:space="0" w:color="auto"/>
      </w:divBdr>
    </w:div>
    <w:div w:id="329870100">
      <w:bodyDiv w:val="1"/>
      <w:marLeft w:val="0"/>
      <w:marRight w:val="0"/>
      <w:marTop w:val="0"/>
      <w:marBottom w:val="0"/>
      <w:divBdr>
        <w:top w:val="none" w:sz="0" w:space="0" w:color="auto"/>
        <w:left w:val="none" w:sz="0" w:space="0" w:color="auto"/>
        <w:bottom w:val="none" w:sz="0" w:space="0" w:color="auto"/>
        <w:right w:val="none" w:sz="0" w:space="0" w:color="auto"/>
      </w:divBdr>
    </w:div>
    <w:div w:id="330446125">
      <w:bodyDiv w:val="1"/>
      <w:marLeft w:val="0"/>
      <w:marRight w:val="0"/>
      <w:marTop w:val="0"/>
      <w:marBottom w:val="0"/>
      <w:divBdr>
        <w:top w:val="none" w:sz="0" w:space="0" w:color="auto"/>
        <w:left w:val="none" w:sz="0" w:space="0" w:color="auto"/>
        <w:bottom w:val="none" w:sz="0" w:space="0" w:color="auto"/>
        <w:right w:val="none" w:sz="0" w:space="0" w:color="auto"/>
      </w:divBdr>
    </w:div>
    <w:div w:id="331108527">
      <w:bodyDiv w:val="1"/>
      <w:marLeft w:val="0"/>
      <w:marRight w:val="0"/>
      <w:marTop w:val="0"/>
      <w:marBottom w:val="0"/>
      <w:divBdr>
        <w:top w:val="none" w:sz="0" w:space="0" w:color="auto"/>
        <w:left w:val="none" w:sz="0" w:space="0" w:color="auto"/>
        <w:bottom w:val="none" w:sz="0" w:space="0" w:color="auto"/>
        <w:right w:val="none" w:sz="0" w:space="0" w:color="auto"/>
      </w:divBdr>
    </w:div>
    <w:div w:id="331300225">
      <w:bodyDiv w:val="1"/>
      <w:marLeft w:val="0"/>
      <w:marRight w:val="0"/>
      <w:marTop w:val="0"/>
      <w:marBottom w:val="0"/>
      <w:divBdr>
        <w:top w:val="none" w:sz="0" w:space="0" w:color="auto"/>
        <w:left w:val="none" w:sz="0" w:space="0" w:color="auto"/>
        <w:bottom w:val="none" w:sz="0" w:space="0" w:color="auto"/>
        <w:right w:val="none" w:sz="0" w:space="0" w:color="auto"/>
      </w:divBdr>
    </w:div>
    <w:div w:id="331613260">
      <w:bodyDiv w:val="1"/>
      <w:marLeft w:val="0"/>
      <w:marRight w:val="0"/>
      <w:marTop w:val="0"/>
      <w:marBottom w:val="0"/>
      <w:divBdr>
        <w:top w:val="none" w:sz="0" w:space="0" w:color="auto"/>
        <w:left w:val="none" w:sz="0" w:space="0" w:color="auto"/>
        <w:bottom w:val="none" w:sz="0" w:space="0" w:color="auto"/>
        <w:right w:val="none" w:sz="0" w:space="0" w:color="auto"/>
      </w:divBdr>
    </w:div>
    <w:div w:id="332228234">
      <w:bodyDiv w:val="1"/>
      <w:marLeft w:val="0"/>
      <w:marRight w:val="0"/>
      <w:marTop w:val="0"/>
      <w:marBottom w:val="0"/>
      <w:divBdr>
        <w:top w:val="none" w:sz="0" w:space="0" w:color="auto"/>
        <w:left w:val="none" w:sz="0" w:space="0" w:color="auto"/>
        <w:bottom w:val="none" w:sz="0" w:space="0" w:color="auto"/>
        <w:right w:val="none" w:sz="0" w:space="0" w:color="auto"/>
      </w:divBdr>
    </w:div>
    <w:div w:id="332269306">
      <w:bodyDiv w:val="1"/>
      <w:marLeft w:val="0"/>
      <w:marRight w:val="0"/>
      <w:marTop w:val="0"/>
      <w:marBottom w:val="0"/>
      <w:divBdr>
        <w:top w:val="none" w:sz="0" w:space="0" w:color="auto"/>
        <w:left w:val="none" w:sz="0" w:space="0" w:color="auto"/>
        <w:bottom w:val="none" w:sz="0" w:space="0" w:color="auto"/>
        <w:right w:val="none" w:sz="0" w:space="0" w:color="auto"/>
      </w:divBdr>
    </w:div>
    <w:div w:id="332875398">
      <w:bodyDiv w:val="1"/>
      <w:marLeft w:val="0"/>
      <w:marRight w:val="0"/>
      <w:marTop w:val="0"/>
      <w:marBottom w:val="0"/>
      <w:divBdr>
        <w:top w:val="none" w:sz="0" w:space="0" w:color="auto"/>
        <w:left w:val="none" w:sz="0" w:space="0" w:color="auto"/>
        <w:bottom w:val="none" w:sz="0" w:space="0" w:color="auto"/>
        <w:right w:val="none" w:sz="0" w:space="0" w:color="auto"/>
      </w:divBdr>
    </w:div>
    <w:div w:id="333648046">
      <w:bodyDiv w:val="1"/>
      <w:marLeft w:val="0"/>
      <w:marRight w:val="0"/>
      <w:marTop w:val="0"/>
      <w:marBottom w:val="0"/>
      <w:divBdr>
        <w:top w:val="none" w:sz="0" w:space="0" w:color="auto"/>
        <w:left w:val="none" w:sz="0" w:space="0" w:color="auto"/>
        <w:bottom w:val="none" w:sz="0" w:space="0" w:color="auto"/>
        <w:right w:val="none" w:sz="0" w:space="0" w:color="auto"/>
      </w:divBdr>
    </w:div>
    <w:div w:id="334497492">
      <w:bodyDiv w:val="1"/>
      <w:marLeft w:val="0"/>
      <w:marRight w:val="0"/>
      <w:marTop w:val="0"/>
      <w:marBottom w:val="0"/>
      <w:divBdr>
        <w:top w:val="none" w:sz="0" w:space="0" w:color="auto"/>
        <w:left w:val="none" w:sz="0" w:space="0" w:color="auto"/>
        <w:bottom w:val="none" w:sz="0" w:space="0" w:color="auto"/>
        <w:right w:val="none" w:sz="0" w:space="0" w:color="auto"/>
      </w:divBdr>
    </w:div>
    <w:div w:id="335613073">
      <w:bodyDiv w:val="1"/>
      <w:marLeft w:val="0"/>
      <w:marRight w:val="0"/>
      <w:marTop w:val="0"/>
      <w:marBottom w:val="0"/>
      <w:divBdr>
        <w:top w:val="none" w:sz="0" w:space="0" w:color="auto"/>
        <w:left w:val="none" w:sz="0" w:space="0" w:color="auto"/>
        <w:bottom w:val="none" w:sz="0" w:space="0" w:color="auto"/>
        <w:right w:val="none" w:sz="0" w:space="0" w:color="auto"/>
      </w:divBdr>
    </w:div>
    <w:div w:id="336083267">
      <w:bodyDiv w:val="1"/>
      <w:marLeft w:val="0"/>
      <w:marRight w:val="0"/>
      <w:marTop w:val="0"/>
      <w:marBottom w:val="0"/>
      <w:divBdr>
        <w:top w:val="none" w:sz="0" w:space="0" w:color="auto"/>
        <w:left w:val="none" w:sz="0" w:space="0" w:color="auto"/>
        <w:bottom w:val="none" w:sz="0" w:space="0" w:color="auto"/>
        <w:right w:val="none" w:sz="0" w:space="0" w:color="auto"/>
      </w:divBdr>
    </w:div>
    <w:div w:id="337804815">
      <w:bodyDiv w:val="1"/>
      <w:marLeft w:val="0"/>
      <w:marRight w:val="0"/>
      <w:marTop w:val="0"/>
      <w:marBottom w:val="0"/>
      <w:divBdr>
        <w:top w:val="none" w:sz="0" w:space="0" w:color="auto"/>
        <w:left w:val="none" w:sz="0" w:space="0" w:color="auto"/>
        <w:bottom w:val="none" w:sz="0" w:space="0" w:color="auto"/>
        <w:right w:val="none" w:sz="0" w:space="0" w:color="auto"/>
      </w:divBdr>
    </w:div>
    <w:div w:id="338656892">
      <w:bodyDiv w:val="1"/>
      <w:marLeft w:val="0"/>
      <w:marRight w:val="0"/>
      <w:marTop w:val="0"/>
      <w:marBottom w:val="0"/>
      <w:divBdr>
        <w:top w:val="none" w:sz="0" w:space="0" w:color="auto"/>
        <w:left w:val="none" w:sz="0" w:space="0" w:color="auto"/>
        <w:bottom w:val="none" w:sz="0" w:space="0" w:color="auto"/>
        <w:right w:val="none" w:sz="0" w:space="0" w:color="auto"/>
      </w:divBdr>
    </w:div>
    <w:div w:id="339083361">
      <w:bodyDiv w:val="1"/>
      <w:marLeft w:val="0"/>
      <w:marRight w:val="0"/>
      <w:marTop w:val="0"/>
      <w:marBottom w:val="0"/>
      <w:divBdr>
        <w:top w:val="none" w:sz="0" w:space="0" w:color="auto"/>
        <w:left w:val="none" w:sz="0" w:space="0" w:color="auto"/>
        <w:bottom w:val="none" w:sz="0" w:space="0" w:color="auto"/>
        <w:right w:val="none" w:sz="0" w:space="0" w:color="auto"/>
      </w:divBdr>
    </w:div>
    <w:div w:id="339351322">
      <w:bodyDiv w:val="1"/>
      <w:marLeft w:val="0"/>
      <w:marRight w:val="0"/>
      <w:marTop w:val="0"/>
      <w:marBottom w:val="0"/>
      <w:divBdr>
        <w:top w:val="none" w:sz="0" w:space="0" w:color="auto"/>
        <w:left w:val="none" w:sz="0" w:space="0" w:color="auto"/>
        <w:bottom w:val="none" w:sz="0" w:space="0" w:color="auto"/>
        <w:right w:val="none" w:sz="0" w:space="0" w:color="auto"/>
      </w:divBdr>
    </w:div>
    <w:div w:id="340200639">
      <w:bodyDiv w:val="1"/>
      <w:marLeft w:val="0"/>
      <w:marRight w:val="0"/>
      <w:marTop w:val="0"/>
      <w:marBottom w:val="0"/>
      <w:divBdr>
        <w:top w:val="none" w:sz="0" w:space="0" w:color="auto"/>
        <w:left w:val="none" w:sz="0" w:space="0" w:color="auto"/>
        <w:bottom w:val="none" w:sz="0" w:space="0" w:color="auto"/>
        <w:right w:val="none" w:sz="0" w:space="0" w:color="auto"/>
      </w:divBdr>
    </w:div>
    <w:div w:id="340203067">
      <w:bodyDiv w:val="1"/>
      <w:marLeft w:val="0"/>
      <w:marRight w:val="0"/>
      <w:marTop w:val="0"/>
      <w:marBottom w:val="0"/>
      <w:divBdr>
        <w:top w:val="none" w:sz="0" w:space="0" w:color="auto"/>
        <w:left w:val="none" w:sz="0" w:space="0" w:color="auto"/>
        <w:bottom w:val="none" w:sz="0" w:space="0" w:color="auto"/>
        <w:right w:val="none" w:sz="0" w:space="0" w:color="auto"/>
      </w:divBdr>
    </w:div>
    <w:div w:id="341510620">
      <w:bodyDiv w:val="1"/>
      <w:marLeft w:val="0"/>
      <w:marRight w:val="0"/>
      <w:marTop w:val="0"/>
      <w:marBottom w:val="0"/>
      <w:divBdr>
        <w:top w:val="none" w:sz="0" w:space="0" w:color="auto"/>
        <w:left w:val="none" w:sz="0" w:space="0" w:color="auto"/>
        <w:bottom w:val="none" w:sz="0" w:space="0" w:color="auto"/>
        <w:right w:val="none" w:sz="0" w:space="0" w:color="auto"/>
      </w:divBdr>
    </w:div>
    <w:div w:id="341862958">
      <w:bodyDiv w:val="1"/>
      <w:marLeft w:val="0"/>
      <w:marRight w:val="0"/>
      <w:marTop w:val="0"/>
      <w:marBottom w:val="0"/>
      <w:divBdr>
        <w:top w:val="none" w:sz="0" w:space="0" w:color="auto"/>
        <w:left w:val="none" w:sz="0" w:space="0" w:color="auto"/>
        <w:bottom w:val="none" w:sz="0" w:space="0" w:color="auto"/>
        <w:right w:val="none" w:sz="0" w:space="0" w:color="auto"/>
      </w:divBdr>
    </w:div>
    <w:div w:id="341904173">
      <w:bodyDiv w:val="1"/>
      <w:marLeft w:val="0"/>
      <w:marRight w:val="0"/>
      <w:marTop w:val="0"/>
      <w:marBottom w:val="0"/>
      <w:divBdr>
        <w:top w:val="none" w:sz="0" w:space="0" w:color="auto"/>
        <w:left w:val="none" w:sz="0" w:space="0" w:color="auto"/>
        <w:bottom w:val="none" w:sz="0" w:space="0" w:color="auto"/>
        <w:right w:val="none" w:sz="0" w:space="0" w:color="auto"/>
      </w:divBdr>
    </w:div>
    <w:div w:id="341905344">
      <w:bodyDiv w:val="1"/>
      <w:marLeft w:val="0"/>
      <w:marRight w:val="0"/>
      <w:marTop w:val="0"/>
      <w:marBottom w:val="0"/>
      <w:divBdr>
        <w:top w:val="none" w:sz="0" w:space="0" w:color="auto"/>
        <w:left w:val="none" w:sz="0" w:space="0" w:color="auto"/>
        <w:bottom w:val="none" w:sz="0" w:space="0" w:color="auto"/>
        <w:right w:val="none" w:sz="0" w:space="0" w:color="auto"/>
      </w:divBdr>
    </w:div>
    <w:div w:id="342972488">
      <w:bodyDiv w:val="1"/>
      <w:marLeft w:val="0"/>
      <w:marRight w:val="0"/>
      <w:marTop w:val="0"/>
      <w:marBottom w:val="0"/>
      <w:divBdr>
        <w:top w:val="none" w:sz="0" w:space="0" w:color="auto"/>
        <w:left w:val="none" w:sz="0" w:space="0" w:color="auto"/>
        <w:bottom w:val="none" w:sz="0" w:space="0" w:color="auto"/>
        <w:right w:val="none" w:sz="0" w:space="0" w:color="auto"/>
      </w:divBdr>
    </w:div>
    <w:div w:id="343018444">
      <w:bodyDiv w:val="1"/>
      <w:marLeft w:val="0"/>
      <w:marRight w:val="0"/>
      <w:marTop w:val="0"/>
      <w:marBottom w:val="0"/>
      <w:divBdr>
        <w:top w:val="none" w:sz="0" w:space="0" w:color="auto"/>
        <w:left w:val="none" w:sz="0" w:space="0" w:color="auto"/>
        <w:bottom w:val="none" w:sz="0" w:space="0" w:color="auto"/>
        <w:right w:val="none" w:sz="0" w:space="0" w:color="auto"/>
      </w:divBdr>
    </w:div>
    <w:div w:id="343829262">
      <w:bodyDiv w:val="1"/>
      <w:marLeft w:val="0"/>
      <w:marRight w:val="0"/>
      <w:marTop w:val="0"/>
      <w:marBottom w:val="0"/>
      <w:divBdr>
        <w:top w:val="none" w:sz="0" w:space="0" w:color="auto"/>
        <w:left w:val="none" w:sz="0" w:space="0" w:color="auto"/>
        <w:bottom w:val="none" w:sz="0" w:space="0" w:color="auto"/>
        <w:right w:val="none" w:sz="0" w:space="0" w:color="auto"/>
      </w:divBdr>
    </w:div>
    <w:div w:id="344476416">
      <w:bodyDiv w:val="1"/>
      <w:marLeft w:val="0"/>
      <w:marRight w:val="0"/>
      <w:marTop w:val="0"/>
      <w:marBottom w:val="0"/>
      <w:divBdr>
        <w:top w:val="none" w:sz="0" w:space="0" w:color="auto"/>
        <w:left w:val="none" w:sz="0" w:space="0" w:color="auto"/>
        <w:bottom w:val="none" w:sz="0" w:space="0" w:color="auto"/>
        <w:right w:val="none" w:sz="0" w:space="0" w:color="auto"/>
      </w:divBdr>
    </w:div>
    <w:div w:id="344986990">
      <w:bodyDiv w:val="1"/>
      <w:marLeft w:val="0"/>
      <w:marRight w:val="0"/>
      <w:marTop w:val="0"/>
      <w:marBottom w:val="0"/>
      <w:divBdr>
        <w:top w:val="none" w:sz="0" w:space="0" w:color="auto"/>
        <w:left w:val="none" w:sz="0" w:space="0" w:color="auto"/>
        <w:bottom w:val="none" w:sz="0" w:space="0" w:color="auto"/>
        <w:right w:val="none" w:sz="0" w:space="0" w:color="auto"/>
      </w:divBdr>
    </w:div>
    <w:div w:id="345179969">
      <w:bodyDiv w:val="1"/>
      <w:marLeft w:val="0"/>
      <w:marRight w:val="0"/>
      <w:marTop w:val="0"/>
      <w:marBottom w:val="0"/>
      <w:divBdr>
        <w:top w:val="none" w:sz="0" w:space="0" w:color="auto"/>
        <w:left w:val="none" w:sz="0" w:space="0" w:color="auto"/>
        <w:bottom w:val="none" w:sz="0" w:space="0" w:color="auto"/>
        <w:right w:val="none" w:sz="0" w:space="0" w:color="auto"/>
      </w:divBdr>
    </w:div>
    <w:div w:id="345254380">
      <w:bodyDiv w:val="1"/>
      <w:marLeft w:val="0"/>
      <w:marRight w:val="0"/>
      <w:marTop w:val="0"/>
      <w:marBottom w:val="0"/>
      <w:divBdr>
        <w:top w:val="none" w:sz="0" w:space="0" w:color="auto"/>
        <w:left w:val="none" w:sz="0" w:space="0" w:color="auto"/>
        <w:bottom w:val="none" w:sz="0" w:space="0" w:color="auto"/>
        <w:right w:val="none" w:sz="0" w:space="0" w:color="auto"/>
      </w:divBdr>
    </w:div>
    <w:div w:id="345908800">
      <w:bodyDiv w:val="1"/>
      <w:marLeft w:val="0"/>
      <w:marRight w:val="0"/>
      <w:marTop w:val="0"/>
      <w:marBottom w:val="0"/>
      <w:divBdr>
        <w:top w:val="none" w:sz="0" w:space="0" w:color="auto"/>
        <w:left w:val="none" w:sz="0" w:space="0" w:color="auto"/>
        <w:bottom w:val="none" w:sz="0" w:space="0" w:color="auto"/>
        <w:right w:val="none" w:sz="0" w:space="0" w:color="auto"/>
      </w:divBdr>
    </w:div>
    <w:div w:id="346250785">
      <w:bodyDiv w:val="1"/>
      <w:marLeft w:val="0"/>
      <w:marRight w:val="0"/>
      <w:marTop w:val="0"/>
      <w:marBottom w:val="0"/>
      <w:divBdr>
        <w:top w:val="none" w:sz="0" w:space="0" w:color="auto"/>
        <w:left w:val="none" w:sz="0" w:space="0" w:color="auto"/>
        <w:bottom w:val="none" w:sz="0" w:space="0" w:color="auto"/>
        <w:right w:val="none" w:sz="0" w:space="0" w:color="auto"/>
      </w:divBdr>
    </w:div>
    <w:div w:id="346255442">
      <w:bodyDiv w:val="1"/>
      <w:marLeft w:val="0"/>
      <w:marRight w:val="0"/>
      <w:marTop w:val="0"/>
      <w:marBottom w:val="0"/>
      <w:divBdr>
        <w:top w:val="none" w:sz="0" w:space="0" w:color="auto"/>
        <w:left w:val="none" w:sz="0" w:space="0" w:color="auto"/>
        <w:bottom w:val="none" w:sz="0" w:space="0" w:color="auto"/>
        <w:right w:val="none" w:sz="0" w:space="0" w:color="auto"/>
      </w:divBdr>
    </w:div>
    <w:div w:id="346639817">
      <w:bodyDiv w:val="1"/>
      <w:marLeft w:val="0"/>
      <w:marRight w:val="0"/>
      <w:marTop w:val="0"/>
      <w:marBottom w:val="0"/>
      <w:divBdr>
        <w:top w:val="none" w:sz="0" w:space="0" w:color="auto"/>
        <w:left w:val="none" w:sz="0" w:space="0" w:color="auto"/>
        <w:bottom w:val="none" w:sz="0" w:space="0" w:color="auto"/>
        <w:right w:val="none" w:sz="0" w:space="0" w:color="auto"/>
      </w:divBdr>
    </w:div>
    <w:div w:id="346640734">
      <w:bodyDiv w:val="1"/>
      <w:marLeft w:val="0"/>
      <w:marRight w:val="0"/>
      <w:marTop w:val="0"/>
      <w:marBottom w:val="0"/>
      <w:divBdr>
        <w:top w:val="none" w:sz="0" w:space="0" w:color="auto"/>
        <w:left w:val="none" w:sz="0" w:space="0" w:color="auto"/>
        <w:bottom w:val="none" w:sz="0" w:space="0" w:color="auto"/>
        <w:right w:val="none" w:sz="0" w:space="0" w:color="auto"/>
      </w:divBdr>
    </w:div>
    <w:div w:id="346830065">
      <w:bodyDiv w:val="1"/>
      <w:marLeft w:val="0"/>
      <w:marRight w:val="0"/>
      <w:marTop w:val="0"/>
      <w:marBottom w:val="0"/>
      <w:divBdr>
        <w:top w:val="none" w:sz="0" w:space="0" w:color="auto"/>
        <w:left w:val="none" w:sz="0" w:space="0" w:color="auto"/>
        <w:bottom w:val="none" w:sz="0" w:space="0" w:color="auto"/>
        <w:right w:val="none" w:sz="0" w:space="0" w:color="auto"/>
      </w:divBdr>
    </w:div>
    <w:div w:id="347416962">
      <w:bodyDiv w:val="1"/>
      <w:marLeft w:val="0"/>
      <w:marRight w:val="0"/>
      <w:marTop w:val="0"/>
      <w:marBottom w:val="0"/>
      <w:divBdr>
        <w:top w:val="none" w:sz="0" w:space="0" w:color="auto"/>
        <w:left w:val="none" w:sz="0" w:space="0" w:color="auto"/>
        <w:bottom w:val="none" w:sz="0" w:space="0" w:color="auto"/>
        <w:right w:val="none" w:sz="0" w:space="0" w:color="auto"/>
      </w:divBdr>
    </w:div>
    <w:div w:id="348946174">
      <w:bodyDiv w:val="1"/>
      <w:marLeft w:val="0"/>
      <w:marRight w:val="0"/>
      <w:marTop w:val="0"/>
      <w:marBottom w:val="0"/>
      <w:divBdr>
        <w:top w:val="none" w:sz="0" w:space="0" w:color="auto"/>
        <w:left w:val="none" w:sz="0" w:space="0" w:color="auto"/>
        <w:bottom w:val="none" w:sz="0" w:space="0" w:color="auto"/>
        <w:right w:val="none" w:sz="0" w:space="0" w:color="auto"/>
      </w:divBdr>
    </w:div>
    <w:div w:id="348990123">
      <w:bodyDiv w:val="1"/>
      <w:marLeft w:val="0"/>
      <w:marRight w:val="0"/>
      <w:marTop w:val="0"/>
      <w:marBottom w:val="0"/>
      <w:divBdr>
        <w:top w:val="none" w:sz="0" w:space="0" w:color="auto"/>
        <w:left w:val="none" w:sz="0" w:space="0" w:color="auto"/>
        <w:bottom w:val="none" w:sz="0" w:space="0" w:color="auto"/>
        <w:right w:val="none" w:sz="0" w:space="0" w:color="auto"/>
      </w:divBdr>
    </w:div>
    <w:div w:id="349067972">
      <w:bodyDiv w:val="1"/>
      <w:marLeft w:val="0"/>
      <w:marRight w:val="0"/>
      <w:marTop w:val="0"/>
      <w:marBottom w:val="0"/>
      <w:divBdr>
        <w:top w:val="none" w:sz="0" w:space="0" w:color="auto"/>
        <w:left w:val="none" w:sz="0" w:space="0" w:color="auto"/>
        <w:bottom w:val="none" w:sz="0" w:space="0" w:color="auto"/>
        <w:right w:val="none" w:sz="0" w:space="0" w:color="auto"/>
      </w:divBdr>
    </w:div>
    <w:div w:id="349532581">
      <w:bodyDiv w:val="1"/>
      <w:marLeft w:val="0"/>
      <w:marRight w:val="0"/>
      <w:marTop w:val="0"/>
      <w:marBottom w:val="0"/>
      <w:divBdr>
        <w:top w:val="none" w:sz="0" w:space="0" w:color="auto"/>
        <w:left w:val="none" w:sz="0" w:space="0" w:color="auto"/>
        <w:bottom w:val="none" w:sz="0" w:space="0" w:color="auto"/>
        <w:right w:val="none" w:sz="0" w:space="0" w:color="auto"/>
      </w:divBdr>
    </w:div>
    <w:div w:id="349725543">
      <w:bodyDiv w:val="1"/>
      <w:marLeft w:val="0"/>
      <w:marRight w:val="0"/>
      <w:marTop w:val="0"/>
      <w:marBottom w:val="0"/>
      <w:divBdr>
        <w:top w:val="none" w:sz="0" w:space="0" w:color="auto"/>
        <w:left w:val="none" w:sz="0" w:space="0" w:color="auto"/>
        <w:bottom w:val="none" w:sz="0" w:space="0" w:color="auto"/>
        <w:right w:val="none" w:sz="0" w:space="0" w:color="auto"/>
      </w:divBdr>
    </w:div>
    <w:div w:id="349796669">
      <w:bodyDiv w:val="1"/>
      <w:marLeft w:val="0"/>
      <w:marRight w:val="0"/>
      <w:marTop w:val="0"/>
      <w:marBottom w:val="0"/>
      <w:divBdr>
        <w:top w:val="none" w:sz="0" w:space="0" w:color="auto"/>
        <w:left w:val="none" w:sz="0" w:space="0" w:color="auto"/>
        <w:bottom w:val="none" w:sz="0" w:space="0" w:color="auto"/>
        <w:right w:val="none" w:sz="0" w:space="0" w:color="auto"/>
      </w:divBdr>
    </w:div>
    <w:div w:id="349991156">
      <w:bodyDiv w:val="1"/>
      <w:marLeft w:val="0"/>
      <w:marRight w:val="0"/>
      <w:marTop w:val="0"/>
      <w:marBottom w:val="0"/>
      <w:divBdr>
        <w:top w:val="none" w:sz="0" w:space="0" w:color="auto"/>
        <w:left w:val="none" w:sz="0" w:space="0" w:color="auto"/>
        <w:bottom w:val="none" w:sz="0" w:space="0" w:color="auto"/>
        <w:right w:val="none" w:sz="0" w:space="0" w:color="auto"/>
      </w:divBdr>
    </w:div>
    <w:div w:id="350032407">
      <w:bodyDiv w:val="1"/>
      <w:marLeft w:val="0"/>
      <w:marRight w:val="0"/>
      <w:marTop w:val="0"/>
      <w:marBottom w:val="0"/>
      <w:divBdr>
        <w:top w:val="none" w:sz="0" w:space="0" w:color="auto"/>
        <w:left w:val="none" w:sz="0" w:space="0" w:color="auto"/>
        <w:bottom w:val="none" w:sz="0" w:space="0" w:color="auto"/>
        <w:right w:val="none" w:sz="0" w:space="0" w:color="auto"/>
      </w:divBdr>
    </w:div>
    <w:div w:id="350373707">
      <w:bodyDiv w:val="1"/>
      <w:marLeft w:val="0"/>
      <w:marRight w:val="0"/>
      <w:marTop w:val="0"/>
      <w:marBottom w:val="0"/>
      <w:divBdr>
        <w:top w:val="none" w:sz="0" w:space="0" w:color="auto"/>
        <w:left w:val="none" w:sz="0" w:space="0" w:color="auto"/>
        <w:bottom w:val="none" w:sz="0" w:space="0" w:color="auto"/>
        <w:right w:val="none" w:sz="0" w:space="0" w:color="auto"/>
      </w:divBdr>
    </w:div>
    <w:div w:id="350379049">
      <w:bodyDiv w:val="1"/>
      <w:marLeft w:val="0"/>
      <w:marRight w:val="0"/>
      <w:marTop w:val="0"/>
      <w:marBottom w:val="0"/>
      <w:divBdr>
        <w:top w:val="none" w:sz="0" w:space="0" w:color="auto"/>
        <w:left w:val="none" w:sz="0" w:space="0" w:color="auto"/>
        <w:bottom w:val="none" w:sz="0" w:space="0" w:color="auto"/>
        <w:right w:val="none" w:sz="0" w:space="0" w:color="auto"/>
      </w:divBdr>
    </w:div>
    <w:div w:id="351732291">
      <w:bodyDiv w:val="1"/>
      <w:marLeft w:val="0"/>
      <w:marRight w:val="0"/>
      <w:marTop w:val="0"/>
      <w:marBottom w:val="0"/>
      <w:divBdr>
        <w:top w:val="none" w:sz="0" w:space="0" w:color="auto"/>
        <w:left w:val="none" w:sz="0" w:space="0" w:color="auto"/>
        <w:bottom w:val="none" w:sz="0" w:space="0" w:color="auto"/>
        <w:right w:val="none" w:sz="0" w:space="0" w:color="auto"/>
      </w:divBdr>
    </w:div>
    <w:div w:id="351758874">
      <w:bodyDiv w:val="1"/>
      <w:marLeft w:val="0"/>
      <w:marRight w:val="0"/>
      <w:marTop w:val="0"/>
      <w:marBottom w:val="0"/>
      <w:divBdr>
        <w:top w:val="none" w:sz="0" w:space="0" w:color="auto"/>
        <w:left w:val="none" w:sz="0" w:space="0" w:color="auto"/>
        <w:bottom w:val="none" w:sz="0" w:space="0" w:color="auto"/>
        <w:right w:val="none" w:sz="0" w:space="0" w:color="auto"/>
      </w:divBdr>
    </w:div>
    <w:div w:id="351801881">
      <w:bodyDiv w:val="1"/>
      <w:marLeft w:val="0"/>
      <w:marRight w:val="0"/>
      <w:marTop w:val="0"/>
      <w:marBottom w:val="0"/>
      <w:divBdr>
        <w:top w:val="none" w:sz="0" w:space="0" w:color="auto"/>
        <w:left w:val="none" w:sz="0" w:space="0" w:color="auto"/>
        <w:bottom w:val="none" w:sz="0" w:space="0" w:color="auto"/>
        <w:right w:val="none" w:sz="0" w:space="0" w:color="auto"/>
      </w:divBdr>
    </w:div>
    <w:div w:id="352000007">
      <w:bodyDiv w:val="1"/>
      <w:marLeft w:val="0"/>
      <w:marRight w:val="0"/>
      <w:marTop w:val="0"/>
      <w:marBottom w:val="0"/>
      <w:divBdr>
        <w:top w:val="none" w:sz="0" w:space="0" w:color="auto"/>
        <w:left w:val="none" w:sz="0" w:space="0" w:color="auto"/>
        <w:bottom w:val="none" w:sz="0" w:space="0" w:color="auto"/>
        <w:right w:val="none" w:sz="0" w:space="0" w:color="auto"/>
      </w:divBdr>
    </w:div>
    <w:div w:id="352460633">
      <w:bodyDiv w:val="1"/>
      <w:marLeft w:val="0"/>
      <w:marRight w:val="0"/>
      <w:marTop w:val="0"/>
      <w:marBottom w:val="0"/>
      <w:divBdr>
        <w:top w:val="none" w:sz="0" w:space="0" w:color="auto"/>
        <w:left w:val="none" w:sz="0" w:space="0" w:color="auto"/>
        <w:bottom w:val="none" w:sz="0" w:space="0" w:color="auto"/>
        <w:right w:val="none" w:sz="0" w:space="0" w:color="auto"/>
      </w:divBdr>
    </w:div>
    <w:div w:id="353309466">
      <w:bodyDiv w:val="1"/>
      <w:marLeft w:val="0"/>
      <w:marRight w:val="0"/>
      <w:marTop w:val="0"/>
      <w:marBottom w:val="0"/>
      <w:divBdr>
        <w:top w:val="none" w:sz="0" w:space="0" w:color="auto"/>
        <w:left w:val="none" w:sz="0" w:space="0" w:color="auto"/>
        <w:bottom w:val="none" w:sz="0" w:space="0" w:color="auto"/>
        <w:right w:val="none" w:sz="0" w:space="0" w:color="auto"/>
      </w:divBdr>
    </w:div>
    <w:div w:id="353457033">
      <w:bodyDiv w:val="1"/>
      <w:marLeft w:val="0"/>
      <w:marRight w:val="0"/>
      <w:marTop w:val="0"/>
      <w:marBottom w:val="0"/>
      <w:divBdr>
        <w:top w:val="none" w:sz="0" w:space="0" w:color="auto"/>
        <w:left w:val="none" w:sz="0" w:space="0" w:color="auto"/>
        <w:bottom w:val="none" w:sz="0" w:space="0" w:color="auto"/>
        <w:right w:val="none" w:sz="0" w:space="0" w:color="auto"/>
      </w:divBdr>
    </w:div>
    <w:div w:id="354157827">
      <w:bodyDiv w:val="1"/>
      <w:marLeft w:val="0"/>
      <w:marRight w:val="0"/>
      <w:marTop w:val="0"/>
      <w:marBottom w:val="0"/>
      <w:divBdr>
        <w:top w:val="none" w:sz="0" w:space="0" w:color="auto"/>
        <w:left w:val="none" w:sz="0" w:space="0" w:color="auto"/>
        <w:bottom w:val="none" w:sz="0" w:space="0" w:color="auto"/>
        <w:right w:val="none" w:sz="0" w:space="0" w:color="auto"/>
      </w:divBdr>
    </w:div>
    <w:div w:id="355932986">
      <w:bodyDiv w:val="1"/>
      <w:marLeft w:val="0"/>
      <w:marRight w:val="0"/>
      <w:marTop w:val="0"/>
      <w:marBottom w:val="0"/>
      <w:divBdr>
        <w:top w:val="none" w:sz="0" w:space="0" w:color="auto"/>
        <w:left w:val="none" w:sz="0" w:space="0" w:color="auto"/>
        <w:bottom w:val="none" w:sz="0" w:space="0" w:color="auto"/>
        <w:right w:val="none" w:sz="0" w:space="0" w:color="auto"/>
      </w:divBdr>
    </w:div>
    <w:div w:id="356581949">
      <w:bodyDiv w:val="1"/>
      <w:marLeft w:val="0"/>
      <w:marRight w:val="0"/>
      <w:marTop w:val="0"/>
      <w:marBottom w:val="0"/>
      <w:divBdr>
        <w:top w:val="none" w:sz="0" w:space="0" w:color="auto"/>
        <w:left w:val="none" w:sz="0" w:space="0" w:color="auto"/>
        <w:bottom w:val="none" w:sz="0" w:space="0" w:color="auto"/>
        <w:right w:val="none" w:sz="0" w:space="0" w:color="auto"/>
      </w:divBdr>
    </w:div>
    <w:div w:id="357317778">
      <w:bodyDiv w:val="1"/>
      <w:marLeft w:val="0"/>
      <w:marRight w:val="0"/>
      <w:marTop w:val="0"/>
      <w:marBottom w:val="0"/>
      <w:divBdr>
        <w:top w:val="none" w:sz="0" w:space="0" w:color="auto"/>
        <w:left w:val="none" w:sz="0" w:space="0" w:color="auto"/>
        <w:bottom w:val="none" w:sz="0" w:space="0" w:color="auto"/>
        <w:right w:val="none" w:sz="0" w:space="0" w:color="auto"/>
      </w:divBdr>
    </w:div>
    <w:div w:id="357970425">
      <w:bodyDiv w:val="1"/>
      <w:marLeft w:val="0"/>
      <w:marRight w:val="0"/>
      <w:marTop w:val="0"/>
      <w:marBottom w:val="0"/>
      <w:divBdr>
        <w:top w:val="none" w:sz="0" w:space="0" w:color="auto"/>
        <w:left w:val="none" w:sz="0" w:space="0" w:color="auto"/>
        <w:bottom w:val="none" w:sz="0" w:space="0" w:color="auto"/>
        <w:right w:val="none" w:sz="0" w:space="0" w:color="auto"/>
      </w:divBdr>
    </w:div>
    <w:div w:id="358119991">
      <w:bodyDiv w:val="1"/>
      <w:marLeft w:val="0"/>
      <w:marRight w:val="0"/>
      <w:marTop w:val="0"/>
      <w:marBottom w:val="0"/>
      <w:divBdr>
        <w:top w:val="none" w:sz="0" w:space="0" w:color="auto"/>
        <w:left w:val="none" w:sz="0" w:space="0" w:color="auto"/>
        <w:bottom w:val="none" w:sz="0" w:space="0" w:color="auto"/>
        <w:right w:val="none" w:sz="0" w:space="0" w:color="auto"/>
      </w:divBdr>
    </w:div>
    <w:div w:id="358630632">
      <w:bodyDiv w:val="1"/>
      <w:marLeft w:val="0"/>
      <w:marRight w:val="0"/>
      <w:marTop w:val="0"/>
      <w:marBottom w:val="0"/>
      <w:divBdr>
        <w:top w:val="none" w:sz="0" w:space="0" w:color="auto"/>
        <w:left w:val="none" w:sz="0" w:space="0" w:color="auto"/>
        <w:bottom w:val="none" w:sz="0" w:space="0" w:color="auto"/>
        <w:right w:val="none" w:sz="0" w:space="0" w:color="auto"/>
      </w:divBdr>
    </w:div>
    <w:div w:id="358900217">
      <w:bodyDiv w:val="1"/>
      <w:marLeft w:val="0"/>
      <w:marRight w:val="0"/>
      <w:marTop w:val="0"/>
      <w:marBottom w:val="0"/>
      <w:divBdr>
        <w:top w:val="none" w:sz="0" w:space="0" w:color="auto"/>
        <w:left w:val="none" w:sz="0" w:space="0" w:color="auto"/>
        <w:bottom w:val="none" w:sz="0" w:space="0" w:color="auto"/>
        <w:right w:val="none" w:sz="0" w:space="0" w:color="auto"/>
      </w:divBdr>
    </w:div>
    <w:div w:id="359472794">
      <w:bodyDiv w:val="1"/>
      <w:marLeft w:val="0"/>
      <w:marRight w:val="0"/>
      <w:marTop w:val="0"/>
      <w:marBottom w:val="0"/>
      <w:divBdr>
        <w:top w:val="none" w:sz="0" w:space="0" w:color="auto"/>
        <w:left w:val="none" w:sz="0" w:space="0" w:color="auto"/>
        <w:bottom w:val="none" w:sz="0" w:space="0" w:color="auto"/>
        <w:right w:val="none" w:sz="0" w:space="0" w:color="auto"/>
      </w:divBdr>
    </w:div>
    <w:div w:id="359597625">
      <w:bodyDiv w:val="1"/>
      <w:marLeft w:val="0"/>
      <w:marRight w:val="0"/>
      <w:marTop w:val="0"/>
      <w:marBottom w:val="0"/>
      <w:divBdr>
        <w:top w:val="none" w:sz="0" w:space="0" w:color="auto"/>
        <w:left w:val="none" w:sz="0" w:space="0" w:color="auto"/>
        <w:bottom w:val="none" w:sz="0" w:space="0" w:color="auto"/>
        <w:right w:val="none" w:sz="0" w:space="0" w:color="auto"/>
      </w:divBdr>
    </w:div>
    <w:div w:id="360323070">
      <w:bodyDiv w:val="1"/>
      <w:marLeft w:val="0"/>
      <w:marRight w:val="0"/>
      <w:marTop w:val="0"/>
      <w:marBottom w:val="0"/>
      <w:divBdr>
        <w:top w:val="none" w:sz="0" w:space="0" w:color="auto"/>
        <w:left w:val="none" w:sz="0" w:space="0" w:color="auto"/>
        <w:bottom w:val="none" w:sz="0" w:space="0" w:color="auto"/>
        <w:right w:val="none" w:sz="0" w:space="0" w:color="auto"/>
      </w:divBdr>
    </w:div>
    <w:div w:id="360399211">
      <w:bodyDiv w:val="1"/>
      <w:marLeft w:val="0"/>
      <w:marRight w:val="0"/>
      <w:marTop w:val="0"/>
      <w:marBottom w:val="0"/>
      <w:divBdr>
        <w:top w:val="none" w:sz="0" w:space="0" w:color="auto"/>
        <w:left w:val="none" w:sz="0" w:space="0" w:color="auto"/>
        <w:bottom w:val="none" w:sz="0" w:space="0" w:color="auto"/>
        <w:right w:val="none" w:sz="0" w:space="0" w:color="auto"/>
      </w:divBdr>
    </w:div>
    <w:div w:id="360597664">
      <w:bodyDiv w:val="1"/>
      <w:marLeft w:val="0"/>
      <w:marRight w:val="0"/>
      <w:marTop w:val="0"/>
      <w:marBottom w:val="0"/>
      <w:divBdr>
        <w:top w:val="none" w:sz="0" w:space="0" w:color="auto"/>
        <w:left w:val="none" w:sz="0" w:space="0" w:color="auto"/>
        <w:bottom w:val="none" w:sz="0" w:space="0" w:color="auto"/>
        <w:right w:val="none" w:sz="0" w:space="0" w:color="auto"/>
      </w:divBdr>
    </w:div>
    <w:div w:id="360668490">
      <w:bodyDiv w:val="1"/>
      <w:marLeft w:val="0"/>
      <w:marRight w:val="0"/>
      <w:marTop w:val="0"/>
      <w:marBottom w:val="0"/>
      <w:divBdr>
        <w:top w:val="none" w:sz="0" w:space="0" w:color="auto"/>
        <w:left w:val="none" w:sz="0" w:space="0" w:color="auto"/>
        <w:bottom w:val="none" w:sz="0" w:space="0" w:color="auto"/>
        <w:right w:val="none" w:sz="0" w:space="0" w:color="auto"/>
      </w:divBdr>
    </w:div>
    <w:div w:id="361594424">
      <w:bodyDiv w:val="1"/>
      <w:marLeft w:val="0"/>
      <w:marRight w:val="0"/>
      <w:marTop w:val="0"/>
      <w:marBottom w:val="0"/>
      <w:divBdr>
        <w:top w:val="none" w:sz="0" w:space="0" w:color="auto"/>
        <w:left w:val="none" w:sz="0" w:space="0" w:color="auto"/>
        <w:bottom w:val="none" w:sz="0" w:space="0" w:color="auto"/>
        <w:right w:val="none" w:sz="0" w:space="0" w:color="auto"/>
      </w:divBdr>
    </w:div>
    <w:div w:id="361708711">
      <w:bodyDiv w:val="1"/>
      <w:marLeft w:val="0"/>
      <w:marRight w:val="0"/>
      <w:marTop w:val="0"/>
      <w:marBottom w:val="0"/>
      <w:divBdr>
        <w:top w:val="none" w:sz="0" w:space="0" w:color="auto"/>
        <w:left w:val="none" w:sz="0" w:space="0" w:color="auto"/>
        <w:bottom w:val="none" w:sz="0" w:space="0" w:color="auto"/>
        <w:right w:val="none" w:sz="0" w:space="0" w:color="auto"/>
      </w:divBdr>
    </w:div>
    <w:div w:id="362437621">
      <w:bodyDiv w:val="1"/>
      <w:marLeft w:val="0"/>
      <w:marRight w:val="0"/>
      <w:marTop w:val="0"/>
      <w:marBottom w:val="0"/>
      <w:divBdr>
        <w:top w:val="none" w:sz="0" w:space="0" w:color="auto"/>
        <w:left w:val="none" w:sz="0" w:space="0" w:color="auto"/>
        <w:bottom w:val="none" w:sz="0" w:space="0" w:color="auto"/>
        <w:right w:val="none" w:sz="0" w:space="0" w:color="auto"/>
      </w:divBdr>
    </w:div>
    <w:div w:id="362485313">
      <w:bodyDiv w:val="1"/>
      <w:marLeft w:val="0"/>
      <w:marRight w:val="0"/>
      <w:marTop w:val="0"/>
      <w:marBottom w:val="0"/>
      <w:divBdr>
        <w:top w:val="none" w:sz="0" w:space="0" w:color="auto"/>
        <w:left w:val="none" w:sz="0" w:space="0" w:color="auto"/>
        <w:bottom w:val="none" w:sz="0" w:space="0" w:color="auto"/>
        <w:right w:val="none" w:sz="0" w:space="0" w:color="auto"/>
      </w:divBdr>
    </w:div>
    <w:div w:id="362558368">
      <w:bodyDiv w:val="1"/>
      <w:marLeft w:val="0"/>
      <w:marRight w:val="0"/>
      <w:marTop w:val="0"/>
      <w:marBottom w:val="0"/>
      <w:divBdr>
        <w:top w:val="none" w:sz="0" w:space="0" w:color="auto"/>
        <w:left w:val="none" w:sz="0" w:space="0" w:color="auto"/>
        <w:bottom w:val="none" w:sz="0" w:space="0" w:color="auto"/>
        <w:right w:val="none" w:sz="0" w:space="0" w:color="auto"/>
      </w:divBdr>
    </w:div>
    <w:div w:id="362750402">
      <w:bodyDiv w:val="1"/>
      <w:marLeft w:val="0"/>
      <w:marRight w:val="0"/>
      <w:marTop w:val="0"/>
      <w:marBottom w:val="0"/>
      <w:divBdr>
        <w:top w:val="none" w:sz="0" w:space="0" w:color="auto"/>
        <w:left w:val="none" w:sz="0" w:space="0" w:color="auto"/>
        <w:bottom w:val="none" w:sz="0" w:space="0" w:color="auto"/>
        <w:right w:val="none" w:sz="0" w:space="0" w:color="auto"/>
      </w:divBdr>
    </w:div>
    <w:div w:id="363289055">
      <w:bodyDiv w:val="1"/>
      <w:marLeft w:val="0"/>
      <w:marRight w:val="0"/>
      <w:marTop w:val="0"/>
      <w:marBottom w:val="0"/>
      <w:divBdr>
        <w:top w:val="none" w:sz="0" w:space="0" w:color="auto"/>
        <w:left w:val="none" w:sz="0" w:space="0" w:color="auto"/>
        <w:bottom w:val="none" w:sz="0" w:space="0" w:color="auto"/>
        <w:right w:val="none" w:sz="0" w:space="0" w:color="auto"/>
      </w:divBdr>
    </w:div>
    <w:div w:id="363408116">
      <w:bodyDiv w:val="1"/>
      <w:marLeft w:val="0"/>
      <w:marRight w:val="0"/>
      <w:marTop w:val="0"/>
      <w:marBottom w:val="0"/>
      <w:divBdr>
        <w:top w:val="none" w:sz="0" w:space="0" w:color="auto"/>
        <w:left w:val="none" w:sz="0" w:space="0" w:color="auto"/>
        <w:bottom w:val="none" w:sz="0" w:space="0" w:color="auto"/>
        <w:right w:val="none" w:sz="0" w:space="0" w:color="auto"/>
      </w:divBdr>
    </w:div>
    <w:div w:id="363794982">
      <w:bodyDiv w:val="1"/>
      <w:marLeft w:val="0"/>
      <w:marRight w:val="0"/>
      <w:marTop w:val="0"/>
      <w:marBottom w:val="0"/>
      <w:divBdr>
        <w:top w:val="none" w:sz="0" w:space="0" w:color="auto"/>
        <w:left w:val="none" w:sz="0" w:space="0" w:color="auto"/>
        <w:bottom w:val="none" w:sz="0" w:space="0" w:color="auto"/>
        <w:right w:val="none" w:sz="0" w:space="0" w:color="auto"/>
      </w:divBdr>
    </w:div>
    <w:div w:id="364644024">
      <w:bodyDiv w:val="1"/>
      <w:marLeft w:val="0"/>
      <w:marRight w:val="0"/>
      <w:marTop w:val="0"/>
      <w:marBottom w:val="0"/>
      <w:divBdr>
        <w:top w:val="none" w:sz="0" w:space="0" w:color="auto"/>
        <w:left w:val="none" w:sz="0" w:space="0" w:color="auto"/>
        <w:bottom w:val="none" w:sz="0" w:space="0" w:color="auto"/>
        <w:right w:val="none" w:sz="0" w:space="0" w:color="auto"/>
      </w:divBdr>
    </w:div>
    <w:div w:id="364670812">
      <w:bodyDiv w:val="1"/>
      <w:marLeft w:val="0"/>
      <w:marRight w:val="0"/>
      <w:marTop w:val="0"/>
      <w:marBottom w:val="0"/>
      <w:divBdr>
        <w:top w:val="none" w:sz="0" w:space="0" w:color="auto"/>
        <w:left w:val="none" w:sz="0" w:space="0" w:color="auto"/>
        <w:bottom w:val="none" w:sz="0" w:space="0" w:color="auto"/>
        <w:right w:val="none" w:sz="0" w:space="0" w:color="auto"/>
      </w:divBdr>
    </w:div>
    <w:div w:id="364988954">
      <w:bodyDiv w:val="1"/>
      <w:marLeft w:val="0"/>
      <w:marRight w:val="0"/>
      <w:marTop w:val="0"/>
      <w:marBottom w:val="0"/>
      <w:divBdr>
        <w:top w:val="none" w:sz="0" w:space="0" w:color="auto"/>
        <w:left w:val="none" w:sz="0" w:space="0" w:color="auto"/>
        <w:bottom w:val="none" w:sz="0" w:space="0" w:color="auto"/>
        <w:right w:val="none" w:sz="0" w:space="0" w:color="auto"/>
      </w:divBdr>
    </w:div>
    <w:div w:id="365066255">
      <w:bodyDiv w:val="1"/>
      <w:marLeft w:val="0"/>
      <w:marRight w:val="0"/>
      <w:marTop w:val="0"/>
      <w:marBottom w:val="0"/>
      <w:divBdr>
        <w:top w:val="none" w:sz="0" w:space="0" w:color="auto"/>
        <w:left w:val="none" w:sz="0" w:space="0" w:color="auto"/>
        <w:bottom w:val="none" w:sz="0" w:space="0" w:color="auto"/>
        <w:right w:val="none" w:sz="0" w:space="0" w:color="auto"/>
      </w:divBdr>
    </w:div>
    <w:div w:id="365712818">
      <w:bodyDiv w:val="1"/>
      <w:marLeft w:val="0"/>
      <w:marRight w:val="0"/>
      <w:marTop w:val="0"/>
      <w:marBottom w:val="0"/>
      <w:divBdr>
        <w:top w:val="none" w:sz="0" w:space="0" w:color="auto"/>
        <w:left w:val="none" w:sz="0" w:space="0" w:color="auto"/>
        <w:bottom w:val="none" w:sz="0" w:space="0" w:color="auto"/>
        <w:right w:val="none" w:sz="0" w:space="0" w:color="auto"/>
      </w:divBdr>
    </w:div>
    <w:div w:id="365714390">
      <w:bodyDiv w:val="1"/>
      <w:marLeft w:val="0"/>
      <w:marRight w:val="0"/>
      <w:marTop w:val="0"/>
      <w:marBottom w:val="0"/>
      <w:divBdr>
        <w:top w:val="none" w:sz="0" w:space="0" w:color="auto"/>
        <w:left w:val="none" w:sz="0" w:space="0" w:color="auto"/>
        <w:bottom w:val="none" w:sz="0" w:space="0" w:color="auto"/>
        <w:right w:val="none" w:sz="0" w:space="0" w:color="auto"/>
      </w:divBdr>
    </w:div>
    <w:div w:id="365717913">
      <w:bodyDiv w:val="1"/>
      <w:marLeft w:val="0"/>
      <w:marRight w:val="0"/>
      <w:marTop w:val="0"/>
      <w:marBottom w:val="0"/>
      <w:divBdr>
        <w:top w:val="none" w:sz="0" w:space="0" w:color="auto"/>
        <w:left w:val="none" w:sz="0" w:space="0" w:color="auto"/>
        <w:bottom w:val="none" w:sz="0" w:space="0" w:color="auto"/>
        <w:right w:val="none" w:sz="0" w:space="0" w:color="auto"/>
      </w:divBdr>
    </w:div>
    <w:div w:id="366564123">
      <w:bodyDiv w:val="1"/>
      <w:marLeft w:val="0"/>
      <w:marRight w:val="0"/>
      <w:marTop w:val="0"/>
      <w:marBottom w:val="0"/>
      <w:divBdr>
        <w:top w:val="none" w:sz="0" w:space="0" w:color="auto"/>
        <w:left w:val="none" w:sz="0" w:space="0" w:color="auto"/>
        <w:bottom w:val="none" w:sz="0" w:space="0" w:color="auto"/>
        <w:right w:val="none" w:sz="0" w:space="0" w:color="auto"/>
      </w:divBdr>
    </w:div>
    <w:div w:id="366564436">
      <w:bodyDiv w:val="1"/>
      <w:marLeft w:val="0"/>
      <w:marRight w:val="0"/>
      <w:marTop w:val="0"/>
      <w:marBottom w:val="0"/>
      <w:divBdr>
        <w:top w:val="none" w:sz="0" w:space="0" w:color="auto"/>
        <w:left w:val="none" w:sz="0" w:space="0" w:color="auto"/>
        <w:bottom w:val="none" w:sz="0" w:space="0" w:color="auto"/>
        <w:right w:val="none" w:sz="0" w:space="0" w:color="auto"/>
      </w:divBdr>
    </w:div>
    <w:div w:id="366687524">
      <w:bodyDiv w:val="1"/>
      <w:marLeft w:val="0"/>
      <w:marRight w:val="0"/>
      <w:marTop w:val="0"/>
      <w:marBottom w:val="0"/>
      <w:divBdr>
        <w:top w:val="none" w:sz="0" w:space="0" w:color="auto"/>
        <w:left w:val="none" w:sz="0" w:space="0" w:color="auto"/>
        <w:bottom w:val="none" w:sz="0" w:space="0" w:color="auto"/>
        <w:right w:val="none" w:sz="0" w:space="0" w:color="auto"/>
      </w:divBdr>
    </w:div>
    <w:div w:id="366872723">
      <w:bodyDiv w:val="1"/>
      <w:marLeft w:val="0"/>
      <w:marRight w:val="0"/>
      <w:marTop w:val="0"/>
      <w:marBottom w:val="0"/>
      <w:divBdr>
        <w:top w:val="none" w:sz="0" w:space="0" w:color="auto"/>
        <w:left w:val="none" w:sz="0" w:space="0" w:color="auto"/>
        <w:bottom w:val="none" w:sz="0" w:space="0" w:color="auto"/>
        <w:right w:val="none" w:sz="0" w:space="0" w:color="auto"/>
      </w:divBdr>
    </w:div>
    <w:div w:id="367028441">
      <w:bodyDiv w:val="1"/>
      <w:marLeft w:val="0"/>
      <w:marRight w:val="0"/>
      <w:marTop w:val="0"/>
      <w:marBottom w:val="0"/>
      <w:divBdr>
        <w:top w:val="none" w:sz="0" w:space="0" w:color="auto"/>
        <w:left w:val="none" w:sz="0" w:space="0" w:color="auto"/>
        <w:bottom w:val="none" w:sz="0" w:space="0" w:color="auto"/>
        <w:right w:val="none" w:sz="0" w:space="0" w:color="auto"/>
      </w:divBdr>
    </w:div>
    <w:div w:id="367073124">
      <w:bodyDiv w:val="1"/>
      <w:marLeft w:val="0"/>
      <w:marRight w:val="0"/>
      <w:marTop w:val="0"/>
      <w:marBottom w:val="0"/>
      <w:divBdr>
        <w:top w:val="none" w:sz="0" w:space="0" w:color="auto"/>
        <w:left w:val="none" w:sz="0" w:space="0" w:color="auto"/>
        <w:bottom w:val="none" w:sz="0" w:space="0" w:color="auto"/>
        <w:right w:val="none" w:sz="0" w:space="0" w:color="auto"/>
      </w:divBdr>
    </w:div>
    <w:div w:id="367416154">
      <w:bodyDiv w:val="1"/>
      <w:marLeft w:val="0"/>
      <w:marRight w:val="0"/>
      <w:marTop w:val="0"/>
      <w:marBottom w:val="0"/>
      <w:divBdr>
        <w:top w:val="none" w:sz="0" w:space="0" w:color="auto"/>
        <w:left w:val="none" w:sz="0" w:space="0" w:color="auto"/>
        <w:bottom w:val="none" w:sz="0" w:space="0" w:color="auto"/>
        <w:right w:val="none" w:sz="0" w:space="0" w:color="auto"/>
      </w:divBdr>
    </w:div>
    <w:div w:id="367607076">
      <w:bodyDiv w:val="1"/>
      <w:marLeft w:val="0"/>
      <w:marRight w:val="0"/>
      <w:marTop w:val="0"/>
      <w:marBottom w:val="0"/>
      <w:divBdr>
        <w:top w:val="none" w:sz="0" w:space="0" w:color="auto"/>
        <w:left w:val="none" w:sz="0" w:space="0" w:color="auto"/>
        <w:bottom w:val="none" w:sz="0" w:space="0" w:color="auto"/>
        <w:right w:val="none" w:sz="0" w:space="0" w:color="auto"/>
      </w:divBdr>
    </w:div>
    <w:div w:id="367878345">
      <w:bodyDiv w:val="1"/>
      <w:marLeft w:val="0"/>
      <w:marRight w:val="0"/>
      <w:marTop w:val="0"/>
      <w:marBottom w:val="0"/>
      <w:divBdr>
        <w:top w:val="none" w:sz="0" w:space="0" w:color="auto"/>
        <w:left w:val="none" w:sz="0" w:space="0" w:color="auto"/>
        <w:bottom w:val="none" w:sz="0" w:space="0" w:color="auto"/>
        <w:right w:val="none" w:sz="0" w:space="0" w:color="auto"/>
      </w:divBdr>
    </w:div>
    <w:div w:id="368146756">
      <w:bodyDiv w:val="1"/>
      <w:marLeft w:val="0"/>
      <w:marRight w:val="0"/>
      <w:marTop w:val="0"/>
      <w:marBottom w:val="0"/>
      <w:divBdr>
        <w:top w:val="none" w:sz="0" w:space="0" w:color="auto"/>
        <w:left w:val="none" w:sz="0" w:space="0" w:color="auto"/>
        <w:bottom w:val="none" w:sz="0" w:space="0" w:color="auto"/>
        <w:right w:val="none" w:sz="0" w:space="0" w:color="auto"/>
      </w:divBdr>
    </w:div>
    <w:div w:id="368645588">
      <w:bodyDiv w:val="1"/>
      <w:marLeft w:val="0"/>
      <w:marRight w:val="0"/>
      <w:marTop w:val="0"/>
      <w:marBottom w:val="0"/>
      <w:divBdr>
        <w:top w:val="none" w:sz="0" w:space="0" w:color="auto"/>
        <w:left w:val="none" w:sz="0" w:space="0" w:color="auto"/>
        <w:bottom w:val="none" w:sz="0" w:space="0" w:color="auto"/>
        <w:right w:val="none" w:sz="0" w:space="0" w:color="auto"/>
      </w:divBdr>
    </w:div>
    <w:div w:id="368728346">
      <w:bodyDiv w:val="1"/>
      <w:marLeft w:val="0"/>
      <w:marRight w:val="0"/>
      <w:marTop w:val="0"/>
      <w:marBottom w:val="0"/>
      <w:divBdr>
        <w:top w:val="none" w:sz="0" w:space="0" w:color="auto"/>
        <w:left w:val="none" w:sz="0" w:space="0" w:color="auto"/>
        <w:bottom w:val="none" w:sz="0" w:space="0" w:color="auto"/>
        <w:right w:val="none" w:sz="0" w:space="0" w:color="auto"/>
      </w:divBdr>
    </w:div>
    <w:div w:id="368845339">
      <w:bodyDiv w:val="1"/>
      <w:marLeft w:val="0"/>
      <w:marRight w:val="0"/>
      <w:marTop w:val="0"/>
      <w:marBottom w:val="0"/>
      <w:divBdr>
        <w:top w:val="none" w:sz="0" w:space="0" w:color="auto"/>
        <w:left w:val="none" w:sz="0" w:space="0" w:color="auto"/>
        <w:bottom w:val="none" w:sz="0" w:space="0" w:color="auto"/>
        <w:right w:val="none" w:sz="0" w:space="0" w:color="auto"/>
      </w:divBdr>
    </w:div>
    <w:div w:id="368923293">
      <w:bodyDiv w:val="1"/>
      <w:marLeft w:val="0"/>
      <w:marRight w:val="0"/>
      <w:marTop w:val="0"/>
      <w:marBottom w:val="0"/>
      <w:divBdr>
        <w:top w:val="none" w:sz="0" w:space="0" w:color="auto"/>
        <w:left w:val="none" w:sz="0" w:space="0" w:color="auto"/>
        <w:bottom w:val="none" w:sz="0" w:space="0" w:color="auto"/>
        <w:right w:val="none" w:sz="0" w:space="0" w:color="auto"/>
      </w:divBdr>
    </w:div>
    <w:div w:id="368996656">
      <w:bodyDiv w:val="1"/>
      <w:marLeft w:val="0"/>
      <w:marRight w:val="0"/>
      <w:marTop w:val="0"/>
      <w:marBottom w:val="0"/>
      <w:divBdr>
        <w:top w:val="none" w:sz="0" w:space="0" w:color="auto"/>
        <w:left w:val="none" w:sz="0" w:space="0" w:color="auto"/>
        <w:bottom w:val="none" w:sz="0" w:space="0" w:color="auto"/>
        <w:right w:val="none" w:sz="0" w:space="0" w:color="auto"/>
      </w:divBdr>
    </w:div>
    <w:div w:id="369306226">
      <w:bodyDiv w:val="1"/>
      <w:marLeft w:val="0"/>
      <w:marRight w:val="0"/>
      <w:marTop w:val="0"/>
      <w:marBottom w:val="0"/>
      <w:divBdr>
        <w:top w:val="none" w:sz="0" w:space="0" w:color="auto"/>
        <w:left w:val="none" w:sz="0" w:space="0" w:color="auto"/>
        <w:bottom w:val="none" w:sz="0" w:space="0" w:color="auto"/>
        <w:right w:val="none" w:sz="0" w:space="0" w:color="auto"/>
      </w:divBdr>
    </w:div>
    <w:div w:id="369380474">
      <w:bodyDiv w:val="1"/>
      <w:marLeft w:val="0"/>
      <w:marRight w:val="0"/>
      <w:marTop w:val="0"/>
      <w:marBottom w:val="0"/>
      <w:divBdr>
        <w:top w:val="none" w:sz="0" w:space="0" w:color="auto"/>
        <w:left w:val="none" w:sz="0" w:space="0" w:color="auto"/>
        <w:bottom w:val="none" w:sz="0" w:space="0" w:color="auto"/>
        <w:right w:val="none" w:sz="0" w:space="0" w:color="auto"/>
      </w:divBdr>
    </w:div>
    <w:div w:id="369652515">
      <w:bodyDiv w:val="1"/>
      <w:marLeft w:val="0"/>
      <w:marRight w:val="0"/>
      <w:marTop w:val="0"/>
      <w:marBottom w:val="0"/>
      <w:divBdr>
        <w:top w:val="none" w:sz="0" w:space="0" w:color="auto"/>
        <w:left w:val="none" w:sz="0" w:space="0" w:color="auto"/>
        <w:bottom w:val="none" w:sz="0" w:space="0" w:color="auto"/>
        <w:right w:val="none" w:sz="0" w:space="0" w:color="auto"/>
      </w:divBdr>
    </w:div>
    <w:div w:id="369765322">
      <w:bodyDiv w:val="1"/>
      <w:marLeft w:val="0"/>
      <w:marRight w:val="0"/>
      <w:marTop w:val="0"/>
      <w:marBottom w:val="0"/>
      <w:divBdr>
        <w:top w:val="none" w:sz="0" w:space="0" w:color="auto"/>
        <w:left w:val="none" w:sz="0" w:space="0" w:color="auto"/>
        <w:bottom w:val="none" w:sz="0" w:space="0" w:color="auto"/>
        <w:right w:val="none" w:sz="0" w:space="0" w:color="auto"/>
      </w:divBdr>
    </w:div>
    <w:div w:id="370032791">
      <w:bodyDiv w:val="1"/>
      <w:marLeft w:val="0"/>
      <w:marRight w:val="0"/>
      <w:marTop w:val="0"/>
      <w:marBottom w:val="0"/>
      <w:divBdr>
        <w:top w:val="none" w:sz="0" w:space="0" w:color="auto"/>
        <w:left w:val="none" w:sz="0" w:space="0" w:color="auto"/>
        <w:bottom w:val="none" w:sz="0" w:space="0" w:color="auto"/>
        <w:right w:val="none" w:sz="0" w:space="0" w:color="auto"/>
      </w:divBdr>
    </w:div>
    <w:div w:id="370498628">
      <w:bodyDiv w:val="1"/>
      <w:marLeft w:val="0"/>
      <w:marRight w:val="0"/>
      <w:marTop w:val="0"/>
      <w:marBottom w:val="0"/>
      <w:divBdr>
        <w:top w:val="none" w:sz="0" w:space="0" w:color="auto"/>
        <w:left w:val="none" w:sz="0" w:space="0" w:color="auto"/>
        <w:bottom w:val="none" w:sz="0" w:space="0" w:color="auto"/>
        <w:right w:val="none" w:sz="0" w:space="0" w:color="auto"/>
      </w:divBdr>
    </w:div>
    <w:div w:id="371148425">
      <w:bodyDiv w:val="1"/>
      <w:marLeft w:val="0"/>
      <w:marRight w:val="0"/>
      <w:marTop w:val="0"/>
      <w:marBottom w:val="0"/>
      <w:divBdr>
        <w:top w:val="none" w:sz="0" w:space="0" w:color="auto"/>
        <w:left w:val="none" w:sz="0" w:space="0" w:color="auto"/>
        <w:bottom w:val="none" w:sz="0" w:space="0" w:color="auto"/>
        <w:right w:val="none" w:sz="0" w:space="0" w:color="auto"/>
      </w:divBdr>
    </w:div>
    <w:div w:id="371420710">
      <w:bodyDiv w:val="1"/>
      <w:marLeft w:val="0"/>
      <w:marRight w:val="0"/>
      <w:marTop w:val="0"/>
      <w:marBottom w:val="0"/>
      <w:divBdr>
        <w:top w:val="none" w:sz="0" w:space="0" w:color="auto"/>
        <w:left w:val="none" w:sz="0" w:space="0" w:color="auto"/>
        <w:bottom w:val="none" w:sz="0" w:space="0" w:color="auto"/>
        <w:right w:val="none" w:sz="0" w:space="0" w:color="auto"/>
      </w:divBdr>
    </w:div>
    <w:div w:id="372080600">
      <w:bodyDiv w:val="1"/>
      <w:marLeft w:val="0"/>
      <w:marRight w:val="0"/>
      <w:marTop w:val="0"/>
      <w:marBottom w:val="0"/>
      <w:divBdr>
        <w:top w:val="none" w:sz="0" w:space="0" w:color="auto"/>
        <w:left w:val="none" w:sz="0" w:space="0" w:color="auto"/>
        <w:bottom w:val="none" w:sz="0" w:space="0" w:color="auto"/>
        <w:right w:val="none" w:sz="0" w:space="0" w:color="auto"/>
      </w:divBdr>
    </w:div>
    <w:div w:id="372199489">
      <w:bodyDiv w:val="1"/>
      <w:marLeft w:val="0"/>
      <w:marRight w:val="0"/>
      <w:marTop w:val="0"/>
      <w:marBottom w:val="0"/>
      <w:divBdr>
        <w:top w:val="none" w:sz="0" w:space="0" w:color="auto"/>
        <w:left w:val="none" w:sz="0" w:space="0" w:color="auto"/>
        <w:bottom w:val="none" w:sz="0" w:space="0" w:color="auto"/>
        <w:right w:val="none" w:sz="0" w:space="0" w:color="auto"/>
      </w:divBdr>
    </w:div>
    <w:div w:id="372391493">
      <w:bodyDiv w:val="1"/>
      <w:marLeft w:val="0"/>
      <w:marRight w:val="0"/>
      <w:marTop w:val="0"/>
      <w:marBottom w:val="0"/>
      <w:divBdr>
        <w:top w:val="none" w:sz="0" w:space="0" w:color="auto"/>
        <w:left w:val="none" w:sz="0" w:space="0" w:color="auto"/>
        <w:bottom w:val="none" w:sz="0" w:space="0" w:color="auto"/>
        <w:right w:val="none" w:sz="0" w:space="0" w:color="auto"/>
      </w:divBdr>
    </w:div>
    <w:div w:id="372774487">
      <w:bodyDiv w:val="1"/>
      <w:marLeft w:val="0"/>
      <w:marRight w:val="0"/>
      <w:marTop w:val="0"/>
      <w:marBottom w:val="0"/>
      <w:divBdr>
        <w:top w:val="none" w:sz="0" w:space="0" w:color="auto"/>
        <w:left w:val="none" w:sz="0" w:space="0" w:color="auto"/>
        <w:bottom w:val="none" w:sz="0" w:space="0" w:color="auto"/>
        <w:right w:val="none" w:sz="0" w:space="0" w:color="auto"/>
      </w:divBdr>
    </w:div>
    <w:div w:id="373771536">
      <w:bodyDiv w:val="1"/>
      <w:marLeft w:val="0"/>
      <w:marRight w:val="0"/>
      <w:marTop w:val="0"/>
      <w:marBottom w:val="0"/>
      <w:divBdr>
        <w:top w:val="none" w:sz="0" w:space="0" w:color="auto"/>
        <w:left w:val="none" w:sz="0" w:space="0" w:color="auto"/>
        <w:bottom w:val="none" w:sz="0" w:space="0" w:color="auto"/>
        <w:right w:val="none" w:sz="0" w:space="0" w:color="auto"/>
      </w:divBdr>
    </w:div>
    <w:div w:id="375588881">
      <w:bodyDiv w:val="1"/>
      <w:marLeft w:val="0"/>
      <w:marRight w:val="0"/>
      <w:marTop w:val="0"/>
      <w:marBottom w:val="0"/>
      <w:divBdr>
        <w:top w:val="none" w:sz="0" w:space="0" w:color="auto"/>
        <w:left w:val="none" w:sz="0" w:space="0" w:color="auto"/>
        <w:bottom w:val="none" w:sz="0" w:space="0" w:color="auto"/>
        <w:right w:val="none" w:sz="0" w:space="0" w:color="auto"/>
      </w:divBdr>
    </w:div>
    <w:div w:id="376049226">
      <w:bodyDiv w:val="1"/>
      <w:marLeft w:val="0"/>
      <w:marRight w:val="0"/>
      <w:marTop w:val="0"/>
      <w:marBottom w:val="0"/>
      <w:divBdr>
        <w:top w:val="none" w:sz="0" w:space="0" w:color="auto"/>
        <w:left w:val="none" w:sz="0" w:space="0" w:color="auto"/>
        <w:bottom w:val="none" w:sz="0" w:space="0" w:color="auto"/>
        <w:right w:val="none" w:sz="0" w:space="0" w:color="auto"/>
      </w:divBdr>
    </w:div>
    <w:div w:id="376245669">
      <w:bodyDiv w:val="1"/>
      <w:marLeft w:val="0"/>
      <w:marRight w:val="0"/>
      <w:marTop w:val="0"/>
      <w:marBottom w:val="0"/>
      <w:divBdr>
        <w:top w:val="none" w:sz="0" w:space="0" w:color="auto"/>
        <w:left w:val="none" w:sz="0" w:space="0" w:color="auto"/>
        <w:bottom w:val="none" w:sz="0" w:space="0" w:color="auto"/>
        <w:right w:val="none" w:sz="0" w:space="0" w:color="auto"/>
      </w:divBdr>
    </w:div>
    <w:div w:id="376248167">
      <w:bodyDiv w:val="1"/>
      <w:marLeft w:val="0"/>
      <w:marRight w:val="0"/>
      <w:marTop w:val="0"/>
      <w:marBottom w:val="0"/>
      <w:divBdr>
        <w:top w:val="none" w:sz="0" w:space="0" w:color="auto"/>
        <w:left w:val="none" w:sz="0" w:space="0" w:color="auto"/>
        <w:bottom w:val="none" w:sz="0" w:space="0" w:color="auto"/>
        <w:right w:val="none" w:sz="0" w:space="0" w:color="auto"/>
      </w:divBdr>
    </w:div>
    <w:div w:id="376588248">
      <w:bodyDiv w:val="1"/>
      <w:marLeft w:val="0"/>
      <w:marRight w:val="0"/>
      <w:marTop w:val="0"/>
      <w:marBottom w:val="0"/>
      <w:divBdr>
        <w:top w:val="none" w:sz="0" w:space="0" w:color="auto"/>
        <w:left w:val="none" w:sz="0" w:space="0" w:color="auto"/>
        <w:bottom w:val="none" w:sz="0" w:space="0" w:color="auto"/>
        <w:right w:val="none" w:sz="0" w:space="0" w:color="auto"/>
      </w:divBdr>
    </w:div>
    <w:div w:id="376709993">
      <w:bodyDiv w:val="1"/>
      <w:marLeft w:val="0"/>
      <w:marRight w:val="0"/>
      <w:marTop w:val="0"/>
      <w:marBottom w:val="0"/>
      <w:divBdr>
        <w:top w:val="none" w:sz="0" w:space="0" w:color="auto"/>
        <w:left w:val="none" w:sz="0" w:space="0" w:color="auto"/>
        <w:bottom w:val="none" w:sz="0" w:space="0" w:color="auto"/>
        <w:right w:val="none" w:sz="0" w:space="0" w:color="auto"/>
      </w:divBdr>
    </w:div>
    <w:div w:id="377046748">
      <w:bodyDiv w:val="1"/>
      <w:marLeft w:val="0"/>
      <w:marRight w:val="0"/>
      <w:marTop w:val="0"/>
      <w:marBottom w:val="0"/>
      <w:divBdr>
        <w:top w:val="none" w:sz="0" w:space="0" w:color="auto"/>
        <w:left w:val="none" w:sz="0" w:space="0" w:color="auto"/>
        <w:bottom w:val="none" w:sz="0" w:space="0" w:color="auto"/>
        <w:right w:val="none" w:sz="0" w:space="0" w:color="auto"/>
      </w:divBdr>
    </w:div>
    <w:div w:id="377047582">
      <w:bodyDiv w:val="1"/>
      <w:marLeft w:val="0"/>
      <w:marRight w:val="0"/>
      <w:marTop w:val="0"/>
      <w:marBottom w:val="0"/>
      <w:divBdr>
        <w:top w:val="none" w:sz="0" w:space="0" w:color="auto"/>
        <w:left w:val="none" w:sz="0" w:space="0" w:color="auto"/>
        <w:bottom w:val="none" w:sz="0" w:space="0" w:color="auto"/>
        <w:right w:val="none" w:sz="0" w:space="0" w:color="auto"/>
      </w:divBdr>
    </w:div>
    <w:div w:id="377122090">
      <w:bodyDiv w:val="1"/>
      <w:marLeft w:val="0"/>
      <w:marRight w:val="0"/>
      <w:marTop w:val="0"/>
      <w:marBottom w:val="0"/>
      <w:divBdr>
        <w:top w:val="none" w:sz="0" w:space="0" w:color="auto"/>
        <w:left w:val="none" w:sz="0" w:space="0" w:color="auto"/>
        <w:bottom w:val="none" w:sz="0" w:space="0" w:color="auto"/>
        <w:right w:val="none" w:sz="0" w:space="0" w:color="auto"/>
      </w:divBdr>
    </w:div>
    <w:div w:id="378554901">
      <w:bodyDiv w:val="1"/>
      <w:marLeft w:val="0"/>
      <w:marRight w:val="0"/>
      <w:marTop w:val="0"/>
      <w:marBottom w:val="0"/>
      <w:divBdr>
        <w:top w:val="none" w:sz="0" w:space="0" w:color="auto"/>
        <w:left w:val="none" w:sz="0" w:space="0" w:color="auto"/>
        <w:bottom w:val="none" w:sz="0" w:space="0" w:color="auto"/>
        <w:right w:val="none" w:sz="0" w:space="0" w:color="auto"/>
      </w:divBdr>
    </w:div>
    <w:div w:id="378631313">
      <w:bodyDiv w:val="1"/>
      <w:marLeft w:val="0"/>
      <w:marRight w:val="0"/>
      <w:marTop w:val="0"/>
      <w:marBottom w:val="0"/>
      <w:divBdr>
        <w:top w:val="none" w:sz="0" w:space="0" w:color="auto"/>
        <w:left w:val="none" w:sz="0" w:space="0" w:color="auto"/>
        <w:bottom w:val="none" w:sz="0" w:space="0" w:color="auto"/>
        <w:right w:val="none" w:sz="0" w:space="0" w:color="auto"/>
      </w:divBdr>
    </w:div>
    <w:div w:id="378744657">
      <w:bodyDiv w:val="1"/>
      <w:marLeft w:val="0"/>
      <w:marRight w:val="0"/>
      <w:marTop w:val="0"/>
      <w:marBottom w:val="0"/>
      <w:divBdr>
        <w:top w:val="none" w:sz="0" w:space="0" w:color="auto"/>
        <w:left w:val="none" w:sz="0" w:space="0" w:color="auto"/>
        <w:bottom w:val="none" w:sz="0" w:space="0" w:color="auto"/>
        <w:right w:val="none" w:sz="0" w:space="0" w:color="auto"/>
      </w:divBdr>
    </w:div>
    <w:div w:id="378868356">
      <w:bodyDiv w:val="1"/>
      <w:marLeft w:val="0"/>
      <w:marRight w:val="0"/>
      <w:marTop w:val="0"/>
      <w:marBottom w:val="0"/>
      <w:divBdr>
        <w:top w:val="none" w:sz="0" w:space="0" w:color="auto"/>
        <w:left w:val="none" w:sz="0" w:space="0" w:color="auto"/>
        <w:bottom w:val="none" w:sz="0" w:space="0" w:color="auto"/>
        <w:right w:val="none" w:sz="0" w:space="0" w:color="auto"/>
      </w:divBdr>
    </w:div>
    <w:div w:id="379332014">
      <w:bodyDiv w:val="1"/>
      <w:marLeft w:val="0"/>
      <w:marRight w:val="0"/>
      <w:marTop w:val="0"/>
      <w:marBottom w:val="0"/>
      <w:divBdr>
        <w:top w:val="none" w:sz="0" w:space="0" w:color="auto"/>
        <w:left w:val="none" w:sz="0" w:space="0" w:color="auto"/>
        <w:bottom w:val="none" w:sz="0" w:space="0" w:color="auto"/>
        <w:right w:val="none" w:sz="0" w:space="0" w:color="auto"/>
      </w:divBdr>
    </w:div>
    <w:div w:id="379406314">
      <w:bodyDiv w:val="1"/>
      <w:marLeft w:val="0"/>
      <w:marRight w:val="0"/>
      <w:marTop w:val="0"/>
      <w:marBottom w:val="0"/>
      <w:divBdr>
        <w:top w:val="none" w:sz="0" w:space="0" w:color="auto"/>
        <w:left w:val="none" w:sz="0" w:space="0" w:color="auto"/>
        <w:bottom w:val="none" w:sz="0" w:space="0" w:color="auto"/>
        <w:right w:val="none" w:sz="0" w:space="0" w:color="auto"/>
      </w:divBdr>
    </w:div>
    <w:div w:id="379981337">
      <w:bodyDiv w:val="1"/>
      <w:marLeft w:val="0"/>
      <w:marRight w:val="0"/>
      <w:marTop w:val="0"/>
      <w:marBottom w:val="0"/>
      <w:divBdr>
        <w:top w:val="none" w:sz="0" w:space="0" w:color="auto"/>
        <w:left w:val="none" w:sz="0" w:space="0" w:color="auto"/>
        <w:bottom w:val="none" w:sz="0" w:space="0" w:color="auto"/>
        <w:right w:val="none" w:sz="0" w:space="0" w:color="auto"/>
      </w:divBdr>
    </w:div>
    <w:div w:id="380325492">
      <w:bodyDiv w:val="1"/>
      <w:marLeft w:val="0"/>
      <w:marRight w:val="0"/>
      <w:marTop w:val="0"/>
      <w:marBottom w:val="0"/>
      <w:divBdr>
        <w:top w:val="none" w:sz="0" w:space="0" w:color="auto"/>
        <w:left w:val="none" w:sz="0" w:space="0" w:color="auto"/>
        <w:bottom w:val="none" w:sz="0" w:space="0" w:color="auto"/>
        <w:right w:val="none" w:sz="0" w:space="0" w:color="auto"/>
      </w:divBdr>
    </w:div>
    <w:div w:id="382561930">
      <w:bodyDiv w:val="1"/>
      <w:marLeft w:val="0"/>
      <w:marRight w:val="0"/>
      <w:marTop w:val="0"/>
      <w:marBottom w:val="0"/>
      <w:divBdr>
        <w:top w:val="none" w:sz="0" w:space="0" w:color="auto"/>
        <w:left w:val="none" w:sz="0" w:space="0" w:color="auto"/>
        <w:bottom w:val="none" w:sz="0" w:space="0" w:color="auto"/>
        <w:right w:val="none" w:sz="0" w:space="0" w:color="auto"/>
      </w:divBdr>
    </w:div>
    <w:div w:id="383021434">
      <w:bodyDiv w:val="1"/>
      <w:marLeft w:val="0"/>
      <w:marRight w:val="0"/>
      <w:marTop w:val="0"/>
      <w:marBottom w:val="0"/>
      <w:divBdr>
        <w:top w:val="none" w:sz="0" w:space="0" w:color="auto"/>
        <w:left w:val="none" w:sz="0" w:space="0" w:color="auto"/>
        <w:bottom w:val="none" w:sz="0" w:space="0" w:color="auto"/>
        <w:right w:val="none" w:sz="0" w:space="0" w:color="auto"/>
      </w:divBdr>
    </w:div>
    <w:div w:id="383263112">
      <w:bodyDiv w:val="1"/>
      <w:marLeft w:val="0"/>
      <w:marRight w:val="0"/>
      <w:marTop w:val="0"/>
      <w:marBottom w:val="0"/>
      <w:divBdr>
        <w:top w:val="none" w:sz="0" w:space="0" w:color="auto"/>
        <w:left w:val="none" w:sz="0" w:space="0" w:color="auto"/>
        <w:bottom w:val="none" w:sz="0" w:space="0" w:color="auto"/>
        <w:right w:val="none" w:sz="0" w:space="0" w:color="auto"/>
      </w:divBdr>
    </w:div>
    <w:div w:id="383337949">
      <w:bodyDiv w:val="1"/>
      <w:marLeft w:val="0"/>
      <w:marRight w:val="0"/>
      <w:marTop w:val="0"/>
      <w:marBottom w:val="0"/>
      <w:divBdr>
        <w:top w:val="none" w:sz="0" w:space="0" w:color="auto"/>
        <w:left w:val="none" w:sz="0" w:space="0" w:color="auto"/>
        <w:bottom w:val="none" w:sz="0" w:space="0" w:color="auto"/>
        <w:right w:val="none" w:sz="0" w:space="0" w:color="auto"/>
      </w:divBdr>
    </w:div>
    <w:div w:id="383524469">
      <w:bodyDiv w:val="1"/>
      <w:marLeft w:val="0"/>
      <w:marRight w:val="0"/>
      <w:marTop w:val="0"/>
      <w:marBottom w:val="0"/>
      <w:divBdr>
        <w:top w:val="none" w:sz="0" w:space="0" w:color="auto"/>
        <w:left w:val="none" w:sz="0" w:space="0" w:color="auto"/>
        <w:bottom w:val="none" w:sz="0" w:space="0" w:color="auto"/>
        <w:right w:val="none" w:sz="0" w:space="0" w:color="auto"/>
      </w:divBdr>
    </w:div>
    <w:div w:id="385567781">
      <w:bodyDiv w:val="1"/>
      <w:marLeft w:val="0"/>
      <w:marRight w:val="0"/>
      <w:marTop w:val="0"/>
      <w:marBottom w:val="0"/>
      <w:divBdr>
        <w:top w:val="none" w:sz="0" w:space="0" w:color="auto"/>
        <w:left w:val="none" w:sz="0" w:space="0" w:color="auto"/>
        <w:bottom w:val="none" w:sz="0" w:space="0" w:color="auto"/>
        <w:right w:val="none" w:sz="0" w:space="0" w:color="auto"/>
      </w:divBdr>
    </w:div>
    <w:div w:id="385757813">
      <w:bodyDiv w:val="1"/>
      <w:marLeft w:val="0"/>
      <w:marRight w:val="0"/>
      <w:marTop w:val="0"/>
      <w:marBottom w:val="0"/>
      <w:divBdr>
        <w:top w:val="none" w:sz="0" w:space="0" w:color="auto"/>
        <w:left w:val="none" w:sz="0" w:space="0" w:color="auto"/>
        <w:bottom w:val="none" w:sz="0" w:space="0" w:color="auto"/>
        <w:right w:val="none" w:sz="0" w:space="0" w:color="auto"/>
      </w:divBdr>
    </w:div>
    <w:div w:id="386220216">
      <w:bodyDiv w:val="1"/>
      <w:marLeft w:val="0"/>
      <w:marRight w:val="0"/>
      <w:marTop w:val="0"/>
      <w:marBottom w:val="0"/>
      <w:divBdr>
        <w:top w:val="none" w:sz="0" w:space="0" w:color="auto"/>
        <w:left w:val="none" w:sz="0" w:space="0" w:color="auto"/>
        <w:bottom w:val="none" w:sz="0" w:space="0" w:color="auto"/>
        <w:right w:val="none" w:sz="0" w:space="0" w:color="auto"/>
      </w:divBdr>
    </w:div>
    <w:div w:id="386531981">
      <w:bodyDiv w:val="1"/>
      <w:marLeft w:val="0"/>
      <w:marRight w:val="0"/>
      <w:marTop w:val="0"/>
      <w:marBottom w:val="0"/>
      <w:divBdr>
        <w:top w:val="none" w:sz="0" w:space="0" w:color="auto"/>
        <w:left w:val="none" w:sz="0" w:space="0" w:color="auto"/>
        <w:bottom w:val="none" w:sz="0" w:space="0" w:color="auto"/>
        <w:right w:val="none" w:sz="0" w:space="0" w:color="auto"/>
      </w:divBdr>
    </w:div>
    <w:div w:id="386536836">
      <w:bodyDiv w:val="1"/>
      <w:marLeft w:val="0"/>
      <w:marRight w:val="0"/>
      <w:marTop w:val="0"/>
      <w:marBottom w:val="0"/>
      <w:divBdr>
        <w:top w:val="none" w:sz="0" w:space="0" w:color="auto"/>
        <w:left w:val="none" w:sz="0" w:space="0" w:color="auto"/>
        <w:bottom w:val="none" w:sz="0" w:space="0" w:color="auto"/>
        <w:right w:val="none" w:sz="0" w:space="0" w:color="auto"/>
      </w:divBdr>
    </w:div>
    <w:div w:id="386729495">
      <w:bodyDiv w:val="1"/>
      <w:marLeft w:val="0"/>
      <w:marRight w:val="0"/>
      <w:marTop w:val="0"/>
      <w:marBottom w:val="0"/>
      <w:divBdr>
        <w:top w:val="none" w:sz="0" w:space="0" w:color="auto"/>
        <w:left w:val="none" w:sz="0" w:space="0" w:color="auto"/>
        <w:bottom w:val="none" w:sz="0" w:space="0" w:color="auto"/>
        <w:right w:val="none" w:sz="0" w:space="0" w:color="auto"/>
      </w:divBdr>
    </w:div>
    <w:div w:id="387338580">
      <w:bodyDiv w:val="1"/>
      <w:marLeft w:val="0"/>
      <w:marRight w:val="0"/>
      <w:marTop w:val="0"/>
      <w:marBottom w:val="0"/>
      <w:divBdr>
        <w:top w:val="none" w:sz="0" w:space="0" w:color="auto"/>
        <w:left w:val="none" w:sz="0" w:space="0" w:color="auto"/>
        <w:bottom w:val="none" w:sz="0" w:space="0" w:color="auto"/>
        <w:right w:val="none" w:sz="0" w:space="0" w:color="auto"/>
      </w:divBdr>
    </w:div>
    <w:div w:id="387612034">
      <w:bodyDiv w:val="1"/>
      <w:marLeft w:val="0"/>
      <w:marRight w:val="0"/>
      <w:marTop w:val="0"/>
      <w:marBottom w:val="0"/>
      <w:divBdr>
        <w:top w:val="none" w:sz="0" w:space="0" w:color="auto"/>
        <w:left w:val="none" w:sz="0" w:space="0" w:color="auto"/>
        <w:bottom w:val="none" w:sz="0" w:space="0" w:color="auto"/>
        <w:right w:val="none" w:sz="0" w:space="0" w:color="auto"/>
      </w:divBdr>
    </w:div>
    <w:div w:id="387612502">
      <w:bodyDiv w:val="1"/>
      <w:marLeft w:val="0"/>
      <w:marRight w:val="0"/>
      <w:marTop w:val="0"/>
      <w:marBottom w:val="0"/>
      <w:divBdr>
        <w:top w:val="none" w:sz="0" w:space="0" w:color="auto"/>
        <w:left w:val="none" w:sz="0" w:space="0" w:color="auto"/>
        <w:bottom w:val="none" w:sz="0" w:space="0" w:color="auto"/>
        <w:right w:val="none" w:sz="0" w:space="0" w:color="auto"/>
      </w:divBdr>
    </w:div>
    <w:div w:id="387729989">
      <w:bodyDiv w:val="1"/>
      <w:marLeft w:val="0"/>
      <w:marRight w:val="0"/>
      <w:marTop w:val="0"/>
      <w:marBottom w:val="0"/>
      <w:divBdr>
        <w:top w:val="none" w:sz="0" w:space="0" w:color="auto"/>
        <w:left w:val="none" w:sz="0" w:space="0" w:color="auto"/>
        <w:bottom w:val="none" w:sz="0" w:space="0" w:color="auto"/>
        <w:right w:val="none" w:sz="0" w:space="0" w:color="auto"/>
      </w:divBdr>
    </w:div>
    <w:div w:id="388841717">
      <w:bodyDiv w:val="1"/>
      <w:marLeft w:val="0"/>
      <w:marRight w:val="0"/>
      <w:marTop w:val="0"/>
      <w:marBottom w:val="0"/>
      <w:divBdr>
        <w:top w:val="none" w:sz="0" w:space="0" w:color="auto"/>
        <w:left w:val="none" w:sz="0" w:space="0" w:color="auto"/>
        <w:bottom w:val="none" w:sz="0" w:space="0" w:color="auto"/>
        <w:right w:val="none" w:sz="0" w:space="0" w:color="auto"/>
      </w:divBdr>
    </w:div>
    <w:div w:id="389501888">
      <w:bodyDiv w:val="1"/>
      <w:marLeft w:val="0"/>
      <w:marRight w:val="0"/>
      <w:marTop w:val="0"/>
      <w:marBottom w:val="0"/>
      <w:divBdr>
        <w:top w:val="none" w:sz="0" w:space="0" w:color="auto"/>
        <w:left w:val="none" w:sz="0" w:space="0" w:color="auto"/>
        <w:bottom w:val="none" w:sz="0" w:space="0" w:color="auto"/>
        <w:right w:val="none" w:sz="0" w:space="0" w:color="auto"/>
      </w:divBdr>
    </w:div>
    <w:div w:id="391077292">
      <w:bodyDiv w:val="1"/>
      <w:marLeft w:val="0"/>
      <w:marRight w:val="0"/>
      <w:marTop w:val="0"/>
      <w:marBottom w:val="0"/>
      <w:divBdr>
        <w:top w:val="none" w:sz="0" w:space="0" w:color="auto"/>
        <w:left w:val="none" w:sz="0" w:space="0" w:color="auto"/>
        <w:bottom w:val="none" w:sz="0" w:space="0" w:color="auto"/>
        <w:right w:val="none" w:sz="0" w:space="0" w:color="auto"/>
      </w:divBdr>
    </w:div>
    <w:div w:id="391542134">
      <w:bodyDiv w:val="1"/>
      <w:marLeft w:val="0"/>
      <w:marRight w:val="0"/>
      <w:marTop w:val="0"/>
      <w:marBottom w:val="0"/>
      <w:divBdr>
        <w:top w:val="none" w:sz="0" w:space="0" w:color="auto"/>
        <w:left w:val="none" w:sz="0" w:space="0" w:color="auto"/>
        <w:bottom w:val="none" w:sz="0" w:space="0" w:color="auto"/>
        <w:right w:val="none" w:sz="0" w:space="0" w:color="auto"/>
      </w:divBdr>
    </w:div>
    <w:div w:id="391586507">
      <w:bodyDiv w:val="1"/>
      <w:marLeft w:val="0"/>
      <w:marRight w:val="0"/>
      <w:marTop w:val="0"/>
      <w:marBottom w:val="0"/>
      <w:divBdr>
        <w:top w:val="none" w:sz="0" w:space="0" w:color="auto"/>
        <w:left w:val="none" w:sz="0" w:space="0" w:color="auto"/>
        <w:bottom w:val="none" w:sz="0" w:space="0" w:color="auto"/>
        <w:right w:val="none" w:sz="0" w:space="0" w:color="auto"/>
      </w:divBdr>
    </w:div>
    <w:div w:id="391655118">
      <w:bodyDiv w:val="1"/>
      <w:marLeft w:val="0"/>
      <w:marRight w:val="0"/>
      <w:marTop w:val="0"/>
      <w:marBottom w:val="0"/>
      <w:divBdr>
        <w:top w:val="none" w:sz="0" w:space="0" w:color="auto"/>
        <w:left w:val="none" w:sz="0" w:space="0" w:color="auto"/>
        <w:bottom w:val="none" w:sz="0" w:space="0" w:color="auto"/>
        <w:right w:val="none" w:sz="0" w:space="0" w:color="auto"/>
      </w:divBdr>
    </w:div>
    <w:div w:id="391779121">
      <w:bodyDiv w:val="1"/>
      <w:marLeft w:val="0"/>
      <w:marRight w:val="0"/>
      <w:marTop w:val="0"/>
      <w:marBottom w:val="0"/>
      <w:divBdr>
        <w:top w:val="none" w:sz="0" w:space="0" w:color="auto"/>
        <w:left w:val="none" w:sz="0" w:space="0" w:color="auto"/>
        <w:bottom w:val="none" w:sz="0" w:space="0" w:color="auto"/>
        <w:right w:val="none" w:sz="0" w:space="0" w:color="auto"/>
      </w:divBdr>
    </w:div>
    <w:div w:id="391925221">
      <w:bodyDiv w:val="1"/>
      <w:marLeft w:val="0"/>
      <w:marRight w:val="0"/>
      <w:marTop w:val="0"/>
      <w:marBottom w:val="0"/>
      <w:divBdr>
        <w:top w:val="none" w:sz="0" w:space="0" w:color="auto"/>
        <w:left w:val="none" w:sz="0" w:space="0" w:color="auto"/>
        <w:bottom w:val="none" w:sz="0" w:space="0" w:color="auto"/>
        <w:right w:val="none" w:sz="0" w:space="0" w:color="auto"/>
      </w:divBdr>
    </w:div>
    <w:div w:id="392583562">
      <w:bodyDiv w:val="1"/>
      <w:marLeft w:val="0"/>
      <w:marRight w:val="0"/>
      <w:marTop w:val="0"/>
      <w:marBottom w:val="0"/>
      <w:divBdr>
        <w:top w:val="none" w:sz="0" w:space="0" w:color="auto"/>
        <w:left w:val="none" w:sz="0" w:space="0" w:color="auto"/>
        <w:bottom w:val="none" w:sz="0" w:space="0" w:color="auto"/>
        <w:right w:val="none" w:sz="0" w:space="0" w:color="auto"/>
      </w:divBdr>
    </w:div>
    <w:div w:id="393240394">
      <w:bodyDiv w:val="1"/>
      <w:marLeft w:val="0"/>
      <w:marRight w:val="0"/>
      <w:marTop w:val="0"/>
      <w:marBottom w:val="0"/>
      <w:divBdr>
        <w:top w:val="none" w:sz="0" w:space="0" w:color="auto"/>
        <w:left w:val="none" w:sz="0" w:space="0" w:color="auto"/>
        <w:bottom w:val="none" w:sz="0" w:space="0" w:color="auto"/>
        <w:right w:val="none" w:sz="0" w:space="0" w:color="auto"/>
      </w:divBdr>
    </w:div>
    <w:div w:id="394283799">
      <w:bodyDiv w:val="1"/>
      <w:marLeft w:val="0"/>
      <w:marRight w:val="0"/>
      <w:marTop w:val="0"/>
      <w:marBottom w:val="0"/>
      <w:divBdr>
        <w:top w:val="none" w:sz="0" w:space="0" w:color="auto"/>
        <w:left w:val="none" w:sz="0" w:space="0" w:color="auto"/>
        <w:bottom w:val="none" w:sz="0" w:space="0" w:color="auto"/>
        <w:right w:val="none" w:sz="0" w:space="0" w:color="auto"/>
      </w:divBdr>
    </w:div>
    <w:div w:id="394353758">
      <w:bodyDiv w:val="1"/>
      <w:marLeft w:val="0"/>
      <w:marRight w:val="0"/>
      <w:marTop w:val="0"/>
      <w:marBottom w:val="0"/>
      <w:divBdr>
        <w:top w:val="none" w:sz="0" w:space="0" w:color="auto"/>
        <w:left w:val="none" w:sz="0" w:space="0" w:color="auto"/>
        <w:bottom w:val="none" w:sz="0" w:space="0" w:color="auto"/>
        <w:right w:val="none" w:sz="0" w:space="0" w:color="auto"/>
      </w:divBdr>
    </w:div>
    <w:div w:id="394741382">
      <w:bodyDiv w:val="1"/>
      <w:marLeft w:val="0"/>
      <w:marRight w:val="0"/>
      <w:marTop w:val="0"/>
      <w:marBottom w:val="0"/>
      <w:divBdr>
        <w:top w:val="none" w:sz="0" w:space="0" w:color="auto"/>
        <w:left w:val="none" w:sz="0" w:space="0" w:color="auto"/>
        <w:bottom w:val="none" w:sz="0" w:space="0" w:color="auto"/>
        <w:right w:val="none" w:sz="0" w:space="0" w:color="auto"/>
      </w:divBdr>
    </w:div>
    <w:div w:id="394814247">
      <w:bodyDiv w:val="1"/>
      <w:marLeft w:val="0"/>
      <w:marRight w:val="0"/>
      <w:marTop w:val="0"/>
      <w:marBottom w:val="0"/>
      <w:divBdr>
        <w:top w:val="none" w:sz="0" w:space="0" w:color="auto"/>
        <w:left w:val="none" w:sz="0" w:space="0" w:color="auto"/>
        <w:bottom w:val="none" w:sz="0" w:space="0" w:color="auto"/>
        <w:right w:val="none" w:sz="0" w:space="0" w:color="auto"/>
      </w:divBdr>
    </w:div>
    <w:div w:id="394933912">
      <w:bodyDiv w:val="1"/>
      <w:marLeft w:val="0"/>
      <w:marRight w:val="0"/>
      <w:marTop w:val="0"/>
      <w:marBottom w:val="0"/>
      <w:divBdr>
        <w:top w:val="none" w:sz="0" w:space="0" w:color="auto"/>
        <w:left w:val="none" w:sz="0" w:space="0" w:color="auto"/>
        <w:bottom w:val="none" w:sz="0" w:space="0" w:color="auto"/>
        <w:right w:val="none" w:sz="0" w:space="0" w:color="auto"/>
      </w:divBdr>
    </w:div>
    <w:div w:id="396123991">
      <w:bodyDiv w:val="1"/>
      <w:marLeft w:val="0"/>
      <w:marRight w:val="0"/>
      <w:marTop w:val="0"/>
      <w:marBottom w:val="0"/>
      <w:divBdr>
        <w:top w:val="none" w:sz="0" w:space="0" w:color="auto"/>
        <w:left w:val="none" w:sz="0" w:space="0" w:color="auto"/>
        <w:bottom w:val="none" w:sz="0" w:space="0" w:color="auto"/>
        <w:right w:val="none" w:sz="0" w:space="0" w:color="auto"/>
      </w:divBdr>
    </w:div>
    <w:div w:id="396441397">
      <w:bodyDiv w:val="1"/>
      <w:marLeft w:val="0"/>
      <w:marRight w:val="0"/>
      <w:marTop w:val="0"/>
      <w:marBottom w:val="0"/>
      <w:divBdr>
        <w:top w:val="none" w:sz="0" w:space="0" w:color="auto"/>
        <w:left w:val="none" w:sz="0" w:space="0" w:color="auto"/>
        <w:bottom w:val="none" w:sz="0" w:space="0" w:color="auto"/>
        <w:right w:val="none" w:sz="0" w:space="0" w:color="auto"/>
      </w:divBdr>
    </w:div>
    <w:div w:id="396905212">
      <w:bodyDiv w:val="1"/>
      <w:marLeft w:val="0"/>
      <w:marRight w:val="0"/>
      <w:marTop w:val="0"/>
      <w:marBottom w:val="0"/>
      <w:divBdr>
        <w:top w:val="none" w:sz="0" w:space="0" w:color="auto"/>
        <w:left w:val="none" w:sz="0" w:space="0" w:color="auto"/>
        <w:bottom w:val="none" w:sz="0" w:space="0" w:color="auto"/>
        <w:right w:val="none" w:sz="0" w:space="0" w:color="auto"/>
      </w:divBdr>
    </w:div>
    <w:div w:id="396905743">
      <w:bodyDiv w:val="1"/>
      <w:marLeft w:val="0"/>
      <w:marRight w:val="0"/>
      <w:marTop w:val="0"/>
      <w:marBottom w:val="0"/>
      <w:divBdr>
        <w:top w:val="none" w:sz="0" w:space="0" w:color="auto"/>
        <w:left w:val="none" w:sz="0" w:space="0" w:color="auto"/>
        <w:bottom w:val="none" w:sz="0" w:space="0" w:color="auto"/>
        <w:right w:val="none" w:sz="0" w:space="0" w:color="auto"/>
      </w:divBdr>
    </w:div>
    <w:div w:id="396980156">
      <w:bodyDiv w:val="1"/>
      <w:marLeft w:val="0"/>
      <w:marRight w:val="0"/>
      <w:marTop w:val="0"/>
      <w:marBottom w:val="0"/>
      <w:divBdr>
        <w:top w:val="none" w:sz="0" w:space="0" w:color="auto"/>
        <w:left w:val="none" w:sz="0" w:space="0" w:color="auto"/>
        <w:bottom w:val="none" w:sz="0" w:space="0" w:color="auto"/>
        <w:right w:val="none" w:sz="0" w:space="0" w:color="auto"/>
      </w:divBdr>
    </w:div>
    <w:div w:id="397213835">
      <w:bodyDiv w:val="1"/>
      <w:marLeft w:val="0"/>
      <w:marRight w:val="0"/>
      <w:marTop w:val="0"/>
      <w:marBottom w:val="0"/>
      <w:divBdr>
        <w:top w:val="none" w:sz="0" w:space="0" w:color="auto"/>
        <w:left w:val="none" w:sz="0" w:space="0" w:color="auto"/>
        <w:bottom w:val="none" w:sz="0" w:space="0" w:color="auto"/>
        <w:right w:val="none" w:sz="0" w:space="0" w:color="auto"/>
      </w:divBdr>
    </w:div>
    <w:div w:id="398673309">
      <w:bodyDiv w:val="1"/>
      <w:marLeft w:val="0"/>
      <w:marRight w:val="0"/>
      <w:marTop w:val="0"/>
      <w:marBottom w:val="0"/>
      <w:divBdr>
        <w:top w:val="none" w:sz="0" w:space="0" w:color="auto"/>
        <w:left w:val="none" w:sz="0" w:space="0" w:color="auto"/>
        <w:bottom w:val="none" w:sz="0" w:space="0" w:color="auto"/>
        <w:right w:val="none" w:sz="0" w:space="0" w:color="auto"/>
      </w:divBdr>
    </w:div>
    <w:div w:id="399401816">
      <w:bodyDiv w:val="1"/>
      <w:marLeft w:val="0"/>
      <w:marRight w:val="0"/>
      <w:marTop w:val="0"/>
      <w:marBottom w:val="0"/>
      <w:divBdr>
        <w:top w:val="none" w:sz="0" w:space="0" w:color="auto"/>
        <w:left w:val="none" w:sz="0" w:space="0" w:color="auto"/>
        <w:bottom w:val="none" w:sz="0" w:space="0" w:color="auto"/>
        <w:right w:val="none" w:sz="0" w:space="0" w:color="auto"/>
      </w:divBdr>
    </w:div>
    <w:div w:id="399524580">
      <w:bodyDiv w:val="1"/>
      <w:marLeft w:val="0"/>
      <w:marRight w:val="0"/>
      <w:marTop w:val="0"/>
      <w:marBottom w:val="0"/>
      <w:divBdr>
        <w:top w:val="none" w:sz="0" w:space="0" w:color="auto"/>
        <w:left w:val="none" w:sz="0" w:space="0" w:color="auto"/>
        <w:bottom w:val="none" w:sz="0" w:space="0" w:color="auto"/>
        <w:right w:val="none" w:sz="0" w:space="0" w:color="auto"/>
      </w:divBdr>
    </w:div>
    <w:div w:id="399600598">
      <w:bodyDiv w:val="1"/>
      <w:marLeft w:val="0"/>
      <w:marRight w:val="0"/>
      <w:marTop w:val="0"/>
      <w:marBottom w:val="0"/>
      <w:divBdr>
        <w:top w:val="none" w:sz="0" w:space="0" w:color="auto"/>
        <w:left w:val="none" w:sz="0" w:space="0" w:color="auto"/>
        <w:bottom w:val="none" w:sz="0" w:space="0" w:color="auto"/>
        <w:right w:val="none" w:sz="0" w:space="0" w:color="auto"/>
      </w:divBdr>
    </w:div>
    <w:div w:id="399864297">
      <w:bodyDiv w:val="1"/>
      <w:marLeft w:val="0"/>
      <w:marRight w:val="0"/>
      <w:marTop w:val="0"/>
      <w:marBottom w:val="0"/>
      <w:divBdr>
        <w:top w:val="none" w:sz="0" w:space="0" w:color="auto"/>
        <w:left w:val="none" w:sz="0" w:space="0" w:color="auto"/>
        <w:bottom w:val="none" w:sz="0" w:space="0" w:color="auto"/>
        <w:right w:val="none" w:sz="0" w:space="0" w:color="auto"/>
      </w:divBdr>
    </w:div>
    <w:div w:id="399982239">
      <w:bodyDiv w:val="1"/>
      <w:marLeft w:val="0"/>
      <w:marRight w:val="0"/>
      <w:marTop w:val="0"/>
      <w:marBottom w:val="0"/>
      <w:divBdr>
        <w:top w:val="none" w:sz="0" w:space="0" w:color="auto"/>
        <w:left w:val="none" w:sz="0" w:space="0" w:color="auto"/>
        <w:bottom w:val="none" w:sz="0" w:space="0" w:color="auto"/>
        <w:right w:val="none" w:sz="0" w:space="0" w:color="auto"/>
      </w:divBdr>
    </w:div>
    <w:div w:id="400637919">
      <w:bodyDiv w:val="1"/>
      <w:marLeft w:val="0"/>
      <w:marRight w:val="0"/>
      <w:marTop w:val="0"/>
      <w:marBottom w:val="0"/>
      <w:divBdr>
        <w:top w:val="none" w:sz="0" w:space="0" w:color="auto"/>
        <w:left w:val="none" w:sz="0" w:space="0" w:color="auto"/>
        <w:bottom w:val="none" w:sz="0" w:space="0" w:color="auto"/>
        <w:right w:val="none" w:sz="0" w:space="0" w:color="auto"/>
      </w:divBdr>
    </w:div>
    <w:div w:id="401028928">
      <w:bodyDiv w:val="1"/>
      <w:marLeft w:val="0"/>
      <w:marRight w:val="0"/>
      <w:marTop w:val="0"/>
      <w:marBottom w:val="0"/>
      <w:divBdr>
        <w:top w:val="none" w:sz="0" w:space="0" w:color="auto"/>
        <w:left w:val="none" w:sz="0" w:space="0" w:color="auto"/>
        <w:bottom w:val="none" w:sz="0" w:space="0" w:color="auto"/>
        <w:right w:val="none" w:sz="0" w:space="0" w:color="auto"/>
      </w:divBdr>
    </w:div>
    <w:div w:id="401413193">
      <w:bodyDiv w:val="1"/>
      <w:marLeft w:val="0"/>
      <w:marRight w:val="0"/>
      <w:marTop w:val="0"/>
      <w:marBottom w:val="0"/>
      <w:divBdr>
        <w:top w:val="none" w:sz="0" w:space="0" w:color="auto"/>
        <w:left w:val="none" w:sz="0" w:space="0" w:color="auto"/>
        <w:bottom w:val="none" w:sz="0" w:space="0" w:color="auto"/>
        <w:right w:val="none" w:sz="0" w:space="0" w:color="auto"/>
      </w:divBdr>
    </w:div>
    <w:div w:id="401681759">
      <w:bodyDiv w:val="1"/>
      <w:marLeft w:val="0"/>
      <w:marRight w:val="0"/>
      <w:marTop w:val="0"/>
      <w:marBottom w:val="0"/>
      <w:divBdr>
        <w:top w:val="none" w:sz="0" w:space="0" w:color="auto"/>
        <w:left w:val="none" w:sz="0" w:space="0" w:color="auto"/>
        <w:bottom w:val="none" w:sz="0" w:space="0" w:color="auto"/>
        <w:right w:val="none" w:sz="0" w:space="0" w:color="auto"/>
      </w:divBdr>
    </w:div>
    <w:div w:id="402219303">
      <w:bodyDiv w:val="1"/>
      <w:marLeft w:val="0"/>
      <w:marRight w:val="0"/>
      <w:marTop w:val="0"/>
      <w:marBottom w:val="0"/>
      <w:divBdr>
        <w:top w:val="none" w:sz="0" w:space="0" w:color="auto"/>
        <w:left w:val="none" w:sz="0" w:space="0" w:color="auto"/>
        <w:bottom w:val="none" w:sz="0" w:space="0" w:color="auto"/>
        <w:right w:val="none" w:sz="0" w:space="0" w:color="auto"/>
      </w:divBdr>
    </w:div>
    <w:div w:id="402605681">
      <w:bodyDiv w:val="1"/>
      <w:marLeft w:val="0"/>
      <w:marRight w:val="0"/>
      <w:marTop w:val="0"/>
      <w:marBottom w:val="0"/>
      <w:divBdr>
        <w:top w:val="none" w:sz="0" w:space="0" w:color="auto"/>
        <w:left w:val="none" w:sz="0" w:space="0" w:color="auto"/>
        <w:bottom w:val="none" w:sz="0" w:space="0" w:color="auto"/>
        <w:right w:val="none" w:sz="0" w:space="0" w:color="auto"/>
      </w:divBdr>
    </w:div>
    <w:div w:id="402723314">
      <w:bodyDiv w:val="1"/>
      <w:marLeft w:val="0"/>
      <w:marRight w:val="0"/>
      <w:marTop w:val="0"/>
      <w:marBottom w:val="0"/>
      <w:divBdr>
        <w:top w:val="none" w:sz="0" w:space="0" w:color="auto"/>
        <w:left w:val="none" w:sz="0" w:space="0" w:color="auto"/>
        <w:bottom w:val="none" w:sz="0" w:space="0" w:color="auto"/>
        <w:right w:val="none" w:sz="0" w:space="0" w:color="auto"/>
      </w:divBdr>
    </w:div>
    <w:div w:id="403062995">
      <w:bodyDiv w:val="1"/>
      <w:marLeft w:val="0"/>
      <w:marRight w:val="0"/>
      <w:marTop w:val="0"/>
      <w:marBottom w:val="0"/>
      <w:divBdr>
        <w:top w:val="none" w:sz="0" w:space="0" w:color="auto"/>
        <w:left w:val="none" w:sz="0" w:space="0" w:color="auto"/>
        <w:bottom w:val="none" w:sz="0" w:space="0" w:color="auto"/>
        <w:right w:val="none" w:sz="0" w:space="0" w:color="auto"/>
      </w:divBdr>
    </w:div>
    <w:div w:id="403262649">
      <w:bodyDiv w:val="1"/>
      <w:marLeft w:val="0"/>
      <w:marRight w:val="0"/>
      <w:marTop w:val="0"/>
      <w:marBottom w:val="0"/>
      <w:divBdr>
        <w:top w:val="none" w:sz="0" w:space="0" w:color="auto"/>
        <w:left w:val="none" w:sz="0" w:space="0" w:color="auto"/>
        <w:bottom w:val="none" w:sz="0" w:space="0" w:color="auto"/>
        <w:right w:val="none" w:sz="0" w:space="0" w:color="auto"/>
      </w:divBdr>
    </w:div>
    <w:div w:id="403994296">
      <w:bodyDiv w:val="1"/>
      <w:marLeft w:val="0"/>
      <w:marRight w:val="0"/>
      <w:marTop w:val="0"/>
      <w:marBottom w:val="0"/>
      <w:divBdr>
        <w:top w:val="none" w:sz="0" w:space="0" w:color="auto"/>
        <w:left w:val="none" w:sz="0" w:space="0" w:color="auto"/>
        <w:bottom w:val="none" w:sz="0" w:space="0" w:color="auto"/>
        <w:right w:val="none" w:sz="0" w:space="0" w:color="auto"/>
      </w:divBdr>
    </w:div>
    <w:div w:id="404962521">
      <w:bodyDiv w:val="1"/>
      <w:marLeft w:val="0"/>
      <w:marRight w:val="0"/>
      <w:marTop w:val="0"/>
      <w:marBottom w:val="0"/>
      <w:divBdr>
        <w:top w:val="none" w:sz="0" w:space="0" w:color="auto"/>
        <w:left w:val="none" w:sz="0" w:space="0" w:color="auto"/>
        <w:bottom w:val="none" w:sz="0" w:space="0" w:color="auto"/>
        <w:right w:val="none" w:sz="0" w:space="0" w:color="auto"/>
      </w:divBdr>
    </w:div>
    <w:div w:id="405881064">
      <w:bodyDiv w:val="1"/>
      <w:marLeft w:val="0"/>
      <w:marRight w:val="0"/>
      <w:marTop w:val="0"/>
      <w:marBottom w:val="0"/>
      <w:divBdr>
        <w:top w:val="none" w:sz="0" w:space="0" w:color="auto"/>
        <w:left w:val="none" w:sz="0" w:space="0" w:color="auto"/>
        <w:bottom w:val="none" w:sz="0" w:space="0" w:color="auto"/>
        <w:right w:val="none" w:sz="0" w:space="0" w:color="auto"/>
      </w:divBdr>
    </w:div>
    <w:div w:id="406002742">
      <w:bodyDiv w:val="1"/>
      <w:marLeft w:val="0"/>
      <w:marRight w:val="0"/>
      <w:marTop w:val="0"/>
      <w:marBottom w:val="0"/>
      <w:divBdr>
        <w:top w:val="none" w:sz="0" w:space="0" w:color="auto"/>
        <w:left w:val="none" w:sz="0" w:space="0" w:color="auto"/>
        <w:bottom w:val="none" w:sz="0" w:space="0" w:color="auto"/>
        <w:right w:val="none" w:sz="0" w:space="0" w:color="auto"/>
      </w:divBdr>
    </w:div>
    <w:div w:id="406465289">
      <w:bodyDiv w:val="1"/>
      <w:marLeft w:val="0"/>
      <w:marRight w:val="0"/>
      <w:marTop w:val="0"/>
      <w:marBottom w:val="0"/>
      <w:divBdr>
        <w:top w:val="none" w:sz="0" w:space="0" w:color="auto"/>
        <w:left w:val="none" w:sz="0" w:space="0" w:color="auto"/>
        <w:bottom w:val="none" w:sz="0" w:space="0" w:color="auto"/>
        <w:right w:val="none" w:sz="0" w:space="0" w:color="auto"/>
      </w:divBdr>
    </w:div>
    <w:div w:id="406652149">
      <w:bodyDiv w:val="1"/>
      <w:marLeft w:val="0"/>
      <w:marRight w:val="0"/>
      <w:marTop w:val="0"/>
      <w:marBottom w:val="0"/>
      <w:divBdr>
        <w:top w:val="none" w:sz="0" w:space="0" w:color="auto"/>
        <w:left w:val="none" w:sz="0" w:space="0" w:color="auto"/>
        <w:bottom w:val="none" w:sz="0" w:space="0" w:color="auto"/>
        <w:right w:val="none" w:sz="0" w:space="0" w:color="auto"/>
      </w:divBdr>
    </w:div>
    <w:div w:id="406998960">
      <w:bodyDiv w:val="1"/>
      <w:marLeft w:val="0"/>
      <w:marRight w:val="0"/>
      <w:marTop w:val="0"/>
      <w:marBottom w:val="0"/>
      <w:divBdr>
        <w:top w:val="none" w:sz="0" w:space="0" w:color="auto"/>
        <w:left w:val="none" w:sz="0" w:space="0" w:color="auto"/>
        <w:bottom w:val="none" w:sz="0" w:space="0" w:color="auto"/>
        <w:right w:val="none" w:sz="0" w:space="0" w:color="auto"/>
      </w:divBdr>
    </w:div>
    <w:div w:id="407046026">
      <w:bodyDiv w:val="1"/>
      <w:marLeft w:val="0"/>
      <w:marRight w:val="0"/>
      <w:marTop w:val="0"/>
      <w:marBottom w:val="0"/>
      <w:divBdr>
        <w:top w:val="none" w:sz="0" w:space="0" w:color="auto"/>
        <w:left w:val="none" w:sz="0" w:space="0" w:color="auto"/>
        <w:bottom w:val="none" w:sz="0" w:space="0" w:color="auto"/>
        <w:right w:val="none" w:sz="0" w:space="0" w:color="auto"/>
      </w:divBdr>
    </w:div>
    <w:div w:id="407926650">
      <w:bodyDiv w:val="1"/>
      <w:marLeft w:val="0"/>
      <w:marRight w:val="0"/>
      <w:marTop w:val="0"/>
      <w:marBottom w:val="0"/>
      <w:divBdr>
        <w:top w:val="none" w:sz="0" w:space="0" w:color="auto"/>
        <w:left w:val="none" w:sz="0" w:space="0" w:color="auto"/>
        <w:bottom w:val="none" w:sz="0" w:space="0" w:color="auto"/>
        <w:right w:val="none" w:sz="0" w:space="0" w:color="auto"/>
      </w:divBdr>
    </w:div>
    <w:div w:id="408498830">
      <w:bodyDiv w:val="1"/>
      <w:marLeft w:val="0"/>
      <w:marRight w:val="0"/>
      <w:marTop w:val="0"/>
      <w:marBottom w:val="0"/>
      <w:divBdr>
        <w:top w:val="none" w:sz="0" w:space="0" w:color="auto"/>
        <w:left w:val="none" w:sz="0" w:space="0" w:color="auto"/>
        <w:bottom w:val="none" w:sz="0" w:space="0" w:color="auto"/>
        <w:right w:val="none" w:sz="0" w:space="0" w:color="auto"/>
      </w:divBdr>
    </w:div>
    <w:div w:id="408625834">
      <w:bodyDiv w:val="1"/>
      <w:marLeft w:val="0"/>
      <w:marRight w:val="0"/>
      <w:marTop w:val="0"/>
      <w:marBottom w:val="0"/>
      <w:divBdr>
        <w:top w:val="none" w:sz="0" w:space="0" w:color="auto"/>
        <w:left w:val="none" w:sz="0" w:space="0" w:color="auto"/>
        <w:bottom w:val="none" w:sz="0" w:space="0" w:color="auto"/>
        <w:right w:val="none" w:sz="0" w:space="0" w:color="auto"/>
      </w:divBdr>
    </w:div>
    <w:div w:id="408693682">
      <w:bodyDiv w:val="1"/>
      <w:marLeft w:val="0"/>
      <w:marRight w:val="0"/>
      <w:marTop w:val="0"/>
      <w:marBottom w:val="0"/>
      <w:divBdr>
        <w:top w:val="none" w:sz="0" w:space="0" w:color="auto"/>
        <w:left w:val="none" w:sz="0" w:space="0" w:color="auto"/>
        <w:bottom w:val="none" w:sz="0" w:space="0" w:color="auto"/>
        <w:right w:val="none" w:sz="0" w:space="0" w:color="auto"/>
      </w:divBdr>
    </w:div>
    <w:div w:id="408699245">
      <w:bodyDiv w:val="1"/>
      <w:marLeft w:val="0"/>
      <w:marRight w:val="0"/>
      <w:marTop w:val="0"/>
      <w:marBottom w:val="0"/>
      <w:divBdr>
        <w:top w:val="none" w:sz="0" w:space="0" w:color="auto"/>
        <w:left w:val="none" w:sz="0" w:space="0" w:color="auto"/>
        <w:bottom w:val="none" w:sz="0" w:space="0" w:color="auto"/>
        <w:right w:val="none" w:sz="0" w:space="0" w:color="auto"/>
      </w:divBdr>
    </w:div>
    <w:div w:id="408970114">
      <w:bodyDiv w:val="1"/>
      <w:marLeft w:val="0"/>
      <w:marRight w:val="0"/>
      <w:marTop w:val="0"/>
      <w:marBottom w:val="0"/>
      <w:divBdr>
        <w:top w:val="none" w:sz="0" w:space="0" w:color="auto"/>
        <w:left w:val="none" w:sz="0" w:space="0" w:color="auto"/>
        <w:bottom w:val="none" w:sz="0" w:space="0" w:color="auto"/>
        <w:right w:val="none" w:sz="0" w:space="0" w:color="auto"/>
      </w:divBdr>
    </w:div>
    <w:div w:id="409038634">
      <w:bodyDiv w:val="1"/>
      <w:marLeft w:val="0"/>
      <w:marRight w:val="0"/>
      <w:marTop w:val="0"/>
      <w:marBottom w:val="0"/>
      <w:divBdr>
        <w:top w:val="none" w:sz="0" w:space="0" w:color="auto"/>
        <w:left w:val="none" w:sz="0" w:space="0" w:color="auto"/>
        <w:bottom w:val="none" w:sz="0" w:space="0" w:color="auto"/>
        <w:right w:val="none" w:sz="0" w:space="0" w:color="auto"/>
      </w:divBdr>
    </w:div>
    <w:div w:id="409234937">
      <w:bodyDiv w:val="1"/>
      <w:marLeft w:val="0"/>
      <w:marRight w:val="0"/>
      <w:marTop w:val="0"/>
      <w:marBottom w:val="0"/>
      <w:divBdr>
        <w:top w:val="none" w:sz="0" w:space="0" w:color="auto"/>
        <w:left w:val="none" w:sz="0" w:space="0" w:color="auto"/>
        <w:bottom w:val="none" w:sz="0" w:space="0" w:color="auto"/>
        <w:right w:val="none" w:sz="0" w:space="0" w:color="auto"/>
      </w:divBdr>
    </w:div>
    <w:div w:id="410738808">
      <w:bodyDiv w:val="1"/>
      <w:marLeft w:val="0"/>
      <w:marRight w:val="0"/>
      <w:marTop w:val="0"/>
      <w:marBottom w:val="0"/>
      <w:divBdr>
        <w:top w:val="none" w:sz="0" w:space="0" w:color="auto"/>
        <w:left w:val="none" w:sz="0" w:space="0" w:color="auto"/>
        <w:bottom w:val="none" w:sz="0" w:space="0" w:color="auto"/>
        <w:right w:val="none" w:sz="0" w:space="0" w:color="auto"/>
      </w:divBdr>
    </w:div>
    <w:div w:id="411271166">
      <w:bodyDiv w:val="1"/>
      <w:marLeft w:val="0"/>
      <w:marRight w:val="0"/>
      <w:marTop w:val="0"/>
      <w:marBottom w:val="0"/>
      <w:divBdr>
        <w:top w:val="none" w:sz="0" w:space="0" w:color="auto"/>
        <w:left w:val="none" w:sz="0" w:space="0" w:color="auto"/>
        <w:bottom w:val="none" w:sz="0" w:space="0" w:color="auto"/>
        <w:right w:val="none" w:sz="0" w:space="0" w:color="auto"/>
      </w:divBdr>
    </w:div>
    <w:div w:id="412509497">
      <w:bodyDiv w:val="1"/>
      <w:marLeft w:val="0"/>
      <w:marRight w:val="0"/>
      <w:marTop w:val="0"/>
      <w:marBottom w:val="0"/>
      <w:divBdr>
        <w:top w:val="none" w:sz="0" w:space="0" w:color="auto"/>
        <w:left w:val="none" w:sz="0" w:space="0" w:color="auto"/>
        <w:bottom w:val="none" w:sz="0" w:space="0" w:color="auto"/>
        <w:right w:val="none" w:sz="0" w:space="0" w:color="auto"/>
      </w:divBdr>
    </w:div>
    <w:div w:id="412899078">
      <w:bodyDiv w:val="1"/>
      <w:marLeft w:val="0"/>
      <w:marRight w:val="0"/>
      <w:marTop w:val="0"/>
      <w:marBottom w:val="0"/>
      <w:divBdr>
        <w:top w:val="none" w:sz="0" w:space="0" w:color="auto"/>
        <w:left w:val="none" w:sz="0" w:space="0" w:color="auto"/>
        <w:bottom w:val="none" w:sz="0" w:space="0" w:color="auto"/>
        <w:right w:val="none" w:sz="0" w:space="0" w:color="auto"/>
      </w:divBdr>
    </w:div>
    <w:div w:id="413548878">
      <w:bodyDiv w:val="1"/>
      <w:marLeft w:val="0"/>
      <w:marRight w:val="0"/>
      <w:marTop w:val="0"/>
      <w:marBottom w:val="0"/>
      <w:divBdr>
        <w:top w:val="none" w:sz="0" w:space="0" w:color="auto"/>
        <w:left w:val="none" w:sz="0" w:space="0" w:color="auto"/>
        <w:bottom w:val="none" w:sz="0" w:space="0" w:color="auto"/>
        <w:right w:val="none" w:sz="0" w:space="0" w:color="auto"/>
      </w:divBdr>
    </w:div>
    <w:div w:id="414057719">
      <w:bodyDiv w:val="1"/>
      <w:marLeft w:val="0"/>
      <w:marRight w:val="0"/>
      <w:marTop w:val="0"/>
      <w:marBottom w:val="0"/>
      <w:divBdr>
        <w:top w:val="none" w:sz="0" w:space="0" w:color="auto"/>
        <w:left w:val="none" w:sz="0" w:space="0" w:color="auto"/>
        <w:bottom w:val="none" w:sz="0" w:space="0" w:color="auto"/>
        <w:right w:val="none" w:sz="0" w:space="0" w:color="auto"/>
      </w:divBdr>
    </w:div>
    <w:div w:id="414471758">
      <w:bodyDiv w:val="1"/>
      <w:marLeft w:val="0"/>
      <w:marRight w:val="0"/>
      <w:marTop w:val="0"/>
      <w:marBottom w:val="0"/>
      <w:divBdr>
        <w:top w:val="none" w:sz="0" w:space="0" w:color="auto"/>
        <w:left w:val="none" w:sz="0" w:space="0" w:color="auto"/>
        <w:bottom w:val="none" w:sz="0" w:space="0" w:color="auto"/>
        <w:right w:val="none" w:sz="0" w:space="0" w:color="auto"/>
      </w:divBdr>
    </w:div>
    <w:div w:id="414784801">
      <w:bodyDiv w:val="1"/>
      <w:marLeft w:val="0"/>
      <w:marRight w:val="0"/>
      <w:marTop w:val="0"/>
      <w:marBottom w:val="0"/>
      <w:divBdr>
        <w:top w:val="none" w:sz="0" w:space="0" w:color="auto"/>
        <w:left w:val="none" w:sz="0" w:space="0" w:color="auto"/>
        <w:bottom w:val="none" w:sz="0" w:space="0" w:color="auto"/>
        <w:right w:val="none" w:sz="0" w:space="0" w:color="auto"/>
      </w:divBdr>
    </w:div>
    <w:div w:id="414785400">
      <w:bodyDiv w:val="1"/>
      <w:marLeft w:val="0"/>
      <w:marRight w:val="0"/>
      <w:marTop w:val="0"/>
      <w:marBottom w:val="0"/>
      <w:divBdr>
        <w:top w:val="none" w:sz="0" w:space="0" w:color="auto"/>
        <w:left w:val="none" w:sz="0" w:space="0" w:color="auto"/>
        <w:bottom w:val="none" w:sz="0" w:space="0" w:color="auto"/>
        <w:right w:val="none" w:sz="0" w:space="0" w:color="auto"/>
      </w:divBdr>
    </w:div>
    <w:div w:id="415596339">
      <w:bodyDiv w:val="1"/>
      <w:marLeft w:val="0"/>
      <w:marRight w:val="0"/>
      <w:marTop w:val="0"/>
      <w:marBottom w:val="0"/>
      <w:divBdr>
        <w:top w:val="none" w:sz="0" w:space="0" w:color="auto"/>
        <w:left w:val="none" w:sz="0" w:space="0" w:color="auto"/>
        <w:bottom w:val="none" w:sz="0" w:space="0" w:color="auto"/>
        <w:right w:val="none" w:sz="0" w:space="0" w:color="auto"/>
      </w:divBdr>
    </w:div>
    <w:div w:id="416289522">
      <w:bodyDiv w:val="1"/>
      <w:marLeft w:val="0"/>
      <w:marRight w:val="0"/>
      <w:marTop w:val="0"/>
      <w:marBottom w:val="0"/>
      <w:divBdr>
        <w:top w:val="none" w:sz="0" w:space="0" w:color="auto"/>
        <w:left w:val="none" w:sz="0" w:space="0" w:color="auto"/>
        <w:bottom w:val="none" w:sz="0" w:space="0" w:color="auto"/>
        <w:right w:val="none" w:sz="0" w:space="0" w:color="auto"/>
      </w:divBdr>
    </w:div>
    <w:div w:id="417335189">
      <w:bodyDiv w:val="1"/>
      <w:marLeft w:val="0"/>
      <w:marRight w:val="0"/>
      <w:marTop w:val="0"/>
      <w:marBottom w:val="0"/>
      <w:divBdr>
        <w:top w:val="none" w:sz="0" w:space="0" w:color="auto"/>
        <w:left w:val="none" w:sz="0" w:space="0" w:color="auto"/>
        <w:bottom w:val="none" w:sz="0" w:space="0" w:color="auto"/>
        <w:right w:val="none" w:sz="0" w:space="0" w:color="auto"/>
      </w:divBdr>
    </w:div>
    <w:div w:id="417795562">
      <w:bodyDiv w:val="1"/>
      <w:marLeft w:val="0"/>
      <w:marRight w:val="0"/>
      <w:marTop w:val="0"/>
      <w:marBottom w:val="0"/>
      <w:divBdr>
        <w:top w:val="none" w:sz="0" w:space="0" w:color="auto"/>
        <w:left w:val="none" w:sz="0" w:space="0" w:color="auto"/>
        <w:bottom w:val="none" w:sz="0" w:space="0" w:color="auto"/>
        <w:right w:val="none" w:sz="0" w:space="0" w:color="auto"/>
      </w:divBdr>
    </w:div>
    <w:div w:id="418524331">
      <w:bodyDiv w:val="1"/>
      <w:marLeft w:val="0"/>
      <w:marRight w:val="0"/>
      <w:marTop w:val="0"/>
      <w:marBottom w:val="0"/>
      <w:divBdr>
        <w:top w:val="none" w:sz="0" w:space="0" w:color="auto"/>
        <w:left w:val="none" w:sz="0" w:space="0" w:color="auto"/>
        <w:bottom w:val="none" w:sz="0" w:space="0" w:color="auto"/>
        <w:right w:val="none" w:sz="0" w:space="0" w:color="auto"/>
      </w:divBdr>
    </w:div>
    <w:div w:id="418793095">
      <w:bodyDiv w:val="1"/>
      <w:marLeft w:val="0"/>
      <w:marRight w:val="0"/>
      <w:marTop w:val="0"/>
      <w:marBottom w:val="0"/>
      <w:divBdr>
        <w:top w:val="none" w:sz="0" w:space="0" w:color="auto"/>
        <w:left w:val="none" w:sz="0" w:space="0" w:color="auto"/>
        <w:bottom w:val="none" w:sz="0" w:space="0" w:color="auto"/>
        <w:right w:val="none" w:sz="0" w:space="0" w:color="auto"/>
      </w:divBdr>
    </w:div>
    <w:div w:id="419720680">
      <w:bodyDiv w:val="1"/>
      <w:marLeft w:val="0"/>
      <w:marRight w:val="0"/>
      <w:marTop w:val="0"/>
      <w:marBottom w:val="0"/>
      <w:divBdr>
        <w:top w:val="none" w:sz="0" w:space="0" w:color="auto"/>
        <w:left w:val="none" w:sz="0" w:space="0" w:color="auto"/>
        <w:bottom w:val="none" w:sz="0" w:space="0" w:color="auto"/>
        <w:right w:val="none" w:sz="0" w:space="0" w:color="auto"/>
      </w:divBdr>
    </w:div>
    <w:div w:id="420418690">
      <w:bodyDiv w:val="1"/>
      <w:marLeft w:val="0"/>
      <w:marRight w:val="0"/>
      <w:marTop w:val="0"/>
      <w:marBottom w:val="0"/>
      <w:divBdr>
        <w:top w:val="none" w:sz="0" w:space="0" w:color="auto"/>
        <w:left w:val="none" w:sz="0" w:space="0" w:color="auto"/>
        <w:bottom w:val="none" w:sz="0" w:space="0" w:color="auto"/>
        <w:right w:val="none" w:sz="0" w:space="0" w:color="auto"/>
      </w:divBdr>
    </w:div>
    <w:div w:id="421069984">
      <w:bodyDiv w:val="1"/>
      <w:marLeft w:val="0"/>
      <w:marRight w:val="0"/>
      <w:marTop w:val="0"/>
      <w:marBottom w:val="0"/>
      <w:divBdr>
        <w:top w:val="none" w:sz="0" w:space="0" w:color="auto"/>
        <w:left w:val="none" w:sz="0" w:space="0" w:color="auto"/>
        <w:bottom w:val="none" w:sz="0" w:space="0" w:color="auto"/>
        <w:right w:val="none" w:sz="0" w:space="0" w:color="auto"/>
      </w:divBdr>
    </w:div>
    <w:div w:id="421417205">
      <w:bodyDiv w:val="1"/>
      <w:marLeft w:val="0"/>
      <w:marRight w:val="0"/>
      <w:marTop w:val="0"/>
      <w:marBottom w:val="0"/>
      <w:divBdr>
        <w:top w:val="none" w:sz="0" w:space="0" w:color="auto"/>
        <w:left w:val="none" w:sz="0" w:space="0" w:color="auto"/>
        <w:bottom w:val="none" w:sz="0" w:space="0" w:color="auto"/>
        <w:right w:val="none" w:sz="0" w:space="0" w:color="auto"/>
      </w:divBdr>
    </w:div>
    <w:div w:id="421874719">
      <w:bodyDiv w:val="1"/>
      <w:marLeft w:val="0"/>
      <w:marRight w:val="0"/>
      <w:marTop w:val="0"/>
      <w:marBottom w:val="0"/>
      <w:divBdr>
        <w:top w:val="none" w:sz="0" w:space="0" w:color="auto"/>
        <w:left w:val="none" w:sz="0" w:space="0" w:color="auto"/>
        <w:bottom w:val="none" w:sz="0" w:space="0" w:color="auto"/>
        <w:right w:val="none" w:sz="0" w:space="0" w:color="auto"/>
      </w:divBdr>
    </w:div>
    <w:div w:id="421999547">
      <w:bodyDiv w:val="1"/>
      <w:marLeft w:val="0"/>
      <w:marRight w:val="0"/>
      <w:marTop w:val="0"/>
      <w:marBottom w:val="0"/>
      <w:divBdr>
        <w:top w:val="none" w:sz="0" w:space="0" w:color="auto"/>
        <w:left w:val="none" w:sz="0" w:space="0" w:color="auto"/>
        <w:bottom w:val="none" w:sz="0" w:space="0" w:color="auto"/>
        <w:right w:val="none" w:sz="0" w:space="0" w:color="auto"/>
      </w:divBdr>
    </w:div>
    <w:div w:id="422802105">
      <w:bodyDiv w:val="1"/>
      <w:marLeft w:val="0"/>
      <w:marRight w:val="0"/>
      <w:marTop w:val="0"/>
      <w:marBottom w:val="0"/>
      <w:divBdr>
        <w:top w:val="none" w:sz="0" w:space="0" w:color="auto"/>
        <w:left w:val="none" w:sz="0" w:space="0" w:color="auto"/>
        <w:bottom w:val="none" w:sz="0" w:space="0" w:color="auto"/>
        <w:right w:val="none" w:sz="0" w:space="0" w:color="auto"/>
      </w:divBdr>
    </w:div>
    <w:div w:id="423114681">
      <w:bodyDiv w:val="1"/>
      <w:marLeft w:val="0"/>
      <w:marRight w:val="0"/>
      <w:marTop w:val="0"/>
      <w:marBottom w:val="0"/>
      <w:divBdr>
        <w:top w:val="none" w:sz="0" w:space="0" w:color="auto"/>
        <w:left w:val="none" w:sz="0" w:space="0" w:color="auto"/>
        <w:bottom w:val="none" w:sz="0" w:space="0" w:color="auto"/>
        <w:right w:val="none" w:sz="0" w:space="0" w:color="auto"/>
      </w:divBdr>
    </w:div>
    <w:div w:id="423231993">
      <w:bodyDiv w:val="1"/>
      <w:marLeft w:val="0"/>
      <w:marRight w:val="0"/>
      <w:marTop w:val="0"/>
      <w:marBottom w:val="0"/>
      <w:divBdr>
        <w:top w:val="none" w:sz="0" w:space="0" w:color="auto"/>
        <w:left w:val="none" w:sz="0" w:space="0" w:color="auto"/>
        <w:bottom w:val="none" w:sz="0" w:space="0" w:color="auto"/>
        <w:right w:val="none" w:sz="0" w:space="0" w:color="auto"/>
      </w:divBdr>
    </w:div>
    <w:div w:id="423646108">
      <w:bodyDiv w:val="1"/>
      <w:marLeft w:val="0"/>
      <w:marRight w:val="0"/>
      <w:marTop w:val="0"/>
      <w:marBottom w:val="0"/>
      <w:divBdr>
        <w:top w:val="none" w:sz="0" w:space="0" w:color="auto"/>
        <w:left w:val="none" w:sz="0" w:space="0" w:color="auto"/>
        <w:bottom w:val="none" w:sz="0" w:space="0" w:color="auto"/>
        <w:right w:val="none" w:sz="0" w:space="0" w:color="auto"/>
      </w:divBdr>
    </w:div>
    <w:div w:id="424351724">
      <w:bodyDiv w:val="1"/>
      <w:marLeft w:val="0"/>
      <w:marRight w:val="0"/>
      <w:marTop w:val="0"/>
      <w:marBottom w:val="0"/>
      <w:divBdr>
        <w:top w:val="none" w:sz="0" w:space="0" w:color="auto"/>
        <w:left w:val="none" w:sz="0" w:space="0" w:color="auto"/>
        <w:bottom w:val="none" w:sz="0" w:space="0" w:color="auto"/>
        <w:right w:val="none" w:sz="0" w:space="0" w:color="auto"/>
      </w:divBdr>
    </w:div>
    <w:div w:id="425230161">
      <w:bodyDiv w:val="1"/>
      <w:marLeft w:val="0"/>
      <w:marRight w:val="0"/>
      <w:marTop w:val="0"/>
      <w:marBottom w:val="0"/>
      <w:divBdr>
        <w:top w:val="none" w:sz="0" w:space="0" w:color="auto"/>
        <w:left w:val="none" w:sz="0" w:space="0" w:color="auto"/>
        <w:bottom w:val="none" w:sz="0" w:space="0" w:color="auto"/>
        <w:right w:val="none" w:sz="0" w:space="0" w:color="auto"/>
      </w:divBdr>
    </w:div>
    <w:div w:id="429009116">
      <w:bodyDiv w:val="1"/>
      <w:marLeft w:val="0"/>
      <w:marRight w:val="0"/>
      <w:marTop w:val="0"/>
      <w:marBottom w:val="0"/>
      <w:divBdr>
        <w:top w:val="none" w:sz="0" w:space="0" w:color="auto"/>
        <w:left w:val="none" w:sz="0" w:space="0" w:color="auto"/>
        <w:bottom w:val="none" w:sz="0" w:space="0" w:color="auto"/>
        <w:right w:val="none" w:sz="0" w:space="0" w:color="auto"/>
      </w:divBdr>
    </w:div>
    <w:div w:id="429550656">
      <w:bodyDiv w:val="1"/>
      <w:marLeft w:val="0"/>
      <w:marRight w:val="0"/>
      <w:marTop w:val="0"/>
      <w:marBottom w:val="0"/>
      <w:divBdr>
        <w:top w:val="none" w:sz="0" w:space="0" w:color="auto"/>
        <w:left w:val="none" w:sz="0" w:space="0" w:color="auto"/>
        <w:bottom w:val="none" w:sz="0" w:space="0" w:color="auto"/>
        <w:right w:val="none" w:sz="0" w:space="0" w:color="auto"/>
      </w:divBdr>
    </w:div>
    <w:div w:id="429589850">
      <w:bodyDiv w:val="1"/>
      <w:marLeft w:val="0"/>
      <w:marRight w:val="0"/>
      <w:marTop w:val="0"/>
      <w:marBottom w:val="0"/>
      <w:divBdr>
        <w:top w:val="none" w:sz="0" w:space="0" w:color="auto"/>
        <w:left w:val="none" w:sz="0" w:space="0" w:color="auto"/>
        <w:bottom w:val="none" w:sz="0" w:space="0" w:color="auto"/>
        <w:right w:val="none" w:sz="0" w:space="0" w:color="auto"/>
      </w:divBdr>
    </w:div>
    <w:div w:id="429929769">
      <w:bodyDiv w:val="1"/>
      <w:marLeft w:val="0"/>
      <w:marRight w:val="0"/>
      <w:marTop w:val="0"/>
      <w:marBottom w:val="0"/>
      <w:divBdr>
        <w:top w:val="none" w:sz="0" w:space="0" w:color="auto"/>
        <w:left w:val="none" w:sz="0" w:space="0" w:color="auto"/>
        <w:bottom w:val="none" w:sz="0" w:space="0" w:color="auto"/>
        <w:right w:val="none" w:sz="0" w:space="0" w:color="auto"/>
      </w:divBdr>
    </w:div>
    <w:div w:id="430051016">
      <w:bodyDiv w:val="1"/>
      <w:marLeft w:val="0"/>
      <w:marRight w:val="0"/>
      <w:marTop w:val="0"/>
      <w:marBottom w:val="0"/>
      <w:divBdr>
        <w:top w:val="none" w:sz="0" w:space="0" w:color="auto"/>
        <w:left w:val="none" w:sz="0" w:space="0" w:color="auto"/>
        <w:bottom w:val="none" w:sz="0" w:space="0" w:color="auto"/>
        <w:right w:val="none" w:sz="0" w:space="0" w:color="auto"/>
      </w:divBdr>
    </w:div>
    <w:div w:id="430275060">
      <w:bodyDiv w:val="1"/>
      <w:marLeft w:val="0"/>
      <w:marRight w:val="0"/>
      <w:marTop w:val="0"/>
      <w:marBottom w:val="0"/>
      <w:divBdr>
        <w:top w:val="none" w:sz="0" w:space="0" w:color="auto"/>
        <w:left w:val="none" w:sz="0" w:space="0" w:color="auto"/>
        <w:bottom w:val="none" w:sz="0" w:space="0" w:color="auto"/>
        <w:right w:val="none" w:sz="0" w:space="0" w:color="auto"/>
      </w:divBdr>
    </w:div>
    <w:div w:id="430324609">
      <w:bodyDiv w:val="1"/>
      <w:marLeft w:val="0"/>
      <w:marRight w:val="0"/>
      <w:marTop w:val="0"/>
      <w:marBottom w:val="0"/>
      <w:divBdr>
        <w:top w:val="none" w:sz="0" w:space="0" w:color="auto"/>
        <w:left w:val="none" w:sz="0" w:space="0" w:color="auto"/>
        <w:bottom w:val="none" w:sz="0" w:space="0" w:color="auto"/>
        <w:right w:val="none" w:sz="0" w:space="0" w:color="auto"/>
      </w:divBdr>
    </w:div>
    <w:div w:id="430590966">
      <w:bodyDiv w:val="1"/>
      <w:marLeft w:val="0"/>
      <w:marRight w:val="0"/>
      <w:marTop w:val="0"/>
      <w:marBottom w:val="0"/>
      <w:divBdr>
        <w:top w:val="none" w:sz="0" w:space="0" w:color="auto"/>
        <w:left w:val="none" w:sz="0" w:space="0" w:color="auto"/>
        <w:bottom w:val="none" w:sz="0" w:space="0" w:color="auto"/>
        <w:right w:val="none" w:sz="0" w:space="0" w:color="auto"/>
      </w:divBdr>
    </w:div>
    <w:div w:id="430664889">
      <w:bodyDiv w:val="1"/>
      <w:marLeft w:val="0"/>
      <w:marRight w:val="0"/>
      <w:marTop w:val="0"/>
      <w:marBottom w:val="0"/>
      <w:divBdr>
        <w:top w:val="none" w:sz="0" w:space="0" w:color="auto"/>
        <w:left w:val="none" w:sz="0" w:space="0" w:color="auto"/>
        <w:bottom w:val="none" w:sz="0" w:space="0" w:color="auto"/>
        <w:right w:val="none" w:sz="0" w:space="0" w:color="auto"/>
      </w:divBdr>
    </w:div>
    <w:div w:id="430786928">
      <w:bodyDiv w:val="1"/>
      <w:marLeft w:val="0"/>
      <w:marRight w:val="0"/>
      <w:marTop w:val="0"/>
      <w:marBottom w:val="0"/>
      <w:divBdr>
        <w:top w:val="none" w:sz="0" w:space="0" w:color="auto"/>
        <w:left w:val="none" w:sz="0" w:space="0" w:color="auto"/>
        <w:bottom w:val="none" w:sz="0" w:space="0" w:color="auto"/>
        <w:right w:val="none" w:sz="0" w:space="0" w:color="auto"/>
      </w:divBdr>
    </w:div>
    <w:div w:id="431054789">
      <w:bodyDiv w:val="1"/>
      <w:marLeft w:val="0"/>
      <w:marRight w:val="0"/>
      <w:marTop w:val="0"/>
      <w:marBottom w:val="0"/>
      <w:divBdr>
        <w:top w:val="none" w:sz="0" w:space="0" w:color="auto"/>
        <w:left w:val="none" w:sz="0" w:space="0" w:color="auto"/>
        <w:bottom w:val="none" w:sz="0" w:space="0" w:color="auto"/>
        <w:right w:val="none" w:sz="0" w:space="0" w:color="auto"/>
      </w:divBdr>
    </w:div>
    <w:div w:id="432094776">
      <w:bodyDiv w:val="1"/>
      <w:marLeft w:val="0"/>
      <w:marRight w:val="0"/>
      <w:marTop w:val="0"/>
      <w:marBottom w:val="0"/>
      <w:divBdr>
        <w:top w:val="none" w:sz="0" w:space="0" w:color="auto"/>
        <w:left w:val="none" w:sz="0" w:space="0" w:color="auto"/>
        <w:bottom w:val="none" w:sz="0" w:space="0" w:color="auto"/>
        <w:right w:val="none" w:sz="0" w:space="0" w:color="auto"/>
      </w:divBdr>
    </w:div>
    <w:div w:id="432408177">
      <w:bodyDiv w:val="1"/>
      <w:marLeft w:val="0"/>
      <w:marRight w:val="0"/>
      <w:marTop w:val="0"/>
      <w:marBottom w:val="0"/>
      <w:divBdr>
        <w:top w:val="none" w:sz="0" w:space="0" w:color="auto"/>
        <w:left w:val="none" w:sz="0" w:space="0" w:color="auto"/>
        <w:bottom w:val="none" w:sz="0" w:space="0" w:color="auto"/>
        <w:right w:val="none" w:sz="0" w:space="0" w:color="auto"/>
      </w:divBdr>
    </w:div>
    <w:div w:id="432625548">
      <w:bodyDiv w:val="1"/>
      <w:marLeft w:val="0"/>
      <w:marRight w:val="0"/>
      <w:marTop w:val="0"/>
      <w:marBottom w:val="0"/>
      <w:divBdr>
        <w:top w:val="none" w:sz="0" w:space="0" w:color="auto"/>
        <w:left w:val="none" w:sz="0" w:space="0" w:color="auto"/>
        <w:bottom w:val="none" w:sz="0" w:space="0" w:color="auto"/>
        <w:right w:val="none" w:sz="0" w:space="0" w:color="auto"/>
      </w:divBdr>
    </w:div>
    <w:div w:id="433402254">
      <w:bodyDiv w:val="1"/>
      <w:marLeft w:val="0"/>
      <w:marRight w:val="0"/>
      <w:marTop w:val="0"/>
      <w:marBottom w:val="0"/>
      <w:divBdr>
        <w:top w:val="none" w:sz="0" w:space="0" w:color="auto"/>
        <w:left w:val="none" w:sz="0" w:space="0" w:color="auto"/>
        <w:bottom w:val="none" w:sz="0" w:space="0" w:color="auto"/>
        <w:right w:val="none" w:sz="0" w:space="0" w:color="auto"/>
      </w:divBdr>
    </w:div>
    <w:div w:id="433406098">
      <w:bodyDiv w:val="1"/>
      <w:marLeft w:val="0"/>
      <w:marRight w:val="0"/>
      <w:marTop w:val="0"/>
      <w:marBottom w:val="0"/>
      <w:divBdr>
        <w:top w:val="none" w:sz="0" w:space="0" w:color="auto"/>
        <w:left w:val="none" w:sz="0" w:space="0" w:color="auto"/>
        <w:bottom w:val="none" w:sz="0" w:space="0" w:color="auto"/>
        <w:right w:val="none" w:sz="0" w:space="0" w:color="auto"/>
      </w:divBdr>
    </w:div>
    <w:div w:id="434055866">
      <w:bodyDiv w:val="1"/>
      <w:marLeft w:val="0"/>
      <w:marRight w:val="0"/>
      <w:marTop w:val="0"/>
      <w:marBottom w:val="0"/>
      <w:divBdr>
        <w:top w:val="none" w:sz="0" w:space="0" w:color="auto"/>
        <w:left w:val="none" w:sz="0" w:space="0" w:color="auto"/>
        <w:bottom w:val="none" w:sz="0" w:space="0" w:color="auto"/>
        <w:right w:val="none" w:sz="0" w:space="0" w:color="auto"/>
      </w:divBdr>
    </w:div>
    <w:div w:id="435372693">
      <w:bodyDiv w:val="1"/>
      <w:marLeft w:val="0"/>
      <w:marRight w:val="0"/>
      <w:marTop w:val="0"/>
      <w:marBottom w:val="0"/>
      <w:divBdr>
        <w:top w:val="none" w:sz="0" w:space="0" w:color="auto"/>
        <w:left w:val="none" w:sz="0" w:space="0" w:color="auto"/>
        <w:bottom w:val="none" w:sz="0" w:space="0" w:color="auto"/>
        <w:right w:val="none" w:sz="0" w:space="0" w:color="auto"/>
      </w:divBdr>
    </w:div>
    <w:div w:id="436172027">
      <w:bodyDiv w:val="1"/>
      <w:marLeft w:val="0"/>
      <w:marRight w:val="0"/>
      <w:marTop w:val="0"/>
      <w:marBottom w:val="0"/>
      <w:divBdr>
        <w:top w:val="none" w:sz="0" w:space="0" w:color="auto"/>
        <w:left w:val="none" w:sz="0" w:space="0" w:color="auto"/>
        <w:bottom w:val="none" w:sz="0" w:space="0" w:color="auto"/>
        <w:right w:val="none" w:sz="0" w:space="0" w:color="auto"/>
      </w:divBdr>
    </w:div>
    <w:div w:id="436216240">
      <w:bodyDiv w:val="1"/>
      <w:marLeft w:val="0"/>
      <w:marRight w:val="0"/>
      <w:marTop w:val="0"/>
      <w:marBottom w:val="0"/>
      <w:divBdr>
        <w:top w:val="none" w:sz="0" w:space="0" w:color="auto"/>
        <w:left w:val="none" w:sz="0" w:space="0" w:color="auto"/>
        <w:bottom w:val="none" w:sz="0" w:space="0" w:color="auto"/>
        <w:right w:val="none" w:sz="0" w:space="0" w:color="auto"/>
      </w:divBdr>
    </w:div>
    <w:div w:id="436294323">
      <w:bodyDiv w:val="1"/>
      <w:marLeft w:val="0"/>
      <w:marRight w:val="0"/>
      <w:marTop w:val="0"/>
      <w:marBottom w:val="0"/>
      <w:divBdr>
        <w:top w:val="none" w:sz="0" w:space="0" w:color="auto"/>
        <w:left w:val="none" w:sz="0" w:space="0" w:color="auto"/>
        <w:bottom w:val="none" w:sz="0" w:space="0" w:color="auto"/>
        <w:right w:val="none" w:sz="0" w:space="0" w:color="auto"/>
      </w:divBdr>
    </w:div>
    <w:div w:id="437415150">
      <w:bodyDiv w:val="1"/>
      <w:marLeft w:val="0"/>
      <w:marRight w:val="0"/>
      <w:marTop w:val="0"/>
      <w:marBottom w:val="0"/>
      <w:divBdr>
        <w:top w:val="none" w:sz="0" w:space="0" w:color="auto"/>
        <w:left w:val="none" w:sz="0" w:space="0" w:color="auto"/>
        <w:bottom w:val="none" w:sz="0" w:space="0" w:color="auto"/>
        <w:right w:val="none" w:sz="0" w:space="0" w:color="auto"/>
      </w:divBdr>
    </w:div>
    <w:div w:id="437720442">
      <w:bodyDiv w:val="1"/>
      <w:marLeft w:val="0"/>
      <w:marRight w:val="0"/>
      <w:marTop w:val="0"/>
      <w:marBottom w:val="0"/>
      <w:divBdr>
        <w:top w:val="none" w:sz="0" w:space="0" w:color="auto"/>
        <w:left w:val="none" w:sz="0" w:space="0" w:color="auto"/>
        <w:bottom w:val="none" w:sz="0" w:space="0" w:color="auto"/>
        <w:right w:val="none" w:sz="0" w:space="0" w:color="auto"/>
      </w:divBdr>
    </w:div>
    <w:div w:id="439184160">
      <w:bodyDiv w:val="1"/>
      <w:marLeft w:val="0"/>
      <w:marRight w:val="0"/>
      <w:marTop w:val="0"/>
      <w:marBottom w:val="0"/>
      <w:divBdr>
        <w:top w:val="none" w:sz="0" w:space="0" w:color="auto"/>
        <w:left w:val="none" w:sz="0" w:space="0" w:color="auto"/>
        <w:bottom w:val="none" w:sz="0" w:space="0" w:color="auto"/>
        <w:right w:val="none" w:sz="0" w:space="0" w:color="auto"/>
      </w:divBdr>
    </w:div>
    <w:div w:id="439422297">
      <w:bodyDiv w:val="1"/>
      <w:marLeft w:val="0"/>
      <w:marRight w:val="0"/>
      <w:marTop w:val="0"/>
      <w:marBottom w:val="0"/>
      <w:divBdr>
        <w:top w:val="none" w:sz="0" w:space="0" w:color="auto"/>
        <w:left w:val="none" w:sz="0" w:space="0" w:color="auto"/>
        <w:bottom w:val="none" w:sz="0" w:space="0" w:color="auto"/>
        <w:right w:val="none" w:sz="0" w:space="0" w:color="auto"/>
      </w:divBdr>
    </w:div>
    <w:div w:id="439688586">
      <w:bodyDiv w:val="1"/>
      <w:marLeft w:val="0"/>
      <w:marRight w:val="0"/>
      <w:marTop w:val="0"/>
      <w:marBottom w:val="0"/>
      <w:divBdr>
        <w:top w:val="none" w:sz="0" w:space="0" w:color="auto"/>
        <w:left w:val="none" w:sz="0" w:space="0" w:color="auto"/>
        <w:bottom w:val="none" w:sz="0" w:space="0" w:color="auto"/>
        <w:right w:val="none" w:sz="0" w:space="0" w:color="auto"/>
      </w:divBdr>
    </w:div>
    <w:div w:id="440144924">
      <w:bodyDiv w:val="1"/>
      <w:marLeft w:val="0"/>
      <w:marRight w:val="0"/>
      <w:marTop w:val="0"/>
      <w:marBottom w:val="0"/>
      <w:divBdr>
        <w:top w:val="none" w:sz="0" w:space="0" w:color="auto"/>
        <w:left w:val="none" w:sz="0" w:space="0" w:color="auto"/>
        <w:bottom w:val="none" w:sz="0" w:space="0" w:color="auto"/>
        <w:right w:val="none" w:sz="0" w:space="0" w:color="auto"/>
      </w:divBdr>
    </w:div>
    <w:div w:id="440152075">
      <w:bodyDiv w:val="1"/>
      <w:marLeft w:val="0"/>
      <w:marRight w:val="0"/>
      <w:marTop w:val="0"/>
      <w:marBottom w:val="0"/>
      <w:divBdr>
        <w:top w:val="none" w:sz="0" w:space="0" w:color="auto"/>
        <w:left w:val="none" w:sz="0" w:space="0" w:color="auto"/>
        <w:bottom w:val="none" w:sz="0" w:space="0" w:color="auto"/>
        <w:right w:val="none" w:sz="0" w:space="0" w:color="auto"/>
      </w:divBdr>
    </w:div>
    <w:div w:id="440533295">
      <w:bodyDiv w:val="1"/>
      <w:marLeft w:val="0"/>
      <w:marRight w:val="0"/>
      <w:marTop w:val="0"/>
      <w:marBottom w:val="0"/>
      <w:divBdr>
        <w:top w:val="none" w:sz="0" w:space="0" w:color="auto"/>
        <w:left w:val="none" w:sz="0" w:space="0" w:color="auto"/>
        <w:bottom w:val="none" w:sz="0" w:space="0" w:color="auto"/>
        <w:right w:val="none" w:sz="0" w:space="0" w:color="auto"/>
      </w:divBdr>
    </w:div>
    <w:div w:id="440688995">
      <w:bodyDiv w:val="1"/>
      <w:marLeft w:val="0"/>
      <w:marRight w:val="0"/>
      <w:marTop w:val="0"/>
      <w:marBottom w:val="0"/>
      <w:divBdr>
        <w:top w:val="none" w:sz="0" w:space="0" w:color="auto"/>
        <w:left w:val="none" w:sz="0" w:space="0" w:color="auto"/>
        <w:bottom w:val="none" w:sz="0" w:space="0" w:color="auto"/>
        <w:right w:val="none" w:sz="0" w:space="0" w:color="auto"/>
      </w:divBdr>
    </w:div>
    <w:div w:id="440883257">
      <w:bodyDiv w:val="1"/>
      <w:marLeft w:val="0"/>
      <w:marRight w:val="0"/>
      <w:marTop w:val="0"/>
      <w:marBottom w:val="0"/>
      <w:divBdr>
        <w:top w:val="none" w:sz="0" w:space="0" w:color="auto"/>
        <w:left w:val="none" w:sz="0" w:space="0" w:color="auto"/>
        <w:bottom w:val="none" w:sz="0" w:space="0" w:color="auto"/>
        <w:right w:val="none" w:sz="0" w:space="0" w:color="auto"/>
      </w:divBdr>
    </w:div>
    <w:div w:id="440998909">
      <w:bodyDiv w:val="1"/>
      <w:marLeft w:val="0"/>
      <w:marRight w:val="0"/>
      <w:marTop w:val="0"/>
      <w:marBottom w:val="0"/>
      <w:divBdr>
        <w:top w:val="none" w:sz="0" w:space="0" w:color="auto"/>
        <w:left w:val="none" w:sz="0" w:space="0" w:color="auto"/>
        <w:bottom w:val="none" w:sz="0" w:space="0" w:color="auto"/>
        <w:right w:val="none" w:sz="0" w:space="0" w:color="auto"/>
      </w:divBdr>
    </w:div>
    <w:div w:id="441263917">
      <w:bodyDiv w:val="1"/>
      <w:marLeft w:val="0"/>
      <w:marRight w:val="0"/>
      <w:marTop w:val="0"/>
      <w:marBottom w:val="0"/>
      <w:divBdr>
        <w:top w:val="none" w:sz="0" w:space="0" w:color="auto"/>
        <w:left w:val="none" w:sz="0" w:space="0" w:color="auto"/>
        <w:bottom w:val="none" w:sz="0" w:space="0" w:color="auto"/>
        <w:right w:val="none" w:sz="0" w:space="0" w:color="auto"/>
      </w:divBdr>
    </w:div>
    <w:div w:id="441605841">
      <w:bodyDiv w:val="1"/>
      <w:marLeft w:val="0"/>
      <w:marRight w:val="0"/>
      <w:marTop w:val="0"/>
      <w:marBottom w:val="0"/>
      <w:divBdr>
        <w:top w:val="none" w:sz="0" w:space="0" w:color="auto"/>
        <w:left w:val="none" w:sz="0" w:space="0" w:color="auto"/>
        <w:bottom w:val="none" w:sz="0" w:space="0" w:color="auto"/>
        <w:right w:val="none" w:sz="0" w:space="0" w:color="auto"/>
      </w:divBdr>
    </w:div>
    <w:div w:id="441919256">
      <w:bodyDiv w:val="1"/>
      <w:marLeft w:val="0"/>
      <w:marRight w:val="0"/>
      <w:marTop w:val="0"/>
      <w:marBottom w:val="0"/>
      <w:divBdr>
        <w:top w:val="none" w:sz="0" w:space="0" w:color="auto"/>
        <w:left w:val="none" w:sz="0" w:space="0" w:color="auto"/>
        <w:bottom w:val="none" w:sz="0" w:space="0" w:color="auto"/>
        <w:right w:val="none" w:sz="0" w:space="0" w:color="auto"/>
      </w:divBdr>
    </w:div>
    <w:div w:id="442185811">
      <w:bodyDiv w:val="1"/>
      <w:marLeft w:val="0"/>
      <w:marRight w:val="0"/>
      <w:marTop w:val="0"/>
      <w:marBottom w:val="0"/>
      <w:divBdr>
        <w:top w:val="none" w:sz="0" w:space="0" w:color="auto"/>
        <w:left w:val="none" w:sz="0" w:space="0" w:color="auto"/>
        <w:bottom w:val="none" w:sz="0" w:space="0" w:color="auto"/>
        <w:right w:val="none" w:sz="0" w:space="0" w:color="auto"/>
      </w:divBdr>
    </w:div>
    <w:div w:id="442849885">
      <w:bodyDiv w:val="1"/>
      <w:marLeft w:val="0"/>
      <w:marRight w:val="0"/>
      <w:marTop w:val="0"/>
      <w:marBottom w:val="0"/>
      <w:divBdr>
        <w:top w:val="none" w:sz="0" w:space="0" w:color="auto"/>
        <w:left w:val="none" w:sz="0" w:space="0" w:color="auto"/>
        <w:bottom w:val="none" w:sz="0" w:space="0" w:color="auto"/>
        <w:right w:val="none" w:sz="0" w:space="0" w:color="auto"/>
      </w:divBdr>
    </w:div>
    <w:div w:id="443312003">
      <w:bodyDiv w:val="1"/>
      <w:marLeft w:val="0"/>
      <w:marRight w:val="0"/>
      <w:marTop w:val="0"/>
      <w:marBottom w:val="0"/>
      <w:divBdr>
        <w:top w:val="none" w:sz="0" w:space="0" w:color="auto"/>
        <w:left w:val="none" w:sz="0" w:space="0" w:color="auto"/>
        <w:bottom w:val="none" w:sz="0" w:space="0" w:color="auto"/>
        <w:right w:val="none" w:sz="0" w:space="0" w:color="auto"/>
      </w:divBdr>
    </w:div>
    <w:div w:id="443424204">
      <w:bodyDiv w:val="1"/>
      <w:marLeft w:val="0"/>
      <w:marRight w:val="0"/>
      <w:marTop w:val="0"/>
      <w:marBottom w:val="0"/>
      <w:divBdr>
        <w:top w:val="none" w:sz="0" w:space="0" w:color="auto"/>
        <w:left w:val="none" w:sz="0" w:space="0" w:color="auto"/>
        <w:bottom w:val="none" w:sz="0" w:space="0" w:color="auto"/>
        <w:right w:val="none" w:sz="0" w:space="0" w:color="auto"/>
      </w:divBdr>
    </w:div>
    <w:div w:id="443963976">
      <w:bodyDiv w:val="1"/>
      <w:marLeft w:val="0"/>
      <w:marRight w:val="0"/>
      <w:marTop w:val="0"/>
      <w:marBottom w:val="0"/>
      <w:divBdr>
        <w:top w:val="none" w:sz="0" w:space="0" w:color="auto"/>
        <w:left w:val="none" w:sz="0" w:space="0" w:color="auto"/>
        <w:bottom w:val="none" w:sz="0" w:space="0" w:color="auto"/>
        <w:right w:val="none" w:sz="0" w:space="0" w:color="auto"/>
      </w:divBdr>
    </w:div>
    <w:div w:id="444160839">
      <w:bodyDiv w:val="1"/>
      <w:marLeft w:val="0"/>
      <w:marRight w:val="0"/>
      <w:marTop w:val="0"/>
      <w:marBottom w:val="0"/>
      <w:divBdr>
        <w:top w:val="none" w:sz="0" w:space="0" w:color="auto"/>
        <w:left w:val="none" w:sz="0" w:space="0" w:color="auto"/>
        <w:bottom w:val="none" w:sz="0" w:space="0" w:color="auto"/>
        <w:right w:val="none" w:sz="0" w:space="0" w:color="auto"/>
      </w:divBdr>
    </w:div>
    <w:div w:id="444345533">
      <w:bodyDiv w:val="1"/>
      <w:marLeft w:val="0"/>
      <w:marRight w:val="0"/>
      <w:marTop w:val="0"/>
      <w:marBottom w:val="0"/>
      <w:divBdr>
        <w:top w:val="none" w:sz="0" w:space="0" w:color="auto"/>
        <w:left w:val="none" w:sz="0" w:space="0" w:color="auto"/>
        <w:bottom w:val="none" w:sz="0" w:space="0" w:color="auto"/>
        <w:right w:val="none" w:sz="0" w:space="0" w:color="auto"/>
      </w:divBdr>
    </w:div>
    <w:div w:id="444354357">
      <w:bodyDiv w:val="1"/>
      <w:marLeft w:val="0"/>
      <w:marRight w:val="0"/>
      <w:marTop w:val="0"/>
      <w:marBottom w:val="0"/>
      <w:divBdr>
        <w:top w:val="none" w:sz="0" w:space="0" w:color="auto"/>
        <w:left w:val="none" w:sz="0" w:space="0" w:color="auto"/>
        <w:bottom w:val="none" w:sz="0" w:space="0" w:color="auto"/>
        <w:right w:val="none" w:sz="0" w:space="0" w:color="auto"/>
      </w:divBdr>
    </w:div>
    <w:div w:id="444423745">
      <w:bodyDiv w:val="1"/>
      <w:marLeft w:val="0"/>
      <w:marRight w:val="0"/>
      <w:marTop w:val="0"/>
      <w:marBottom w:val="0"/>
      <w:divBdr>
        <w:top w:val="none" w:sz="0" w:space="0" w:color="auto"/>
        <w:left w:val="none" w:sz="0" w:space="0" w:color="auto"/>
        <w:bottom w:val="none" w:sz="0" w:space="0" w:color="auto"/>
        <w:right w:val="none" w:sz="0" w:space="0" w:color="auto"/>
      </w:divBdr>
    </w:div>
    <w:div w:id="444425861">
      <w:bodyDiv w:val="1"/>
      <w:marLeft w:val="0"/>
      <w:marRight w:val="0"/>
      <w:marTop w:val="0"/>
      <w:marBottom w:val="0"/>
      <w:divBdr>
        <w:top w:val="none" w:sz="0" w:space="0" w:color="auto"/>
        <w:left w:val="none" w:sz="0" w:space="0" w:color="auto"/>
        <w:bottom w:val="none" w:sz="0" w:space="0" w:color="auto"/>
        <w:right w:val="none" w:sz="0" w:space="0" w:color="auto"/>
      </w:divBdr>
    </w:div>
    <w:div w:id="444665007">
      <w:bodyDiv w:val="1"/>
      <w:marLeft w:val="0"/>
      <w:marRight w:val="0"/>
      <w:marTop w:val="0"/>
      <w:marBottom w:val="0"/>
      <w:divBdr>
        <w:top w:val="none" w:sz="0" w:space="0" w:color="auto"/>
        <w:left w:val="none" w:sz="0" w:space="0" w:color="auto"/>
        <w:bottom w:val="none" w:sz="0" w:space="0" w:color="auto"/>
        <w:right w:val="none" w:sz="0" w:space="0" w:color="auto"/>
      </w:divBdr>
    </w:div>
    <w:div w:id="444736464">
      <w:bodyDiv w:val="1"/>
      <w:marLeft w:val="0"/>
      <w:marRight w:val="0"/>
      <w:marTop w:val="0"/>
      <w:marBottom w:val="0"/>
      <w:divBdr>
        <w:top w:val="none" w:sz="0" w:space="0" w:color="auto"/>
        <w:left w:val="none" w:sz="0" w:space="0" w:color="auto"/>
        <w:bottom w:val="none" w:sz="0" w:space="0" w:color="auto"/>
        <w:right w:val="none" w:sz="0" w:space="0" w:color="auto"/>
      </w:divBdr>
    </w:div>
    <w:div w:id="444809369">
      <w:bodyDiv w:val="1"/>
      <w:marLeft w:val="0"/>
      <w:marRight w:val="0"/>
      <w:marTop w:val="0"/>
      <w:marBottom w:val="0"/>
      <w:divBdr>
        <w:top w:val="none" w:sz="0" w:space="0" w:color="auto"/>
        <w:left w:val="none" w:sz="0" w:space="0" w:color="auto"/>
        <w:bottom w:val="none" w:sz="0" w:space="0" w:color="auto"/>
        <w:right w:val="none" w:sz="0" w:space="0" w:color="auto"/>
      </w:divBdr>
    </w:div>
    <w:div w:id="444858809">
      <w:bodyDiv w:val="1"/>
      <w:marLeft w:val="0"/>
      <w:marRight w:val="0"/>
      <w:marTop w:val="0"/>
      <w:marBottom w:val="0"/>
      <w:divBdr>
        <w:top w:val="none" w:sz="0" w:space="0" w:color="auto"/>
        <w:left w:val="none" w:sz="0" w:space="0" w:color="auto"/>
        <w:bottom w:val="none" w:sz="0" w:space="0" w:color="auto"/>
        <w:right w:val="none" w:sz="0" w:space="0" w:color="auto"/>
      </w:divBdr>
    </w:div>
    <w:div w:id="445776418">
      <w:bodyDiv w:val="1"/>
      <w:marLeft w:val="0"/>
      <w:marRight w:val="0"/>
      <w:marTop w:val="0"/>
      <w:marBottom w:val="0"/>
      <w:divBdr>
        <w:top w:val="none" w:sz="0" w:space="0" w:color="auto"/>
        <w:left w:val="none" w:sz="0" w:space="0" w:color="auto"/>
        <w:bottom w:val="none" w:sz="0" w:space="0" w:color="auto"/>
        <w:right w:val="none" w:sz="0" w:space="0" w:color="auto"/>
      </w:divBdr>
    </w:div>
    <w:div w:id="446659996">
      <w:bodyDiv w:val="1"/>
      <w:marLeft w:val="0"/>
      <w:marRight w:val="0"/>
      <w:marTop w:val="0"/>
      <w:marBottom w:val="0"/>
      <w:divBdr>
        <w:top w:val="none" w:sz="0" w:space="0" w:color="auto"/>
        <w:left w:val="none" w:sz="0" w:space="0" w:color="auto"/>
        <w:bottom w:val="none" w:sz="0" w:space="0" w:color="auto"/>
        <w:right w:val="none" w:sz="0" w:space="0" w:color="auto"/>
      </w:divBdr>
    </w:div>
    <w:div w:id="446697447">
      <w:bodyDiv w:val="1"/>
      <w:marLeft w:val="0"/>
      <w:marRight w:val="0"/>
      <w:marTop w:val="0"/>
      <w:marBottom w:val="0"/>
      <w:divBdr>
        <w:top w:val="none" w:sz="0" w:space="0" w:color="auto"/>
        <w:left w:val="none" w:sz="0" w:space="0" w:color="auto"/>
        <w:bottom w:val="none" w:sz="0" w:space="0" w:color="auto"/>
        <w:right w:val="none" w:sz="0" w:space="0" w:color="auto"/>
      </w:divBdr>
    </w:div>
    <w:div w:id="448940629">
      <w:bodyDiv w:val="1"/>
      <w:marLeft w:val="0"/>
      <w:marRight w:val="0"/>
      <w:marTop w:val="0"/>
      <w:marBottom w:val="0"/>
      <w:divBdr>
        <w:top w:val="none" w:sz="0" w:space="0" w:color="auto"/>
        <w:left w:val="none" w:sz="0" w:space="0" w:color="auto"/>
        <w:bottom w:val="none" w:sz="0" w:space="0" w:color="auto"/>
        <w:right w:val="none" w:sz="0" w:space="0" w:color="auto"/>
      </w:divBdr>
    </w:div>
    <w:div w:id="449132333">
      <w:bodyDiv w:val="1"/>
      <w:marLeft w:val="0"/>
      <w:marRight w:val="0"/>
      <w:marTop w:val="0"/>
      <w:marBottom w:val="0"/>
      <w:divBdr>
        <w:top w:val="none" w:sz="0" w:space="0" w:color="auto"/>
        <w:left w:val="none" w:sz="0" w:space="0" w:color="auto"/>
        <w:bottom w:val="none" w:sz="0" w:space="0" w:color="auto"/>
        <w:right w:val="none" w:sz="0" w:space="0" w:color="auto"/>
      </w:divBdr>
    </w:div>
    <w:div w:id="450056653">
      <w:bodyDiv w:val="1"/>
      <w:marLeft w:val="0"/>
      <w:marRight w:val="0"/>
      <w:marTop w:val="0"/>
      <w:marBottom w:val="0"/>
      <w:divBdr>
        <w:top w:val="none" w:sz="0" w:space="0" w:color="auto"/>
        <w:left w:val="none" w:sz="0" w:space="0" w:color="auto"/>
        <w:bottom w:val="none" w:sz="0" w:space="0" w:color="auto"/>
        <w:right w:val="none" w:sz="0" w:space="0" w:color="auto"/>
      </w:divBdr>
    </w:div>
    <w:div w:id="450436898">
      <w:bodyDiv w:val="1"/>
      <w:marLeft w:val="0"/>
      <w:marRight w:val="0"/>
      <w:marTop w:val="0"/>
      <w:marBottom w:val="0"/>
      <w:divBdr>
        <w:top w:val="none" w:sz="0" w:space="0" w:color="auto"/>
        <w:left w:val="none" w:sz="0" w:space="0" w:color="auto"/>
        <w:bottom w:val="none" w:sz="0" w:space="0" w:color="auto"/>
        <w:right w:val="none" w:sz="0" w:space="0" w:color="auto"/>
      </w:divBdr>
    </w:div>
    <w:div w:id="450711321">
      <w:bodyDiv w:val="1"/>
      <w:marLeft w:val="0"/>
      <w:marRight w:val="0"/>
      <w:marTop w:val="0"/>
      <w:marBottom w:val="0"/>
      <w:divBdr>
        <w:top w:val="none" w:sz="0" w:space="0" w:color="auto"/>
        <w:left w:val="none" w:sz="0" w:space="0" w:color="auto"/>
        <w:bottom w:val="none" w:sz="0" w:space="0" w:color="auto"/>
        <w:right w:val="none" w:sz="0" w:space="0" w:color="auto"/>
      </w:divBdr>
    </w:div>
    <w:div w:id="450785250">
      <w:bodyDiv w:val="1"/>
      <w:marLeft w:val="0"/>
      <w:marRight w:val="0"/>
      <w:marTop w:val="0"/>
      <w:marBottom w:val="0"/>
      <w:divBdr>
        <w:top w:val="none" w:sz="0" w:space="0" w:color="auto"/>
        <w:left w:val="none" w:sz="0" w:space="0" w:color="auto"/>
        <w:bottom w:val="none" w:sz="0" w:space="0" w:color="auto"/>
        <w:right w:val="none" w:sz="0" w:space="0" w:color="auto"/>
      </w:divBdr>
    </w:div>
    <w:div w:id="452285413">
      <w:bodyDiv w:val="1"/>
      <w:marLeft w:val="0"/>
      <w:marRight w:val="0"/>
      <w:marTop w:val="0"/>
      <w:marBottom w:val="0"/>
      <w:divBdr>
        <w:top w:val="none" w:sz="0" w:space="0" w:color="auto"/>
        <w:left w:val="none" w:sz="0" w:space="0" w:color="auto"/>
        <w:bottom w:val="none" w:sz="0" w:space="0" w:color="auto"/>
        <w:right w:val="none" w:sz="0" w:space="0" w:color="auto"/>
      </w:divBdr>
    </w:div>
    <w:div w:id="452754387">
      <w:bodyDiv w:val="1"/>
      <w:marLeft w:val="0"/>
      <w:marRight w:val="0"/>
      <w:marTop w:val="0"/>
      <w:marBottom w:val="0"/>
      <w:divBdr>
        <w:top w:val="none" w:sz="0" w:space="0" w:color="auto"/>
        <w:left w:val="none" w:sz="0" w:space="0" w:color="auto"/>
        <w:bottom w:val="none" w:sz="0" w:space="0" w:color="auto"/>
        <w:right w:val="none" w:sz="0" w:space="0" w:color="auto"/>
      </w:divBdr>
    </w:div>
    <w:div w:id="452864422">
      <w:bodyDiv w:val="1"/>
      <w:marLeft w:val="0"/>
      <w:marRight w:val="0"/>
      <w:marTop w:val="0"/>
      <w:marBottom w:val="0"/>
      <w:divBdr>
        <w:top w:val="none" w:sz="0" w:space="0" w:color="auto"/>
        <w:left w:val="none" w:sz="0" w:space="0" w:color="auto"/>
        <w:bottom w:val="none" w:sz="0" w:space="0" w:color="auto"/>
        <w:right w:val="none" w:sz="0" w:space="0" w:color="auto"/>
      </w:divBdr>
    </w:div>
    <w:div w:id="453058638">
      <w:bodyDiv w:val="1"/>
      <w:marLeft w:val="0"/>
      <w:marRight w:val="0"/>
      <w:marTop w:val="0"/>
      <w:marBottom w:val="0"/>
      <w:divBdr>
        <w:top w:val="none" w:sz="0" w:space="0" w:color="auto"/>
        <w:left w:val="none" w:sz="0" w:space="0" w:color="auto"/>
        <w:bottom w:val="none" w:sz="0" w:space="0" w:color="auto"/>
        <w:right w:val="none" w:sz="0" w:space="0" w:color="auto"/>
      </w:divBdr>
    </w:div>
    <w:div w:id="453643715">
      <w:bodyDiv w:val="1"/>
      <w:marLeft w:val="0"/>
      <w:marRight w:val="0"/>
      <w:marTop w:val="0"/>
      <w:marBottom w:val="0"/>
      <w:divBdr>
        <w:top w:val="none" w:sz="0" w:space="0" w:color="auto"/>
        <w:left w:val="none" w:sz="0" w:space="0" w:color="auto"/>
        <w:bottom w:val="none" w:sz="0" w:space="0" w:color="auto"/>
        <w:right w:val="none" w:sz="0" w:space="0" w:color="auto"/>
      </w:divBdr>
    </w:div>
    <w:div w:id="453908126">
      <w:bodyDiv w:val="1"/>
      <w:marLeft w:val="0"/>
      <w:marRight w:val="0"/>
      <w:marTop w:val="0"/>
      <w:marBottom w:val="0"/>
      <w:divBdr>
        <w:top w:val="none" w:sz="0" w:space="0" w:color="auto"/>
        <w:left w:val="none" w:sz="0" w:space="0" w:color="auto"/>
        <w:bottom w:val="none" w:sz="0" w:space="0" w:color="auto"/>
        <w:right w:val="none" w:sz="0" w:space="0" w:color="auto"/>
      </w:divBdr>
    </w:div>
    <w:div w:id="454177258">
      <w:bodyDiv w:val="1"/>
      <w:marLeft w:val="0"/>
      <w:marRight w:val="0"/>
      <w:marTop w:val="0"/>
      <w:marBottom w:val="0"/>
      <w:divBdr>
        <w:top w:val="none" w:sz="0" w:space="0" w:color="auto"/>
        <w:left w:val="none" w:sz="0" w:space="0" w:color="auto"/>
        <w:bottom w:val="none" w:sz="0" w:space="0" w:color="auto"/>
        <w:right w:val="none" w:sz="0" w:space="0" w:color="auto"/>
      </w:divBdr>
    </w:div>
    <w:div w:id="454524072">
      <w:bodyDiv w:val="1"/>
      <w:marLeft w:val="0"/>
      <w:marRight w:val="0"/>
      <w:marTop w:val="0"/>
      <w:marBottom w:val="0"/>
      <w:divBdr>
        <w:top w:val="none" w:sz="0" w:space="0" w:color="auto"/>
        <w:left w:val="none" w:sz="0" w:space="0" w:color="auto"/>
        <w:bottom w:val="none" w:sz="0" w:space="0" w:color="auto"/>
        <w:right w:val="none" w:sz="0" w:space="0" w:color="auto"/>
      </w:divBdr>
    </w:div>
    <w:div w:id="457990993">
      <w:bodyDiv w:val="1"/>
      <w:marLeft w:val="0"/>
      <w:marRight w:val="0"/>
      <w:marTop w:val="0"/>
      <w:marBottom w:val="0"/>
      <w:divBdr>
        <w:top w:val="none" w:sz="0" w:space="0" w:color="auto"/>
        <w:left w:val="none" w:sz="0" w:space="0" w:color="auto"/>
        <w:bottom w:val="none" w:sz="0" w:space="0" w:color="auto"/>
        <w:right w:val="none" w:sz="0" w:space="0" w:color="auto"/>
      </w:divBdr>
    </w:div>
    <w:div w:id="458035988">
      <w:bodyDiv w:val="1"/>
      <w:marLeft w:val="0"/>
      <w:marRight w:val="0"/>
      <w:marTop w:val="0"/>
      <w:marBottom w:val="0"/>
      <w:divBdr>
        <w:top w:val="none" w:sz="0" w:space="0" w:color="auto"/>
        <w:left w:val="none" w:sz="0" w:space="0" w:color="auto"/>
        <w:bottom w:val="none" w:sz="0" w:space="0" w:color="auto"/>
        <w:right w:val="none" w:sz="0" w:space="0" w:color="auto"/>
      </w:divBdr>
    </w:div>
    <w:div w:id="458380835">
      <w:bodyDiv w:val="1"/>
      <w:marLeft w:val="0"/>
      <w:marRight w:val="0"/>
      <w:marTop w:val="0"/>
      <w:marBottom w:val="0"/>
      <w:divBdr>
        <w:top w:val="none" w:sz="0" w:space="0" w:color="auto"/>
        <w:left w:val="none" w:sz="0" w:space="0" w:color="auto"/>
        <w:bottom w:val="none" w:sz="0" w:space="0" w:color="auto"/>
        <w:right w:val="none" w:sz="0" w:space="0" w:color="auto"/>
      </w:divBdr>
    </w:div>
    <w:div w:id="458452057">
      <w:bodyDiv w:val="1"/>
      <w:marLeft w:val="0"/>
      <w:marRight w:val="0"/>
      <w:marTop w:val="0"/>
      <w:marBottom w:val="0"/>
      <w:divBdr>
        <w:top w:val="none" w:sz="0" w:space="0" w:color="auto"/>
        <w:left w:val="none" w:sz="0" w:space="0" w:color="auto"/>
        <w:bottom w:val="none" w:sz="0" w:space="0" w:color="auto"/>
        <w:right w:val="none" w:sz="0" w:space="0" w:color="auto"/>
      </w:divBdr>
    </w:div>
    <w:div w:id="458577147">
      <w:bodyDiv w:val="1"/>
      <w:marLeft w:val="0"/>
      <w:marRight w:val="0"/>
      <w:marTop w:val="0"/>
      <w:marBottom w:val="0"/>
      <w:divBdr>
        <w:top w:val="none" w:sz="0" w:space="0" w:color="auto"/>
        <w:left w:val="none" w:sz="0" w:space="0" w:color="auto"/>
        <w:bottom w:val="none" w:sz="0" w:space="0" w:color="auto"/>
        <w:right w:val="none" w:sz="0" w:space="0" w:color="auto"/>
      </w:divBdr>
    </w:div>
    <w:div w:id="458883864">
      <w:bodyDiv w:val="1"/>
      <w:marLeft w:val="0"/>
      <w:marRight w:val="0"/>
      <w:marTop w:val="0"/>
      <w:marBottom w:val="0"/>
      <w:divBdr>
        <w:top w:val="none" w:sz="0" w:space="0" w:color="auto"/>
        <w:left w:val="none" w:sz="0" w:space="0" w:color="auto"/>
        <w:bottom w:val="none" w:sz="0" w:space="0" w:color="auto"/>
        <w:right w:val="none" w:sz="0" w:space="0" w:color="auto"/>
      </w:divBdr>
    </w:div>
    <w:div w:id="459419410">
      <w:bodyDiv w:val="1"/>
      <w:marLeft w:val="0"/>
      <w:marRight w:val="0"/>
      <w:marTop w:val="0"/>
      <w:marBottom w:val="0"/>
      <w:divBdr>
        <w:top w:val="none" w:sz="0" w:space="0" w:color="auto"/>
        <w:left w:val="none" w:sz="0" w:space="0" w:color="auto"/>
        <w:bottom w:val="none" w:sz="0" w:space="0" w:color="auto"/>
        <w:right w:val="none" w:sz="0" w:space="0" w:color="auto"/>
      </w:divBdr>
    </w:div>
    <w:div w:id="459954816">
      <w:bodyDiv w:val="1"/>
      <w:marLeft w:val="0"/>
      <w:marRight w:val="0"/>
      <w:marTop w:val="0"/>
      <w:marBottom w:val="0"/>
      <w:divBdr>
        <w:top w:val="none" w:sz="0" w:space="0" w:color="auto"/>
        <w:left w:val="none" w:sz="0" w:space="0" w:color="auto"/>
        <w:bottom w:val="none" w:sz="0" w:space="0" w:color="auto"/>
        <w:right w:val="none" w:sz="0" w:space="0" w:color="auto"/>
      </w:divBdr>
    </w:div>
    <w:div w:id="460073297">
      <w:bodyDiv w:val="1"/>
      <w:marLeft w:val="0"/>
      <w:marRight w:val="0"/>
      <w:marTop w:val="0"/>
      <w:marBottom w:val="0"/>
      <w:divBdr>
        <w:top w:val="none" w:sz="0" w:space="0" w:color="auto"/>
        <w:left w:val="none" w:sz="0" w:space="0" w:color="auto"/>
        <w:bottom w:val="none" w:sz="0" w:space="0" w:color="auto"/>
        <w:right w:val="none" w:sz="0" w:space="0" w:color="auto"/>
      </w:divBdr>
    </w:div>
    <w:div w:id="460073856">
      <w:bodyDiv w:val="1"/>
      <w:marLeft w:val="0"/>
      <w:marRight w:val="0"/>
      <w:marTop w:val="0"/>
      <w:marBottom w:val="0"/>
      <w:divBdr>
        <w:top w:val="none" w:sz="0" w:space="0" w:color="auto"/>
        <w:left w:val="none" w:sz="0" w:space="0" w:color="auto"/>
        <w:bottom w:val="none" w:sz="0" w:space="0" w:color="auto"/>
        <w:right w:val="none" w:sz="0" w:space="0" w:color="auto"/>
      </w:divBdr>
    </w:div>
    <w:div w:id="460343510">
      <w:bodyDiv w:val="1"/>
      <w:marLeft w:val="0"/>
      <w:marRight w:val="0"/>
      <w:marTop w:val="0"/>
      <w:marBottom w:val="0"/>
      <w:divBdr>
        <w:top w:val="none" w:sz="0" w:space="0" w:color="auto"/>
        <w:left w:val="none" w:sz="0" w:space="0" w:color="auto"/>
        <w:bottom w:val="none" w:sz="0" w:space="0" w:color="auto"/>
        <w:right w:val="none" w:sz="0" w:space="0" w:color="auto"/>
      </w:divBdr>
    </w:div>
    <w:div w:id="460617976">
      <w:bodyDiv w:val="1"/>
      <w:marLeft w:val="0"/>
      <w:marRight w:val="0"/>
      <w:marTop w:val="0"/>
      <w:marBottom w:val="0"/>
      <w:divBdr>
        <w:top w:val="none" w:sz="0" w:space="0" w:color="auto"/>
        <w:left w:val="none" w:sz="0" w:space="0" w:color="auto"/>
        <w:bottom w:val="none" w:sz="0" w:space="0" w:color="auto"/>
        <w:right w:val="none" w:sz="0" w:space="0" w:color="auto"/>
      </w:divBdr>
    </w:div>
    <w:div w:id="460809273">
      <w:bodyDiv w:val="1"/>
      <w:marLeft w:val="0"/>
      <w:marRight w:val="0"/>
      <w:marTop w:val="0"/>
      <w:marBottom w:val="0"/>
      <w:divBdr>
        <w:top w:val="none" w:sz="0" w:space="0" w:color="auto"/>
        <w:left w:val="none" w:sz="0" w:space="0" w:color="auto"/>
        <w:bottom w:val="none" w:sz="0" w:space="0" w:color="auto"/>
        <w:right w:val="none" w:sz="0" w:space="0" w:color="auto"/>
      </w:divBdr>
    </w:div>
    <w:div w:id="461462784">
      <w:bodyDiv w:val="1"/>
      <w:marLeft w:val="0"/>
      <w:marRight w:val="0"/>
      <w:marTop w:val="0"/>
      <w:marBottom w:val="0"/>
      <w:divBdr>
        <w:top w:val="none" w:sz="0" w:space="0" w:color="auto"/>
        <w:left w:val="none" w:sz="0" w:space="0" w:color="auto"/>
        <w:bottom w:val="none" w:sz="0" w:space="0" w:color="auto"/>
        <w:right w:val="none" w:sz="0" w:space="0" w:color="auto"/>
      </w:divBdr>
    </w:div>
    <w:div w:id="461850568">
      <w:bodyDiv w:val="1"/>
      <w:marLeft w:val="0"/>
      <w:marRight w:val="0"/>
      <w:marTop w:val="0"/>
      <w:marBottom w:val="0"/>
      <w:divBdr>
        <w:top w:val="none" w:sz="0" w:space="0" w:color="auto"/>
        <w:left w:val="none" w:sz="0" w:space="0" w:color="auto"/>
        <w:bottom w:val="none" w:sz="0" w:space="0" w:color="auto"/>
        <w:right w:val="none" w:sz="0" w:space="0" w:color="auto"/>
      </w:divBdr>
    </w:div>
    <w:div w:id="462966148">
      <w:bodyDiv w:val="1"/>
      <w:marLeft w:val="0"/>
      <w:marRight w:val="0"/>
      <w:marTop w:val="0"/>
      <w:marBottom w:val="0"/>
      <w:divBdr>
        <w:top w:val="none" w:sz="0" w:space="0" w:color="auto"/>
        <w:left w:val="none" w:sz="0" w:space="0" w:color="auto"/>
        <w:bottom w:val="none" w:sz="0" w:space="0" w:color="auto"/>
        <w:right w:val="none" w:sz="0" w:space="0" w:color="auto"/>
      </w:divBdr>
    </w:div>
    <w:div w:id="464158460">
      <w:bodyDiv w:val="1"/>
      <w:marLeft w:val="0"/>
      <w:marRight w:val="0"/>
      <w:marTop w:val="0"/>
      <w:marBottom w:val="0"/>
      <w:divBdr>
        <w:top w:val="none" w:sz="0" w:space="0" w:color="auto"/>
        <w:left w:val="none" w:sz="0" w:space="0" w:color="auto"/>
        <w:bottom w:val="none" w:sz="0" w:space="0" w:color="auto"/>
        <w:right w:val="none" w:sz="0" w:space="0" w:color="auto"/>
      </w:divBdr>
    </w:div>
    <w:div w:id="466049025">
      <w:bodyDiv w:val="1"/>
      <w:marLeft w:val="0"/>
      <w:marRight w:val="0"/>
      <w:marTop w:val="0"/>
      <w:marBottom w:val="0"/>
      <w:divBdr>
        <w:top w:val="none" w:sz="0" w:space="0" w:color="auto"/>
        <w:left w:val="none" w:sz="0" w:space="0" w:color="auto"/>
        <w:bottom w:val="none" w:sz="0" w:space="0" w:color="auto"/>
        <w:right w:val="none" w:sz="0" w:space="0" w:color="auto"/>
      </w:divBdr>
    </w:div>
    <w:div w:id="466241028">
      <w:bodyDiv w:val="1"/>
      <w:marLeft w:val="0"/>
      <w:marRight w:val="0"/>
      <w:marTop w:val="0"/>
      <w:marBottom w:val="0"/>
      <w:divBdr>
        <w:top w:val="none" w:sz="0" w:space="0" w:color="auto"/>
        <w:left w:val="none" w:sz="0" w:space="0" w:color="auto"/>
        <w:bottom w:val="none" w:sz="0" w:space="0" w:color="auto"/>
        <w:right w:val="none" w:sz="0" w:space="0" w:color="auto"/>
      </w:divBdr>
    </w:div>
    <w:div w:id="466512237">
      <w:bodyDiv w:val="1"/>
      <w:marLeft w:val="0"/>
      <w:marRight w:val="0"/>
      <w:marTop w:val="0"/>
      <w:marBottom w:val="0"/>
      <w:divBdr>
        <w:top w:val="none" w:sz="0" w:space="0" w:color="auto"/>
        <w:left w:val="none" w:sz="0" w:space="0" w:color="auto"/>
        <w:bottom w:val="none" w:sz="0" w:space="0" w:color="auto"/>
        <w:right w:val="none" w:sz="0" w:space="0" w:color="auto"/>
      </w:divBdr>
    </w:div>
    <w:div w:id="467555793">
      <w:bodyDiv w:val="1"/>
      <w:marLeft w:val="0"/>
      <w:marRight w:val="0"/>
      <w:marTop w:val="0"/>
      <w:marBottom w:val="0"/>
      <w:divBdr>
        <w:top w:val="none" w:sz="0" w:space="0" w:color="auto"/>
        <w:left w:val="none" w:sz="0" w:space="0" w:color="auto"/>
        <w:bottom w:val="none" w:sz="0" w:space="0" w:color="auto"/>
        <w:right w:val="none" w:sz="0" w:space="0" w:color="auto"/>
      </w:divBdr>
    </w:div>
    <w:div w:id="467625360">
      <w:bodyDiv w:val="1"/>
      <w:marLeft w:val="0"/>
      <w:marRight w:val="0"/>
      <w:marTop w:val="0"/>
      <w:marBottom w:val="0"/>
      <w:divBdr>
        <w:top w:val="none" w:sz="0" w:space="0" w:color="auto"/>
        <w:left w:val="none" w:sz="0" w:space="0" w:color="auto"/>
        <w:bottom w:val="none" w:sz="0" w:space="0" w:color="auto"/>
        <w:right w:val="none" w:sz="0" w:space="0" w:color="auto"/>
      </w:divBdr>
    </w:div>
    <w:div w:id="468128935">
      <w:bodyDiv w:val="1"/>
      <w:marLeft w:val="0"/>
      <w:marRight w:val="0"/>
      <w:marTop w:val="0"/>
      <w:marBottom w:val="0"/>
      <w:divBdr>
        <w:top w:val="none" w:sz="0" w:space="0" w:color="auto"/>
        <w:left w:val="none" w:sz="0" w:space="0" w:color="auto"/>
        <w:bottom w:val="none" w:sz="0" w:space="0" w:color="auto"/>
        <w:right w:val="none" w:sz="0" w:space="0" w:color="auto"/>
      </w:divBdr>
    </w:div>
    <w:div w:id="468787127">
      <w:bodyDiv w:val="1"/>
      <w:marLeft w:val="0"/>
      <w:marRight w:val="0"/>
      <w:marTop w:val="0"/>
      <w:marBottom w:val="0"/>
      <w:divBdr>
        <w:top w:val="none" w:sz="0" w:space="0" w:color="auto"/>
        <w:left w:val="none" w:sz="0" w:space="0" w:color="auto"/>
        <w:bottom w:val="none" w:sz="0" w:space="0" w:color="auto"/>
        <w:right w:val="none" w:sz="0" w:space="0" w:color="auto"/>
      </w:divBdr>
    </w:div>
    <w:div w:id="469327223">
      <w:bodyDiv w:val="1"/>
      <w:marLeft w:val="0"/>
      <w:marRight w:val="0"/>
      <w:marTop w:val="0"/>
      <w:marBottom w:val="0"/>
      <w:divBdr>
        <w:top w:val="none" w:sz="0" w:space="0" w:color="auto"/>
        <w:left w:val="none" w:sz="0" w:space="0" w:color="auto"/>
        <w:bottom w:val="none" w:sz="0" w:space="0" w:color="auto"/>
        <w:right w:val="none" w:sz="0" w:space="0" w:color="auto"/>
      </w:divBdr>
    </w:div>
    <w:div w:id="469786815">
      <w:bodyDiv w:val="1"/>
      <w:marLeft w:val="0"/>
      <w:marRight w:val="0"/>
      <w:marTop w:val="0"/>
      <w:marBottom w:val="0"/>
      <w:divBdr>
        <w:top w:val="none" w:sz="0" w:space="0" w:color="auto"/>
        <w:left w:val="none" w:sz="0" w:space="0" w:color="auto"/>
        <w:bottom w:val="none" w:sz="0" w:space="0" w:color="auto"/>
        <w:right w:val="none" w:sz="0" w:space="0" w:color="auto"/>
      </w:divBdr>
    </w:div>
    <w:div w:id="470246375">
      <w:bodyDiv w:val="1"/>
      <w:marLeft w:val="0"/>
      <w:marRight w:val="0"/>
      <w:marTop w:val="0"/>
      <w:marBottom w:val="0"/>
      <w:divBdr>
        <w:top w:val="none" w:sz="0" w:space="0" w:color="auto"/>
        <w:left w:val="none" w:sz="0" w:space="0" w:color="auto"/>
        <w:bottom w:val="none" w:sz="0" w:space="0" w:color="auto"/>
        <w:right w:val="none" w:sz="0" w:space="0" w:color="auto"/>
      </w:divBdr>
    </w:div>
    <w:div w:id="470488175">
      <w:bodyDiv w:val="1"/>
      <w:marLeft w:val="0"/>
      <w:marRight w:val="0"/>
      <w:marTop w:val="0"/>
      <w:marBottom w:val="0"/>
      <w:divBdr>
        <w:top w:val="none" w:sz="0" w:space="0" w:color="auto"/>
        <w:left w:val="none" w:sz="0" w:space="0" w:color="auto"/>
        <w:bottom w:val="none" w:sz="0" w:space="0" w:color="auto"/>
        <w:right w:val="none" w:sz="0" w:space="0" w:color="auto"/>
      </w:divBdr>
    </w:div>
    <w:div w:id="470709109">
      <w:bodyDiv w:val="1"/>
      <w:marLeft w:val="0"/>
      <w:marRight w:val="0"/>
      <w:marTop w:val="0"/>
      <w:marBottom w:val="0"/>
      <w:divBdr>
        <w:top w:val="none" w:sz="0" w:space="0" w:color="auto"/>
        <w:left w:val="none" w:sz="0" w:space="0" w:color="auto"/>
        <w:bottom w:val="none" w:sz="0" w:space="0" w:color="auto"/>
        <w:right w:val="none" w:sz="0" w:space="0" w:color="auto"/>
      </w:divBdr>
    </w:div>
    <w:div w:id="470824478">
      <w:bodyDiv w:val="1"/>
      <w:marLeft w:val="0"/>
      <w:marRight w:val="0"/>
      <w:marTop w:val="0"/>
      <w:marBottom w:val="0"/>
      <w:divBdr>
        <w:top w:val="none" w:sz="0" w:space="0" w:color="auto"/>
        <w:left w:val="none" w:sz="0" w:space="0" w:color="auto"/>
        <w:bottom w:val="none" w:sz="0" w:space="0" w:color="auto"/>
        <w:right w:val="none" w:sz="0" w:space="0" w:color="auto"/>
      </w:divBdr>
    </w:div>
    <w:div w:id="471407609">
      <w:bodyDiv w:val="1"/>
      <w:marLeft w:val="0"/>
      <w:marRight w:val="0"/>
      <w:marTop w:val="0"/>
      <w:marBottom w:val="0"/>
      <w:divBdr>
        <w:top w:val="none" w:sz="0" w:space="0" w:color="auto"/>
        <w:left w:val="none" w:sz="0" w:space="0" w:color="auto"/>
        <w:bottom w:val="none" w:sz="0" w:space="0" w:color="auto"/>
        <w:right w:val="none" w:sz="0" w:space="0" w:color="auto"/>
      </w:divBdr>
    </w:div>
    <w:div w:id="471484264">
      <w:bodyDiv w:val="1"/>
      <w:marLeft w:val="0"/>
      <w:marRight w:val="0"/>
      <w:marTop w:val="0"/>
      <w:marBottom w:val="0"/>
      <w:divBdr>
        <w:top w:val="none" w:sz="0" w:space="0" w:color="auto"/>
        <w:left w:val="none" w:sz="0" w:space="0" w:color="auto"/>
        <w:bottom w:val="none" w:sz="0" w:space="0" w:color="auto"/>
        <w:right w:val="none" w:sz="0" w:space="0" w:color="auto"/>
      </w:divBdr>
    </w:div>
    <w:div w:id="471488220">
      <w:bodyDiv w:val="1"/>
      <w:marLeft w:val="0"/>
      <w:marRight w:val="0"/>
      <w:marTop w:val="0"/>
      <w:marBottom w:val="0"/>
      <w:divBdr>
        <w:top w:val="none" w:sz="0" w:space="0" w:color="auto"/>
        <w:left w:val="none" w:sz="0" w:space="0" w:color="auto"/>
        <w:bottom w:val="none" w:sz="0" w:space="0" w:color="auto"/>
        <w:right w:val="none" w:sz="0" w:space="0" w:color="auto"/>
      </w:divBdr>
    </w:div>
    <w:div w:id="472218484">
      <w:bodyDiv w:val="1"/>
      <w:marLeft w:val="0"/>
      <w:marRight w:val="0"/>
      <w:marTop w:val="0"/>
      <w:marBottom w:val="0"/>
      <w:divBdr>
        <w:top w:val="none" w:sz="0" w:space="0" w:color="auto"/>
        <w:left w:val="none" w:sz="0" w:space="0" w:color="auto"/>
        <w:bottom w:val="none" w:sz="0" w:space="0" w:color="auto"/>
        <w:right w:val="none" w:sz="0" w:space="0" w:color="auto"/>
      </w:divBdr>
    </w:div>
    <w:div w:id="472331620">
      <w:bodyDiv w:val="1"/>
      <w:marLeft w:val="0"/>
      <w:marRight w:val="0"/>
      <w:marTop w:val="0"/>
      <w:marBottom w:val="0"/>
      <w:divBdr>
        <w:top w:val="none" w:sz="0" w:space="0" w:color="auto"/>
        <w:left w:val="none" w:sz="0" w:space="0" w:color="auto"/>
        <w:bottom w:val="none" w:sz="0" w:space="0" w:color="auto"/>
        <w:right w:val="none" w:sz="0" w:space="0" w:color="auto"/>
      </w:divBdr>
    </w:div>
    <w:div w:id="472410198">
      <w:bodyDiv w:val="1"/>
      <w:marLeft w:val="0"/>
      <w:marRight w:val="0"/>
      <w:marTop w:val="0"/>
      <w:marBottom w:val="0"/>
      <w:divBdr>
        <w:top w:val="none" w:sz="0" w:space="0" w:color="auto"/>
        <w:left w:val="none" w:sz="0" w:space="0" w:color="auto"/>
        <w:bottom w:val="none" w:sz="0" w:space="0" w:color="auto"/>
        <w:right w:val="none" w:sz="0" w:space="0" w:color="auto"/>
      </w:divBdr>
    </w:div>
    <w:div w:id="472528445">
      <w:bodyDiv w:val="1"/>
      <w:marLeft w:val="0"/>
      <w:marRight w:val="0"/>
      <w:marTop w:val="0"/>
      <w:marBottom w:val="0"/>
      <w:divBdr>
        <w:top w:val="none" w:sz="0" w:space="0" w:color="auto"/>
        <w:left w:val="none" w:sz="0" w:space="0" w:color="auto"/>
        <w:bottom w:val="none" w:sz="0" w:space="0" w:color="auto"/>
        <w:right w:val="none" w:sz="0" w:space="0" w:color="auto"/>
      </w:divBdr>
    </w:div>
    <w:div w:id="472530977">
      <w:bodyDiv w:val="1"/>
      <w:marLeft w:val="0"/>
      <w:marRight w:val="0"/>
      <w:marTop w:val="0"/>
      <w:marBottom w:val="0"/>
      <w:divBdr>
        <w:top w:val="none" w:sz="0" w:space="0" w:color="auto"/>
        <w:left w:val="none" w:sz="0" w:space="0" w:color="auto"/>
        <w:bottom w:val="none" w:sz="0" w:space="0" w:color="auto"/>
        <w:right w:val="none" w:sz="0" w:space="0" w:color="auto"/>
      </w:divBdr>
    </w:div>
    <w:div w:id="472715327">
      <w:bodyDiv w:val="1"/>
      <w:marLeft w:val="0"/>
      <w:marRight w:val="0"/>
      <w:marTop w:val="0"/>
      <w:marBottom w:val="0"/>
      <w:divBdr>
        <w:top w:val="none" w:sz="0" w:space="0" w:color="auto"/>
        <w:left w:val="none" w:sz="0" w:space="0" w:color="auto"/>
        <w:bottom w:val="none" w:sz="0" w:space="0" w:color="auto"/>
        <w:right w:val="none" w:sz="0" w:space="0" w:color="auto"/>
      </w:divBdr>
    </w:div>
    <w:div w:id="473643212">
      <w:bodyDiv w:val="1"/>
      <w:marLeft w:val="0"/>
      <w:marRight w:val="0"/>
      <w:marTop w:val="0"/>
      <w:marBottom w:val="0"/>
      <w:divBdr>
        <w:top w:val="none" w:sz="0" w:space="0" w:color="auto"/>
        <w:left w:val="none" w:sz="0" w:space="0" w:color="auto"/>
        <w:bottom w:val="none" w:sz="0" w:space="0" w:color="auto"/>
        <w:right w:val="none" w:sz="0" w:space="0" w:color="auto"/>
      </w:divBdr>
    </w:div>
    <w:div w:id="474030278">
      <w:bodyDiv w:val="1"/>
      <w:marLeft w:val="0"/>
      <w:marRight w:val="0"/>
      <w:marTop w:val="0"/>
      <w:marBottom w:val="0"/>
      <w:divBdr>
        <w:top w:val="none" w:sz="0" w:space="0" w:color="auto"/>
        <w:left w:val="none" w:sz="0" w:space="0" w:color="auto"/>
        <w:bottom w:val="none" w:sz="0" w:space="0" w:color="auto"/>
        <w:right w:val="none" w:sz="0" w:space="0" w:color="auto"/>
      </w:divBdr>
    </w:div>
    <w:div w:id="474298503">
      <w:bodyDiv w:val="1"/>
      <w:marLeft w:val="0"/>
      <w:marRight w:val="0"/>
      <w:marTop w:val="0"/>
      <w:marBottom w:val="0"/>
      <w:divBdr>
        <w:top w:val="none" w:sz="0" w:space="0" w:color="auto"/>
        <w:left w:val="none" w:sz="0" w:space="0" w:color="auto"/>
        <w:bottom w:val="none" w:sz="0" w:space="0" w:color="auto"/>
        <w:right w:val="none" w:sz="0" w:space="0" w:color="auto"/>
      </w:divBdr>
    </w:div>
    <w:div w:id="474419313">
      <w:bodyDiv w:val="1"/>
      <w:marLeft w:val="0"/>
      <w:marRight w:val="0"/>
      <w:marTop w:val="0"/>
      <w:marBottom w:val="0"/>
      <w:divBdr>
        <w:top w:val="none" w:sz="0" w:space="0" w:color="auto"/>
        <w:left w:val="none" w:sz="0" w:space="0" w:color="auto"/>
        <w:bottom w:val="none" w:sz="0" w:space="0" w:color="auto"/>
        <w:right w:val="none" w:sz="0" w:space="0" w:color="auto"/>
      </w:divBdr>
    </w:div>
    <w:div w:id="474836702">
      <w:bodyDiv w:val="1"/>
      <w:marLeft w:val="0"/>
      <w:marRight w:val="0"/>
      <w:marTop w:val="0"/>
      <w:marBottom w:val="0"/>
      <w:divBdr>
        <w:top w:val="none" w:sz="0" w:space="0" w:color="auto"/>
        <w:left w:val="none" w:sz="0" w:space="0" w:color="auto"/>
        <w:bottom w:val="none" w:sz="0" w:space="0" w:color="auto"/>
        <w:right w:val="none" w:sz="0" w:space="0" w:color="auto"/>
      </w:divBdr>
    </w:div>
    <w:div w:id="475150629">
      <w:bodyDiv w:val="1"/>
      <w:marLeft w:val="0"/>
      <w:marRight w:val="0"/>
      <w:marTop w:val="0"/>
      <w:marBottom w:val="0"/>
      <w:divBdr>
        <w:top w:val="none" w:sz="0" w:space="0" w:color="auto"/>
        <w:left w:val="none" w:sz="0" w:space="0" w:color="auto"/>
        <w:bottom w:val="none" w:sz="0" w:space="0" w:color="auto"/>
        <w:right w:val="none" w:sz="0" w:space="0" w:color="auto"/>
      </w:divBdr>
    </w:div>
    <w:div w:id="475337437">
      <w:bodyDiv w:val="1"/>
      <w:marLeft w:val="0"/>
      <w:marRight w:val="0"/>
      <w:marTop w:val="0"/>
      <w:marBottom w:val="0"/>
      <w:divBdr>
        <w:top w:val="none" w:sz="0" w:space="0" w:color="auto"/>
        <w:left w:val="none" w:sz="0" w:space="0" w:color="auto"/>
        <w:bottom w:val="none" w:sz="0" w:space="0" w:color="auto"/>
        <w:right w:val="none" w:sz="0" w:space="0" w:color="auto"/>
      </w:divBdr>
    </w:div>
    <w:div w:id="475344816">
      <w:bodyDiv w:val="1"/>
      <w:marLeft w:val="0"/>
      <w:marRight w:val="0"/>
      <w:marTop w:val="0"/>
      <w:marBottom w:val="0"/>
      <w:divBdr>
        <w:top w:val="none" w:sz="0" w:space="0" w:color="auto"/>
        <w:left w:val="none" w:sz="0" w:space="0" w:color="auto"/>
        <w:bottom w:val="none" w:sz="0" w:space="0" w:color="auto"/>
        <w:right w:val="none" w:sz="0" w:space="0" w:color="auto"/>
      </w:divBdr>
    </w:div>
    <w:div w:id="475419904">
      <w:bodyDiv w:val="1"/>
      <w:marLeft w:val="0"/>
      <w:marRight w:val="0"/>
      <w:marTop w:val="0"/>
      <w:marBottom w:val="0"/>
      <w:divBdr>
        <w:top w:val="none" w:sz="0" w:space="0" w:color="auto"/>
        <w:left w:val="none" w:sz="0" w:space="0" w:color="auto"/>
        <w:bottom w:val="none" w:sz="0" w:space="0" w:color="auto"/>
        <w:right w:val="none" w:sz="0" w:space="0" w:color="auto"/>
      </w:divBdr>
    </w:div>
    <w:div w:id="475804244">
      <w:bodyDiv w:val="1"/>
      <w:marLeft w:val="0"/>
      <w:marRight w:val="0"/>
      <w:marTop w:val="0"/>
      <w:marBottom w:val="0"/>
      <w:divBdr>
        <w:top w:val="none" w:sz="0" w:space="0" w:color="auto"/>
        <w:left w:val="none" w:sz="0" w:space="0" w:color="auto"/>
        <w:bottom w:val="none" w:sz="0" w:space="0" w:color="auto"/>
        <w:right w:val="none" w:sz="0" w:space="0" w:color="auto"/>
      </w:divBdr>
    </w:div>
    <w:div w:id="475878378">
      <w:bodyDiv w:val="1"/>
      <w:marLeft w:val="0"/>
      <w:marRight w:val="0"/>
      <w:marTop w:val="0"/>
      <w:marBottom w:val="0"/>
      <w:divBdr>
        <w:top w:val="none" w:sz="0" w:space="0" w:color="auto"/>
        <w:left w:val="none" w:sz="0" w:space="0" w:color="auto"/>
        <w:bottom w:val="none" w:sz="0" w:space="0" w:color="auto"/>
        <w:right w:val="none" w:sz="0" w:space="0" w:color="auto"/>
      </w:divBdr>
    </w:div>
    <w:div w:id="476413293">
      <w:bodyDiv w:val="1"/>
      <w:marLeft w:val="0"/>
      <w:marRight w:val="0"/>
      <w:marTop w:val="0"/>
      <w:marBottom w:val="0"/>
      <w:divBdr>
        <w:top w:val="none" w:sz="0" w:space="0" w:color="auto"/>
        <w:left w:val="none" w:sz="0" w:space="0" w:color="auto"/>
        <w:bottom w:val="none" w:sz="0" w:space="0" w:color="auto"/>
        <w:right w:val="none" w:sz="0" w:space="0" w:color="auto"/>
      </w:divBdr>
    </w:div>
    <w:div w:id="476531265">
      <w:bodyDiv w:val="1"/>
      <w:marLeft w:val="0"/>
      <w:marRight w:val="0"/>
      <w:marTop w:val="0"/>
      <w:marBottom w:val="0"/>
      <w:divBdr>
        <w:top w:val="none" w:sz="0" w:space="0" w:color="auto"/>
        <w:left w:val="none" w:sz="0" w:space="0" w:color="auto"/>
        <w:bottom w:val="none" w:sz="0" w:space="0" w:color="auto"/>
        <w:right w:val="none" w:sz="0" w:space="0" w:color="auto"/>
      </w:divBdr>
    </w:div>
    <w:div w:id="476604590">
      <w:bodyDiv w:val="1"/>
      <w:marLeft w:val="0"/>
      <w:marRight w:val="0"/>
      <w:marTop w:val="0"/>
      <w:marBottom w:val="0"/>
      <w:divBdr>
        <w:top w:val="none" w:sz="0" w:space="0" w:color="auto"/>
        <w:left w:val="none" w:sz="0" w:space="0" w:color="auto"/>
        <w:bottom w:val="none" w:sz="0" w:space="0" w:color="auto"/>
        <w:right w:val="none" w:sz="0" w:space="0" w:color="auto"/>
      </w:divBdr>
    </w:div>
    <w:div w:id="477111114">
      <w:bodyDiv w:val="1"/>
      <w:marLeft w:val="0"/>
      <w:marRight w:val="0"/>
      <w:marTop w:val="0"/>
      <w:marBottom w:val="0"/>
      <w:divBdr>
        <w:top w:val="none" w:sz="0" w:space="0" w:color="auto"/>
        <w:left w:val="none" w:sz="0" w:space="0" w:color="auto"/>
        <w:bottom w:val="none" w:sz="0" w:space="0" w:color="auto"/>
        <w:right w:val="none" w:sz="0" w:space="0" w:color="auto"/>
      </w:divBdr>
    </w:div>
    <w:div w:id="477192032">
      <w:bodyDiv w:val="1"/>
      <w:marLeft w:val="0"/>
      <w:marRight w:val="0"/>
      <w:marTop w:val="0"/>
      <w:marBottom w:val="0"/>
      <w:divBdr>
        <w:top w:val="none" w:sz="0" w:space="0" w:color="auto"/>
        <w:left w:val="none" w:sz="0" w:space="0" w:color="auto"/>
        <w:bottom w:val="none" w:sz="0" w:space="0" w:color="auto"/>
        <w:right w:val="none" w:sz="0" w:space="0" w:color="auto"/>
      </w:divBdr>
    </w:div>
    <w:div w:id="477575902">
      <w:bodyDiv w:val="1"/>
      <w:marLeft w:val="0"/>
      <w:marRight w:val="0"/>
      <w:marTop w:val="0"/>
      <w:marBottom w:val="0"/>
      <w:divBdr>
        <w:top w:val="none" w:sz="0" w:space="0" w:color="auto"/>
        <w:left w:val="none" w:sz="0" w:space="0" w:color="auto"/>
        <w:bottom w:val="none" w:sz="0" w:space="0" w:color="auto"/>
        <w:right w:val="none" w:sz="0" w:space="0" w:color="auto"/>
      </w:divBdr>
    </w:div>
    <w:div w:id="477916178">
      <w:bodyDiv w:val="1"/>
      <w:marLeft w:val="0"/>
      <w:marRight w:val="0"/>
      <w:marTop w:val="0"/>
      <w:marBottom w:val="0"/>
      <w:divBdr>
        <w:top w:val="none" w:sz="0" w:space="0" w:color="auto"/>
        <w:left w:val="none" w:sz="0" w:space="0" w:color="auto"/>
        <w:bottom w:val="none" w:sz="0" w:space="0" w:color="auto"/>
        <w:right w:val="none" w:sz="0" w:space="0" w:color="auto"/>
      </w:divBdr>
    </w:div>
    <w:div w:id="478616830">
      <w:bodyDiv w:val="1"/>
      <w:marLeft w:val="0"/>
      <w:marRight w:val="0"/>
      <w:marTop w:val="0"/>
      <w:marBottom w:val="0"/>
      <w:divBdr>
        <w:top w:val="none" w:sz="0" w:space="0" w:color="auto"/>
        <w:left w:val="none" w:sz="0" w:space="0" w:color="auto"/>
        <w:bottom w:val="none" w:sz="0" w:space="0" w:color="auto"/>
        <w:right w:val="none" w:sz="0" w:space="0" w:color="auto"/>
      </w:divBdr>
    </w:div>
    <w:div w:id="478883711">
      <w:bodyDiv w:val="1"/>
      <w:marLeft w:val="0"/>
      <w:marRight w:val="0"/>
      <w:marTop w:val="0"/>
      <w:marBottom w:val="0"/>
      <w:divBdr>
        <w:top w:val="none" w:sz="0" w:space="0" w:color="auto"/>
        <w:left w:val="none" w:sz="0" w:space="0" w:color="auto"/>
        <w:bottom w:val="none" w:sz="0" w:space="0" w:color="auto"/>
        <w:right w:val="none" w:sz="0" w:space="0" w:color="auto"/>
      </w:divBdr>
    </w:div>
    <w:div w:id="479007216">
      <w:bodyDiv w:val="1"/>
      <w:marLeft w:val="0"/>
      <w:marRight w:val="0"/>
      <w:marTop w:val="0"/>
      <w:marBottom w:val="0"/>
      <w:divBdr>
        <w:top w:val="none" w:sz="0" w:space="0" w:color="auto"/>
        <w:left w:val="none" w:sz="0" w:space="0" w:color="auto"/>
        <w:bottom w:val="none" w:sz="0" w:space="0" w:color="auto"/>
        <w:right w:val="none" w:sz="0" w:space="0" w:color="auto"/>
      </w:divBdr>
    </w:div>
    <w:div w:id="479076210">
      <w:bodyDiv w:val="1"/>
      <w:marLeft w:val="0"/>
      <w:marRight w:val="0"/>
      <w:marTop w:val="0"/>
      <w:marBottom w:val="0"/>
      <w:divBdr>
        <w:top w:val="none" w:sz="0" w:space="0" w:color="auto"/>
        <w:left w:val="none" w:sz="0" w:space="0" w:color="auto"/>
        <w:bottom w:val="none" w:sz="0" w:space="0" w:color="auto"/>
        <w:right w:val="none" w:sz="0" w:space="0" w:color="auto"/>
      </w:divBdr>
    </w:div>
    <w:div w:id="479268074">
      <w:bodyDiv w:val="1"/>
      <w:marLeft w:val="0"/>
      <w:marRight w:val="0"/>
      <w:marTop w:val="0"/>
      <w:marBottom w:val="0"/>
      <w:divBdr>
        <w:top w:val="none" w:sz="0" w:space="0" w:color="auto"/>
        <w:left w:val="none" w:sz="0" w:space="0" w:color="auto"/>
        <w:bottom w:val="none" w:sz="0" w:space="0" w:color="auto"/>
        <w:right w:val="none" w:sz="0" w:space="0" w:color="auto"/>
      </w:divBdr>
    </w:div>
    <w:div w:id="479466014">
      <w:bodyDiv w:val="1"/>
      <w:marLeft w:val="0"/>
      <w:marRight w:val="0"/>
      <w:marTop w:val="0"/>
      <w:marBottom w:val="0"/>
      <w:divBdr>
        <w:top w:val="none" w:sz="0" w:space="0" w:color="auto"/>
        <w:left w:val="none" w:sz="0" w:space="0" w:color="auto"/>
        <w:bottom w:val="none" w:sz="0" w:space="0" w:color="auto"/>
        <w:right w:val="none" w:sz="0" w:space="0" w:color="auto"/>
      </w:divBdr>
    </w:div>
    <w:div w:id="479613732">
      <w:bodyDiv w:val="1"/>
      <w:marLeft w:val="0"/>
      <w:marRight w:val="0"/>
      <w:marTop w:val="0"/>
      <w:marBottom w:val="0"/>
      <w:divBdr>
        <w:top w:val="none" w:sz="0" w:space="0" w:color="auto"/>
        <w:left w:val="none" w:sz="0" w:space="0" w:color="auto"/>
        <w:bottom w:val="none" w:sz="0" w:space="0" w:color="auto"/>
        <w:right w:val="none" w:sz="0" w:space="0" w:color="auto"/>
      </w:divBdr>
    </w:div>
    <w:div w:id="480776870">
      <w:bodyDiv w:val="1"/>
      <w:marLeft w:val="0"/>
      <w:marRight w:val="0"/>
      <w:marTop w:val="0"/>
      <w:marBottom w:val="0"/>
      <w:divBdr>
        <w:top w:val="none" w:sz="0" w:space="0" w:color="auto"/>
        <w:left w:val="none" w:sz="0" w:space="0" w:color="auto"/>
        <w:bottom w:val="none" w:sz="0" w:space="0" w:color="auto"/>
        <w:right w:val="none" w:sz="0" w:space="0" w:color="auto"/>
      </w:divBdr>
    </w:div>
    <w:div w:id="481385559">
      <w:bodyDiv w:val="1"/>
      <w:marLeft w:val="0"/>
      <w:marRight w:val="0"/>
      <w:marTop w:val="0"/>
      <w:marBottom w:val="0"/>
      <w:divBdr>
        <w:top w:val="none" w:sz="0" w:space="0" w:color="auto"/>
        <w:left w:val="none" w:sz="0" w:space="0" w:color="auto"/>
        <w:bottom w:val="none" w:sz="0" w:space="0" w:color="auto"/>
        <w:right w:val="none" w:sz="0" w:space="0" w:color="auto"/>
      </w:divBdr>
    </w:div>
    <w:div w:id="481502027">
      <w:bodyDiv w:val="1"/>
      <w:marLeft w:val="0"/>
      <w:marRight w:val="0"/>
      <w:marTop w:val="0"/>
      <w:marBottom w:val="0"/>
      <w:divBdr>
        <w:top w:val="none" w:sz="0" w:space="0" w:color="auto"/>
        <w:left w:val="none" w:sz="0" w:space="0" w:color="auto"/>
        <w:bottom w:val="none" w:sz="0" w:space="0" w:color="auto"/>
        <w:right w:val="none" w:sz="0" w:space="0" w:color="auto"/>
      </w:divBdr>
    </w:div>
    <w:div w:id="481628409">
      <w:bodyDiv w:val="1"/>
      <w:marLeft w:val="0"/>
      <w:marRight w:val="0"/>
      <w:marTop w:val="0"/>
      <w:marBottom w:val="0"/>
      <w:divBdr>
        <w:top w:val="none" w:sz="0" w:space="0" w:color="auto"/>
        <w:left w:val="none" w:sz="0" w:space="0" w:color="auto"/>
        <w:bottom w:val="none" w:sz="0" w:space="0" w:color="auto"/>
        <w:right w:val="none" w:sz="0" w:space="0" w:color="auto"/>
      </w:divBdr>
    </w:div>
    <w:div w:id="482432470">
      <w:bodyDiv w:val="1"/>
      <w:marLeft w:val="0"/>
      <w:marRight w:val="0"/>
      <w:marTop w:val="0"/>
      <w:marBottom w:val="0"/>
      <w:divBdr>
        <w:top w:val="none" w:sz="0" w:space="0" w:color="auto"/>
        <w:left w:val="none" w:sz="0" w:space="0" w:color="auto"/>
        <w:bottom w:val="none" w:sz="0" w:space="0" w:color="auto"/>
        <w:right w:val="none" w:sz="0" w:space="0" w:color="auto"/>
      </w:divBdr>
    </w:div>
    <w:div w:id="482504176">
      <w:bodyDiv w:val="1"/>
      <w:marLeft w:val="0"/>
      <w:marRight w:val="0"/>
      <w:marTop w:val="0"/>
      <w:marBottom w:val="0"/>
      <w:divBdr>
        <w:top w:val="none" w:sz="0" w:space="0" w:color="auto"/>
        <w:left w:val="none" w:sz="0" w:space="0" w:color="auto"/>
        <w:bottom w:val="none" w:sz="0" w:space="0" w:color="auto"/>
        <w:right w:val="none" w:sz="0" w:space="0" w:color="auto"/>
      </w:divBdr>
    </w:div>
    <w:div w:id="483131625">
      <w:bodyDiv w:val="1"/>
      <w:marLeft w:val="0"/>
      <w:marRight w:val="0"/>
      <w:marTop w:val="0"/>
      <w:marBottom w:val="0"/>
      <w:divBdr>
        <w:top w:val="none" w:sz="0" w:space="0" w:color="auto"/>
        <w:left w:val="none" w:sz="0" w:space="0" w:color="auto"/>
        <w:bottom w:val="none" w:sz="0" w:space="0" w:color="auto"/>
        <w:right w:val="none" w:sz="0" w:space="0" w:color="auto"/>
      </w:divBdr>
    </w:div>
    <w:div w:id="483668259">
      <w:bodyDiv w:val="1"/>
      <w:marLeft w:val="0"/>
      <w:marRight w:val="0"/>
      <w:marTop w:val="0"/>
      <w:marBottom w:val="0"/>
      <w:divBdr>
        <w:top w:val="none" w:sz="0" w:space="0" w:color="auto"/>
        <w:left w:val="none" w:sz="0" w:space="0" w:color="auto"/>
        <w:bottom w:val="none" w:sz="0" w:space="0" w:color="auto"/>
        <w:right w:val="none" w:sz="0" w:space="0" w:color="auto"/>
      </w:divBdr>
    </w:div>
    <w:div w:id="483931849">
      <w:bodyDiv w:val="1"/>
      <w:marLeft w:val="0"/>
      <w:marRight w:val="0"/>
      <w:marTop w:val="0"/>
      <w:marBottom w:val="0"/>
      <w:divBdr>
        <w:top w:val="none" w:sz="0" w:space="0" w:color="auto"/>
        <w:left w:val="none" w:sz="0" w:space="0" w:color="auto"/>
        <w:bottom w:val="none" w:sz="0" w:space="0" w:color="auto"/>
        <w:right w:val="none" w:sz="0" w:space="0" w:color="auto"/>
      </w:divBdr>
    </w:div>
    <w:div w:id="484787348">
      <w:bodyDiv w:val="1"/>
      <w:marLeft w:val="0"/>
      <w:marRight w:val="0"/>
      <w:marTop w:val="0"/>
      <w:marBottom w:val="0"/>
      <w:divBdr>
        <w:top w:val="none" w:sz="0" w:space="0" w:color="auto"/>
        <w:left w:val="none" w:sz="0" w:space="0" w:color="auto"/>
        <w:bottom w:val="none" w:sz="0" w:space="0" w:color="auto"/>
        <w:right w:val="none" w:sz="0" w:space="0" w:color="auto"/>
      </w:divBdr>
    </w:div>
    <w:div w:id="484857232">
      <w:bodyDiv w:val="1"/>
      <w:marLeft w:val="0"/>
      <w:marRight w:val="0"/>
      <w:marTop w:val="0"/>
      <w:marBottom w:val="0"/>
      <w:divBdr>
        <w:top w:val="none" w:sz="0" w:space="0" w:color="auto"/>
        <w:left w:val="none" w:sz="0" w:space="0" w:color="auto"/>
        <w:bottom w:val="none" w:sz="0" w:space="0" w:color="auto"/>
        <w:right w:val="none" w:sz="0" w:space="0" w:color="auto"/>
      </w:divBdr>
    </w:div>
    <w:div w:id="485359769">
      <w:bodyDiv w:val="1"/>
      <w:marLeft w:val="0"/>
      <w:marRight w:val="0"/>
      <w:marTop w:val="0"/>
      <w:marBottom w:val="0"/>
      <w:divBdr>
        <w:top w:val="none" w:sz="0" w:space="0" w:color="auto"/>
        <w:left w:val="none" w:sz="0" w:space="0" w:color="auto"/>
        <w:bottom w:val="none" w:sz="0" w:space="0" w:color="auto"/>
        <w:right w:val="none" w:sz="0" w:space="0" w:color="auto"/>
      </w:divBdr>
    </w:div>
    <w:div w:id="485708328">
      <w:bodyDiv w:val="1"/>
      <w:marLeft w:val="0"/>
      <w:marRight w:val="0"/>
      <w:marTop w:val="0"/>
      <w:marBottom w:val="0"/>
      <w:divBdr>
        <w:top w:val="none" w:sz="0" w:space="0" w:color="auto"/>
        <w:left w:val="none" w:sz="0" w:space="0" w:color="auto"/>
        <w:bottom w:val="none" w:sz="0" w:space="0" w:color="auto"/>
        <w:right w:val="none" w:sz="0" w:space="0" w:color="auto"/>
      </w:divBdr>
    </w:div>
    <w:div w:id="485782751">
      <w:bodyDiv w:val="1"/>
      <w:marLeft w:val="0"/>
      <w:marRight w:val="0"/>
      <w:marTop w:val="0"/>
      <w:marBottom w:val="0"/>
      <w:divBdr>
        <w:top w:val="none" w:sz="0" w:space="0" w:color="auto"/>
        <w:left w:val="none" w:sz="0" w:space="0" w:color="auto"/>
        <w:bottom w:val="none" w:sz="0" w:space="0" w:color="auto"/>
        <w:right w:val="none" w:sz="0" w:space="0" w:color="auto"/>
      </w:divBdr>
    </w:div>
    <w:div w:id="486289160">
      <w:bodyDiv w:val="1"/>
      <w:marLeft w:val="0"/>
      <w:marRight w:val="0"/>
      <w:marTop w:val="0"/>
      <w:marBottom w:val="0"/>
      <w:divBdr>
        <w:top w:val="none" w:sz="0" w:space="0" w:color="auto"/>
        <w:left w:val="none" w:sz="0" w:space="0" w:color="auto"/>
        <w:bottom w:val="none" w:sz="0" w:space="0" w:color="auto"/>
        <w:right w:val="none" w:sz="0" w:space="0" w:color="auto"/>
      </w:divBdr>
    </w:div>
    <w:div w:id="486632717">
      <w:bodyDiv w:val="1"/>
      <w:marLeft w:val="0"/>
      <w:marRight w:val="0"/>
      <w:marTop w:val="0"/>
      <w:marBottom w:val="0"/>
      <w:divBdr>
        <w:top w:val="none" w:sz="0" w:space="0" w:color="auto"/>
        <w:left w:val="none" w:sz="0" w:space="0" w:color="auto"/>
        <w:bottom w:val="none" w:sz="0" w:space="0" w:color="auto"/>
        <w:right w:val="none" w:sz="0" w:space="0" w:color="auto"/>
      </w:divBdr>
    </w:div>
    <w:div w:id="486749169">
      <w:bodyDiv w:val="1"/>
      <w:marLeft w:val="0"/>
      <w:marRight w:val="0"/>
      <w:marTop w:val="0"/>
      <w:marBottom w:val="0"/>
      <w:divBdr>
        <w:top w:val="none" w:sz="0" w:space="0" w:color="auto"/>
        <w:left w:val="none" w:sz="0" w:space="0" w:color="auto"/>
        <w:bottom w:val="none" w:sz="0" w:space="0" w:color="auto"/>
        <w:right w:val="none" w:sz="0" w:space="0" w:color="auto"/>
      </w:divBdr>
    </w:div>
    <w:div w:id="486869194">
      <w:bodyDiv w:val="1"/>
      <w:marLeft w:val="0"/>
      <w:marRight w:val="0"/>
      <w:marTop w:val="0"/>
      <w:marBottom w:val="0"/>
      <w:divBdr>
        <w:top w:val="none" w:sz="0" w:space="0" w:color="auto"/>
        <w:left w:val="none" w:sz="0" w:space="0" w:color="auto"/>
        <w:bottom w:val="none" w:sz="0" w:space="0" w:color="auto"/>
        <w:right w:val="none" w:sz="0" w:space="0" w:color="auto"/>
      </w:divBdr>
    </w:div>
    <w:div w:id="487592613">
      <w:bodyDiv w:val="1"/>
      <w:marLeft w:val="0"/>
      <w:marRight w:val="0"/>
      <w:marTop w:val="0"/>
      <w:marBottom w:val="0"/>
      <w:divBdr>
        <w:top w:val="none" w:sz="0" w:space="0" w:color="auto"/>
        <w:left w:val="none" w:sz="0" w:space="0" w:color="auto"/>
        <w:bottom w:val="none" w:sz="0" w:space="0" w:color="auto"/>
        <w:right w:val="none" w:sz="0" w:space="0" w:color="auto"/>
      </w:divBdr>
    </w:div>
    <w:div w:id="487674566">
      <w:bodyDiv w:val="1"/>
      <w:marLeft w:val="0"/>
      <w:marRight w:val="0"/>
      <w:marTop w:val="0"/>
      <w:marBottom w:val="0"/>
      <w:divBdr>
        <w:top w:val="none" w:sz="0" w:space="0" w:color="auto"/>
        <w:left w:val="none" w:sz="0" w:space="0" w:color="auto"/>
        <w:bottom w:val="none" w:sz="0" w:space="0" w:color="auto"/>
        <w:right w:val="none" w:sz="0" w:space="0" w:color="auto"/>
      </w:divBdr>
    </w:div>
    <w:div w:id="488640113">
      <w:bodyDiv w:val="1"/>
      <w:marLeft w:val="0"/>
      <w:marRight w:val="0"/>
      <w:marTop w:val="0"/>
      <w:marBottom w:val="0"/>
      <w:divBdr>
        <w:top w:val="none" w:sz="0" w:space="0" w:color="auto"/>
        <w:left w:val="none" w:sz="0" w:space="0" w:color="auto"/>
        <w:bottom w:val="none" w:sz="0" w:space="0" w:color="auto"/>
        <w:right w:val="none" w:sz="0" w:space="0" w:color="auto"/>
      </w:divBdr>
    </w:div>
    <w:div w:id="488710495">
      <w:bodyDiv w:val="1"/>
      <w:marLeft w:val="0"/>
      <w:marRight w:val="0"/>
      <w:marTop w:val="0"/>
      <w:marBottom w:val="0"/>
      <w:divBdr>
        <w:top w:val="none" w:sz="0" w:space="0" w:color="auto"/>
        <w:left w:val="none" w:sz="0" w:space="0" w:color="auto"/>
        <w:bottom w:val="none" w:sz="0" w:space="0" w:color="auto"/>
        <w:right w:val="none" w:sz="0" w:space="0" w:color="auto"/>
      </w:divBdr>
    </w:div>
    <w:div w:id="489489843">
      <w:bodyDiv w:val="1"/>
      <w:marLeft w:val="0"/>
      <w:marRight w:val="0"/>
      <w:marTop w:val="0"/>
      <w:marBottom w:val="0"/>
      <w:divBdr>
        <w:top w:val="none" w:sz="0" w:space="0" w:color="auto"/>
        <w:left w:val="none" w:sz="0" w:space="0" w:color="auto"/>
        <w:bottom w:val="none" w:sz="0" w:space="0" w:color="auto"/>
        <w:right w:val="none" w:sz="0" w:space="0" w:color="auto"/>
      </w:divBdr>
    </w:div>
    <w:div w:id="489713232">
      <w:bodyDiv w:val="1"/>
      <w:marLeft w:val="0"/>
      <w:marRight w:val="0"/>
      <w:marTop w:val="0"/>
      <w:marBottom w:val="0"/>
      <w:divBdr>
        <w:top w:val="none" w:sz="0" w:space="0" w:color="auto"/>
        <w:left w:val="none" w:sz="0" w:space="0" w:color="auto"/>
        <w:bottom w:val="none" w:sz="0" w:space="0" w:color="auto"/>
        <w:right w:val="none" w:sz="0" w:space="0" w:color="auto"/>
      </w:divBdr>
    </w:div>
    <w:div w:id="490409236">
      <w:bodyDiv w:val="1"/>
      <w:marLeft w:val="0"/>
      <w:marRight w:val="0"/>
      <w:marTop w:val="0"/>
      <w:marBottom w:val="0"/>
      <w:divBdr>
        <w:top w:val="none" w:sz="0" w:space="0" w:color="auto"/>
        <w:left w:val="none" w:sz="0" w:space="0" w:color="auto"/>
        <w:bottom w:val="none" w:sz="0" w:space="0" w:color="auto"/>
        <w:right w:val="none" w:sz="0" w:space="0" w:color="auto"/>
      </w:divBdr>
    </w:div>
    <w:div w:id="490566352">
      <w:bodyDiv w:val="1"/>
      <w:marLeft w:val="0"/>
      <w:marRight w:val="0"/>
      <w:marTop w:val="0"/>
      <w:marBottom w:val="0"/>
      <w:divBdr>
        <w:top w:val="none" w:sz="0" w:space="0" w:color="auto"/>
        <w:left w:val="none" w:sz="0" w:space="0" w:color="auto"/>
        <w:bottom w:val="none" w:sz="0" w:space="0" w:color="auto"/>
        <w:right w:val="none" w:sz="0" w:space="0" w:color="auto"/>
      </w:divBdr>
    </w:div>
    <w:div w:id="490827894">
      <w:bodyDiv w:val="1"/>
      <w:marLeft w:val="0"/>
      <w:marRight w:val="0"/>
      <w:marTop w:val="0"/>
      <w:marBottom w:val="0"/>
      <w:divBdr>
        <w:top w:val="none" w:sz="0" w:space="0" w:color="auto"/>
        <w:left w:val="none" w:sz="0" w:space="0" w:color="auto"/>
        <w:bottom w:val="none" w:sz="0" w:space="0" w:color="auto"/>
        <w:right w:val="none" w:sz="0" w:space="0" w:color="auto"/>
      </w:divBdr>
    </w:div>
    <w:div w:id="491138613">
      <w:bodyDiv w:val="1"/>
      <w:marLeft w:val="0"/>
      <w:marRight w:val="0"/>
      <w:marTop w:val="0"/>
      <w:marBottom w:val="0"/>
      <w:divBdr>
        <w:top w:val="none" w:sz="0" w:space="0" w:color="auto"/>
        <w:left w:val="none" w:sz="0" w:space="0" w:color="auto"/>
        <w:bottom w:val="none" w:sz="0" w:space="0" w:color="auto"/>
        <w:right w:val="none" w:sz="0" w:space="0" w:color="auto"/>
      </w:divBdr>
    </w:div>
    <w:div w:id="491871697">
      <w:bodyDiv w:val="1"/>
      <w:marLeft w:val="0"/>
      <w:marRight w:val="0"/>
      <w:marTop w:val="0"/>
      <w:marBottom w:val="0"/>
      <w:divBdr>
        <w:top w:val="none" w:sz="0" w:space="0" w:color="auto"/>
        <w:left w:val="none" w:sz="0" w:space="0" w:color="auto"/>
        <w:bottom w:val="none" w:sz="0" w:space="0" w:color="auto"/>
        <w:right w:val="none" w:sz="0" w:space="0" w:color="auto"/>
      </w:divBdr>
    </w:div>
    <w:div w:id="493376314">
      <w:bodyDiv w:val="1"/>
      <w:marLeft w:val="0"/>
      <w:marRight w:val="0"/>
      <w:marTop w:val="0"/>
      <w:marBottom w:val="0"/>
      <w:divBdr>
        <w:top w:val="none" w:sz="0" w:space="0" w:color="auto"/>
        <w:left w:val="none" w:sz="0" w:space="0" w:color="auto"/>
        <w:bottom w:val="none" w:sz="0" w:space="0" w:color="auto"/>
        <w:right w:val="none" w:sz="0" w:space="0" w:color="auto"/>
      </w:divBdr>
    </w:div>
    <w:div w:id="493423898">
      <w:bodyDiv w:val="1"/>
      <w:marLeft w:val="0"/>
      <w:marRight w:val="0"/>
      <w:marTop w:val="0"/>
      <w:marBottom w:val="0"/>
      <w:divBdr>
        <w:top w:val="none" w:sz="0" w:space="0" w:color="auto"/>
        <w:left w:val="none" w:sz="0" w:space="0" w:color="auto"/>
        <w:bottom w:val="none" w:sz="0" w:space="0" w:color="auto"/>
        <w:right w:val="none" w:sz="0" w:space="0" w:color="auto"/>
      </w:divBdr>
    </w:div>
    <w:div w:id="494301289">
      <w:bodyDiv w:val="1"/>
      <w:marLeft w:val="0"/>
      <w:marRight w:val="0"/>
      <w:marTop w:val="0"/>
      <w:marBottom w:val="0"/>
      <w:divBdr>
        <w:top w:val="none" w:sz="0" w:space="0" w:color="auto"/>
        <w:left w:val="none" w:sz="0" w:space="0" w:color="auto"/>
        <w:bottom w:val="none" w:sz="0" w:space="0" w:color="auto"/>
        <w:right w:val="none" w:sz="0" w:space="0" w:color="auto"/>
      </w:divBdr>
    </w:div>
    <w:div w:id="494304333">
      <w:bodyDiv w:val="1"/>
      <w:marLeft w:val="0"/>
      <w:marRight w:val="0"/>
      <w:marTop w:val="0"/>
      <w:marBottom w:val="0"/>
      <w:divBdr>
        <w:top w:val="none" w:sz="0" w:space="0" w:color="auto"/>
        <w:left w:val="none" w:sz="0" w:space="0" w:color="auto"/>
        <w:bottom w:val="none" w:sz="0" w:space="0" w:color="auto"/>
        <w:right w:val="none" w:sz="0" w:space="0" w:color="auto"/>
      </w:divBdr>
    </w:div>
    <w:div w:id="495339722">
      <w:bodyDiv w:val="1"/>
      <w:marLeft w:val="0"/>
      <w:marRight w:val="0"/>
      <w:marTop w:val="0"/>
      <w:marBottom w:val="0"/>
      <w:divBdr>
        <w:top w:val="none" w:sz="0" w:space="0" w:color="auto"/>
        <w:left w:val="none" w:sz="0" w:space="0" w:color="auto"/>
        <w:bottom w:val="none" w:sz="0" w:space="0" w:color="auto"/>
        <w:right w:val="none" w:sz="0" w:space="0" w:color="auto"/>
      </w:divBdr>
    </w:div>
    <w:div w:id="495614671">
      <w:bodyDiv w:val="1"/>
      <w:marLeft w:val="0"/>
      <w:marRight w:val="0"/>
      <w:marTop w:val="0"/>
      <w:marBottom w:val="0"/>
      <w:divBdr>
        <w:top w:val="none" w:sz="0" w:space="0" w:color="auto"/>
        <w:left w:val="none" w:sz="0" w:space="0" w:color="auto"/>
        <w:bottom w:val="none" w:sz="0" w:space="0" w:color="auto"/>
        <w:right w:val="none" w:sz="0" w:space="0" w:color="auto"/>
      </w:divBdr>
    </w:div>
    <w:div w:id="495729821">
      <w:bodyDiv w:val="1"/>
      <w:marLeft w:val="0"/>
      <w:marRight w:val="0"/>
      <w:marTop w:val="0"/>
      <w:marBottom w:val="0"/>
      <w:divBdr>
        <w:top w:val="none" w:sz="0" w:space="0" w:color="auto"/>
        <w:left w:val="none" w:sz="0" w:space="0" w:color="auto"/>
        <w:bottom w:val="none" w:sz="0" w:space="0" w:color="auto"/>
        <w:right w:val="none" w:sz="0" w:space="0" w:color="auto"/>
      </w:divBdr>
    </w:div>
    <w:div w:id="496263286">
      <w:bodyDiv w:val="1"/>
      <w:marLeft w:val="0"/>
      <w:marRight w:val="0"/>
      <w:marTop w:val="0"/>
      <w:marBottom w:val="0"/>
      <w:divBdr>
        <w:top w:val="none" w:sz="0" w:space="0" w:color="auto"/>
        <w:left w:val="none" w:sz="0" w:space="0" w:color="auto"/>
        <w:bottom w:val="none" w:sz="0" w:space="0" w:color="auto"/>
        <w:right w:val="none" w:sz="0" w:space="0" w:color="auto"/>
      </w:divBdr>
    </w:div>
    <w:div w:id="496507451">
      <w:bodyDiv w:val="1"/>
      <w:marLeft w:val="0"/>
      <w:marRight w:val="0"/>
      <w:marTop w:val="0"/>
      <w:marBottom w:val="0"/>
      <w:divBdr>
        <w:top w:val="none" w:sz="0" w:space="0" w:color="auto"/>
        <w:left w:val="none" w:sz="0" w:space="0" w:color="auto"/>
        <w:bottom w:val="none" w:sz="0" w:space="0" w:color="auto"/>
        <w:right w:val="none" w:sz="0" w:space="0" w:color="auto"/>
      </w:divBdr>
    </w:div>
    <w:div w:id="496917908">
      <w:bodyDiv w:val="1"/>
      <w:marLeft w:val="0"/>
      <w:marRight w:val="0"/>
      <w:marTop w:val="0"/>
      <w:marBottom w:val="0"/>
      <w:divBdr>
        <w:top w:val="none" w:sz="0" w:space="0" w:color="auto"/>
        <w:left w:val="none" w:sz="0" w:space="0" w:color="auto"/>
        <w:bottom w:val="none" w:sz="0" w:space="0" w:color="auto"/>
        <w:right w:val="none" w:sz="0" w:space="0" w:color="auto"/>
      </w:divBdr>
    </w:div>
    <w:div w:id="496966167">
      <w:bodyDiv w:val="1"/>
      <w:marLeft w:val="0"/>
      <w:marRight w:val="0"/>
      <w:marTop w:val="0"/>
      <w:marBottom w:val="0"/>
      <w:divBdr>
        <w:top w:val="none" w:sz="0" w:space="0" w:color="auto"/>
        <w:left w:val="none" w:sz="0" w:space="0" w:color="auto"/>
        <w:bottom w:val="none" w:sz="0" w:space="0" w:color="auto"/>
        <w:right w:val="none" w:sz="0" w:space="0" w:color="auto"/>
      </w:divBdr>
    </w:div>
    <w:div w:id="497616483">
      <w:bodyDiv w:val="1"/>
      <w:marLeft w:val="0"/>
      <w:marRight w:val="0"/>
      <w:marTop w:val="0"/>
      <w:marBottom w:val="0"/>
      <w:divBdr>
        <w:top w:val="none" w:sz="0" w:space="0" w:color="auto"/>
        <w:left w:val="none" w:sz="0" w:space="0" w:color="auto"/>
        <w:bottom w:val="none" w:sz="0" w:space="0" w:color="auto"/>
        <w:right w:val="none" w:sz="0" w:space="0" w:color="auto"/>
      </w:divBdr>
    </w:div>
    <w:div w:id="497889433">
      <w:bodyDiv w:val="1"/>
      <w:marLeft w:val="0"/>
      <w:marRight w:val="0"/>
      <w:marTop w:val="0"/>
      <w:marBottom w:val="0"/>
      <w:divBdr>
        <w:top w:val="none" w:sz="0" w:space="0" w:color="auto"/>
        <w:left w:val="none" w:sz="0" w:space="0" w:color="auto"/>
        <w:bottom w:val="none" w:sz="0" w:space="0" w:color="auto"/>
        <w:right w:val="none" w:sz="0" w:space="0" w:color="auto"/>
      </w:divBdr>
    </w:div>
    <w:div w:id="497967775">
      <w:bodyDiv w:val="1"/>
      <w:marLeft w:val="0"/>
      <w:marRight w:val="0"/>
      <w:marTop w:val="0"/>
      <w:marBottom w:val="0"/>
      <w:divBdr>
        <w:top w:val="none" w:sz="0" w:space="0" w:color="auto"/>
        <w:left w:val="none" w:sz="0" w:space="0" w:color="auto"/>
        <w:bottom w:val="none" w:sz="0" w:space="0" w:color="auto"/>
        <w:right w:val="none" w:sz="0" w:space="0" w:color="auto"/>
      </w:divBdr>
    </w:div>
    <w:div w:id="498892188">
      <w:bodyDiv w:val="1"/>
      <w:marLeft w:val="0"/>
      <w:marRight w:val="0"/>
      <w:marTop w:val="0"/>
      <w:marBottom w:val="0"/>
      <w:divBdr>
        <w:top w:val="none" w:sz="0" w:space="0" w:color="auto"/>
        <w:left w:val="none" w:sz="0" w:space="0" w:color="auto"/>
        <w:bottom w:val="none" w:sz="0" w:space="0" w:color="auto"/>
        <w:right w:val="none" w:sz="0" w:space="0" w:color="auto"/>
      </w:divBdr>
    </w:div>
    <w:div w:id="499202356">
      <w:bodyDiv w:val="1"/>
      <w:marLeft w:val="0"/>
      <w:marRight w:val="0"/>
      <w:marTop w:val="0"/>
      <w:marBottom w:val="0"/>
      <w:divBdr>
        <w:top w:val="none" w:sz="0" w:space="0" w:color="auto"/>
        <w:left w:val="none" w:sz="0" w:space="0" w:color="auto"/>
        <w:bottom w:val="none" w:sz="0" w:space="0" w:color="auto"/>
        <w:right w:val="none" w:sz="0" w:space="0" w:color="auto"/>
      </w:divBdr>
    </w:div>
    <w:div w:id="499389429">
      <w:bodyDiv w:val="1"/>
      <w:marLeft w:val="0"/>
      <w:marRight w:val="0"/>
      <w:marTop w:val="0"/>
      <w:marBottom w:val="0"/>
      <w:divBdr>
        <w:top w:val="none" w:sz="0" w:space="0" w:color="auto"/>
        <w:left w:val="none" w:sz="0" w:space="0" w:color="auto"/>
        <w:bottom w:val="none" w:sz="0" w:space="0" w:color="auto"/>
        <w:right w:val="none" w:sz="0" w:space="0" w:color="auto"/>
      </w:divBdr>
    </w:div>
    <w:div w:id="499587225">
      <w:bodyDiv w:val="1"/>
      <w:marLeft w:val="0"/>
      <w:marRight w:val="0"/>
      <w:marTop w:val="0"/>
      <w:marBottom w:val="0"/>
      <w:divBdr>
        <w:top w:val="none" w:sz="0" w:space="0" w:color="auto"/>
        <w:left w:val="none" w:sz="0" w:space="0" w:color="auto"/>
        <w:bottom w:val="none" w:sz="0" w:space="0" w:color="auto"/>
        <w:right w:val="none" w:sz="0" w:space="0" w:color="auto"/>
      </w:divBdr>
    </w:div>
    <w:div w:id="500203177">
      <w:bodyDiv w:val="1"/>
      <w:marLeft w:val="0"/>
      <w:marRight w:val="0"/>
      <w:marTop w:val="0"/>
      <w:marBottom w:val="0"/>
      <w:divBdr>
        <w:top w:val="none" w:sz="0" w:space="0" w:color="auto"/>
        <w:left w:val="none" w:sz="0" w:space="0" w:color="auto"/>
        <w:bottom w:val="none" w:sz="0" w:space="0" w:color="auto"/>
        <w:right w:val="none" w:sz="0" w:space="0" w:color="auto"/>
      </w:divBdr>
    </w:div>
    <w:div w:id="500631192">
      <w:bodyDiv w:val="1"/>
      <w:marLeft w:val="0"/>
      <w:marRight w:val="0"/>
      <w:marTop w:val="0"/>
      <w:marBottom w:val="0"/>
      <w:divBdr>
        <w:top w:val="none" w:sz="0" w:space="0" w:color="auto"/>
        <w:left w:val="none" w:sz="0" w:space="0" w:color="auto"/>
        <w:bottom w:val="none" w:sz="0" w:space="0" w:color="auto"/>
        <w:right w:val="none" w:sz="0" w:space="0" w:color="auto"/>
      </w:divBdr>
    </w:div>
    <w:div w:id="500706068">
      <w:bodyDiv w:val="1"/>
      <w:marLeft w:val="0"/>
      <w:marRight w:val="0"/>
      <w:marTop w:val="0"/>
      <w:marBottom w:val="0"/>
      <w:divBdr>
        <w:top w:val="none" w:sz="0" w:space="0" w:color="auto"/>
        <w:left w:val="none" w:sz="0" w:space="0" w:color="auto"/>
        <w:bottom w:val="none" w:sz="0" w:space="0" w:color="auto"/>
        <w:right w:val="none" w:sz="0" w:space="0" w:color="auto"/>
      </w:divBdr>
    </w:div>
    <w:div w:id="500856568">
      <w:bodyDiv w:val="1"/>
      <w:marLeft w:val="0"/>
      <w:marRight w:val="0"/>
      <w:marTop w:val="0"/>
      <w:marBottom w:val="0"/>
      <w:divBdr>
        <w:top w:val="none" w:sz="0" w:space="0" w:color="auto"/>
        <w:left w:val="none" w:sz="0" w:space="0" w:color="auto"/>
        <w:bottom w:val="none" w:sz="0" w:space="0" w:color="auto"/>
        <w:right w:val="none" w:sz="0" w:space="0" w:color="auto"/>
      </w:divBdr>
    </w:div>
    <w:div w:id="501744981">
      <w:bodyDiv w:val="1"/>
      <w:marLeft w:val="0"/>
      <w:marRight w:val="0"/>
      <w:marTop w:val="0"/>
      <w:marBottom w:val="0"/>
      <w:divBdr>
        <w:top w:val="none" w:sz="0" w:space="0" w:color="auto"/>
        <w:left w:val="none" w:sz="0" w:space="0" w:color="auto"/>
        <w:bottom w:val="none" w:sz="0" w:space="0" w:color="auto"/>
        <w:right w:val="none" w:sz="0" w:space="0" w:color="auto"/>
      </w:divBdr>
    </w:div>
    <w:div w:id="501747131">
      <w:bodyDiv w:val="1"/>
      <w:marLeft w:val="0"/>
      <w:marRight w:val="0"/>
      <w:marTop w:val="0"/>
      <w:marBottom w:val="0"/>
      <w:divBdr>
        <w:top w:val="none" w:sz="0" w:space="0" w:color="auto"/>
        <w:left w:val="none" w:sz="0" w:space="0" w:color="auto"/>
        <w:bottom w:val="none" w:sz="0" w:space="0" w:color="auto"/>
        <w:right w:val="none" w:sz="0" w:space="0" w:color="auto"/>
      </w:divBdr>
    </w:div>
    <w:div w:id="502016755">
      <w:bodyDiv w:val="1"/>
      <w:marLeft w:val="0"/>
      <w:marRight w:val="0"/>
      <w:marTop w:val="0"/>
      <w:marBottom w:val="0"/>
      <w:divBdr>
        <w:top w:val="none" w:sz="0" w:space="0" w:color="auto"/>
        <w:left w:val="none" w:sz="0" w:space="0" w:color="auto"/>
        <w:bottom w:val="none" w:sz="0" w:space="0" w:color="auto"/>
        <w:right w:val="none" w:sz="0" w:space="0" w:color="auto"/>
      </w:divBdr>
    </w:div>
    <w:div w:id="502353080">
      <w:bodyDiv w:val="1"/>
      <w:marLeft w:val="0"/>
      <w:marRight w:val="0"/>
      <w:marTop w:val="0"/>
      <w:marBottom w:val="0"/>
      <w:divBdr>
        <w:top w:val="none" w:sz="0" w:space="0" w:color="auto"/>
        <w:left w:val="none" w:sz="0" w:space="0" w:color="auto"/>
        <w:bottom w:val="none" w:sz="0" w:space="0" w:color="auto"/>
        <w:right w:val="none" w:sz="0" w:space="0" w:color="auto"/>
      </w:divBdr>
    </w:div>
    <w:div w:id="502548618">
      <w:bodyDiv w:val="1"/>
      <w:marLeft w:val="0"/>
      <w:marRight w:val="0"/>
      <w:marTop w:val="0"/>
      <w:marBottom w:val="0"/>
      <w:divBdr>
        <w:top w:val="none" w:sz="0" w:space="0" w:color="auto"/>
        <w:left w:val="none" w:sz="0" w:space="0" w:color="auto"/>
        <w:bottom w:val="none" w:sz="0" w:space="0" w:color="auto"/>
        <w:right w:val="none" w:sz="0" w:space="0" w:color="auto"/>
      </w:divBdr>
    </w:div>
    <w:div w:id="502554450">
      <w:bodyDiv w:val="1"/>
      <w:marLeft w:val="0"/>
      <w:marRight w:val="0"/>
      <w:marTop w:val="0"/>
      <w:marBottom w:val="0"/>
      <w:divBdr>
        <w:top w:val="none" w:sz="0" w:space="0" w:color="auto"/>
        <w:left w:val="none" w:sz="0" w:space="0" w:color="auto"/>
        <w:bottom w:val="none" w:sz="0" w:space="0" w:color="auto"/>
        <w:right w:val="none" w:sz="0" w:space="0" w:color="auto"/>
      </w:divBdr>
    </w:div>
    <w:div w:id="504056881">
      <w:bodyDiv w:val="1"/>
      <w:marLeft w:val="0"/>
      <w:marRight w:val="0"/>
      <w:marTop w:val="0"/>
      <w:marBottom w:val="0"/>
      <w:divBdr>
        <w:top w:val="none" w:sz="0" w:space="0" w:color="auto"/>
        <w:left w:val="none" w:sz="0" w:space="0" w:color="auto"/>
        <w:bottom w:val="none" w:sz="0" w:space="0" w:color="auto"/>
        <w:right w:val="none" w:sz="0" w:space="0" w:color="auto"/>
      </w:divBdr>
    </w:div>
    <w:div w:id="504250360">
      <w:bodyDiv w:val="1"/>
      <w:marLeft w:val="0"/>
      <w:marRight w:val="0"/>
      <w:marTop w:val="0"/>
      <w:marBottom w:val="0"/>
      <w:divBdr>
        <w:top w:val="none" w:sz="0" w:space="0" w:color="auto"/>
        <w:left w:val="none" w:sz="0" w:space="0" w:color="auto"/>
        <w:bottom w:val="none" w:sz="0" w:space="0" w:color="auto"/>
        <w:right w:val="none" w:sz="0" w:space="0" w:color="auto"/>
      </w:divBdr>
    </w:div>
    <w:div w:id="504824226">
      <w:bodyDiv w:val="1"/>
      <w:marLeft w:val="0"/>
      <w:marRight w:val="0"/>
      <w:marTop w:val="0"/>
      <w:marBottom w:val="0"/>
      <w:divBdr>
        <w:top w:val="none" w:sz="0" w:space="0" w:color="auto"/>
        <w:left w:val="none" w:sz="0" w:space="0" w:color="auto"/>
        <w:bottom w:val="none" w:sz="0" w:space="0" w:color="auto"/>
        <w:right w:val="none" w:sz="0" w:space="0" w:color="auto"/>
      </w:divBdr>
    </w:div>
    <w:div w:id="505021517">
      <w:bodyDiv w:val="1"/>
      <w:marLeft w:val="0"/>
      <w:marRight w:val="0"/>
      <w:marTop w:val="0"/>
      <w:marBottom w:val="0"/>
      <w:divBdr>
        <w:top w:val="none" w:sz="0" w:space="0" w:color="auto"/>
        <w:left w:val="none" w:sz="0" w:space="0" w:color="auto"/>
        <w:bottom w:val="none" w:sz="0" w:space="0" w:color="auto"/>
        <w:right w:val="none" w:sz="0" w:space="0" w:color="auto"/>
      </w:divBdr>
    </w:div>
    <w:div w:id="505023084">
      <w:bodyDiv w:val="1"/>
      <w:marLeft w:val="0"/>
      <w:marRight w:val="0"/>
      <w:marTop w:val="0"/>
      <w:marBottom w:val="0"/>
      <w:divBdr>
        <w:top w:val="none" w:sz="0" w:space="0" w:color="auto"/>
        <w:left w:val="none" w:sz="0" w:space="0" w:color="auto"/>
        <w:bottom w:val="none" w:sz="0" w:space="0" w:color="auto"/>
        <w:right w:val="none" w:sz="0" w:space="0" w:color="auto"/>
      </w:divBdr>
    </w:div>
    <w:div w:id="506403739">
      <w:bodyDiv w:val="1"/>
      <w:marLeft w:val="0"/>
      <w:marRight w:val="0"/>
      <w:marTop w:val="0"/>
      <w:marBottom w:val="0"/>
      <w:divBdr>
        <w:top w:val="none" w:sz="0" w:space="0" w:color="auto"/>
        <w:left w:val="none" w:sz="0" w:space="0" w:color="auto"/>
        <w:bottom w:val="none" w:sz="0" w:space="0" w:color="auto"/>
        <w:right w:val="none" w:sz="0" w:space="0" w:color="auto"/>
      </w:divBdr>
    </w:div>
    <w:div w:id="507448727">
      <w:bodyDiv w:val="1"/>
      <w:marLeft w:val="0"/>
      <w:marRight w:val="0"/>
      <w:marTop w:val="0"/>
      <w:marBottom w:val="0"/>
      <w:divBdr>
        <w:top w:val="none" w:sz="0" w:space="0" w:color="auto"/>
        <w:left w:val="none" w:sz="0" w:space="0" w:color="auto"/>
        <w:bottom w:val="none" w:sz="0" w:space="0" w:color="auto"/>
        <w:right w:val="none" w:sz="0" w:space="0" w:color="auto"/>
      </w:divBdr>
    </w:div>
    <w:div w:id="507449059">
      <w:bodyDiv w:val="1"/>
      <w:marLeft w:val="0"/>
      <w:marRight w:val="0"/>
      <w:marTop w:val="0"/>
      <w:marBottom w:val="0"/>
      <w:divBdr>
        <w:top w:val="none" w:sz="0" w:space="0" w:color="auto"/>
        <w:left w:val="none" w:sz="0" w:space="0" w:color="auto"/>
        <w:bottom w:val="none" w:sz="0" w:space="0" w:color="auto"/>
        <w:right w:val="none" w:sz="0" w:space="0" w:color="auto"/>
      </w:divBdr>
    </w:div>
    <w:div w:id="507602900">
      <w:bodyDiv w:val="1"/>
      <w:marLeft w:val="0"/>
      <w:marRight w:val="0"/>
      <w:marTop w:val="0"/>
      <w:marBottom w:val="0"/>
      <w:divBdr>
        <w:top w:val="none" w:sz="0" w:space="0" w:color="auto"/>
        <w:left w:val="none" w:sz="0" w:space="0" w:color="auto"/>
        <w:bottom w:val="none" w:sz="0" w:space="0" w:color="auto"/>
        <w:right w:val="none" w:sz="0" w:space="0" w:color="auto"/>
      </w:divBdr>
    </w:div>
    <w:div w:id="508713965">
      <w:bodyDiv w:val="1"/>
      <w:marLeft w:val="0"/>
      <w:marRight w:val="0"/>
      <w:marTop w:val="0"/>
      <w:marBottom w:val="0"/>
      <w:divBdr>
        <w:top w:val="none" w:sz="0" w:space="0" w:color="auto"/>
        <w:left w:val="none" w:sz="0" w:space="0" w:color="auto"/>
        <w:bottom w:val="none" w:sz="0" w:space="0" w:color="auto"/>
        <w:right w:val="none" w:sz="0" w:space="0" w:color="auto"/>
      </w:divBdr>
    </w:div>
    <w:div w:id="509103804">
      <w:bodyDiv w:val="1"/>
      <w:marLeft w:val="0"/>
      <w:marRight w:val="0"/>
      <w:marTop w:val="0"/>
      <w:marBottom w:val="0"/>
      <w:divBdr>
        <w:top w:val="none" w:sz="0" w:space="0" w:color="auto"/>
        <w:left w:val="none" w:sz="0" w:space="0" w:color="auto"/>
        <w:bottom w:val="none" w:sz="0" w:space="0" w:color="auto"/>
        <w:right w:val="none" w:sz="0" w:space="0" w:color="auto"/>
      </w:divBdr>
    </w:div>
    <w:div w:id="509175499">
      <w:bodyDiv w:val="1"/>
      <w:marLeft w:val="0"/>
      <w:marRight w:val="0"/>
      <w:marTop w:val="0"/>
      <w:marBottom w:val="0"/>
      <w:divBdr>
        <w:top w:val="none" w:sz="0" w:space="0" w:color="auto"/>
        <w:left w:val="none" w:sz="0" w:space="0" w:color="auto"/>
        <w:bottom w:val="none" w:sz="0" w:space="0" w:color="auto"/>
        <w:right w:val="none" w:sz="0" w:space="0" w:color="auto"/>
      </w:divBdr>
    </w:div>
    <w:div w:id="509218141">
      <w:bodyDiv w:val="1"/>
      <w:marLeft w:val="0"/>
      <w:marRight w:val="0"/>
      <w:marTop w:val="0"/>
      <w:marBottom w:val="0"/>
      <w:divBdr>
        <w:top w:val="none" w:sz="0" w:space="0" w:color="auto"/>
        <w:left w:val="none" w:sz="0" w:space="0" w:color="auto"/>
        <w:bottom w:val="none" w:sz="0" w:space="0" w:color="auto"/>
        <w:right w:val="none" w:sz="0" w:space="0" w:color="auto"/>
      </w:divBdr>
    </w:div>
    <w:div w:id="509294347">
      <w:bodyDiv w:val="1"/>
      <w:marLeft w:val="0"/>
      <w:marRight w:val="0"/>
      <w:marTop w:val="0"/>
      <w:marBottom w:val="0"/>
      <w:divBdr>
        <w:top w:val="none" w:sz="0" w:space="0" w:color="auto"/>
        <w:left w:val="none" w:sz="0" w:space="0" w:color="auto"/>
        <w:bottom w:val="none" w:sz="0" w:space="0" w:color="auto"/>
        <w:right w:val="none" w:sz="0" w:space="0" w:color="auto"/>
      </w:divBdr>
    </w:div>
    <w:div w:id="509369054">
      <w:bodyDiv w:val="1"/>
      <w:marLeft w:val="0"/>
      <w:marRight w:val="0"/>
      <w:marTop w:val="0"/>
      <w:marBottom w:val="0"/>
      <w:divBdr>
        <w:top w:val="none" w:sz="0" w:space="0" w:color="auto"/>
        <w:left w:val="none" w:sz="0" w:space="0" w:color="auto"/>
        <w:bottom w:val="none" w:sz="0" w:space="0" w:color="auto"/>
        <w:right w:val="none" w:sz="0" w:space="0" w:color="auto"/>
      </w:divBdr>
    </w:div>
    <w:div w:id="509836561">
      <w:bodyDiv w:val="1"/>
      <w:marLeft w:val="0"/>
      <w:marRight w:val="0"/>
      <w:marTop w:val="0"/>
      <w:marBottom w:val="0"/>
      <w:divBdr>
        <w:top w:val="none" w:sz="0" w:space="0" w:color="auto"/>
        <w:left w:val="none" w:sz="0" w:space="0" w:color="auto"/>
        <w:bottom w:val="none" w:sz="0" w:space="0" w:color="auto"/>
        <w:right w:val="none" w:sz="0" w:space="0" w:color="auto"/>
      </w:divBdr>
    </w:div>
    <w:div w:id="510219633">
      <w:bodyDiv w:val="1"/>
      <w:marLeft w:val="0"/>
      <w:marRight w:val="0"/>
      <w:marTop w:val="0"/>
      <w:marBottom w:val="0"/>
      <w:divBdr>
        <w:top w:val="none" w:sz="0" w:space="0" w:color="auto"/>
        <w:left w:val="none" w:sz="0" w:space="0" w:color="auto"/>
        <w:bottom w:val="none" w:sz="0" w:space="0" w:color="auto"/>
        <w:right w:val="none" w:sz="0" w:space="0" w:color="auto"/>
      </w:divBdr>
    </w:div>
    <w:div w:id="510219969">
      <w:bodyDiv w:val="1"/>
      <w:marLeft w:val="0"/>
      <w:marRight w:val="0"/>
      <w:marTop w:val="0"/>
      <w:marBottom w:val="0"/>
      <w:divBdr>
        <w:top w:val="none" w:sz="0" w:space="0" w:color="auto"/>
        <w:left w:val="none" w:sz="0" w:space="0" w:color="auto"/>
        <w:bottom w:val="none" w:sz="0" w:space="0" w:color="auto"/>
        <w:right w:val="none" w:sz="0" w:space="0" w:color="auto"/>
      </w:divBdr>
    </w:div>
    <w:div w:id="510725407">
      <w:bodyDiv w:val="1"/>
      <w:marLeft w:val="0"/>
      <w:marRight w:val="0"/>
      <w:marTop w:val="0"/>
      <w:marBottom w:val="0"/>
      <w:divBdr>
        <w:top w:val="none" w:sz="0" w:space="0" w:color="auto"/>
        <w:left w:val="none" w:sz="0" w:space="0" w:color="auto"/>
        <w:bottom w:val="none" w:sz="0" w:space="0" w:color="auto"/>
        <w:right w:val="none" w:sz="0" w:space="0" w:color="auto"/>
      </w:divBdr>
    </w:div>
    <w:div w:id="511528305">
      <w:bodyDiv w:val="1"/>
      <w:marLeft w:val="0"/>
      <w:marRight w:val="0"/>
      <w:marTop w:val="0"/>
      <w:marBottom w:val="0"/>
      <w:divBdr>
        <w:top w:val="none" w:sz="0" w:space="0" w:color="auto"/>
        <w:left w:val="none" w:sz="0" w:space="0" w:color="auto"/>
        <w:bottom w:val="none" w:sz="0" w:space="0" w:color="auto"/>
        <w:right w:val="none" w:sz="0" w:space="0" w:color="auto"/>
      </w:divBdr>
    </w:div>
    <w:div w:id="511574360">
      <w:bodyDiv w:val="1"/>
      <w:marLeft w:val="0"/>
      <w:marRight w:val="0"/>
      <w:marTop w:val="0"/>
      <w:marBottom w:val="0"/>
      <w:divBdr>
        <w:top w:val="none" w:sz="0" w:space="0" w:color="auto"/>
        <w:left w:val="none" w:sz="0" w:space="0" w:color="auto"/>
        <w:bottom w:val="none" w:sz="0" w:space="0" w:color="auto"/>
        <w:right w:val="none" w:sz="0" w:space="0" w:color="auto"/>
      </w:divBdr>
    </w:div>
    <w:div w:id="511842048">
      <w:bodyDiv w:val="1"/>
      <w:marLeft w:val="0"/>
      <w:marRight w:val="0"/>
      <w:marTop w:val="0"/>
      <w:marBottom w:val="0"/>
      <w:divBdr>
        <w:top w:val="none" w:sz="0" w:space="0" w:color="auto"/>
        <w:left w:val="none" w:sz="0" w:space="0" w:color="auto"/>
        <w:bottom w:val="none" w:sz="0" w:space="0" w:color="auto"/>
        <w:right w:val="none" w:sz="0" w:space="0" w:color="auto"/>
      </w:divBdr>
    </w:div>
    <w:div w:id="511914026">
      <w:bodyDiv w:val="1"/>
      <w:marLeft w:val="0"/>
      <w:marRight w:val="0"/>
      <w:marTop w:val="0"/>
      <w:marBottom w:val="0"/>
      <w:divBdr>
        <w:top w:val="none" w:sz="0" w:space="0" w:color="auto"/>
        <w:left w:val="none" w:sz="0" w:space="0" w:color="auto"/>
        <w:bottom w:val="none" w:sz="0" w:space="0" w:color="auto"/>
        <w:right w:val="none" w:sz="0" w:space="0" w:color="auto"/>
      </w:divBdr>
    </w:div>
    <w:div w:id="511919857">
      <w:bodyDiv w:val="1"/>
      <w:marLeft w:val="0"/>
      <w:marRight w:val="0"/>
      <w:marTop w:val="0"/>
      <w:marBottom w:val="0"/>
      <w:divBdr>
        <w:top w:val="none" w:sz="0" w:space="0" w:color="auto"/>
        <w:left w:val="none" w:sz="0" w:space="0" w:color="auto"/>
        <w:bottom w:val="none" w:sz="0" w:space="0" w:color="auto"/>
        <w:right w:val="none" w:sz="0" w:space="0" w:color="auto"/>
      </w:divBdr>
    </w:div>
    <w:div w:id="512107545">
      <w:bodyDiv w:val="1"/>
      <w:marLeft w:val="0"/>
      <w:marRight w:val="0"/>
      <w:marTop w:val="0"/>
      <w:marBottom w:val="0"/>
      <w:divBdr>
        <w:top w:val="none" w:sz="0" w:space="0" w:color="auto"/>
        <w:left w:val="none" w:sz="0" w:space="0" w:color="auto"/>
        <w:bottom w:val="none" w:sz="0" w:space="0" w:color="auto"/>
        <w:right w:val="none" w:sz="0" w:space="0" w:color="auto"/>
      </w:divBdr>
    </w:div>
    <w:div w:id="512493750">
      <w:bodyDiv w:val="1"/>
      <w:marLeft w:val="0"/>
      <w:marRight w:val="0"/>
      <w:marTop w:val="0"/>
      <w:marBottom w:val="0"/>
      <w:divBdr>
        <w:top w:val="none" w:sz="0" w:space="0" w:color="auto"/>
        <w:left w:val="none" w:sz="0" w:space="0" w:color="auto"/>
        <w:bottom w:val="none" w:sz="0" w:space="0" w:color="auto"/>
        <w:right w:val="none" w:sz="0" w:space="0" w:color="auto"/>
      </w:divBdr>
    </w:div>
    <w:div w:id="512495723">
      <w:bodyDiv w:val="1"/>
      <w:marLeft w:val="0"/>
      <w:marRight w:val="0"/>
      <w:marTop w:val="0"/>
      <w:marBottom w:val="0"/>
      <w:divBdr>
        <w:top w:val="none" w:sz="0" w:space="0" w:color="auto"/>
        <w:left w:val="none" w:sz="0" w:space="0" w:color="auto"/>
        <w:bottom w:val="none" w:sz="0" w:space="0" w:color="auto"/>
        <w:right w:val="none" w:sz="0" w:space="0" w:color="auto"/>
      </w:divBdr>
    </w:div>
    <w:div w:id="513035312">
      <w:bodyDiv w:val="1"/>
      <w:marLeft w:val="0"/>
      <w:marRight w:val="0"/>
      <w:marTop w:val="0"/>
      <w:marBottom w:val="0"/>
      <w:divBdr>
        <w:top w:val="none" w:sz="0" w:space="0" w:color="auto"/>
        <w:left w:val="none" w:sz="0" w:space="0" w:color="auto"/>
        <w:bottom w:val="none" w:sz="0" w:space="0" w:color="auto"/>
        <w:right w:val="none" w:sz="0" w:space="0" w:color="auto"/>
      </w:divBdr>
    </w:div>
    <w:div w:id="513113555">
      <w:bodyDiv w:val="1"/>
      <w:marLeft w:val="0"/>
      <w:marRight w:val="0"/>
      <w:marTop w:val="0"/>
      <w:marBottom w:val="0"/>
      <w:divBdr>
        <w:top w:val="none" w:sz="0" w:space="0" w:color="auto"/>
        <w:left w:val="none" w:sz="0" w:space="0" w:color="auto"/>
        <w:bottom w:val="none" w:sz="0" w:space="0" w:color="auto"/>
        <w:right w:val="none" w:sz="0" w:space="0" w:color="auto"/>
      </w:divBdr>
    </w:div>
    <w:div w:id="513302277">
      <w:bodyDiv w:val="1"/>
      <w:marLeft w:val="0"/>
      <w:marRight w:val="0"/>
      <w:marTop w:val="0"/>
      <w:marBottom w:val="0"/>
      <w:divBdr>
        <w:top w:val="none" w:sz="0" w:space="0" w:color="auto"/>
        <w:left w:val="none" w:sz="0" w:space="0" w:color="auto"/>
        <w:bottom w:val="none" w:sz="0" w:space="0" w:color="auto"/>
        <w:right w:val="none" w:sz="0" w:space="0" w:color="auto"/>
      </w:divBdr>
    </w:div>
    <w:div w:id="514615740">
      <w:bodyDiv w:val="1"/>
      <w:marLeft w:val="0"/>
      <w:marRight w:val="0"/>
      <w:marTop w:val="0"/>
      <w:marBottom w:val="0"/>
      <w:divBdr>
        <w:top w:val="none" w:sz="0" w:space="0" w:color="auto"/>
        <w:left w:val="none" w:sz="0" w:space="0" w:color="auto"/>
        <w:bottom w:val="none" w:sz="0" w:space="0" w:color="auto"/>
        <w:right w:val="none" w:sz="0" w:space="0" w:color="auto"/>
      </w:divBdr>
    </w:div>
    <w:div w:id="514880581">
      <w:bodyDiv w:val="1"/>
      <w:marLeft w:val="0"/>
      <w:marRight w:val="0"/>
      <w:marTop w:val="0"/>
      <w:marBottom w:val="0"/>
      <w:divBdr>
        <w:top w:val="none" w:sz="0" w:space="0" w:color="auto"/>
        <w:left w:val="none" w:sz="0" w:space="0" w:color="auto"/>
        <w:bottom w:val="none" w:sz="0" w:space="0" w:color="auto"/>
        <w:right w:val="none" w:sz="0" w:space="0" w:color="auto"/>
      </w:divBdr>
    </w:div>
    <w:div w:id="515651849">
      <w:bodyDiv w:val="1"/>
      <w:marLeft w:val="0"/>
      <w:marRight w:val="0"/>
      <w:marTop w:val="0"/>
      <w:marBottom w:val="0"/>
      <w:divBdr>
        <w:top w:val="none" w:sz="0" w:space="0" w:color="auto"/>
        <w:left w:val="none" w:sz="0" w:space="0" w:color="auto"/>
        <w:bottom w:val="none" w:sz="0" w:space="0" w:color="auto"/>
        <w:right w:val="none" w:sz="0" w:space="0" w:color="auto"/>
      </w:divBdr>
    </w:div>
    <w:div w:id="516116965">
      <w:bodyDiv w:val="1"/>
      <w:marLeft w:val="0"/>
      <w:marRight w:val="0"/>
      <w:marTop w:val="0"/>
      <w:marBottom w:val="0"/>
      <w:divBdr>
        <w:top w:val="none" w:sz="0" w:space="0" w:color="auto"/>
        <w:left w:val="none" w:sz="0" w:space="0" w:color="auto"/>
        <w:bottom w:val="none" w:sz="0" w:space="0" w:color="auto"/>
        <w:right w:val="none" w:sz="0" w:space="0" w:color="auto"/>
      </w:divBdr>
    </w:div>
    <w:div w:id="516240504">
      <w:bodyDiv w:val="1"/>
      <w:marLeft w:val="0"/>
      <w:marRight w:val="0"/>
      <w:marTop w:val="0"/>
      <w:marBottom w:val="0"/>
      <w:divBdr>
        <w:top w:val="none" w:sz="0" w:space="0" w:color="auto"/>
        <w:left w:val="none" w:sz="0" w:space="0" w:color="auto"/>
        <w:bottom w:val="none" w:sz="0" w:space="0" w:color="auto"/>
        <w:right w:val="none" w:sz="0" w:space="0" w:color="auto"/>
      </w:divBdr>
    </w:div>
    <w:div w:id="516503044">
      <w:bodyDiv w:val="1"/>
      <w:marLeft w:val="0"/>
      <w:marRight w:val="0"/>
      <w:marTop w:val="0"/>
      <w:marBottom w:val="0"/>
      <w:divBdr>
        <w:top w:val="none" w:sz="0" w:space="0" w:color="auto"/>
        <w:left w:val="none" w:sz="0" w:space="0" w:color="auto"/>
        <w:bottom w:val="none" w:sz="0" w:space="0" w:color="auto"/>
        <w:right w:val="none" w:sz="0" w:space="0" w:color="auto"/>
      </w:divBdr>
    </w:div>
    <w:div w:id="517013516">
      <w:bodyDiv w:val="1"/>
      <w:marLeft w:val="0"/>
      <w:marRight w:val="0"/>
      <w:marTop w:val="0"/>
      <w:marBottom w:val="0"/>
      <w:divBdr>
        <w:top w:val="none" w:sz="0" w:space="0" w:color="auto"/>
        <w:left w:val="none" w:sz="0" w:space="0" w:color="auto"/>
        <w:bottom w:val="none" w:sz="0" w:space="0" w:color="auto"/>
        <w:right w:val="none" w:sz="0" w:space="0" w:color="auto"/>
      </w:divBdr>
    </w:div>
    <w:div w:id="518087824">
      <w:bodyDiv w:val="1"/>
      <w:marLeft w:val="0"/>
      <w:marRight w:val="0"/>
      <w:marTop w:val="0"/>
      <w:marBottom w:val="0"/>
      <w:divBdr>
        <w:top w:val="none" w:sz="0" w:space="0" w:color="auto"/>
        <w:left w:val="none" w:sz="0" w:space="0" w:color="auto"/>
        <w:bottom w:val="none" w:sz="0" w:space="0" w:color="auto"/>
        <w:right w:val="none" w:sz="0" w:space="0" w:color="auto"/>
      </w:divBdr>
    </w:div>
    <w:div w:id="518662090">
      <w:bodyDiv w:val="1"/>
      <w:marLeft w:val="0"/>
      <w:marRight w:val="0"/>
      <w:marTop w:val="0"/>
      <w:marBottom w:val="0"/>
      <w:divBdr>
        <w:top w:val="none" w:sz="0" w:space="0" w:color="auto"/>
        <w:left w:val="none" w:sz="0" w:space="0" w:color="auto"/>
        <w:bottom w:val="none" w:sz="0" w:space="0" w:color="auto"/>
        <w:right w:val="none" w:sz="0" w:space="0" w:color="auto"/>
      </w:divBdr>
    </w:div>
    <w:div w:id="518932196">
      <w:bodyDiv w:val="1"/>
      <w:marLeft w:val="0"/>
      <w:marRight w:val="0"/>
      <w:marTop w:val="0"/>
      <w:marBottom w:val="0"/>
      <w:divBdr>
        <w:top w:val="none" w:sz="0" w:space="0" w:color="auto"/>
        <w:left w:val="none" w:sz="0" w:space="0" w:color="auto"/>
        <w:bottom w:val="none" w:sz="0" w:space="0" w:color="auto"/>
        <w:right w:val="none" w:sz="0" w:space="0" w:color="auto"/>
      </w:divBdr>
    </w:div>
    <w:div w:id="519197181">
      <w:bodyDiv w:val="1"/>
      <w:marLeft w:val="0"/>
      <w:marRight w:val="0"/>
      <w:marTop w:val="0"/>
      <w:marBottom w:val="0"/>
      <w:divBdr>
        <w:top w:val="none" w:sz="0" w:space="0" w:color="auto"/>
        <w:left w:val="none" w:sz="0" w:space="0" w:color="auto"/>
        <w:bottom w:val="none" w:sz="0" w:space="0" w:color="auto"/>
        <w:right w:val="none" w:sz="0" w:space="0" w:color="auto"/>
      </w:divBdr>
    </w:div>
    <w:div w:id="521212062">
      <w:bodyDiv w:val="1"/>
      <w:marLeft w:val="0"/>
      <w:marRight w:val="0"/>
      <w:marTop w:val="0"/>
      <w:marBottom w:val="0"/>
      <w:divBdr>
        <w:top w:val="none" w:sz="0" w:space="0" w:color="auto"/>
        <w:left w:val="none" w:sz="0" w:space="0" w:color="auto"/>
        <w:bottom w:val="none" w:sz="0" w:space="0" w:color="auto"/>
        <w:right w:val="none" w:sz="0" w:space="0" w:color="auto"/>
      </w:divBdr>
    </w:div>
    <w:div w:id="521893767">
      <w:bodyDiv w:val="1"/>
      <w:marLeft w:val="0"/>
      <w:marRight w:val="0"/>
      <w:marTop w:val="0"/>
      <w:marBottom w:val="0"/>
      <w:divBdr>
        <w:top w:val="none" w:sz="0" w:space="0" w:color="auto"/>
        <w:left w:val="none" w:sz="0" w:space="0" w:color="auto"/>
        <w:bottom w:val="none" w:sz="0" w:space="0" w:color="auto"/>
        <w:right w:val="none" w:sz="0" w:space="0" w:color="auto"/>
      </w:divBdr>
    </w:div>
    <w:div w:id="521935476">
      <w:bodyDiv w:val="1"/>
      <w:marLeft w:val="0"/>
      <w:marRight w:val="0"/>
      <w:marTop w:val="0"/>
      <w:marBottom w:val="0"/>
      <w:divBdr>
        <w:top w:val="none" w:sz="0" w:space="0" w:color="auto"/>
        <w:left w:val="none" w:sz="0" w:space="0" w:color="auto"/>
        <w:bottom w:val="none" w:sz="0" w:space="0" w:color="auto"/>
        <w:right w:val="none" w:sz="0" w:space="0" w:color="auto"/>
      </w:divBdr>
    </w:div>
    <w:div w:id="522019229">
      <w:bodyDiv w:val="1"/>
      <w:marLeft w:val="0"/>
      <w:marRight w:val="0"/>
      <w:marTop w:val="0"/>
      <w:marBottom w:val="0"/>
      <w:divBdr>
        <w:top w:val="none" w:sz="0" w:space="0" w:color="auto"/>
        <w:left w:val="none" w:sz="0" w:space="0" w:color="auto"/>
        <w:bottom w:val="none" w:sz="0" w:space="0" w:color="auto"/>
        <w:right w:val="none" w:sz="0" w:space="0" w:color="auto"/>
      </w:divBdr>
    </w:div>
    <w:div w:id="523634107">
      <w:bodyDiv w:val="1"/>
      <w:marLeft w:val="0"/>
      <w:marRight w:val="0"/>
      <w:marTop w:val="0"/>
      <w:marBottom w:val="0"/>
      <w:divBdr>
        <w:top w:val="none" w:sz="0" w:space="0" w:color="auto"/>
        <w:left w:val="none" w:sz="0" w:space="0" w:color="auto"/>
        <w:bottom w:val="none" w:sz="0" w:space="0" w:color="auto"/>
        <w:right w:val="none" w:sz="0" w:space="0" w:color="auto"/>
      </w:divBdr>
    </w:div>
    <w:div w:id="523901358">
      <w:bodyDiv w:val="1"/>
      <w:marLeft w:val="0"/>
      <w:marRight w:val="0"/>
      <w:marTop w:val="0"/>
      <w:marBottom w:val="0"/>
      <w:divBdr>
        <w:top w:val="none" w:sz="0" w:space="0" w:color="auto"/>
        <w:left w:val="none" w:sz="0" w:space="0" w:color="auto"/>
        <w:bottom w:val="none" w:sz="0" w:space="0" w:color="auto"/>
        <w:right w:val="none" w:sz="0" w:space="0" w:color="auto"/>
      </w:divBdr>
    </w:div>
    <w:div w:id="524252089">
      <w:bodyDiv w:val="1"/>
      <w:marLeft w:val="0"/>
      <w:marRight w:val="0"/>
      <w:marTop w:val="0"/>
      <w:marBottom w:val="0"/>
      <w:divBdr>
        <w:top w:val="none" w:sz="0" w:space="0" w:color="auto"/>
        <w:left w:val="none" w:sz="0" w:space="0" w:color="auto"/>
        <w:bottom w:val="none" w:sz="0" w:space="0" w:color="auto"/>
        <w:right w:val="none" w:sz="0" w:space="0" w:color="auto"/>
      </w:divBdr>
    </w:div>
    <w:div w:id="524830462">
      <w:bodyDiv w:val="1"/>
      <w:marLeft w:val="0"/>
      <w:marRight w:val="0"/>
      <w:marTop w:val="0"/>
      <w:marBottom w:val="0"/>
      <w:divBdr>
        <w:top w:val="none" w:sz="0" w:space="0" w:color="auto"/>
        <w:left w:val="none" w:sz="0" w:space="0" w:color="auto"/>
        <w:bottom w:val="none" w:sz="0" w:space="0" w:color="auto"/>
        <w:right w:val="none" w:sz="0" w:space="0" w:color="auto"/>
      </w:divBdr>
    </w:div>
    <w:div w:id="525484880">
      <w:bodyDiv w:val="1"/>
      <w:marLeft w:val="0"/>
      <w:marRight w:val="0"/>
      <w:marTop w:val="0"/>
      <w:marBottom w:val="0"/>
      <w:divBdr>
        <w:top w:val="none" w:sz="0" w:space="0" w:color="auto"/>
        <w:left w:val="none" w:sz="0" w:space="0" w:color="auto"/>
        <w:bottom w:val="none" w:sz="0" w:space="0" w:color="auto"/>
        <w:right w:val="none" w:sz="0" w:space="0" w:color="auto"/>
      </w:divBdr>
    </w:div>
    <w:div w:id="525757152">
      <w:bodyDiv w:val="1"/>
      <w:marLeft w:val="0"/>
      <w:marRight w:val="0"/>
      <w:marTop w:val="0"/>
      <w:marBottom w:val="0"/>
      <w:divBdr>
        <w:top w:val="none" w:sz="0" w:space="0" w:color="auto"/>
        <w:left w:val="none" w:sz="0" w:space="0" w:color="auto"/>
        <w:bottom w:val="none" w:sz="0" w:space="0" w:color="auto"/>
        <w:right w:val="none" w:sz="0" w:space="0" w:color="auto"/>
      </w:divBdr>
    </w:div>
    <w:div w:id="526987311">
      <w:bodyDiv w:val="1"/>
      <w:marLeft w:val="0"/>
      <w:marRight w:val="0"/>
      <w:marTop w:val="0"/>
      <w:marBottom w:val="0"/>
      <w:divBdr>
        <w:top w:val="none" w:sz="0" w:space="0" w:color="auto"/>
        <w:left w:val="none" w:sz="0" w:space="0" w:color="auto"/>
        <w:bottom w:val="none" w:sz="0" w:space="0" w:color="auto"/>
        <w:right w:val="none" w:sz="0" w:space="0" w:color="auto"/>
      </w:divBdr>
    </w:div>
    <w:div w:id="527374619">
      <w:bodyDiv w:val="1"/>
      <w:marLeft w:val="0"/>
      <w:marRight w:val="0"/>
      <w:marTop w:val="0"/>
      <w:marBottom w:val="0"/>
      <w:divBdr>
        <w:top w:val="none" w:sz="0" w:space="0" w:color="auto"/>
        <w:left w:val="none" w:sz="0" w:space="0" w:color="auto"/>
        <w:bottom w:val="none" w:sz="0" w:space="0" w:color="auto"/>
        <w:right w:val="none" w:sz="0" w:space="0" w:color="auto"/>
      </w:divBdr>
    </w:div>
    <w:div w:id="527449709">
      <w:bodyDiv w:val="1"/>
      <w:marLeft w:val="0"/>
      <w:marRight w:val="0"/>
      <w:marTop w:val="0"/>
      <w:marBottom w:val="0"/>
      <w:divBdr>
        <w:top w:val="none" w:sz="0" w:space="0" w:color="auto"/>
        <w:left w:val="none" w:sz="0" w:space="0" w:color="auto"/>
        <w:bottom w:val="none" w:sz="0" w:space="0" w:color="auto"/>
        <w:right w:val="none" w:sz="0" w:space="0" w:color="auto"/>
      </w:divBdr>
    </w:div>
    <w:div w:id="527647421">
      <w:bodyDiv w:val="1"/>
      <w:marLeft w:val="0"/>
      <w:marRight w:val="0"/>
      <w:marTop w:val="0"/>
      <w:marBottom w:val="0"/>
      <w:divBdr>
        <w:top w:val="none" w:sz="0" w:space="0" w:color="auto"/>
        <w:left w:val="none" w:sz="0" w:space="0" w:color="auto"/>
        <w:bottom w:val="none" w:sz="0" w:space="0" w:color="auto"/>
        <w:right w:val="none" w:sz="0" w:space="0" w:color="auto"/>
      </w:divBdr>
    </w:div>
    <w:div w:id="528375422">
      <w:bodyDiv w:val="1"/>
      <w:marLeft w:val="0"/>
      <w:marRight w:val="0"/>
      <w:marTop w:val="0"/>
      <w:marBottom w:val="0"/>
      <w:divBdr>
        <w:top w:val="none" w:sz="0" w:space="0" w:color="auto"/>
        <w:left w:val="none" w:sz="0" w:space="0" w:color="auto"/>
        <w:bottom w:val="none" w:sz="0" w:space="0" w:color="auto"/>
        <w:right w:val="none" w:sz="0" w:space="0" w:color="auto"/>
      </w:divBdr>
    </w:div>
    <w:div w:id="528495199">
      <w:bodyDiv w:val="1"/>
      <w:marLeft w:val="0"/>
      <w:marRight w:val="0"/>
      <w:marTop w:val="0"/>
      <w:marBottom w:val="0"/>
      <w:divBdr>
        <w:top w:val="none" w:sz="0" w:space="0" w:color="auto"/>
        <w:left w:val="none" w:sz="0" w:space="0" w:color="auto"/>
        <w:bottom w:val="none" w:sz="0" w:space="0" w:color="auto"/>
        <w:right w:val="none" w:sz="0" w:space="0" w:color="auto"/>
      </w:divBdr>
    </w:div>
    <w:div w:id="529077062">
      <w:bodyDiv w:val="1"/>
      <w:marLeft w:val="0"/>
      <w:marRight w:val="0"/>
      <w:marTop w:val="0"/>
      <w:marBottom w:val="0"/>
      <w:divBdr>
        <w:top w:val="none" w:sz="0" w:space="0" w:color="auto"/>
        <w:left w:val="none" w:sz="0" w:space="0" w:color="auto"/>
        <w:bottom w:val="none" w:sz="0" w:space="0" w:color="auto"/>
        <w:right w:val="none" w:sz="0" w:space="0" w:color="auto"/>
      </w:divBdr>
    </w:div>
    <w:div w:id="529104873">
      <w:bodyDiv w:val="1"/>
      <w:marLeft w:val="0"/>
      <w:marRight w:val="0"/>
      <w:marTop w:val="0"/>
      <w:marBottom w:val="0"/>
      <w:divBdr>
        <w:top w:val="none" w:sz="0" w:space="0" w:color="auto"/>
        <w:left w:val="none" w:sz="0" w:space="0" w:color="auto"/>
        <w:bottom w:val="none" w:sz="0" w:space="0" w:color="auto"/>
        <w:right w:val="none" w:sz="0" w:space="0" w:color="auto"/>
      </w:divBdr>
    </w:div>
    <w:div w:id="529222921">
      <w:bodyDiv w:val="1"/>
      <w:marLeft w:val="0"/>
      <w:marRight w:val="0"/>
      <w:marTop w:val="0"/>
      <w:marBottom w:val="0"/>
      <w:divBdr>
        <w:top w:val="none" w:sz="0" w:space="0" w:color="auto"/>
        <w:left w:val="none" w:sz="0" w:space="0" w:color="auto"/>
        <w:bottom w:val="none" w:sz="0" w:space="0" w:color="auto"/>
        <w:right w:val="none" w:sz="0" w:space="0" w:color="auto"/>
      </w:divBdr>
    </w:div>
    <w:div w:id="529336771">
      <w:bodyDiv w:val="1"/>
      <w:marLeft w:val="0"/>
      <w:marRight w:val="0"/>
      <w:marTop w:val="0"/>
      <w:marBottom w:val="0"/>
      <w:divBdr>
        <w:top w:val="none" w:sz="0" w:space="0" w:color="auto"/>
        <w:left w:val="none" w:sz="0" w:space="0" w:color="auto"/>
        <w:bottom w:val="none" w:sz="0" w:space="0" w:color="auto"/>
        <w:right w:val="none" w:sz="0" w:space="0" w:color="auto"/>
      </w:divBdr>
    </w:div>
    <w:div w:id="529342555">
      <w:bodyDiv w:val="1"/>
      <w:marLeft w:val="0"/>
      <w:marRight w:val="0"/>
      <w:marTop w:val="0"/>
      <w:marBottom w:val="0"/>
      <w:divBdr>
        <w:top w:val="none" w:sz="0" w:space="0" w:color="auto"/>
        <w:left w:val="none" w:sz="0" w:space="0" w:color="auto"/>
        <w:bottom w:val="none" w:sz="0" w:space="0" w:color="auto"/>
        <w:right w:val="none" w:sz="0" w:space="0" w:color="auto"/>
      </w:divBdr>
    </w:div>
    <w:div w:id="529611033">
      <w:bodyDiv w:val="1"/>
      <w:marLeft w:val="0"/>
      <w:marRight w:val="0"/>
      <w:marTop w:val="0"/>
      <w:marBottom w:val="0"/>
      <w:divBdr>
        <w:top w:val="none" w:sz="0" w:space="0" w:color="auto"/>
        <w:left w:val="none" w:sz="0" w:space="0" w:color="auto"/>
        <w:bottom w:val="none" w:sz="0" w:space="0" w:color="auto"/>
        <w:right w:val="none" w:sz="0" w:space="0" w:color="auto"/>
      </w:divBdr>
    </w:div>
    <w:div w:id="530414303">
      <w:bodyDiv w:val="1"/>
      <w:marLeft w:val="0"/>
      <w:marRight w:val="0"/>
      <w:marTop w:val="0"/>
      <w:marBottom w:val="0"/>
      <w:divBdr>
        <w:top w:val="none" w:sz="0" w:space="0" w:color="auto"/>
        <w:left w:val="none" w:sz="0" w:space="0" w:color="auto"/>
        <w:bottom w:val="none" w:sz="0" w:space="0" w:color="auto"/>
        <w:right w:val="none" w:sz="0" w:space="0" w:color="auto"/>
      </w:divBdr>
    </w:div>
    <w:div w:id="530529997">
      <w:bodyDiv w:val="1"/>
      <w:marLeft w:val="0"/>
      <w:marRight w:val="0"/>
      <w:marTop w:val="0"/>
      <w:marBottom w:val="0"/>
      <w:divBdr>
        <w:top w:val="none" w:sz="0" w:space="0" w:color="auto"/>
        <w:left w:val="none" w:sz="0" w:space="0" w:color="auto"/>
        <w:bottom w:val="none" w:sz="0" w:space="0" w:color="auto"/>
        <w:right w:val="none" w:sz="0" w:space="0" w:color="auto"/>
      </w:divBdr>
    </w:div>
    <w:div w:id="531698553">
      <w:bodyDiv w:val="1"/>
      <w:marLeft w:val="0"/>
      <w:marRight w:val="0"/>
      <w:marTop w:val="0"/>
      <w:marBottom w:val="0"/>
      <w:divBdr>
        <w:top w:val="none" w:sz="0" w:space="0" w:color="auto"/>
        <w:left w:val="none" w:sz="0" w:space="0" w:color="auto"/>
        <w:bottom w:val="none" w:sz="0" w:space="0" w:color="auto"/>
        <w:right w:val="none" w:sz="0" w:space="0" w:color="auto"/>
      </w:divBdr>
    </w:div>
    <w:div w:id="531964432">
      <w:bodyDiv w:val="1"/>
      <w:marLeft w:val="0"/>
      <w:marRight w:val="0"/>
      <w:marTop w:val="0"/>
      <w:marBottom w:val="0"/>
      <w:divBdr>
        <w:top w:val="none" w:sz="0" w:space="0" w:color="auto"/>
        <w:left w:val="none" w:sz="0" w:space="0" w:color="auto"/>
        <w:bottom w:val="none" w:sz="0" w:space="0" w:color="auto"/>
        <w:right w:val="none" w:sz="0" w:space="0" w:color="auto"/>
      </w:divBdr>
    </w:div>
    <w:div w:id="532773224">
      <w:bodyDiv w:val="1"/>
      <w:marLeft w:val="0"/>
      <w:marRight w:val="0"/>
      <w:marTop w:val="0"/>
      <w:marBottom w:val="0"/>
      <w:divBdr>
        <w:top w:val="none" w:sz="0" w:space="0" w:color="auto"/>
        <w:left w:val="none" w:sz="0" w:space="0" w:color="auto"/>
        <w:bottom w:val="none" w:sz="0" w:space="0" w:color="auto"/>
        <w:right w:val="none" w:sz="0" w:space="0" w:color="auto"/>
      </w:divBdr>
    </w:div>
    <w:div w:id="533035133">
      <w:bodyDiv w:val="1"/>
      <w:marLeft w:val="0"/>
      <w:marRight w:val="0"/>
      <w:marTop w:val="0"/>
      <w:marBottom w:val="0"/>
      <w:divBdr>
        <w:top w:val="none" w:sz="0" w:space="0" w:color="auto"/>
        <w:left w:val="none" w:sz="0" w:space="0" w:color="auto"/>
        <w:bottom w:val="none" w:sz="0" w:space="0" w:color="auto"/>
        <w:right w:val="none" w:sz="0" w:space="0" w:color="auto"/>
      </w:divBdr>
    </w:div>
    <w:div w:id="533929161">
      <w:bodyDiv w:val="1"/>
      <w:marLeft w:val="0"/>
      <w:marRight w:val="0"/>
      <w:marTop w:val="0"/>
      <w:marBottom w:val="0"/>
      <w:divBdr>
        <w:top w:val="none" w:sz="0" w:space="0" w:color="auto"/>
        <w:left w:val="none" w:sz="0" w:space="0" w:color="auto"/>
        <w:bottom w:val="none" w:sz="0" w:space="0" w:color="auto"/>
        <w:right w:val="none" w:sz="0" w:space="0" w:color="auto"/>
      </w:divBdr>
    </w:div>
    <w:div w:id="534002812">
      <w:bodyDiv w:val="1"/>
      <w:marLeft w:val="0"/>
      <w:marRight w:val="0"/>
      <w:marTop w:val="0"/>
      <w:marBottom w:val="0"/>
      <w:divBdr>
        <w:top w:val="none" w:sz="0" w:space="0" w:color="auto"/>
        <w:left w:val="none" w:sz="0" w:space="0" w:color="auto"/>
        <w:bottom w:val="none" w:sz="0" w:space="0" w:color="auto"/>
        <w:right w:val="none" w:sz="0" w:space="0" w:color="auto"/>
      </w:divBdr>
    </w:div>
    <w:div w:id="534003089">
      <w:bodyDiv w:val="1"/>
      <w:marLeft w:val="0"/>
      <w:marRight w:val="0"/>
      <w:marTop w:val="0"/>
      <w:marBottom w:val="0"/>
      <w:divBdr>
        <w:top w:val="none" w:sz="0" w:space="0" w:color="auto"/>
        <w:left w:val="none" w:sz="0" w:space="0" w:color="auto"/>
        <w:bottom w:val="none" w:sz="0" w:space="0" w:color="auto"/>
        <w:right w:val="none" w:sz="0" w:space="0" w:color="auto"/>
      </w:divBdr>
    </w:div>
    <w:div w:id="534268667">
      <w:bodyDiv w:val="1"/>
      <w:marLeft w:val="0"/>
      <w:marRight w:val="0"/>
      <w:marTop w:val="0"/>
      <w:marBottom w:val="0"/>
      <w:divBdr>
        <w:top w:val="none" w:sz="0" w:space="0" w:color="auto"/>
        <w:left w:val="none" w:sz="0" w:space="0" w:color="auto"/>
        <w:bottom w:val="none" w:sz="0" w:space="0" w:color="auto"/>
        <w:right w:val="none" w:sz="0" w:space="0" w:color="auto"/>
      </w:divBdr>
    </w:div>
    <w:div w:id="534319227">
      <w:bodyDiv w:val="1"/>
      <w:marLeft w:val="0"/>
      <w:marRight w:val="0"/>
      <w:marTop w:val="0"/>
      <w:marBottom w:val="0"/>
      <w:divBdr>
        <w:top w:val="none" w:sz="0" w:space="0" w:color="auto"/>
        <w:left w:val="none" w:sz="0" w:space="0" w:color="auto"/>
        <w:bottom w:val="none" w:sz="0" w:space="0" w:color="auto"/>
        <w:right w:val="none" w:sz="0" w:space="0" w:color="auto"/>
      </w:divBdr>
    </w:div>
    <w:div w:id="534733661">
      <w:bodyDiv w:val="1"/>
      <w:marLeft w:val="0"/>
      <w:marRight w:val="0"/>
      <w:marTop w:val="0"/>
      <w:marBottom w:val="0"/>
      <w:divBdr>
        <w:top w:val="none" w:sz="0" w:space="0" w:color="auto"/>
        <w:left w:val="none" w:sz="0" w:space="0" w:color="auto"/>
        <w:bottom w:val="none" w:sz="0" w:space="0" w:color="auto"/>
        <w:right w:val="none" w:sz="0" w:space="0" w:color="auto"/>
      </w:divBdr>
    </w:div>
    <w:div w:id="534738221">
      <w:bodyDiv w:val="1"/>
      <w:marLeft w:val="0"/>
      <w:marRight w:val="0"/>
      <w:marTop w:val="0"/>
      <w:marBottom w:val="0"/>
      <w:divBdr>
        <w:top w:val="none" w:sz="0" w:space="0" w:color="auto"/>
        <w:left w:val="none" w:sz="0" w:space="0" w:color="auto"/>
        <w:bottom w:val="none" w:sz="0" w:space="0" w:color="auto"/>
        <w:right w:val="none" w:sz="0" w:space="0" w:color="auto"/>
      </w:divBdr>
    </w:div>
    <w:div w:id="534925006">
      <w:bodyDiv w:val="1"/>
      <w:marLeft w:val="0"/>
      <w:marRight w:val="0"/>
      <w:marTop w:val="0"/>
      <w:marBottom w:val="0"/>
      <w:divBdr>
        <w:top w:val="none" w:sz="0" w:space="0" w:color="auto"/>
        <w:left w:val="none" w:sz="0" w:space="0" w:color="auto"/>
        <w:bottom w:val="none" w:sz="0" w:space="0" w:color="auto"/>
        <w:right w:val="none" w:sz="0" w:space="0" w:color="auto"/>
      </w:divBdr>
    </w:div>
    <w:div w:id="535044973">
      <w:bodyDiv w:val="1"/>
      <w:marLeft w:val="0"/>
      <w:marRight w:val="0"/>
      <w:marTop w:val="0"/>
      <w:marBottom w:val="0"/>
      <w:divBdr>
        <w:top w:val="none" w:sz="0" w:space="0" w:color="auto"/>
        <w:left w:val="none" w:sz="0" w:space="0" w:color="auto"/>
        <w:bottom w:val="none" w:sz="0" w:space="0" w:color="auto"/>
        <w:right w:val="none" w:sz="0" w:space="0" w:color="auto"/>
      </w:divBdr>
    </w:div>
    <w:div w:id="535049387">
      <w:bodyDiv w:val="1"/>
      <w:marLeft w:val="0"/>
      <w:marRight w:val="0"/>
      <w:marTop w:val="0"/>
      <w:marBottom w:val="0"/>
      <w:divBdr>
        <w:top w:val="none" w:sz="0" w:space="0" w:color="auto"/>
        <w:left w:val="none" w:sz="0" w:space="0" w:color="auto"/>
        <w:bottom w:val="none" w:sz="0" w:space="0" w:color="auto"/>
        <w:right w:val="none" w:sz="0" w:space="0" w:color="auto"/>
      </w:divBdr>
    </w:div>
    <w:div w:id="535436626">
      <w:bodyDiv w:val="1"/>
      <w:marLeft w:val="0"/>
      <w:marRight w:val="0"/>
      <w:marTop w:val="0"/>
      <w:marBottom w:val="0"/>
      <w:divBdr>
        <w:top w:val="none" w:sz="0" w:space="0" w:color="auto"/>
        <w:left w:val="none" w:sz="0" w:space="0" w:color="auto"/>
        <w:bottom w:val="none" w:sz="0" w:space="0" w:color="auto"/>
        <w:right w:val="none" w:sz="0" w:space="0" w:color="auto"/>
      </w:divBdr>
    </w:div>
    <w:div w:id="536235528">
      <w:bodyDiv w:val="1"/>
      <w:marLeft w:val="0"/>
      <w:marRight w:val="0"/>
      <w:marTop w:val="0"/>
      <w:marBottom w:val="0"/>
      <w:divBdr>
        <w:top w:val="none" w:sz="0" w:space="0" w:color="auto"/>
        <w:left w:val="none" w:sz="0" w:space="0" w:color="auto"/>
        <w:bottom w:val="none" w:sz="0" w:space="0" w:color="auto"/>
        <w:right w:val="none" w:sz="0" w:space="0" w:color="auto"/>
      </w:divBdr>
    </w:div>
    <w:div w:id="536241309">
      <w:bodyDiv w:val="1"/>
      <w:marLeft w:val="0"/>
      <w:marRight w:val="0"/>
      <w:marTop w:val="0"/>
      <w:marBottom w:val="0"/>
      <w:divBdr>
        <w:top w:val="none" w:sz="0" w:space="0" w:color="auto"/>
        <w:left w:val="none" w:sz="0" w:space="0" w:color="auto"/>
        <w:bottom w:val="none" w:sz="0" w:space="0" w:color="auto"/>
        <w:right w:val="none" w:sz="0" w:space="0" w:color="auto"/>
      </w:divBdr>
    </w:div>
    <w:div w:id="536967927">
      <w:bodyDiv w:val="1"/>
      <w:marLeft w:val="0"/>
      <w:marRight w:val="0"/>
      <w:marTop w:val="0"/>
      <w:marBottom w:val="0"/>
      <w:divBdr>
        <w:top w:val="none" w:sz="0" w:space="0" w:color="auto"/>
        <w:left w:val="none" w:sz="0" w:space="0" w:color="auto"/>
        <w:bottom w:val="none" w:sz="0" w:space="0" w:color="auto"/>
        <w:right w:val="none" w:sz="0" w:space="0" w:color="auto"/>
      </w:divBdr>
    </w:div>
    <w:div w:id="537741459">
      <w:bodyDiv w:val="1"/>
      <w:marLeft w:val="0"/>
      <w:marRight w:val="0"/>
      <w:marTop w:val="0"/>
      <w:marBottom w:val="0"/>
      <w:divBdr>
        <w:top w:val="none" w:sz="0" w:space="0" w:color="auto"/>
        <w:left w:val="none" w:sz="0" w:space="0" w:color="auto"/>
        <w:bottom w:val="none" w:sz="0" w:space="0" w:color="auto"/>
        <w:right w:val="none" w:sz="0" w:space="0" w:color="auto"/>
      </w:divBdr>
    </w:div>
    <w:div w:id="537743077">
      <w:bodyDiv w:val="1"/>
      <w:marLeft w:val="0"/>
      <w:marRight w:val="0"/>
      <w:marTop w:val="0"/>
      <w:marBottom w:val="0"/>
      <w:divBdr>
        <w:top w:val="none" w:sz="0" w:space="0" w:color="auto"/>
        <w:left w:val="none" w:sz="0" w:space="0" w:color="auto"/>
        <w:bottom w:val="none" w:sz="0" w:space="0" w:color="auto"/>
        <w:right w:val="none" w:sz="0" w:space="0" w:color="auto"/>
      </w:divBdr>
    </w:div>
    <w:div w:id="537818042">
      <w:bodyDiv w:val="1"/>
      <w:marLeft w:val="0"/>
      <w:marRight w:val="0"/>
      <w:marTop w:val="0"/>
      <w:marBottom w:val="0"/>
      <w:divBdr>
        <w:top w:val="none" w:sz="0" w:space="0" w:color="auto"/>
        <w:left w:val="none" w:sz="0" w:space="0" w:color="auto"/>
        <w:bottom w:val="none" w:sz="0" w:space="0" w:color="auto"/>
        <w:right w:val="none" w:sz="0" w:space="0" w:color="auto"/>
      </w:divBdr>
    </w:div>
    <w:div w:id="538317239">
      <w:bodyDiv w:val="1"/>
      <w:marLeft w:val="0"/>
      <w:marRight w:val="0"/>
      <w:marTop w:val="0"/>
      <w:marBottom w:val="0"/>
      <w:divBdr>
        <w:top w:val="none" w:sz="0" w:space="0" w:color="auto"/>
        <w:left w:val="none" w:sz="0" w:space="0" w:color="auto"/>
        <w:bottom w:val="none" w:sz="0" w:space="0" w:color="auto"/>
        <w:right w:val="none" w:sz="0" w:space="0" w:color="auto"/>
      </w:divBdr>
    </w:div>
    <w:div w:id="538591911">
      <w:bodyDiv w:val="1"/>
      <w:marLeft w:val="0"/>
      <w:marRight w:val="0"/>
      <w:marTop w:val="0"/>
      <w:marBottom w:val="0"/>
      <w:divBdr>
        <w:top w:val="none" w:sz="0" w:space="0" w:color="auto"/>
        <w:left w:val="none" w:sz="0" w:space="0" w:color="auto"/>
        <w:bottom w:val="none" w:sz="0" w:space="0" w:color="auto"/>
        <w:right w:val="none" w:sz="0" w:space="0" w:color="auto"/>
      </w:divBdr>
    </w:div>
    <w:div w:id="538706005">
      <w:bodyDiv w:val="1"/>
      <w:marLeft w:val="0"/>
      <w:marRight w:val="0"/>
      <w:marTop w:val="0"/>
      <w:marBottom w:val="0"/>
      <w:divBdr>
        <w:top w:val="none" w:sz="0" w:space="0" w:color="auto"/>
        <w:left w:val="none" w:sz="0" w:space="0" w:color="auto"/>
        <w:bottom w:val="none" w:sz="0" w:space="0" w:color="auto"/>
        <w:right w:val="none" w:sz="0" w:space="0" w:color="auto"/>
      </w:divBdr>
    </w:div>
    <w:div w:id="538931025">
      <w:bodyDiv w:val="1"/>
      <w:marLeft w:val="0"/>
      <w:marRight w:val="0"/>
      <w:marTop w:val="0"/>
      <w:marBottom w:val="0"/>
      <w:divBdr>
        <w:top w:val="none" w:sz="0" w:space="0" w:color="auto"/>
        <w:left w:val="none" w:sz="0" w:space="0" w:color="auto"/>
        <w:bottom w:val="none" w:sz="0" w:space="0" w:color="auto"/>
        <w:right w:val="none" w:sz="0" w:space="0" w:color="auto"/>
      </w:divBdr>
    </w:div>
    <w:div w:id="539510624">
      <w:bodyDiv w:val="1"/>
      <w:marLeft w:val="0"/>
      <w:marRight w:val="0"/>
      <w:marTop w:val="0"/>
      <w:marBottom w:val="0"/>
      <w:divBdr>
        <w:top w:val="none" w:sz="0" w:space="0" w:color="auto"/>
        <w:left w:val="none" w:sz="0" w:space="0" w:color="auto"/>
        <w:bottom w:val="none" w:sz="0" w:space="0" w:color="auto"/>
        <w:right w:val="none" w:sz="0" w:space="0" w:color="auto"/>
      </w:divBdr>
    </w:div>
    <w:div w:id="539561174">
      <w:bodyDiv w:val="1"/>
      <w:marLeft w:val="0"/>
      <w:marRight w:val="0"/>
      <w:marTop w:val="0"/>
      <w:marBottom w:val="0"/>
      <w:divBdr>
        <w:top w:val="none" w:sz="0" w:space="0" w:color="auto"/>
        <w:left w:val="none" w:sz="0" w:space="0" w:color="auto"/>
        <w:bottom w:val="none" w:sz="0" w:space="0" w:color="auto"/>
        <w:right w:val="none" w:sz="0" w:space="0" w:color="auto"/>
      </w:divBdr>
    </w:div>
    <w:div w:id="540286825">
      <w:bodyDiv w:val="1"/>
      <w:marLeft w:val="0"/>
      <w:marRight w:val="0"/>
      <w:marTop w:val="0"/>
      <w:marBottom w:val="0"/>
      <w:divBdr>
        <w:top w:val="none" w:sz="0" w:space="0" w:color="auto"/>
        <w:left w:val="none" w:sz="0" w:space="0" w:color="auto"/>
        <w:bottom w:val="none" w:sz="0" w:space="0" w:color="auto"/>
        <w:right w:val="none" w:sz="0" w:space="0" w:color="auto"/>
      </w:divBdr>
    </w:div>
    <w:div w:id="540753804">
      <w:bodyDiv w:val="1"/>
      <w:marLeft w:val="0"/>
      <w:marRight w:val="0"/>
      <w:marTop w:val="0"/>
      <w:marBottom w:val="0"/>
      <w:divBdr>
        <w:top w:val="none" w:sz="0" w:space="0" w:color="auto"/>
        <w:left w:val="none" w:sz="0" w:space="0" w:color="auto"/>
        <w:bottom w:val="none" w:sz="0" w:space="0" w:color="auto"/>
        <w:right w:val="none" w:sz="0" w:space="0" w:color="auto"/>
      </w:divBdr>
    </w:div>
    <w:div w:id="540945667">
      <w:bodyDiv w:val="1"/>
      <w:marLeft w:val="0"/>
      <w:marRight w:val="0"/>
      <w:marTop w:val="0"/>
      <w:marBottom w:val="0"/>
      <w:divBdr>
        <w:top w:val="none" w:sz="0" w:space="0" w:color="auto"/>
        <w:left w:val="none" w:sz="0" w:space="0" w:color="auto"/>
        <w:bottom w:val="none" w:sz="0" w:space="0" w:color="auto"/>
        <w:right w:val="none" w:sz="0" w:space="0" w:color="auto"/>
      </w:divBdr>
    </w:div>
    <w:div w:id="541216166">
      <w:bodyDiv w:val="1"/>
      <w:marLeft w:val="0"/>
      <w:marRight w:val="0"/>
      <w:marTop w:val="0"/>
      <w:marBottom w:val="0"/>
      <w:divBdr>
        <w:top w:val="none" w:sz="0" w:space="0" w:color="auto"/>
        <w:left w:val="none" w:sz="0" w:space="0" w:color="auto"/>
        <w:bottom w:val="none" w:sz="0" w:space="0" w:color="auto"/>
        <w:right w:val="none" w:sz="0" w:space="0" w:color="auto"/>
      </w:divBdr>
    </w:div>
    <w:div w:id="541478561">
      <w:bodyDiv w:val="1"/>
      <w:marLeft w:val="0"/>
      <w:marRight w:val="0"/>
      <w:marTop w:val="0"/>
      <w:marBottom w:val="0"/>
      <w:divBdr>
        <w:top w:val="none" w:sz="0" w:space="0" w:color="auto"/>
        <w:left w:val="none" w:sz="0" w:space="0" w:color="auto"/>
        <w:bottom w:val="none" w:sz="0" w:space="0" w:color="auto"/>
        <w:right w:val="none" w:sz="0" w:space="0" w:color="auto"/>
      </w:divBdr>
    </w:div>
    <w:div w:id="542984905">
      <w:bodyDiv w:val="1"/>
      <w:marLeft w:val="0"/>
      <w:marRight w:val="0"/>
      <w:marTop w:val="0"/>
      <w:marBottom w:val="0"/>
      <w:divBdr>
        <w:top w:val="none" w:sz="0" w:space="0" w:color="auto"/>
        <w:left w:val="none" w:sz="0" w:space="0" w:color="auto"/>
        <w:bottom w:val="none" w:sz="0" w:space="0" w:color="auto"/>
        <w:right w:val="none" w:sz="0" w:space="0" w:color="auto"/>
      </w:divBdr>
    </w:div>
    <w:div w:id="543054959">
      <w:bodyDiv w:val="1"/>
      <w:marLeft w:val="0"/>
      <w:marRight w:val="0"/>
      <w:marTop w:val="0"/>
      <w:marBottom w:val="0"/>
      <w:divBdr>
        <w:top w:val="none" w:sz="0" w:space="0" w:color="auto"/>
        <w:left w:val="none" w:sz="0" w:space="0" w:color="auto"/>
        <w:bottom w:val="none" w:sz="0" w:space="0" w:color="auto"/>
        <w:right w:val="none" w:sz="0" w:space="0" w:color="auto"/>
      </w:divBdr>
    </w:div>
    <w:div w:id="543056700">
      <w:bodyDiv w:val="1"/>
      <w:marLeft w:val="0"/>
      <w:marRight w:val="0"/>
      <w:marTop w:val="0"/>
      <w:marBottom w:val="0"/>
      <w:divBdr>
        <w:top w:val="none" w:sz="0" w:space="0" w:color="auto"/>
        <w:left w:val="none" w:sz="0" w:space="0" w:color="auto"/>
        <w:bottom w:val="none" w:sz="0" w:space="0" w:color="auto"/>
        <w:right w:val="none" w:sz="0" w:space="0" w:color="auto"/>
      </w:divBdr>
    </w:div>
    <w:div w:id="543176563">
      <w:bodyDiv w:val="1"/>
      <w:marLeft w:val="0"/>
      <w:marRight w:val="0"/>
      <w:marTop w:val="0"/>
      <w:marBottom w:val="0"/>
      <w:divBdr>
        <w:top w:val="none" w:sz="0" w:space="0" w:color="auto"/>
        <w:left w:val="none" w:sz="0" w:space="0" w:color="auto"/>
        <w:bottom w:val="none" w:sz="0" w:space="0" w:color="auto"/>
        <w:right w:val="none" w:sz="0" w:space="0" w:color="auto"/>
      </w:divBdr>
    </w:div>
    <w:div w:id="543178825">
      <w:bodyDiv w:val="1"/>
      <w:marLeft w:val="0"/>
      <w:marRight w:val="0"/>
      <w:marTop w:val="0"/>
      <w:marBottom w:val="0"/>
      <w:divBdr>
        <w:top w:val="none" w:sz="0" w:space="0" w:color="auto"/>
        <w:left w:val="none" w:sz="0" w:space="0" w:color="auto"/>
        <w:bottom w:val="none" w:sz="0" w:space="0" w:color="auto"/>
        <w:right w:val="none" w:sz="0" w:space="0" w:color="auto"/>
      </w:divBdr>
    </w:div>
    <w:div w:id="543299185">
      <w:bodyDiv w:val="1"/>
      <w:marLeft w:val="0"/>
      <w:marRight w:val="0"/>
      <w:marTop w:val="0"/>
      <w:marBottom w:val="0"/>
      <w:divBdr>
        <w:top w:val="none" w:sz="0" w:space="0" w:color="auto"/>
        <w:left w:val="none" w:sz="0" w:space="0" w:color="auto"/>
        <w:bottom w:val="none" w:sz="0" w:space="0" w:color="auto"/>
        <w:right w:val="none" w:sz="0" w:space="0" w:color="auto"/>
      </w:divBdr>
    </w:div>
    <w:div w:id="543565465">
      <w:bodyDiv w:val="1"/>
      <w:marLeft w:val="0"/>
      <w:marRight w:val="0"/>
      <w:marTop w:val="0"/>
      <w:marBottom w:val="0"/>
      <w:divBdr>
        <w:top w:val="none" w:sz="0" w:space="0" w:color="auto"/>
        <w:left w:val="none" w:sz="0" w:space="0" w:color="auto"/>
        <w:bottom w:val="none" w:sz="0" w:space="0" w:color="auto"/>
        <w:right w:val="none" w:sz="0" w:space="0" w:color="auto"/>
      </w:divBdr>
    </w:div>
    <w:div w:id="543910574">
      <w:bodyDiv w:val="1"/>
      <w:marLeft w:val="0"/>
      <w:marRight w:val="0"/>
      <w:marTop w:val="0"/>
      <w:marBottom w:val="0"/>
      <w:divBdr>
        <w:top w:val="none" w:sz="0" w:space="0" w:color="auto"/>
        <w:left w:val="none" w:sz="0" w:space="0" w:color="auto"/>
        <w:bottom w:val="none" w:sz="0" w:space="0" w:color="auto"/>
        <w:right w:val="none" w:sz="0" w:space="0" w:color="auto"/>
      </w:divBdr>
    </w:div>
    <w:div w:id="543978555">
      <w:bodyDiv w:val="1"/>
      <w:marLeft w:val="0"/>
      <w:marRight w:val="0"/>
      <w:marTop w:val="0"/>
      <w:marBottom w:val="0"/>
      <w:divBdr>
        <w:top w:val="none" w:sz="0" w:space="0" w:color="auto"/>
        <w:left w:val="none" w:sz="0" w:space="0" w:color="auto"/>
        <w:bottom w:val="none" w:sz="0" w:space="0" w:color="auto"/>
        <w:right w:val="none" w:sz="0" w:space="0" w:color="auto"/>
      </w:divBdr>
    </w:div>
    <w:div w:id="543980805">
      <w:bodyDiv w:val="1"/>
      <w:marLeft w:val="0"/>
      <w:marRight w:val="0"/>
      <w:marTop w:val="0"/>
      <w:marBottom w:val="0"/>
      <w:divBdr>
        <w:top w:val="none" w:sz="0" w:space="0" w:color="auto"/>
        <w:left w:val="none" w:sz="0" w:space="0" w:color="auto"/>
        <w:bottom w:val="none" w:sz="0" w:space="0" w:color="auto"/>
        <w:right w:val="none" w:sz="0" w:space="0" w:color="auto"/>
      </w:divBdr>
    </w:div>
    <w:div w:id="544097718">
      <w:bodyDiv w:val="1"/>
      <w:marLeft w:val="0"/>
      <w:marRight w:val="0"/>
      <w:marTop w:val="0"/>
      <w:marBottom w:val="0"/>
      <w:divBdr>
        <w:top w:val="none" w:sz="0" w:space="0" w:color="auto"/>
        <w:left w:val="none" w:sz="0" w:space="0" w:color="auto"/>
        <w:bottom w:val="none" w:sz="0" w:space="0" w:color="auto"/>
        <w:right w:val="none" w:sz="0" w:space="0" w:color="auto"/>
      </w:divBdr>
    </w:div>
    <w:div w:id="544221637">
      <w:bodyDiv w:val="1"/>
      <w:marLeft w:val="0"/>
      <w:marRight w:val="0"/>
      <w:marTop w:val="0"/>
      <w:marBottom w:val="0"/>
      <w:divBdr>
        <w:top w:val="none" w:sz="0" w:space="0" w:color="auto"/>
        <w:left w:val="none" w:sz="0" w:space="0" w:color="auto"/>
        <w:bottom w:val="none" w:sz="0" w:space="0" w:color="auto"/>
        <w:right w:val="none" w:sz="0" w:space="0" w:color="auto"/>
      </w:divBdr>
    </w:div>
    <w:div w:id="544757293">
      <w:bodyDiv w:val="1"/>
      <w:marLeft w:val="0"/>
      <w:marRight w:val="0"/>
      <w:marTop w:val="0"/>
      <w:marBottom w:val="0"/>
      <w:divBdr>
        <w:top w:val="none" w:sz="0" w:space="0" w:color="auto"/>
        <w:left w:val="none" w:sz="0" w:space="0" w:color="auto"/>
        <w:bottom w:val="none" w:sz="0" w:space="0" w:color="auto"/>
        <w:right w:val="none" w:sz="0" w:space="0" w:color="auto"/>
      </w:divBdr>
    </w:div>
    <w:div w:id="545220857">
      <w:bodyDiv w:val="1"/>
      <w:marLeft w:val="0"/>
      <w:marRight w:val="0"/>
      <w:marTop w:val="0"/>
      <w:marBottom w:val="0"/>
      <w:divBdr>
        <w:top w:val="none" w:sz="0" w:space="0" w:color="auto"/>
        <w:left w:val="none" w:sz="0" w:space="0" w:color="auto"/>
        <w:bottom w:val="none" w:sz="0" w:space="0" w:color="auto"/>
        <w:right w:val="none" w:sz="0" w:space="0" w:color="auto"/>
      </w:divBdr>
    </w:div>
    <w:div w:id="545339052">
      <w:bodyDiv w:val="1"/>
      <w:marLeft w:val="0"/>
      <w:marRight w:val="0"/>
      <w:marTop w:val="0"/>
      <w:marBottom w:val="0"/>
      <w:divBdr>
        <w:top w:val="none" w:sz="0" w:space="0" w:color="auto"/>
        <w:left w:val="none" w:sz="0" w:space="0" w:color="auto"/>
        <w:bottom w:val="none" w:sz="0" w:space="0" w:color="auto"/>
        <w:right w:val="none" w:sz="0" w:space="0" w:color="auto"/>
      </w:divBdr>
    </w:div>
    <w:div w:id="545726408">
      <w:bodyDiv w:val="1"/>
      <w:marLeft w:val="0"/>
      <w:marRight w:val="0"/>
      <w:marTop w:val="0"/>
      <w:marBottom w:val="0"/>
      <w:divBdr>
        <w:top w:val="none" w:sz="0" w:space="0" w:color="auto"/>
        <w:left w:val="none" w:sz="0" w:space="0" w:color="auto"/>
        <w:bottom w:val="none" w:sz="0" w:space="0" w:color="auto"/>
        <w:right w:val="none" w:sz="0" w:space="0" w:color="auto"/>
      </w:divBdr>
    </w:div>
    <w:div w:id="546069562">
      <w:bodyDiv w:val="1"/>
      <w:marLeft w:val="0"/>
      <w:marRight w:val="0"/>
      <w:marTop w:val="0"/>
      <w:marBottom w:val="0"/>
      <w:divBdr>
        <w:top w:val="none" w:sz="0" w:space="0" w:color="auto"/>
        <w:left w:val="none" w:sz="0" w:space="0" w:color="auto"/>
        <w:bottom w:val="none" w:sz="0" w:space="0" w:color="auto"/>
        <w:right w:val="none" w:sz="0" w:space="0" w:color="auto"/>
      </w:divBdr>
    </w:div>
    <w:div w:id="546843042">
      <w:bodyDiv w:val="1"/>
      <w:marLeft w:val="0"/>
      <w:marRight w:val="0"/>
      <w:marTop w:val="0"/>
      <w:marBottom w:val="0"/>
      <w:divBdr>
        <w:top w:val="none" w:sz="0" w:space="0" w:color="auto"/>
        <w:left w:val="none" w:sz="0" w:space="0" w:color="auto"/>
        <w:bottom w:val="none" w:sz="0" w:space="0" w:color="auto"/>
        <w:right w:val="none" w:sz="0" w:space="0" w:color="auto"/>
      </w:divBdr>
    </w:div>
    <w:div w:id="547685111">
      <w:bodyDiv w:val="1"/>
      <w:marLeft w:val="0"/>
      <w:marRight w:val="0"/>
      <w:marTop w:val="0"/>
      <w:marBottom w:val="0"/>
      <w:divBdr>
        <w:top w:val="none" w:sz="0" w:space="0" w:color="auto"/>
        <w:left w:val="none" w:sz="0" w:space="0" w:color="auto"/>
        <w:bottom w:val="none" w:sz="0" w:space="0" w:color="auto"/>
        <w:right w:val="none" w:sz="0" w:space="0" w:color="auto"/>
      </w:divBdr>
    </w:div>
    <w:div w:id="548077669">
      <w:bodyDiv w:val="1"/>
      <w:marLeft w:val="0"/>
      <w:marRight w:val="0"/>
      <w:marTop w:val="0"/>
      <w:marBottom w:val="0"/>
      <w:divBdr>
        <w:top w:val="none" w:sz="0" w:space="0" w:color="auto"/>
        <w:left w:val="none" w:sz="0" w:space="0" w:color="auto"/>
        <w:bottom w:val="none" w:sz="0" w:space="0" w:color="auto"/>
        <w:right w:val="none" w:sz="0" w:space="0" w:color="auto"/>
      </w:divBdr>
    </w:div>
    <w:div w:id="548104115">
      <w:bodyDiv w:val="1"/>
      <w:marLeft w:val="0"/>
      <w:marRight w:val="0"/>
      <w:marTop w:val="0"/>
      <w:marBottom w:val="0"/>
      <w:divBdr>
        <w:top w:val="none" w:sz="0" w:space="0" w:color="auto"/>
        <w:left w:val="none" w:sz="0" w:space="0" w:color="auto"/>
        <w:bottom w:val="none" w:sz="0" w:space="0" w:color="auto"/>
        <w:right w:val="none" w:sz="0" w:space="0" w:color="auto"/>
      </w:divBdr>
    </w:div>
    <w:div w:id="548957583">
      <w:bodyDiv w:val="1"/>
      <w:marLeft w:val="0"/>
      <w:marRight w:val="0"/>
      <w:marTop w:val="0"/>
      <w:marBottom w:val="0"/>
      <w:divBdr>
        <w:top w:val="none" w:sz="0" w:space="0" w:color="auto"/>
        <w:left w:val="none" w:sz="0" w:space="0" w:color="auto"/>
        <w:bottom w:val="none" w:sz="0" w:space="0" w:color="auto"/>
        <w:right w:val="none" w:sz="0" w:space="0" w:color="auto"/>
      </w:divBdr>
    </w:div>
    <w:div w:id="549268965">
      <w:bodyDiv w:val="1"/>
      <w:marLeft w:val="0"/>
      <w:marRight w:val="0"/>
      <w:marTop w:val="0"/>
      <w:marBottom w:val="0"/>
      <w:divBdr>
        <w:top w:val="none" w:sz="0" w:space="0" w:color="auto"/>
        <w:left w:val="none" w:sz="0" w:space="0" w:color="auto"/>
        <w:bottom w:val="none" w:sz="0" w:space="0" w:color="auto"/>
        <w:right w:val="none" w:sz="0" w:space="0" w:color="auto"/>
      </w:divBdr>
    </w:div>
    <w:div w:id="549658257">
      <w:bodyDiv w:val="1"/>
      <w:marLeft w:val="0"/>
      <w:marRight w:val="0"/>
      <w:marTop w:val="0"/>
      <w:marBottom w:val="0"/>
      <w:divBdr>
        <w:top w:val="none" w:sz="0" w:space="0" w:color="auto"/>
        <w:left w:val="none" w:sz="0" w:space="0" w:color="auto"/>
        <w:bottom w:val="none" w:sz="0" w:space="0" w:color="auto"/>
        <w:right w:val="none" w:sz="0" w:space="0" w:color="auto"/>
      </w:divBdr>
    </w:div>
    <w:div w:id="549725778">
      <w:bodyDiv w:val="1"/>
      <w:marLeft w:val="0"/>
      <w:marRight w:val="0"/>
      <w:marTop w:val="0"/>
      <w:marBottom w:val="0"/>
      <w:divBdr>
        <w:top w:val="none" w:sz="0" w:space="0" w:color="auto"/>
        <w:left w:val="none" w:sz="0" w:space="0" w:color="auto"/>
        <w:bottom w:val="none" w:sz="0" w:space="0" w:color="auto"/>
        <w:right w:val="none" w:sz="0" w:space="0" w:color="auto"/>
      </w:divBdr>
    </w:div>
    <w:div w:id="549801022">
      <w:bodyDiv w:val="1"/>
      <w:marLeft w:val="0"/>
      <w:marRight w:val="0"/>
      <w:marTop w:val="0"/>
      <w:marBottom w:val="0"/>
      <w:divBdr>
        <w:top w:val="none" w:sz="0" w:space="0" w:color="auto"/>
        <w:left w:val="none" w:sz="0" w:space="0" w:color="auto"/>
        <w:bottom w:val="none" w:sz="0" w:space="0" w:color="auto"/>
        <w:right w:val="none" w:sz="0" w:space="0" w:color="auto"/>
      </w:divBdr>
    </w:div>
    <w:div w:id="551426737">
      <w:bodyDiv w:val="1"/>
      <w:marLeft w:val="0"/>
      <w:marRight w:val="0"/>
      <w:marTop w:val="0"/>
      <w:marBottom w:val="0"/>
      <w:divBdr>
        <w:top w:val="none" w:sz="0" w:space="0" w:color="auto"/>
        <w:left w:val="none" w:sz="0" w:space="0" w:color="auto"/>
        <w:bottom w:val="none" w:sz="0" w:space="0" w:color="auto"/>
        <w:right w:val="none" w:sz="0" w:space="0" w:color="auto"/>
      </w:divBdr>
    </w:div>
    <w:div w:id="552430758">
      <w:bodyDiv w:val="1"/>
      <w:marLeft w:val="0"/>
      <w:marRight w:val="0"/>
      <w:marTop w:val="0"/>
      <w:marBottom w:val="0"/>
      <w:divBdr>
        <w:top w:val="none" w:sz="0" w:space="0" w:color="auto"/>
        <w:left w:val="none" w:sz="0" w:space="0" w:color="auto"/>
        <w:bottom w:val="none" w:sz="0" w:space="0" w:color="auto"/>
        <w:right w:val="none" w:sz="0" w:space="0" w:color="auto"/>
      </w:divBdr>
    </w:div>
    <w:div w:id="552471469">
      <w:bodyDiv w:val="1"/>
      <w:marLeft w:val="0"/>
      <w:marRight w:val="0"/>
      <w:marTop w:val="0"/>
      <w:marBottom w:val="0"/>
      <w:divBdr>
        <w:top w:val="none" w:sz="0" w:space="0" w:color="auto"/>
        <w:left w:val="none" w:sz="0" w:space="0" w:color="auto"/>
        <w:bottom w:val="none" w:sz="0" w:space="0" w:color="auto"/>
        <w:right w:val="none" w:sz="0" w:space="0" w:color="auto"/>
      </w:divBdr>
    </w:div>
    <w:div w:id="552739205">
      <w:bodyDiv w:val="1"/>
      <w:marLeft w:val="0"/>
      <w:marRight w:val="0"/>
      <w:marTop w:val="0"/>
      <w:marBottom w:val="0"/>
      <w:divBdr>
        <w:top w:val="none" w:sz="0" w:space="0" w:color="auto"/>
        <w:left w:val="none" w:sz="0" w:space="0" w:color="auto"/>
        <w:bottom w:val="none" w:sz="0" w:space="0" w:color="auto"/>
        <w:right w:val="none" w:sz="0" w:space="0" w:color="auto"/>
      </w:divBdr>
    </w:div>
    <w:div w:id="553202756">
      <w:bodyDiv w:val="1"/>
      <w:marLeft w:val="0"/>
      <w:marRight w:val="0"/>
      <w:marTop w:val="0"/>
      <w:marBottom w:val="0"/>
      <w:divBdr>
        <w:top w:val="none" w:sz="0" w:space="0" w:color="auto"/>
        <w:left w:val="none" w:sz="0" w:space="0" w:color="auto"/>
        <w:bottom w:val="none" w:sz="0" w:space="0" w:color="auto"/>
        <w:right w:val="none" w:sz="0" w:space="0" w:color="auto"/>
      </w:divBdr>
    </w:div>
    <w:div w:id="553272981">
      <w:bodyDiv w:val="1"/>
      <w:marLeft w:val="0"/>
      <w:marRight w:val="0"/>
      <w:marTop w:val="0"/>
      <w:marBottom w:val="0"/>
      <w:divBdr>
        <w:top w:val="none" w:sz="0" w:space="0" w:color="auto"/>
        <w:left w:val="none" w:sz="0" w:space="0" w:color="auto"/>
        <w:bottom w:val="none" w:sz="0" w:space="0" w:color="auto"/>
        <w:right w:val="none" w:sz="0" w:space="0" w:color="auto"/>
      </w:divBdr>
    </w:div>
    <w:div w:id="553583408">
      <w:bodyDiv w:val="1"/>
      <w:marLeft w:val="0"/>
      <w:marRight w:val="0"/>
      <w:marTop w:val="0"/>
      <w:marBottom w:val="0"/>
      <w:divBdr>
        <w:top w:val="none" w:sz="0" w:space="0" w:color="auto"/>
        <w:left w:val="none" w:sz="0" w:space="0" w:color="auto"/>
        <w:bottom w:val="none" w:sz="0" w:space="0" w:color="auto"/>
        <w:right w:val="none" w:sz="0" w:space="0" w:color="auto"/>
      </w:divBdr>
    </w:div>
    <w:div w:id="555237916">
      <w:bodyDiv w:val="1"/>
      <w:marLeft w:val="0"/>
      <w:marRight w:val="0"/>
      <w:marTop w:val="0"/>
      <w:marBottom w:val="0"/>
      <w:divBdr>
        <w:top w:val="none" w:sz="0" w:space="0" w:color="auto"/>
        <w:left w:val="none" w:sz="0" w:space="0" w:color="auto"/>
        <w:bottom w:val="none" w:sz="0" w:space="0" w:color="auto"/>
        <w:right w:val="none" w:sz="0" w:space="0" w:color="auto"/>
      </w:divBdr>
    </w:div>
    <w:div w:id="555432932">
      <w:bodyDiv w:val="1"/>
      <w:marLeft w:val="0"/>
      <w:marRight w:val="0"/>
      <w:marTop w:val="0"/>
      <w:marBottom w:val="0"/>
      <w:divBdr>
        <w:top w:val="none" w:sz="0" w:space="0" w:color="auto"/>
        <w:left w:val="none" w:sz="0" w:space="0" w:color="auto"/>
        <w:bottom w:val="none" w:sz="0" w:space="0" w:color="auto"/>
        <w:right w:val="none" w:sz="0" w:space="0" w:color="auto"/>
      </w:divBdr>
    </w:div>
    <w:div w:id="555508388">
      <w:bodyDiv w:val="1"/>
      <w:marLeft w:val="0"/>
      <w:marRight w:val="0"/>
      <w:marTop w:val="0"/>
      <w:marBottom w:val="0"/>
      <w:divBdr>
        <w:top w:val="none" w:sz="0" w:space="0" w:color="auto"/>
        <w:left w:val="none" w:sz="0" w:space="0" w:color="auto"/>
        <w:bottom w:val="none" w:sz="0" w:space="0" w:color="auto"/>
        <w:right w:val="none" w:sz="0" w:space="0" w:color="auto"/>
      </w:divBdr>
    </w:div>
    <w:div w:id="555552896">
      <w:bodyDiv w:val="1"/>
      <w:marLeft w:val="0"/>
      <w:marRight w:val="0"/>
      <w:marTop w:val="0"/>
      <w:marBottom w:val="0"/>
      <w:divBdr>
        <w:top w:val="none" w:sz="0" w:space="0" w:color="auto"/>
        <w:left w:val="none" w:sz="0" w:space="0" w:color="auto"/>
        <w:bottom w:val="none" w:sz="0" w:space="0" w:color="auto"/>
        <w:right w:val="none" w:sz="0" w:space="0" w:color="auto"/>
      </w:divBdr>
    </w:div>
    <w:div w:id="555629569">
      <w:bodyDiv w:val="1"/>
      <w:marLeft w:val="0"/>
      <w:marRight w:val="0"/>
      <w:marTop w:val="0"/>
      <w:marBottom w:val="0"/>
      <w:divBdr>
        <w:top w:val="none" w:sz="0" w:space="0" w:color="auto"/>
        <w:left w:val="none" w:sz="0" w:space="0" w:color="auto"/>
        <w:bottom w:val="none" w:sz="0" w:space="0" w:color="auto"/>
        <w:right w:val="none" w:sz="0" w:space="0" w:color="auto"/>
      </w:divBdr>
    </w:div>
    <w:div w:id="555972805">
      <w:bodyDiv w:val="1"/>
      <w:marLeft w:val="0"/>
      <w:marRight w:val="0"/>
      <w:marTop w:val="0"/>
      <w:marBottom w:val="0"/>
      <w:divBdr>
        <w:top w:val="none" w:sz="0" w:space="0" w:color="auto"/>
        <w:left w:val="none" w:sz="0" w:space="0" w:color="auto"/>
        <w:bottom w:val="none" w:sz="0" w:space="0" w:color="auto"/>
        <w:right w:val="none" w:sz="0" w:space="0" w:color="auto"/>
      </w:divBdr>
    </w:div>
    <w:div w:id="556018335">
      <w:bodyDiv w:val="1"/>
      <w:marLeft w:val="0"/>
      <w:marRight w:val="0"/>
      <w:marTop w:val="0"/>
      <w:marBottom w:val="0"/>
      <w:divBdr>
        <w:top w:val="none" w:sz="0" w:space="0" w:color="auto"/>
        <w:left w:val="none" w:sz="0" w:space="0" w:color="auto"/>
        <w:bottom w:val="none" w:sz="0" w:space="0" w:color="auto"/>
        <w:right w:val="none" w:sz="0" w:space="0" w:color="auto"/>
      </w:divBdr>
    </w:div>
    <w:div w:id="556667363">
      <w:bodyDiv w:val="1"/>
      <w:marLeft w:val="0"/>
      <w:marRight w:val="0"/>
      <w:marTop w:val="0"/>
      <w:marBottom w:val="0"/>
      <w:divBdr>
        <w:top w:val="none" w:sz="0" w:space="0" w:color="auto"/>
        <w:left w:val="none" w:sz="0" w:space="0" w:color="auto"/>
        <w:bottom w:val="none" w:sz="0" w:space="0" w:color="auto"/>
        <w:right w:val="none" w:sz="0" w:space="0" w:color="auto"/>
      </w:divBdr>
    </w:div>
    <w:div w:id="556667516">
      <w:bodyDiv w:val="1"/>
      <w:marLeft w:val="0"/>
      <w:marRight w:val="0"/>
      <w:marTop w:val="0"/>
      <w:marBottom w:val="0"/>
      <w:divBdr>
        <w:top w:val="none" w:sz="0" w:space="0" w:color="auto"/>
        <w:left w:val="none" w:sz="0" w:space="0" w:color="auto"/>
        <w:bottom w:val="none" w:sz="0" w:space="0" w:color="auto"/>
        <w:right w:val="none" w:sz="0" w:space="0" w:color="auto"/>
      </w:divBdr>
    </w:div>
    <w:div w:id="556822757">
      <w:bodyDiv w:val="1"/>
      <w:marLeft w:val="0"/>
      <w:marRight w:val="0"/>
      <w:marTop w:val="0"/>
      <w:marBottom w:val="0"/>
      <w:divBdr>
        <w:top w:val="none" w:sz="0" w:space="0" w:color="auto"/>
        <w:left w:val="none" w:sz="0" w:space="0" w:color="auto"/>
        <w:bottom w:val="none" w:sz="0" w:space="0" w:color="auto"/>
        <w:right w:val="none" w:sz="0" w:space="0" w:color="auto"/>
      </w:divBdr>
    </w:div>
    <w:div w:id="556864296">
      <w:bodyDiv w:val="1"/>
      <w:marLeft w:val="0"/>
      <w:marRight w:val="0"/>
      <w:marTop w:val="0"/>
      <w:marBottom w:val="0"/>
      <w:divBdr>
        <w:top w:val="none" w:sz="0" w:space="0" w:color="auto"/>
        <w:left w:val="none" w:sz="0" w:space="0" w:color="auto"/>
        <w:bottom w:val="none" w:sz="0" w:space="0" w:color="auto"/>
        <w:right w:val="none" w:sz="0" w:space="0" w:color="auto"/>
      </w:divBdr>
    </w:div>
    <w:div w:id="557522502">
      <w:bodyDiv w:val="1"/>
      <w:marLeft w:val="0"/>
      <w:marRight w:val="0"/>
      <w:marTop w:val="0"/>
      <w:marBottom w:val="0"/>
      <w:divBdr>
        <w:top w:val="none" w:sz="0" w:space="0" w:color="auto"/>
        <w:left w:val="none" w:sz="0" w:space="0" w:color="auto"/>
        <w:bottom w:val="none" w:sz="0" w:space="0" w:color="auto"/>
        <w:right w:val="none" w:sz="0" w:space="0" w:color="auto"/>
      </w:divBdr>
    </w:div>
    <w:div w:id="557864314">
      <w:bodyDiv w:val="1"/>
      <w:marLeft w:val="0"/>
      <w:marRight w:val="0"/>
      <w:marTop w:val="0"/>
      <w:marBottom w:val="0"/>
      <w:divBdr>
        <w:top w:val="none" w:sz="0" w:space="0" w:color="auto"/>
        <w:left w:val="none" w:sz="0" w:space="0" w:color="auto"/>
        <w:bottom w:val="none" w:sz="0" w:space="0" w:color="auto"/>
        <w:right w:val="none" w:sz="0" w:space="0" w:color="auto"/>
      </w:divBdr>
    </w:div>
    <w:div w:id="557937877">
      <w:bodyDiv w:val="1"/>
      <w:marLeft w:val="0"/>
      <w:marRight w:val="0"/>
      <w:marTop w:val="0"/>
      <w:marBottom w:val="0"/>
      <w:divBdr>
        <w:top w:val="none" w:sz="0" w:space="0" w:color="auto"/>
        <w:left w:val="none" w:sz="0" w:space="0" w:color="auto"/>
        <w:bottom w:val="none" w:sz="0" w:space="0" w:color="auto"/>
        <w:right w:val="none" w:sz="0" w:space="0" w:color="auto"/>
      </w:divBdr>
    </w:div>
    <w:div w:id="559168486">
      <w:bodyDiv w:val="1"/>
      <w:marLeft w:val="0"/>
      <w:marRight w:val="0"/>
      <w:marTop w:val="0"/>
      <w:marBottom w:val="0"/>
      <w:divBdr>
        <w:top w:val="none" w:sz="0" w:space="0" w:color="auto"/>
        <w:left w:val="none" w:sz="0" w:space="0" w:color="auto"/>
        <w:bottom w:val="none" w:sz="0" w:space="0" w:color="auto"/>
        <w:right w:val="none" w:sz="0" w:space="0" w:color="auto"/>
      </w:divBdr>
    </w:div>
    <w:div w:id="559169343">
      <w:bodyDiv w:val="1"/>
      <w:marLeft w:val="0"/>
      <w:marRight w:val="0"/>
      <w:marTop w:val="0"/>
      <w:marBottom w:val="0"/>
      <w:divBdr>
        <w:top w:val="none" w:sz="0" w:space="0" w:color="auto"/>
        <w:left w:val="none" w:sz="0" w:space="0" w:color="auto"/>
        <w:bottom w:val="none" w:sz="0" w:space="0" w:color="auto"/>
        <w:right w:val="none" w:sz="0" w:space="0" w:color="auto"/>
      </w:divBdr>
    </w:div>
    <w:div w:id="559174794">
      <w:bodyDiv w:val="1"/>
      <w:marLeft w:val="0"/>
      <w:marRight w:val="0"/>
      <w:marTop w:val="0"/>
      <w:marBottom w:val="0"/>
      <w:divBdr>
        <w:top w:val="none" w:sz="0" w:space="0" w:color="auto"/>
        <w:left w:val="none" w:sz="0" w:space="0" w:color="auto"/>
        <w:bottom w:val="none" w:sz="0" w:space="0" w:color="auto"/>
        <w:right w:val="none" w:sz="0" w:space="0" w:color="auto"/>
      </w:divBdr>
    </w:div>
    <w:div w:id="560479035">
      <w:bodyDiv w:val="1"/>
      <w:marLeft w:val="0"/>
      <w:marRight w:val="0"/>
      <w:marTop w:val="0"/>
      <w:marBottom w:val="0"/>
      <w:divBdr>
        <w:top w:val="none" w:sz="0" w:space="0" w:color="auto"/>
        <w:left w:val="none" w:sz="0" w:space="0" w:color="auto"/>
        <w:bottom w:val="none" w:sz="0" w:space="0" w:color="auto"/>
        <w:right w:val="none" w:sz="0" w:space="0" w:color="auto"/>
      </w:divBdr>
    </w:div>
    <w:div w:id="560601463">
      <w:bodyDiv w:val="1"/>
      <w:marLeft w:val="0"/>
      <w:marRight w:val="0"/>
      <w:marTop w:val="0"/>
      <w:marBottom w:val="0"/>
      <w:divBdr>
        <w:top w:val="none" w:sz="0" w:space="0" w:color="auto"/>
        <w:left w:val="none" w:sz="0" w:space="0" w:color="auto"/>
        <w:bottom w:val="none" w:sz="0" w:space="0" w:color="auto"/>
        <w:right w:val="none" w:sz="0" w:space="0" w:color="auto"/>
      </w:divBdr>
    </w:div>
    <w:div w:id="560989994">
      <w:bodyDiv w:val="1"/>
      <w:marLeft w:val="0"/>
      <w:marRight w:val="0"/>
      <w:marTop w:val="0"/>
      <w:marBottom w:val="0"/>
      <w:divBdr>
        <w:top w:val="none" w:sz="0" w:space="0" w:color="auto"/>
        <w:left w:val="none" w:sz="0" w:space="0" w:color="auto"/>
        <w:bottom w:val="none" w:sz="0" w:space="0" w:color="auto"/>
        <w:right w:val="none" w:sz="0" w:space="0" w:color="auto"/>
      </w:divBdr>
    </w:div>
    <w:div w:id="561066956">
      <w:bodyDiv w:val="1"/>
      <w:marLeft w:val="0"/>
      <w:marRight w:val="0"/>
      <w:marTop w:val="0"/>
      <w:marBottom w:val="0"/>
      <w:divBdr>
        <w:top w:val="none" w:sz="0" w:space="0" w:color="auto"/>
        <w:left w:val="none" w:sz="0" w:space="0" w:color="auto"/>
        <w:bottom w:val="none" w:sz="0" w:space="0" w:color="auto"/>
        <w:right w:val="none" w:sz="0" w:space="0" w:color="auto"/>
      </w:divBdr>
    </w:div>
    <w:div w:id="561326836">
      <w:bodyDiv w:val="1"/>
      <w:marLeft w:val="0"/>
      <w:marRight w:val="0"/>
      <w:marTop w:val="0"/>
      <w:marBottom w:val="0"/>
      <w:divBdr>
        <w:top w:val="none" w:sz="0" w:space="0" w:color="auto"/>
        <w:left w:val="none" w:sz="0" w:space="0" w:color="auto"/>
        <w:bottom w:val="none" w:sz="0" w:space="0" w:color="auto"/>
        <w:right w:val="none" w:sz="0" w:space="0" w:color="auto"/>
      </w:divBdr>
    </w:div>
    <w:div w:id="561407923">
      <w:bodyDiv w:val="1"/>
      <w:marLeft w:val="0"/>
      <w:marRight w:val="0"/>
      <w:marTop w:val="0"/>
      <w:marBottom w:val="0"/>
      <w:divBdr>
        <w:top w:val="none" w:sz="0" w:space="0" w:color="auto"/>
        <w:left w:val="none" w:sz="0" w:space="0" w:color="auto"/>
        <w:bottom w:val="none" w:sz="0" w:space="0" w:color="auto"/>
        <w:right w:val="none" w:sz="0" w:space="0" w:color="auto"/>
      </w:divBdr>
    </w:div>
    <w:div w:id="561408265">
      <w:bodyDiv w:val="1"/>
      <w:marLeft w:val="0"/>
      <w:marRight w:val="0"/>
      <w:marTop w:val="0"/>
      <w:marBottom w:val="0"/>
      <w:divBdr>
        <w:top w:val="none" w:sz="0" w:space="0" w:color="auto"/>
        <w:left w:val="none" w:sz="0" w:space="0" w:color="auto"/>
        <w:bottom w:val="none" w:sz="0" w:space="0" w:color="auto"/>
        <w:right w:val="none" w:sz="0" w:space="0" w:color="auto"/>
      </w:divBdr>
    </w:div>
    <w:div w:id="561603266">
      <w:bodyDiv w:val="1"/>
      <w:marLeft w:val="0"/>
      <w:marRight w:val="0"/>
      <w:marTop w:val="0"/>
      <w:marBottom w:val="0"/>
      <w:divBdr>
        <w:top w:val="none" w:sz="0" w:space="0" w:color="auto"/>
        <w:left w:val="none" w:sz="0" w:space="0" w:color="auto"/>
        <w:bottom w:val="none" w:sz="0" w:space="0" w:color="auto"/>
        <w:right w:val="none" w:sz="0" w:space="0" w:color="auto"/>
      </w:divBdr>
    </w:div>
    <w:div w:id="561722211">
      <w:bodyDiv w:val="1"/>
      <w:marLeft w:val="0"/>
      <w:marRight w:val="0"/>
      <w:marTop w:val="0"/>
      <w:marBottom w:val="0"/>
      <w:divBdr>
        <w:top w:val="none" w:sz="0" w:space="0" w:color="auto"/>
        <w:left w:val="none" w:sz="0" w:space="0" w:color="auto"/>
        <w:bottom w:val="none" w:sz="0" w:space="0" w:color="auto"/>
        <w:right w:val="none" w:sz="0" w:space="0" w:color="auto"/>
      </w:divBdr>
    </w:div>
    <w:div w:id="562255636">
      <w:bodyDiv w:val="1"/>
      <w:marLeft w:val="0"/>
      <w:marRight w:val="0"/>
      <w:marTop w:val="0"/>
      <w:marBottom w:val="0"/>
      <w:divBdr>
        <w:top w:val="none" w:sz="0" w:space="0" w:color="auto"/>
        <w:left w:val="none" w:sz="0" w:space="0" w:color="auto"/>
        <w:bottom w:val="none" w:sz="0" w:space="0" w:color="auto"/>
        <w:right w:val="none" w:sz="0" w:space="0" w:color="auto"/>
      </w:divBdr>
    </w:div>
    <w:div w:id="562377589">
      <w:bodyDiv w:val="1"/>
      <w:marLeft w:val="0"/>
      <w:marRight w:val="0"/>
      <w:marTop w:val="0"/>
      <w:marBottom w:val="0"/>
      <w:divBdr>
        <w:top w:val="none" w:sz="0" w:space="0" w:color="auto"/>
        <w:left w:val="none" w:sz="0" w:space="0" w:color="auto"/>
        <w:bottom w:val="none" w:sz="0" w:space="0" w:color="auto"/>
        <w:right w:val="none" w:sz="0" w:space="0" w:color="auto"/>
      </w:divBdr>
    </w:div>
    <w:div w:id="564068681">
      <w:bodyDiv w:val="1"/>
      <w:marLeft w:val="0"/>
      <w:marRight w:val="0"/>
      <w:marTop w:val="0"/>
      <w:marBottom w:val="0"/>
      <w:divBdr>
        <w:top w:val="none" w:sz="0" w:space="0" w:color="auto"/>
        <w:left w:val="none" w:sz="0" w:space="0" w:color="auto"/>
        <w:bottom w:val="none" w:sz="0" w:space="0" w:color="auto"/>
        <w:right w:val="none" w:sz="0" w:space="0" w:color="auto"/>
      </w:divBdr>
    </w:div>
    <w:div w:id="564142504">
      <w:bodyDiv w:val="1"/>
      <w:marLeft w:val="0"/>
      <w:marRight w:val="0"/>
      <w:marTop w:val="0"/>
      <w:marBottom w:val="0"/>
      <w:divBdr>
        <w:top w:val="none" w:sz="0" w:space="0" w:color="auto"/>
        <w:left w:val="none" w:sz="0" w:space="0" w:color="auto"/>
        <w:bottom w:val="none" w:sz="0" w:space="0" w:color="auto"/>
        <w:right w:val="none" w:sz="0" w:space="0" w:color="auto"/>
      </w:divBdr>
    </w:div>
    <w:div w:id="564338547">
      <w:bodyDiv w:val="1"/>
      <w:marLeft w:val="0"/>
      <w:marRight w:val="0"/>
      <w:marTop w:val="0"/>
      <w:marBottom w:val="0"/>
      <w:divBdr>
        <w:top w:val="none" w:sz="0" w:space="0" w:color="auto"/>
        <w:left w:val="none" w:sz="0" w:space="0" w:color="auto"/>
        <w:bottom w:val="none" w:sz="0" w:space="0" w:color="auto"/>
        <w:right w:val="none" w:sz="0" w:space="0" w:color="auto"/>
      </w:divBdr>
    </w:div>
    <w:div w:id="564490796">
      <w:bodyDiv w:val="1"/>
      <w:marLeft w:val="0"/>
      <w:marRight w:val="0"/>
      <w:marTop w:val="0"/>
      <w:marBottom w:val="0"/>
      <w:divBdr>
        <w:top w:val="none" w:sz="0" w:space="0" w:color="auto"/>
        <w:left w:val="none" w:sz="0" w:space="0" w:color="auto"/>
        <w:bottom w:val="none" w:sz="0" w:space="0" w:color="auto"/>
        <w:right w:val="none" w:sz="0" w:space="0" w:color="auto"/>
      </w:divBdr>
    </w:div>
    <w:div w:id="565191090">
      <w:bodyDiv w:val="1"/>
      <w:marLeft w:val="0"/>
      <w:marRight w:val="0"/>
      <w:marTop w:val="0"/>
      <w:marBottom w:val="0"/>
      <w:divBdr>
        <w:top w:val="none" w:sz="0" w:space="0" w:color="auto"/>
        <w:left w:val="none" w:sz="0" w:space="0" w:color="auto"/>
        <w:bottom w:val="none" w:sz="0" w:space="0" w:color="auto"/>
        <w:right w:val="none" w:sz="0" w:space="0" w:color="auto"/>
      </w:divBdr>
    </w:div>
    <w:div w:id="565802191">
      <w:bodyDiv w:val="1"/>
      <w:marLeft w:val="0"/>
      <w:marRight w:val="0"/>
      <w:marTop w:val="0"/>
      <w:marBottom w:val="0"/>
      <w:divBdr>
        <w:top w:val="none" w:sz="0" w:space="0" w:color="auto"/>
        <w:left w:val="none" w:sz="0" w:space="0" w:color="auto"/>
        <w:bottom w:val="none" w:sz="0" w:space="0" w:color="auto"/>
        <w:right w:val="none" w:sz="0" w:space="0" w:color="auto"/>
      </w:divBdr>
    </w:div>
    <w:div w:id="566578225">
      <w:bodyDiv w:val="1"/>
      <w:marLeft w:val="0"/>
      <w:marRight w:val="0"/>
      <w:marTop w:val="0"/>
      <w:marBottom w:val="0"/>
      <w:divBdr>
        <w:top w:val="none" w:sz="0" w:space="0" w:color="auto"/>
        <w:left w:val="none" w:sz="0" w:space="0" w:color="auto"/>
        <w:bottom w:val="none" w:sz="0" w:space="0" w:color="auto"/>
        <w:right w:val="none" w:sz="0" w:space="0" w:color="auto"/>
      </w:divBdr>
    </w:div>
    <w:div w:id="567422621">
      <w:bodyDiv w:val="1"/>
      <w:marLeft w:val="0"/>
      <w:marRight w:val="0"/>
      <w:marTop w:val="0"/>
      <w:marBottom w:val="0"/>
      <w:divBdr>
        <w:top w:val="none" w:sz="0" w:space="0" w:color="auto"/>
        <w:left w:val="none" w:sz="0" w:space="0" w:color="auto"/>
        <w:bottom w:val="none" w:sz="0" w:space="0" w:color="auto"/>
        <w:right w:val="none" w:sz="0" w:space="0" w:color="auto"/>
      </w:divBdr>
    </w:div>
    <w:div w:id="567423085">
      <w:bodyDiv w:val="1"/>
      <w:marLeft w:val="0"/>
      <w:marRight w:val="0"/>
      <w:marTop w:val="0"/>
      <w:marBottom w:val="0"/>
      <w:divBdr>
        <w:top w:val="none" w:sz="0" w:space="0" w:color="auto"/>
        <w:left w:val="none" w:sz="0" w:space="0" w:color="auto"/>
        <w:bottom w:val="none" w:sz="0" w:space="0" w:color="auto"/>
        <w:right w:val="none" w:sz="0" w:space="0" w:color="auto"/>
      </w:divBdr>
    </w:div>
    <w:div w:id="567500909">
      <w:bodyDiv w:val="1"/>
      <w:marLeft w:val="0"/>
      <w:marRight w:val="0"/>
      <w:marTop w:val="0"/>
      <w:marBottom w:val="0"/>
      <w:divBdr>
        <w:top w:val="none" w:sz="0" w:space="0" w:color="auto"/>
        <w:left w:val="none" w:sz="0" w:space="0" w:color="auto"/>
        <w:bottom w:val="none" w:sz="0" w:space="0" w:color="auto"/>
        <w:right w:val="none" w:sz="0" w:space="0" w:color="auto"/>
      </w:divBdr>
    </w:div>
    <w:div w:id="567569766">
      <w:bodyDiv w:val="1"/>
      <w:marLeft w:val="0"/>
      <w:marRight w:val="0"/>
      <w:marTop w:val="0"/>
      <w:marBottom w:val="0"/>
      <w:divBdr>
        <w:top w:val="none" w:sz="0" w:space="0" w:color="auto"/>
        <w:left w:val="none" w:sz="0" w:space="0" w:color="auto"/>
        <w:bottom w:val="none" w:sz="0" w:space="0" w:color="auto"/>
        <w:right w:val="none" w:sz="0" w:space="0" w:color="auto"/>
      </w:divBdr>
    </w:div>
    <w:div w:id="567956321">
      <w:bodyDiv w:val="1"/>
      <w:marLeft w:val="0"/>
      <w:marRight w:val="0"/>
      <w:marTop w:val="0"/>
      <w:marBottom w:val="0"/>
      <w:divBdr>
        <w:top w:val="none" w:sz="0" w:space="0" w:color="auto"/>
        <w:left w:val="none" w:sz="0" w:space="0" w:color="auto"/>
        <w:bottom w:val="none" w:sz="0" w:space="0" w:color="auto"/>
        <w:right w:val="none" w:sz="0" w:space="0" w:color="auto"/>
      </w:divBdr>
    </w:div>
    <w:div w:id="568077400">
      <w:bodyDiv w:val="1"/>
      <w:marLeft w:val="0"/>
      <w:marRight w:val="0"/>
      <w:marTop w:val="0"/>
      <w:marBottom w:val="0"/>
      <w:divBdr>
        <w:top w:val="none" w:sz="0" w:space="0" w:color="auto"/>
        <w:left w:val="none" w:sz="0" w:space="0" w:color="auto"/>
        <w:bottom w:val="none" w:sz="0" w:space="0" w:color="auto"/>
        <w:right w:val="none" w:sz="0" w:space="0" w:color="auto"/>
      </w:divBdr>
    </w:div>
    <w:div w:id="568078121">
      <w:bodyDiv w:val="1"/>
      <w:marLeft w:val="0"/>
      <w:marRight w:val="0"/>
      <w:marTop w:val="0"/>
      <w:marBottom w:val="0"/>
      <w:divBdr>
        <w:top w:val="none" w:sz="0" w:space="0" w:color="auto"/>
        <w:left w:val="none" w:sz="0" w:space="0" w:color="auto"/>
        <w:bottom w:val="none" w:sz="0" w:space="0" w:color="auto"/>
        <w:right w:val="none" w:sz="0" w:space="0" w:color="auto"/>
      </w:divBdr>
    </w:div>
    <w:div w:id="568224829">
      <w:bodyDiv w:val="1"/>
      <w:marLeft w:val="0"/>
      <w:marRight w:val="0"/>
      <w:marTop w:val="0"/>
      <w:marBottom w:val="0"/>
      <w:divBdr>
        <w:top w:val="none" w:sz="0" w:space="0" w:color="auto"/>
        <w:left w:val="none" w:sz="0" w:space="0" w:color="auto"/>
        <w:bottom w:val="none" w:sz="0" w:space="0" w:color="auto"/>
        <w:right w:val="none" w:sz="0" w:space="0" w:color="auto"/>
      </w:divBdr>
    </w:div>
    <w:div w:id="568617190">
      <w:bodyDiv w:val="1"/>
      <w:marLeft w:val="0"/>
      <w:marRight w:val="0"/>
      <w:marTop w:val="0"/>
      <w:marBottom w:val="0"/>
      <w:divBdr>
        <w:top w:val="none" w:sz="0" w:space="0" w:color="auto"/>
        <w:left w:val="none" w:sz="0" w:space="0" w:color="auto"/>
        <w:bottom w:val="none" w:sz="0" w:space="0" w:color="auto"/>
        <w:right w:val="none" w:sz="0" w:space="0" w:color="auto"/>
      </w:divBdr>
    </w:div>
    <w:div w:id="568685885">
      <w:bodyDiv w:val="1"/>
      <w:marLeft w:val="0"/>
      <w:marRight w:val="0"/>
      <w:marTop w:val="0"/>
      <w:marBottom w:val="0"/>
      <w:divBdr>
        <w:top w:val="none" w:sz="0" w:space="0" w:color="auto"/>
        <w:left w:val="none" w:sz="0" w:space="0" w:color="auto"/>
        <w:bottom w:val="none" w:sz="0" w:space="0" w:color="auto"/>
        <w:right w:val="none" w:sz="0" w:space="0" w:color="auto"/>
      </w:divBdr>
    </w:div>
    <w:div w:id="569004977">
      <w:bodyDiv w:val="1"/>
      <w:marLeft w:val="0"/>
      <w:marRight w:val="0"/>
      <w:marTop w:val="0"/>
      <w:marBottom w:val="0"/>
      <w:divBdr>
        <w:top w:val="none" w:sz="0" w:space="0" w:color="auto"/>
        <w:left w:val="none" w:sz="0" w:space="0" w:color="auto"/>
        <w:bottom w:val="none" w:sz="0" w:space="0" w:color="auto"/>
        <w:right w:val="none" w:sz="0" w:space="0" w:color="auto"/>
      </w:divBdr>
    </w:div>
    <w:div w:id="569462460">
      <w:bodyDiv w:val="1"/>
      <w:marLeft w:val="0"/>
      <w:marRight w:val="0"/>
      <w:marTop w:val="0"/>
      <w:marBottom w:val="0"/>
      <w:divBdr>
        <w:top w:val="none" w:sz="0" w:space="0" w:color="auto"/>
        <w:left w:val="none" w:sz="0" w:space="0" w:color="auto"/>
        <w:bottom w:val="none" w:sz="0" w:space="0" w:color="auto"/>
        <w:right w:val="none" w:sz="0" w:space="0" w:color="auto"/>
      </w:divBdr>
    </w:div>
    <w:div w:id="569653310">
      <w:bodyDiv w:val="1"/>
      <w:marLeft w:val="0"/>
      <w:marRight w:val="0"/>
      <w:marTop w:val="0"/>
      <w:marBottom w:val="0"/>
      <w:divBdr>
        <w:top w:val="none" w:sz="0" w:space="0" w:color="auto"/>
        <w:left w:val="none" w:sz="0" w:space="0" w:color="auto"/>
        <w:bottom w:val="none" w:sz="0" w:space="0" w:color="auto"/>
        <w:right w:val="none" w:sz="0" w:space="0" w:color="auto"/>
      </w:divBdr>
    </w:div>
    <w:div w:id="570042401">
      <w:bodyDiv w:val="1"/>
      <w:marLeft w:val="0"/>
      <w:marRight w:val="0"/>
      <w:marTop w:val="0"/>
      <w:marBottom w:val="0"/>
      <w:divBdr>
        <w:top w:val="none" w:sz="0" w:space="0" w:color="auto"/>
        <w:left w:val="none" w:sz="0" w:space="0" w:color="auto"/>
        <w:bottom w:val="none" w:sz="0" w:space="0" w:color="auto"/>
        <w:right w:val="none" w:sz="0" w:space="0" w:color="auto"/>
      </w:divBdr>
    </w:div>
    <w:div w:id="570118709">
      <w:bodyDiv w:val="1"/>
      <w:marLeft w:val="0"/>
      <w:marRight w:val="0"/>
      <w:marTop w:val="0"/>
      <w:marBottom w:val="0"/>
      <w:divBdr>
        <w:top w:val="none" w:sz="0" w:space="0" w:color="auto"/>
        <w:left w:val="none" w:sz="0" w:space="0" w:color="auto"/>
        <w:bottom w:val="none" w:sz="0" w:space="0" w:color="auto"/>
        <w:right w:val="none" w:sz="0" w:space="0" w:color="auto"/>
      </w:divBdr>
    </w:div>
    <w:div w:id="571157829">
      <w:bodyDiv w:val="1"/>
      <w:marLeft w:val="0"/>
      <w:marRight w:val="0"/>
      <w:marTop w:val="0"/>
      <w:marBottom w:val="0"/>
      <w:divBdr>
        <w:top w:val="none" w:sz="0" w:space="0" w:color="auto"/>
        <w:left w:val="none" w:sz="0" w:space="0" w:color="auto"/>
        <w:bottom w:val="none" w:sz="0" w:space="0" w:color="auto"/>
        <w:right w:val="none" w:sz="0" w:space="0" w:color="auto"/>
      </w:divBdr>
    </w:div>
    <w:div w:id="571551591">
      <w:bodyDiv w:val="1"/>
      <w:marLeft w:val="0"/>
      <w:marRight w:val="0"/>
      <w:marTop w:val="0"/>
      <w:marBottom w:val="0"/>
      <w:divBdr>
        <w:top w:val="none" w:sz="0" w:space="0" w:color="auto"/>
        <w:left w:val="none" w:sz="0" w:space="0" w:color="auto"/>
        <w:bottom w:val="none" w:sz="0" w:space="0" w:color="auto"/>
        <w:right w:val="none" w:sz="0" w:space="0" w:color="auto"/>
      </w:divBdr>
    </w:div>
    <w:div w:id="571618435">
      <w:bodyDiv w:val="1"/>
      <w:marLeft w:val="0"/>
      <w:marRight w:val="0"/>
      <w:marTop w:val="0"/>
      <w:marBottom w:val="0"/>
      <w:divBdr>
        <w:top w:val="none" w:sz="0" w:space="0" w:color="auto"/>
        <w:left w:val="none" w:sz="0" w:space="0" w:color="auto"/>
        <w:bottom w:val="none" w:sz="0" w:space="0" w:color="auto"/>
        <w:right w:val="none" w:sz="0" w:space="0" w:color="auto"/>
      </w:divBdr>
    </w:div>
    <w:div w:id="571815563">
      <w:bodyDiv w:val="1"/>
      <w:marLeft w:val="0"/>
      <w:marRight w:val="0"/>
      <w:marTop w:val="0"/>
      <w:marBottom w:val="0"/>
      <w:divBdr>
        <w:top w:val="none" w:sz="0" w:space="0" w:color="auto"/>
        <w:left w:val="none" w:sz="0" w:space="0" w:color="auto"/>
        <w:bottom w:val="none" w:sz="0" w:space="0" w:color="auto"/>
        <w:right w:val="none" w:sz="0" w:space="0" w:color="auto"/>
      </w:divBdr>
    </w:div>
    <w:div w:id="571886563">
      <w:bodyDiv w:val="1"/>
      <w:marLeft w:val="0"/>
      <w:marRight w:val="0"/>
      <w:marTop w:val="0"/>
      <w:marBottom w:val="0"/>
      <w:divBdr>
        <w:top w:val="none" w:sz="0" w:space="0" w:color="auto"/>
        <w:left w:val="none" w:sz="0" w:space="0" w:color="auto"/>
        <w:bottom w:val="none" w:sz="0" w:space="0" w:color="auto"/>
        <w:right w:val="none" w:sz="0" w:space="0" w:color="auto"/>
      </w:divBdr>
    </w:div>
    <w:div w:id="572736610">
      <w:bodyDiv w:val="1"/>
      <w:marLeft w:val="0"/>
      <w:marRight w:val="0"/>
      <w:marTop w:val="0"/>
      <w:marBottom w:val="0"/>
      <w:divBdr>
        <w:top w:val="none" w:sz="0" w:space="0" w:color="auto"/>
        <w:left w:val="none" w:sz="0" w:space="0" w:color="auto"/>
        <w:bottom w:val="none" w:sz="0" w:space="0" w:color="auto"/>
        <w:right w:val="none" w:sz="0" w:space="0" w:color="auto"/>
      </w:divBdr>
    </w:div>
    <w:div w:id="572857680">
      <w:bodyDiv w:val="1"/>
      <w:marLeft w:val="0"/>
      <w:marRight w:val="0"/>
      <w:marTop w:val="0"/>
      <w:marBottom w:val="0"/>
      <w:divBdr>
        <w:top w:val="none" w:sz="0" w:space="0" w:color="auto"/>
        <w:left w:val="none" w:sz="0" w:space="0" w:color="auto"/>
        <w:bottom w:val="none" w:sz="0" w:space="0" w:color="auto"/>
        <w:right w:val="none" w:sz="0" w:space="0" w:color="auto"/>
      </w:divBdr>
    </w:div>
    <w:div w:id="573052557">
      <w:bodyDiv w:val="1"/>
      <w:marLeft w:val="0"/>
      <w:marRight w:val="0"/>
      <w:marTop w:val="0"/>
      <w:marBottom w:val="0"/>
      <w:divBdr>
        <w:top w:val="none" w:sz="0" w:space="0" w:color="auto"/>
        <w:left w:val="none" w:sz="0" w:space="0" w:color="auto"/>
        <w:bottom w:val="none" w:sz="0" w:space="0" w:color="auto"/>
        <w:right w:val="none" w:sz="0" w:space="0" w:color="auto"/>
      </w:divBdr>
    </w:div>
    <w:div w:id="573587570">
      <w:bodyDiv w:val="1"/>
      <w:marLeft w:val="0"/>
      <w:marRight w:val="0"/>
      <w:marTop w:val="0"/>
      <w:marBottom w:val="0"/>
      <w:divBdr>
        <w:top w:val="none" w:sz="0" w:space="0" w:color="auto"/>
        <w:left w:val="none" w:sz="0" w:space="0" w:color="auto"/>
        <w:bottom w:val="none" w:sz="0" w:space="0" w:color="auto"/>
        <w:right w:val="none" w:sz="0" w:space="0" w:color="auto"/>
      </w:divBdr>
    </w:div>
    <w:div w:id="574777074">
      <w:bodyDiv w:val="1"/>
      <w:marLeft w:val="0"/>
      <w:marRight w:val="0"/>
      <w:marTop w:val="0"/>
      <w:marBottom w:val="0"/>
      <w:divBdr>
        <w:top w:val="none" w:sz="0" w:space="0" w:color="auto"/>
        <w:left w:val="none" w:sz="0" w:space="0" w:color="auto"/>
        <w:bottom w:val="none" w:sz="0" w:space="0" w:color="auto"/>
        <w:right w:val="none" w:sz="0" w:space="0" w:color="auto"/>
      </w:divBdr>
    </w:div>
    <w:div w:id="575212450">
      <w:bodyDiv w:val="1"/>
      <w:marLeft w:val="0"/>
      <w:marRight w:val="0"/>
      <w:marTop w:val="0"/>
      <w:marBottom w:val="0"/>
      <w:divBdr>
        <w:top w:val="none" w:sz="0" w:space="0" w:color="auto"/>
        <w:left w:val="none" w:sz="0" w:space="0" w:color="auto"/>
        <w:bottom w:val="none" w:sz="0" w:space="0" w:color="auto"/>
        <w:right w:val="none" w:sz="0" w:space="0" w:color="auto"/>
      </w:divBdr>
    </w:div>
    <w:div w:id="576597115">
      <w:bodyDiv w:val="1"/>
      <w:marLeft w:val="0"/>
      <w:marRight w:val="0"/>
      <w:marTop w:val="0"/>
      <w:marBottom w:val="0"/>
      <w:divBdr>
        <w:top w:val="none" w:sz="0" w:space="0" w:color="auto"/>
        <w:left w:val="none" w:sz="0" w:space="0" w:color="auto"/>
        <w:bottom w:val="none" w:sz="0" w:space="0" w:color="auto"/>
        <w:right w:val="none" w:sz="0" w:space="0" w:color="auto"/>
      </w:divBdr>
    </w:div>
    <w:div w:id="576672548">
      <w:bodyDiv w:val="1"/>
      <w:marLeft w:val="0"/>
      <w:marRight w:val="0"/>
      <w:marTop w:val="0"/>
      <w:marBottom w:val="0"/>
      <w:divBdr>
        <w:top w:val="none" w:sz="0" w:space="0" w:color="auto"/>
        <w:left w:val="none" w:sz="0" w:space="0" w:color="auto"/>
        <w:bottom w:val="none" w:sz="0" w:space="0" w:color="auto"/>
        <w:right w:val="none" w:sz="0" w:space="0" w:color="auto"/>
      </w:divBdr>
    </w:div>
    <w:div w:id="577717296">
      <w:bodyDiv w:val="1"/>
      <w:marLeft w:val="0"/>
      <w:marRight w:val="0"/>
      <w:marTop w:val="0"/>
      <w:marBottom w:val="0"/>
      <w:divBdr>
        <w:top w:val="none" w:sz="0" w:space="0" w:color="auto"/>
        <w:left w:val="none" w:sz="0" w:space="0" w:color="auto"/>
        <w:bottom w:val="none" w:sz="0" w:space="0" w:color="auto"/>
        <w:right w:val="none" w:sz="0" w:space="0" w:color="auto"/>
      </w:divBdr>
    </w:div>
    <w:div w:id="577791779">
      <w:bodyDiv w:val="1"/>
      <w:marLeft w:val="0"/>
      <w:marRight w:val="0"/>
      <w:marTop w:val="0"/>
      <w:marBottom w:val="0"/>
      <w:divBdr>
        <w:top w:val="none" w:sz="0" w:space="0" w:color="auto"/>
        <w:left w:val="none" w:sz="0" w:space="0" w:color="auto"/>
        <w:bottom w:val="none" w:sz="0" w:space="0" w:color="auto"/>
        <w:right w:val="none" w:sz="0" w:space="0" w:color="auto"/>
      </w:divBdr>
    </w:div>
    <w:div w:id="578296315">
      <w:bodyDiv w:val="1"/>
      <w:marLeft w:val="0"/>
      <w:marRight w:val="0"/>
      <w:marTop w:val="0"/>
      <w:marBottom w:val="0"/>
      <w:divBdr>
        <w:top w:val="none" w:sz="0" w:space="0" w:color="auto"/>
        <w:left w:val="none" w:sz="0" w:space="0" w:color="auto"/>
        <w:bottom w:val="none" w:sz="0" w:space="0" w:color="auto"/>
        <w:right w:val="none" w:sz="0" w:space="0" w:color="auto"/>
      </w:divBdr>
    </w:div>
    <w:div w:id="579486433">
      <w:bodyDiv w:val="1"/>
      <w:marLeft w:val="0"/>
      <w:marRight w:val="0"/>
      <w:marTop w:val="0"/>
      <w:marBottom w:val="0"/>
      <w:divBdr>
        <w:top w:val="none" w:sz="0" w:space="0" w:color="auto"/>
        <w:left w:val="none" w:sz="0" w:space="0" w:color="auto"/>
        <w:bottom w:val="none" w:sz="0" w:space="0" w:color="auto"/>
        <w:right w:val="none" w:sz="0" w:space="0" w:color="auto"/>
      </w:divBdr>
    </w:div>
    <w:div w:id="580067096">
      <w:bodyDiv w:val="1"/>
      <w:marLeft w:val="0"/>
      <w:marRight w:val="0"/>
      <w:marTop w:val="0"/>
      <w:marBottom w:val="0"/>
      <w:divBdr>
        <w:top w:val="none" w:sz="0" w:space="0" w:color="auto"/>
        <w:left w:val="none" w:sz="0" w:space="0" w:color="auto"/>
        <w:bottom w:val="none" w:sz="0" w:space="0" w:color="auto"/>
        <w:right w:val="none" w:sz="0" w:space="0" w:color="auto"/>
      </w:divBdr>
    </w:div>
    <w:div w:id="580260481">
      <w:bodyDiv w:val="1"/>
      <w:marLeft w:val="0"/>
      <w:marRight w:val="0"/>
      <w:marTop w:val="0"/>
      <w:marBottom w:val="0"/>
      <w:divBdr>
        <w:top w:val="none" w:sz="0" w:space="0" w:color="auto"/>
        <w:left w:val="none" w:sz="0" w:space="0" w:color="auto"/>
        <w:bottom w:val="none" w:sz="0" w:space="0" w:color="auto"/>
        <w:right w:val="none" w:sz="0" w:space="0" w:color="auto"/>
      </w:divBdr>
    </w:div>
    <w:div w:id="580913676">
      <w:bodyDiv w:val="1"/>
      <w:marLeft w:val="0"/>
      <w:marRight w:val="0"/>
      <w:marTop w:val="0"/>
      <w:marBottom w:val="0"/>
      <w:divBdr>
        <w:top w:val="none" w:sz="0" w:space="0" w:color="auto"/>
        <w:left w:val="none" w:sz="0" w:space="0" w:color="auto"/>
        <w:bottom w:val="none" w:sz="0" w:space="0" w:color="auto"/>
        <w:right w:val="none" w:sz="0" w:space="0" w:color="auto"/>
      </w:divBdr>
    </w:div>
    <w:div w:id="581643484">
      <w:bodyDiv w:val="1"/>
      <w:marLeft w:val="0"/>
      <w:marRight w:val="0"/>
      <w:marTop w:val="0"/>
      <w:marBottom w:val="0"/>
      <w:divBdr>
        <w:top w:val="none" w:sz="0" w:space="0" w:color="auto"/>
        <w:left w:val="none" w:sz="0" w:space="0" w:color="auto"/>
        <w:bottom w:val="none" w:sz="0" w:space="0" w:color="auto"/>
        <w:right w:val="none" w:sz="0" w:space="0" w:color="auto"/>
      </w:divBdr>
    </w:div>
    <w:div w:id="582223233">
      <w:bodyDiv w:val="1"/>
      <w:marLeft w:val="0"/>
      <w:marRight w:val="0"/>
      <w:marTop w:val="0"/>
      <w:marBottom w:val="0"/>
      <w:divBdr>
        <w:top w:val="none" w:sz="0" w:space="0" w:color="auto"/>
        <w:left w:val="none" w:sz="0" w:space="0" w:color="auto"/>
        <w:bottom w:val="none" w:sz="0" w:space="0" w:color="auto"/>
        <w:right w:val="none" w:sz="0" w:space="0" w:color="auto"/>
      </w:divBdr>
    </w:div>
    <w:div w:id="582304090">
      <w:bodyDiv w:val="1"/>
      <w:marLeft w:val="0"/>
      <w:marRight w:val="0"/>
      <w:marTop w:val="0"/>
      <w:marBottom w:val="0"/>
      <w:divBdr>
        <w:top w:val="none" w:sz="0" w:space="0" w:color="auto"/>
        <w:left w:val="none" w:sz="0" w:space="0" w:color="auto"/>
        <w:bottom w:val="none" w:sz="0" w:space="0" w:color="auto"/>
        <w:right w:val="none" w:sz="0" w:space="0" w:color="auto"/>
      </w:divBdr>
    </w:div>
    <w:div w:id="582615887">
      <w:bodyDiv w:val="1"/>
      <w:marLeft w:val="0"/>
      <w:marRight w:val="0"/>
      <w:marTop w:val="0"/>
      <w:marBottom w:val="0"/>
      <w:divBdr>
        <w:top w:val="none" w:sz="0" w:space="0" w:color="auto"/>
        <w:left w:val="none" w:sz="0" w:space="0" w:color="auto"/>
        <w:bottom w:val="none" w:sz="0" w:space="0" w:color="auto"/>
        <w:right w:val="none" w:sz="0" w:space="0" w:color="auto"/>
      </w:divBdr>
    </w:div>
    <w:div w:id="582839080">
      <w:bodyDiv w:val="1"/>
      <w:marLeft w:val="0"/>
      <w:marRight w:val="0"/>
      <w:marTop w:val="0"/>
      <w:marBottom w:val="0"/>
      <w:divBdr>
        <w:top w:val="none" w:sz="0" w:space="0" w:color="auto"/>
        <w:left w:val="none" w:sz="0" w:space="0" w:color="auto"/>
        <w:bottom w:val="none" w:sz="0" w:space="0" w:color="auto"/>
        <w:right w:val="none" w:sz="0" w:space="0" w:color="auto"/>
      </w:divBdr>
    </w:div>
    <w:div w:id="584732412">
      <w:bodyDiv w:val="1"/>
      <w:marLeft w:val="0"/>
      <w:marRight w:val="0"/>
      <w:marTop w:val="0"/>
      <w:marBottom w:val="0"/>
      <w:divBdr>
        <w:top w:val="none" w:sz="0" w:space="0" w:color="auto"/>
        <w:left w:val="none" w:sz="0" w:space="0" w:color="auto"/>
        <w:bottom w:val="none" w:sz="0" w:space="0" w:color="auto"/>
        <w:right w:val="none" w:sz="0" w:space="0" w:color="auto"/>
      </w:divBdr>
    </w:div>
    <w:div w:id="584994167">
      <w:bodyDiv w:val="1"/>
      <w:marLeft w:val="0"/>
      <w:marRight w:val="0"/>
      <w:marTop w:val="0"/>
      <w:marBottom w:val="0"/>
      <w:divBdr>
        <w:top w:val="none" w:sz="0" w:space="0" w:color="auto"/>
        <w:left w:val="none" w:sz="0" w:space="0" w:color="auto"/>
        <w:bottom w:val="none" w:sz="0" w:space="0" w:color="auto"/>
        <w:right w:val="none" w:sz="0" w:space="0" w:color="auto"/>
      </w:divBdr>
    </w:div>
    <w:div w:id="585380951">
      <w:bodyDiv w:val="1"/>
      <w:marLeft w:val="0"/>
      <w:marRight w:val="0"/>
      <w:marTop w:val="0"/>
      <w:marBottom w:val="0"/>
      <w:divBdr>
        <w:top w:val="none" w:sz="0" w:space="0" w:color="auto"/>
        <w:left w:val="none" w:sz="0" w:space="0" w:color="auto"/>
        <w:bottom w:val="none" w:sz="0" w:space="0" w:color="auto"/>
        <w:right w:val="none" w:sz="0" w:space="0" w:color="auto"/>
      </w:divBdr>
    </w:div>
    <w:div w:id="585455443">
      <w:bodyDiv w:val="1"/>
      <w:marLeft w:val="0"/>
      <w:marRight w:val="0"/>
      <w:marTop w:val="0"/>
      <w:marBottom w:val="0"/>
      <w:divBdr>
        <w:top w:val="none" w:sz="0" w:space="0" w:color="auto"/>
        <w:left w:val="none" w:sz="0" w:space="0" w:color="auto"/>
        <w:bottom w:val="none" w:sz="0" w:space="0" w:color="auto"/>
        <w:right w:val="none" w:sz="0" w:space="0" w:color="auto"/>
      </w:divBdr>
    </w:div>
    <w:div w:id="585456589">
      <w:bodyDiv w:val="1"/>
      <w:marLeft w:val="0"/>
      <w:marRight w:val="0"/>
      <w:marTop w:val="0"/>
      <w:marBottom w:val="0"/>
      <w:divBdr>
        <w:top w:val="none" w:sz="0" w:space="0" w:color="auto"/>
        <w:left w:val="none" w:sz="0" w:space="0" w:color="auto"/>
        <w:bottom w:val="none" w:sz="0" w:space="0" w:color="auto"/>
        <w:right w:val="none" w:sz="0" w:space="0" w:color="auto"/>
      </w:divBdr>
    </w:div>
    <w:div w:id="585461960">
      <w:bodyDiv w:val="1"/>
      <w:marLeft w:val="0"/>
      <w:marRight w:val="0"/>
      <w:marTop w:val="0"/>
      <w:marBottom w:val="0"/>
      <w:divBdr>
        <w:top w:val="none" w:sz="0" w:space="0" w:color="auto"/>
        <w:left w:val="none" w:sz="0" w:space="0" w:color="auto"/>
        <w:bottom w:val="none" w:sz="0" w:space="0" w:color="auto"/>
        <w:right w:val="none" w:sz="0" w:space="0" w:color="auto"/>
      </w:divBdr>
    </w:div>
    <w:div w:id="586035783">
      <w:bodyDiv w:val="1"/>
      <w:marLeft w:val="0"/>
      <w:marRight w:val="0"/>
      <w:marTop w:val="0"/>
      <w:marBottom w:val="0"/>
      <w:divBdr>
        <w:top w:val="none" w:sz="0" w:space="0" w:color="auto"/>
        <w:left w:val="none" w:sz="0" w:space="0" w:color="auto"/>
        <w:bottom w:val="none" w:sz="0" w:space="0" w:color="auto"/>
        <w:right w:val="none" w:sz="0" w:space="0" w:color="auto"/>
      </w:divBdr>
    </w:div>
    <w:div w:id="586230465">
      <w:bodyDiv w:val="1"/>
      <w:marLeft w:val="0"/>
      <w:marRight w:val="0"/>
      <w:marTop w:val="0"/>
      <w:marBottom w:val="0"/>
      <w:divBdr>
        <w:top w:val="none" w:sz="0" w:space="0" w:color="auto"/>
        <w:left w:val="none" w:sz="0" w:space="0" w:color="auto"/>
        <w:bottom w:val="none" w:sz="0" w:space="0" w:color="auto"/>
        <w:right w:val="none" w:sz="0" w:space="0" w:color="auto"/>
      </w:divBdr>
    </w:div>
    <w:div w:id="586885823">
      <w:bodyDiv w:val="1"/>
      <w:marLeft w:val="0"/>
      <w:marRight w:val="0"/>
      <w:marTop w:val="0"/>
      <w:marBottom w:val="0"/>
      <w:divBdr>
        <w:top w:val="none" w:sz="0" w:space="0" w:color="auto"/>
        <w:left w:val="none" w:sz="0" w:space="0" w:color="auto"/>
        <w:bottom w:val="none" w:sz="0" w:space="0" w:color="auto"/>
        <w:right w:val="none" w:sz="0" w:space="0" w:color="auto"/>
      </w:divBdr>
    </w:div>
    <w:div w:id="587467930">
      <w:bodyDiv w:val="1"/>
      <w:marLeft w:val="0"/>
      <w:marRight w:val="0"/>
      <w:marTop w:val="0"/>
      <w:marBottom w:val="0"/>
      <w:divBdr>
        <w:top w:val="none" w:sz="0" w:space="0" w:color="auto"/>
        <w:left w:val="none" w:sz="0" w:space="0" w:color="auto"/>
        <w:bottom w:val="none" w:sz="0" w:space="0" w:color="auto"/>
        <w:right w:val="none" w:sz="0" w:space="0" w:color="auto"/>
      </w:divBdr>
    </w:div>
    <w:div w:id="587543097">
      <w:bodyDiv w:val="1"/>
      <w:marLeft w:val="0"/>
      <w:marRight w:val="0"/>
      <w:marTop w:val="0"/>
      <w:marBottom w:val="0"/>
      <w:divBdr>
        <w:top w:val="none" w:sz="0" w:space="0" w:color="auto"/>
        <w:left w:val="none" w:sz="0" w:space="0" w:color="auto"/>
        <w:bottom w:val="none" w:sz="0" w:space="0" w:color="auto"/>
        <w:right w:val="none" w:sz="0" w:space="0" w:color="auto"/>
      </w:divBdr>
    </w:div>
    <w:div w:id="587613773">
      <w:bodyDiv w:val="1"/>
      <w:marLeft w:val="0"/>
      <w:marRight w:val="0"/>
      <w:marTop w:val="0"/>
      <w:marBottom w:val="0"/>
      <w:divBdr>
        <w:top w:val="none" w:sz="0" w:space="0" w:color="auto"/>
        <w:left w:val="none" w:sz="0" w:space="0" w:color="auto"/>
        <w:bottom w:val="none" w:sz="0" w:space="0" w:color="auto"/>
        <w:right w:val="none" w:sz="0" w:space="0" w:color="auto"/>
      </w:divBdr>
    </w:div>
    <w:div w:id="587613887">
      <w:bodyDiv w:val="1"/>
      <w:marLeft w:val="0"/>
      <w:marRight w:val="0"/>
      <w:marTop w:val="0"/>
      <w:marBottom w:val="0"/>
      <w:divBdr>
        <w:top w:val="none" w:sz="0" w:space="0" w:color="auto"/>
        <w:left w:val="none" w:sz="0" w:space="0" w:color="auto"/>
        <w:bottom w:val="none" w:sz="0" w:space="0" w:color="auto"/>
        <w:right w:val="none" w:sz="0" w:space="0" w:color="auto"/>
      </w:divBdr>
    </w:div>
    <w:div w:id="587688537">
      <w:bodyDiv w:val="1"/>
      <w:marLeft w:val="0"/>
      <w:marRight w:val="0"/>
      <w:marTop w:val="0"/>
      <w:marBottom w:val="0"/>
      <w:divBdr>
        <w:top w:val="none" w:sz="0" w:space="0" w:color="auto"/>
        <w:left w:val="none" w:sz="0" w:space="0" w:color="auto"/>
        <w:bottom w:val="none" w:sz="0" w:space="0" w:color="auto"/>
        <w:right w:val="none" w:sz="0" w:space="0" w:color="auto"/>
      </w:divBdr>
    </w:div>
    <w:div w:id="588005043">
      <w:bodyDiv w:val="1"/>
      <w:marLeft w:val="0"/>
      <w:marRight w:val="0"/>
      <w:marTop w:val="0"/>
      <w:marBottom w:val="0"/>
      <w:divBdr>
        <w:top w:val="none" w:sz="0" w:space="0" w:color="auto"/>
        <w:left w:val="none" w:sz="0" w:space="0" w:color="auto"/>
        <w:bottom w:val="none" w:sz="0" w:space="0" w:color="auto"/>
        <w:right w:val="none" w:sz="0" w:space="0" w:color="auto"/>
      </w:divBdr>
    </w:div>
    <w:div w:id="588544621">
      <w:bodyDiv w:val="1"/>
      <w:marLeft w:val="0"/>
      <w:marRight w:val="0"/>
      <w:marTop w:val="0"/>
      <w:marBottom w:val="0"/>
      <w:divBdr>
        <w:top w:val="none" w:sz="0" w:space="0" w:color="auto"/>
        <w:left w:val="none" w:sz="0" w:space="0" w:color="auto"/>
        <w:bottom w:val="none" w:sz="0" w:space="0" w:color="auto"/>
        <w:right w:val="none" w:sz="0" w:space="0" w:color="auto"/>
      </w:divBdr>
    </w:div>
    <w:div w:id="588737427">
      <w:bodyDiv w:val="1"/>
      <w:marLeft w:val="0"/>
      <w:marRight w:val="0"/>
      <w:marTop w:val="0"/>
      <w:marBottom w:val="0"/>
      <w:divBdr>
        <w:top w:val="none" w:sz="0" w:space="0" w:color="auto"/>
        <w:left w:val="none" w:sz="0" w:space="0" w:color="auto"/>
        <w:bottom w:val="none" w:sz="0" w:space="0" w:color="auto"/>
        <w:right w:val="none" w:sz="0" w:space="0" w:color="auto"/>
      </w:divBdr>
    </w:div>
    <w:div w:id="588737754">
      <w:bodyDiv w:val="1"/>
      <w:marLeft w:val="0"/>
      <w:marRight w:val="0"/>
      <w:marTop w:val="0"/>
      <w:marBottom w:val="0"/>
      <w:divBdr>
        <w:top w:val="none" w:sz="0" w:space="0" w:color="auto"/>
        <w:left w:val="none" w:sz="0" w:space="0" w:color="auto"/>
        <w:bottom w:val="none" w:sz="0" w:space="0" w:color="auto"/>
        <w:right w:val="none" w:sz="0" w:space="0" w:color="auto"/>
      </w:divBdr>
    </w:div>
    <w:div w:id="588853815">
      <w:bodyDiv w:val="1"/>
      <w:marLeft w:val="0"/>
      <w:marRight w:val="0"/>
      <w:marTop w:val="0"/>
      <w:marBottom w:val="0"/>
      <w:divBdr>
        <w:top w:val="none" w:sz="0" w:space="0" w:color="auto"/>
        <w:left w:val="none" w:sz="0" w:space="0" w:color="auto"/>
        <w:bottom w:val="none" w:sz="0" w:space="0" w:color="auto"/>
        <w:right w:val="none" w:sz="0" w:space="0" w:color="auto"/>
      </w:divBdr>
    </w:div>
    <w:div w:id="589002405">
      <w:bodyDiv w:val="1"/>
      <w:marLeft w:val="0"/>
      <w:marRight w:val="0"/>
      <w:marTop w:val="0"/>
      <w:marBottom w:val="0"/>
      <w:divBdr>
        <w:top w:val="none" w:sz="0" w:space="0" w:color="auto"/>
        <w:left w:val="none" w:sz="0" w:space="0" w:color="auto"/>
        <w:bottom w:val="none" w:sz="0" w:space="0" w:color="auto"/>
        <w:right w:val="none" w:sz="0" w:space="0" w:color="auto"/>
      </w:divBdr>
    </w:div>
    <w:div w:id="589194862">
      <w:bodyDiv w:val="1"/>
      <w:marLeft w:val="0"/>
      <w:marRight w:val="0"/>
      <w:marTop w:val="0"/>
      <w:marBottom w:val="0"/>
      <w:divBdr>
        <w:top w:val="none" w:sz="0" w:space="0" w:color="auto"/>
        <w:left w:val="none" w:sz="0" w:space="0" w:color="auto"/>
        <w:bottom w:val="none" w:sz="0" w:space="0" w:color="auto"/>
        <w:right w:val="none" w:sz="0" w:space="0" w:color="auto"/>
      </w:divBdr>
    </w:div>
    <w:div w:id="589504010">
      <w:bodyDiv w:val="1"/>
      <w:marLeft w:val="0"/>
      <w:marRight w:val="0"/>
      <w:marTop w:val="0"/>
      <w:marBottom w:val="0"/>
      <w:divBdr>
        <w:top w:val="none" w:sz="0" w:space="0" w:color="auto"/>
        <w:left w:val="none" w:sz="0" w:space="0" w:color="auto"/>
        <w:bottom w:val="none" w:sz="0" w:space="0" w:color="auto"/>
        <w:right w:val="none" w:sz="0" w:space="0" w:color="auto"/>
      </w:divBdr>
    </w:div>
    <w:div w:id="589628213">
      <w:bodyDiv w:val="1"/>
      <w:marLeft w:val="0"/>
      <w:marRight w:val="0"/>
      <w:marTop w:val="0"/>
      <w:marBottom w:val="0"/>
      <w:divBdr>
        <w:top w:val="none" w:sz="0" w:space="0" w:color="auto"/>
        <w:left w:val="none" w:sz="0" w:space="0" w:color="auto"/>
        <w:bottom w:val="none" w:sz="0" w:space="0" w:color="auto"/>
        <w:right w:val="none" w:sz="0" w:space="0" w:color="auto"/>
      </w:divBdr>
    </w:div>
    <w:div w:id="589772077">
      <w:bodyDiv w:val="1"/>
      <w:marLeft w:val="0"/>
      <w:marRight w:val="0"/>
      <w:marTop w:val="0"/>
      <w:marBottom w:val="0"/>
      <w:divBdr>
        <w:top w:val="none" w:sz="0" w:space="0" w:color="auto"/>
        <w:left w:val="none" w:sz="0" w:space="0" w:color="auto"/>
        <w:bottom w:val="none" w:sz="0" w:space="0" w:color="auto"/>
        <w:right w:val="none" w:sz="0" w:space="0" w:color="auto"/>
      </w:divBdr>
    </w:div>
    <w:div w:id="590510971">
      <w:bodyDiv w:val="1"/>
      <w:marLeft w:val="0"/>
      <w:marRight w:val="0"/>
      <w:marTop w:val="0"/>
      <w:marBottom w:val="0"/>
      <w:divBdr>
        <w:top w:val="none" w:sz="0" w:space="0" w:color="auto"/>
        <w:left w:val="none" w:sz="0" w:space="0" w:color="auto"/>
        <w:bottom w:val="none" w:sz="0" w:space="0" w:color="auto"/>
        <w:right w:val="none" w:sz="0" w:space="0" w:color="auto"/>
      </w:divBdr>
    </w:div>
    <w:div w:id="590748234">
      <w:bodyDiv w:val="1"/>
      <w:marLeft w:val="0"/>
      <w:marRight w:val="0"/>
      <w:marTop w:val="0"/>
      <w:marBottom w:val="0"/>
      <w:divBdr>
        <w:top w:val="none" w:sz="0" w:space="0" w:color="auto"/>
        <w:left w:val="none" w:sz="0" w:space="0" w:color="auto"/>
        <w:bottom w:val="none" w:sz="0" w:space="0" w:color="auto"/>
        <w:right w:val="none" w:sz="0" w:space="0" w:color="auto"/>
      </w:divBdr>
    </w:div>
    <w:div w:id="591159890">
      <w:bodyDiv w:val="1"/>
      <w:marLeft w:val="0"/>
      <w:marRight w:val="0"/>
      <w:marTop w:val="0"/>
      <w:marBottom w:val="0"/>
      <w:divBdr>
        <w:top w:val="none" w:sz="0" w:space="0" w:color="auto"/>
        <w:left w:val="none" w:sz="0" w:space="0" w:color="auto"/>
        <w:bottom w:val="none" w:sz="0" w:space="0" w:color="auto"/>
        <w:right w:val="none" w:sz="0" w:space="0" w:color="auto"/>
      </w:divBdr>
    </w:div>
    <w:div w:id="591625505">
      <w:bodyDiv w:val="1"/>
      <w:marLeft w:val="0"/>
      <w:marRight w:val="0"/>
      <w:marTop w:val="0"/>
      <w:marBottom w:val="0"/>
      <w:divBdr>
        <w:top w:val="none" w:sz="0" w:space="0" w:color="auto"/>
        <w:left w:val="none" w:sz="0" w:space="0" w:color="auto"/>
        <w:bottom w:val="none" w:sz="0" w:space="0" w:color="auto"/>
        <w:right w:val="none" w:sz="0" w:space="0" w:color="auto"/>
      </w:divBdr>
    </w:div>
    <w:div w:id="592668742">
      <w:bodyDiv w:val="1"/>
      <w:marLeft w:val="0"/>
      <w:marRight w:val="0"/>
      <w:marTop w:val="0"/>
      <w:marBottom w:val="0"/>
      <w:divBdr>
        <w:top w:val="none" w:sz="0" w:space="0" w:color="auto"/>
        <w:left w:val="none" w:sz="0" w:space="0" w:color="auto"/>
        <w:bottom w:val="none" w:sz="0" w:space="0" w:color="auto"/>
        <w:right w:val="none" w:sz="0" w:space="0" w:color="auto"/>
      </w:divBdr>
    </w:div>
    <w:div w:id="592933023">
      <w:bodyDiv w:val="1"/>
      <w:marLeft w:val="0"/>
      <w:marRight w:val="0"/>
      <w:marTop w:val="0"/>
      <w:marBottom w:val="0"/>
      <w:divBdr>
        <w:top w:val="none" w:sz="0" w:space="0" w:color="auto"/>
        <w:left w:val="none" w:sz="0" w:space="0" w:color="auto"/>
        <w:bottom w:val="none" w:sz="0" w:space="0" w:color="auto"/>
        <w:right w:val="none" w:sz="0" w:space="0" w:color="auto"/>
      </w:divBdr>
    </w:div>
    <w:div w:id="592936653">
      <w:bodyDiv w:val="1"/>
      <w:marLeft w:val="0"/>
      <w:marRight w:val="0"/>
      <w:marTop w:val="0"/>
      <w:marBottom w:val="0"/>
      <w:divBdr>
        <w:top w:val="none" w:sz="0" w:space="0" w:color="auto"/>
        <w:left w:val="none" w:sz="0" w:space="0" w:color="auto"/>
        <w:bottom w:val="none" w:sz="0" w:space="0" w:color="auto"/>
        <w:right w:val="none" w:sz="0" w:space="0" w:color="auto"/>
      </w:divBdr>
    </w:div>
    <w:div w:id="593167442">
      <w:bodyDiv w:val="1"/>
      <w:marLeft w:val="0"/>
      <w:marRight w:val="0"/>
      <w:marTop w:val="0"/>
      <w:marBottom w:val="0"/>
      <w:divBdr>
        <w:top w:val="none" w:sz="0" w:space="0" w:color="auto"/>
        <w:left w:val="none" w:sz="0" w:space="0" w:color="auto"/>
        <w:bottom w:val="none" w:sz="0" w:space="0" w:color="auto"/>
        <w:right w:val="none" w:sz="0" w:space="0" w:color="auto"/>
      </w:divBdr>
    </w:div>
    <w:div w:id="593247930">
      <w:bodyDiv w:val="1"/>
      <w:marLeft w:val="0"/>
      <w:marRight w:val="0"/>
      <w:marTop w:val="0"/>
      <w:marBottom w:val="0"/>
      <w:divBdr>
        <w:top w:val="none" w:sz="0" w:space="0" w:color="auto"/>
        <w:left w:val="none" w:sz="0" w:space="0" w:color="auto"/>
        <w:bottom w:val="none" w:sz="0" w:space="0" w:color="auto"/>
        <w:right w:val="none" w:sz="0" w:space="0" w:color="auto"/>
      </w:divBdr>
    </w:div>
    <w:div w:id="593249344">
      <w:bodyDiv w:val="1"/>
      <w:marLeft w:val="0"/>
      <w:marRight w:val="0"/>
      <w:marTop w:val="0"/>
      <w:marBottom w:val="0"/>
      <w:divBdr>
        <w:top w:val="none" w:sz="0" w:space="0" w:color="auto"/>
        <w:left w:val="none" w:sz="0" w:space="0" w:color="auto"/>
        <w:bottom w:val="none" w:sz="0" w:space="0" w:color="auto"/>
        <w:right w:val="none" w:sz="0" w:space="0" w:color="auto"/>
      </w:divBdr>
    </w:div>
    <w:div w:id="593395190">
      <w:bodyDiv w:val="1"/>
      <w:marLeft w:val="0"/>
      <w:marRight w:val="0"/>
      <w:marTop w:val="0"/>
      <w:marBottom w:val="0"/>
      <w:divBdr>
        <w:top w:val="none" w:sz="0" w:space="0" w:color="auto"/>
        <w:left w:val="none" w:sz="0" w:space="0" w:color="auto"/>
        <w:bottom w:val="none" w:sz="0" w:space="0" w:color="auto"/>
        <w:right w:val="none" w:sz="0" w:space="0" w:color="auto"/>
      </w:divBdr>
    </w:div>
    <w:div w:id="593512364">
      <w:bodyDiv w:val="1"/>
      <w:marLeft w:val="0"/>
      <w:marRight w:val="0"/>
      <w:marTop w:val="0"/>
      <w:marBottom w:val="0"/>
      <w:divBdr>
        <w:top w:val="none" w:sz="0" w:space="0" w:color="auto"/>
        <w:left w:val="none" w:sz="0" w:space="0" w:color="auto"/>
        <w:bottom w:val="none" w:sz="0" w:space="0" w:color="auto"/>
        <w:right w:val="none" w:sz="0" w:space="0" w:color="auto"/>
      </w:divBdr>
    </w:div>
    <w:div w:id="593519813">
      <w:bodyDiv w:val="1"/>
      <w:marLeft w:val="0"/>
      <w:marRight w:val="0"/>
      <w:marTop w:val="0"/>
      <w:marBottom w:val="0"/>
      <w:divBdr>
        <w:top w:val="none" w:sz="0" w:space="0" w:color="auto"/>
        <w:left w:val="none" w:sz="0" w:space="0" w:color="auto"/>
        <w:bottom w:val="none" w:sz="0" w:space="0" w:color="auto"/>
        <w:right w:val="none" w:sz="0" w:space="0" w:color="auto"/>
      </w:divBdr>
    </w:div>
    <w:div w:id="595017384">
      <w:bodyDiv w:val="1"/>
      <w:marLeft w:val="0"/>
      <w:marRight w:val="0"/>
      <w:marTop w:val="0"/>
      <w:marBottom w:val="0"/>
      <w:divBdr>
        <w:top w:val="none" w:sz="0" w:space="0" w:color="auto"/>
        <w:left w:val="none" w:sz="0" w:space="0" w:color="auto"/>
        <w:bottom w:val="none" w:sz="0" w:space="0" w:color="auto"/>
        <w:right w:val="none" w:sz="0" w:space="0" w:color="auto"/>
      </w:divBdr>
    </w:div>
    <w:div w:id="595134692">
      <w:bodyDiv w:val="1"/>
      <w:marLeft w:val="0"/>
      <w:marRight w:val="0"/>
      <w:marTop w:val="0"/>
      <w:marBottom w:val="0"/>
      <w:divBdr>
        <w:top w:val="none" w:sz="0" w:space="0" w:color="auto"/>
        <w:left w:val="none" w:sz="0" w:space="0" w:color="auto"/>
        <w:bottom w:val="none" w:sz="0" w:space="0" w:color="auto"/>
        <w:right w:val="none" w:sz="0" w:space="0" w:color="auto"/>
      </w:divBdr>
    </w:div>
    <w:div w:id="596063904">
      <w:bodyDiv w:val="1"/>
      <w:marLeft w:val="0"/>
      <w:marRight w:val="0"/>
      <w:marTop w:val="0"/>
      <w:marBottom w:val="0"/>
      <w:divBdr>
        <w:top w:val="none" w:sz="0" w:space="0" w:color="auto"/>
        <w:left w:val="none" w:sz="0" w:space="0" w:color="auto"/>
        <w:bottom w:val="none" w:sz="0" w:space="0" w:color="auto"/>
        <w:right w:val="none" w:sz="0" w:space="0" w:color="auto"/>
      </w:divBdr>
    </w:div>
    <w:div w:id="597250042">
      <w:bodyDiv w:val="1"/>
      <w:marLeft w:val="0"/>
      <w:marRight w:val="0"/>
      <w:marTop w:val="0"/>
      <w:marBottom w:val="0"/>
      <w:divBdr>
        <w:top w:val="none" w:sz="0" w:space="0" w:color="auto"/>
        <w:left w:val="none" w:sz="0" w:space="0" w:color="auto"/>
        <w:bottom w:val="none" w:sz="0" w:space="0" w:color="auto"/>
        <w:right w:val="none" w:sz="0" w:space="0" w:color="auto"/>
      </w:divBdr>
    </w:div>
    <w:div w:id="597640347">
      <w:bodyDiv w:val="1"/>
      <w:marLeft w:val="0"/>
      <w:marRight w:val="0"/>
      <w:marTop w:val="0"/>
      <w:marBottom w:val="0"/>
      <w:divBdr>
        <w:top w:val="none" w:sz="0" w:space="0" w:color="auto"/>
        <w:left w:val="none" w:sz="0" w:space="0" w:color="auto"/>
        <w:bottom w:val="none" w:sz="0" w:space="0" w:color="auto"/>
        <w:right w:val="none" w:sz="0" w:space="0" w:color="auto"/>
      </w:divBdr>
    </w:div>
    <w:div w:id="598106751">
      <w:bodyDiv w:val="1"/>
      <w:marLeft w:val="0"/>
      <w:marRight w:val="0"/>
      <w:marTop w:val="0"/>
      <w:marBottom w:val="0"/>
      <w:divBdr>
        <w:top w:val="none" w:sz="0" w:space="0" w:color="auto"/>
        <w:left w:val="none" w:sz="0" w:space="0" w:color="auto"/>
        <w:bottom w:val="none" w:sz="0" w:space="0" w:color="auto"/>
        <w:right w:val="none" w:sz="0" w:space="0" w:color="auto"/>
      </w:divBdr>
    </w:div>
    <w:div w:id="598828120">
      <w:bodyDiv w:val="1"/>
      <w:marLeft w:val="0"/>
      <w:marRight w:val="0"/>
      <w:marTop w:val="0"/>
      <w:marBottom w:val="0"/>
      <w:divBdr>
        <w:top w:val="none" w:sz="0" w:space="0" w:color="auto"/>
        <w:left w:val="none" w:sz="0" w:space="0" w:color="auto"/>
        <w:bottom w:val="none" w:sz="0" w:space="0" w:color="auto"/>
        <w:right w:val="none" w:sz="0" w:space="0" w:color="auto"/>
      </w:divBdr>
    </w:div>
    <w:div w:id="598830954">
      <w:bodyDiv w:val="1"/>
      <w:marLeft w:val="0"/>
      <w:marRight w:val="0"/>
      <w:marTop w:val="0"/>
      <w:marBottom w:val="0"/>
      <w:divBdr>
        <w:top w:val="none" w:sz="0" w:space="0" w:color="auto"/>
        <w:left w:val="none" w:sz="0" w:space="0" w:color="auto"/>
        <w:bottom w:val="none" w:sz="0" w:space="0" w:color="auto"/>
        <w:right w:val="none" w:sz="0" w:space="0" w:color="auto"/>
      </w:divBdr>
    </w:div>
    <w:div w:id="598870501">
      <w:bodyDiv w:val="1"/>
      <w:marLeft w:val="0"/>
      <w:marRight w:val="0"/>
      <w:marTop w:val="0"/>
      <w:marBottom w:val="0"/>
      <w:divBdr>
        <w:top w:val="none" w:sz="0" w:space="0" w:color="auto"/>
        <w:left w:val="none" w:sz="0" w:space="0" w:color="auto"/>
        <w:bottom w:val="none" w:sz="0" w:space="0" w:color="auto"/>
        <w:right w:val="none" w:sz="0" w:space="0" w:color="auto"/>
      </w:divBdr>
    </w:div>
    <w:div w:id="599723850">
      <w:bodyDiv w:val="1"/>
      <w:marLeft w:val="0"/>
      <w:marRight w:val="0"/>
      <w:marTop w:val="0"/>
      <w:marBottom w:val="0"/>
      <w:divBdr>
        <w:top w:val="none" w:sz="0" w:space="0" w:color="auto"/>
        <w:left w:val="none" w:sz="0" w:space="0" w:color="auto"/>
        <w:bottom w:val="none" w:sz="0" w:space="0" w:color="auto"/>
        <w:right w:val="none" w:sz="0" w:space="0" w:color="auto"/>
      </w:divBdr>
    </w:div>
    <w:div w:id="600145661">
      <w:bodyDiv w:val="1"/>
      <w:marLeft w:val="0"/>
      <w:marRight w:val="0"/>
      <w:marTop w:val="0"/>
      <w:marBottom w:val="0"/>
      <w:divBdr>
        <w:top w:val="none" w:sz="0" w:space="0" w:color="auto"/>
        <w:left w:val="none" w:sz="0" w:space="0" w:color="auto"/>
        <w:bottom w:val="none" w:sz="0" w:space="0" w:color="auto"/>
        <w:right w:val="none" w:sz="0" w:space="0" w:color="auto"/>
      </w:divBdr>
    </w:div>
    <w:div w:id="600338752">
      <w:bodyDiv w:val="1"/>
      <w:marLeft w:val="0"/>
      <w:marRight w:val="0"/>
      <w:marTop w:val="0"/>
      <w:marBottom w:val="0"/>
      <w:divBdr>
        <w:top w:val="none" w:sz="0" w:space="0" w:color="auto"/>
        <w:left w:val="none" w:sz="0" w:space="0" w:color="auto"/>
        <w:bottom w:val="none" w:sz="0" w:space="0" w:color="auto"/>
        <w:right w:val="none" w:sz="0" w:space="0" w:color="auto"/>
      </w:divBdr>
    </w:div>
    <w:div w:id="600456653">
      <w:bodyDiv w:val="1"/>
      <w:marLeft w:val="0"/>
      <w:marRight w:val="0"/>
      <w:marTop w:val="0"/>
      <w:marBottom w:val="0"/>
      <w:divBdr>
        <w:top w:val="none" w:sz="0" w:space="0" w:color="auto"/>
        <w:left w:val="none" w:sz="0" w:space="0" w:color="auto"/>
        <w:bottom w:val="none" w:sz="0" w:space="0" w:color="auto"/>
        <w:right w:val="none" w:sz="0" w:space="0" w:color="auto"/>
      </w:divBdr>
    </w:div>
    <w:div w:id="600528276">
      <w:bodyDiv w:val="1"/>
      <w:marLeft w:val="0"/>
      <w:marRight w:val="0"/>
      <w:marTop w:val="0"/>
      <w:marBottom w:val="0"/>
      <w:divBdr>
        <w:top w:val="none" w:sz="0" w:space="0" w:color="auto"/>
        <w:left w:val="none" w:sz="0" w:space="0" w:color="auto"/>
        <w:bottom w:val="none" w:sz="0" w:space="0" w:color="auto"/>
        <w:right w:val="none" w:sz="0" w:space="0" w:color="auto"/>
      </w:divBdr>
    </w:div>
    <w:div w:id="600576827">
      <w:bodyDiv w:val="1"/>
      <w:marLeft w:val="0"/>
      <w:marRight w:val="0"/>
      <w:marTop w:val="0"/>
      <w:marBottom w:val="0"/>
      <w:divBdr>
        <w:top w:val="none" w:sz="0" w:space="0" w:color="auto"/>
        <w:left w:val="none" w:sz="0" w:space="0" w:color="auto"/>
        <w:bottom w:val="none" w:sz="0" w:space="0" w:color="auto"/>
        <w:right w:val="none" w:sz="0" w:space="0" w:color="auto"/>
      </w:divBdr>
    </w:div>
    <w:div w:id="600841128">
      <w:bodyDiv w:val="1"/>
      <w:marLeft w:val="0"/>
      <w:marRight w:val="0"/>
      <w:marTop w:val="0"/>
      <w:marBottom w:val="0"/>
      <w:divBdr>
        <w:top w:val="none" w:sz="0" w:space="0" w:color="auto"/>
        <w:left w:val="none" w:sz="0" w:space="0" w:color="auto"/>
        <w:bottom w:val="none" w:sz="0" w:space="0" w:color="auto"/>
        <w:right w:val="none" w:sz="0" w:space="0" w:color="auto"/>
      </w:divBdr>
    </w:div>
    <w:div w:id="601375842">
      <w:bodyDiv w:val="1"/>
      <w:marLeft w:val="0"/>
      <w:marRight w:val="0"/>
      <w:marTop w:val="0"/>
      <w:marBottom w:val="0"/>
      <w:divBdr>
        <w:top w:val="none" w:sz="0" w:space="0" w:color="auto"/>
        <w:left w:val="none" w:sz="0" w:space="0" w:color="auto"/>
        <w:bottom w:val="none" w:sz="0" w:space="0" w:color="auto"/>
        <w:right w:val="none" w:sz="0" w:space="0" w:color="auto"/>
      </w:divBdr>
    </w:div>
    <w:div w:id="602031359">
      <w:bodyDiv w:val="1"/>
      <w:marLeft w:val="0"/>
      <w:marRight w:val="0"/>
      <w:marTop w:val="0"/>
      <w:marBottom w:val="0"/>
      <w:divBdr>
        <w:top w:val="none" w:sz="0" w:space="0" w:color="auto"/>
        <w:left w:val="none" w:sz="0" w:space="0" w:color="auto"/>
        <w:bottom w:val="none" w:sz="0" w:space="0" w:color="auto"/>
        <w:right w:val="none" w:sz="0" w:space="0" w:color="auto"/>
      </w:divBdr>
    </w:div>
    <w:div w:id="602079392">
      <w:bodyDiv w:val="1"/>
      <w:marLeft w:val="0"/>
      <w:marRight w:val="0"/>
      <w:marTop w:val="0"/>
      <w:marBottom w:val="0"/>
      <w:divBdr>
        <w:top w:val="none" w:sz="0" w:space="0" w:color="auto"/>
        <w:left w:val="none" w:sz="0" w:space="0" w:color="auto"/>
        <w:bottom w:val="none" w:sz="0" w:space="0" w:color="auto"/>
        <w:right w:val="none" w:sz="0" w:space="0" w:color="auto"/>
      </w:divBdr>
    </w:div>
    <w:div w:id="602225321">
      <w:bodyDiv w:val="1"/>
      <w:marLeft w:val="0"/>
      <w:marRight w:val="0"/>
      <w:marTop w:val="0"/>
      <w:marBottom w:val="0"/>
      <w:divBdr>
        <w:top w:val="none" w:sz="0" w:space="0" w:color="auto"/>
        <w:left w:val="none" w:sz="0" w:space="0" w:color="auto"/>
        <w:bottom w:val="none" w:sz="0" w:space="0" w:color="auto"/>
        <w:right w:val="none" w:sz="0" w:space="0" w:color="auto"/>
      </w:divBdr>
    </w:div>
    <w:div w:id="602417501">
      <w:bodyDiv w:val="1"/>
      <w:marLeft w:val="0"/>
      <w:marRight w:val="0"/>
      <w:marTop w:val="0"/>
      <w:marBottom w:val="0"/>
      <w:divBdr>
        <w:top w:val="none" w:sz="0" w:space="0" w:color="auto"/>
        <w:left w:val="none" w:sz="0" w:space="0" w:color="auto"/>
        <w:bottom w:val="none" w:sz="0" w:space="0" w:color="auto"/>
        <w:right w:val="none" w:sz="0" w:space="0" w:color="auto"/>
      </w:divBdr>
    </w:div>
    <w:div w:id="602418492">
      <w:bodyDiv w:val="1"/>
      <w:marLeft w:val="0"/>
      <w:marRight w:val="0"/>
      <w:marTop w:val="0"/>
      <w:marBottom w:val="0"/>
      <w:divBdr>
        <w:top w:val="none" w:sz="0" w:space="0" w:color="auto"/>
        <w:left w:val="none" w:sz="0" w:space="0" w:color="auto"/>
        <w:bottom w:val="none" w:sz="0" w:space="0" w:color="auto"/>
        <w:right w:val="none" w:sz="0" w:space="0" w:color="auto"/>
      </w:divBdr>
    </w:div>
    <w:div w:id="602764827">
      <w:bodyDiv w:val="1"/>
      <w:marLeft w:val="0"/>
      <w:marRight w:val="0"/>
      <w:marTop w:val="0"/>
      <w:marBottom w:val="0"/>
      <w:divBdr>
        <w:top w:val="none" w:sz="0" w:space="0" w:color="auto"/>
        <w:left w:val="none" w:sz="0" w:space="0" w:color="auto"/>
        <w:bottom w:val="none" w:sz="0" w:space="0" w:color="auto"/>
        <w:right w:val="none" w:sz="0" w:space="0" w:color="auto"/>
      </w:divBdr>
    </w:div>
    <w:div w:id="602809430">
      <w:bodyDiv w:val="1"/>
      <w:marLeft w:val="0"/>
      <w:marRight w:val="0"/>
      <w:marTop w:val="0"/>
      <w:marBottom w:val="0"/>
      <w:divBdr>
        <w:top w:val="none" w:sz="0" w:space="0" w:color="auto"/>
        <w:left w:val="none" w:sz="0" w:space="0" w:color="auto"/>
        <w:bottom w:val="none" w:sz="0" w:space="0" w:color="auto"/>
        <w:right w:val="none" w:sz="0" w:space="0" w:color="auto"/>
      </w:divBdr>
    </w:div>
    <w:div w:id="603002494">
      <w:bodyDiv w:val="1"/>
      <w:marLeft w:val="0"/>
      <w:marRight w:val="0"/>
      <w:marTop w:val="0"/>
      <w:marBottom w:val="0"/>
      <w:divBdr>
        <w:top w:val="none" w:sz="0" w:space="0" w:color="auto"/>
        <w:left w:val="none" w:sz="0" w:space="0" w:color="auto"/>
        <w:bottom w:val="none" w:sz="0" w:space="0" w:color="auto"/>
        <w:right w:val="none" w:sz="0" w:space="0" w:color="auto"/>
      </w:divBdr>
    </w:div>
    <w:div w:id="603341290">
      <w:bodyDiv w:val="1"/>
      <w:marLeft w:val="0"/>
      <w:marRight w:val="0"/>
      <w:marTop w:val="0"/>
      <w:marBottom w:val="0"/>
      <w:divBdr>
        <w:top w:val="none" w:sz="0" w:space="0" w:color="auto"/>
        <w:left w:val="none" w:sz="0" w:space="0" w:color="auto"/>
        <w:bottom w:val="none" w:sz="0" w:space="0" w:color="auto"/>
        <w:right w:val="none" w:sz="0" w:space="0" w:color="auto"/>
      </w:divBdr>
    </w:div>
    <w:div w:id="603342620">
      <w:bodyDiv w:val="1"/>
      <w:marLeft w:val="0"/>
      <w:marRight w:val="0"/>
      <w:marTop w:val="0"/>
      <w:marBottom w:val="0"/>
      <w:divBdr>
        <w:top w:val="none" w:sz="0" w:space="0" w:color="auto"/>
        <w:left w:val="none" w:sz="0" w:space="0" w:color="auto"/>
        <w:bottom w:val="none" w:sz="0" w:space="0" w:color="auto"/>
        <w:right w:val="none" w:sz="0" w:space="0" w:color="auto"/>
      </w:divBdr>
    </w:div>
    <w:div w:id="603726415">
      <w:bodyDiv w:val="1"/>
      <w:marLeft w:val="0"/>
      <w:marRight w:val="0"/>
      <w:marTop w:val="0"/>
      <w:marBottom w:val="0"/>
      <w:divBdr>
        <w:top w:val="none" w:sz="0" w:space="0" w:color="auto"/>
        <w:left w:val="none" w:sz="0" w:space="0" w:color="auto"/>
        <w:bottom w:val="none" w:sz="0" w:space="0" w:color="auto"/>
        <w:right w:val="none" w:sz="0" w:space="0" w:color="auto"/>
      </w:divBdr>
    </w:div>
    <w:div w:id="604652658">
      <w:bodyDiv w:val="1"/>
      <w:marLeft w:val="0"/>
      <w:marRight w:val="0"/>
      <w:marTop w:val="0"/>
      <w:marBottom w:val="0"/>
      <w:divBdr>
        <w:top w:val="none" w:sz="0" w:space="0" w:color="auto"/>
        <w:left w:val="none" w:sz="0" w:space="0" w:color="auto"/>
        <w:bottom w:val="none" w:sz="0" w:space="0" w:color="auto"/>
        <w:right w:val="none" w:sz="0" w:space="0" w:color="auto"/>
      </w:divBdr>
    </w:div>
    <w:div w:id="604995373">
      <w:bodyDiv w:val="1"/>
      <w:marLeft w:val="0"/>
      <w:marRight w:val="0"/>
      <w:marTop w:val="0"/>
      <w:marBottom w:val="0"/>
      <w:divBdr>
        <w:top w:val="none" w:sz="0" w:space="0" w:color="auto"/>
        <w:left w:val="none" w:sz="0" w:space="0" w:color="auto"/>
        <w:bottom w:val="none" w:sz="0" w:space="0" w:color="auto"/>
        <w:right w:val="none" w:sz="0" w:space="0" w:color="auto"/>
      </w:divBdr>
    </w:div>
    <w:div w:id="605504840">
      <w:bodyDiv w:val="1"/>
      <w:marLeft w:val="0"/>
      <w:marRight w:val="0"/>
      <w:marTop w:val="0"/>
      <w:marBottom w:val="0"/>
      <w:divBdr>
        <w:top w:val="none" w:sz="0" w:space="0" w:color="auto"/>
        <w:left w:val="none" w:sz="0" w:space="0" w:color="auto"/>
        <w:bottom w:val="none" w:sz="0" w:space="0" w:color="auto"/>
        <w:right w:val="none" w:sz="0" w:space="0" w:color="auto"/>
      </w:divBdr>
    </w:div>
    <w:div w:id="605775746">
      <w:bodyDiv w:val="1"/>
      <w:marLeft w:val="0"/>
      <w:marRight w:val="0"/>
      <w:marTop w:val="0"/>
      <w:marBottom w:val="0"/>
      <w:divBdr>
        <w:top w:val="none" w:sz="0" w:space="0" w:color="auto"/>
        <w:left w:val="none" w:sz="0" w:space="0" w:color="auto"/>
        <w:bottom w:val="none" w:sz="0" w:space="0" w:color="auto"/>
        <w:right w:val="none" w:sz="0" w:space="0" w:color="auto"/>
      </w:divBdr>
    </w:div>
    <w:div w:id="605816180">
      <w:bodyDiv w:val="1"/>
      <w:marLeft w:val="0"/>
      <w:marRight w:val="0"/>
      <w:marTop w:val="0"/>
      <w:marBottom w:val="0"/>
      <w:divBdr>
        <w:top w:val="none" w:sz="0" w:space="0" w:color="auto"/>
        <w:left w:val="none" w:sz="0" w:space="0" w:color="auto"/>
        <w:bottom w:val="none" w:sz="0" w:space="0" w:color="auto"/>
        <w:right w:val="none" w:sz="0" w:space="0" w:color="auto"/>
      </w:divBdr>
    </w:div>
    <w:div w:id="606546947">
      <w:bodyDiv w:val="1"/>
      <w:marLeft w:val="0"/>
      <w:marRight w:val="0"/>
      <w:marTop w:val="0"/>
      <w:marBottom w:val="0"/>
      <w:divBdr>
        <w:top w:val="none" w:sz="0" w:space="0" w:color="auto"/>
        <w:left w:val="none" w:sz="0" w:space="0" w:color="auto"/>
        <w:bottom w:val="none" w:sz="0" w:space="0" w:color="auto"/>
        <w:right w:val="none" w:sz="0" w:space="0" w:color="auto"/>
      </w:divBdr>
    </w:div>
    <w:div w:id="607469716">
      <w:bodyDiv w:val="1"/>
      <w:marLeft w:val="0"/>
      <w:marRight w:val="0"/>
      <w:marTop w:val="0"/>
      <w:marBottom w:val="0"/>
      <w:divBdr>
        <w:top w:val="none" w:sz="0" w:space="0" w:color="auto"/>
        <w:left w:val="none" w:sz="0" w:space="0" w:color="auto"/>
        <w:bottom w:val="none" w:sz="0" w:space="0" w:color="auto"/>
        <w:right w:val="none" w:sz="0" w:space="0" w:color="auto"/>
      </w:divBdr>
    </w:div>
    <w:div w:id="607590186">
      <w:bodyDiv w:val="1"/>
      <w:marLeft w:val="0"/>
      <w:marRight w:val="0"/>
      <w:marTop w:val="0"/>
      <w:marBottom w:val="0"/>
      <w:divBdr>
        <w:top w:val="none" w:sz="0" w:space="0" w:color="auto"/>
        <w:left w:val="none" w:sz="0" w:space="0" w:color="auto"/>
        <w:bottom w:val="none" w:sz="0" w:space="0" w:color="auto"/>
        <w:right w:val="none" w:sz="0" w:space="0" w:color="auto"/>
      </w:divBdr>
    </w:div>
    <w:div w:id="608314156">
      <w:bodyDiv w:val="1"/>
      <w:marLeft w:val="0"/>
      <w:marRight w:val="0"/>
      <w:marTop w:val="0"/>
      <w:marBottom w:val="0"/>
      <w:divBdr>
        <w:top w:val="none" w:sz="0" w:space="0" w:color="auto"/>
        <w:left w:val="none" w:sz="0" w:space="0" w:color="auto"/>
        <w:bottom w:val="none" w:sz="0" w:space="0" w:color="auto"/>
        <w:right w:val="none" w:sz="0" w:space="0" w:color="auto"/>
      </w:divBdr>
    </w:div>
    <w:div w:id="608390014">
      <w:bodyDiv w:val="1"/>
      <w:marLeft w:val="0"/>
      <w:marRight w:val="0"/>
      <w:marTop w:val="0"/>
      <w:marBottom w:val="0"/>
      <w:divBdr>
        <w:top w:val="none" w:sz="0" w:space="0" w:color="auto"/>
        <w:left w:val="none" w:sz="0" w:space="0" w:color="auto"/>
        <w:bottom w:val="none" w:sz="0" w:space="0" w:color="auto"/>
        <w:right w:val="none" w:sz="0" w:space="0" w:color="auto"/>
      </w:divBdr>
    </w:div>
    <w:div w:id="608708758">
      <w:bodyDiv w:val="1"/>
      <w:marLeft w:val="0"/>
      <w:marRight w:val="0"/>
      <w:marTop w:val="0"/>
      <w:marBottom w:val="0"/>
      <w:divBdr>
        <w:top w:val="none" w:sz="0" w:space="0" w:color="auto"/>
        <w:left w:val="none" w:sz="0" w:space="0" w:color="auto"/>
        <w:bottom w:val="none" w:sz="0" w:space="0" w:color="auto"/>
        <w:right w:val="none" w:sz="0" w:space="0" w:color="auto"/>
      </w:divBdr>
    </w:div>
    <w:div w:id="609438180">
      <w:bodyDiv w:val="1"/>
      <w:marLeft w:val="0"/>
      <w:marRight w:val="0"/>
      <w:marTop w:val="0"/>
      <w:marBottom w:val="0"/>
      <w:divBdr>
        <w:top w:val="none" w:sz="0" w:space="0" w:color="auto"/>
        <w:left w:val="none" w:sz="0" w:space="0" w:color="auto"/>
        <w:bottom w:val="none" w:sz="0" w:space="0" w:color="auto"/>
        <w:right w:val="none" w:sz="0" w:space="0" w:color="auto"/>
      </w:divBdr>
    </w:div>
    <w:div w:id="609818800">
      <w:bodyDiv w:val="1"/>
      <w:marLeft w:val="0"/>
      <w:marRight w:val="0"/>
      <w:marTop w:val="0"/>
      <w:marBottom w:val="0"/>
      <w:divBdr>
        <w:top w:val="none" w:sz="0" w:space="0" w:color="auto"/>
        <w:left w:val="none" w:sz="0" w:space="0" w:color="auto"/>
        <w:bottom w:val="none" w:sz="0" w:space="0" w:color="auto"/>
        <w:right w:val="none" w:sz="0" w:space="0" w:color="auto"/>
      </w:divBdr>
    </w:div>
    <w:div w:id="610168464">
      <w:bodyDiv w:val="1"/>
      <w:marLeft w:val="0"/>
      <w:marRight w:val="0"/>
      <w:marTop w:val="0"/>
      <w:marBottom w:val="0"/>
      <w:divBdr>
        <w:top w:val="none" w:sz="0" w:space="0" w:color="auto"/>
        <w:left w:val="none" w:sz="0" w:space="0" w:color="auto"/>
        <w:bottom w:val="none" w:sz="0" w:space="0" w:color="auto"/>
        <w:right w:val="none" w:sz="0" w:space="0" w:color="auto"/>
      </w:divBdr>
    </w:div>
    <w:div w:id="610207639">
      <w:bodyDiv w:val="1"/>
      <w:marLeft w:val="0"/>
      <w:marRight w:val="0"/>
      <w:marTop w:val="0"/>
      <w:marBottom w:val="0"/>
      <w:divBdr>
        <w:top w:val="none" w:sz="0" w:space="0" w:color="auto"/>
        <w:left w:val="none" w:sz="0" w:space="0" w:color="auto"/>
        <w:bottom w:val="none" w:sz="0" w:space="0" w:color="auto"/>
        <w:right w:val="none" w:sz="0" w:space="0" w:color="auto"/>
      </w:divBdr>
    </w:div>
    <w:div w:id="610479344">
      <w:bodyDiv w:val="1"/>
      <w:marLeft w:val="0"/>
      <w:marRight w:val="0"/>
      <w:marTop w:val="0"/>
      <w:marBottom w:val="0"/>
      <w:divBdr>
        <w:top w:val="none" w:sz="0" w:space="0" w:color="auto"/>
        <w:left w:val="none" w:sz="0" w:space="0" w:color="auto"/>
        <w:bottom w:val="none" w:sz="0" w:space="0" w:color="auto"/>
        <w:right w:val="none" w:sz="0" w:space="0" w:color="auto"/>
      </w:divBdr>
    </w:div>
    <w:div w:id="610817414">
      <w:bodyDiv w:val="1"/>
      <w:marLeft w:val="0"/>
      <w:marRight w:val="0"/>
      <w:marTop w:val="0"/>
      <w:marBottom w:val="0"/>
      <w:divBdr>
        <w:top w:val="none" w:sz="0" w:space="0" w:color="auto"/>
        <w:left w:val="none" w:sz="0" w:space="0" w:color="auto"/>
        <w:bottom w:val="none" w:sz="0" w:space="0" w:color="auto"/>
        <w:right w:val="none" w:sz="0" w:space="0" w:color="auto"/>
      </w:divBdr>
    </w:div>
    <w:div w:id="610865488">
      <w:bodyDiv w:val="1"/>
      <w:marLeft w:val="0"/>
      <w:marRight w:val="0"/>
      <w:marTop w:val="0"/>
      <w:marBottom w:val="0"/>
      <w:divBdr>
        <w:top w:val="none" w:sz="0" w:space="0" w:color="auto"/>
        <w:left w:val="none" w:sz="0" w:space="0" w:color="auto"/>
        <w:bottom w:val="none" w:sz="0" w:space="0" w:color="auto"/>
        <w:right w:val="none" w:sz="0" w:space="0" w:color="auto"/>
      </w:divBdr>
    </w:div>
    <w:div w:id="611207198">
      <w:bodyDiv w:val="1"/>
      <w:marLeft w:val="0"/>
      <w:marRight w:val="0"/>
      <w:marTop w:val="0"/>
      <w:marBottom w:val="0"/>
      <w:divBdr>
        <w:top w:val="none" w:sz="0" w:space="0" w:color="auto"/>
        <w:left w:val="none" w:sz="0" w:space="0" w:color="auto"/>
        <w:bottom w:val="none" w:sz="0" w:space="0" w:color="auto"/>
        <w:right w:val="none" w:sz="0" w:space="0" w:color="auto"/>
      </w:divBdr>
    </w:div>
    <w:div w:id="611976069">
      <w:bodyDiv w:val="1"/>
      <w:marLeft w:val="0"/>
      <w:marRight w:val="0"/>
      <w:marTop w:val="0"/>
      <w:marBottom w:val="0"/>
      <w:divBdr>
        <w:top w:val="none" w:sz="0" w:space="0" w:color="auto"/>
        <w:left w:val="none" w:sz="0" w:space="0" w:color="auto"/>
        <w:bottom w:val="none" w:sz="0" w:space="0" w:color="auto"/>
        <w:right w:val="none" w:sz="0" w:space="0" w:color="auto"/>
      </w:divBdr>
    </w:div>
    <w:div w:id="612590196">
      <w:bodyDiv w:val="1"/>
      <w:marLeft w:val="0"/>
      <w:marRight w:val="0"/>
      <w:marTop w:val="0"/>
      <w:marBottom w:val="0"/>
      <w:divBdr>
        <w:top w:val="none" w:sz="0" w:space="0" w:color="auto"/>
        <w:left w:val="none" w:sz="0" w:space="0" w:color="auto"/>
        <w:bottom w:val="none" w:sz="0" w:space="0" w:color="auto"/>
        <w:right w:val="none" w:sz="0" w:space="0" w:color="auto"/>
      </w:divBdr>
    </w:div>
    <w:div w:id="612858633">
      <w:bodyDiv w:val="1"/>
      <w:marLeft w:val="0"/>
      <w:marRight w:val="0"/>
      <w:marTop w:val="0"/>
      <w:marBottom w:val="0"/>
      <w:divBdr>
        <w:top w:val="none" w:sz="0" w:space="0" w:color="auto"/>
        <w:left w:val="none" w:sz="0" w:space="0" w:color="auto"/>
        <w:bottom w:val="none" w:sz="0" w:space="0" w:color="auto"/>
        <w:right w:val="none" w:sz="0" w:space="0" w:color="auto"/>
      </w:divBdr>
    </w:div>
    <w:div w:id="613442194">
      <w:bodyDiv w:val="1"/>
      <w:marLeft w:val="0"/>
      <w:marRight w:val="0"/>
      <w:marTop w:val="0"/>
      <w:marBottom w:val="0"/>
      <w:divBdr>
        <w:top w:val="none" w:sz="0" w:space="0" w:color="auto"/>
        <w:left w:val="none" w:sz="0" w:space="0" w:color="auto"/>
        <w:bottom w:val="none" w:sz="0" w:space="0" w:color="auto"/>
        <w:right w:val="none" w:sz="0" w:space="0" w:color="auto"/>
      </w:divBdr>
    </w:div>
    <w:div w:id="613901338">
      <w:bodyDiv w:val="1"/>
      <w:marLeft w:val="0"/>
      <w:marRight w:val="0"/>
      <w:marTop w:val="0"/>
      <w:marBottom w:val="0"/>
      <w:divBdr>
        <w:top w:val="none" w:sz="0" w:space="0" w:color="auto"/>
        <w:left w:val="none" w:sz="0" w:space="0" w:color="auto"/>
        <w:bottom w:val="none" w:sz="0" w:space="0" w:color="auto"/>
        <w:right w:val="none" w:sz="0" w:space="0" w:color="auto"/>
      </w:divBdr>
    </w:div>
    <w:div w:id="614168300">
      <w:bodyDiv w:val="1"/>
      <w:marLeft w:val="0"/>
      <w:marRight w:val="0"/>
      <w:marTop w:val="0"/>
      <w:marBottom w:val="0"/>
      <w:divBdr>
        <w:top w:val="none" w:sz="0" w:space="0" w:color="auto"/>
        <w:left w:val="none" w:sz="0" w:space="0" w:color="auto"/>
        <w:bottom w:val="none" w:sz="0" w:space="0" w:color="auto"/>
        <w:right w:val="none" w:sz="0" w:space="0" w:color="auto"/>
      </w:divBdr>
    </w:div>
    <w:div w:id="614753382">
      <w:bodyDiv w:val="1"/>
      <w:marLeft w:val="0"/>
      <w:marRight w:val="0"/>
      <w:marTop w:val="0"/>
      <w:marBottom w:val="0"/>
      <w:divBdr>
        <w:top w:val="none" w:sz="0" w:space="0" w:color="auto"/>
        <w:left w:val="none" w:sz="0" w:space="0" w:color="auto"/>
        <w:bottom w:val="none" w:sz="0" w:space="0" w:color="auto"/>
        <w:right w:val="none" w:sz="0" w:space="0" w:color="auto"/>
      </w:divBdr>
    </w:div>
    <w:div w:id="615016791">
      <w:bodyDiv w:val="1"/>
      <w:marLeft w:val="0"/>
      <w:marRight w:val="0"/>
      <w:marTop w:val="0"/>
      <w:marBottom w:val="0"/>
      <w:divBdr>
        <w:top w:val="none" w:sz="0" w:space="0" w:color="auto"/>
        <w:left w:val="none" w:sz="0" w:space="0" w:color="auto"/>
        <w:bottom w:val="none" w:sz="0" w:space="0" w:color="auto"/>
        <w:right w:val="none" w:sz="0" w:space="0" w:color="auto"/>
      </w:divBdr>
    </w:div>
    <w:div w:id="615330040">
      <w:bodyDiv w:val="1"/>
      <w:marLeft w:val="0"/>
      <w:marRight w:val="0"/>
      <w:marTop w:val="0"/>
      <w:marBottom w:val="0"/>
      <w:divBdr>
        <w:top w:val="none" w:sz="0" w:space="0" w:color="auto"/>
        <w:left w:val="none" w:sz="0" w:space="0" w:color="auto"/>
        <w:bottom w:val="none" w:sz="0" w:space="0" w:color="auto"/>
        <w:right w:val="none" w:sz="0" w:space="0" w:color="auto"/>
      </w:divBdr>
    </w:div>
    <w:div w:id="615403627">
      <w:bodyDiv w:val="1"/>
      <w:marLeft w:val="0"/>
      <w:marRight w:val="0"/>
      <w:marTop w:val="0"/>
      <w:marBottom w:val="0"/>
      <w:divBdr>
        <w:top w:val="none" w:sz="0" w:space="0" w:color="auto"/>
        <w:left w:val="none" w:sz="0" w:space="0" w:color="auto"/>
        <w:bottom w:val="none" w:sz="0" w:space="0" w:color="auto"/>
        <w:right w:val="none" w:sz="0" w:space="0" w:color="auto"/>
      </w:divBdr>
    </w:div>
    <w:div w:id="615527108">
      <w:bodyDiv w:val="1"/>
      <w:marLeft w:val="0"/>
      <w:marRight w:val="0"/>
      <w:marTop w:val="0"/>
      <w:marBottom w:val="0"/>
      <w:divBdr>
        <w:top w:val="none" w:sz="0" w:space="0" w:color="auto"/>
        <w:left w:val="none" w:sz="0" w:space="0" w:color="auto"/>
        <w:bottom w:val="none" w:sz="0" w:space="0" w:color="auto"/>
        <w:right w:val="none" w:sz="0" w:space="0" w:color="auto"/>
      </w:divBdr>
    </w:div>
    <w:div w:id="615912344">
      <w:bodyDiv w:val="1"/>
      <w:marLeft w:val="0"/>
      <w:marRight w:val="0"/>
      <w:marTop w:val="0"/>
      <w:marBottom w:val="0"/>
      <w:divBdr>
        <w:top w:val="none" w:sz="0" w:space="0" w:color="auto"/>
        <w:left w:val="none" w:sz="0" w:space="0" w:color="auto"/>
        <w:bottom w:val="none" w:sz="0" w:space="0" w:color="auto"/>
        <w:right w:val="none" w:sz="0" w:space="0" w:color="auto"/>
      </w:divBdr>
    </w:div>
    <w:div w:id="616178509">
      <w:bodyDiv w:val="1"/>
      <w:marLeft w:val="0"/>
      <w:marRight w:val="0"/>
      <w:marTop w:val="0"/>
      <w:marBottom w:val="0"/>
      <w:divBdr>
        <w:top w:val="none" w:sz="0" w:space="0" w:color="auto"/>
        <w:left w:val="none" w:sz="0" w:space="0" w:color="auto"/>
        <w:bottom w:val="none" w:sz="0" w:space="0" w:color="auto"/>
        <w:right w:val="none" w:sz="0" w:space="0" w:color="auto"/>
      </w:divBdr>
    </w:div>
    <w:div w:id="616451167">
      <w:bodyDiv w:val="1"/>
      <w:marLeft w:val="0"/>
      <w:marRight w:val="0"/>
      <w:marTop w:val="0"/>
      <w:marBottom w:val="0"/>
      <w:divBdr>
        <w:top w:val="none" w:sz="0" w:space="0" w:color="auto"/>
        <w:left w:val="none" w:sz="0" w:space="0" w:color="auto"/>
        <w:bottom w:val="none" w:sz="0" w:space="0" w:color="auto"/>
        <w:right w:val="none" w:sz="0" w:space="0" w:color="auto"/>
      </w:divBdr>
    </w:div>
    <w:div w:id="616572096">
      <w:bodyDiv w:val="1"/>
      <w:marLeft w:val="0"/>
      <w:marRight w:val="0"/>
      <w:marTop w:val="0"/>
      <w:marBottom w:val="0"/>
      <w:divBdr>
        <w:top w:val="none" w:sz="0" w:space="0" w:color="auto"/>
        <w:left w:val="none" w:sz="0" w:space="0" w:color="auto"/>
        <w:bottom w:val="none" w:sz="0" w:space="0" w:color="auto"/>
        <w:right w:val="none" w:sz="0" w:space="0" w:color="auto"/>
      </w:divBdr>
    </w:div>
    <w:div w:id="616832358">
      <w:bodyDiv w:val="1"/>
      <w:marLeft w:val="0"/>
      <w:marRight w:val="0"/>
      <w:marTop w:val="0"/>
      <w:marBottom w:val="0"/>
      <w:divBdr>
        <w:top w:val="none" w:sz="0" w:space="0" w:color="auto"/>
        <w:left w:val="none" w:sz="0" w:space="0" w:color="auto"/>
        <w:bottom w:val="none" w:sz="0" w:space="0" w:color="auto"/>
        <w:right w:val="none" w:sz="0" w:space="0" w:color="auto"/>
      </w:divBdr>
    </w:div>
    <w:div w:id="617025744">
      <w:bodyDiv w:val="1"/>
      <w:marLeft w:val="0"/>
      <w:marRight w:val="0"/>
      <w:marTop w:val="0"/>
      <w:marBottom w:val="0"/>
      <w:divBdr>
        <w:top w:val="none" w:sz="0" w:space="0" w:color="auto"/>
        <w:left w:val="none" w:sz="0" w:space="0" w:color="auto"/>
        <w:bottom w:val="none" w:sz="0" w:space="0" w:color="auto"/>
        <w:right w:val="none" w:sz="0" w:space="0" w:color="auto"/>
      </w:divBdr>
    </w:div>
    <w:div w:id="617221690">
      <w:bodyDiv w:val="1"/>
      <w:marLeft w:val="0"/>
      <w:marRight w:val="0"/>
      <w:marTop w:val="0"/>
      <w:marBottom w:val="0"/>
      <w:divBdr>
        <w:top w:val="none" w:sz="0" w:space="0" w:color="auto"/>
        <w:left w:val="none" w:sz="0" w:space="0" w:color="auto"/>
        <w:bottom w:val="none" w:sz="0" w:space="0" w:color="auto"/>
        <w:right w:val="none" w:sz="0" w:space="0" w:color="auto"/>
      </w:divBdr>
    </w:div>
    <w:div w:id="617222807">
      <w:bodyDiv w:val="1"/>
      <w:marLeft w:val="0"/>
      <w:marRight w:val="0"/>
      <w:marTop w:val="0"/>
      <w:marBottom w:val="0"/>
      <w:divBdr>
        <w:top w:val="none" w:sz="0" w:space="0" w:color="auto"/>
        <w:left w:val="none" w:sz="0" w:space="0" w:color="auto"/>
        <w:bottom w:val="none" w:sz="0" w:space="0" w:color="auto"/>
        <w:right w:val="none" w:sz="0" w:space="0" w:color="auto"/>
      </w:divBdr>
    </w:div>
    <w:div w:id="617496330">
      <w:bodyDiv w:val="1"/>
      <w:marLeft w:val="0"/>
      <w:marRight w:val="0"/>
      <w:marTop w:val="0"/>
      <w:marBottom w:val="0"/>
      <w:divBdr>
        <w:top w:val="none" w:sz="0" w:space="0" w:color="auto"/>
        <w:left w:val="none" w:sz="0" w:space="0" w:color="auto"/>
        <w:bottom w:val="none" w:sz="0" w:space="0" w:color="auto"/>
        <w:right w:val="none" w:sz="0" w:space="0" w:color="auto"/>
      </w:divBdr>
    </w:div>
    <w:div w:id="618218070">
      <w:bodyDiv w:val="1"/>
      <w:marLeft w:val="0"/>
      <w:marRight w:val="0"/>
      <w:marTop w:val="0"/>
      <w:marBottom w:val="0"/>
      <w:divBdr>
        <w:top w:val="none" w:sz="0" w:space="0" w:color="auto"/>
        <w:left w:val="none" w:sz="0" w:space="0" w:color="auto"/>
        <w:bottom w:val="none" w:sz="0" w:space="0" w:color="auto"/>
        <w:right w:val="none" w:sz="0" w:space="0" w:color="auto"/>
      </w:divBdr>
    </w:div>
    <w:div w:id="618686574">
      <w:bodyDiv w:val="1"/>
      <w:marLeft w:val="0"/>
      <w:marRight w:val="0"/>
      <w:marTop w:val="0"/>
      <w:marBottom w:val="0"/>
      <w:divBdr>
        <w:top w:val="none" w:sz="0" w:space="0" w:color="auto"/>
        <w:left w:val="none" w:sz="0" w:space="0" w:color="auto"/>
        <w:bottom w:val="none" w:sz="0" w:space="0" w:color="auto"/>
        <w:right w:val="none" w:sz="0" w:space="0" w:color="auto"/>
      </w:divBdr>
    </w:div>
    <w:div w:id="620496125">
      <w:bodyDiv w:val="1"/>
      <w:marLeft w:val="0"/>
      <w:marRight w:val="0"/>
      <w:marTop w:val="0"/>
      <w:marBottom w:val="0"/>
      <w:divBdr>
        <w:top w:val="none" w:sz="0" w:space="0" w:color="auto"/>
        <w:left w:val="none" w:sz="0" w:space="0" w:color="auto"/>
        <w:bottom w:val="none" w:sz="0" w:space="0" w:color="auto"/>
        <w:right w:val="none" w:sz="0" w:space="0" w:color="auto"/>
      </w:divBdr>
    </w:div>
    <w:div w:id="621618674">
      <w:bodyDiv w:val="1"/>
      <w:marLeft w:val="0"/>
      <w:marRight w:val="0"/>
      <w:marTop w:val="0"/>
      <w:marBottom w:val="0"/>
      <w:divBdr>
        <w:top w:val="none" w:sz="0" w:space="0" w:color="auto"/>
        <w:left w:val="none" w:sz="0" w:space="0" w:color="auto"/>
        <w:bottom w:val="none" w:sz="0" w:space="0" w:color="auto"/>
        <w:right w:val="none" w:sz="0" w:space="0" w:color="auto"/>
      </w:divBdr>
    </w:div>
    <w:div w:id="622078628">
      <w:bodyDiv w:val="1"/>
      <w:marLeft w:val="0"/>
      <w:marRight w:val="0"/>
      <w:marTop w:val="0"/>
      <w:marBottom w:val="0"/>
      <w:divBdr>
        <w:top w:val="none" w:sz="0" w:space="0" w:color="auto"/>
        <w:left w:val="none" w:sz="0" w:space="0" w:color="auto"/>
        <w:bottom w:val="none" w:sz="0" w:space="0" w:color="auto"/>
        <w:right w:val="none" w:sz="0" w:space="0" w:color="auto"/>
      </w:divBdr>
    </w:div>
    <w:div w:id="623199051">
      <w:bodyDiv w:val="1"/>
      <w:marLeft w:val="0"/>
      <w:marRight w:val="0"/>
      <w:marTop w:val="0"/>
      <w:marBottom w:val="0"/>
      <w:divBdr>
        <w:top w:val="none" w:sz="0" w:space="0" w:color="auto"/>
        <w:left w:val="none" w:sz="0" w:space="0" w:color="auto"/>
        <w:bottom w:val="none" w:sz="0" w:space="0" w:color="auto"/>
        <w:right w:val="none" w:sz="0" w:space="0" w:color="auto"/>
      </w:divBdr>
    </w:div>
    <w:div w:id="623344406">
      <w:bodyDiv w:val="1"/>
      <w:marLeft w:val="0"/>
      <w:marRight w:val="0"/>
      <w:marTop w:val="0"/>
      <w:marBottom w:val="0"/>
      <w:divBdr>
        <w:top w:val="none" w:sz="0" w:space="0" w:color="auto"/>
        <w:left w:val="none" w:sz="0" w:space="0" w:color="auto"/>
        <w:bottom w:val="none" w:sz="0" w:space="0" w:color="auto"/>
        <w:right w:val="none" w:sz="0" w:space="0" w:color="auto"/>
      </w:divBdr>
    </w:div>
    <w:div w:id="623460133">
      <w:bodyDiv w:val="1"/>
      <w:marLeft w:val="0"/>
      <w:marRight w:val="0"/>
      <w:marTop w:val="0"/>
      <w:marBottom w:val="0"/>
      <w:divBdr>
        <w:top w:val="none" w:sz="0" w:space="0" w:color="auto"/>
        <w:left w:val="none" w:sz="0" w:space="0" w:color="auto"/>
        <w:bottom w:val="none" w:sz="0" w:space="0" w:color="auto"/>
        <w:right w:val="none" w:sz="0" w:space="0" w:color="auto"/>
      </w:divBdr>
    </w:div>
    <w:div w:id="623536188">
      <w:bodyDiv w:val="1"/>
      <w:marLeft w:val="0"/>
      <w:marRight w:val="0"/>
      <w:marTop w:val="0"/>
      <w:marBottom w:val="0"/>
      <w:divBdr>
        <w:top w:val="none" w:sz="0" w:space="0" w:color="auto"/>
        <w:left w:val="none" w:sz="0" w:space="0" w:color="auto"/>
        <w:bottom w:val="none" w:sz="0" w:space="0" w:color="auto"/>
        <w:right w:val="none" w:sz="0" w:space="0" w:color="auto"/>
      </w:divBdr>
    </w:div>
    <w:div w:id="624194176">
      <w:bodyDiv w:val="1"/>
      <w:marLeft w:val="0"/>
      <w:marRight w:val="0"/>
      <w:marTop w:val="0"/>
      <w:marBottom w:val="0"/>
      <w:divBdr>
        <w:top w:val="none" w:sz="0" w:space="0" w:color="auto"/>
        <w:left w:val="none" w:sz="0" w:space="0" w:color="auto"/>
        <w:bottom w:val="none" w:sz="0" w:space="0" w:color="auto"/>
        <w:right w:val="none" w:sz="0" w:space="0" w:color="auto"/>
      </w:divBdr>
    </w:div>
    <w:div w:id="624848786">
      <w:bodyDiv w:val="1"/>
      <w:marLeft w:val="0"/>
      <w:marRight w:val="0"/>
      <w:marTop w:val="0"/>
      <w:marBottom w:val="0"/>
      <w:divBdr>
        <w:top w:val="none" w:sz="0" w:space="0" w:color="auto"/>
        <w:left w:val="none" w:sz="0" w:space="0" w:color="auto"/>
        <w:bottom w:val="none" w:sz="0" w:space="0" w:color="auto"/>
        <w:right w:val="none" w:sz="0" w:space="0" w:color="auto"/>
      </w:divBdr>
    </w:div>
    <w:div w:id="624890155">
      <w:bodyDiv w:val="1"/>
      <w:marLeft w:val="0"/>
      <w:marRight w:val="0"/>
      <w:marTop w:val="0"/>
      <w:marBottom w:val="0"/>
      <w:divBdr>
        <w:top w:val="none" w:sz="0" w:space="0" w:color="auto"/>
        <w:left w:val="none" w:sz="0" w:space="0" w:color="auto"/>
        <w:bottom w:val="none" w:sz="0" w:space="0" w:color="auto"/>
        <w:right w:val="none" w:sz="0" w:space="0" w:color="auto"/>
      </w:divBdr>
    </w:div>
    <w:div w:id="625045399">
      <w:bodyDiv w:val="1"/>
      <w:marLeft w:val="0"/>
      <w:marRight w:val="0"/>
      <w:marTop w:val="0"/>
      <w:marBottom w:val="0"/>
      <w:divBdr>
        <w:top w:val="none" w:sz="0" w:space="0" w:color="auto"/>
        <w:left w:val="none" w:sz="0" w:space="0" w:color="auto"/>
        <w:bottom w:val="none" w:sz="0" w:space="0" w:color="auto"/>
        <w:right w:val="none" w:sz="0" w:space="0" w:color="auto"/>
      </w:divBdr>
    </w:div>
    <w:div w:id="625047183">
      <w:bodyDiv w:val="1"/>
      <w:marLeft w:val="0"/>
      <w:marRight w:val="0"/>
      <w:marTop w:val="0"/>
      <w:marBottom w:val="0"/>
      <w:divBdr>
        <w:top w:val="none" w:sz="0" w:space="0" w:color="auto"/>
        <w:left w:val="none" w:sz="0" w:space="0" w:color="auto"/>
        <w:bottom w:val="none" w:sz="0" w:space="0" w:color="auto"/>
        <w:right w:val="none" w:sz="0" w:space="0" w:color="auto"/>
      </w:divBdr>
    </w:div>
    <w:div w:id="625233405">
      <w:bodyDiv w:val="1"/>
      <w:marLeft w:val="0"/>
      <w:marRight w:val="0"/>
      <w:marTop w:val="0"/>
      <w:marBottom w:val="0"/>
      <w:divBdr>
        <w:top w:val="none" w:sz="0" w:space="0" w:color="auto"/>
        <w:left w:val="none" w:sz="0" w:space="0" w:color="auto"/>
        <w:bottom w:val="none" w:sz="0" w:space="0" w:color="auto"/>
        <w:right w:val="none" w:sz="0" w:space="0" w:color="auto"/>
      </w:divBdr>
    </w:div>
    <w:div w:id="625350010">
      <w:bodyDiv w:val="1"/>
      <w:marLeft w:val="0"/>
      <w:marRight w:val="0"/>
      <w:marTop w:val="0"/>
      <w:marBottom w:val="0"/>
      <w:divBdr>
        <w:top w:val="none" w:sz="0" w:space="0" w:color="auto"/>
        <w:left w:val="none" w:sz="0" w:space="0" w:color="auto"/>
        <w:bottom w:val="none" w:sz="0" w:space="0" w:color="auto"/>
        <w:right w:val="none" w:sz="0" w:space="0" w:color="auto"/>
      </w:divBdr>
    </w:div>
    <w:div w:id="625355582">
      <w:bodyDiv w:val="1"/>
      <w:marLeft w:val="0"/>
      <w:marRight w:val="0"/>
      <w:marTop w:val="0"/>
      <w:marBottom w:val="0"/>
      <w:divBdr>
        <w:top w:val="none" w:sz="0" w:space="0" w:color="auto"/>
        <w:left w:val="none" w:sz="0" w:space="0" w:color="auto"/>
        <w:bottom w:val="none" w:sz="0" w:space="0" w:color="auto"/>
        <w:right w:val="none" w:sz="0" w:space="0" w:color="auto"/>
      </w:divBdr>
    </w:div>
    <w:div w:id="625434278">
      <w:bodyDiv w:val="1"/>
      <w:marLeft w:val="0"/>
      <w:marRight w:val="0"/>
      <w:marTop w:val="0"/>
      <w:marBottom w:val="0"/>
      <w:divBdr>
        <w:top w:val="none" w:sz="0" w:space="0" w:color="auto"/>
        <w:left w:val="none" w:sz="0" w:space="0" w:color="auto"/>
        <w:bottom w:val="none" w:sz="0" w:space="0" w:color="auto"/>
        <w:right w:val="none" w:sz="0" w:space="0" w:color="auto"/>
      </w:divBdr>
    </w:div>
    <w:div w:id="625476675">
      <w:bodyDiv w:val="1"/>
      <w:marLeft w:val="0"/>
      <w:marRight w:val="0"/>
      <w:marTop w:val="0"/>
      <w:marBottom w:val="0"/>
      <w:divBdr>
        <w:top w:val="none" w:sz="0" w:space="0" w:color="auto"/>
        <w:left w:val="none" w:sz="0" w:space="0" w:color="auto"/>
        <w:bottom w:val="none" w:sz="0" w:space="0" w:color="auto"/>
        <w:right w:val="none" w:sz="0" w:space="0" w:color="auto"/>
      </w:divBdr>
    </w:div>
    <w:div w:id="625696429">
      <w:bodyDiv w:val="1"/>
      <w:marLeft w:val="0"/>
      <w:marRight w:val="0"/>
      <w:marTop w:val="0"/>
      <w:marBottom w:val="0"/>
      <w:divBdr>
        <w:top w:val="none" w:sz="0" w:space="0" w:color="auto"/>
        <w:left w:val="none" w:sz="0" w:space="0" w:color="auto"/>
        <w:bottom w:val="none" w:sz="0" w:space="0" w:color="auto"/>
        <w:right w:val="none" w:sz="0" w:space="0" w:color="auto"/>
      </w:divBdr>
    </w:div>
    <w:div w:id="625963902">
      <w:bodyDiv w:val="1"/>
      <w:marLeft w:val="0"/>
      <w:marRight w:val="0"/>
      <w:marTop w:val="0"/>
      <w:marBottom w:val="0"/>
      <w:divBdr>
        <w:top w:val="none" w:sz="0" w:space="0" w:color="auto"/>
        <w:left w:val="none" w:sz="0" w:space="0" w:color="auto"/>
        <w:bottom w:val="none" w:sz="0" w:space="0" w:color="auto"/>
        <w:right w:val="none" w:sz="0" w:space="0" w:color="auto"/>
      </w:divBdr>
    </w:div>
    <w:div w:id="626400814">
      <w:bodyDiv w:val="1"/>
      <w:marLeft w:val="0"/>
      <w:marRight w:val="0"/>
      <w:marTop w:val="0"/>
      <w:marBottom w:val="0"/>
      <w:divBdr>
        <w:top w:val="none" w:sz="0" w:space="0" w:color="auto"/>
        <w:left w:val="none" w:sz="0" w:space="0" w:color="auto"/>
        <w:bottom w:val="none" w:sz="0" w:space="0" w:color="auto"/>
        <w:right w:val="none" w:sz="0" w:space="0" w:color="auto"/>
      </w:divBdr>
    </w:div>
    <w:div w:id="626788005">
      <w:bodyDiv w:val="1"/>
      <w:marLeft w:val="0"/>
      <w:marRight w:val="0"/>
      <w:marTop w:val="0"/>
      <w:marBottom w:val="0"/>
      <w:divBdr>
        <w:top w:val="none" w:sz="0" w:space="0" w:color="auto"/>
        <w:left w:val="none" w:sz="0" w:space="0" w:color="auto"/>
        <w:bottom w:val="none" w:sz="0" w:space="0" w:color="auto"/>
        <w:right w:val="none" w:sz="0" w:space="0" w:color="auto"/>
      </w:divBdr>
    </w:div>
    <w:div w:id="627005034">
      <w:bodyDiv w:val="1"/>
      <w:marLeft w:val="0"/>
      <w:marRight w:val="0"/>
      <w:marTop w:val="0"/>
      <w:marBottom w:val="0"/>
      <w:divBdr>
        <w:top w:val="none" w:sz="0" w:space="0" w:color="auto"/>
        <w:left w:val="none" w:sz="0" w:space="0" w:color="auto"/>
        <w:bottom w:val="none" w:sz="0" w:space="0" w:color="auto"/>
        <w:right w:val="none" w:sz="0" w:space="0" w:color="auto"/>
      </w:divBdr>
    </w:div>
    <w:div w:id="627008846">
      <w:bodyDiv w:val="1"/>
      <w:marLeft w:val="0"/>
      <w:marRight w:val="0"/>
      <w:marTop w:val="0"/>
      <w:marBottom w:val="0"/>
      <w:divBdr>
        <w:top w:val="none" w:sz="0" w:space="0" w:color="auto"/>
        <w:left w:val="none" w:sz="0" w:space="0" w:color="auto"/>
        <w:bottom w:val="none" w:sz="0" w:space="0" w:color="auto"/>
        <w:right w:val="none" w:sz="0" w:space="0" w:color="auto"/>
      </w:divBdr>
    </w:div>
    <w:div w:id="627054753">
      <w:bodyDiv w:val="1"/>
      <w:marLeft w:val="0"/>
      <w:marRight w:val="0"/>
      <w:marTop w:val="0"/>
      <w:marBottom w:val="0"/>
      <w:divBdr>
        <w:top w:val="none" w:sz="0" w:space="0" w:color="auto"/>
        <w:left w:val="none" w:sz="0" w:space="0" w:color="auto"/>
        <w:bottom w:val="none" w:sz="0" w:space="0" w:color="auto"/>
        <w:right w:val="none" w:sz="0" w:space="0" w:color="auto"/>
      </w:divBdr>
    </w:div>
    <w:div w:id="628366483">
      <w:bodyDiv w:val="1"/>
      <w:marLeft w:val="0"/>
      <w:marRight w:val="0"/>
      <w:marTop w:val="0"/>
      <w:marBottom w:val="0"/>
      <w:divBdr>
        <w:top w:val="none" w:sz="0" w:space="0" w:color="auto"/>
        <w:left w:val="none" w:sz="0" w:space="0" w:color="auto"/>
        <w:bottom w:val="none" w:sz="0" w:space="0" w:color="auto"/>
        <w:right w:val="none" w:sz="0" w:space="0" w:color="auto"/>
      </w:divBdr>
    </w:div>
    <w:div w:id="628510926">
      <w:bodyDiv w:val="1"/>
      <w:marLeft w:val="0"/>
      <w:marRight w:val="0"/>
      <w:marTop w:val="0"/>
      <w:marBottom w:val="0"/>
      <w:divBdr>
        <w:top w:val="none" w:sz="0" w:space="0" w:color="auto"/>
        <w:left w:val="none" w:sz="0" w:space="0" w:color="auto"/>
        <w:bottom w:val="none" w:sz="0" w:space="0" w:color="auto"/>
        <w:right w:val="none" w:sz="0" w:space="0" w:color="auto"/>
      </w:divBdr>
    </w:div>
    <w:div w:id="628557144">
      <w:bodyDiv w:val="1"/>
      <w:marLeft w:val="0"/>
      <w:marRight w:val="0"/>
      <w:marTop w:val="0"/>
      <w:marBottom w:val="0"/>
      <w:divBdr>
        <w:top w:val="none" w:sz="0" w:space="0" w:color="auto"/>
        <w:left w:val="none" w:sz="0" w:space="0" w:color="auto"/>
        <w:bottom w:val="none" w:sz="0" w:space="0" w:color="auto"/>
        <w:right w:val="none" w:sz="0" w:space="0" w:color="auto"/>
      </w:divBdr>
    </w:div>
    <w:div w:id="628709958">
      <w:bodyDiv w:val="1"/>
      <w:marLeft w:val="0"/>
      <w:marRight w:val="0"/>
      <w:marTop w:val="0"/>
      <w:marBottom w:val="0"/>
      <w:divBdr>
        <w:top w:val="none" w:sz="0" w:space="0" w:color="auto"/>
        <w:left w:val="none" w:sz="0" w:space="0" w:color="auto"/>
        <w:bottom w:val="none" w:sz="0" w:space="0" w:color="auto"/>
        <w:right w:val="none" w:sz="0" w:space="0" w:color="auto"/>
      </w:divBdr>
    </w:div>
    <w:div w:id="629744483">
      <w:bodyDiv w:val="1"/>
      <w:marLeft w:val="0"/>
      <w:marRight w:val="0"/>
      <w:marTop w:val="0"/>
      <w:marBottom w:val="0"/>
      <w:divBdr>
        <w:top w:val="none" w:sz="0" w:space="0" w:color="auto"/>
        <w:left w:val="none" w:sz="0" w:space="0" w:color="auto"/>
        <w:bottom w:val="none" w:sz="0" w:space="0" w:color="auto"/>
        <w:right w:val="none" w:sz="0" w:space="0" w:color="auto"/>
      </w:divBdr>
    </w:div>
    <w:div w:id="629827606">
      <w:bodyDiv w:val="1"/>
      <w:marLeft w:val="0"/>
      <w:marRight w:val="0"/>
      <w:marTop w:val="0"/>
      <w:marBottom w:val="0"/>
      <w:divBdr>
        <w:top w:val="none" w:sz="0" w:space="0" w:color="auto"/>
        <w:left w:val="none" w:sz="0" w:space="0" w:color="auto"/>
        <w:bottom w:val="none" w:sz="0" w:space="0" w:color="auto"/>
        <w:right w:val="none" w:sz="0" w:space="0" w:color="auto"/>
      </w:divBdr>
    </w:div>
    <w:div w:id="630522069">
      <w:bodyDiv w:val="1"/>
      <w:marLeft w:val="0"/>
      <w:marRight w:val="0"/>
      <w:marTop w:val="0"/>
      <w:marBottom w:val="0"/>
      <w:divBdr>
        <w:top w:val="none" w:sz="0" w:space="0" w:color="auto"/>
        <w:left w:val="none" w:sz="0" w:space="0" w:color="auto"/>
        <w:bottom w:val="none" w:sz="0" w:space="0" w:color="auto"/>
        <w:right w:val="none" w:sz="0" w:space="0" w:color="auto"/>
      </w:divBdr>
    </w:div>
    <w:div w:id="630552664">
      <w:bodyDiv w:val="1"/>
      <w:marLeft w:val="0"/>
      <w:marRight w:val="0"/>
      <w:marTop w:val="0"/>
      <w:marBottom w:val="0"/>
      <w:divBdr>
        <w:top w:val="none" w:sz="0" w:space="0" w:color="auto"/>
        <w:left w:val="none" w:sz="0" w:space="0" w:color="auto"/>
        <w:bottom w:val="none" w:sz="0" w:space="0" w:color="auto"/>
        <w:right w:val="none" w:sz="0" w:space="0" w:color="auto"/>
      </w:divBdr>
    </w:div>
    <w:div w:id="630785755">
      <w:bodyDiv w:val="1"/>
      <w:marLeft w:val="0"/>
      <w:marRight w:val="0"/>
      <w:marTop w:val="0"/>
      <w:marBottom w:val="0"/>
      <w:divBdr>
        <w:top w:val="none" w:sz="0" w:space="0" w:color="auto"/>
        <w:left w:val="none" w:sz="0" w:space="0" w:color="auto"/>
        <w:bottom w:val="none" w:sz="0" w:space="0" w:color="auto"/>
        <w:right w:val="none" w:sz="0" w:space="0" w:color="auto"/>
      </w:divBdr>
    </w:div>
    <w:div w:id="630936400">
      <w:bodyDiv w:val="1"/>
      <w:marLeft w:val="0"/>
      <w:marRight w:val="0"/>
      <w:marTop w:val="0"/>
      <w:marBottom w:val="0"/>
      <w:divBdr>
        <w:top w:val="none" w:sz="0" w:space="0" w:color="auto"/>
        <w:left w:val="none" w:sz="0" w:space="0" w:color="auto"/>
        <w:bottom w:val="none" w:sz="0" w:space="0" w:color="auto"/>
        <w:right w:val="none" w:sz="0" w:space="0" w:color="auto"/>
      </w:divBdr>
    </w:div>
    <w:div w:id="630944154">
      <w:bodyDiv w:val="1"/>
      <w:marLeft w:val="0"/>
      <w:marRight w:val="0"/>
      <w:marTop w:val="0"/>
      <w:marBottom w:val="0"/>
      <w:divBdr>
        <w:top w:val="none" w:sz="0" w:space="0" w:color="auto"/>
        <w:left w:val="none" w:sz="0" w:space="0" w:color="auto"/>
        <w:bottom w:val="none" w:sz="0" w:space="0" w:color="auto"/>
        <w:right w:val="none" w:sz="0" w:space="0" w:color="auto"/>
      </w:divBdr>
    </w:div>
    <w:div w:id="630983733">
      <w:bodyDiv w:val="1"/>
      <w:marLeft w:val="0"/>
      <w:marRight w:val="0"/>
      <w:marTop w:val="0"/>
      <w:marBottom w:val="0"/>
      <w:divBdr>
        <w:top w:val="none" w:sz="0" w:space="0" w:color="auto"/>
        <w:left w:val="none" w:sz="0" w:space="0" w:color="auto"/>
        <w:bottom w:val="none" w:sz="0" w:space="0" w:color="auto"/>
        <w:right w:val="none" w:sz="0" w:space="0" w:color="auto"/>
      </w:divBdr>
    </w:div>
    <w:div w:id="631054199">
      <w:bodyDiv w:val="1"/>
      <w:marLeft w:val="0"/>
      <w:marRight w:val="0"/>
      <w:marTop w:val="0"/>
      <w:marBottom w:val="0"/>
      <w:divBdr>
        <w:top w:val="none" w:sz="0" w:space="0" w:color="auto"/>
        <w:left w:val="none" w:sz="0" w:space="0" w:color="auto"/>
        <w:bottom w:val="none" w:sz="0" w:space="0" w:color="auto"/>
        <w:right w:val="none" w:sz="0" w:space="0" w:color="auto"/>
      </w:divBdr>
    </w:div>
    <w:div w:id="631518389">
      <w:bodyDiv w:val="1"/>
      <w:marLeft w:val="0"/>
      <w:marRight w:val="0"/>
      <w:marTop w:val="0"/>
      <w:marBottom w:val="0"/>
      <w:divBdr>
        <w:top w:val="none" w:sz="0" w:space="0" w:color="auto"/>
        <w:left w:val="none" w:sz="0" w:space="0" w:color="auto"/>
        <w:bottom w:val="none" w:sz="0" w:space="0" w:color="auto"/>
        <w:right w:val="none" w:sz="0" w:space="0" w:color="auto"/>
      </w:divBdr>
    </w:div>
    <w:div w:id="631862400">
      <w:bodyDiv w:val="1"/>
      <w:marLeft w:val="0"/>
      <w:marRight w:val="0"/>
      <w:marTop w:val="0"/>
      <w:marBottom w:val="0"/>
      <w:divBdr>
        <w:top w:val="none" w:sz="0" w:space="0" w:color="auto"/>
        <w:left w:val="none" w:sz="0" w:space="0" w:color="auto"/>
        <w:bottom w:val="none" w:sz="0" w:space="0" w:color="auto"/>
        <w:right w:val="none" w:sz="0" w:space="0" w:color="auto"/>
      </w:divBdr>
    </w:div>
    <w:div w:id="632029196">
      <w:bodyDiv w:val="1"/>
      <w:marLeft w:val="0"/>
      <w:marRight w:val="0"/>
      <w:marTop w:val="0"/>
      <w:marBottom w:val="0"/>
      <w:divBdr>
        <w:top w:val="none" w:sz="0" w:space="0" w:color="auto"/>
        <w:left w:val="none" w:sz="0" w:space="0" w:color="auto"/>
        <w:bottom w:val="none" w:sz="0" w:space="0" w:color="auto"/>
        <w:right w:val="none" w:sz="0" w:space="0" w:color="auto"/>
      </w:divBdr>
    </w:div>
    <w:div w:id="632247212">
      <w:bodyDiv w:val="1"/>
      <w:marLeft w:val="0"/>
      <w:marRight w:val="0"/>
      <w:marTop w:val="0"/>
      <w:marBottom w:val="0"/>
      <w:divBdr>
        <w:top w:val="none" w:sz="0" w:space="0" w:color="auto"/>
        <w:left w:val="none" w:sz="0" w:space="0" w:color="auto"/>
        <w:bottom w:val="none" w:sz="0" w:space="0" w:color="auto"/>
        <w:right w:val="none" w:sz="0" w:space="0" w:color="auto"/>
      </w:divBdr>
    </w:div>
    <w:div w:id="632372535">
      <w:bodyDiv w:val="1"/>
      <w:marLeft w:val="0"/>
      <w:marRight w:val="0"/>
      <w:marTop w:val="0"/>
      <w:marBottom w:val="0"/>
      <w:divBdr>
        <w:top w:val="none" w:sz="0" w:space="0" w:color="auto"/>
        <w:left w:val="none" w:sz="0" w:space="0" w:color="auto"/>
        <w:bottom w:val="none" w:sz="0" w:space="0" w:color="auto"/>
        <w:right w:val="none" w:sz="0" w:space="0" w:color="auto"/>
      </w:divBdr>
    </w:div>
    <w:div w:id="632448882">
      <w:bodyDiv w:val="1"/>
      <w:marLeft w:val="0"/>
      <w:marRight w:val="0"/>
      <w:marTop w:val="0"/>
      <w:marBottom w:val="0"/>
      <w:divBdr>
        <w:top w:val="none" w:sz="0" w:space="0" w:color="auto"/>
        <w:left w:val="none" w:sz="0" w:space="0" w:color="auto"/>
        <w:bottom w:val="none" w:sz="0" w:space="0" w:color="auto"/>
        <w:right w:val="none" w:sz="0" w:space="0" w:color="auto"/>
      </w:divBdr>
    </w:div>
    <w:div w:id="632520093">
      <w:bodyDiv w:val="1"/>
      <w:marLeft w:val="0"/>
      <w:marRight w:val="0"/>
      <w:marTop w:val="0"/>
      <w:marBottom w:val="0"/>
      <w:divBdr>
        <w:top w:val="none" w:sz="0" w:space="0" w:color="auto"/>
        <w:left w:val="none" w:sz="0" w:space="0" w:color="auto"/>
        <w:bottom w:val="none" w:sz="0" w:space="0" w:color="auto"/>
        <w:right w:val="none" w:sz="0" w:space="0" w:color="auto"/>
      </w:divBdr>
    </w:div>
    <w:div w:id="632641076">
      <w:bodyDiv w:val="1"/>
      <w:marLeft w:val="0"/>
      <w:marRight w:val="0"/>
      <w:marTop w:val="0"/>
      <w:marBottom w:val="0"/>
      <w:divBdr>
        <w:top w:val="none" w:sz="0" w:space="0" w:color="auto"/>
        <w:left w:val="none" w:sz="0" w:space="0" w:color="auto"/>
        <w:bottom w:val="none" w:sz="0" w:space="0" w:color="auto"/>
        <w:right w:val="none" w:sz="0" w:space="0" w:color="auto"/>
      </w:divBdr>
    </w:div>
    <w:div w:id="633101022">
      <w:bodyDiv w:val="1"/>
      <w:marLeft w:val="0"/>
      <w:marRight w:val="0"/>
      <w:marTop w:val="0"/>
      <w:marBottom w:val="0"/>
      <w:divBdr>
        <w:top w:val="none" w:sz="0" w:space="0" w:color="auto"/>
        <w:left w:val="none" w:sz="0" w:space="0" w:color="auto"/>
        <w:bottom w:val="none" w:sz="0" w:space="0" w:color="auto"/>
        <w:right w:val="none" w:sz="0" w:space="0" w:color="auto"/>
      </w:divBdr>
    </w:div>
    <w:div w:id="634724673">
      <w:bodyDiv w:val="1"/>
      <w:marLeft w:val="0"/>
      <w:marRight w:val="0"/>
      <w:marTop w:val="0"/>
      <w:marBottom w:val="0"/>
      <w:divBdr>
        <w:top w:val="none" w:sz="0" w:space="0" w:color="auto"/>
        <w:left w:val="none" w:sz="0" w:space="0" w:color="auto"/>
        <w:bottom w:val="none" w:sz="0" w:space="0" w:color="auto"/>
        <w:right w:val="none" w:sz="0" w:space="0" w:color="auto"/>
      </w:divBdr>
    </w:div>
    <w:div w:id="634913350">
      <w:bodyDiv w:val="1"/>
      <w:marLeft w:val="0"/>
      <w:marRight w:val="0"/>
      <w:marTop w:val="0"/>
      <w:marBottom w:val="0"/>
      <w:divBdr>
        <w:top w:val="none" w:sz="0" w:space="0" w:color="auto"/>
        <w:left w:val="none" w:sz="0" w:space="0" w:color="auto"/>
        <w:bottom w:val="none" w:sz="0" w:space="0" w:color="auto"/>
        <w:right w:val="none" w:sz="0" w:space="0" w:color="auto"/>
      </w:divBdr>
    </w:div>
    <w:div w:id="636422136">
      <w:bodyDiv w:val="1"/>
      <w:marLeft w:val="0"/>
      <w:marRight w:val="0"/>
      <w:marTop w:val="0"/>
      <w:marBottom w:val="0"/>
      <w:divBdr>
        <w:top w:val="none" w:sz="0" w:space="0" w:color="auto"/>
        <w:left w:val="none" w:sz="0" w:space="0" w:color="auto"/>
        <w:bottom w:val="none" w:sz="0" w:space="0" w:color="auto"/>
        <w:right w:val="none" w:sz="0" w:space="0" w:color="auto"/>
      </w:divBdr>
    </w:div>
    <w:div w:id="636880139">
      <w:bodyDiv w:val="1"/>
      <w:marLeft w:val="0"/>
      <w:marRight w:val="0"/>
      <w:marTop w:val="0"/>
      <w:marBottom w:val="0"/>
      <w:divBdr>
        <w:top w:val="none" w:sz="0" w:space="0" w:color="auto"/>
        <w:left w:val="none" w:sz="0" w:space="0" w:color="auto"/>
        <w:bottom w:val="none" w:sz="0" w:space="0" w:color="auto"/>
        <w:right w:val="none" w:sz="0" w:space="0" w:color="auto"/>
      </w:divBdr>
    </w:div>
    <w:div w:id="637147224">
      <w:bodyDiv w:val="1"/>
      <w:marLeft w:val="0"/>
      <w:marRight w:val="0"/>
      <w:marTop w:val="0"/>
      <w:marBottom w:val="0"/>
      <w:divBdr>
        <w:top w:val="none" w:sz="0" w:space="0" w:color="auto"/>
        <w:left w:val="none" w:sz="0" w:space="0" w:color="auto"/>
        <w:bottom w:val="none" w:sz="0" w:space="0" w:color="auto"/>
        <w:right w:val="none" w:sz="0" w:space="0" w:color="auto"/>
      </w:divBdr>
    </w:div>
    <w:div w:id="637342505">
      <w:bodyDiv w:val="1"/>
      <w:marLeft w:val="0"/>
      <w:marRight w:val="0"/>
      <w:marTop w:val="0"/>
      <w:marBottom w:val="0"/>
      <w:divBdr>
        <w:top w:val="none" w:sz="0" w:space="0" w:color="auto"/>
        <w:left w:val="none" w:sz="0" w:space="0" w:color="auto"/>
        <w:bottom w:val="none" w:sz="0" w:space="0" w:color="auto"/>
        <w:right w:val="none" w:sz="0" w:space="0" w:color="auto"/>
      </w:divBdr>
    </w:div>
    <w:div w:id="637800617">
      <w:bodyDiv w:val="1"/>
      <w:marLeft w:val="0"/>
      <w:marRight w:val="0"/>
      <w:marTop w:val="0"/>
      <w:marBottom w:val="0"/>
      <w:divBdr>
        <w:top w:val="none" w:sz="0" w:space="0" w:color="auto"/>
        <w:left w:val="none" w:sz="0" w:space="0" w:color="auto"/>
        <w:bottom w:val="none" w:sz="0" w:space="0" w:color="auto"/>
        <w:right w:val="none" w:sz="0" w:space="0" w:color="auto"/>
      </w:divBdr>
    </w:div>
    <w:div w:id="638268632">
      <w:bodyDiv w:val="1"/>
      <w:marLeft w:val="0"/>
      <w:marRight w:val="0"/>
      <w:marTop w:val="0"/>
      <w:marBottom w:val="0"/>
      <w:divBdr>
        <w:top w:val="none" w:sz="0" w:space="0" w:color="auto"/>
        <w:left w:val="none" w:sz="0" w:space="0" w:color="auto"/>
        <w:bottom w:val="none" w:sz="0" w:space="0" w:color="auto"/>
        <w:right w:val="none" w:sz="0" w:space="0" w:color="auto"/>
      </w:divBdr>
    </w:div>
    <w:div w:id="639264962">
      <w:bodyDiv w:val="1"/>
      <w:marLeft w:val="0"/>
      <w:marRight w:val="0"/>
      <w:marTop w:val="0"/>
      <w:marBottom w:val="0"/>
      <w:divBdr>
        <w:top w:val="none" w:sz="0" w:space="0" w:color="auto"/>
        <w:left w:val="none" w:sz="0" w:space="0" w:color="auto"/>
        <w:bottom w:val="none" w:sz="0" w:space="0" w:color="auto"/>
        <w:right w:val="none" w:sz="0" w:space="0" w:color="auto"/>
      </w:divBdr>
    </w:div>
    <w:div w:id="639311281">
      <w:bodyDiv w:val="1"/>
      <w:marLeft w:val="0"/>
      <w:marRight w:val="0"/>
      <w:marTop w:val="0"/>
      <w:marBottom w:val="0"/>
      <w:divBdr>
        <w:top w:val="none" w:sz="0" w:space="0" w:color="auto"/>
        <w:left w:val="none" w:sz="0" w:space="0" w:color="auto"/>
        <w:bottom w:val="none" w:sz="0" w:space="0" w:color="auto"/>
        <w:right w:val="none" w:sz="0" w:space="0" w:color="auto"/>
      </w:divBdr>
    </w:div>
    <w:div w:id="639724875">
      <w:bodyDiv w:val="1"/>
      <w:marLeft w:val="0"/>
      <w:marRight w:val="0"/>
      <w:marTop w:val="0"/>
      <w:marBottom w:val="0"/>
      <w:divBdr>
        <w:top w:val="none" w:sz="0" w:space="0" w:color="auto"/>
        <w:left w:val="none" w:sz="0" w:space="0" w:color="auto"/>
        <w:bottom w:val="none" w:sz="0" w:space="0" w:color="auto"/>
        <w:right w:val="none" w:sz="0" w:space="0" w:color="auto"/>
      </w:divBdr>
    </w:div>
    <w:div w:id="639966464">
      <w:bodyDiv w:val="1"/>
      <w:marLeft w:val="0"/>
      <w:marRight w:val="0"/>
      <w:marTop w:val="0"/>
      <w:marBottom w:val="0"/>
      <w:divBdr>
        <w:top w:val="none" w:sz="0" w:space="0" w:color="auto"/>
        <w:left w:val="none" w:sz="0" w:space="0" w:color="auto"/>
        <w:bottom w:val="none" w:sz="0" w:space="0" w:color="auto"/>
        <w:right w:val="none" w:sz="0" w:space="0" w:color="auto"/>
      </w:divBdr>
    </w:div>
    <w:div w:id="640623543">
      <w:bodyDiv w:val="1"/>
      <w:marLeft w:val="0"/>
      <w:marRight w:val="0"/>
      <w:marTop w:val="0"/>
      <w:marBottom w:val="0"/>
      <w:divBdr>
        <w:top w:val="none" w:sz="0" w:space="0" w:color="auto"/>
        <w:left w:val="none" w:sz="0" w:space="0" w:color="auto"/>
        <w:bottom w:val="none" w:sz="0" w:space="0" w:color="auto"/>
        <w:right w:val="none" w:sz="0" w:space="0" w:color="auto"/>
      </w:divBdr>
    </w:div>
    <w:div w:id="640963354">
      <w:bodyDiv w:val="1"/>
      <w:marLeft w:val="0"/>
      <w:marRight w:val="0"/>
      <w:marTop w:val="0"/>
      <w:marBottom w:val="0"/>
      <w:divBdr>
        <w:top w:val="none" w:sz="0" w:space="0" w:color="auto"/>
        <w:left w:val="none" w:sz="0" w:space="0" w:color="auto"/>
        <w:bottom w:val="none" w:sz="0" w:space="0" w:color="auto"/>
        <w:right w:val="none" w:sz="0" w:space="0" w:color="auto"/>
      </w:divBdr>
    </w:div>
    <w:div w:id="641036384">
      <w:bodyDiv w:val="1"/>
      <w:marLeft w:val="0"/>
      <w:marRight w:val="0"/>
      <w:marTop w:val="0"/>
      <w:marBottom w:val="0"/>
      <w:divBdr>
        <w:top w:val="none" w:sz="0" w:space="0" w:color="auto"/>
        <w:left w:val="none" w:sz="0" w:space="0" w:color="auto"/>
        <w:bottom w:val="none" w:sz="0" w:space="0" w:color="auto"/>
        <w:right w:val="none" w:sz="0" w:space="0" w:color="auto"/>
      </w:divBdr>
    </w:div>
    <w:div w:id="641152298">
      <w:bodyDiv w:val="1"/>
      <w:marLeft w:val="0"/>
      <w:marRight w:val="0"/>
      <w:marTop w:val="0"/>
      <w:marBottom w:val="0"/>
      <w:divBdr>
        <w:top w:val="none" w:sz="0" w:space="0" w:color="auto"/>
        <w:left w:val="none" w:sz="0" w:space="0" w:color="auto"/>
        <w:bottom w:val="none" w:sz="0" w:space="0" w:color="auto"/>
        <w:right w:val="none" w:sz="0" w:space="0" w:color="auto"/>
      </w:divBdr>
    </w:div>
    <w:div w:id="642199025">
      <w:bodyDiv w:val="1"/>
      <w:marLeft w:val="0"/>
      <w:marRight w:val="0"/>
      <w:marTop w:val="0"/>
      <w:marBottom w:val="0"/>
      <w:divBdr>
        <w:top w:val="none" w:sz="0" w:space="0" w:color="auto"/>
        <w:left w:val="none" w:sz="0" w:space="0" w:color="auto"/>
        <w:bottom w:val="none" w:sz="0" w:space="0" w:color="auto"/>
        <w:right w:val="none" w:sz="0" w:space="0" w:color="auto"/>
      </w:divBdr>
    </w:div>
    <w:div w:id="642395282">
      <w:bodyDiv w:val="1"/>
      <w:marLeft w:val="0"/>
      <w:marRight w:val="0"/>
      <w:marTop w:val="0"/>
      <w:marBottom w:val="0"/>
      <w:divBdr>
        <w:top w:val="none" w:sz="0" w:space="0" w:color="auto"/>
        <w:left w:val="none" w:sz="0" w:space="0" w:color="auto"/>
        <w:bottom w:val="none" w:sz="0" w:space="0" w:color="auto"/>
        <w:right w:val="none" w:sz="0" w:space="0" w:color="auto"/>
      </w:divBdr>
    </w:div>
    <w:div w:id="642656917">
      <w:bodyDiv w:val="1"/>
      <w:marLeft w:val="0"/>
      <w:marRight w:val="0"/>
      <w:marTop w:val="0"/>
      <w:marBottom w:val="0"/>
      <w:divBdr>
        <w:top w:val="none" w:sz="0" w:space="0" w:color="auto"/>
        <w:left w:val="none" w:sz="0" w:space="0" w:color="auto"/>
        <w:bottom w:val="none" w:sz="0" w:space="0" w:color="auto"/>
        <w:right w:val="none" w:sz="0" w:space="0" w:color="auto"/>
      </w:divBdr>
    </w:div>
    <w:div w:id="642660972">
      <w:bodyDiv w:val="1"/>
      <w:marLeft w:val="0"/>
      <w:marRight w:val="0"/>
      <w:marTop w:val="0"/>
      <w:marBottom w:val="0"/>
      <w:divBdr>
        <w:top w:val="none" w:sz="0" w:space="0" w:color="auto"/>
        <w:left w:val="none" w:sz="0" w:space="0" w:color="auto"/>
        <w:bottom w:val="none" w:sz="0" w:space="0" w:color="auto"/>
        <w:right w:val="none" w:sz="0" w:space="0" w:color="auto"/>
      </w:divBdr>
    </w:div>
    <w:div w:id="643970504">
      <w:bodyDiv w:val="1"/>
      <w:marLeft w:val="0"/>
      <w:marRight w:val="0"/>
      <w:marTop w:val="0"/>
      <w:marBottom w:val="0"/>
      <w:divBdr>
        <w:top w:val="none" w:sz="0" w:space="0" w:color="auto"/>
        <w:left w:val="none" w:sz="0" w:space="0" w:color="auto"/>
        <w:bottom w:val="none" w:sz="0" w:space="0" w:color="auto"/>
        <w:right w:val="none" w:sz="0" w:space="0" w:color="auto"/>
      </w:divBdr>
    </w:div>
    <w:div w:id="644042339">
      <w:bodyDiv w:val="1"/>
      <w:marLeft w:val="0"/>
      <w:marRight w:val="0"/>
      <w:marTop w:val="0"/>
      <w:marBottom w:val="0"/>
      <w:divBdr>
        <w:top w:val="none" w:sz="0" w:space="0" w:color="auto"/>
        <w:left w:val="none" w:sz="0" w:space="0" w:color="auto"/>
        <w:bottom w:val="none" w:sz="0" w:space="0" w:color="auto"/>
        <w:right w:val="none" w:sz="0" w:space="0" w:color="auto"/>
      </w:divBdr>
    </w:div>
    <w:div w:id="645740362">
      <w:bodyDiv w:val="1"/>
      <w:marLeft w:val="0"/>
      <w:marRight w:val="0"/>
      <w:marTop w:val="0"/>
      <w:marBottom w:val="0"/>
      <w:divBdr>
        <w:top w:val="none" w:sz="0" w:space="0" w:color="auto"/>
        <w:left w:val="none" w:sz="0" w:space="0" w:color="auto"/>
        <w:bottom w:val="none" w:sz="0" w:space="0" w:color="auto"/>
        <w:right w:val="none" w:sz="0" w:space="0" w:color="auto"/>
      </w:divBdr>
    </w:div>
    <w:div w:id="646013823">
      <w:bodyDiv w:val="1"/>
      <w:marLeft w:val="0"/>
      <w:marRight w:val="0"/>
      <w:marTop w:val="0"/>
      <w:marBottom w:val="0"/>
      <w:divBdr>
        <w:top w:val="none" w:sz="0" w:space="0" w:color="auto"/>
        <w:left w:val="none" w:sz="0" w:space="0" w:color="auto"/>
        <w:bottom w:val="none" w:sz="0" w:space="0" w:color="auto"/>
        <w:right w:val="none" w:sz="0" w:space="0" w:color="auto"/>
      </w:divBdr>
    </w:div>
    <w:div w:id="646130042">
      <w:bodyDiv w:val="1"/>
      <w:marLeft w:val="0"/>
      <w:marRight w:val="0"/>
      <w:marTop w:val="0"/>
      <w:marBottom w:val="0"/>
      <w:divBdr>
        <w:top w:val="none" w:sz="0" w:space="0" w:color="auto"/>
        <w:left w:val="none" w:sz="0" w:space="0" w:color="auto"/>
        <w:bottom w:val="none" w:sz="0" w:space="0" w:color="auto"/>
        <w:right w:val="none" w:sz="0" w:space="0" w:color="auto"/>
      </w:divBdr>
    </w:div>
    <w:div w:id="646209179">
      <w:bodyDiv w:val="1"/>
      <w:marLeft w:val="0"/>
      <w:marRight w:val="0"/>
      <w:marTop w:val="0"/>
      <w:marBottom w:val="0"/>
      <w:divBdr>
        <w:top w:val="none" w:sz="0" w:space="0" w:color="auto"/>
        <w:left w:val="none" w:sz="0" w:space="0" w:color="auto"/>
        <w:bottom w:val="none" w:sz="0" w:space="0" w:color="auto"/>
        <w:right w:val="none" w:sz="0" w:space="0" w:color="auto"/>
      </w:divBdr>
    </w:div>
    <w:div w:id="646209757">
      <w:bodyDiv w:val="1"/>
      <w:marLeft w:val="0"/>
      <w:marRight w:val="0"/>
      <w:marTop w:val="0"/>
      <w:marBottom w:val="0"/>
      <w:divBdr>
        <w:top w:val="none" w:sz="0" w:space="0" w:color="auto"/>
        <w:left w:val="none" w:sz="0" w:space="0" w:color="auto"/>
        <w:bottom w:val="none" w:sz="0" w:space="0" w:color="auto"/>
        <w:right w:val="none" w:sz="0" w:space="0" w:color="auto"/>
      </w:divBdr>
    </w:div>
    <w:div w:id="648363842">
      <w:bodyDiv w:val="1"/>
      <w:marLeft w:val="0"/>
      <w:marRight w:val="0"/>
      <w:marTop w:val="0"/>
      <w:marBottom w:val="0"/>
      <w:divBdr>
        <w:top w:val="none" w:sz="0" w:space="0" w:color="auto"/>
        <w:left w:val="none" w:sz="0" w:space="0" w:color="auto"/>
        <w:bottom w:val="none" w:sz="0" w:space="0" w:color="auto"/>
        <w:right w:val="none" w:sz="0" w:space="0" w:color="auto"/>
      </w:divBdr>
    </w:div>
    <w:div w:id="648438572">
      <w:bodyDiv w:val="1"/>
      <w:marLeft w:val="0"/>
      <w:marRight w:val="0"/>
      <w:marTop w:val="0"/>
      <w:marBottom w:val="0"/>
      <w:divBdr>
        <w:top w:val="none" w:sz="0" w:space="0" w:color="auto"/>
        <w:left w:val="none" w:sz="0" w:space="0" w:color="auto"/>
        <w:bottom w:val="none" w:sz="0" w:space="0" w:color="auto"/>
        <w:right w:val="none" w:sz="0" w:space="0" w:color="auto"/>
      </w:divBdr>
    </w:div>
    <w:div w:id="649944863">
      <w:bodyDiv w:val="1"/>
      <w:marLeft w:val="0"/>
      <w:marRight w:val="0"/>
      <w:marTop w:val="0"/>
      <w:marBottom w:val="0"/>
      <w:divBdr>
        <w:top w:val="none" w:sz="0" w:space="0" w:color="auto"/>
        <w:left w:val="none" w:sz="0" w:space="0" w:color="auto"/>
        <w:bottom w:val="none" w:sz="0" w:space="0" w:color="auto"/>
        <w:right w:val="none" w:sz="0" w:space="0" w:color="auto"/>
      </w:divBdr>
    </w:div>
    <w:div w:id="650329526">
      <w:bodyDiv w:val="1"/>
      <w:marLeft w:val="0"/>
      <w:marRight w:val="0"/>
      <w:marTop w:val="0"/>
      <w:marBottom w:val="0"/>
      <w:divBdr>
        <w:top w:val="none" w:sz="0" w:space="0" w:color="auto"/>
        <w:left w:val="none" w:sz="0" w:space="0" w:color="auto"/>
        <w:bottom w:val="none" w:sz="0" w:space="0" w:color="auto"/>
        <w:right w:val="none" w:sz="0" w:space="0" w:color="auto"/>
      </w:divBdr>
    </w:div>
    <w:div w:id="650865366">
      <w:bodyDiv w:val="1"/>
      <w:marLeft w:val="0"/>
      <w:marRight w:val="0"/>
      <w:marTop w:val="0"/>
      <w:marBottom w:val="0"/>
      <w:divBdr>
        <w:top w:val="none" w:sz="0" w:space="0" w:color="auto"/>
        <w:left w:val="none" w:sz="0" w:space="0" w:color="auto"/>
        <w:bottom w:val="none" w:sz="0" w:space="0" w:color="auto"/>
        <w:right w:val="none" w:sz="0" w:space="0" w:color="auto"/>
      </w:divBdr>
    </w:div>
    <w:div w:id="651062243">
      <w:bodyDiv w:val="1"/>
      <w:marLeft w:val="0"/>
      <w:marRight w:val="0"/>
      <w:marTop w:val="0"/>
      <w:marBottom w:val="0"/>
      <w:divBdr>
        <w:top w:val="none" w:sz="0" w:space="0" w:color="auto"/>
        <w:left w:val="none" w:sz="0" w:space="0" w:color="auto"/>
        <w:bottom w:val="none" w:sz="0" w:space="0" w:color="auto"/>
        <w:right w:val="none" w:sz="0" w:space="0" w:color="auto"/>
      </w:divBdr>
    </w:div>
    <w:div w:id="651104741">
      <w:bodyDiv w:val="1"/>
      <w:marLeft w:val="0"/>
      <w:marRight w:val="0"/>
      <w:marTop w:val="0"/>
      <w:marBottom w:val="0"/>
      <w:divBdr>
        <w:top w:val="none" w:sz="0" w:space="0" w:color="auto"/>
        <w:left w:val="none" w:sz="0" w:space="0" w:color="auto"/>
        <w:bottom w:val="none" w:sz="0" w:space="0" w:color="auto"/>
        <w:right w:val="none" w:sz="0" w:space="0" w:color="auto"/>
      </w:divBdr>
    </w:div>
    <w:div w:id="651446452">
      <w:bodyDiv w:val="1"/>
      <w:marLeft w:val="0"/>
      <w:marRight w:val="0"/>
      <w:marTop w:val="0"/>
      <w:marBottom w:val="0"/>
      <w:divBdr>
        <w:top w:val="none" w:sz="0" w:space="0" w:color="auto"/>
        <w:left w:val="none" w:sz="0" w:space="0" w:color="auto"/>
        <w:bottom w:val="none" w:sz="0" w:space="0" w:color="auto"/>
        <w:right w:val="none" w:sz="0" w:space="0" w:color="auto"/>
      </w:divBdr>
    </w:div>
    <w:div w:id="651910965">
      <w:bodyDiv w:val="1"/>
      <w:marLeft w:val="0"/>
      <w:marRight w:val="0"/>
      <w:marTop w:val="0"/>
      <w:marBottom w:val="0"/>
      <w:divBdr>
        <w:top w:val="none" w:sz="0" w:space="0" w:color="auto"/>
        <w:left w:val="none" w:sz="0" w:space="0" w:color="auto"/>
        <w:bottom w:val="none" w:sz="0" w:space="0" w:color="auto"/>
        <w:right w:val="none" w:sz="0" w:space="0" w:color="auto"/>
      </w:divBdr>
    </w:div>
    <w:div w:id="651912292">
      <w:bodyDiv w:val="1"/>
      <w:marLeft w:val="0"/>
      <w:marRight w:val="0"/>
      <w:marTop w:val="0"/>
      <w:marBottom w:val="0"/>
      <w:divBdr>
        <w:top w:val="none" w:sz="0" w:space="0" w:color="auto"/>
        <w:left w:val="none" w:sz="0" w:space="0" w:color="auto"/>
        <w:bottom w:val="none" w:sz="0" w:space="0" w:color="auto"/>
        <w:right w:val="none" w:sz="0" w:space="0" w:color="auto"/>
      </w:divBdr>
    </w:div>
    <w:div w:id="652298064">
      <w:bodyDiv w:val="1"/>
      <w:marLeft w:val="0"/>
      <w:marRight w:val="0"/>
      <w:marTop w:val="0"/>
      <w:marBottom w:val="0"/>
      <w:divBdr>
        <w:top w:val="none" w:sz="0" w:space="0" w:color="auto"/>
        <w:left w:val="none" w:sz="0" w:space="0" w:color="auto"/>
        <w:bottom w:val="none" w:sz="0" w:space="0" w:color="auto"/>
        <w:right w:val="none" w:sz="0" w:space="0" w:color="auto"/>
      </w:divBdr>
    </w:div>
    <w:div w:id="652488502">
      <w:bodyDiv w:val="1"/>
      <w:marLeft w:val="0"/>
      <w:marRight w:val="0"/>
      <w:marTop w:val="0"/>
      <w:marBottom w:val="0"/>
      <w:divBdr>
        <w:top w:val="none" w:sz="0" w:space="0" w:color="auto"/>
        <w:left w:val="none" w:sz="0" w:space="0" w:color="auto"/>
        <w:bottom w:val="none" w:sz="0" w:space="0" w:color="auto"/>
        <w:right w:val="none" w:sz="0" w:space="0" w:color="auto"/>
      </w:divBdr>
    </w:div>
    <w:div w:id="653484057">
      <w:bodyDiv w:val="1"/>
      <w:marLeft w:val="0"/>
      <w:marRight w:val="0"/>
      <w:marTop w:val="0"/>
      <w:marBottom w:val="0"/>
      <w:divBdr>
        <w:top w:val="none" w:sz="0" w:space="0" w:color="auto"/>
        <w:left w:val="none" w:sz="0" w:space="0" w:color="auto"/>
        <w:bottom w:val="none" w:sz="0" w:space="0" w:color="auto"/>
        <w:right w:val="none" w:sz="0" w:space="0" w:color="auto"/>
      </w:divBdr>
    </w:div>
    <w:div w:id="653490234">
      <w:bodyDiv w:val="1"/>
      <w:marLeft w:val="0"/>
      <w:marRight w:val="0"/>
      <w:marTop w:val="0"/>
      <w:marBottom w:val="0"/>
      <w:divBdr>
        <w:top w:val="none" w:sz="0" w:space="0" w:color="auto"/>
        <w:left w:val="none" w:sz="0" w:space="0" w:color="auto"/>
        <w:bottom w:val="none" w:sz="0" w:space="0" w:color="auto"/>
        <w:right w:val="none" w:sz="0" w:space="0" w:color="auto"/>
      </w:divBdr>
    </w:div>
    <w:div w:id="653800425">
      <w:bodyDiv w:val="1"/>
      <w:marLeft w:val="0"/>
      <w:marRight w:val="0"/>
      <w:marTop w:val="0"/>
      <w:marBottom w:val="0"/>
      <w:divBdr>
        <w:top w:val="none" w:sz="0" w:space="0" w:color="auto"/>
        <w:left w:val="none" w:sz="0" w:space="0" w:color="auto"/>
        <w:bottom w:val="none" w:sz="0" w:space="0" w:color="auto"/>
        <w:right w:val="none" w:sz="0" w:space="0" w:color="auto"/>
      </w:divBdr>
    </w:div>
    <w:div w:id="654139261">
      <w:bodyDiv w:val="1"/>
      <w:marLeft w:val="0"/>
      <w:marRight w:val="0"/>
      <w:marTop w:val="0"/>
      <w:marBottom w:val="0"/>
      <w:divBdr>
        <w:top w:val="none" w:sz="0" w:space="0" w:color="auto"/>
        <w:left w:val="none" w:sz="0" w:space="0" w:color="auto"/>
        <w:bottom w:val="none" w:sz="0" w:space="0" w:color="auto"/>
        <w:right w:val="none" w:sz="0" w:space="0" w:color="auto"/>
      </w:divBdr>
    </w:div>
    <w:div w:id="655183218">
      <w:bodyDiv w:val="1"/>
      <w:marLeft w:val="0"/>
      <w:marRight w:val="0"/>
      <w:marTop w:val="0"/>
      <w:marBottom w:val="0"/>
      <w:divBdr>
        <w:top w:val="none" w:sz="0" w:space="0" w:color="auto"/>
        <w:left w:val="none" w:sz="0" w:space="0" w:color="auto"/>
        <w:bottom w:val="none" w:sz="0" w:space="0" w:color="auto"/>
        <w:right w:val="none" w:sz="0" w:space="0" w:color="auto"/>
      </w:divBdr>
    </w:div>
    <w:div w:id="655572846">
      <w:bodyDiv w:val="1"/>
      <w:marLeft w:val="0"/>
      <w:marRight w:val="0"/>
      <w:marTop w:val="0"/>
      <w:marBottom w:val="0"/>
      <w:divBdr>
        <w:top w:val="none" w:sz="0" w:space="0" w:color="auto"/>
        <w:left w:val="none" w:sz="0" w:space="0" w:color="auto"/>
        <w:bottom w:val="none" w:sz="0" w:space="0" w:color="auto"/>
        <w:right w:val="none" w:sz="0" w:space="0" w:color="auto"/>
      </w:divBdr>
    </w:div>
    <w:div w:id="656037844">
      <w:bodyDiv w:val="1"/>
      <w:marLeft w:val="0"/>
      <w:marRight w:val="0"/>
      <w:marTop w:val="0"/>
      <w:marBottom w:val="0"/>
      <w:divBdr>
        <w:top w:val="none" w:sz="0" w:space="0" w:color="auto"/>
        <w:left w:val="none" w:sz="0" w:space="0" w:color="auto"/>
        <w:bottom w:val="none" w:sz="0" w:space="0" w:color="auto"/>
        <w:right w:val="none" w:sz="0" w:space="0" w:color="auto"/>
      </w:divBdr>
    </w:div>
    <w:div w:id="656422816">
      <w:bodyDiv w:val="1"/>
      <w:marLeft w:val="0"/>
      <w:marRight w:val="0"/>
      <w:marTop w:val="0"/>
      <w:marBottom w:val="0"/>
      <w:divBdr>
        <w:top w:val="none" w:sz="0" w:space="0" w:color="auto"/>
        <w:left w:val="none" w:sz="0" w:space="0" w:color="auto"/>
        <w:bottom w:val="none" w:sz="0" w:space="0" w:color="auto"/>
        <w:right w:val="none" w:sz="0" w:space="0" w:color="auto"/>
      </w:divBdr>
    </w:div>
    <w:div w:id="656569186">
      <w:bodyDiv w:val="1"/>
      <w:marLeft w:val="0"/>
      <w:marRight w:val="0"/>
      <w:marTop w:val="0"/>
      <w:marBottom w:val="0"/>
      <w:divBdr>
        <w:top w:val="none" w:sz="0" w:space="0" w:color="auto"/>
        <w:left w:val="none" w:sz="0" w:space="0" w:color="auto"/>
        <w:bottom w:val="none" w:sz="0" w:space="0" w:color="auto"/>
        <w:right w:val="none" w:sz="0" w:space="0" w:color="auto"/>
      </w:divBdr>
    </w:div>
    <w:div w:id="657004604">
      <w:bodyDiv w:val="1"/>
      <w:marLeft w:val="0"/>
      <w:marRight w:val="0"/>
      <w:marTop w:val="0"/>
      <w:marBottom w:val="0"/>
      <w:divBdr>
        <w:top w:val="none" w:sz="0" w:space="0" w:color="auto"/>
        <w:left w:val="none" w:sz="0" w:space="0" w:color="auto"/>
        <w:bottom w:val="none" w:sz="0" w:space="0" w:color="auto"/>
        <w:right w:val="none" w:sz="0" w:space="0" w:color="auto"/>
      </w:divBdr>
    </w:div>
    <w:div w:id="657419323">
      <w:bodyDiv w:val="1"/>
      <w:marLeft w:val="0"/>
      <w:marRight w:val="0"/>
      <w:marTop w:val="0"/>
      <w:marBottom w:val="0"/>
      <w:divBdr>
        <w:top w:val="none" w:sz="0" w:space="0" w:color="auto"/>
        <w:left w:val="none" w:sz="0" w:space="0" w:color="auto"/>
        <w:bottom w:val="none" w:sz="0" w:space="0" w:color="auto"/>
        <w:right w:val="none" w:sz="0" w:space="0" w:color="auto"/>
      </w:divBdr>
    </w:div>
    <w:div w:id="657420007">
      <w:bodyDiv w:val="1"/>
      <w:marLeft w:val="0"/>
      <w:marRight w:val="0"/>
      <w:marTop w:val="0"/>
      <w:marBottom w:val="0"/>
      <w:divBdr>
        <w:top w:val="none" w:sz="0" w:space="0" w:color="auto"/>
        <w:left w:val="none" w:sz="0" w:space="0" w:color="auto"/>
        <w:bottom w:val="none" w:sz="0" w:space="0" w:color="auto"/>
        <w:right w:val="none" w:sz="0" w:space="0" w:color="auto"/>
      </w:divBdr>
    </w:div>
    <w:div w:id="657806475">
      <w:bodyDiv w:val="1"/>
      <w:marLeft w:val="0"/>
      <w:marRight w:val="0"/>
      <w:marTop w:val="0"/>
      <w:marBottom w:val="0"/>
      <w:divBdr>
        <w:top w:val="none" w:sz="0" w:space="0" w:color="auto"/>
        <w:left w:val="none" w:sz="0" w:space="0" w:color="auto"/>
        <w:bottom w:val="none" w:sz="0" w:space="0" w:color="auto"/>
        <w:right w:val="none" w:sz="0" w:space="0" w:color="auto"/>
      </w:divBdr>
    </w:div>
    <w:div w:id="659433147">
      <w:bodyDiv w:val="1"/>
      <w:marLeft w:val="0"/>
      <w:marRight w:val="0"/>
      <w:marTop w:val="0"/>
      <w:marBottom w:val="0"/>
      <w:divBdr>
        <w:top w:val="none" w:sz="0" w:space="0" w:color="auto"/>
        <w:left w:val="none" w:sz="0" w:space="0" w:color="auto"/>
        <w:bottom w:val="none" w:sz="0" w:space="0" w:color="auto"/>
        <w:right w:val="none" w:sz="0" w:space="0" w:color="auto"/>
      </w:divBdr>
    </w:div>
    <w:div w:id="660432689">
      <w:bodyDiv w:val="1"/>
      <w:marLeft w:val="0"/>
      <w:marRight w:val="0"/>
      <w:marTop w:val="0"/>
      <w:marBottom w:val="0"/>
      <w:divBdr>
        <w:top w:val="none" w:sz="0" w:space="0" w:color="auto"/>
        <w:left w:val="none" w:sz="0" w:space="0" w:color="auto"/>
        <w:bottom w:val="none" w:sz="0" w:space="0" w:color="auto"/>
        <w:right w:val="none" w:sz="0" w:space="0" w:color="auto"/>
      </w:divBdr>
    </w:div>
    <w:div w:id="661006294">
      <w:bodyDiv w:val="1"/>
      <w:marLeft w:val="0"/>
      <w:marRight w:val="0"/>
      <w:marTop w:val="0"/>
      <w:marBottom w:val="0"/>
      <w:divBdr>
        <w:top w:val="none" w:sz="0" w:space="0" w:color="auto"/>
        <w:left w:val="none" w:sz="0" w:space="0" w:color="auto"/>
        <w:bottom w:val="none" w:sz="0" w:space="0" w:color="auto"/>
        <w:right w:val="none" w:sz="0" w:space="0" w:color="auto"/>
      </w:divBdr>
    </w:div>
    <w:div w:id="661547329">
      <w:bodyDiv w:val="1"/>
      <w:marLeft w:val="0"/>
      <w:marRight w:val="0"/>
      <w:marTop w:val="0"/>
      <w:marBottom w:val="0"/>
      <w:divBdr>
        <w:top w:val="none" w:sz="0" w:space="0" w:color="auto"/>
        <w:left w:val="none" w:sz="0" w:space="0" w:color="auto"/>
        <w:bottom w:val="none" w:sz="0" w:space="0" w:color="auto"/>
        <w:right w:val="none" w:sz="0" w:space="0" w:color="auto"/>
      </w:divBdr>
    </w:div>
    <w:div w:id="661785178">
      <w:bodyDiv w:val="1"/>
      <w:marLeft w:val="0"/>
      <w:marRight w:val="0"/>
      <w:marTop w:val="0"/>
      <w:marBottom w:val="0"/>
      <w:divBdr>
        <w:top w:val="none" w:sz="0" w:space="0" w:color="auto"/>
        <w:left w:val="none" w:sz="0" w:space="0" w:color="auto"/>
        <w:bottom w:val="none" w:sz="0" w:space="0" w:color="auto"/>
        <w:right w:val="none" w:sz="0" w:space="0" w:color="auto"/>
      </w:divBdr>
    </w:div>
    <w:div w:id="662006793">
      <w:bodyDiv w:val="1"/>
      <w:marLeft w:val="0"/>
      <w:marRight w:val="0"/>
      <w:marTop w:val="0"/>
      <w:marBottom w:val="0"/>
      <w:divBdr>
        <w:top w:val="none" w:sz="0" w:space="0" w:color="auto"/>
        <w:left w:val="none" w:sz="0" w:space="0" w:color="auto"/>
        <w:bottom w:val="none" w:sz="0" w:space="0" w:color="auto"/>
        <w:right w:val="none" w:sz="0" w:space="0" w:color="auto"/>
      </w:divBdr>
    </w:div>
    <w:div w:id="662052425">
      <w:bodyDiv w:val="1"/>
      <w:marLeft w:val="0"/>
      <w:marRight w:val="0"/>
      <w:marTop w:val="0"/>
      <w:marBottom w:val="0"/>
      <w:divBdr>
        <w:top w:val="none" w:sz="0" w:space="0" w:color="auto"/>
        <w:left w:val="none" w:sz="0" w:space="0" w:color="auto"/>
        <w:bottom w:val="none" w:sz="0" w:space="0" w:color="auto"/>
        <w:right w:val="none" w:sz="0" w:space="0" w:color="auto"/>
      </w:divBdr>
    </w:div>
    <w:div w:id="662246734">
      <w:bodyDiv w:val="1"/>
      <w:marLeft w:val="0"/>
      <w:marRight w:val="0"/>
      <w:marTop w:val="0"/>
      <w:marBottom w:val="0"/>
      <w:divBdr>
        <w:top w:val="none" w:sz="0" w:space="0" w:color="auto"/>
        <w:left w:val="none" w:sz="0" w:space="0" w:color="auto"/>
        <w:bottom w:val="none" w:sz="0" w:space="0" w:color="auto"/>
        <w:right w:val="none" w:sz="0" w:space="0" w:color="auto"/>
      </w:divBdr>
    </w:div>
    <w:div w:id="662968958">
      <w:bodyDiv w:val="1"/>
      <w:marLeft w:val="0"/>
      <w:marRight w:val="0"/>
      <w:marTop w:val="0"/>
      <w:marBottom w:val="0"/>
      <w:divBdr>
        <w:top w:val="none" w:sz="0" w:space="0" w:color="auto"/>
        <w:left w:val="none" w:sz="0" w:space="0" w:color="auto"/>
        <w:bottom w:val="none" w:sz="0" w:space="0" w:color="auto"/>
        <w:right w:val="none" w:sz="0" w:space="0" w:color="auto"/>
      </w:divBdr>
    </w:div>
    <w:div w:id="663168034">
      <w:bodyDiv w:val="1"/>
      <w:marLeft w:val="0"/>
      <w:marRight w:val="0"/>
      <w:marTop w:val="0"/>
      <w:marBottom w:val="0"/>
      <w:divBdr>
        <w:top w:val="none" w:sz="0" w:space="0" w:color="auto"/>
        <w:left w:val="none" w:sz="0" w:space="0" w:color="auto"/>
        <w:bottom w:val="none" w:sz="0" w:space="0" w:color="auto"/>
        <w:right w:val="none" w:sz="0" w:space="0" w:color="auto"/>
      </w:divBdr>
    </w:div>
    <w:div w:id="663702036">
      <w:bodyDiv w:val="1"/>
      <w:marLeft w:val="0"/>
      <w:marRight w:val="0"/>
      <w:marTop w:val="0"/>
      <w:marBottom w:val="0"/>
      <w:divBdr>
        <w:top w:val="none" w:sz="0" w:space="0" w:color="auto"/>
        <w:left w:val="none" w:sz="0" w:space="0" w:color="auto"/>
        <w:bottom w:val="none" w:sz="0" w:space="0" w:color="auto"/>
        <w:right w:val="none" w:sz="0" w:space="0" w:color="auto"/>
      </w:divBdr>
    </w:div>
    <w:div w:id="664668465">
      <w:bodyDiv w:val="1"/>
      <w:marLeft w:val="0"/>
      <w:marRight w:val="0"/>
      <w:marTop w:val="0"/>
      <w:marBottom w:val="0"/>
      <w:divBdr>
        <w:top w:val="none" w:sz="0" w:space="0" w:color="auto"/>
        <w:left w:val="none" w:sz="0" w:space="0" w:color="auto"/>
        <w:bottom w:val="none" w:sz="0" w:space="0" w:color="auto"/>
        <w:right w:val="none" w:sz="0" w:space="0" w:color="auto"/>
      </w:divBdr>
    </w:div>
    <w:div w:id="664894063">
      <w:bodyDiv w:val="1"/>
      <w:marLeft w:val="0"/>
      <w:marRight w:val="0"/>
      <w:marTop w:val="0"/>
      <w:marBottom w:val="0"/>
      <w:divBdr>
        <w:top w:val="none" w:sz="0" w:space="0" w:color="auto"/>
        <w:left w:val="none" w:sz="0" w:space="0" w:color="auto"/>
        <w:bottom w:val="none" w:sz="0" w:space="0" w:color="auto"/>
        <w:right w:val="none" w:sz="0" w:space="0" w:color="auto"/>
      </w:divBdr>
    </w:div>
    <w:div w:id="665862422">
      <w:bodyDiv w:val="1"/>
      <w:marLeft w:val="0"/>
      <w:marRight w:val="0"/>
      <w:marTop w:val="0"/>
      <w:marBottom w:val="0"/>
      <w:divBdr>
        <w:top w:val="none" w:sz="0" w:space="0" w:color="auto"/>
        <w:left w:val="none" w:sz="0" w:space="0" w:color="auto"/>
        <w:bottom w:val="none" w:sz="0" w:space="0" w:color="auto"/>
        <w:right w:val="none" w:sz="0" w:space="0" w:color="auto"/>
      </w:divBdr>
    </w:div>
    <w:div w:id="666058863">
      <w:bodyDiv w:val="1"/>
      <w:marLeft w:val="0"/>
      <w:marRight w:val="0"/>
      <w:marTop w:val="0"/>
      <w:marBottom w:val="0"/>
      <w:divBdr>
        <w:top w:val="none" w:sz="0" w:space="0" w:color="auto"/>
        <w:left w:val="none" w:sz="0" w:space="0" w:color="auto"/>
        <w:bottom w:val="none" w:sz="0" w:space="0" w:color="auto"/>
        <w:right w:val="none" w:sz="0" w:space="0" w:color="auto"/>
      </w:divBdr>
    </w:div>
    <w:div w:id="666440343">
      <w:bodyDiv w:val="1"/>
      <w:marLeft w:val="0"/>
      <w:marRight w:val="0"/>
      <w:marTop w:val="0"/>
      <w:marBottom w:val="0"/>
      <w:divBdr>
        <w:top w:val="none" w:sz="0" w:space="0" w:color="auto"/>
        <w:left w:val="none" w:sz="0" w:space="0" w:color="auto"/>
        <w:bottom w:val="none" w:sz="0" w:space="0" w:color="auto"/>
        <w:right w:val="none" w:sz="0" w:space="0" w:color="auto"/>
      </w:divBdr>
    </w:div>
    <w:div w:id="666709214">
      <w:bodyDiv w:val="1"/>
      <w:marLeft w:val="0"/>
      <w:marRight w:val="0"/>
      <w:marTop w:val="0"/>
      <w:marBottom w:val="0"/>
      <w:divBdr>
        <w:top w:val="none" w:sz="0" w:space="0" w:color="auto"/>
        <w:left w:val="none" w:sz="0" w:space="0" w:color="auto"/>
        <w:bottom w:val="none" w:sz="0" w:space="0" w:color="auto"/>
        <w:right w:val="none" w:sz="0" w:space="0" w:color="auto"/>
      </w:divBdr>
    </w:div>
    <w:div w:id="666785555">
      <w:bodyDiv w:val="1"/>
      <w:marLeft w:val="0"/>
      <w:marRight w:val="0"/>
      <w:marTop w:val="0"/>
      <w:marBottom w:val="0"/>
      <w:divBdr>
        <w:top w:val="none" w:sz="0" w:space="0" w:color="auto"/>
        <w:left w:val="none" w:sz="0" w:space="0" w:color="auto"/>
        <w:bottom w:val="none" w:sz="0" w:space="0" w:color="auto"/>
        <w:right w:val="none" w:sz="0" w:space="0" w:color="auto"/>
      </w:divBdr>
    </w:div>
    <w:div w:id="666832582">
      <w:bodyDiv w:val="1"/>
      <w:marLeft w:val="0"/>
      <w:marRight w:val="0"/>
      <w:marTop w:val="0"/>
      <w:marBottom w:val="0"/>
      <w:divBdr>
        <w:top w:val="none" w:sz="0" w:space="0" w:color="auto"/>
        <w:left w:val="none" w:sz="0" w:space="0" w:color="auto"/>
        <w:bottom w:val="none" w:sz="0" w:space="0" w:color="auto"/>
        <w:right w:val="none" w:sz="0" w:space="0" w:color="auto"/>
      </w:divBdr>
    </w:div>
    <w:div w:id="666901642">
      <w:bodyDiv w:val="1"/>
      <w:marLeft w:val="0"/>
      <w:marRight w:val="0"/>
      <w:marTop w:val="0"/>
      <w:marBottom w:val="0"/>
      <w:divBdr>
        <w:top w:val="none" w:sz="0" w:space="0" w:color="auto"/>
        <w:left w:val="none" w:sz="0" w:space="0" w:color="auto"/>
        <w:bottom w:val="none" w:sz="0" w:space="0" w:color="auto"/>
        <w:right w:val="none" w:sz="0" w:space="0" w:color="auto"/>
      </w:divBdr>
    </w:div>
    <w:div w:id="668290856">
      <w:bodyDiv w:val="1"/>
      <w:marLeft w:val="0"/>
      <w:marRight w:val="0"/>
      <w:marTop w:val="0"/>
      <w:marBottom w:val="0"/>
      <w:divBdr>
        <w:top w:val="none" w:sz="0" w:space="0" w:color="auto"/>
        <w:left w:val="none" w:sz="0" w:space="0" w:color="auto"/>
        <w:bottom w:val="none" w:sz="0" w:space="0" w:color="auto"/>
        <w:right w:val="none" w:sz="0" w:space="0" w:color="auto"/>
      </w:divBdr>
    </w:div>
    <w:div w:id="668483158">
      <w:bodyDiv w:val="1"/>
      <w:marLeft w:val="0"/>
      <w:marRight w:val="0"/>
      <w:marTop w:val="0"/>
      <w:marBottom w:val="0"/>
      <w:divBdr>
        <w:top w:val="none" w:sz="0" w:space="0" w:color="auto"/>
        <w:left w:val="none" w:sz="0" w:space="0" w:color="auto"/>
        <w:bottom w:val="none" w:sz="0" w:space="0" w:color="auto"/>
        <w:right w:val="none" w:sz="0" w:space="0" w:color="auto"/>
      </w:divBdr>
    </w:div>
    <w:div w:id="668604196">
      <w:bodyDiv w:val="1"/>
      <w:marLeft w:val="0"/>
      <w:marRight w:val="0"/>
      <w:marTop w:val="0"/>
      <w:marBottom w:val="0"/>
      <w:divBdr>
        <w:top w:val="none" w:sz="0" w:space="0" w:color="auto"/>
        <w:left w:val="none" w:sz="0" w:space="0" w:color="auto"/>
        <w:bottom w:val="none" w:sz="0" w:space="0" w:color="auto"/>
        <w:right w:val="none" w:sz="0" w:space="0" w:color="auto"/>
      </w:divBdr>
    </w:div>
    <w:div w:id="669143944">
      <w:bodyDiv w:val="1"/>
      <w:marLeft w:val="0"/>
      <w:marRight w:val="0"/>
      <w:marTop w:val="0"/>
      <w:marBottom w:val="0"/>
      <w:divBdr>
        <w:top w:val="none" w:sz="0" w:space="0" w:color="auto"/>
        <w:left w:val="none" w:sz="0" w:space="0" w:color="auto"/>
        <w:bottom w:val="none" w:sz="0" w:space="0" w:color="auto"/>
        <w:right w:val="none" w:sz="0" w:space="0" w:color="auto"/>
      </w:divBdr>
    </w:div>
    <w:div w:id="669212649">
      <w:bodyDiv w:val="1"/>
      <w:marLeft w:val="0"/>
      <w:marRight w:val="0"/>
      <w:marTop w:val="0"/>
      <w:marBottom w:val="0"/>
      <w:divBdr>
        <w:top w:val="none" w:sz="0" w:space="0" w:color="auto"/>
        <w:left w:val="none" w:sz="0" w:space="0" w:color="auto"/>
        <w:bottom w:val="none" w:sz="0" w:space="0" w:color="auto"/>
        <w:right w:val="none" w:sz="0" w:space="0" w:color="auto"/>
      </w:divBdr>
    </w:div>
    <w:div w:id="669604920">
      <w:bodyDiv w:val="1"/>
      <w:marLeft w:val="0"/>
      <w:marRight w:val="0"/>
      <w:marTop w:val="0"/>
      <w:marBottom w:val="0"/>
      <w:divBdr>
        <w:top w:val="none" w:sz="0" w:space="0" w:color="auto"/>
        <w:left w:val="none" w:sz="0" w:space="0" w:color="auto"/>
        <w:bottom w:val="none" w:sz="0" w:space="0" w:color="auto"/>
        <w:right w:val="none" w:sz="0" w:space="0" w:color="auto"/>
      </w:divBdr>
    </w:div>
    <w:div w:id="669985697">
      <w:bodyDiv w:val="1"/>
      <w:marLeft w:val="0"/>
      <w:marRight w:val="0"/>
      <w:marTop w:val="0"/>
      <w:marBottom w:val="0"/>
      <w:divBdr>
        <w:top w:val="none" w:sz="0" w:space="0" w:color="auto"/>
        <w:left w:val="none" w:sz="0" w:space="0" w:color="auto"/>
        <w:bottom w:val="none" w:sz="0" w:space="0" w:color="auto"/>
        <w:right w:val="none" w:sz="0" w:space="0" w:color="auto"/>
      </w:divBdr>
    </w:div>
    <w:div w:id="670186158">
      <w:bodyDiv w:val="1"/>
      <w:marLeft w:val="0"/>
      <w:marRight w:val="0"/>
      <w:marTop w:val="0"/>
      <w:marBottom w:val="0"/>
      <w:divBdr>
        <w:top w:val="none" w:sz="0" w:space="0" w:color="auto"/>
        <w:left w:val="none" w:sz="0" w:space="0" w:color="auto"/>
        <w:bottom w:val="none" w:sz="0" w:space="0" w:color="auto"/>
        <w:right w:val="none" w:sz="0" w:space="0" w:color="auto"/>
      </w:divBdr>
    </w:div>
    <w:div w:id="670372889">
      <w:bodyDiv w:val="1"/>
      <w:marLeft w:val="0"/>
      <w:marRight w:val="0"/>
      <w:marTop w:val="0"/>
      <w:marBottom w:val="0"/>
      <w:divBdr>
        <w:top w:val="none" w:sz="0" w:space="0" w:color="auto"/>
        <w:left w:val="none" w:sz="0" w:space="0" w:color="auto"/>
        <w:bottom w:val="none" w:sz="0" w:space="0" w:color="auto"/>
        <w:right w:val="none" w:sz="0" w:space="0" w:color="auto"/>
      </w:divBdr>
    </w:div>
    <w:div w:id="670909039">
      <w:bodyDiv w:val="1"/>
      <w:marLeft w:val="0"/>
      <w:marRight w:val="0"/>
      <w:marTop w:val="0"/>
      <w:marBottom w:val="0"/>
      <w:divBdr>
        <w:top w:val="none" w:sz="0" w:space="0" w:color="auto"/>
        <w:left w:val="none" w:sz="0" w:space="0" w:color="auto"/>
        <w:bottom w:val="none" w:sz="0" w:space="0" w:color="auto"/>
        <w:right w:val="none" w:sz="0" w:space="0" w:color="auto"/>
      </w:divBdr>
    </w:div>
    <w:div w:id="670989209">
      <w:bodyDiv w:val="1"/>
      <w:marLeft w:val="0"/>
      <w:marRight w:val="0"/>
      <w:marTop w:val="0"/>
      <w:marBottom w:val="0"/>
      <w:divBdr>
        <w:top w:val="none" w:sz="0" w:space="0" w:color="auto"/>
        <w:left w:val="none" w:sz="0" w:space="0" w:color="auto"/>
        <w:bottom w:val="none" w:sz="0" w:space="0" w:color="auto"/>
        <w:right w:val="none" w:sz="0" w:space="0" w:color="auto"/>
      </w:divBdr>
    </w:div>
    <w:div w:id="671102183">
      <w:bodyDiv w:val="1"/>
      <w:marLeft w:val="0"/>
      <w:marRight w:val="0"/>
      <w:marTop w:val="0"/>
      <w:marBottom w:val="0"/>
      <w:divBdr>
        <w:top w:val="none" w:sz="0" w:space="0" w:color="auto"/>
        <w:left w:val="none" w:sz="0" w:space="0" w:color="auto"/>
        <w:bottom w:val="none" w:sz="0" w:space="0" w:color="auto"/>
        <w:right w:val="none" w:sz="0" w:space="0" w:color="auto"/>
      </w:divBdr>
    </w:div>
    <w:div w:id="672100439">
      <w:bodyDiv w:val="1"/>
      <w:marLeft w:val="0"/>
      <w:marRight w:val="0"/>
      <w:marTop w:val="0"/>
      <w:marBottom w:val="0"/>
      <w:divBdr>
        <w:top w:val="none" w:sz="0" w:space="0" w:color="auto"/>
        <w:left w:val="none" w:sz="0" w:space="0" w:color="auto"/>
        <w:bottom w:val="none" w:sz="0" w:space="0" w:color="auto"/>
        <w:right w:val="none" w:sz="0" w:space="0" w:color="auto"/>
      </w:divBdr>
    </w:div>
    <w:div w:id="672151340">
      <w:bodyDiv w:val="1"/>
      <w:marLeft w:val="0"/>
      <w:marRight w:val="0"/>
      <w:marTop w:val="0"/>
      <w:marBottom w:val="0"/>
      <w:divBdr>
        <w:top w:val="none" w:sz="0" w:space="0" w:color="auto"/>
        <w:left w:val="none" w:sz="0" w:space="0" w:color="auto"/>
        <w:bottom w:val="none" w:sz="0" w:space="0" w:color="auto"/>
        <w:right w:val="none" w:sz="0" w:space="0" w:color="auto"/>
      </w:divBdr>
    </w:div>
    <w:div w:id="672222118">
      <w:bodyDiv w:val="1"/>
      <w:marLeft w:val="0"/>
      <w:marRight w:val="0"/>
      <w:marTop w:val="0"/>
      <w:marBottom w:val="0"/>
      <w:divBdr>
        <w:top w:val="none" w:sz="0" w:space="0" w:color="auto"/>
        <w:left w:val="none" w:sz="0" w:space="0" w:color="auto"/>
        <w:bottom w:val="none" w:sz="0" w:space="0" w:color="auto"/>
        <w:right w:val="none" w:sz="0" w:space="0" w:color="auto"/>
      </w:divBdr>
    </w:div>
    <w:div w:id="672759642">
      <w:bodyDiv w:val="1"/>
      <w:marLeft w:val="0"/>
      <w:marRight w:val="0"/>
      <w:marTop w:val="0"/>
      <w:marBottom w:val="0"/>
      <w:divBdr>
        <w:top w:val="none" w:sz="0" w:space="0" w:color="auto"/>
        <w:left w:val="none" w:sz="0" w:space="0" w:color="auto"/>
        <w:bottom w:val="none" w:sz="0" w:space="0" w:color="auto"/>
        <w:right w:val="none" w:sz="0" w:space="0" w:color="auto"/>
      </w:divBdr>
    </w:div>
    <w:div w:id="672804698">
      <w:bodyDiv w:val="1"/>
      <w:marLeft w:val="0"/>
      <w:marRight w:val="0"/>
      <w:marTop w:val="0"/>
      <w:marBottom w:val="0"/>
      <w:divBdr>
        <w:top w:val="none" w:sz="0" w:space="0" w:color="auto"/>
        <w:left w:val="none" w:sz="0" w:space="0" w:color="auto"/>
        <w:bottom w:val="none" w:sz="0" w:space="0" w:color="auto"/>
        <w:right w:val="none" w:sz="0" w:space="0" w:color="auto"/>
      </w:divBdr>
    </w:div>
    <w:div w:id="673191603">
      <w:bodyDiv w:val="1"/>
      <w:marLeft w:val="0"/>
      <w:marRight w:val="0"/>
      <w:marTop w:val="0"/>
      <w:marBottom w:val="0"/>
      <w:divBdr>
        <w:top w:val="none" w:sz="0" w:space="0" w:color="auto"/>
        <w:left w:val="none" w:sz="0" w:space="0" w:color="auto"/>
        <w:bottom w:val="none" w:sz="0" w:space="0" w:color="auto"/>
        <w:right w:val="none" w:sz="0" w:space="0" w:color="auto"/>
      </w:divBdr>
    </w:div>
    <w:div w:id="673803524">
      <w:bodyDiv w:val="1"/>
      <w:marLeft w:val="0"/>
      <w:marRight w:val="0"/>
      <w:marTop w:val="0"/>
      <w:marBottom w:val="0"/>
      <w:divBdr>
        <w:top w:val="none" w:sz="0" w:space="0" w:color="auto"/>
        <w:left w:val="none" w:sz="0" w:space="0" w:color="auto"/>
        <w:bottom w:val="none" w:sz="0" w:space="0" w:color="auto"/>
        <w:right w:val="none" w:sz="0" w:space="0" w:color="auto"/>
      </w:divBdr>
    </w:div>
    <w:div w:id="673923458">
      <w:bodyDiv w:val="1"/>
      <w:marLeft w:val="0"/>
      <w:marRight w:val="0"/>
      <w:marTop w:val="0"/>
      <w:marBottom w:val="0"/>
      <w:divBdr>
        <w:top w:val="none" w:sz="0" w:space="0" w:color="auto"/>
        <w:left w:val="none" w:sz="0" w:space="0" w:color="auto"/>
        <w:bottom w:val="none" w:sz="0" w:space="0" w:color="auto"/>
        <w:right w:val="none" w:sz="0" w:space="0" w:color="auto"/>
      </w:divBdr>
    </w:div>
    <w:div w:id="674114405">
      <w:bodyDiv w:val="1"/>
      <w:marLeft w:val="0"/>
      <w:marRight w:val="0"/>
      <w:marTop w:val="0"/>
      <w:marBottom w:val="0"/>
      <w:divBdr>
        <w:top w:val="none" w:sz="0" w:space="0" w:color="auto"/>
        <w:left w:val="none" w:sz="0" w:space="0" w:color="auto"/>
        <w:bottom w:val="none" w:sz="0" w:space="0" w:color="auto"/>
        <w:right w:val="none" w:sz="0" w:space="0" w:color="auto"/>
      </w:divBdr>
    </w:div>
    <w:div w:id="674117034">
      <w:bodyDiv w:val="1"/>
      <w:marLeft w:val="0"/>
      <w:marRight w:val="0"/>
      <w:marTop w:val="0"/>
      <w:marBottom w:val="0"/>
      <w:divBdr>
        <w:top w:val="none" w:sz="0" w:space="0" w:color="auto"/>
        <w:left w:val="none" w:sz="0" w:space="0" w:color="auto"/>
        <w:bottom w:val="none" w:sz="0" w:space="0" w:color="auto"/>
        <w:right w:val="none" w:sz="0" w:space="0" w:color="auto"/>
      </w:divBdr>
    </w:div>
    <w:div w:id="674654299">
      <w:bodyDiv w:val="1"/>
      <w:marLeft w:val="0"/>
      <w:marRight w:val="0"/>
      <w:marTop w:val="0"/>
      <w:marBottom w:val="0"/>
      <w:divBdr>
        <w:top w:val="none" w:sz="0" w:space="0" w:color="auto"/>
        <w:left w:val="none" w:sz="0" w:space="0" w:color="auto"/>
        <w:bottom w:val="none" w:sz="0" w:space="0" w:color="auto"/>
        <w:right w:val="none" w:sz="0" w:space="0" w:color="auto"/>
      </w:divBdr>
    </w:div>
    <w:div w:id="675038606">
      <w:bodyDiv w:val="1"/>
      <w:marLeft w:val="0"/>
      <w:marRight w:val="0"/>
      <w:marTop w:val="0"/>
      <w:marBottom w:val="0"/>
      <w:divBdr>
        <w:top w:val="none" w:sz="0" w:space="0" w:color="auto"/>
        <w:left w:val="none" w:sz="0" w:space="0" w:color="auto"/>
        <w:bottom w:val="none" w:sz="0" w:space="0" w:color="auto"/>
        <w:right w:val="none" w:sz="0" w:space="0" w:color="auto"/>
      </w:divBdr>
    </w:div>
    <w:div w:id="676226694">
      <w:bodyDiv w:val="1"/>
      <w:marLeft w:val="0"/>
      <w:marRight w:val="0"/>
      <w:marTop w:val="0"/>
      <w:marBottom w:val="0"/>
      <w:divBdr>
        <w:top w:val="none" w:sz="0" w:space="0" w:color="auto"/>
        <w:left w:val="none" w:sz="0" w:space="0" w:color="auto"/>
        <w:bottom w:val="none" w:sz="0" w:space="0" w:color="auto"/>
        <w:right w:val="none" w:sz="0" w:space="0" w:color="auto"/>
      </w:divBdr>
    </w:div>
    <w:div w:id="676464172">
      <w:bodyDiv w:val="1"/>
      <w:marLeft w:val="0"/>
      <w:marRight w:val="0"/>
      <w:marTop w:val="0"/>
      <w:marBottom w:val="0"/>
      <w:divBdr>
        <w:top w:val="none" w:sz="0" w:space="0" w:color="auto"/>
        <w:left w:val="none" w:sz="0" w:space="0" w:color="auto"/>
        <w:bottom w:val="none" w:sz="0" w:space="0" w:color="auto"/>
        <w:right w:val="none" w:sz="0" w:space="0" w:color="auto"/>
      </w:divBdr>
    </w:div>
    <w:div w:id="676545017">
      <w:bodyDiv w:val="1"/>
      <w:marLeft w:val="0"/>
      <w:marRight w:val="0"/>
      <w:marTop w:val="0"/>
      <w:marBottom w:val="0"/>
      <w:divBdr>
        <w:top w:val="none" w:sz="0" w:space="0" w:color="auto"/>
        <w:left w:val="none" w:sz="0" w:space="0" w:color="auto"/>
        <w:bottom w:val="none" w:sz="0" w:space="0" w:color="auto"/>
        <w:right w:val="none" w:sz="0" w:space="0" w:color="auto"/>
      </w:divBdr>
    </w:div>
    <w:div w:id="676809741">
      <w:bodyDiv w:val="1"/>
      <w:marLeft w:val="0"/>
      <w:marRight w:val="0"/>
      <w:marTop w:val="0"/>
      <w:marBottom w:val="0"/>
      <w:divBdr>
        <w:top w:val="none" w:sz="0" w:space="0" w:color="auto"/>
        <w:left w:val="none" w:sz="0" w:space="0" w:color="auto"/>
        <w:bottom w:val="none" w:sz="0" w:space="0" w:color="auto"/>
        <w:right w:val="none" w:sz="0" w:space="0" w:color="auto"/>
      </w:divBdr>
    </w:div>
    <w:div w:id="676928339">
      <w:bodyDiv w:val="1"/>
      <w:marLeft w:val="0"/>
      <w:marRight w:val="0"/>
      <w:marTop w:val="0"/>
      <w:marBottom w:val="0"/>
      <w:divBdr>
        <w:top w:val="none" w:sz="0" w:space="0" w:color="auto"/>
        <w:left w:val="none" w:sz="0" w:space="0" w:color="auto"/>
        <w:bottom w:val="none" w:sz="0" w:space="0" w:color="auto"/>
        <w:right w:val="none" w:sz="0" w:space="0" w:color="auto"/>
      </w:divBdr>
    </w:div>
    <w:div w:id="677855657">
      <w:bodyDiv w:val="1"/>
      <w:marLeft w:val="0"/>
      <w:marRight w:val="0"/>
      <w:marTop w:val="0"/>
      <w:marBottom w:val="0"/>
      <w:divBdr>
        <w:top w:val="none" w:sz="0" w:space="0" w:color="auto"/>
        <w:left w:val="none" w:sz="0" w:space="0" w:color="auto"/>
        <w:bottom w:val="none" w:sz="0" w:space="0" w:color="auto"/>
        <w:right w:val="none" w:sz="0" w:space="0" w:color="auto"/>
      </w:divBdr>
    </w:div>
    <w:div w:id="678236401">
      <w:bodyDiv w:val="1"/>
      <w:marLeft w:val="0"/>
      <w:marRight w:val="0"/>
      <w:marTop w:val="0"/>
      <w:marBottom w:val="0"/>
      <w:divBdr>
        <w:top w:val="none" w:sz="0" w:space="0" w:color="auto"/>
        <w:left w:val="none" w:sz="0" w:space="0" w:color="auto"/>
        <w:bottom w:val="none" w:sz="0" w:space="0" w:color="auto"/>
        <w:right w:val="none" w:sz="0" w:space="0" w:color="auto"/>
      </w:divBdr>
    </w:div>
    <w:div w:id="678309146">
      <w:bodyDiv w:val="1"/>
      <w:marLeft w:val="0"/>
      <w:marRight w:val="0"/>
      <w:marTop w:val="0"/>
      <w:marBottom w:val="0"/>
      <w:divBdr>
        <w:top w:val="none" w:sz="0" w:space="0" w:color="auto"/>
        <w:left w:val="none" w:sz="0" w:space="0" w:color="auto"/>
        <w:bottom w:val="none" w:sz="0" w:space="0" w:color="auto"/>
        <w:right w:val="none" w:sz="0" w:space="0" w:color="auto"/>
      </w:divBdr>
    </w:div>
    <w:div w:id="679040629">
      <w:bodyDiv w:val="1"/>
      <w:marLeft w:val="0"/>
      <w:marRight w:val="0"/>
      <w:marTop w:val="0"/>
      <w:marBottom w:val="0"/>
      <w:divBdr>
        <w:top w:val="none" w:sz="0" w:space="0" w:color="auto"/>
        <w:left w:val="none" w:sz="0" w:space="0" w:color="auto"/>
        <w:bottom w:val="none" w:sz="0" w:space="0" w:color="auto"/>
        <w:right w:val="none" w:sz="0" w:space="0" w:color="auto"/>
      </w:divBdr>
    </w:div>
    <w:div w:id="679312964">
      <w:bodyDiv w:val="1"/>
      <w:marLeft w:val="0"/>
      <w:marRight w:val="0"/>
      <w:marTop w:val="0"/>
      <w:marBottom w:val="0"/>
      <w:divBdr>
        <w:top w:val="none" w:sz="0" w:space="0" w:color="auto"/>
        <w:left w:val="none" w:sz="0" w:space="0" w:color="auto"/>
        <w:bottom w:val="none" w:sz="0" w:space="0" w:color="auto"/>
        <w:right w:val="none" w:sz="0" w:space="0" w:color="auto"/>
      </w:divBdr>
    </w:div>
    <w:div w:id="679356879">
      <w:bodyDiv w:val="1"/>
      <w:marLeft w:val="0"/>
      <w:marRight w:val="0"/>
      <w:marTop w:val="0"/>
      <w:marBottom w:val="0"/>
      <w:divBdr>
        <w:top w:val="none" w:sz="0" w:space="0" w:color="auto"/>
        <w:left w:val="none" w:sz="0" w:space="0" w:color="auto"/>
        <w:bottom w:val="none" w:sz="0" w:space="0" w:color="auto"/>
        <w:right w:val="none" w:sz="0" w:space="0" w:color="auto"/>
      </w:divBdr>
    </w:div>
    <w:div w:id="680278338">
      <w:bodyDiv w:val="1"/>
      <w:marLeft w:val="0"/>
      <w:marRight w:val="0"/>
      <w:marTop w:val="0"/>
      <w:marBottom w:val="0"/>
      <w:divBdr>
        <w:top w:val="none" w:sz="0" w:space="0" w:color="auto"/>
        <w:left w:val="none" w:sz="0" w:space="0" w:color="auto"/>
        <w:bottom w:val="none" w:sz="0" w:space="0" w:color="auto"/>
        <w:right w:val="none" w:sz="0" w:space="0" w:color="auto"/>
      </w:divBdr>
    </w:div>
    <w:div w:id="681509879">
      <w:bodyDiv w:val="1"/>
      <w:marLeft w:val="0"/>
      <w:marRight w:val="0"/>
      <w:marTop w:val="0"/>
      <w:marBottom w:val="0"/>
      <w:divBdr>
        <w:top w:val="none" w:sz="0" w:space="0" w:color="auto"/>
        <w:left w:val="none" w:sz="0" w:space="0" w:color="auto"/>
        <w:bottom w:val="none" w:sz="0" w:space="0" w:color="auto"/>
        <w:right w:val="none" w:sz="0" w:space="0" w:color="auto"/>
      </w:divBdr>
    </w:div>
    <w:div w:id="681591509">
      <w:bodyDiv w:val="1"/>
      <w:marLeft w:val="0"/>
      <w:marRight w:val="0"/>
      <w:marTop w:val="0"/>
      <w:marBottom w:val="0"/>
      <w:divBdr>
        <w:top w:val="none" w:sz="0" w:space="0" w:color="auto"/>
        <w:left w:val="none" w:sz="0" w:space="0" w:color="auto"/>
        <w:bottom w:val="none" w:sz="0" w:space="0" w:color="auto"/>
        <w:right w:val="none" w:sz="0" w:space="0" w:color="auto"/>
      </w:divBdr>
    </w:div>
    <w:div w:id="681661760">
      <w:bodyDiv w:val="1"/>
      <w:marLeft w:val="0"/>
      <w:marRight w:val="0"/>
      <w:marTop w:val="0"/>
      <w:marBottom w:val="0"/>
      <w:divBdr>
        <w:top w:val="none" w:sz="0" w:space="0" w:color="auto"/>
        <w:left w:val="none" w:sz="0" w:space="0" w:color="auto"/>
        <w:bottom w:val="none" w:sz="0" w:space="0" w:color="auto"/>
        <w:right w:val="none" w:sz="0" w:space="0" w:color="auto"/>
      </w:divBdr>
    </w:div>
    <w:div w:id="681664872">
      <w:bodyDiv w:val="1"/>
      <w:marLeft w:val="0"/>
      <w:marRight w:val="0"/>
      <w:marTop w:val="0"/>
      <w:marBottom w:val="0"/>
      <w:divBdr>
        <w:top w:val="none" w:sz="0" w:space="0" w:color="auto"/>
        <w:left w:val="none" w:sz="0" w:space="0" w:color="auto"/>
        <w:bottom w:val="none" w:sz="0" w:space="0" w:color="auto"/>
        <w:right w:val="none" w:sz="0" w:space="0" w:color="auto"/>
      </w:divBdr>
    </w:div>
    <w:div w:id="682048676">
      <w:bodyDiv w:val="1"/>
      <w:marLeft w:val="0"/>
      <w:marRight w:val="0"/>
      <w:marTop w:val="0"/>
      <w:marBottom w:val="0"/>
      <w:divBdr>
        <w:top w:val="none" w:sz="0" w:space="0" w:color="auto"/>
        <w:left w:val="none" w:sz="0" w:space="0" w:color="auto"/>
        <w:bottom w:val="none" w:sz="0" w:space="0" w:color="auto"/>
        <w:right w:val="none" w:sz="0" w:space="0" w:color="auto"/>
      </w:divBdr>
    </w:div>
    <w:div w:id="682636252">
      <w:bodyDiv w:val="1"/>
      <w:marLeft w:val="0"/>
      <w:marRight w:val="0"/>
      <w:marTop w:val="0"/>
      <w:marBottom w:val="0"/>
      <w:divBdr>
        <w:top w:val="none" w:sz="0" w:space="0" w:color="auto"/>
        <w:left w:val="none" w:sz="0" w:space="0" w:color="auto"/>
        <w:bottom w:val="none" w:sz="0" w:space="0" w:color="auto"/>
        <w:right w:val="none" w:sz="0" w:space="0" w:color="auto"/>
      </w:divBdr>
    </w:div>
    <w:div w:id="683048140">
      <w:bodyDiv w:val="1"/>
      <w:marLeft w:val="0"/>
      <w:marRight w:val="0"/>
      <w:marTop w:val="0"/>
      <w:marBottom w:val="0"/>
      <w:divBdr>
        <w:top w:val="none" w:sz="0" w:space="0" w:color="auto"/>
        <w:left w:val="none" w:sz="0" w:space="0" w:color="auto"/>
        <w:bottom w:val="none" w:sz="0" w:space="0" w:color="auto"/>
        <w:right w:val="none" w:sz="0" w:space="0" w:color="auto"/>
      </w:divBdr>
    </w:div>
    <w:div w:id="683945664">
      <w:bodyDiv w:val="1"/>
      <w:marLeft w:val="0"/>
      <w:marRight w:val="0"/>
      <w:marTop w:val="0"/>
      <w:marBottom w:val="0"/>
      <w:divBdr>
        <w:top w:val="none" w:sz="0" w:space="0" w:color="auto"/>
        <w:left w:val="none" w:sz="0" w:space="0" w:color="auto"/>
        <w:bottom w:val="none" w:sz="0" w:space="0" w:color="auto"/>
        <w:right w:val="none" w:sz="0" w:space="0" w:color="auto"/>
      </w:divBdr>
    </w:div>
    <w:div w:id="684092771">
      <w:bodyDiv w:val="1"/>
      <w:marLeft w:val="0"/>
      <w:marRight w:val="0"/>
      <w:marTop w:val="0"/>
      <w:marBottom w:val="0"/>
      <w:divBdr>
        <w:top w:val="none" w:sz="0" w:space="0" w:color="auto"/>
        <w:left w:val="none" w:sz="0" w:space="0" w:color="auto"/>
        <w:bottom w:val="none" w:sz="0" w:space="0" w:color="auto"/>
        <w:right w:val="none" w:sz="0" w:space="0" w:color="auto"/>
      </w:divBdr>
    </w:div>
    <w:div w:id="684983323">
      <w:bodyDiv w:val="1"/>
      <w:marLeft w:val="0"/>
      <w:marRight w:val="0"/>
      <w:marTop w:val="0"/>
      <w:marBottom w:val="0"/>
      <w:divBdr>
        <w:top w:val="none" w:sz="0" w:space="0" w:color="auto"/>
        <w:left w:val="none" w:sz="0" w:space="0" w:color="auto"/>
        <w:bottom w:val="none" w:sz="0" w:space="0" w:color="auto"/>
        <w:right w:val="none" w:sz="0" w:space="0" w:color="auto"/>
      </w:divBdr>
    </w:div>
    <w:div w:id="685714910">
      <w:bodyDiv w:val="1"/>
      <w:marLeft w:val="0"/>
      <w:marRight w:val="0"/>
      <w:marTop w:val="0"/>
      <w:marBottom w:val="0"/>
      <w:divBdr>
        <w:top w:val="none" w:sz="0" w:space="0" w:color="auto"/>
        <w:left w:val="none" w:sz="0" w:space="0" w:color="auto"/>
        <w:bottom w:val="none" w:sz="0" w:space="0" w:color="auto"/>
        <w:right w:val="none" w:sz="0" w:space="0" w:color="auto"/>
      </w:divBdr>
    </w:div>
    <w:div w:id="685861418">
      <w:bodyDiv w:val="1"/>
      <w:marLeft w:val="0"/>
      <w:marRight w:val="0"/>
      <w:marTop w:val="0"/>
      <w:marBottom w:val="0"/>
      <w:divBdr>
        <w:top w:val="none" w:sz="0" w:space="0" w:color="auto"/>
        <w:left w:val="none" w:sz="0" w:space="0" w:color="auto"/>
        <w:bottom w:val="none" w:sz="0" w:space="0" w:color="auto"/>
        <w:right w:val="none" w:sz="0" w:space="0" w:color="auto"/>
      </w:divBdr>
    </w:div>
    <w:div w:id="685866327">
      <w:bodyDiv w:val="1"/>
      <w:marLeft w:val="0"/>
      <w:marRight w:val="0"/>
      <w:marTop w:val="0"/>
      <w:marBottom w:val="0"/>
      <w:divBdr>
        <w:top w:val="none" w:sz="0" w:space="0" w:color="auto"/>
        <w:left w:val="none" w:sz="0" w:space="0" w:color="auto"/>
        <w:bottom w:val="none" w:sz="0" w:space="0" w:color="auto"/>
        <w:right w:val="none" w:sz="0" w:space="0" w:color="auto"/>
      </w:divBdr>
    </w:div>
    <w:div w:id="685909105">
      <w:bodyDiv w:val="1"/>
      <w:marLeft w:val="0"/>
      <w:marRight w:val="0"/>
      <w:marTop w:val="0"/>
      <w:marBottom w:val="0"/>
      <w:divBdr>
        <w:top w:val="none" w:sz="0" w:space="0" w:color="auto"/>
        <w:left w:val="none" w:sz="0" w:space="0" w:color="auto"/>
        <w:bottom w:val="none" w:sz="0" w:space="0" w:color="auto"/>
        <w:right w:val="none" w:sz="0" w:space="0" w:color="auto"/>
      </w:divBdr>
    </w:div>
    <w:div w:id="686374501">
      <w:bodyDiv w:val="1"/>
      <w:marLeft w:val="0"/>
      <w:marRight w:val="0"/>
      <w:marTop w:val="0"/>
      <w:marBottom w:val="0"/>
      <w:divBdr>
        <w:top w:val="none" w:sz="0" w:space="0" w:color="auto"/>
        <w:left w:val="none" w:sz="0" w:space="0" w:color="auto"/>
        <w:bottom w:val="none" w:sz="0" w:space="0" w:color="auto"/>
        <w:right w:val="none" w:sz="0" w:space="0" w:color="auto"/>
      </w:divBdr>
    </w:div>
    <w:div w:id="686715364">
      <w:bodyDiv w:val="1"/>
      <w:marLeft w:val="0"/>
      <w:marRight w:val="0"/>
      <w:marTop w:val="0"/>
      <w:marBottom w:val="0"/>
      <w:divBdr>
        <w:top w:val="none" w:sz="0" w:space="0" w:color="auto"/>
        <w:left w:val="none" w:sz="0" w:space="0" w:color="auto"/>
        <w:bottom w:val="none" w:sz="0" w:space="0" w:color="auto"/>
        <w:right w:val="none" w:sz="0" w:space="0" w:color="auto"/>
      </w:divBdr>
    </w:div>
    <w:div w:id="687490638">
      <w:bodyDiv w:val="1"/>
      <w:marLeft w:val="0"/>
      <w:marRight w:val="0"/>
      <w:marTop w:val="0"/>
      <w:marBottom w:val="0"/>
      <w:divBdr>
        <w:top w:val="none" w:sz="0" w:space="0" w:color="auto"/>
        <w:left w:val="none" w:sz="0" w:space="0" w:color="auto"/>
        <w:bottom w:val="none" w:sz="0" w:space="0" w:color="auto"/>
        <w:right w:val="none" w:sz="0" w:space="0" w:color="auto"/>
      </w:divBdr>
    </w:div>
    <w:div w:id="687566693">
      <w:bodyDiv w:val="1"/>
      <w:marLeft w:val="0"/>
      <w:marRight w:val="0"/>
      <w:marTop w:val="0"/>
      <w:marBottom w:val="0"/>
      <w:divBdr>
        <w:top w:val="none" w:sz="0" w:space="0" w:color="auto"/>
        <w:left w:val="none" w:sz="0" w:space="0" w:color="auto"/>
        <w:bottom w:val="none" w:sz="0" w:space="0" w:color="auto"/>
        <w:right w:val="none" w:sz="0" w:space="0" w:color="auto"/>
      </w:divBdr>
    </w:div>
    <w:div w:id="689255733">
      <w:bodyDiv w:val="1"/>
      <w:marLeft w:val="0"/>
      <w:marRight w:val="0"/>
      <w:marTop w:val="0"/>
      <w:marBottom w:val="0"/>
      <w:divBdr>
        <w:top w:val="none" w:sz="0" w:space="0" w:color="auto"/>
        <w:left w:val="none" w:sz="0" w:space="0" w:color="auto"/>
        <w:bottom w:val="none" w:sz="0" w:space="0" w:color="auto"/>
        <w:right w:val="none" w:sz="0" w:space="0" w:color="auto"/>
      </w:divBdr>
    </w:div>
    <w:div w:id="690187167">
      <w:bodyDiv w:val="1"/>
      <w:marLeft w:val="0"/>
      <w:marRight w:val="0"/>
      <w:marTop w:val="0"/>
      <w:marBottom w:val="0"/>
      <w:divBdr>
        <w:top w:val="none" w:sz="0" w:space="0" w:color="auto"/>
        <w:left w:val="none" w:sz="0" w:space="0" w:color="auto"/>
        <w:bottom w:val="none" w:sz="0" w:space="0" w:color="auto"/>
        <w:right w:val="none" w:sz="0" w:space="0" w:color="auto"/>
      </w:divBdr>
    </w:div>
    <w:div w:id="690759624">
      <w:bodyDiv w:val="1"/>
      <w:marLeft w:val="0"/>
      <w:marRight w:val="0"/>
      <w:marTop w:val="0"/>
      <w:marBottom w:val="0"/>
      <w:divBdr>
        <w:top w:val="none" w:sz="0" w:space="0" w:color="auto"/>
        <w:left w:val="none" w:sz="0" w:space="0" w:color="auto"/>
        <w:bottom w:val="none" w:sz="0" w:space="0" w:color="auto"/>
        <w:right w:val="none" w:sz="0" w:space="0" w:color="auto"/>
      </w:divBdr>
    </w:div>
    <w:div w:id="691346438">
      <w:bodyDiv w:val="1"/>
      <w:marLeft w:val="0"/>
      <w:marRight w:val="0"/>
      <w:marTop w:val="0"/>
      <w:marBottom w:val="0"/>
      <w:divBdr>
        <w:top w:val="none" w:sz="0" w:space="0" w:color="auto"/>
        <w:left w:val="none" w:sz="0" w:space="0" w:color="auto"/>
        <w:bottom w:val="none" w:sz="0" w:space="0" w:color="auto"/>
        <w:right w:val="none" w:sz="0" w:space="0" w:color="auto"/>
      </w:divBdr>
    </w:div>
    <w:div w:id="691419045">
      <w:bodyDiv w:val="1"/>
      <w:marLeft w:val="0"/>
      <w:marRight w:val="0"/>
      <w:marTop w:val="0"/>
      <w:marBottom w:val="0"/>
      <w:divBdr>
        <w:top w:val="none" w:sz="0" w:space="0" w:color="auto"/>
        <w:left w:val="none" w:sz="0" w:space="0" w:color="auto"/>
        <w:bottom w:val="none" w:sz="0" w:space="0" w:color="auto"/>
        <w:right w:val="none" w:sz="0" w:space="0" w:color="auto"/>
      </w:divBdr>
    </w:div>
    <w:div w:id="691494982">
      <w:bodyDiv w:val="1"/>
      <w:marLeft w:val="0"/>
      <w:marRight w:val="0"/>
      <w:marTop w:val="0"/>
      <w:marBottom w:val="0"/>
      <w:divBdr>
        <w:top w:val="none" w:sz="0" w:space="0" w:color="auto"/>
        <w:left w:val="none" w:sz="0" w:space="0" w:color="auto"/>
        <w:bottom w:val="none" w:sz="0" w:space="0" w:color="auto"/>
        <w:right w:val="none" w:sz="0" w:space="0" w:color="auto"/>
      </w:divBdr>
    </w:div>
    <w:div w:id="692920141">
      <w:bodyDiv w:val="1"/>
      <w:marLeft w:val="0"/>
      <w:marRight w:val="0"/>
      <w:marTop w:val="0"/>
      <w:marBottom w:val="0"/>
      <w:divBdr>
        <w:top w:val="none" w:sz="0" w:space="0" w:color="auto"/>
        <w:left w:val="none" w:sz="0" w:space="0" w:color="auto"/>
        <w:bottom w:val="none" w:sz="0" w:space="0" w:color="auto"/>
        <w:right w:val="none" w:sz="0" w:space="0" w:color="auto"/>
      </w:divBdr>
    </w:div>
    <w:div w:id="692997491">
      <w:bodyDiv w:val="1"/>
      <w:marLeft w:val="0"/>
      <w:marRight w:val="0"/>
      <w:marTop w:val="0"/>
      <w:marBottom w:val="0"/>
      <w:divBdr>
        <w:top w:val="none" w:sz="0" w:space="0" w:color="auto"/>
        <w:left w:val="none" w:sz="0" w:space="0" w:color="auto"/>
        <w:bottom w:val="none" w:sz="0" w:space="0" w:color="auto"/>
        <w:right w:val="none" w:sz="0" w:space="0" w:color="auto"/>
      </w:divBdr>
    </w:div>
    <w:div w:id="693114547">
      <w:bodyDiv w:val="1"/>
      <w:marLeft w:val="0"/>
      <w:marRight w:val="0"/>
      <w:marTop w:val="0"/>
      <w:marBottom w:val="0"/>
      <w:divBdr>
        <w:top w:val="none" w:sz="0" w:space="0" w:color="auto"/>
        <w:left w:val="none" w:sz="0" w:space="0" w:color="auto"/>
        <w:bottom w:val="none" w:sz="0" w:space="0" w:color="auto"/>
        <w:right w:val="none" w:sz="0" w:space="0" w:color="auto"/>
      </w:divBdr>
    </w:div>
    <w:div w:id="693655506">
      <w:bodyDiv w:val="1"/>
      <w:marLeft w:val="0"/>
      <w:marRight w:val="0"/>
      <w:marTop w:val="0"/>
      <w:marBottom w:val="0"/>
      <w:divBdr>
        <w:top w:val="none" w:sz="0" w:space="0" w:color="auto"/>
        <w:left w:val="none" w:sz="0" w:space="0" w:color="auto"/>
        <w:bottom w:val="none" w:sz="0" w:space="0" w:color="auto"/>
        <w:right w:val="none" w:sz="0" w:space="0" w:color="auto"/>
      </w:divBdr>
    </w:div>
    <w:div w:id="694423385">
      <w:bodyDiv w:val="1"/>
      <w:marLeft w:val="0"/>
      <w:marRight w:val="0"/>
      <w:marTop w:val="0"/>
      <w:marBottom w:val="0"/>
      <w:divBdr>
        <w:top w:val="none" w:sz="0" w:space="0" w:color="auto"/>
        <w:left w:val="none" w:sz="0" w:space="0" w:color="auto"/>
        <w:bottom w:val="none" w:sz="0" w:space="0" w:color="auto"/>
        <w:right w:val="none" w:sz="0" w:space="0" w:color="auto"/>
      </w:divBdr>
    </w:div>
    <w:div w:id="695349570">
      <w:bodyDiv w:val="1"/>
      <w:marLeft w:val="0"/>
      <w:marRight w:val="0"/>
      <w:marTop w:val="0"/>
      <w:marBottom w:val="0"/>
      <w:divBdr>
        <w:top w:val="none" w:sz="0" w:space="0" w:color="auto"/>
        <w:left w:val="none" w:sz="0" w:space="0" w:color="auto"/>
        <w:bottom w:val="none" w:sz="0" w:space="0" w:color="auto"/>
        <w:right w:val="none" w:sz="0" w:space="0" w:color="auto"/>
      </w:divBdr>
    </w:div>
    <w:div w:id="695614901">
      <w:bodyDiv w:val="1"/>
      <w:marLeft w:val="0"/>
      <w:marRight w:val="0"/>
      <w:marTop w:val="0"/>
      <w:marBottom w:val="0"/>
      <w:divBdr>
        <w:top w:val="none" w:sz="0" w:space="0" w:color="auto"/>
        <w:left w:val="none" w:sz="0" w:space="0" w:color="auto"/>
        <w:bottom w:val="none" w:sz="0" w:space="0" w:color="auto"/>
        <w:right w:val="none" w:sz="0" w:space="0" w:color="auto"/>
      </w:divBdr>
    </w:div>
    <w:div w:id="695693285">
      <w:bodyDiv w:val="1"/>
      <w:marLeft w:val="0"/>
      <w:marRight w:val="0"/>
      <w:marTop w:val="0"/>
      <w:marBottom w:val="0"/>
      <w:divBdr>
        <w:top w:val="none" w:sz="0" w:space="0" w:color="auto"/>
        <w:left w:val="none" w:sz="0" w:space="0" w:color="auto"/>
        <w:bottom w:val="none" w:sz="0" w:space="0" w:color="auto"/>
        <w:right w:val="none" w:sz="0" w:space="0" w:color="auto"/>
      </w:divBdr>
    </w:div>
    <w:div w:id="696850094">
      <w:bodyDiv w:val="1"/>
      <w:marLeft w:val="0"/>
      <w:marRight w:val="0"/>
      <w:marTop w:val="0"/>
      <w:marBottom w:val="0"/>
      <w:divBdr>
        <w:top w:val="none" w:sz="0" w:space="0" w:color="auto"/>
        <w:left w:val="none" w:sz="0" w:space="0" w:color="auto"/>
        <w:bottom w:val="none" w:sz="0" w:space="0" w:color="auto"/>
        <w:right w:val="none" w:sz="0" w:space="0" w:color="auto"/>
      </w:divBdr>
    </w:div>
    <w:div w:id="696851887">
      <w:bodyDiv w:val="1"/>
      <w:marLeft w:val="0"/>
      <w:marRight w:val="0"/>
      <w:marTop w:val="0"/>
      <w:marBottom w:val="0"/>
      <w:divBdr>
        <w:top w:val="none" w:sz="0" w:space="0" w:color="auto"/>
        <w:left w:val="none" w:sz="0" w:space="0" w:color="auto"/>
        <w:bottom w:val="none" w:sz="0" w:space="0" w:color="auto"/>
        <w:right w:val="none" w:sz="0" w:space="0" w:color="auto"/>
      </w:divBdr>
    </w:div>
    <w:div w:id="698438331">
      <w:bodyDiv w:val="1"/>
      <w:marLeft w:val="0"/>
      <w:marRight w:val="0"/>
      <w:marTop w:val="0"/>
      <w:marBottom w:val="0"/>
      <w:divBdr>
        <w:top w:val="none" w:sz="0" w:space="0" w:color="auto"/>
        <w:left w:val="none" w:sz="0" w:space="0" w:color="auto"/>
        <w:bottom w:val="none" w:sz="0" w:space="0" w:color="auto"/>
        <w:right w:val="none" w:sz="0" w:space="0" w:color="auto"/>
      </w:divBdr>
    </w:div>
    <w:div w:id="698749531">
      <w:bodyDiv w:val="1"/>
      <w:marLeft w:val="0"/>
      <w:marRight w:val="0"/>
      <w:marTop w:val="0"/>
      <w:marBottom w:val="0"/>
      <w:divBdr>
        <w:top w:val="none" w:sz="0" w:space="0" w:color="auto"/>
        <w:left w:val="none" w:sz="0" w:space="0" w:color="auto"/>
        <w:bottom w:val="none" w:sz="0" w:space="0" w:color="auto"/>
        <w:right w:val="none" w:sz="0" w:space="0" w:color="auto"/>
      </w:divBdr>
    </w:div>
    <w:div w:id="699086299">
      <w:bodyDiv w:val="1"/>
      <w:marLeft w:val="0"/>
      <w:marRight w:val="0"/>
      <w:marTop w:val="0"/>
      <w:marBottom w:val="0"/>
      <w:divBdr>
        <w:top w:val="none" w:sz="0" w:space="0" w:color="auto"/>
        <w:left w:val="none" w:sz="0" w:space="0" w:color="auto"/>
        <w:bottom w:val="none" w:sz="0" w:space="0" w:color="auto"/>
        <w:right w:val="none" w:sz="0" w:space="0" w:color="auto"/>
      </w:divBdr>
    </w:div>
    <w:div w:id="700013087">
      <w:bodyDiv w:val="1"/>
      <w:marLeft w:val="0"/>
      <w:marRight w:val="0"/>
      <w:marTop w:val="0"/>
      <w:marBottom w:val="0"/>
      <w:divBdr>
        <w:top w:val="none" w:sz="0" w:space="0" w:color="auto"/>
        <w:left w:val="none" w:sz="0" w:space="0" w:color="auto"/>
        <w:bottom w:val="none" w:sz="0" w:space="0" w:color="auto"/>
        <w:right w:val="none" w:sz="0" w:space="0" w:color="auto"/>
      </w:divBdr>
    </w:div>
    <w:div w:id="700279460">
      <w:bodyDiv w:val="1"/>
      <w:marLeft w:val="0"/>
      <w:marRight w:val="0"/>
      <w:marTop w:val="0"/>
      <w:marBottom w:val="0"/>
      <w:divBdr>
        <w:top w:val="none" w:sz="0" w:space="0" w:color="auto"/>
        <w:left w:val="none" w:sz="0" w:space="0" w:color="auto"/>
        <w:bottom w:val="none" w:sz="0" w:space="0" w:color="auto"/>
        <w:right w:val="none" w:sz="0" w:space="0" w:color="auto"/>
      </w:divBdr>
    </w:div>
    <w:div w:id="700783953">
      <w:bodyDiv w:val="1"/>
      <w:marLeft w:val="0"/>
      <w:marRight w:val="0"/>
      <w:marTop w:val="0"/>
      <w:marBottom w:val="0"/>
      <w:divBdr>
        <w:top w:val="none" w:sz="0" w:space="0" w:color="auto"/>
        <w:left w:val="none" w:sz="0" w:space="0" w:color="auto"/>
        <w:bottom w:val="none" w:sz="0" w:space="0" w:color="auto"/>
        <w:right w:val="none" w:sz="0" w:space="0" w:color="auto"/>
      </w:divBdr>
    </w:div>
    <w:div w:id="701826603">
      <w:bodyDiv w:val="1"/>
      <w:marLeft w:val="0"/>
      <w:marRight w:val="0"/>
      <w:marTop w:val="0"/>
      <w:marBottom w:val="0"/>
      <w:divBdr>
        <w:top w:val="none" w:sz="0" w:space="0" w:color="auto"/>
        <w:left w:val="none" w:sz="0" w:space="0" w:color="auto"/>
        <w:bottom w:val="none" w:sz="0" w:space="0" w:color="auto"/>
        <w:right w:val="none" w:sz="0" w:space="0" w:color="auto"/>
      </w:divBdr>
    </w:div>
    <w:div w:id="702511348">
      <w:bodyDiv w:val="1"/>
      <w:marLeft w:val="0"/>
      <w:marRight w:val="0"/>
      <w:marTop w:val="0"/>
      <w:marBottom w:val="0"/>
      <w:divBdr>
        <w:top w:val="none" w:sz="0" w:space="0" w:color="auto"/>
        <w:left w:val="none" w:sz="0" w:space="0" w:color="auto"/>
        <w:bottom w:val="none" w:sz="0" w:space="0" w:color="auto"/>
        <w:right w:val="none" w:sz="0" w:space="0" w:color="auto"/>
      </w:divBdr>
    </w:div>
    <w:div w:id="704211935">
      <w:bodyDiv w:val="1"/>
      <w:marLeft w:val="0"/>
      <w:marRight w:val="0"/>
      <w:marTop w:val="0"/>
      <w:marBottom w:val="0"/>
      <w:divBdr>
        <w:top w:val="none" w:sz="0" w:space="0" w:color="auto"/>
        <w:left w:val="none" w:sz="0" w:space="0" w:color="auto"/>
        <w:bottom w:val="none" w:sz="0" w:space="0" w:color="auto"/>
        <w:right w:val="none" w:sz="0" w:space="0" w:color="auto"/>
      </w:divBdr>
    </w:div>
    <w:div w:id="704258854">
      <w:bodyDiv w:val="1"/>
      <w:marLeft w:val="0"/>
      <w:marRight w:val="0"/>
      <w:marTop w:val="0"/>
      <w:marBottom w:val="0"/>
      <w:divBdr>
        <w:top w:val="none" w:sz="0" w:space="0" w:color="auto"/>
        <w:left w:val="none" w:sz="0" w:space="0" w:color="auto"/>
        <w:bottom w:val="none" w:sz="0" w:space="0" w:color="auto"/>
        <w:right w:val="none" w:sz="0" w:space="0" w:color="auto"/>
      </w:divBdr>
    </w:div>
    <w:div w:id="704448599">
      <w:bodyDiv w:val="1"/>
      <w:marLeft w:val="0"/>
      <w:marRight w:val="0"/>
      <w:marTop w:val="0"/>
      <w:marBottom w:val="0"/>
      <w:divBdr>
        <w:top w:val="none" w:sz="0" w:space="0" w:color="auto"/>
        <w:left w:val="none" w:sz="0" w:space="0" w:color="auto"/>
        <w:bottom w:val="none" w:sz="0" w:space="0" w:color="auto"/>
        <w:right w:val="none" w:sz="0" w:space="0" w:color="auto"/>
      </w:divBdr>
    </w:div>
    <w:div w:id="704521510">
      <w:bodyDiv w:val="1"/>
      <w:marLeft w:val="0"/>
      <w:marRight w:val="0"/>
      <w:marTop w:val="0"/>
      <w:marBottom w:val="0"/>
      <w:divBdr>
        <w:top w:val="none" w:sz="0" w:space="0" w:color="auto"/>
        <w:left w:val="none" w:sz="0" w:space="0" w:color="auto"/>
        <w:bottom w:val="none" w:sz="0" w:space="0" w:color="auto"/>
        <w:right w:val="none" w:sz="0" w:space="0" w:color="auto"/>
      </w:divBdr>
    </w:div>
    <w:div w:id="704719793">
      <w:bodyDiv w:val="1"/>
      <w:marLeft w:val="0"/>
      <w:marRight w:val="0"/>
      <w:marTop w:val="0"/>
      <w:marBottom w:val="0"/>
      <w:divBdr>
        <w:top w:val="none" w:sz="0" w:space="0" w:color="auto"/>
        <w:left w:val="none" w:sz="0" w:space="0" w:color="auto"/>
        <w:bottom w:val="none" w:sz="0" w:space="0" w:color="auto"/>
        <w:right w:val="none" w:sz="0" w:space="0" w:color="auto"/>
      </w:divBdr>
    </w:div>
    <w:div w:id="704915196">
      <w:bodyDiv w:val="1"/>
      <w:marLeft w:val="0"/>
      <w:marRight w:val="0"/>
      <w:marTop w:val="0"/>
      <w:marBottom w:val="0"/>
      <w:divBdr>
        <w:top w:val="none" w:sz="0" w:space="0" w:color="auto"/>
        <w:left w:val="none" w:sz="0" w:space="0" w:color="auto"/>
        <w:bottom w:val="none" w:sz="0" w:space="0" w:color="auto"/>
        <w:right w:val="none" w:sz="0" w:space="0" w:color="auto"/>
      </w:divBdr>
    </w:div>
    <w:div w:id="705061102">
      <w:bodyDiv w:val="1"/>
      <w:marLeft w:val="0"/>
      <w:marRight w:val="0"/>
      <w:marTop w:val="0"/>
      <w:marBottom w:val="0"/>
      <w:divBdr>
        <w:top w:val="none" w:sz="0" w:space="0" w:color="auto"/>
        <w:left w:val="none" w:sz="0" w:space="0" w:color="auto"/>
        <w:bottom w:val="none" w:sz="0" w:space="0" w:color="auto"/>
        <w:right w:val="none" w:sz="0" w:space="0" w:color="auto"/>
      </w:divBdr>
    </w:div>
    <w:div w:id="705108914">
      <w:bodyDiv w:val="1"/>
      <w:marLeft w:val="0"/>
      <w:marRight w:val="0"/>
      <w:marTop w:val="0"/>
      <w:marBottom w:val="0"/>
      <w:divBdr>
        <w:top w:val="none" w:sz="0" w:space="0" w:color="auto"/>
        <w:left w:val="none" w:sz="0" w:space="0" w:color="auto"/>
        <w:bottom w:val="none" w:sz="0" w:space="0" w:color="auto"/>
        <w:right w:val="none" w:sz="0" w:space="0" w:color="auto"/>
      </w:divBdr>
    </w:div>
    <w:div w:id="705372872">
      <w:bodyDiv w:val="1"/>
      <w:marLeft w:val="0"/>
      <w:marRight w:val="0"/>
      <w:marTop w:val="0"/>
      <w:marBottom w:val="0"/>
      <w:divBdr>
        <w:top w:val="none" w:sz="0" w:space="0" w:color="auto"/>
        <w:left w:val="none" w:sz="0" w:space="0" w:color="auto"/>
        <w:bottom w:val="none" w:sz="0" w:space="0" w:color="auto"/>
        <w:right w:val="none" w:sz="0" w:space="0" w:color="auto"/>
      </w:divBdr>
    </w:div>
    <w:div w:id="705954957">
      <w:bodyDiv w:val="1"/>
      <w:marLeft w:val="0"/>
      <w:marRight w:val="0"/>
      <w:marTop w:val="0"/>
      <w:marBottom w:val="0"/>
      <w:divBdr>
        <w:top w:val="none" w:sz="0" w:space="0" w:color="auto"/>
        <w:left w:val="none" w:sz="0" w:space="0" w:color="auto"/>
        <w:bottom w:val="none" w:sz="0" w:space="0" w:color="auto"/>
        <w:right w:val="none" w:sz="0" w:space="0" w:color="auto"/>
      </w:divBdr>
    </w:div>
    <w:div w:id="705956374">
      <w:bodyDiv w:val="1"/>
      <w:marLeft w:val="0"/>
      <w:marRight w:val="0"/>
      <w:marTop w:val="0"/>
      <w:marBottom w:val="0"/>
      <w:divBdr>
        <w:top w:val="none" w:sz="0" w:space="0" w:color="auto"/>
        <w:left w:val="none" w:sz="0" w:space="0" w:color="auto"/>
        <w:bottom w:val="none" w:sz="0" w:space="0" w:color="auto"/>
        <w:right w:val="none" w:sz="0" w:space="0" w:color="auto"/>
      </w:divBdr>
    </w:div>
    <w:div w:id="706101930">
      <w:bodyDiv w:val="1"/>
      <w:marLeft w:val="0"/>
      <w:marRight w:val="0"/>
      <w:marTop w:val="0"/>
      <w:marBottom w:val="0"/>
      <w:divBdr>
        <w:top w:val="none" w:sz="0" w:space="0" w:color="auto"/>
        <w:left w:val="none" w:sz="0" w:space="0" w:color="auto"/>
        <w:bottom w:val="none" w:sz="0" w:space="0" w:color="auto"/>
        <w:right w:val="none" w:sz="0" w:space="0" w:color="auto"/>
      </w:divBdr>
    </w:div>
    <w:div w:id="706611579">
      <w:bodyDiv w:val="1"/>
      <w:marLeft w:val="0"/>
      <w:marRight w:val="0"/>
      <w:marTop w:val="0"/>
      <w:marBottom w:val="0"/>
      <w:divBdr>
        <w:top w:val="none" w:sz="0" w:space="0" w:color="auto"/>
        <w:left w:val="none" w:sz="0" w:space="0" w:color="auto"/>
        <w:bottom w:val="none" w:sz="0" w:space="0" w:color="auto"/>
        <w:right w:val="none" w:sz="0" w:space="0" w:color="auto"/>
      </w:divBdr>
    </w:div>
    <w:div w:id="706829699">
      <w:bodyDiv w:val="1"/>
      <w:marLeft w:val="0"/>
      <w:marRight w:val="0"/>
      <w:marTop w:val="0"/>
      <w:marBottom w:val="0"/>
      <w:divBdr>
        <w:top w:val="none" w:sz="0" w:space="0" w:color="auto"/>
        <w:left w:val="none" w:sz="0" w:space="0" w:color="auto"/>
        <w:bottom w:val="none" w:sz="0" w:space="0" w:color="auto"/>
        <w:right w:val="none" w:sz="0" w:space="0" w:color="auto"/>
      </w:divBdr>
    </w:div>
    <w:div w:id="706953897">
      <w:bodyDiv w:val="1"/>
      <w:marLeft w:val="0"/>
      <w:marRight w:val="0"/>
      <w:marTop w:val="0"/>
      <w:marBottom w:val="0"/>
      <w:divBdr>
        <w:top w:val="none" w:sz="0" w:space="0" w:color="auto"/>
        <w:left w:val="none" w:sz="0" w:space="0" w:color="auto"/>
        <w:bottom w:val="none" w:sz="0" w:space="0" w:color="auto"/>
        <w:right w:val="none" w:sz="0" w:space="0" w:color="auto"/>
      </w:divBdr>
    </w:div>
    <w:div w:id="707922260">
      <w:bodyDiv w:val="1"/>
      <w:marLeft w:val="0"/>
      <w:marRight w:val="0"/>
      <w:marTop w:val="0"/>
      <w:marBottom w:val="0"/>
      <w:divBdr>
        <w:top w:val="none" w:sz="0" w:space="0" w:color="auto"/>
        <w:left w:val="none" w:sz="0" w:space="0" w:color="auto"/>
        <w:bottom w:val="none" w:sz="0" w:space="0" w:color="auto"/>
        <w:right w:val="none" w:sz="0" w:space="0" w:color="auto"/>
      </w:divBdr>
    </w:div>
    <w:div w:id="708535994">
      <w:bodyDiv w:val="1"/>
      <w:marLeft w:val="0"/>
      <w:marRight w:val="0"/>
      <w:marTop w:val="0"/>
      <w:marBottom w:val="0"/>
      <w:divBdr>
        <w:top w:val="none" w:sz="0" w:space="0" w:color="auto"/>
        <w:left w:val="none" w:sz="0" w:space="0" w:color="auto"/>
        <w:bottom w:val="none" w:sz="0" w:space="0" w:color="auto"/>
        <w:right w:val="none" w:sz="0" w:space="0" w:color="auto"/>
      </w:divBdr>
    </w:div>
    <w:div w:id="708644806">
      <w:bodyDiv w:val="1"/>
      <w:marLeft w:val="0"/>
      <w:marRight w:val="0"/>
      <w:marTop w:val="0"/>
      <w:marBottom w:val="0"/>
      <w:divBdr>
        <w:top w:val="none" w:sz="0" w:space="0" w:color="auto"/>
        <w:left w:val="none" w:sz="0" w:space="0" w:color="auto"/>
        <w:bottom w:val="none" w:sz="0" w:space="0" w:color="auto"/>
        <w:right w:val="none" w:sz="0" w:space="0" w:color="auto"/>
      </w:divBdr>
    </w:div>
    <w:div w:id="708800719">
      <w:bodyDiv w:val="1"/>
      <w:marLeft w:val="0"/>
      <w:marRight w:val="0"/>
      <w:marTop w:val="0"/>
      <w:marBottom w:val="0"/>
      <w:divBdr>
        <w:top w:val="none" w:sz="0" w:space="0" w:color="auto"/>
        <w:left w:val="none" w:sz="0" w:space="0" w:color="auto"/>
        <w:bottom w:val="none" w:sz="0" w:space="0" w:color="auto"/>
        <w:right w:val="none" w:sz="0" w:space="0" w:color="auto"/>
      </w:divBdr>
    </w:div>
    <w:div w:id="708915273">
      <w:bodyDiv w:val="1"/>
      <w:marLeft w:val="0"/>
      <w:marRight w:val="0"/>
      <w:marTop w:val="0"/>
      <w:marBottom w:val="0"/>
      <w:divBdr>
        <w:top w:val="none" w:sz="0" w:space="0" w:color="auto"/>
        <w:left w:val="none" w:sz="0" w:space="0" w:color="auto"/>
        <w:bottom w:val="none" w:sz="0" w:space="0" w:color="auto"/>
        <w:right w:val="none" w:sz="0" w:space="0" w:color="auto"/>
      </w:divBdr>
    </w:div>
    <w:div w:id="708994516">
      <w:bodyDiv w:val="1"/>
      <w:marLeft w:val="0"/>
      <w:marRight w:val="0"/>
      <w:marTop w:val="0"/>
      <w:marBottom w:val="0"/>
      <w:divBdr>
        <w:top w:val="none" w:sz="0" w:space="0" w:color="auto"/>
        <w:left w:val="none" w:sz="0" w:space="0" w:color="auto"/>
        <w:bottom w:val="none" w:sz="0" w:space="0" w:color="auto"/>
        <w:right w:val="none" w:sz="0" w:space="0" w:color="auto"/>
      </w:divBdr>
    </w:div>
    <w:div w:id="709455384">
      <w:bodyDiv w:val="1"/>
      <w:marLeft w:val="0"/>
      <w:marRight w:val="0"/>
      <w:marTop w:val="0"/>
      <w:marBottom w:val="0"/>
      <w:divBdr>
        <w:top w:val="none" w:sz="0" w:space="0" w:color="auto"/>
        <w:left w:val="none" w:sz="0" w:space="0" w:color="auto"/>
        <w:bottom w:val="none" w:sz="0" w:space="0" w:color="auto"/>
        <w:right w:val="none" w:sz="0" w:space="0" w:color="auto"/>
      </w:divBdr>
    </w:div>
    <w:div w:id="709497841">
      <w:bodyDiv w:val="1"/>
      <w:marLeft w:val="0"/>
      <w:marRight w:val="0"/>
      <w:marTop w:val="0"/>
      <w:marBottom w:val="0"/>
      <w:divBdr>
        <w:top w:val="none" w:sz="0" w:space="0" w:color="auto"/>
        <w:left w:val="none" w:sz="0" w:space="0" w:color="auto"/>
        <w:bottom w:val="none" w:sz="0" w:space="0" w:color="auto"/>
        <w:right w:val="none" w:sz="0" w:space="0" w:color="auto"/>
      </w:divBdr>
    </w:div>
    <w:div w:id="709501489">
      <w:bodyDiv w:val="1"/>
      <w:marLeft w:val="0"/>
      <w:marRight w:val="0"/>
      <w:marTop w:val="0"/>
      <w:marBottom w:val="0"/>
      <w:divBdr>
        <w:top w:val="none" w:sz="0" w:space="0" w:color="auto"/>
        <w:left w:val="none" w:sz="0" w:space="0" w:color="auto"/>
        <w:bottom w:val="none" w:sz="0" w:space="0" w:color="auto"/>
        <w:right w:val="none" w:sz="0" w:space="0" w:color="auto"/>
      </w:divBdr>
    </w:div>
    <w:div w:id="709766280">
      <w:bodyDiv w:val="1"/>
      <w:marLeft w:val="0"/>
      <w:marRight w:val="0"/>
      <w:marTop w:val="0"/>
      <w:marBottom w:val="0"/>
      <w:divBdr>
        <w:top w:val="none" w:sz="0" w:space="0" w:color="auto"/>
        <w:left w:val="none" w:sz="0" w:space="0" w:color="auto"/>
        <w:bottom w:val="none" w:sz="0" w:space="0" w:color="auto"/>
        <w:right w:val="none" w:sz="0" w:space="0" w:color="auto"/>
      </w:divBdr>
    </w:div>
    <w:div w:id="709842519">
      <w:bodyDiv w:val="1"/>
      <w:marLeft w:val="0"/>
      <w:marRight w:val="0"/>
      <w:marTop w:val="0"/>
      <w:marBottom w:val="0"/>
      <w:divBdr>
        <w:top w:val="none" w:sz="0" w:space="0" w:color="auto"/>
        <w:left w:val="none" w:sz="0" w:space="0" w:color="auto"/>
        <w:bottom w:val="none" w:sz="0" w:space="0" w:color="auto"/>
        <w:right w:val="none" w:sz="0" w:space="0" w:color="auto"/>
      </w:divBdr>
    </w:div>
    <w:div w:id="710110245">
      <w:bodyDiv w:val="1"/>
      <w:marLeft w:val="0"/>
      <w:marRight w:val="0"/>
      <w:marTop w:val="0"/>
      <w:marBottom w:val="0"/>
      <w:divBdr>
        <w:top w:val="none" w:sz="0" w:space="0" w:color="auto"/>
        <w:left w:val="none" w:sz="0" w:space="0" w:color="auto"/>
        <w:bottom w:val="none" w:sz="0" w:space="0" w:color="auto"/>
        <w:right w:val="none" w:sz="0" w:space="0" w:color="auto"/>
      </w:divBdr>
    </w:div>
    <w:div w:id="711613132">
      <w:bodyDiv w:val="1"/>
      <w:marLeft w:val="0"/>
      <w:marRight w:val="0"/>
      <w:marTop w:val="0"/>
      <w:marBottom w:val="0"/>
      <w:divBdr>
        <w:top w:val="none" w:sz="0" w:space="0" w:color="auto"/>
        <w:left w:val="none" w:sz="0" w:space="0" w:color="auto"/>
        <w:bottom w:val="none" w:sz="0" w:space="0" w:color="auto"/>
        <w:right w:val="none" w:sz="0" w:space="0" w:color="auto"/>
      </w:divBdr>
    </w:div>
    <w:div w:id="712197256">
      <w:bodyDiv w:val="1"/>
      <w:marLeft w:val="0"/>
      <w:marRight w:val="0"/>
      <w:marTop w:val="0"/>
      <w:marBottom w:val="0"/>
      <w:divBdr>
        <w:top w:val="none" w:sz="0" w:space="0" w:color="auto"/>
        <w:left w:val="none" w:sz="0" w:space="0" w:color="auto"/>
        <w:bottom w:val="none" w:sz="0" w:space="0" w:color="auto"/>
        <w:right w:val="none" w:sz="0" w:space="0" w:color="auto"/>
      </w:divBdr>
    </w:div>
    <w:div w:id="712508268">
      <w:bodyDiv w:val="1"/>
      <w:marLeft w:val="0"/>
      <w:marRight w:val="0"/>
      <w:marTop w:val="0"/>
      <w:marBottom w:val="0"/>
      <w:divBdr>
        <w:top w:val="none" w:sz="0" w:space="0" w:color="auto"/>
        <w:left w:val="none" w:sz="0" w:space="0" w:color="auto"/>
        <w:bottom w:val="none" w:sz="0" w:space="0" w:color="auto"/>
        <w:right w:val="none" w:sz="0" w:space="0" w:color="auto"/>
      </w:divBdr>
    </w:div>
    <w:div w:id="712582407">
      <w:bodyDiv w:val="1"/>
      <w:marLeft w:val="0"/>
      <w:marRight w:val="0"/>
      <w:marTop w:val="0"/>
      <w:marBottom w:val="0"/>
      <w:divBdr>
        <w:top w:val="none" w:sz="0" w:space="0" w:color="auto"/>
        <w:left w:val="none" w:sz="0" w:space="0" w:color="auto"/>
        <w:bottom w:val="none" w:sz="0" w:space="0" w:color="auto"/>
        <w:right w:val="none" w:sz="0" w:space="0" w:color="auto"/>
      </w:divBdr>
    </w:div>
    <w:div w:id="713239562">
      <w:bodyDiv w:val="1"/>
      <w:marLeft w:val="0"/>
      <w:marRight w:val="0"/>
      <w:marTop w:val="0"/>
      <w:marBottom w:val="0"/>
      <w:divBdr>
        <w:top w:val="none" w:sz="0" w:space="0" w:color="auto"/>
        <w:left w:val="none" w:sz="0" w:space="0" w:color="auto"/>
        <w:bottom w:val="none" w:sz="0" w:space="0" w:color="auto"/>
        <w:right w:val="none" w:sz="0" w:space="0" w:color="auto"/>
      </w:divBdr>
    </w:div>
    <w:div w:id="713239665">
      <w:bodyDiv w:val="1"/>
      <w:marLeft w:val="0"/>
      <w:marRight w:val="0"/>
      <w:marTop w:val="0"/>
      <w:marBottom w:val="0"/>
      <w:divBdr>
        <w:top w:val="none" w:sz="0" w:space="0" w:color="auto"/>
        <w:left w:val="none" w:sz="0" w:space="0" w:color="auto"/>
        <w:bottom w:val="none" w:sz="0" w:space="0" w:color="auto"/>
        <w:right w:val="none" w:sz="0" w:space="0" w:color="auto"/>
      </w:divBdr>
    </w:div>
    <w:div w:id="713577653">
      <w:bodyDiv w:val="1"/>
      <w:marLeft w:val="0"/>
      <w:marRight w:val="0"/>
      <w:marTop w:val="0"/>
      <w:marBottom w:val="0"/>
      <w:divBdr>
        <w:top w:val="none" w:sz="0" w:space="0" w:color="auto"/>
        <w:left w:val="none" w:sz="0" w:space="0" w:color="auto"/>
        <w:bottom w:val="none" w:sz="0" w:space="0" w:color="auto"/>
        <w:right w:val="none" w:sz="0" w:space="0" w:color="auto"/>
      </w:divBdr>
    </w:div>
    <w:div w:id="713624283">
      <w:bodyDiv w:val="1"/>
      <w:marLeft w:val="0"/>
      <w:marRight w:val="0"/>
      <w:marTop w:val="0"/>
      <w:marBottom w:val="0"/>
      <w:divBdr>
        <w:top w:val="none" w:sz="0" w:space="0" w:color="auto"/>
        <w:left w:val="none" w:sz="0" w:space="0" w:color="auto"/>
        <w:bottom w:val="none" w:sz="0" w:space="0" w:color="auto"/>
        <w:right w:val="none" w:sz="0" w:space="0" w:color="auto"/>
      </w:divBdr>
    </w:div>
    <w:div w:id="713626718">
      <w:bodyDiv w:val="1"/>
      <w:marLeft w:val="0"/>
      <w:marRight w:val="0"/>
      <w:marTop w:val="0"/>
      <w:marBottom w:val="0"/>
      <w:divBdr>
        <w:top w:val="none" w:sz="0" w:space="0" w:color="auto"/>
        <w:left w:val="none" w:sz="0" w:space="0" w:color="auto"/>
        <w:bottom w:val="none" w:sz="0" w:space="0" w:color="auto"/>
        <w:right w:val="none" w:sz="0" w:space="0" w:color="auto"/>
      </w:divBdr>
    </w:div>
    <w:div w:id="713849393">
      <w:bodyDiv w:val="1"/>
      <w:marLeft w:val="0"/>
      <w:marRight w:val="0"/>
      <w:marTop w:val="0"/>
      <w:marBottom w:val="0"/>
      <w:divBdr>
        <w:top w:val="none" w:sz="0" w:space="0" w:color="auto"/>
        <w:left w:val="none" w:sz="0" w:space="0" w:color="auto"/>
        <w:bottom w:val="none" w:sz="0" w:space="0" w:color="auto"/>
        <w:right w:val="none" w:sz="0" w:space="0" w:color="auto"/>
      </w:divBdr>
    </w:div>
    <w:div w:id="713969063">
      <w:bodyDiv w:val="1"/>
      <w:marLeft w:val="0"/>
      <w:marRight w:val="0"/>
      <w:marTop w:val="0"/>
      <w:marBottom w:val="0"/>
      <w:divBdr>
        <w:top w:val="none" w:sz="0" w:space="0" w:color="auto"/>
        <w:left w:val="none" w:sz="0" w:space="0" w:color="auto"/>
        <w:bottom w:val="none" w:sz="0" w:space="0" w:color="auto"/>
        <w:right w:val="none" w:sz="0" w:space="0" w:color="auto"/>
      </w:divBdr>
    </w:div>
    <w:div w:id="714084317">
      <w:bodyDiv w:val="1"/>
      <w:marLeft w:val="0"/>
      <w:marRight w:val="0"/>
      <w:marTop w:val="0"/>
      <w:marBottom w:val="0"/>
      <w:divBdr>
        <w:top w:val="none" w:sz="0" w:space="0" w:color="auto"/>
        <w:left w:val="none" w:sz="0" w:space="0" w:color="auto"/>
        <w:bottom w:val="none" w:sz="0" w:space="0" w:color="auto"/>
        <w:right w:val="none" w:sz="0" w:space="0" w:color="auto"/>
      </w:divBdr>
    </w:div>
    <w:div w:id="714505082">
      <w:bodyDiv w:val="1"/>
      <w:marLeft w:val="0"/>
      <w:marRight w:val="0"/>
      <w:marTop w:val="0"/>
      <w:marBottom w:val="0"/>
      <w:divBdr>
        <w:top w:val="none" w:sz="0" w:space="0" w:color="auto"/>
        <w:left w:val="none" w:sz="0" w:space="0" w:color="auto"/>
        <w:bottom w:val="none" w:sz="0" w:space="0" w:color="auto"/>
        <w:right w:val="none" w:sz="0" w:space="0" w:color="auto"/>
      </w:divBdr>
    </w:div>
    <w:div w:id="714623702">
      <w:bodyDiv w:val="1"/>
      <w:marLeft w:val="0"/>
      <w:marRight w:val="0"/>
      <w:marTop w:val="0"/>
      <w:marBottom w:val="0"/>
      <w:divBdr>
        <w:top w:val="none" w:sz="0" w:space="0" w:color="auto"/>
        <w:left w:val="none" w:sz="0" w:space="0" w:color="auto"/>
        <w:bottom w:val="none" w:sz="0" w:space="0" w:color="auto"/>
        <w:right w:val="none" w:sz="0" w:space="0" w:color="auto"/>
      </w:divBdr>
    </w:div>
    <w:div w:id="716777451">
      <w:bodyDiv w:val="1"/>
      <w:marLeft w:val="0"/>
      <w:marRight w:val="0"/>
      <w:marTop w:val="0"/>
      <w:marBottom w:val="0"/>
      <w:divBdr>
        <w:top w:val="none" w:sz="0" w:space="0" w:color="auto"/>
        <w:left w:val="none" w:sz="0" w:space="0" w:color="auto"/>
        <w:bottom w:val="none" w:sz="0" w:space="0" w:color="auto"/>
        <w:right w:val="none" w:sz="0" w:space="0" w:color="auto"/>
      </w:divBdr>
    </w:div>
    <w:div w:id="716930007">
      <w:bodyDiv w:val="1"/>
      <w:marLeft w:val="0"/>
      <w:marRight w:val="0"/>
      <w:marTop w:val="0"/>
      <w:marBottom w:val="0"/>
      <w:divBdr>
        <w:top w:val="none" w:sz="0" w:space="0" w:color="auto"/>
        <w:left w:val="none" w:sz="0" w:space="0" w:color="auto"/>
        <w:bottom w:val="none" w:sz="0" w:space="0" w:color="auto"/>
        <w:right w:val="none" w:sz="0" w:space="0" w:color="auto"/>
      </w:divBdr>
    </w:div>
    <w:div w:id="717364138">
      <w:bodyDiv w:val="1"/>
      <w:marLeft w:val="0"/>
      <w:marRight w:val="0"/>
      <w:marTop w:val="0"/>
      <w:marBottom w:val="0"/>
      <w:divBdr>
        <w:top w:val="none" w:sz="0" w:space="0" w:color="auto"/>
        <w:left w:val="none" w:sz="0" w:space="0" w:color="auto"/>
        <w:bottom w:val="none" w:sz="0" w:space="0" w:color="auto"/>
        <w:right w:val="none" w:sz="0" w:space="0" w:color="auto"/>
      </w:divBdr>
    </w:div>
    <w:div w:id="717707829">
      <w:bodyDiv w:val="1"/>
      <w:marLeft w:val="0"/>
      <w:marRight w:val="0"/>
      <w:marTop w:val="0"/>
      <w:marBottom w:val="0"/>
      <w:divBdr>
        <w:top w:val="none" w:sz="0" w:space="0" w:color="auto"/>
        <w:left w:val="none" w:sz="0" w:space="0" w:color="auto"/>
        <w:bottom w:val="none" w:sz="0" w:space="0" w:color="auto"/>
        <w:right w:val="none" w:sz="0" w:space="0" w:color="auto"/>
      </w:divBdr>
    </w:div>
    <w:div w:id="718433142">
      <w:bodyDiv w:val="1"/>
      <w:marLeft w:val="0"/>
      <w:marRight w:val="0"/>
      <w:marTop w:val="0"/>
      <w:marBottom w:val="0"/>
      <w:divBdr>
        <w:top w:val="none" w:sz="0" w:space="0" w:color="auto"/>
        <w:left w:val="none" w:sz="0" w:space="0" w:color="auto"/>
        <w:bottom w:val="none" w:sz="0" w:space="0" w:color="auto"/>
        <w:right w:val="none" w:sz="0" w:space="0" w:color="auto"/>
      </w:divBdr>
    </w:div>
    <w:div w:id="718866527">
      <w:bodyDiv w:val="1"/>
      <w:marLeft w:val="0"/>
      <w:marRight w:val="0"/>
      <w:marTop w:val="0"/>
      <w:marBottom w:val="0"/>
      <w:divBdr>
        <w:top w:val="none" w:sz="0" w:space="0" w:color="auto"/>
        <w:left w:val="none" w:sz="0" w:space="0" w:color="auto"/>
        <w:bottom w:val="none" w:sz="0" w:space="0" w:color="auto"/>
        <w:right w:val="none" w:sz="0" w:space="0" w:color="auto"/>
      </w:divBdr>
    </w:div>
    <w:div w:id="719010731">
      <w:bodyDiv w:val="1"/>
      <w:marLeft w:val="0"/>
      <w:marRight w:val="0"/>
      <w:marTop w:val="0"/>
      <w:marBottom w:val="0"/>
      <w:divBdr>
        <w:top w:val="none" w:sz="0" w:space="0" w:color="auto"/>
        <w:left w:val="none" w:sz="0" w:space="0" w:color="auto"/>
        <w:bottom w:val="none" w:sz="0" w:space="0" w:color="auto"/>
        <w:right w:val="none" w:sz="0" w:space="0" w:color="auto"/>
      </w:divBdr>
    </w:div>
    <w:div w:id="719861535">
      <w:bodyDiv w:val="1"/>
      <w:marLeft w:val="0"/>
      <w:marRight w:val="0"/>
      <w:marTop w:val="0"/>
      <w:marBottom w:val="0"/>
      <w:divBdr>
        <w:top w:val="none" w:sz="0" w:space="0" w:color="auto"/>
        <w:left w:val="none" w:sz="0" w:space="0" w:color="auto"/>
        <w:bottom w:val="none" w:sz="0" w:space="0" w:color="auto"/>
        <w:right w:val="none" w:sz="0" w:space="0" w:color="auto"/>
      </w:divBdr>
    </w:div>
    <w:div w:id="720054629">
      <w:bodyDiv w:val="1"/>
      <w:marLeft w:val="0"/>
      <w:marRight w:val="0"/>
      <w:marTop w:val="0"/>
      <w:marBottom w:val="0"/>
      <w:divBdr>
        <w:top w:val="none" w:sz="0" w:space="0" w:color="auto"/>
        <w:left w:val="none" w:sz="0" w:space="0" w:color="auto"/>
        <w:bottom w:val="none" w:sz="0" w:space="0" w:color="auto"/>
        <w:right w:val="none" w:sz="0" w:space="0" w:color="auto"/>
      </w:divBdr>
    </w:div>
    <w:div w:id="720203928">
      <w:bodyDiv w:val="1"/>
      <w:marLeft w:val="0"/>
      <w:marRight w:val="0"/>
      <w:marTop w:val="0"/>
      <w:marBottom w:val="0"/>
      <w:divBdr>
        <w:top w:val="none" w:sz="0" w:space="0" w:color="auto"/>
        <w:left w:val="none" w:sz="0" w:space="0" w:color="auto"/>
        <w:bottom w:val="none" w:sz="0" w:space="0" w:color="auto"/>
        <w:right w:val="none" w:sz="0" w:space="0" w:color="auto"/>
      </w:divBdr>
    </w:div>
    <w:div w:id="720248376">
      <w:bodyDiv w:val="1"/>
      <w:marLeft w:val="0"/>
      <w:marRight w:val="0"/>
      <w:marTop w:val="0"/>
      <w:marBottom w:val="0"/>
      <w:divBdr>
        <w:top w:val="none" w:sz="0" w:space="0" w:color="auto"/>
        <w:left w:val="none" w:sz="0" w:space="0" w:color="auto"/>
        <w:bottom w:val="none" w:sz="0" w:space="0" w:color="auto"/>
        <w:right w:val="none" w:sz="0" w:space="0" w:color="auto"/>
      </w:divBdr>
    </w:div>
    <w:div w:id="720329950">
      <w:bodyDiv w:val="1"/>
      <w:marLeft w:val="0"/>
      <w:marRight w:val="0"/>
      <w:marTop w:val="0"/>
      <w:marBottom w:val="0"/>
      <w:divBdr>
        <w:top w:val="none" w:sz="0" w:space="0" w:color="auto"/>
        <w:left w:val="none" w:sz="0" w:space="0" w:color="auto"/>
        <w:bottom w:val="none" w:sz="0" w:space="0" w:color="auto"/>
        <w:right w:val="none" w:sz="0" w:space="0" w:color="auto"/>
      </w:divBdr>
    </w:div>
    <w:div w:id="720783905">
      <w:bodyDiv w:val="1"/>
      <w:marLeft w:val="0"/>
      <w:marRight w:val="0"/>
      <w:marTop w:val="0"/>
      <w:marBottom w:val="0"/>
      <w:divBdr>
        <w:top w:val="none" w:sz="0" w:space="0" w:color="auto"/>
        <w:left w:val="none" w:sz="0" w:space="0" w:color="auto"/>
        <w:bottom w:val="none" w:sz="0" w:space="0" w:color="auto"/>
        <w:right w:val="none" w:sz="0" w:space="0" w:color="auto"/>
      </w:divBdr>
    </w:div>
    <w:div w:id="721102439">
      <w:bodyDiv w:val="1"/>
      <w:marLeft w:val="0"/>
      <w:marRight w:val="0"/>
      <w:marTop w:val="0"/>
      <w:marBottom w:val="0"/>
      <w:divBdr>
        <w:top w:val="none" w:sz="0" w:space="0" w:color="auto"/>
        <w:left w:val="none" w:sz="0" w:space="0" w:color="auto"/>
        <w:bottom w:val="none" w:sz="0" w:space="0" w:color="auto"/>
        <w:right w:val="none" w:sz="0" w:space="0" w:color="auto"/>
      </w:divBdr>
    </w:div>
    <w:div w:id="721173262">
      <w:bodyDiv w:val="1"/>
      <w:marLeft w:val="0"/>
      <w:marRight w:val="0"/>
      <w:marTop w:val="0"/>
      <w:marBottom w:val="0"/>
      <w:divBdr>
        <w:top w:val="none" w:sz="0" w:space="0" w:color="auto"/>
        <w:left w:val="none" w:sz="0" w:space="0" w:color="auto"/>
        <w:bottom w:val="none" w:sz="0" w:space="0" w:color="auto"/>
        <w:right w:val="none" w:sz="0" w:space="0" w:color="auto"/>
      </w:divBdr>
    </w:div>
    <w:div w:id="721321608">
      <w:bodyDiv w:val="1"/>
      <w:marLeft w:val="0"/>
      <w:marRight w:val="0"/>
      <w:marTop w:val="0"/>
      <w:marBottom w:val="0"/>
      <w:divBdr>
        <w:top w:val="none" w:sz="0" w:space="0" w:color="auto"/>
        <w:left w:val="none" w:sz="0" w:space="0" w:color="auto"/>
        <w:bottom w:val="none" w:sz="0" w:space="0" w:color="auto"/>
        <w:right w:val="none" w:sz="0" w:space="0" w:color="auto"/>
      </w:divBdr>
    </w:div>
    <w:div w:id="721439811">
      <w:bodyDiv w:val="1"/>
      <w:marLeft w:val="0"/>
      <w:marRight w:val="0"/>
      <w:marTop w:val="0"/>
      <w:marBottom w:val="0"/>
      <w:divBdr>
        <w:top w:val="none" w:sz="0" w:space="0" w:color="auto"/>
        <w:left w:val="none" w:sz="0" w:space="0" w:color="auto"/>
        <w:bottom w:val="none" w:sz="0" w:space="0" w:color="auto"/>
        <w:right w:val="none" w:sz="0" w:space="0" w:color="auto"/>
      </w:divBdr>
    </w:div>
    <w:div w:id="721710115">
      <w:bodyDiv w:val="1"/>
      <w:marLeft w:val="0"/>
      <w:marRight w:val="0"/>
      <w:marTop w:val="0"/>
      <w:marBottom w:val="0"/>
      <w:divBdr>
        <w:top w:val="none" w:sz="0" w:space="0" w:color="auto"/>
        <w:left w:val="none" w:sz="0" w:space="0" w:color="auto"/>
        <w:bottom w:val="none" w:sz="0" w:space="0" w:color="auto"/>
        <w:right w:val="none" w:sz="0" w:space="0" w:color="auto"/>
      </w:divBdr>
    </w:div>
    <w:div w:id="722101534">
      <w:bodyDiv w:val="1"/>
      <w:marLeft w:val="0"/>
      <w:marRight w:val="0"/>
      <w:marTop w:val="0"/>
      <w:marBottom w:val="0"/>
      <w:divBdr>
        <w:top w:val="none" w:sz="0" w:space="0" w:color="auto"/>
        <w:left w:val="none" w:sz="0" w:space="0" w:color="auto"/>
        <w:bottom w:val="none" w:sz="0" w:space="0" w:color="auto"/>
        <w:right w:val="none" w:sz="0" w:space="0" w:color="auto"/>
      </w:divBdr>
    </w:div>
    <w:div w:id="722220577">
      <w:bodyDiv w:val="1"/>
      <w:marLeft w:val="0"/>
      <w:marRight w:val="0"/>
      <w:marTop w:val="0"/>
      <w:marBottom w:val="0"/>
      <w:divBdr>
        <w:top w:val="none" w:sz="0" w:space="0" w:color="auto"/>
        <w:left w:val="none" w:sz="0" w:space="0" w:color="auto"/>
        <w:bottom w:val="none" w:sz="0" w:space="0" w:color="auto"/>
        <w:right w:val="none" w:sz="0" w:space="0" w:color="auto"/>
      </w:divBdr>
    </w:div>
    <w:div w:id="722600000">
      <w:bodyDiv w:val="1"/>
      <w:marLeft w:val="0"/>
      <w:marRight w:val="0"/>
      <w:marTop w:val="0"/>
      <w:marBottom w:val="0"/>
      <w:divBdr>
        <w:top w:val="none" w:sz="0" w:space="0" w:color="auto"/>
        <w:left w:val="none" w:sz="0" w:space="0" w:color="auto"/>
        <w:bottom w:val="none" w:sz="0" w:space="0" w:color="auto"/>
        <w:right w:val="none" w:sz="0" w:space="0" w:color="auto"/>
      </w:divBdr>
    </w:div>
    <w:div w:id="722870084">
      <w:bodyDiv w:val="1"/>
      <w:marLeft w:val="0"/>
      <w:marRight w:val="0"/>
      <w:marTop w:val="0"/>
      <w:marBottom w:val="0"/>
      <w:divBdr>
        <w:top w:val="none" w:sz="0" w:space="0" w:color="auto"/>
        <w:left w:val="none" w:sz="0" w:space="0" w:color="auto"/>
        <w:bottom w:val="none" w:sz="0" w:space="0" w:color="auto"/>
        <w:right w:val="none" w:sz="0" w:space="0" w:color="auto"/>
      </w:divBdr>
    </w:div>
    <w:div w:id="723797410">
      <w:bodyDiv w:val="1"/>
      <w:marLeft w:val="0"/>
      <w:marRight w:val="0"/>
      <w:marTop w:val="0"/>
      <w:marBottom w:val="0"/>
      <w:divBdr>
        <w:top w:val="none" w:sz="0" w:space="0" w:color="auto"/>
        <w:left w:val="none" w:sz="0" w:space="0" w:color="auto"/>
        <w:bottom w:val="none" w:sz="0" w:space="0" w:color="auto"/>
        <w:right w:val="none" w:sz="0" w:space="0" w:color="auto"/>
      </w:divBdr>
    </w:div>
    <w:div w:id="725225772">
      <w:bodyDiv w:val="1"/>
      <w:marLeft w:val="0"/>
      <w:marRight w:val="0"/>
      <w:marTop w:val="0"/>
      <w:marBottom w:val="0"/>
      <w:divBdr>
        <w:top w:val="none" w:sz="0" w:space="0" w:color="auto"/>
        <w:left w:val="none" w:sz="0" w:space="0" w:color="auto"/>
        <w:bottom w:val="none" w:sz="0" w:space="0" w:color="auto"/>
        <w:right w:val="none" w:sz="0" w:space="0" w:color="auto"/>
      </w:divBdr>
    </w:div>
    <w:div w:id="725373165">
      <w:bodyDiv w:val="1"/>
      <w:marLeft w:val="0"/>
      <w:marRight w:val="0"/>
      <w:marTop w:val="0"/>
      <w:marBottom w:val="0"/>
      <w:divBdr>
        <w:top w:val="none" w:sz="0" w:space="0" w:color="auto"/>
        <w:left w:val="none" w:sz="0" w:space="0" w:color="auto"/>
        <w:bottom w:val="none" w:sz="0" w:space="0" w:color="auto"/>
        <w:right w:val="none" w:sz="0" w:space="0" w:color="auto"/>
      </w:divBdr>
    </w:div>
    <w:div w:id="725682596">
      <w:bodyDiv w:val="1"/>
      <w:marLeft w:val="0"/>
      <w:marRight w:val="0"/>
      <w:marTop w:val="0"/>
      <w:marBottom w:val="0"/>
      <w:divBdr>
        <w:top w:val="none" w:sz="0" w:space="0" w:color="auto"/>
        <w:left w:val="none" w:sz="0" w:space="0" w:color="auto"/>
        <w:bottom w:val="none" w:sz="0" w:space="0" w:color="auto"/>
        <w:right w:val="none" w:sz="0" w:space="0" w:color="auto"/>
      </w:divBdr>
    </w:div>
    <w:div w:id="726420733">
      <w:bodyDiv w:val="1"/>
      <w:marLeft w:val="0"/>
      <w:marRight w:val="0"/>
      <w:marTop w:val="0"/>
      <w:marBottom w:val="0"/>
      <w:divBdr>
        <w:top w:val="none" w:sz="0" w:space="0" w:color="auto"/>
        <w:left w:val="none" w:sz="0" w:space="0" w:color="auto"/>
        <w:bottom w:val="none" w:sz="0" w:space="0" w:color="auto"/>
        <w:right w:val="none" w:sz="0" w:space="0" w:color="auto"/>
      </w:divBdr>
    </w:div>
    <w:div w:id="726421105">
      <w:bodyDiv w:val="1"/>
      <w:marLeft w:val="0"/>
      <w:marRight w:val="0"/>
      <w:marTop w:val="0"/>
      <w:marBottom w:val="0"/>
      <w:divBdr>
        <w:top w:val="none" w:sz="0" w:space="0" w:color="auto"/>
        <w:left w:val="none" w:sz="0" w:space="0" w:color="auto"/>
        <w:bottom w:val="none" w:sz="0" w:space="0" w:color="auto"/>
        <w:right w:val="none" w:sz="0" w:space="0" w:color="auto"/>
      </w:divBdr>
    </w:div>
    <w:div w:id="726685280">
      <w:bodyDiv w:val="1"/>
      <w:marLeft w:val="0"/>
      <w:marRight w:val="0"/>
      <w:marTop w:val="0"/>
      <w:marBottom w:val="0"/>
      <w:divBdr>
        <w:top w:val="none" w:sz="0" w:space="0" w:color="auto"/>
        <w:left w:val="none" w:sz="0" w:space="0" w:color="auto"/>
        <w:bottom w:val="none" w:sz="0" w:space="0" w:color="auto"/>
        <w:right w:val="none" w:sz="0" w:space="0" w:color="auto"/>
      </w:divBdr>
    </w:div>
    <w:div w:id="726995088">
      <w:bodyDiv w:val="1"/>
      <w:marLeft w:val="0"/>
      <w:marRight w:val="0"/>
      <w:marTop w:val="0"/>
      <w:marBottom w:val="0"/>
      <w:divBdr>
        <w:top w:val="none" w:sz="0" w:space="0" w:color="auto"/>
        <w:left w:val="none" w:sz="0" w:space="0" w:color="auto"/>
        <w:bottom w:val="none" w:sz="0" w:space="0" w:color="auto"/>
        <w:right w:val="none" w:sz="0" w:space="0" w:color="auto"/>
      </w:divBdr>
    </w:div>
    <w:div w:id="727262288">
      <w:bodyDiv w:val="1"/>
      <w:marLeft w:val="0"/>
      <w:marRight w:val="0"/>
      <w:marTop w:val="0"/>
      <w:marBottom w:val="0"/>
      <w:divBdr>
        <w:top w:val="none" w:sz="0" w:space="0" w:color="auto"/>
        <w:left w:val="none" w:sz="0" w:space="0" w:color="auto"/>
        <w:bottom w:val="none" w:sz="0" w:space="0" w:color="auto"/>
        <w:right w:val="none" w:sz="0" w:space="0" w:color="auto"/>
      </w:divBdr>
    </w:div>
    <w:div w:id="727416635">
      <w:bodyDiv w:val="1"/>
      <w:marLeft w:val="0"/>
      <w:marRight w:val="0"/>
      <w:marTop w:val="0"/>
      <w:marBottom w:val="0"/>
      <w:divBdr>
        <w:top w:val="none" w:sz="0" w:space="0" w:color="auto"/>
        <w:left w:val="none" w:sz="0" w:space="0" w:color="auto"/>
        <w:bottom w:val="none" w:sz="0" w:space="0" w:color="auto"/>
        <w:right w:val="none" w:sz="0" w:space="0" w:color="auto"/>
      </w:divBdr>
    </w:div>
    <w:div w:id="728499166">
      <w:bodyDiv w:val="1"/>
      <w:marLeft w:val="0"/>
      <w:marRight w:val="0"/>
      <w:marTop w:val="0"/>
      <w:marBottom w:val="0"/>
      <w:divBdr>
        <w:top w:val="none" w:sz="0" w:space="0" w:color="auto"/>
        <w:left w:val="none" w:sz="0" w:space="0" w:color="auto"/>
        <w:bottom w:val="none" w:sz="0" w:space="0" w:color="auto"/>
        <w:right w:val="none" w:sz="0" w:space="0" w:color="auto"/>
      </w:divBdr>
    </w:div>
    <w:div w:id="728505280">
      <w:bodyDiv w:val="1"/>
      <w:marLeft w:val="0"/>
      <w:marRight w:val="0"/>
      <w:marTop w:val="0"/>
      <w:marBottom w:val="0"/>
      <w:divBdr>
        <w:top w:val="none" w:sz="0" w:space="0" w:color="auto"/>
        <w:left w:val="none" w:sz="0" w:space="0" w:color="auto"/>
        <w:bottom w:val="none" w:sz="0" w:space="0" w:color="auto"/>
        <w:right w:val="none" w:sz="0" w:space="0" w:color="auto"/>
      </w:divBdr>
    </w:div>
    <w:div w:id="728655227">
      <w:bodyDiv w:val="1"/>
      <w:marLeft w:val="0"/>
      <w:marRight w:val="0"/>
      <w:marTop w:val="0"/>
      <w:marBottom w:val="0"/>
      <w:divBdr>
        <w:top w:val="none" w:sz="0" w:space="0" w:color="auto"/>
        <w:left w:val="none" w:sz="0" w:space="0" w:color="auto"/>
        <w:bottom w:val="none" w:sz="0" w:space="0" w:color="auto"/>
        <w:right w:val="none" w:sz="0" w:space="0" w:color="auto"/>
      </w:divBdr>
    </w:div>
    <w:div w:id="728765018">
      <w:bodyDiv w:val="1"/>
      <w:marLeft w:val="0"/>
      <w:marRight w:val="0"/>
      <w:marTop w:val="0"/>
      <w:marBottom w:val="0"/>
      <w:divBdr>
        <w:top w:val="none" w:sz="0" w:space="0" w:color="auto"/>
        <w:left w:val="none" w:sz="0" w:space="0" w:color="auto"/>
        <w:bottom w:val="none" w:sz="0" w:space="0" w:color="auto"/>
        <w:right w:val="none" w:sz="0" w:space="0" w:color="auto"/>
      </w:divBdr>
    </w:div>
    <w:div w:id="728962204">
      <w:bodyDiv w:val="1"/>
      <w:marLeft w:val="0"/>
      <w:marRight w:val="0"/>
      <w:marTop w:val="0"/>
      <w:marBottom w:val="0"/>
      <w:divBdr>
        <w:top w:val="none" w:sz="0" w:space="0" w:color="auto"/>
        <w:left w:val="none" w:sz="0" w:space="0" w:color="auto"/>
        <w:bottom w:val="none" w:sz="0" w:space="0" w:color="auto"/>
        <w:right w:val="none" w:sz="0" w:space="0" w:color="auto"/>
      </w:divBdr>
    </w:div>
    <w:div w:id="731271710">
      <w:bodyDiv w:val="1"/>
      <w:marLeft w:val="0"/>
      <w:marRight w:val="0"/>
      <w:marTop w:val="0"/>
      <w:marBottom w:val="0"/>
      <w:divBdr>
        <w:top w:val="none" w:sz="0" w:space="0" w:color="auto"/>
        <w:left w:val="none" w:sz="0" w:space="0" w:color="auto"/>
        <w:bottom w:val="none" w:sz="0" w:space="0" w:color="auto"/>
        <w:right w:val="none" w:sz="0" w:space="0" w:color="auto"/>
      </w:divBdr>
    </w:div>
    <w:div w:id="731390465">
      <w:bodyDiv w:val="1"/>
      <w:marLeft w:val="0"/>
      <w:marRight w:val="0"/>
      <w:marTop w:val="0"/>
      <w:marBottom w:val="0"/>
      <w:divBdr>
        <w:top w:val="none" w:sz="0" w:space="0" w:color="auto"/>
        <w:left w:val="none" w:sz="0" w:space="0" w:color="auto"/>
        <w:bottom w:val="none" w:sz="0" w:space="0" w:color="auto"/>
        <w:right w:val="none" w:sz="0" w:space="0" w:color="auto"/>
      </w:divBdr>
    </w:div>
    <w:div w:id="731587575">
      <w:bodyDiv w:val="1"/>
      <w:marLeft w:val="0"/>
      <w:marRight w:val="0"/>
      <w:marTop w:val="0"/>
      <w:marBottom w:val="0"/>
      <w:divBdr>
        <w:top w:val="none" w:sz="0" w:space="0" w:color="auto"/>
        <w:left w:val="none" w:sz="0" w:space="0" w:color="auto"/>
        <w:bottom w:val="none" w:sz="0" w:space="0" w:color="auto"/>
        <w:right w:val="none" w:sz="0" w:space="0" w:color="auto"/>
      </w:divBdr>
    </w:div>
    <w:div w:id="731781079">
      <w:bodyDiv w:val="1"/>
      <w:marLeft w:val="0"/>
      <w:marRight w:val="0"/>
      <w:marTop w:val="0"/>
      <w:marBottom w:val="0"/>
      <w:divBdr>
        <w:top w:val="none" w:sz="0" w:space="0" w:color="auto"/>
        <w:left w:val="none" w:sz="0" w:space="0" w:color="auto"/>
        <w:bottom w:val="none" w:sz="0" w:space="0" w:color="auto"/>
        <w:right w:val="none" w:sz="0" w:space="0" w:color="auto"/>
      </w:divBdr>
    </w:div>
    <w:div w:id="733234728">
      <w:bodyDiv w:val="1"/>
      <w:marLeft w:val="0"/>
      <w:marRight w:val="0"/>
      <w:marTop w:val="0"/>
      <w:marBottom w:val="0"/>
      <w:divBdr>
        <w:top w:val="none" w:sz="0" w:space="0" w:color="auto"/>
        <w:left w:val="none" w:sz="0" w:space="0" w:color="auto"/>
        <w:bottom w:val="none" w:sz="0" w:space="0" w:color="auto"/>
        <w:right w:val="none" w:sz="0" w:space="0" w:color="auto"/>
      </w:divBdr>
    </w:div>
    <w:div w:id="733429668">
      <w:bodyDiv w:val="1"/>
      <w:marLeft w:val="0"/>
      <w:marRight w:val="0"/>
      <w:marTop w:val="0"/>
      <w:marBottom w:val="0"/>
      <w:divBdr>
        <w:top w:val="none" w:sz="0" w:space="0" w:color="auto"/>
        <w:left w:val="none" w:sz="0" w:space="0" w:color="auto"/>
        <w:bottom w:val="none" w:sz="0" w:space="0" w:color="auto"/>
        <w:right w:val="none" w:sz="0" w:space="0" w:color="auto"/>
      </w:divBdr>
    </w:div>
    <w:div w:id="734282314">
      <w:bodyDiv w:val="1"/>
      <w:marLeft w:val="0"/>
      <w:marRight w:val="0"/>
      <w:marTop w:val="0"/>
      <w:marBottom w:val="0"/>
      <w:divBdr>
        <w:top w:val="none" w:sz="0" w:space="0" w:color="auto"/>
        <w:left w:val="none" w:sz="0" w:space="0" w:color="auto"/>
        <w:bottom w:val="none" w:sz="0" w:space="0" w:color="auto"/>
        <w:right w:val="none" w:sz="0" w:space="0" w:color="auto"/>
      </w:divBdr>
    </w:div>
    <w:div w:id="734470217">
      <w:bodyDiv w:val="1"/>
      <w:marLeft w:val="0"/>
      <w:marRight w:val="0"/>
      <w:marTop w:val="0"/>
      <w:marBottom w:val="0"/>
      <w:divBdr>
        <w:top w:val="none" w:sz="0" w:space="0" w:color="auto"/>
        <w:left w:val="none" w:sz="0" w:space="0" w:color="auto"/>
        <w:bottom w:val="none" w:sz="0" w:space="0" w:color="auto"/>
        <w:right w:val="none" w:sz="0" w:space="0" w:color="auto"/>
      </w:divBdr>
    </w:div>
    <w:div w:id="734740500">
      <w:bodyDiv w:val="1"/>
      <w:marLeft w:val="0"/>
      <w:marRight w:val="0"/>
      <w:marTop w:val="0"/>
      <w:marBottom w:val="0"/>
      <w:divBdr>
        <w:top w:val="none" w:sz="0" w:space="0" w:color="auto"/>
        <w:left w:val="none" w:sz="0" w:space="0" w:color="auto"/>
        <w:bottom w:val="none" w:sz="0" w:space="0" w:color="auto"/>
        <w:right w:val="none" w:sz="0" w:space="0" w:color="auto"/>
      </w:divBdr>
    </w:div>
    <w:div w:id="735587529">
      <w:bodyDiv w:val="1"/>
      <w:marLeft w:val="0"/>
      <w:marRight w:val="0"/>
      <w:marTop w:val="0"/>
      <w:marBottom w:val="0"/>
      <w:divBdr>
        <w:top w:val="none" w:sz="0" w:space="0" w:color="auto"/>
        <w:left w:val="none" w:sz="0" w:space="0" w:color="auto"/>
        <w:bottom w:val="none" w:sz="0" w:space="0" w:color="auto"/>
        <w:right w:val="none" w:sz="0" w:space="0" w:color="auto"/>
      </w:divBdr>
    </w:div>
    <w:div w:id="736050237">
      <w:bodyDiv w:val="1"/>
      <w:marLeft w:val="0"/>
      <w:marRight w:val="0"/>
      <w:marTop w:val="0"/>
      <w:marBottom w:val="0"/>
      <w:divBdr>
        <w:top w:val="none" w:sz="0" w:space="0" w:color="auto"/>
        <w:left w:val="none" w:sz="0" w:space="0" w:color="auto"/>
        <w:bottom w:val="none" w:sz="0" w:space="0" w:color="auto"/>
        <w:right w:val="none" w:sz="0" w:space="0" w:color="auto"/>
      </w:divBdr>
    </w:div>
    <w:div w:id="736128541">
      <w:bodyDiv w:val="1"/>
      <w:marLeft w:val="0"/>
      <w:marRight w:val="0"/>
      <w:marTop w:val="0"/>
      <w:marBottom w:val="0"/>
      <w:divBdr>
        <w:top w:val="none" w:sz="0" w:space="0" w:color="auto"/>
        <w:left w:val="none" w:sz="0" w:space="0" w:color="auto"/>
        <w:bottom w:val="none" w:sz="0" w:space="0" w:color="auto"/>
        <w:right w:val="none" w:sz="0" w:space="0" w:color="auto"/>
      </w:divBdr>
    </w:div>
    <w:div w:id="736166407">
      <w:bodyDiv w:val="1"/>
      <w:marLeft w:val="0"/>
      <w:marRight w:val="0"/>
      <w:marTop w:val="0"/>
      <w:marBottom w:val="0"/>
      <w:divBdr>
        <w:top w:val="none" w:sz="0" w:space="0" w:color="auto"/>
        <w:left w:val="none" w:sz="0" w:space="0" w:color="auto"/>
        <w:bottom w:val="none" w:sz="0" w:space="0" w:color="auto"/>
        <w:right w:val="none" w:sz="0" w:space="0" w:color="auto"/>
      </w:divBdr>
    </w:div>
    <w:div w:id="737244073">
      <w:bodyDiv w:val="1"/>
      <w:marLeft w:val="0"/>
      <w:marRight w:val="0"/>
      <w:marTop w:val="0"/>
      <w:marBottom w:val="0"/>
      <w:divBdr>
        <w:top w:val="none" w:sz="0" w:space="0" w:color="auto"/>
        <w:left w:val="none" w:sz="0" w:space="0" w:color="auto"/>
        <w:bottom w:val="none" w:sz="0" w:space="0" w:color="auto"/>
        <w:right w:val="none" w:sz="0" w:space="0" w:color="auto"/>
      </w:divBdr>
    </w:div>
    <w:div w:id="737365980">
      <w:bodyDiv w:val="1"/>
      <w:marLeft w:val="0"/>
      <w:marRight w:val="0"/>
      <w:marTop w:val="0"/>
      <w:marBottom w:val="0"/>
      <w:divBdr>
        <w:top w:val="none" w:sz="0" w:space="0" w:color="auto"/>
        <w:left w:val="none" w:sz="0" w:space="0" w:color="auto"/>
        <w:bottom w:val="none" w:sz="0" w:space="0" w:color="auto"/>
        <w:right w:val="none" w:sz="0" w:space="0" w:color="auto"/>
      </w:divBdr>
    </w:div>
    <w:div w:id="738671487">
      <w:bodyDiv w:val="1"/>
      <w:marLeft w:val="0"/>
      <w:marRight w:val="0"/>
      <w:marTop w:val="0"/>
      <w:marBottom w:val="0"/>
      <w:divBdr>
        <w:top w:val="none" w:sz="0" w:space="0" w:color="auto"/>
        <w:left w:val="none" w:sz="0" w:space="0" w:color="auto"/>
        <w:bottom w:val="none" w:sz="0" w:space="0" w:color="auto"/>
        <w:right w:val="none" w:sz="0" w:space="0" w:color="auto"/>
      </w:divBdr>
    </w:div>
    <w:div w:id="738748929">
      <w:bodyDiv w:val="1"/>
      <w:marLeft w:val="0"/>
      <w:marRight w:val="0"/>
      <w:marTop w:val="0"/>
      <w:marBottom w:val="0"/>
      <w:divBdr>
        <w:top w:val="none" w:sz="0" w:space="0" w:color="auto"/>
        <w:left w:val="none" w:sz="0" w:space="0" w:color="auto"/>
        <w:bottom w:val="none" w:sz="0" w:space="0" w:color="auto"/>
        <w:right w:val="none" w:sz="0" w:space="0" w:color="auto"/>
      </w:divBdr>
    </w:div>
    <w:div w:id="738865040">
      <w:bodyDiv w:val="1"/>
      <w:marLeft w:val="0"/>
      <w:marRight w:val="0"/>
      <w:marTop w:val="0"/>
      <w:marBottom w:val="0"/>
      <w:divBdr>
        <w:top w:val="none" w:sz="0" w:space="0" w:color="auto"/>
        <w:left w:val="none" w:sz="0" w:space="0" w:color="auto"/>
        <w:bottom w:val="none" w:sz="0" w:space="0" w:color="auto"/>
        <w:right w:val="none" w:sz="0" w:space="0" w:color="auto"/>
      </w:divBdr>
    </w:div>
    <w:div w:id="738939822">
      <w:bodyDiv w:val="1"/>
      <w:marLeft w:val="0"/>
      <w:marRight w:val="0"/>
      <w:marTop w:val="0"/>
      <w:marBottom w:val="0"/>
      <w:divBdr>
        <w:top w:val="none" w:sz="0" w:space="0" w:color="auto"/>
        <w:left w:val="none" w:sz="0" w:space="0" w:color="auto"/>
        <w:bottom w:val="none" w:sz="0" w:space="0" w:color="auto"/>
        <w:right w:val="none" w:sz="0" w:space="0" w:color="auto"/>
      </w:divBdr>
    </w:div>
    <w:div w:id="739445457">
      <w:bodyDiv w:val="1"/>
      <w:marLeft w:val="0"/>
      <w:marRight w:val="0"/>
      <w:marTop w:val="0"/>
      <w:marBottom w:val="0"/>
      <w:divBdr>
        <w:top w:val="none" w:sz="0" w:space="0" w:color="auto"/>
        <w:left w:val="none" w:sz="0" w:space="0" w:color="auto"/>
        <w:bottom w:val="none" w:sz="0" w:space="0" w:color="auto"/>
        <w:right w:val="none" w:sz="0" w:space="0" w:color="auto"/>
      </w:divBdr>
    </w:div>
    <w:div w:id="739523823">
      <w:bodyDiv w:val="1"/>
      <w:marLeft w:val="0"/>
      <w:marRight w:val="0"/>
      <w:marTop w:val="0"/>
      <w:marBottom w:val="0"/>
      <w:divBdr>
        <w:top w:val="none" w:sz="0" w:space="0" w:color="auto"/>
        <w:left w:val="none" w:sz="0" w:space="0" w:color="auto"/>
        <w:bottom w:val="none" w:sz="0" w:space="0" w:color="auto"/>
        <w:right w:val="none" w:sz="0" w:space="0" w:color="auto"/>
      </w:divBdr>
    </w:div>
    <w:div w:id="740060365">
      <w:bodyDiv w:val="1"/>
      <w:marLeft w:val="0"/>
      <w:marRight w:val="0"/>
      <w:marTop w:val="0"/>
      <w:marBottom w:val="0"/>
      <w:divBdr>
        <w:top w:val="none" w:sz="0" w:space="0" w:color="auto"/>
        <w:left w:val="none" w:sz="0" w:space="0" w:color="auto"/>
        <w:bottom w:val="none" w:sz="0" w:space="0" w:color="auto"/>
        <w:right w:val="none" w:sz="0" w:space="0" w:color="auto"/>
      </w:divBdr>
    </w:div>
    <w:div w:id="740102375">
      <w:bodyDiv w:val="1"/>
      <w:marLeft w:val="0"/>
      <w:marRight w:val="0"/>
      <w:marTop w:val="0"/>
      <w:marBottom w:val="0"/>
      <w:divBdr>
        <w:top w:val="none" w:sz="0" w:space="0" w:color="auto"/>
        <w:left w:val="none" w:sz="0" w:space="0" w:color="auto"/>
        <w:bottom w:val="none" w:sz="0" w:space="0" w:color="auto"/>
        <w:right w:val="none" w:sz="0" w:space="0" w:color="auto"/>
      </w:divBdr>
    </w:div>
    <w:div w:id="740255676">
      <w:bodyDiv w:val="1"/>
      <w:marLeft w:val="0"/>
      <w:marRight w:val="0"/>
      <w:marTop w:val="0"/>
      <w:marBottom w:val="0"/>
      <w:divBdr>
        <w:top w:val="none" w:sz="0" w:space="0" w:color="auto"/>
        <w:left w:val="none" w:sz="0" w:space="0" w:color="auto"/>
        <w:bottom w:val="none" w:sz="0" w:space="0" w:color="auto"/>
        <w:right w:val="none" w:sz="0" w:space="0" w:color="auto"/>
      </w:divBdr>
    </w:div>
    <w:div w:id="741099753">
      <w:bodyDiv w:val="1"/>
      <w:marLeft w:val="0"/>
      <w:marRight w:val="0"/>
      <w:marTop w:val="0"/>
      <w:marBottom w:val="0"/>
      <w:divBdr>
        <w:top w:val="none" w:sz="0" w:space="0" w:color="auto"/>
        <w:left w:val="none" w:sz="0" w:space="0" w:color="auto"/>
        <w:bottom w:val="none" w:sz="0" w:space="0" w:color="auto"/>
        <w:right w:val="none" w:sz="0" w:space="0" w:color="auto"/>
      </w:divBdr>
    </w:div>
    <w:div w:id="741223647">
      <w:bodyDiv w:val="1"/>
      <w:marLeft w:val="0"/>
      <w:marRight w:val="0"/>
      <w:marTop w:val="0"/>
      <w:marBottom w:val="0"/>
      <w:divBdr>
        <w:top w:val="none" w:sz="0" w:space="0" w:color="auto"/>
        <w:left w:val="none" w:sz="0" w:space="0" w:color="auto"/>
        <w:bottom w:val="none" w:sz="0" w:space="0" w:color="auto"/>
        <w:right w:val="none" w:sz="0" w:space="0" w:color="auto"/>
      </w:divBdr>
    </w:div>
    <w:div w:id="741368769">
      <w:bodyDiv w:val="1"/>
      <w:marLeft w:val="0"/>
      <w:marRight w:val="0"/>
      <w:marTop w:val="0"/>
      <w:marBottom w:val="0"/>
      <w:divBdr>
        <w:top w:val="none" w:sz="0" w:space="0" w:color="auto"/>
        <w:left w:val="none" w:sz="0" w:space="0" w:color="auto"/>
        <w:bottom w:val="none" w:sz="0" w:space="0" w:color="auto"/>
        <w:right w:val="none" w:sz="0" w:space="0" w:color="auto"/>
      </w:divBdr>
    </w:div>
    <w:div w:id="741485461">
      <w:bodyDiv w:val="1"/>
      <w:marLeft w:val="0"/>
      <w:marRight w:val="0"/>
      <w:marTop w:val="0"/>
      <w:marBottom w:val="0"/>
      <w:divBdr>
        <w:top w:val="none" w:sz="0" w:space="0" w:color="auto"/>
        <w:left w:val="none" w:sz="0" w:space="0" w:color="auto"/>
        <w:bottom w:val="none" w:sz="0" w:space="0" w:color="auto"/>
        <w:right w:val="none" w:sz="0" w:space="0" w:color="auto"/>
      </w:divBdr>
    </w:div>
    <w:div w:id="741608641">
      <w:bodyDiv w:val="1"/>
      <w:marLeft w:val="0"/>
      <w:marRight w:val="0"/>
      <w:marTop w:val="0"/>
      <w:marBottom w:val="0"/>
      <w:divBdr>
        <w:top w:val="none" w:sz="0" w:space="0" w:color="auto"/>
        <w:left w:val="none" w:sz="0" w:space="0" w:color="auto"/>
        <w:bottom w:val="none" w:sz="0" w:space="0" w:color="auto"/>
        <w:right w:val="none" w:sz="0" w:space="0" w:color="auto"/>
      </w:divBdr>
    </w:div>
    <w:div w:id="742411422">
      <w:bodyDiv w:val="1"/>
      <w:marLeft w:val="0"/>
      <w:marRight w:val="0"/>
      <w:marTop w:val="0"/>
      <w:marBottom w:val="0"/>
      <w:divBdr>
        <w:top w:val="none" w:sz="0" w:space="0" w:color="auto"/>
        <w:left w:val="none" w:sz="0" w:space="0" w:color="auto"/>
        <w:bottom w:val="none" w:sz="0" w:space="0" w:color="auto"/>
        <w:right w:val="none" w:sz="0" w:space="0" w:color="auto"/>
      </w:divBdr>
    </w:div>
    <w:div w:id="742530982">
      <w:bodyDiv w:val="1"/>
      <w:marLeft w:val="0"/>
      <w:marRight w:val="0"/>
      <w:marTop w:val="0"/>
      <w:marBottom w:val="0"/>
      <w:divBdr>
        <w:top w:val="none" w:sz="0" w:space="0" w:color="auto"/>
        <w:left w:val="none" w:sz="0" w:space="0" w:color="auto"/>
        <w:bottom w:val="none" w:sz="0" w:space="0" w:color="auto"/>
        <w:right w:val="none" w:sz="0" w:space="0" w:color="auto"/>
      </w:divBdr>
    </w:div>
    <w:div w:id="742721633">
      <w:bodyDiv w:val="1"/>
      <w:marLeft w:val="0"/>
      <w:marRight w:val="0"/>
      <w:marTop w:val="0"/>
      <w:marBottom w:val="0"/>
      <w:divBdr>
        <w:top w:val="none" w:sz="0" w:space="0" w:color="auto"/>
        <w:left w:val="none" w:sz="0" w:space="0" w:color="auto"/>
        <w:bottom w:val="none" w:sz="0" w:space="0" w:color="auto"/>
        <w:right w:val="none" w:sz="0" w:space="0" w:color="auto"/>
      </w:divBdr>
    </w:div>
    <w:div w:id="742798861">
      <w:bodyDiv w:val="1"/>
      <w:marLeft w:val="0"/>
      <w:marRight w:val="0"/>
      <w:marTop w:val="0"/>
      <w:marBottom w:val="0"/>
      <w:divBdr>
        <w:top w:val="none" w:sz="0" w:space="0" w:color="auto"/>
        <w:left w:val="none" w:sz="0" w:space="0" w:color="auto"/>
        <w:bottom w:val="none" w:sz="0" w:space="0" w:color="auto"/>
        <w:right w:val="none" w:sz="0" w:space="0" w:color="auto"/>
      </w:divBdr>
    </w:div>
    <w:div w:id="742876278">
      <w:bodyDiv w:val="1"/>
      <w:marLeft w:val="0"/>
      <w:marRight w:val="0"/>
      <w:marTop w:val="0"/>
      <w:marBottom w:val="0"/>
      <w:divBdr>
        <w:top w:val="none" w:sz="0" w:space="0" w:color="auto"/>
        <w:left w:val="none" w:sz="0" w:space="0" w:color="auto"/>
        <w:bottom w:val="none" w:sz="0" w:space="0" w:color="auto"/>
        <w:right w:val="none" w:sz="0" w:space="0" w:color="auto"/>
      </w:divBdr>
    </w:div>
    <w:div w:id="743451550">
      <w:bodyDiv w:val="1"/>
      <w:marLeft w:val="0"/>
      <w:marRight w:val="0"/>
      <w:marTop w:val="0"/>
      <w:marBottom w:val="0"/>
      <w:divBdr>
        <w:top w:val="none" w:sz="0" w:space="0" w:color="auto"/>
        <w:left w:val="none" w:sz="0" w:space="0" w:color="auto"/>
        <w:bottom w:val="none" w:sz="0" w:space="0" w:color="auto"/>
        <w:right w:val="none" w:sz="0" w:space="0" w:color="auto"/>
      </w:divBdr>
    </w:div>
    <w:div w:id="743526300">
      <w:bodyDiv w:val="1"/>
      <w:marLeft w:val="0"/>
      <w:marRight w:val="0"/>
      <w:marTop w:val="0"/>
      <w:marBottom w:val="0"/>
      <w:divBdr>
        <w:top w:val="none" w:sz="0" w:space="0" w:color="auto"/>
        <w:left w:val="none" w:sz="0" w:space="0" w:color="auto"/>
        <w:bottom w:val="none" w:sz="0" w:space="0" w:color="auto"/>
        <w:right w:val="none" w:sz="0" w:space="0" w:color="auto"/>
      </w:divBdr>
    </w:div>
    <w:div w:id="744692961">
      <w:bodyDiv w:val="1"/>
      <w:marLeft w:val="0"/>
      <w:marRight w:val="0"/>
      <w:marTop w:val="0"/>
      <w:marBottom w:val="0"/>
      <w:divBdr>
        <w:top w:val="none" w:sz="0" w:space="0" w:color="auto"/>
        <w:left w:val="none" w:sz="0" w:space="0" w:color="auto"/>
        <w:bottom w:val="none" w:sz="0" w:space="0" w:color="auto"/>
        <w:right w:val="none" w:sz="0" w:space="0" w:color="auto"/>
      </w:divBdr>
    </w:div>
    <w:div w:id="744839144">
      <w:bodyDiv w:val="1"/>
      <w:marLeft w:val="0"/>
      <w:marRight w:val="0"/>
      <w:marTop w:val="0"/>
      <w:marBottom w:val="0"/>
      <w:divBdr>
        <w:top w:val="none" w:sz="0" w:space="0" w:color="auto"/>
        <w:left w:val="none" w:sz="0" w:space="0" w:color="auto"/>
        <w:bottom w:val="none" w:sz="0" w:space="0" w:color="auto"/>
        <w:right w:val="none" w:sz="0" w:space="0" w:color="auto"/>
      </w:divBdr>
    </w:div>
    <w:div w:id="745150406">
      <w:bodyDiv w:val="1"/>
      <w:marLeft w:val="0"/>
      <w:marRight w:val="0"/>
      <w:marTop w:val="0"/>
      <w:marBottom w:val="0"/>
      <w:divBdr>
        <w:top w:val="none" w:sz="0" w:space="0" w:color="auto"/>
        <w:left w:val="none" w:sz="0" w:space="0" w:color="auto"/>
        <w:bottom w:val="none" w:sz="0" w:space="0" w:color="auto"/>
        <w:right w:val="none" w:sz="0" w:space="0" w:color="auto"/>
      </w:divBdr>
    </w:div>
    <w:div w:id="745492063">
      <w:bodyDiv w:val="1"/>
      <w:marLeft w:val="0"/>
      <w:marRight w:val="0"/>
      <w:marTop w:val="0"/>
      <w:marBottom w:val="0"/>
      <w:divBdr>
        <w:top w:val="none" w:sz="0" w:space="0" w:color="auto"/>
        <w:left w:val="none" w:sz="0" w:space="0" w:color="auto"/>
        <w:bottom w:val="none" w:sz="0" w:space="0" w:color="auto"/>
        <w:right w:val="none" w:sz="0" w:space="0" w:color="auto"/>
      </w:divBdr>
    </w:div>
    <w:div w:id="746540421">
      <w:bodyDiv w:val="1"/>
      <w:marLeft w:val="0"/>
      <w:marRight w:val="0"/>
      <w:marTop w:val="0"/>
      <w:marBottom w:val="0"/>
      <w:divBdr>
        <w:top w:val="none" w:sz="0" w:space="0" w:color="auto"/>
        <w:left w:val="none" w:sz="0" w:space="0" w:color="auto"/>
        <w:bottom w:val="none" w:sz="0" w:space="0" w:color="auto"/>
        <w:right w:val="none" w:sz="0" w:space="0" w:color="auto"/>
      </w:divBdr>
    </w:div>
    <w:div w:id="746610522">
      <w:bodyDiv w:val="1"/>
      <w:marLeft w:val="0"/>
      <w:marRight w:val="0"/>
      <w:marTop w:val="0"/>
      <w:marBottom w:val="0"/>
      <w:divBdr>
        <w:top w:val="none" w:sz="0" w:space="0" w:color="auto"/>
        <w:left w:val="none" w:sz="0" w:space="0" w:color="auto"/>
        <w:bottom w:val="none" w:sz="0" w:space="0" w:color="auto"/>
        <w:right w:val="none" w:sz="0" w:space="0" w:color="auto"/>
      </w:divBdr>
    </w:div>
    <w:div w:id="747994588">
      <w:bodyDiv w:val="1"/>
      <w:marLeft w:val="0"/>
      <w:marRight w:val="0"/>
      <w:marTop w:val="0"/>
      <w:marBottom w:val="0"/>
      <w:divBdr>
        <w:top w:val="none" w:sz="0" w:space="0" w:color="auto"/>
        <w:left w:val="none" w:sz="0" w:space="0" w:color="auto"/>
        <w:bottom w:val="none" w:sz="0" w:space="0" w:color="auto"/>
        <w:right w:val="none" w:sz="0" w:space="0" w:color="auto"/>
      </w:divBdr>
    </w:div>
    <w:div w:id="749235855">
      <w:bodyDiv w:val="1"/>
      <w:marLeft w:val="0"/>
      <w:marRight w:val="0"/>
      <w:marTop w:val="0"/>
      <w:marBottom w:val="0"/>
      <w:divBdr>
        <w:top w:val="none" w:sz="0" w:space="0" w:color="auto"/>
        <w:left w:val="none" w:sz="0" w:space="0" w:color="auto"/>
        <w:bottom w:val="none" w:sz="0" w:space="0" w:color="auto"/>
        <w:right w:val="none" w:sz="0" w:space="0" w:color="auto"/>
      </w:divBdr>
    </w:div>
    <w:div w:id="749278722">
      <w:bodyDiv w:val="1"/>
      <w:marLeft w:val="0"/>
      <w:marRight w:val="0"/>
      <w:marTop w:val="0"/>
      <w:marBottom w:val="0"/>
      <w:divBdr>
        <w:top w:val="none" w:sz="0" w:space="0" w:color="auto"/>
        <w:left w:val="none" w:sz="0" w:space="0" w:color="auto"/>
        <w:bottom w:val="none" w:sz="0" w:space="0" w:color="auto"/>
        <w:right w:val="none" w:sz="0" w:space="0" w:color="auto"/>
      </w:divBdr>
    </w:div>
    <w:div w:id="749544566">
      <w:bodyDiv w:val="1"/>
      <w:marLeft w:val="0"/>
      <w:marRight w:val="0"/>
      <w:marTop w:val="0"/>
      <w:marBottom w:val="0"/>
      <w:divBdr>
        <w:top w:val="none" w:sz="0" w:space="0" w:color="auto"/>
        <w:left w:val="none" w:sz="0" w:space="0" w:color="auto"/>
        <w:bottom w:val="none" w:sz="0" w:space="0" w:color="auto"/>
        <w:right w:val="none" w:sz="0" w:space="0" w:color="auto"/>
      </w:divBdr>
    </w:div>
    <w:div w:id="750659192">
      <w:bodyDiv w:val="1"/>
      <w:marLeft w:val="0"/>
      <w:marRight w:val="0"/>
      <w:marTop w:val="0"/>
      <w:marBottom w:val="0"/>
      <w:divBdr>
        <w:top w:val="none" w:sz="0" w:space="0" w:color="auto"/>
        <w:left w:val="none" w:sz="0" w:space="0" w:color="auto"/>
        <w:bottom w:val="none" w:sz="0" w:space="0" w:color="auto"/>
        <w:right w:val="none" w:sz="0" w:space="0" w:color="auto"/>
      </w:divBdr>
    </w:div>
    <w:div w:id="750852894">
      <w:bodyDiv w:val="1"/>
      <w:marLeft w:val="0"/>
      <w:marRight w:val="0"/>
      <w:marTop w:val="0"/>
      <w:marBottom w:val="0"/>
      <w:divBdr>
        <w:top w:val="none" w:sz="0" w:space="0" w:color="auto"/>
        <w:left w:val="none" w:sz="0" w:space="0" w:color="auto"/>
        <w:bottom w:val="none" w:sz="0" w:space="0" w:color="auto"/>
        <w:right w:val="none" w:sz="0" w:space="0" w:color="auto"/>
      </w:divBdr>
    </w:div>
    <w:div w:id="751198461">
      <w:bodyDiv w:val="1"/>
      <w:marLeft w:val="0"/>
      <w:marRight w:val="0"/>
      <w:marTop w:val="0"/>
      <w:marBottom w:val="0"/>
      <w:divBdr>
        <w:top w:val="none" w:sz="0" w:space="0" w:color="auto"/>
        <w:left w:val="none" w:sz="0" w:space="0" w:color="auto"/>
        <w:bottom w:val="none" w:sz="0" w:space="0" w:color="auto"/>
        <w:right w:val="none" w:sz="0" w:space="0" w:color="auto"/>
      </w:divBdr>
    </w:div>
    <w:div w:id="751508573">
      <w:bodyDiv w:val="1"/>
      <w:marLeft w:val="0"/>
      <w:marRight w:val="0"/>
      <w:marTop w:val="0"/>
      <w:marBottom w:val="0"/>
      <w:divBdr>
        <w:top w:val="none" w:sz="0" w:space="0" w:color="auto"/>
        <w:left w:val="none" w:sz="0" w:space="0" w:color="auto"/>
        <w:bottom w:val="none" w:sz="0" w:space="0" w:color="auto"/>
        <w:right w:val="none" w:sz="0" w:space="0" w:color="auto"/>
      </w:divBdr>
    </w:div>
    <w:div w:id="751968757">
      <w:bodyDiv w:val="1"/>
      <w:marLeft w:val="0"/>
      <w:marRight w:val="0"/>
      <w:marTop w:val="0"/>
      <w:marBottom w:val="0"/>
      <w:divBdr>
        <w:top w:val="none" w:sz="0" w:space="0" w:color="auto"/>
        <w:left w:val="none" w:sz="0" w:space="0" w:color="auto"/>
        <w:bottom w:val="none" w:sz="0" w:space="0" w:color="auto"/>
        <w:right w:val="none" w:sz="0" w:space="0" w:color="auto"/>
      </w:divBdr>
    </w:div>
    <w:div w:id="753475325">
      <w:bodyDiv w:val="1"/>
      <w:marLeft w:val="0"/>
      <w:marRight w:val="0"/>
      <w:marTop w:val="0"/>
      <w:marBottom w:val="0"/>
      <w:divBdr>
        <w:top w:val="none" w:sz="0" w:space="0" w:color="auto"/>
        <w:left w:val="none" w:sz="0" w:space="0" w:color="auto"/>
        <w:bottom w:val="none" w:sz="0" w:space="0" w:color="auto"/>
        <w:right w:val="none" w:sz="0" w:space="0" w:color="auto"/>
      </w:divBdr>
    </w:div>
    <w:div w:id="754011898">
      <w:bodyDiv w:val="1"/>
      <w:marLeft w:val="0"/>
      <w:marRight w:val="0"/>
      <w:marTop w:val="0"/>
      <w:marBottom w:val="0"/>
      <w:divBdr>
        <w:top w:val="none" w:sz="0" w:space="0" w:color="auto"/>
        <w:left w:val="none" w:sz="0" w:space="0" w:color="auto"/>
        <w:bottom w:val="none" w:sz="0" w:space="0" w:color="auto"/>
        <w:right w:val="none" w:sz="0" w:space="0" w:color="auto"/>
      </w:divBdr>
    </w:div>
    <w:div w:id="754741518">
      <w:bodyDiv w:val="1"/>
      <w:marLeft w:val="0"/>
      <w:marRight w:val="0"/>
      <w:marTop w:val="0"/>
      <w:marBottom w:val="0"/>
      <w:divBdr>
        <w:top w:val="none" w:sz="0" w:space="0" w:color="auto"/>
        <w:left w:val="none" w:sz="0" w:space="0" w:color="auto"/>
        <w:bottom w:val="none" w:sz="0" w:space="0" w:color="auto"/>
        <w:right w:val="none" w:sz="0" w:space="0" w:color="auto"/>
      </w:divBdr>
    </w:div>
    <w:div w:id="756441153">
      <w:bodyDiv w:val="1"/>
      <w:marLeft w:val="0"/>
      <w:marRight w:val="0"/>
      <w:marTop w:val="0"/>
      <w:marBottom w:val="0"/>
      <w:divBdr>
        <w:top w:val="none" w:sz="0" w:space="0" w:color="auto"/>
        <w:left w:val="none" w:sz="0" w:space="0" w:color="auto"/>
        <w:bottom w:val="none" w:sz="0" w:space="0" w:color="auto"/>
        <w:right w:val="none" w:sz="0" w:space="0" w:color="auto"/>
      </w:divBdr>
    </w:div>
    <w:div w:id="756907102">
      <w:bodyDiv w:val="1"/>
      <w:marLeft w:val="0"/>
      <w:marRight w:val="0"/>
      <w:marTop w:val="0"/>
      <w:marBottom w:val="0"/>
      <w:divBdr>
        <w:top w:val="none" w:sz="0" w:space="0" w:color="auto"/>
        <w:left w:val="none" w:sz="0" w:space="0" w:color="auto"/>
        <w:bottom w:val="none" w:sz="0" w:space="0" w:color="auto"/>
        <w:right w:val="none" w:sz="0" w:space="0" w:color="auto"/>
      </w:divBdr>
    </w:div>
    <w:div w:id="757142144">
      <w:bodyDiv w:val="1"/>
      <w:marLeft w:val="0"/>
      <w:marRight w:val="0"/>
      <w:marTop w:val="0"/>
      <w:marBottom w:val="0"/>
      <w:divBdr>
        <w:top w:val="none" w:sz="0" w:space="0" w:color="auto"/>
        <w:left w:val="none" w:sz="0" w:space="0" w:color="auto"/>
        <w:bottom w:val="none" w:sz="0" w:space="0" w:color="auto"/>
        <w:right w:val="none" w:sz="0" w:space="0" w:color="auto"/>
      </w:divBdr>
    </w:div>
    <w:div w:id="757680449">
      <w:bodyDiv w:val="1"/>
      <w:marLeft w:val="0"/>
      <w:marRight w:val="0"/>
      <w:marTop w:val="0"/>
      <w:marBottom w:val="0"/>
      <w:divBdr>
        <w:top w:val="none" w:sz="0" w:space="0" w:color="auto"/>
        <w:left w:val="none" w:sz="0" w:space="0" w:color="auto"/>
        <w:bottom w:val="none" w:sz="0" w:space="0" w:color="auto"/>
        <w:right w:val="none" w:sz="0" w:space="0" w:color="auto"/>
      </w:divBdr>
    </w:div>
    <w:div w:id="757793762">
      <w:bodyDiv w:val="1"/>
      <w:marLeft w:val="0"/>
      <w:marRight w:val="0"/>
      <w:marTop w:val="0"/>
      <w:marBottom w:val="0"/>
      <w:divBdr>
        <w:top w:val="none" w:sz="0" w:space="0" w:color="auto"/>
        <w:left w:val="none" w:sz="0" w:space="0" w:color="auto"/>
        <w:bottom w:val="none" w:sz="0" w:space="0" w:color="auto"/>
        <w:right w:val="none" w:sz="0" w:space="0" w:color="auto"/>
      </w:divBdr>
    </w:div>
    <w:div w:id="758214850">
      <w:bodyDiv w:val="1"/>
      <w:marLeft w:val="0"/>
      <w:marRight w:val="0"/>
      <w:marTop w:val="0"/>
      <w:marBottom w:val="0"/>
      <w:divBdr>
        <w:top w:val="none" w:sz="0" w:space="0" w:color="auto"/>
        <w:left w:val="none" w:sz="0" w:space="0" w:color="auto"/>
        <w:bottom w:val="none" w:sz="0" w:space="0" w:color="auto"/>
        <w:right w:val="none" w:sz="0" w:space="0" w:color="auto"/>
      </w:divBdr>
    </w:div>
    <w:div w:id="758677209">
      <w:bodyDiv w:val="1"/>
      <w:marLeft w:val="0"/>
      <w:marRight w:val="0"/>
      <w:marTop w:val="0"/>
      <w:marBottom w:val="0"/>
      <w:divBdr>
        <w:top w:val="none" w:sz="0" w:space="0" w:color="auto"/>
        <w:left w:val="none" w:sz="0" w:space="0" w:color="auto"/>
        <w:bottom w:val="none" w:sz="0" w:space="0" w:color="auto"/>
        <w:right w:val="none" w:sz="0" w:space="0" w:color="auto"/>
      </w:divBdr>
    </w:div>
    <w:div w:id="758723083">
      <w:bodyDiv w:val="1"/>
      <w:marLeft w:val="0"/>
      <w:marRight w:val="0"/>
      <w:marTop w:val="0"/>
      <w:marBottom w:val="0"/>
      <w:divBdr>
        <w:top w:val="none" w:sz="0" w:space="0" w:color="auto"/>
        <w:left w:val="none" w:sz="0" w:space="0" w:color="auto"/>
        <w:bottom w:val="none" w:sz="0" w:space="0" w:color="auto"/>
        <w:right w:val="none" w:sz="0" w:space="0" w:color="auto"/>
      </w:divBdr>
    </w:div>
    <w:div w:id="759369574">
      <w:bodyDiv w:val="1"/>
      <w:marLeft w:val="0"/>
      <w:marRight w:val="0"/>
      <w:marTop w:val="0"/>
      <w:marBottom w:val="0"/>
      <w:divBdr>
        <w:top w:val="none" w:sz="0" w:space="0" w:color="auto"/>
        <w:left w:val="none" w:sz="0" w:space="0" w:color="auto"/>
        <w:bottom w:val="none" w:sz="0" w:space="0" w:color="auto"/>
        <w:right w:val="none" w:sz="0" w:space="0" w:color="auto"/>
      </w:divBdr>
    </w:div>
    <w:div w:id="759450200">
      <w:bodyDiv w:val="1"/>
      <w:marLeft w:val="0"/>
      <w:marRight w:val="0"/>
      <w:marTop w:val="0"/>
      <w:marBottom w:val="0"/>
      <w:divBdr>
        <w:top w:val="none" w:sz="0" w:space="0" w:color="auto"/>
        <w:left w:val="none" w:sz="0" w:space="0" w:color="auto"/>
        <w:bottom w:val="none" w:sz="0" w:space="0" w:color="auto"/>
        <w:right w:val="none" w:sz="0" w:space="0" w:color="auto"/>
      </w:divBdr>
    </w:div>
    <w:div w:id="759760204">
      <w:bodyDiv w:val="1"/>
      <w:marLeft w:val="0"/>
      <w:marRight w:val="0"/>
      <w:marTop w:val="0"/>
      <w:marBottom w:val="0"/>
      <w:divBdr>
        <w:top w:val="none" w:sz="0" w:space="0" w:color="auto"/>
        <w:left w:val="none" w:sz="0" w:space="0" w:color="auto"/>
        <w:bottom w:val="none" w:sz="0" w:space="0" w:color="auto"/>
        <w:right w:val="none" w:sz="0" w:space="0" w:color="auto"/>
      </w:divBdr>
    </w:div>
    <w:div w:id="761219745">
      <w:bodyDiv w:val="1"/>
      <w:marLeft w:val="0"/>
      <w:marRight w:val="0"/>
      <w:marTop w:val="0"/>
      <w:marBottom w:val="0"/>
      <w:divBdr>
        <w:top w:val="none" w:sz="0" w:space="0" w:color="auto"/>
        <w:left w:val="none" w:sz="0" w:space="0" w:color="auto"/>
        <w:bottom w:val="none" w:sz="0" w:space="0" w:color="auto"/>
        <w:right w:val="none" w:sz="0" w:space="0" w:color="auto"/>
      </w:divBdr>
    </w:div>
    <w:div w:id="761804131">
      <w:bodyDiv w:val="1"/>
      <w:marLeft w:val="0"/>
      <w:marRight w:val="0"/>
      <w:marTop w:val="0"/>
      <w:marBottom w:val="0"/>
      <w:divBdr>
        <w:top w:val="none" w:sz="0" w:space="0" w:color="auto"/>
        <w:left w:val="none" w:sz="0" w:space="0" w:color="auto"/>
        <w:bottom w:val="none" w:sz="0" w:space="0" w:color="auto"/>
        <w:right w:val="none" w:sz="0" w:space="0" w:color="auto"/>
      </w:divBdr>
    </w:div>
    <w:div w:id="761951244">
      <w:bodyDiv w:val="1"/>
      <w:marLeft w:val="0"/>
      <w:marRight w:val="0"/>
      <w:marTop w:val="0"/>
      <w:marBottom w:val="0"/>
      <w:divBdr>
        <w:top w:val="none" w:sz="0" w:space="0" w:color="auto"/>
        <w:left w:val="none" w:sz="0" w:space="0" w:color="auto"/>
        <w:bottom w:val="none" w:sz="0" w:space="0" w:color="auto"/>
        <w:right w:val="none" w:sz="0" w:space="0" w:color="auto"/>
      </w:divBdr>
    </w:div>
    <w:div w:id="762725108">
      <w:bodyDiv w:val="1"/>
      <w:marLeft w:val="0"/>
      <w:marRight w:val="0"/>
      <w:marTop w:val="0"/>
      <w:marBottom w:val="0"/>
      <w:divBdr>
        <w:top w:val="none" w:sz="0" w:space="0" w:color="auto"/>
        <w:left w:val="none" w:sz="0" w:space="0" w:color="auto"/>
        <w:bottom w:val="none" w:sz="0" w:space="0" w:color="auto"/>
        <w:right w:val="none" w:sz="0" w:space="0" w:color="auto"/>
      </w:divBdr>
    </w:div>
    <w:div w:id="763454844">
      <w:bodyDiv w:val="1"/>
      <w:marLeft w:val="0"/>
      <w:marRight w:val="0"/>
      <w:marTop w:val="0"/>
      <w:marBottom w:val="0"/>
      <w:divBdr>
        <w:top w:val="none" w:sz="0" w:space="0" w:color="auto"/>
        <w:left w:val="none" w:sz="0" w:space="0" w:color="auto"/>
        <w:bottom w:val="none" w:sz="0" w:space="0" w:color="auto"/>
        <w:right w:val="none" w:sz="0" w:space="0" w:color="auto"/>
      </w:divBdr>
    </w:div>
    <w:div w:id="763498314">
      <w:bodyDiv w:val="1"/>
      <w:marLeft w:val="0"/>
      <w:marRight w:val="0"/>
      <w:marTop w:val="0"/>
      <w:marBottom w:val="0"/>
      <w:divBdr>
        <w:top w:val="none" w:sz="0" w:space="0" w:color="auto"/>
        <w:left w:val="none" w:sz="0" w:space="0" w:color="auto"/>
        <w:bottom w:val="none" w:sz="0" w:space="0" w:color="auto"/>
        <w:right w:val="none" w:sz="0" w:space="0" w:color="auto"/>
      </w:divBdr>
    </w:div>
    <w:div w:id="764109299">
      <w:bodyDiv w:val="1"/>
      <w:marLeft w:val="0"/>
      <w:marRight w:val="0"/>
      <w:marTop w:val="0"/>
      <w:marBottom w:val="0"/>
      <w:divBdr>
        <w:top w:val="none" w:sz="0" w:space="0" w:color="auto"/>
        <w:left w:val="none" w:sz="0" w:space="0" w:color="auto"/>
        <w:bottom w:val="none" w:sz="0" w:space="0" w:color="auto"/>
        <w:right w:val="none" w:sz="0" w:space="0" w:color="auto"/>
      </w:divBdr>
    </w:div>
    <w:div w:id="764158354">
      <w:bodyDiv w:val="1"/>
      <w:marLeft w:val="0"/>
      <w:marRight w:val="0"/>
      <w:marTop w:val="0"/>
      <w:marBottom w:val="0"/>
      <w:divBdr>
        <w:top w:val="none" w:sz="0" w:space="0" w:color="auto"/>
        <w:left w:val="none" w:sz="0" w:space="0" w:color="auto"/>
        <w:bottom w:val="none" w:sz="0" w:space="0" w:color="auto"/>
        <w:right w:val="none" w:sz="0" w:space="0" w:color="auto"/>
      </w:divBdr>
    </w:div>
    <w:div w:id="765077210">
      <w:bodyDiv w:val="1"/>
      <w:marLeft w:val="0"/>
      <w:marRight w:val="0"/>
      <w:marTop w:val="0"/>
      <w:marBottom w:val="0"/>
      <w:divBdr>
        <w:top w:val="none" w:sz="0" w:space="0" w:color="auto"/>
        <w:left w:val="none" w:sz="0" w:space="0" w:color="auto"/>
        <w:bottom w:val="none" w:sz="0" w:space="0" w:color="auto"/>
        <w:right w:val="none" w:sz="0" w:space="0" w:color="auto"/>
      </w:divBdr>
    </w:div>
    <w:div w:id="765466830">
      <w:bodyDiv w:val="1"/>
      <w:marLeft w:val="0"/>
      <w:marRight w:val="0"/>
      <w:marTop w:val="0"/>
      <w:marBottom w:val="0"/>
      <w:divBdr>
        <w:top w:val="none" w:sz="0" w:space="0" w:color="auto"/>
        <w:left w:val="none" w:sz="0" w:space="0" w:color="auto"/>
        <w:bottom w:val="none" w:sz="0" w:space="0" w:color="auto"/>
        <w:right w:val="none" w:sz="0" w:space="0" w:color="auto"/>
      </w:divBdr>
    </w:div>
    <w:div w:id="767578926">
      <w:bodyDiv w:val="1"/>
      <w:marLeft w:val="0"/>
      <w:marRight w:val="0"/>
      <w:marTop w:val="0"/>
      <w:marBottom w:val="0"/>
      <w:divBdr>
        <w:top w:val="none" w:sz="0" w:space="0" w:color="auto"/>
        <w:left w:val="none" w:sz="0" w:space="0" w:color="auto"/>
        <w:bottom w:val="none" w:sz="0" w:space="0" w:color="auto"/>
        <w:right w:val="none" w:sz="0" w:space="0" w:color="auto"/>
      </w:divBdr>
    </w:div>
    <w:div w:id="768475876">
      <w:bodyDiv w:val="1"/>
      <w:marLeft w:val="0"/>
      <w:marRight w:val="0"/>
      <w:marTop w:val="0"/>
      <w:marBottom w:val="0"/>
      <w:divBdr>
        <w:top w:val="none" w:sz="0" w:space="0" w:color="auto"/>
        <w:left w:val="none" w:sz="0" w:space="0" w:color="auto"/>
        <w:bottom w:val="none" w:sz="0" w:space="0" w:color="auto"/>
        <w:right w:val="none" w:sz="0" w:space="0" w:color="auto"/>
      </w:divBdr>
    </w:div>
    <w:div w:id="768551708">
      <w:bodyDiv w:val="1"/>
      <w:marLeft w:val="0"/>
      <w:marRight w:val="0"/>
      <w:marTop w:val="0"/>
      <w:marBottom w:val="0"/>
      <w:divBdr>
        <w:top w:val="none" w:sz="0" w:space="0" w:color="auto"/>
        <w:left w:val="none" w:sz="0" w:space="0" w:color="auto"/>
        <w:bottom w:val="none" w:sz="0" w:space="0" w:color="auto"/>
        <w:right w:val="none" w:sz="0" w:space="0" w:color="auto"/>
      </w:divBdr>
    </w:div>
    <w:div w:id="768887504">
      <w:bodyDiv w:val="1"/>
      <w:marLeft w:val="0"/>
      <w:marRight w:val="0"/>
      <w:marTop w:val="0"/>
      <w:marBottom w:val="0"/>
      <w:divBdr>
        <w:top w:val="none" w:sz="0" w:space="0" w:color="auto"/>
        <w:left w:val="none" w:sz="0" w:space="0" w:color="auto"/>
        <w:bottom w:val="none" w:sz="0" w:space="0" w:color="auto"/>
        <w:right w:val="none" w:sz="0" w:space="0" w:color="auto"/>
      </w:divBdr>
    </w:div>
    <w:div w:id="769081583">
      <w:bodyDiv w:val="1"/>
      <w:marLeft w:val="0"/>
      <w:marRight w:val="0"/>
      <w:marTop w:val="0"/>
      <w:marBottom w:val="0"/>
      <w:divBdr>
        <w:top w:val="none" w:sz="0" w:space="0" w:color="auto"/>
        <w:left w:val="none" w:sz="0" w:space="0" w:color="auto"/>
        <w:bottom w:val="none" w:sz="0" w:space="0" w:color="auto"/>
        <w:right w:val="none" w:sz="0" w:space="0" w:color="auto"/>
      </w:divBdr>
    </w:div>
    <w:div w:id="769934348">
      <w:bodyDiv w:val="1"/>
      <w:marLeft w:val="0"/>
      <w:marRight w:val="0"/>
      <w:marTop w:val="0"/>
      <w:marBottom w:val="0"/>
      <w:divBdr>
        <w:top w:val="none" w:sz="0" w:space="0" w:color="auto"/>
        <w:left w:val="none" w:sz="0" w:space="0" w:color="auto"/>
        <w:bottom w:val="none" w:sz="0" w:space="0" w:color="auto"/>
        <w:right w:val="none" w:sz="0" w:space="0" w:color="auto"/>
      </w:divBdr>
    </w:div>
    <w:div w:id="770704589">
      <w:bodyDiv w:val="1"/>
      <w:marLeft w:val="0"/>
      <w:marRight w:val="0"/>
      <w:marTop w:val="0"/>
      <w:marBottom w:val="0"/>
      <w:divBdr>
        <w:top w:val="none" w:sz="0" w:space="0" w:color="auto"/>
        <w:left w:val="none" w:sz="0" w:space="0" w:color="auto"/>
        <w:bottom w:val="none" w:sz="0" w:space="0" w:color="auto"/>
        <w:right w:val="none" w:sz="0" w:space="0" w:color="auto"/>
      </w:divBdr>
    </w:div>
    <w:div w:id="771361672">
      <w:bodyDiv w:val="1"/>
      <w:marLeft w:val="0"/>
      <w:marRight w:val="0"/>
      <w:marTop w:val="0"/>
      <w:marBottom w:val="0"/>
      <w:divBdr>
        <w:top w:val="none" w:sz="0" w:space="0" w:color="auto"/>
        <w:left w:val="none" w:sz="0" w:space="0" w:color="auto"/>
        <w:bottom w:val="none" w:sz="0" w:space="0" w:color="auto"/>
        <w:right w:val="none" w:sz="0" w:space="0" w:color="auto"/>
      </w:divBdr>
    </w:div>
    <w:div w:id="771627285">
      <w:bodyDiv w:val="1"/>
      <w:marLeft w:val="0"/>
      <w:marRight w:val="0"/>
      <w:marTop w:val="0"/>
      <w:marBottom w:val="0"/>
      <w:divBdr>
        <w:top w:val="none" w:sz="0" w:space="0" w:color="auto"/>
        <w:left w:val="none" w:sz="0" w:space="0" w:color="auto"/>
        <w:bottom w:val="none" w:sz="0" w:space="0" w:color="auto"/>
        <w:right w:val="none" w:sz="0" w:space="0" w:color="auto"/>
      </w:divBdr>
    </w:div>
    <w:div w:id="771972203">
      <w:bodyDiv w:val="1"/>
      <w:marLeft w:val="0"/>
      <w:marRight w:val="0"/>
      <w:marTop w:val="0"/>
      <w:marBottom w:val="0"/>
      <w:divBdr>
        <w:top w:val="none" w:sz="0" w:space="0" w:color="auto"/>
        <w:left w:val="none" w:sz="0" w:space="0" w:color="auto"/>
        <w:bottom w:val="none" w:sz="0" w:space="0" w:color="auto"/>
        <w:right w:val="none" w:sz="0" w:space="0" w:color="auto"/>
      </w:divBdr>
    </w:div>
    <w:div w:id="772818929">
      <w:bodyDiv w:val="1"/>
      <w:marLeft w:val="0"/>
      <w:marRight w:val="0"/>
      <w:marTop w:val="0"/>
      <w:marBottom w:val="0"/>
      <w:divBdr>
        <w:top w:val="none" w:sz="0" w:space="0" w:color="auto"/>
        <w:left w:val="none" w:sz="0" w:space="0" w:color="auto"/>
        <w:bottom w:val="none" w:sz="0" w:space="0" w:color="auto"/>
        <w:right w:val="none" w:sz="0" w:space="0" w:color="auto"/>
      </w:divBdr>
    </w:div>
    <w:div w:id="773135393">
      <w:bodyDiv w:val="1"/>
      <w:marLeft w:val="0"/>
      <w:marRight w:val="0"/>
      <w:marTop w:val="0"/>
      <w:marBottom w:val="0"/>
      <w:divBdr>
        <w:top w:val="none" w:sz="0" w:space="0" w:color="auto"/>
        <w:left w:val="none" w:sz="0" w:space="0" w:color="auto"/>
        <w:bottom w:val="none" w:sz="0" w:space="0" w:color="auto"/>
        <w:right w:val="none" w:sz="0" w:space="0" w:color="auto"/>
      </w:divBdr>
    </w:div>
    <w:div w:id="774249604">
      <w:bodyDiv w:val="1"/>
      <w:marLeft w:val="0"/>
      <w:marRight w:val="0"/>
      <w:marTop w:val="0"/>
      <w:marBottom w:val="0"/>
      <w:divBdr>
        <w:top w:val="none" w:sz="0" w:space="0" w:color="auto"/>
        <w:left w:val="none" w:sz="0" w:space="0" w:color="auto"/>
        <w:bottom w:val="none" w:sz="0" w:space="0" w:color="auto"/>
        <w:right w:val="none" w:sz="0" w:space="0" w:color="auto"/>
      </w:divBdr>
    </w:div>
    <w:div w:id="774520206">
      <w:bodyDiv w:val="1"/>
      <w:marLeft w:val="0"/>
      <w:marRight w:val="0"/>
      <w:marTop w:val="0"/>
      <w:marBottom w:val="0"/>
      <w:divBdr>
        <w:top w:val="none" w:sz="0" w:space="0" w:color="auto"/>
        <w:left w:val="none" w:sz="0" w:space="0" w:color="auto"/>
        <w:bottom w:val="none" w:sz="0" w:space="0" w:color="auto"/>
        <w:right w:val="none" w:sz="0" w:space="0" w:color="auto"/>
      </w:divBdr>
    </w:div>
    <w:div w:id="775447205">
      <w:bodyDiv w:val="1"/>
      <w:marLeft w:val="0"/>
      <w:marRight w:val="0"/>
      <w:marTop w:val="0"/>
      <w:marBottom w:val="0"/>
      <w:divBdr>
        <w:top w:val="none" w:sz="0" w:space="0" w:color="auto"/>
        <w:left w:val="none" w:sz="0" w:space="0" w:color="auto"/>
        <w:bottom w:val="none" w:sz="0" w:space="0" w:color="auto"/>
        <w:right w:val="none" w:sz="0" w:space="0" w:color="auto"/>
      </w:divBdr>
    </w:div>
    <w:div w:id="777335138">
      <w:bodyDiv w:val="1"/>
      <w:marLeft w:val="0"/>
      <w:marRight w:val="0"/>
      <w:marTop w:val="0"/>
      <w:marBottom w:val="0"/>
      <w:divBdr>
        <w:top w:val="none" w:sz="0" w:space="0" w:color="auto"/>
        <w:left w:val="none" w:sz="0" w:space="0" w:color="auto"/>
        <w:bottom w:val="none" w:sz="0" w:space="0" w:color="auto"/>
        <w:right w:val="none" w:sz="0" w:space="0" w:color="auto"/>
      </w:divBdr>
    </w:div>
    <w:div w:id="777985060">
      <w:bodyDiv w:val="1"/>
      <w:marLeft w:val="0"/>
      <w:marRight w:val="0"/>
      <w:marTop w:val="0"/>
      <w:marBottom w:val="0"/>
      <w:divBdr>
        <w:top w:val="none" w:sz="0" w:space="0" w:color="auto"/>
        <w:left w:val="none" w:sz="0" w:space="0" w:color="auto"/>
        <w:bottom w:val="none" w:sz="0" w:space="0" w:color="auto"/>
        <w:right w:val="none" w:sz="0" w:space="0" w:color="auto"/>
      </w:divBdr>
    </w:div>
    <w:div w:id="778449468">
      <w:bodyDiv w:val="1"/>
      <w:marLeft w:val="0"/>
      <w:marRight w:val="0"/>
      <w:marTop w:val="0"/>
      <w:marBottom w:val="0"/>
      <w:divBdr>
        <w:top w:val="none" w:sz="0" w:space="0" w:color="auto"/>
        <w:left w:val="none" w:sz="0" w:space="0" w:color="auto"/>
        <w:bottom w:val="none" w:sz="0" w:space="0" w:color="auto"/>
        <w:right w:val="none" w:sz="0" w:space="0" w:color="auto"/>
      </w:divBdr>
    </w:div>
    <w:div w:id="779373681">
      <w:bodyDiv w:val="1"/>
      <w:marLeft w:val="0"/>
      <w:marRight w:val="0"/>
      <w:marTop w:val="0"/>
      <w:marBottom w:val="0"/>
      <w:divBdr>
        <w:top w:val="none" w:sz="0" w:space="0" w:color="auto"/>
        <w:left w:val="none" w:sz="0" w:space="0" w:color="auto"/>
        <w:bottom w:val="none" w:sz="0" w:space="0" w:color="auto"/>
        <w:right w:val="none" w:sz="0" w:space="0" w:color="auto"/>
      </w:divBdr>
    </w:div>
    <w:div w:id="780344723">
      <w:bodyDiv w:val="1"/>
      <w:marLeft w:val="0"/>
      <w:marRight w:val="0"/>
      <w:marTop w:val="0"/>
      <w:marBottom w:val="0"/>
      <w:divBdr>
        <w:top w:val="none" w:sz="0" w:space="0" w:color="auto"/>
        <w:left w:val="none" w:sz="0" w:space="0" w:color="auto"/>
        <w:bottom w:val="none" w:sz="0" w:space="0" w:color="auto"/>
        <w:right w:val="none" w:sz="0" w:space="0" w:color="auto"/>
      </w:divBdr>
    </w:div>
    <w:div w:id="781001915">
      <w:bodyDiv w:val="1"/>
      <w:marLeft w:val="0"/>
      <w:marRight w:val="0"/>
      <w:marTop w:val="0"/>
      <w:marBottom w:val="0"/>
      <w:divBdr>
        <w:top w:val="none" w:sz="0" w:space="0" w:color="auto"/>
        <w:left w:val="none" w:sz="0" w:space="0" w:color="auto"/>
        <w:bottom w:val="none" w:sz="0" w:space="0" w:color="auto"/>
        <w:right w:val="none" w:sz="0" w:space="0" w:color="auto"/>
      </w:divBdr>
    </w:div>
    <w:div w:id="782267425">
      <w:bodyDiv w:val="1"/>
      <w:marLeft w:val="0"/>
      <w:marRight w:val="0"/>
      <w:marTop w:val="0"/>
      <w:marBottom w:val="0"/>
      <w:divBdr>
        <w:top w:val="none" w:sz="0" w:space="0" w:color="auto"/>
        <w:left w:val="none" w:sz="0" w:space="0" w:color="auto"/>
        <w:bottom w:val="none" w:sz="0" w:space="0" w:color="auto"/>
        <w:right w:val="none" w:sz="0" w:space="0" w:color="auto"/>
      </w:divBdr>
    </w:div>
    <w:div w:id="782457010">
      <w:bodyDiv w:val="1"/>
      <w:marLeft w:val="0"/>
      <w:marRight w:val="0"/>
      <w:marTop w:val="0"/>
      <w:marBottom w:val="0"/>
      <w:divBdr>
        <w:top w:val="none" w:sz="0" w:space="0" w:color="auto"/>
        <w:left w:val="none" w:sz="0" w:space="0" w:color="auto"/>
        <w:bottom w:val="none" w:sz="0" w:space="0" w:color="auto"/>
        <w:right w:val="none" w:sz="0" w:space="0" w:color="auto"/>
      </w:divBdr>
    </w:div>
    <w:div w:id="782849958">
      <w:bodyDiv w:val="1"/>
      <w:marLeft w:val="0"/>
      <w:marRight w:val="0"/>
      <w:marTop w:val="0"/>
      <w:marBottom w:val="0"/>
      <w:divBdr>
        <w:top w:val="none" w:sz="0" w:space="0" w:color="auto"/>
        <w:left w:val="none" w:sz="0" w:space="0" w:color="auto"/>
        <w:bottom w:val="none" w:sz="0" w:space="0" w:color="auto"/>
        <w:right w:val="none" w:sz="0" w:space="0" w:color="auto"/>
      </w:divBdr>
    </w:div>
    <w:div w:id="783186087">
      <w:bodyDiv w:val="1"/>
      <w:marLeft w:val="0"/>
      <w:marRight w:val="0"/>
      <w:marTop w:val="0"/>
      <w:marBottom w:val="0"/>
      <w:divBdr>
        <w:top w:val="none" w:sz="0" w:space="0" w:color="auto"/>
        <w:left w:val="none" w:sz="0" w:space="0" w:color="auto"/>
        <w:bottom w:val="none" w:sz="0" w:space="0" w:color="auto"/>
        <w:right w:val="none" w:sz="0" w:space="0" w:color="auto"/>
      </w:divBdr>
    </w:div>
    <w:div w:id="783422972">
      <w:bodyDiv w:val="1"/>
      <w:marLeft w:val="0"/>
      <w:marRight w:val="0"/>
      <w:marTop w:val="0"/>
      <w:marBottom w:val="0"/>
      <w:divBdr>
        <w:top w:val="none" w:sz="0" w:space="0" w:color="auto"/>
        <w:left w:val="none" w:sz="0" w:space="0" w:color="auto"/>
        <w:bottom w:val="none" w:sz="0" w:space="0" w:color="auto"/>
        <w:right w:val="none" w:sz="0" w:space="0" w:color="auto"/>
      </w:divBdr>
    </w:div>
    <w:div w:id="784621544">
      <w:bodyDiv w:val="1"/>
      <w:marLeft w:val="0"/>
      <w:marRight w:val="0"/>
      <w:marTop w:val="0"/>
      <w:marBottom w:val="0"/>
      <w:divBdr>
        <w:top w:val="none" w:sz="0" w:space="0" w:color="auto"/>
        <w:left w:val="none" w:sz="0" w:space="0" w:color="auto"/>
        <w:bottom w:val="none" w:sz="0" w:space="0" w:color="auto"/>
        <w:right w:val="none" w:sz="0" w:space="0" w:color="auto"/>
      </w:divBdr>
    </w:div>
    <w:div w:id="784811063">
      <w:bodyDiv w:val="1"/>
      <w:marLeft w:val="0"/>
      <w:marRight w:val="0"/>
      <w:marTop w:val="0"/>
      <w:marBottom w:val="0"/>
      <w:divBdr>
        <w:top w:val="none" w:sz="0" w:space="0" w:color="auto"/>
        <w:left w:val="none" w:sz="0" w:space="0" w:color="auto"/>
        <w:bottom w:val="none" w:sz="0" w:space="0" w:color="auto"/>
        <w:right w:val="none" w:sz="0" w:space="0" w:color="auto"/>
      </w:divBdr>
    </w:div>
    <w:div w:id="785121904">
      <w:bodyDiv w:val="1"/>
      <w:marLeft w:val="0"/>
      <w:marRight w:val="0"/>
      <w:marTop w:val="0"/>
      <w:marBottom w:val="0"/>
      <w:divBdr>
        <w:top w:val="none" w:sz="0" w:space="0" w:color="auto"/>
        <w:left w:val="none" w:sz="0" w:space="0" w:color="auto"/>
        <w:bottom w:val="none" w:sz="0" w:space="0" w:color="auto"/>
        <w:right w:val="none" w:sz="0" w:space="0" w:color="auto"/>
      </w:divBdr>
    </w:div>
    <w:div w:id="785387596">
      <w:bodyDiv w:val="1"/>
      <w:marLeft w:val="0"/>
      <w:marRight w:val="0"/>
      <w:marTop w:val="0"/>
      <w:marBottom w:val="0"/>
      <w:divBdr>
        <w:top w:val="none" w:sz="0" w:space="0" w:color="auto"/>
        <w:left w:val="none" w:sz="0" w:space="0" w:color="auto"/>
        <w:bottom w:val="none" w:sz="0" w:space="0" w:color="auto"/>
        <w:right w:val="none" w:sz="0" w:space="0" w:color="auto"/>
      </w:divBdr>
    </w:div>
    <w:div w:id="785582770">
      <w:bodyDiv w:val="1"/>
      <w:marLeft w:val="0"/>
      <w:marRight w:val="0"/>
      <w:marTop w:val="0"/>
      <w:marBottom w:val="0"/>
      <w:divBdr>
        <w:top w:val="none" w:sz="0" w:space="0" w:color="auto"/>
        <w:left w:val="none" w:sz="0" w:space="0" w:color="auto"/>
        <w:bottom w:val="none" w:sz="0" w:space="0" w:color="auto"/>
        <w:right w:val="none" w:sz="0" w:space="0" w:color="auto"/>
      </w:divBdr>
    </w:div>
    <w:div w:id="785656587">
      <w:bodyDiv w:val="1"/>
      <w:marLeft w:val="0"/>
      <w:marRight w:val="0"/>
      <w:marTop w:val="0"/>
      <w:marBottom w:val="0"/>
      <w:divBdr>
        <w:top w:val="none" w:sz="0" w:space="0" w:color="auto"/>
        <w:left w:val="none" w:sz="0" w:space="0" w:color="auto"/>
        <w:bottom w:val="none" w:sz="0" w:space="0" w:color="auto"/>
        <w:right w:val="none" w:sz="0" w:space="0" w:color="auto"/>
      </w:divBdr>
    </w:div>
    <w:div w:id="786654550">
      <w:bodyDiv w:val="1"/>
      <w:marLeft w:val="0"/>
      <w:marRight w:val="0"/>
      <w:marTop w:val="0"/>
      <w:marBottom w:val="0"/>
      <w:divBdr>
        <w:top w:val="none" w:sz="0" w:space="0" w:color="auto"/>
        <w:left w:val="none" w:sz="0" w:space="0" w:color="auto"/>
        <w:bottom w:val="none" w:sz="0" w:space="0" w:color="auto"/>
        <w:right w:val="none" w:sz="0" w:space="0" w:color="auto"/>
      </w:divBdr>
    </w:div>
    <w:div w:id="786702431">
      <w:bodyDiv w:val="1"/>
      <w:marLeft w:val="0"/>
      <w:marRight w:val="0"/>
      <w:marTop w:val="0"/>
      <w:marBottom w:val="0"/>
      <w:divBdr>
        <w:top w:val="none" w:sz="0" w:space="0" w:color="auto"/>
        <w:left w:val="none" w:sz="0" w:space="0" w:color="auto"/>
        <w:bottom w:val="none" w:sz="0" w:space="0" w:color="auto"/>
        <w:right w:val="none" w:sz="0" w:space="0" w:color="auto"/>
      </w:divBdr>
    </w:div>
    <w:div w:id="786777623">
      <w:bodyDiv w:val="1"/>
      <w:marLeft w:val="0"/>
      <w:marRight w:val="0"/>
      <w:marTop w:val="0"/>
      <w:marBottom w:val="0"/>
      <w:divBdr>
        <w:top w:val="none" w:sz="0" w:space="0" w:color="auto"/>
        <w:left w:val="none" w:sz="0" w:space="0" w:color="auto"/>
        <w:bottom w:val="none" w:sz="0" w:space="0" w:color="auto"/>
        <w:right w:val="none" w:sz="0" w:space="0" w:color="auto"/>
      </w:divBdr>
    </w:div>
    <w:div w:id="787088610">
      <w:bodyDiv w:val="1"/>
      <w:marLeft w:val="0"/>
      <w:marRight w:val="0"/>
      <w:marTop w:val="0"/>
      <w:marBottom w:val="0"/>
      <w:divBdr>
        <w:top w:val="none" w:sz="0" w:space="0" w:color="auto"/>
        <w:left w:val="none" w:sz="0" w:space="0" w:color="auto"/>
        <w:bottom w:val="none" w:sz="0" w:space="0" w:color="auto"/>
        <w:right w:val="none" w:sz="0" w:space="0" w:color="auto"/>
      </w:divBdr>
    </w:div>
    <w:div w:id="787090314">
      <w:bodyDiv w:val="1"/>
      <w:marLeft w:val="0"/>
      <w:marRight w:val="0"/>
      <w:marTop w:val="0"/>
      <w:marBottom w:val="0"/>
      <w:divBdr>
        <w:top w:val="none" w:sz="0" w:space="0" w:color="auto"/>
        <w:left w:val="none" w:sz="0" w:space="0" w:color="auto"/>
        <w:bottom w:val="none" w:sz="0" w:space="0" w:color="auto"/>
        <w:right w:val="none" w:sz="0" w:space="0" w:color="auto"/>
      </w:divBdr>
    </w:div>
    <w:div w:id="787434341">
      <w:bodyDiv w:val="1"/>
      <w:marLeft w:val="0"/>
      <w:marRight w:val="0"/>
      <w:marTop w:val="0"/>
      <w:marBottom w:val="0"/>
      <w:divBdr>
        <w:top w:val="none" w:sz="0" w:space="0" w:color="auto"/>
        <w:left w:val="none" w:sz="0" w:space="0" w:color="auto"/>
        <w:bottom w:val="none" w:sz="0" w:space="0" w:color="auto"/>
        <w:right w:val="none" w:sz="0" w:space="0" w:color="auto"/>
      </w:divBdr>
    </w:div>
    <w:div w:id="787547484">
      <w:bodyDiv w:val="1"/>
      <w:marLeft w:val="0"/>
      <w:marRight w:val="0"/>
      <w:marTop w:val="0"/>
      <w:marBottom w:val="0"/>
      <w:divBdr>
        <w:top w:val="none" w:sz="0" w:space="0" w:color="auto"/>
        <w:left w:val="none" w:sz="0" w:space="0" w:color="auto"/>
        <w:bottom w:val="none" w:sz="0" w:space="0" w:color="auto"/>
        <w:right w:val="none" w:sz="0" w:space="0" w:color="auto"/>
      </w:divBdr>
    </w:div>
    <w:div w:id="787773755">
      <w:bodyDiv w:val="1"/>
      <w:marLeft w:val="0"/>
      <w:marRight w:val="0"/>
      <w:marTop w:val="0"/>
      <w:marBottom w:val="0"/>
      <w:divBdr>
        <w:top w:val="none" w:sz="0" w:space="0" w:color="auto"/>
        <w:left w:val="none" w:sz="0" w:space="0" w:color="auto"/>
        <w:bottom w:val="none" w:sz="0" w:space="0" w:color="auto"/>
        <w:right w:val="none" w:sz="0" w:space="0" w:color="auto"/>
      </w:divBdr>
    </w:div>
    <w:div w:id="787896202">
      <w:bodyDiv w:val="1"/>
      <w:marLeft w:val="0"/>
      <w:marRight w:val="0"/>
      <w:marTop w:val="0"/>
      <w:marBottom w:val="0"/>
      <w:divBdr>
        <w:top w:val="none" w:sz="0" w:space="0" w:color="auto"/>
        <w:left w:val="none" w:sz="0" w:space="0" w:color="auto"/>
        <w:bottom w:val="none" w:sz="0" w:space="0" w:color="auto"/>
        <w:right w:val="none" w:sz="0" w:space="0" w:color="auto"/>
      </w:divBdr>
    </w:div>
    <w:div w:id="787898288">
      <w:bodyDiv w:val="1"/>
      <w:marLeft w:val="0"/>
      <w:marRight w:val="0"/>
      <w:marTop w:val="0"/>
      <w:marBottom w:val="0"/>
      <w:divBdr>
        <w:top w:val="none" w:sz="0" w:space="0" w:color="auto"/>
        <w:left w:val="none" w:sz="0" w:space="0" w:color="auto"/>
        <w:bottom w:val="none" w:sz="0" w:space="0" w:color="auto"/>
        <w:right w:val="none" w:sz="0" w:space="0" w:color="auto"/>
      </w:divBdr>
    </w:div>
    <w:div w:id="787969104">
      <w:bodyDiv w:val="1"/>
      <w:marLeft w:val="0"/>
      <w:marRight w:val="0"/>
      <w:marTop w:val="0"/>
      <w:marBottom w:val="0"/>
      <w:divBdr>
        <w:top w:val="none" w:sz="0" w:space="0" w:color="auto"/>
        <w:left w:val="none" w:sz="0" w:space="0" w:color="auto"/>
        <w:bottom w:val="none" w:sz="0" w:space="0" w:color="auto"/>
        <w:right w:val="none" w:sz="0" w:space="0" w:color="auto"/>
      </w:divBdr>
    </w:div>
    <w:div w:id="788360041">
      <w:bodyDiv w:val="1"/>
      <w:marLeft w:val="0"/>
      <w:marRight w:val="0"/>
      <w:marTop w:val="0"/>
      <w:marBottom w:val="0"/>
      <w:divBdr>
        <w:top w:val="none" w:sz="0" w:space="0" w:color="auto"/>
        <w:left w:val="none" w:sz="0" w:space="0" w:color="auto"/>
        <w:bottom w:val="none" w:sz="0" w:space="0" w:color="auto"/>
        <w:right w:val="none" w:sz="0" w:space="0" w:color="auto"/>
      </w:divBdr>
    </w:div>
    <w:div w:id="788402041">
      <w:bodyDiv w:val="1"/>
      <w:marLeft w:val="0"/>
      <w:marRight w:val="0"/>
      <w:marTop w:val="0"/>
      <w:marBottom w:val="0"/>
      <w:divBdr>
        <w:top w:val="none" w:sz="0" w:space="0" w:color="auto"/>
        <w:left w:val="none" w:sz="0" w:space="0" w:color="auto"/>
        <w:bottom w:val="none" w:sz="0" w:space="0" w:color="auto"/>
        <w:right w:val="none" w:sz="0" w:space="0" w:color="auto"/>
      </w:divBdr>
    </w:div>
    <w:div w:id="790244147">
      <w:bodyDiv w:val="1"/>
      <w:marLeft w:val="0"/>
      <w:marRight w:val="0"/>
      <w:marTop w:val="0"/>
      <w:marBottom w:val="0"/>
      <w:divBdr>
        <w:top w:val="none" w:sz="0" w:space="0" w:color="auto"/>
        <w:left w:val="none" w:sz="0" w:space="0" w:color="auto"/>
        <w:bottom w:val="none" w:sz="0" w:space="0" w:color="auto"/>
        <w:right w:val="none" w:sz="0" w:space="0" w:color="auto"/>
      </w:divBdr>
    </w:div>
    <w:div w:id="790785484">
      <w:bodyDiv w:val="1"/>
      <w:marLeft w:val="0"/>
      <w:marRight w:val="0"/>
      <w:marTop w:val="0"/>
      <w:marBottom w:val="0"/>
      <w:divBdr>
        <w:top w:val="none" w:sz="0" w:space="0" w:color="auto"/>
        <w:left w:val="none" w:sz="0" w:space="0" w:color="auto"/>
        <w:bottom w:val="none" w:sz="0" w:space="0" w:color="auto"/>
        <w:right w:val="none" w:sz="0" w:space="0" w:color="auto"/>
      </w:divBdr>
    </w:div>
    <w:div w:id="790822977">
      <w:bodyDiv w:val="1"/>
      <w:marLeft w:val="0"/>
      <w:marRight w:val="0"/>
      <w:marTop w:val="0"/>
      <w:marBottom w:val="0"/>
      <w:divBdr>
        <w:top w:val="none" w:sz="0" w:space="0" w:color="auto"/>
        <w:left w:val="none" w:sz="0" w:space="0" w:color="auto"/>
        <w:bottom w:val="none" w:sz="0" w:space="0" w:color="auto"/>
        <w:right w:val="none" w:sz="0" w:space="0" w:color="auto"/>
      </w:divBdr>
    </w:div>
    <w:div w:id="790823800">
      <w:bodyDiv w:val="1"/>
      <w:marLeft w:val="0"/>
      <w:marRight w:val="0"/>
      <w:marTop w:val="0"/>
      <w:marBottom w:val="0"/>
      <w:divBdr>
        <w:top w:val="none" w:sz="0" w:space="0" w:color="auto"/>
        <w:left w:val="none" w:sz="0" w:space="0" w:color="auto"/>
        <w:bottom w:val="none" w:sz="0" w:space="0" w:color="auto"/>
        <w:right w:val="none" w:sz="0" w:space="0" w:color="auto"/>
      </w:divBdr>
    </w:div>
    <w:div w:id="791169819">
      <w:bodyDiv w:val="1"/>
      <w:marLeft w:val="0"/>
      <w:marRight w:val="0"/>
      <w:marTop w:val="0"/>
      <w:marBottom w:val="0"/>
      <w:divBdr>
        <w:top w:val="none" w:sz="0" w:space="0" w:color="auto"/>
        <w:left w:val="none" w:sz="0" w:space="0" w:color="auto"/>
        <w:bottom w:val="none" w:sz="0" w:space="0" w:color="auto"/>
        <w:right w:val="none" w:sz="0" w:space="0" w:color="auto"/>
      </w:divBdr>
    </w:div>
    <w:div w:id="792138996">
      <w:bodyDiv w:val="1"/>
      <w:marLeft w:val="0"/>
      <w:marRight w:val="0"/>
      <w:marTop w:val="0"/>
      <w:marBottom w:val="0"/>
      <w:divBdr>
        <w:top w:val="none" w:sz="0" w:space="0" w:color="auto"/>
        <w:left w:val="none" w:sz="0" w:space="0" w:color="auto"/>
        <w:bottom w:val="none" w:sz="0" w:space="0" w:color="auto"/>
        <w:right w:val="none" w:sz="0" w:space="0" w:color="auto"/>
      </w:divBdr>
    </w:div>
    <w:div w:id="792332251">
      <w:bodyDiv w:val="1"/>
      <w:marLeft w:val="0"/>
      <w:marRight w:val="0"/>
      <w:marTop w:val="0"/>
      <w:marBottom w:val="0"/>
      <w:divBdr>
        <w:top w:val="none" w:sz="0" w:space="0" w:color="auto"/>
        <w:left w:val="none" w:sz="0" w:space="0" w:color="auto"/>
        <w:bottom w:val="none" w:sz="0" w:space="0" w:color="auto"/>
        <w:right w:val="none" w:sz="0" w:space="0" w:color="auto"/>
      </w:divBdr>
    </w:div>
    <w:div w:id="792594130">
      <w:bodyDiv w:val="1"/>
      <w:marLeft w:val="0"/>
      <w:marRight w:val="0"/>
      <w:marTop w:val="0"/>
      <w:marBottom w:val="0"/>
      <w:divBdr>
        <w:top w:val="none" w:sz="0" w:space="0" w:color="auto"/>
        <w:left w:val="none" w:sz="0" w:space="0" w:color="auto"/>
        <w:bottom w:val="none" w:sz="0" w:space="0" w:color="auto"/>
        <w:right w:val="none" w:sz="0" w:space="0" w:color="auto"/>
      </w:divBdr>
    </w:div>
    <w:div w:id="794178977">
      <w:bodyDiv w:val="1"/>
      <w:marLeft w:val="0"/>
      <w:marRight w:val="0"/>
      <w:marTop w:val="0"/>
      <w:marBottom w:val="0"/>
      <w:divBdr>
        <w:top w:val="none" w:sz="0" w:space="0" w:color="auto"/>
        <w:left w:val="none" w:sz="0" w:space="0" w:color="auto"/>
        <w:bottom w:val="none" w:sz="0" w:space="0" w:color="auto"/>
        <w:right w:val="none" w:sz="0" w:space="0" w:color="auto"/>
      </w:divBdr>
    </w:div>
    <w:div w:id="794442601">
      <w:bodyDiv w:val="1"/>
      <w:marLeft w:val="0"/>
      <w:marRight w:val="0"/>
      <w:marTop w:val="0"/>
      <w:marBottom w:val="0"/>
      <w:divBdr>
        <w:top w:val="none" w:sz="0" w:space="0" w:color="auto"/>
        <w:left w:val="none" w:sz="0" w:space="0" w:color="auto"/>
        <w:bottom w:val="none" w:sz="0" w:space="0" w:color="auto"/>
        <w:right w:val="none" w:sz="0" w:space="0" w:color="auto"/>
      </w:divBdr>
    </w:div>
    <w:div w:id="794718251">
      <w:bodyDiv w:val="1"/>
      <w:marLeft w:val="0"/>
      <w:marRight w:val="0"/>
      <w:marTop w:val="0"/>
      <w:marBottom w:val="0"/>
      <w:divBdr>
        <w:top w:val="none" w:sz="0" w:space="0" w:color="auto"/>
        <w:left w:val="none" w:sz="0" w:space="0" w:color="auto"/>
        <w:bottom w:val="none" w:sz="0" w:space="0" w:color="auto"/>
        <w:right w:val="none" w:sz="0" w:space="0" w:color="auto"/>
      </w:divBdr>
    </w:div>
    <w:div w:id="794830291">
      <w:bodyDiv w:val="1"/>
      <w:marLeft w:val="0"/>
      <w:marRight w:val="0"/>
      <w:marTop w:val="0"/>
      <w:marBottom w:val="0"/>
      <w:divBdr>
        <w:top w:val="none" w:sz="0" w:space="0" w:color="auto"/>
        <w:left w:val="none" w:sz="0" w:space="0" w:color="auto"/>
        <w:bottom w:val="none" w:sz="0" w:space="0" w:color="auto"/>
        <w:right w:val="none" w:sz="0" w:space="0" w:color="auto"/>
      </w:divBdr>
    </w:div>
    <w:div w:id="795830134">
      <w:bodyDiv w:val="1"/>
      <w:marLeft w:val="0"/>
      <w:marRight w:val="0"/>
      <w:marTop w:val="0"/>
      <w:marBottom w:val="0"/>
      <w:divBdr>
        <w:top w:val="none" w:sz="0" w:space="0" w:color="auto"/>
        <w:left w:val="none" w:sz="0" w:space="0" w:color="auto"/>
        <w:bottom w:val="none" w:sz="0" w:space="0" w:color="auto"/>
        <w:right w:val="none" w:sz="0" w:space="0" w:color="auto"/>
      </w:divBdr>
    </w:div>
    <w:div w:id="796215637">
      <w:bodyDiv w:val="1"/>
      <w:marLeft w:val="0"/>
      <w:marRight w:val="0"/>
      <w:marTop w:val="0"/>
      <w:marBottom w:val="0"/>
      <w:divBdr>
        <w:top w:val="none" w:sz="0" w:space="0" w:color="auto"/>
        <w:left w:val="none" w:sz="0" w:space="0" w:color="auto"/>
        <w:bottom w:val="none" w:sz="0" w:space="0" w:color="auto"/>
        <w:right w:val="none" w:sz="0" w:space="0" w:color="auto"/>
      </w:divBdr>
    </w:div>
    <w:div w:id="796608915">
      <w:bodyDiv w:val="1"/>
      <w:marLeft w:val="0"/>
      <w:marRight w:val="0"/>
      <w:marTop w:val="0"/>
      <w:marBottom w:val="0"/>
      <w:divBdr>
        <w:top w:val="none" w:sz="0" w:space="0" w:color="auto"/>
        <w:left w:val="none" w:sz="0" w:space="0" w:color="auto"/>
        <w:bottom w:val="none" w:sz="0" w:space="0" w:color="auto"/>
        <w:right w:val="none" w:sz="0" w:space="0" w:color="auto"/>
      </w:divBdr>
    </w:div>
    <w:div w:id="797182426">
      <w:bodyDiv w:val="1"/>
      <w:marLeft w:val="0"/>
      <w:marRight w:val="0"/>
      <w:marTop w:val="0"/>
      <w:marBottom w:val="0"/>
      <w:divBdr>
        <w:top w:val="none" w:sz="0" w:space="0" w:color="auto"/>
        <w:left w:val="none" w:sz="0" w:space="0" w:color="auto"/>
        <w:bottom w:val="none" w:sz="0" w:space="0" w:color="auto"/>
        <w:right w:val="none" w:sz="0" w:space="0" w:color="auto"/>
      </w:divBdr>
    </w:div>
    <w:div w:id="798181547">
      <w:bodyDiv w:val="1"/>
      <w:marLeft w:val="0"/>
      <w:marRight w:val="0"/>
      <w:marTop w:val="0"/>
      <w:marBottom w:val="0"/>
      <w:divBdr>
        <w:top w:val="none" w:sz="0" w:space="0" w:color="auto"/>
        <w:left w:val="none" w:sz="0" w:space="0" w:color="auto"/>
        <w:bottom w:val="none" w:sz="0" w:space="0" w:color="auto"/>
        <w:right w:val="none" w:sz="0" w:space="0" w:color="auto"/>
      </w:divBdr>
    </w:div>
    <w:div w:id="799613008">
      <w:bodyDiv w:val="1"/>
      <w:marLeft w:val="0"/>
      <w:marRight w:val="0"/>
      <w:marTop w:val="0"/>
      <w:marBottom w:val="0"/>
      <w:divBdr>
        <w:top w:val="none" w:sz="0" w:space="0" w:color="auto"/>
        <w:left w:val="none" w:sz="0" w:space="0" w:color="auto"/>
        <w:bottom w:val="none" w:sz="0" w:space="0" w:color="auto"/>
        <w:right w:val="none" w:sz="0" w:space="0" w:color="auto"/>
      </w:divBdr>
    </w:div>
    <w:div w:id="801925249">
      <w:bodyDiv w:val="1"/>
      <w:marLeft w:val="0"/>
      <w:marRight w:val="0"/>
      <w:marTop w:val="0"/>
      <w:marBottom w:val="0"/>
      <w:divBdr>
        <w:top w:val="none" w:sz="0" w:space="0" w:color="auto"/>
        <w:left w:val="none" w:sz="0" w:space="0" w:color="auto"/>
        <w:bottom w:val="none" w:sz="0" w:space="0" w:color="auto"/>
        <w:right w:val="none" w:sz="0" w:space="0" w:color="auto"/>
      </w:divBdr>
    </w:div>
    <w:div w:id="801965135">
      <w:bodyDiv w:val="1"/>
      <w:marLeft w:val="0"/>
      <w:marRight w:val="0"/>
      <w:marTop w:val="0"/>
      <w:marBottom w:val="0"/>
      <w:divBdr>
        <w:top w:val="none" w:sz="0" w:space="0" w:color="auto"/>
        <w:left w:val="none" w:sz="0" w:space="0" w:color="auto"/>
        <w:bottom w:val="none" w:sz="0" w:space="0" w:color="auto"/>
        <w:right w:val="none" w:sz="0" w:space="0" w:color="auto"/>
      </w:divBdr>
    </w:div>
    <w:div w:id="803739274">
      <w:bodyDiv w:val="1"/>
      <w:marLeft w:val="0"/>
      <w:marRight w:val="0"/>
      <w:marTop w:val="0"/>
      <w:marBottom w:val="0"/>
      <w:divBdr>
        <w:top w:val="none" w:sz="0" w:space="0" w:color="auto"/>
        <w:left w:val="none" w:sz="0" w:space="0" w:color="auto"/>
        <w:bottom w:val="none" w:sz="0" w:space="0" w:color="auto"/>
        <w:right w:val="none" w:sz="0" w:space="0" w:color="auto"/>
      </w:divBdr>
    </w:div>
    <w:div w:id="804739313">
      <w:bodyDiv w:val="1"/>
      <w:marLeft w:val="0"/>
      <w:marRight w:val="0"/>
      <w:marTop w:val="0"/>
      <w:marBottom w:val="0"/>
      <w:divBdr>
        <w:top w:val="none" w:sz="0" w:space="0" w:color="auto"/>
        <w:left w:val="none" w:sz="0" w:space="0" w:color="auto"/>
        <w:bottom w:val="none" w:sz="0" w:space="0" w:color="auto"/>
        <w:right w:val="none" w:sz="0" w:space="0" w:color="auto"/>
      </w:divBdr>
    </w:div>
    <w:div w:id="805466136">
      <w:bodyDiv w:val="1"/>
      <w:marLeft w:val="0"/>
      <w:marRight w:val="0"/>
      <w:marTop w:val="0"/>
      <w:marBottom w:val="0"/>
      <w:divBdr>
        <w:top w:val="none" w:sz="0" w:space="0" w:color="auto"/>
        <w:left w:val="none" w:sz="0" w:space="0" w:color="auto"/>
        <w:bottom w:val="none" w:sz="0" w:space="0" w:color="auto"/>
        <w:right w:val="none" w:sz="0" w:space="0" w:color="auto"/>
      </w:divBdr>
    </w:div>
    <w:div w:id="806431686">
      <w:bodyDiv w:val="1"/>
      <w:marLeft w:val="0"/>
      <w:marRight w:val="0"/>
      <w:marTop w:val="0"/>
      <w:marBottom w:val="0"/>
      <w:divBdr>
        <w:top w:val="none" w:sz="0" w:space="0" w:color="auto"/>
        <w:left w:val="none" w:sz="0" w:space="0" w:color="auto"/>
        <w:bottom w:val="none" w:sz="0" w:space="0" w:color="auto"/>
        <w:right w:val="none" w:sz="0" w:space="0" w:color="auto"/>
      </w:divBdr>
    </w:div>
    <w:div w:id="806894424">
      <w:bodyDiv w:val="1"/>
      <w:marLeft w:val="0"/>
      <w:marRight w:val="0"/>
      <w:marTop w:val="0"/>
      <w:marBottom w:val="0"/>
      <w:divBdr>
        <w:top w:val="none" w:sz="0" w:space="0" w:color="auto"/>
        <w:left w:val="none" w:sz="0" w:space="0" w:color="auto"/>
        <w:bottom w:val="none" w:sz="0" w:space="0" w:color="auto"/>
        <w:right w:val="none" w:sz="0" w:space="0" w:color="auto"/>
      </w:divBdr>
    </w:div>
    <w:div w:id="808015705">
      <w:bodyDiv w:val="1"/>
      <w:marLeft w:val="0"/>
      <w:marRight w:val="0"/>
      <w:marTop w:val="0"/>
      <w:marBottom w:val="0"/>
      <w:divBdr>
        <w:top w:val="none" w:sz="0" w:space="0" w:color="auto"/>
        <w:left w:val="none" w:sz="0" w:space="0" w:color="auto"/>
        <w:bottom w:val="none" w:sz="0" w:space="0" w:color="auto"/>
        <w:right w:val="none" w:sz="0" w:space="0" w:color="auto"/>
      </w:divBdr>
    </w:div>
    <w:div w:id="808281502">
      <w:bodyDiv w:val="1"/>
      <w:marLeft w:val="0"/>
      <w:marRight w:val="0"/>
      <w:marTop w:val="0"/>
      <w:marBottom w:val="0"/>
      <w:divBdr>
        <w:top w:val="none" w:sz="0" w:space="0" w:color="auto"/>
        <w:left w:val="none" w:sz="0" w:space="0" w:color="auto"/>
        <w:bottom w:val="none" w:sz="0" w:space="0" w:color="auto"/>
        <w:right w:val="none" w:sz="0" w:space="0" w:color="auto"/>
      </w:divBdr>
    </w:div>
    <w:div w:id="808518709">
      <w:bodyDiv w:val="1"/>
      <w:marLeft w:val="0"/>
      <w:marRight w:val="0"/>
      <w:marTop w:val="0"/>
      <w:marBottom w:val="0"/>
      <w:divBdr>
        <w:top w:val="none" w:sz="0" w:space="0" w:color="auto"/>
        <w:left w:val="none" w:sz="0" w:space="0" w:color="auto"/>
        <w:bottom w:val="none" w:sz="0" w:space="0" w:color="auto"/>
        <w:right w:val="none" w:sz="0" w:space="0" w:color="auto"/>
      </w:divBdr>
    </w:div>
    <w:div w:id="809441219">
      <w:bodyDiv w:val="1"/>
      <w:marLeft w:val="0"/>
      <w:marRight w:val="0"/>
      <w:marTop w:val="0"/>
      <w:marBottom w:val="0"/>
      <w:divBdr>
        <w:top w:val="none" w:sz="0" w:space="0" w:color="auto"/>
        <w:left w:val="none" w:sz="0" w:space="0" w:color="auto"/>
        <w:bottom w:val="none" w:sz="0" w:space="0" w:color="auto"/>
        <w:right w:val="none" w:sz="0" w:space="0" w:color="auto"/>
      </w:divBdr>
    </w:div>
    <w:div w:id="809787252">
      <w:bodyDiv w:val="1"/>
      <w:marLeft w:val="0"/>
      <w:marRight w:val="0"/>
      <w:marTop w:val="0"/>
      <w:marBottom w:val="0"/>
      <w:divBdr>
        <w:top w:val="none" w:sz="0" w:space="0" w:color="auto"/>
        <w:left w:val="none" w:sz="0" w:space="0" w:color="auto"/>
        <w:bottom w:val="none" w:sz="0" w:space="0" w:color="auto"/>
        <w:right w:val="none" w:sz="0" w:space="0" w:color="auto"/>
      </w:divBdr>
    </w:div>
    <w:div w:id="809858087">
      <w:bodyDiv w:val="1"/>
      <w:marLeft w:val="0"/>
      <w:marRight w:val="0"/>
      <w:marTop w:val="0"/>
      <w:marBottom w:val="0"/>
      <w:divBdr>
        <w:top w:val="none" w:sz="0" w:space="0" w:color="auto"/>
        <w:left w:val="none" w:sz="0" w:space="0" w:color="auto"/>
        <w:bottom w:val="none" w:sz="0" w:space="0" w:color="auto"/>
        <w:right w:val="none" w:sz="0" w:space="0" w:color="auto"/>
      </w:divBdr>
    </w:div>
    <w:div w:id="810056370">
      <w:bodyDiv w:val="1"/>
      <w:marLeft w:val="0"/>
      <w:marRight w:val="0"/>
      <w:marTop w:val="0"/>
      <w:marBottom w:val="0"/>
      <w:divBdr>
        <w:top w:val="none" w:sz="0" w:space="0" w:color="auto"/>
        <w:left w:val="none" w:sz="0" w:space="0" w:color="auto"/>
        <w:bottom w:val="none" w:sz="0" w:space="0" w:color="auto"/>
        <w:right w:val="none" w:sz="0" w:space="0" w:color="auto"/>
      </w:divBdr>
    </w:div>
    <w:div w:id="811214843">
      <w:bodyDiv w:val="1"/>
      <w:marLeft w:val="0"/>
      <w:marRight w:val="0"/>
      <w:marTop w:val="0"/>
      <w:marBottom w:val="0"/>
      <w:divBdr>
        <w:top w:val="none" w:sz="0" w:space="0" w:color="auto"/>
        <w:left w:val="none" w:sz="0" w:space="0" w:color="auto"/>
        <w:bottom w:val="none" w:sz="0" w:space="0" w:color="auto"/>
        <w:right w:val="none" w:sz="0" w:space="0" w:color="auto"/>
      </w:divBdr>
    </w:div>
    <w:div w:id="811598842">
      <w:bodyDiv w:val="1"/>
      <w:marLeft w:val="0"/>
      <w:marRight w:val="0"/>
      <w:marTop w:val="0"/>
      <w:marBottom w:val="0"/>
      <w:divBdr>
        <w:top w:val="none" w:sz="0" w:space="0" w:color="auto"/>
        <w:left w:val="none" w:sz="0" w:space="0" w:color="auto"/>
        <w:bottom w:val="none" w:sz="0" w:space="0" w:color="auto"/>
        <w:right w:val="none" w:sz="0" w:space="0" w:color="auto"/>
      </w:divBdr>
    </w:div>
    <w:div w:id="811600232">
      <w:bodyDiv w:val="1"/>
      <w:marLeft w:val="0"/>
      <w:marRight w:val="0"/>
      <w:marTop w:val="0"/>
      <w:marBottom w:val="0"/>
      <w:divBdr>
        <w:top w:val="none" w:sz="0" w:space="0" w:color="auto"/>
        <w:left w:val="none" w:sz="0" w:space="0" w:color="auto"/>
        <w:bottom w:val="none" w:sz="0" w:space="0" w:color="auto"/>
        <w:right w:val="none" w:sz="0" w:space="0" w:color="auto"/>
      </w:divBdr>
    </w:div>
    <w:div w:id="811825663">
      <w:bodyDiv w:val="1"/>
      <w:marLeft w:val="0"/>
      <w:marRight w:val="0"/>
      <w:marTop w:val="0"/>
      <w:marBottom w:val="0"/>
      <w:divBdr>
        <w:top w:val="none" w:sz="0" w:space="0" w:color="auto"/>
        <w:left w:val="none" w:sz="0" w:space="0" w:color="auto"/>
        <w:bottom w:val="none" w:sz="0" w:space="0" w:color="auto"/>
        <w:right w:val="none" w:sz="0" w:space="0" w:color="auto"/>
      </w:divBdr>
    </w:div>
    <w:div w:id="812063905">
      <w:bodyDiv w:val="1"/>
      <w:marLeft w:val="0"/>
      <w:marRight w:val="0"/>
      <w:marTop w:val="0"/>
      <w:marBottom w:val="0"/>
      <w:divBdr>
        <w:top w:val="none" w:sz="0" w:space="0" w:color="auto"/>
        <w:left w:val="none" w:sz="0" w:space="0" w:color="auto"/>
        <w:bottom w:val="none" w:sz="0" w:space="0" w:color="auto"/>
        <w:right w:val="none" w:sz="0" w:space="0" w:color="auto"/>
      </w:divBdr>
    </w:div>
    <w:div w:id="812135916">
      <w:bodyDiv w:val="1"/>
      <w:marLeft w:val="0"/>
      <w:marRight w:val="0"/>
      <w:marTop w:val="0"/>
      <w:marBottom w:val="0"/>
      <w:divBdr>
        <w:top w:val="none" w:sz="0" w:space="0" w:color="auto"/>
        <w:left w:val="none" w:sz="0" w:space="0" w:color="auto"/>
        <w:bottom w:val="none" w:sz="0" w:space="0" w:color="auto"/>
        <w:right w:val="none" w:sz="0" w:space="0" w:color="auto"/>
      </w:divBdr>
    </w:div>
    <w:div w:id="812218669">
      <w:bodyDiv w:val="1"/>
      <w:marLeft w:val="0"/>
      <w:marRight w:val="0"/>
      <w:marTop w:val="0"/>
      <w:marBottom w:val="0"/>
      <w:divBdr>
        <w:top w:val="none" w:sz="0" w:space="0" w:color="auto"/>
        <w:left w:val="none" w:sz="0" w:space="0" w:color="auto"/>
        <w:bottom w:val="none" w:sz="0" w:space="0" w:color="auto"/>
        <w:right w:val="none" w:sz="0" w:space="0" w:color="auto"/>
      </w:divBdr>
    </w:div>
    <w:div w:id="812258054">
      <w:bodyDiv w:val="1"/>
      <w:marLeft w:val="0"/>
      <w:marRight w:val="0"/>
      <w:marTop w:val="0"/>
      <w:marBottom w:val="0"/>
      <w:divBdr>
        <w:top w:val="none" w:sz="0" w:space="0" w:color="auto"/>
        <w:left w:val="none" w:sz="0" w:space="0" w:color="auto"/>
        <w:bottom w:val="none" w:sz="0" w:space="0" w:color="auto"/>
        <w:right w:val="none" w:sz="0" w:space="0" w:color="auto"/>
      </w:divBdr>
    </w:div>
    <w:div w:id="812409497">
      <w:bodyDiv w:val="1"/>
      <w:marLeft w:val="0"/>
      <w:marRight w:val="0"/>
      <w:marTop w:val="0"/>
      <w:marBottom w:val="0"/>
      <w:divBdr>
        <w:top w:val="none" w:sz="0" w:space="0" w:color="auto"/>
        <w:left w:val="none" w:sz="0" w:space="0" w:color="auto"/>
        <w:bottom w:val="none" w:sz="0" w:space="0" w:color="auto"/>
        <w:right w:val="none" w:sz="0" w:space="0" w:color="auto"/>
      </w:divBdr>
    </w:div>
    <w:div w:id="813177235">
      <w:bodyDiv w:val="1"/>
      <w:marLeft w:val="0"/>
      <w:marRight w:val="0"/>
      <w:marTop w:val="0"/>
      <w:marBottom w:val="0"/>
      <w:divBdr>
        <w:top w:val="none" w:sz="0" w:space="0" w:color="auto"/>
        <w:left w:val="none" w:sz="0" w:space="0" w:color="auto"/>
        <w:bottom w:val="none" w:sz="0" w:space="0" w:color="auto"/>
        <w:right w:val="none" w:sz="0" w:space="0" w:color="auto"/>
      </w:divBdr>
    </w:div>
    <w:div w:id="813301806">
      <w:bodyDiv w:val="1"/>
      <w:marLeft w:val="0"/>
      <w:marRight w:val="0"/>
      <w:marTop w:val="0"/>
      <w:marBottom w:val="0"/>
      <w:divBdr>
        <w:top w:val="none" w:sz="0" w:space="0" w:color="auto"/>
        <w:left w:val="none" w:sz="0" w:space="0" w:color="auto"/>
        <w:bottom w:val="none" w:sz="0" w:space="0" w:color="auto"/>
        <w:right w:val="none" w:sz="0" w:space="0" w:color="auto"/>
      </w:divBdr>
    </w:div>
    <w:div w:id="813334441">
      <w:bodyDiv w:val="1"/>
      <w:marLeft w:val="0"/>
      <w:marRight w:val="0"/>
      <w:marTop w:val="0"/>
      <w:marBottom w:val="0"/>
      <w:divBdr>
        <w:top w:val="none" w:sz="0" w:space="0" w:color="auto"/>
        <w:left w:val="none" w:sz="0" w:space="0" w:color="auto"/>
        <w:bottom w:val="none" w:sz="0" w:space="0" w:color="auto"/>
        <w:right w:val="none" w:sz="0" w:space="0" w:color="auto"/>
      </w:divBdr>
    </w:div>
    <w:div w:id="813835618">
      <w:bodyDiv w:val="1"/>
      <w:marLeft w:val="0"/>
      <w:marRight w:val="0"/>
      <w:marTop w:val="0"/>
      <w:marBottom w:val="0"/>
      <w:divBdr>
        <w:top w:val="none" w:sz="0" w:space="0" w:color="auto"/>
        <w:left w:val="none" w:sz="0" w:space="0" w:color="auto"/>
        <w:bottom w:val="none" w:sz="0" w:space="0" w:color="auto"/>
        <w:right w:val="none" w:sz="0" w:space="0" w:color="auto"/>
      </w:divBdr>
    </w:div>
    <w:div w:id="814221858">
      <w:bodyDiv w:val="1"/>
      <w:marLeft w:val="0"/>
      <w:marRight w:val="0"/>
      <w:marTop w:val="0"/>
      <w:marBottom w:val="0"/>
      <w:divBdr>
        <w:top w:val="none" w:sz="0" w:space="0" w:color="auto"/>
        <w:left w:val="none" w:sz="0" w:space="0" w:color="auto"/>
        <w:bottom w:val="none" w:sz="0" w:space="0" w:color="auto"/>
        <w:right w:val="none" w:sz="0" w:space="0" w:color="auto"/>
      </w:divBdr>
    </w:div>
    <w:div w:id="814373040">
      <w:bodyDiv w:val="1"/>
      <w:marLeft w:val="0"/>
      <w:marRight w:val="0"/>
      <w:marTop w:val="0"/>
      <w:marBottom w:val="0"/>
      <w:divBdr>
        <w:top w:val="none" w:sz="0" w:space="0" w:color="auto"/>
        <w:left w:val="none" w:sz="0" w:space="0" w:color="auto"/>
        <w:bottom w:val="none" w:sz="0" w:space="0" w:color="auto"/>
        <w:right w:val="none" w:sz="0" w:space="0" w:color="auto"/>
      </w:divBdr>
    </w:div>
    <w:div w:id="815923410">
      <w:bodyDiv w:val="1"/>
      <w:marLeft w:val="0"/>
      <w:marRight w:val="0"/>
      <w:marTop w:val="0"/>
      <w:marBottom w:val="0"/>
      <w:divBdr>
        <w:top w:val="none" w:sz="0" w:space="0" w:color="auto"/>
        <w:left w:val="none" w:sz="0" w:space="0" w:color="auto"/>
        <w:bottom w:val="none" w:sz="0" w:space="0" w:color="auto"/>
        <w:right w:val="none" w:sz="0" w:space="0" w:color="auto"/>
      </w:divBdr>
    </w:div>
    <w:div w:id="815994490">
      <w:bodyDiv w:val="1"/>
      <w:marLeft w:val="0"/>
      <w:marRight w:val="0"/>
      <w:marTop w:val="0"/>
      <w:marBottom w:val="0"/>
      <w:divBdr>
        <w:top w:val="none" w:sz="0" w:space="0" w:color="auto"/>
        <w:left w:val="none" w:sz="0" w:space="0" w:color="auto"/>
        <w:bottom w:val="none" w:sz="0" w:space="0" w:color="auto"/>
        <w:right w:val="none" w:sz="0" w:space="0" w:color="auto"/>
      </w:divBdr>
    </w:div>
    <w:div w:id="816334617">
      <w:bodyDiv w:val="1"/>
      <w:marLeft w:val="0"/>
      <w:marRight w:val="0"/>
      <w:marTop w:val="0"/>
      <w:marBottom w:val="0"/>
      <w:divBdr>
        <w:top w:val="none" w:sz="0" w:space="0" w:color="auto"/>
        <w:left w:val="none" w:sz="0" w:space="0" w:color="auto"/>
        <w:bottom w:val="none" w:sz="0" w:space="0" w:color="auto"/>
        <w:right w:val="none" w:sz="0" w:space="0" w:color="auto"/>
      </w:divBdr>
    </w:div>
    <w:div w:id="816342584">
      <w:bodyDiv w:val="1"/>
      <w:marLeft w:val="0"/>
      <w:marRight w:val="0"/>
      <w:marTop w:val="0"/>
      <w:marBottom w:val="0"/>
      <w:divBdr>
        <w:top w:val="none" w:sz="0" w:space="0" w:color="auto"/>
        <w:left w:val="none" w:sz="0" w:space="0" w:color="auto"/>
        <w:bottom w:val="none" w:sz="0" w:space="0" w:color="auto"/>
        <w:right w:val="none" w:sz="0" w:space="0" w:color="auto"/>
      </w:divBdr>
    </w:div>
    <w:div w:id="816843349">
      <w:bodyDiv w:val="1"/>
      <w:marLeft w:val="0"/>
      <w:marRight w:val="0"/>
      <w:marTop w:val="0"/>
      <w:marBottom w:val="0"/>
      <w:divBdr>
        <w:top w:val="none" w:sz="0" w:space="0" w:color="auto"/>
        <w:left w:val="none" w:sz="0" w:space="0" w:color="auto"/>
        <w:bottom w:val="none" w:sz="0" w:space="0" w:color="auto"/>
        <w:right w:val="none" w:sz="0" w:space="0" w:color="auto"/>
      </w:divBdr>
    </w:div>
    <w:div w:id="818032336">
      <w:bodyDiv w:val="1"/>
      <w:marLeft w:val="0"/>
      <w:marRight w:val="0"/>
      <w:marTop w:val="0"/>
      <w:marBottom w:val="0"/>
      <w:divBdr>
        <w:top w:val="none" w:sz="0" w:space="0" w:color="auto"/>
        <w:left w:val="none" w:sz="0" w:space="0" w:color="auto"/>
        <w:bottom w:val="none" w:sz="0" w:space="0" w:color="auto"/>
        <w:right w:val="none" w:sz="0" w:space="0" w:color="auto"/>
      </w:divBdr>
    </w:div>
    <w:div w:id="818377902">
      <w:bodyDiv w:val="1"/>
      <w:marLeft w:val="0"/>
      <w:marRight w:val="0"/>
      <w:marTop w:val="0"/>
      <w:marBottom w:val="0"/>
      <w:divBdr>
        <w:top w:val="none" w:sz="0" w:space="0" w:color="auto"/>
        <w:left w:val="none" w:sz="0" w:space="0" w:color="auto"/>
        <w:bottom w:val="none" w:sz="0" w:space="0" w:color="auto"/>
        <w:right w:val="none" w:sz="0" w:space="0" w:color="auto"/>
      </w:divBdr>
    </w:div>
    <w:div w:id="818427486">
      <w:bodyDiv w:val="1"/>
      <w:marLeft w:val="0"/>
      <w:marRight w:val="0"/>
      <w:marTop w:val="0"/>
      <w:marBottom w:val="0"/>
      <w:divBdr>
        <w:top w:val="none" w:sz="0" w:space="0" w:color="auto"/>
        <w:left w:val="none" w:sz="0" w:space="0" w:color="auto"/>
        <w:bottom w:val="none" w:sz="0" w:space="0" w:color="auto"/>
        <w:right w:val="none" w:sz="0" w:space="0" w:color="auto"/>
      </w:divBdr>
    </w:div>
    <w:div w:id="818495066">
      <w:bodyDiv w:val="1"/>
      <w:marLeft w:val="0"/>
      <w:marRight w:val="0"/>
      <w:marTop w:val="0"/>
      <w:marBottom w:val="0"/>
      <w:divBdr>
        <w:top w:val="none" w:sz="0" w:space="0" w:color="auto"/>
        <w:left w:val="none" w:sz="0" w:space="0" w:color="auto"/>
        <w:bottom w:val="none" w:sz="0" w:space="0" w:color="auto"/>
        <w:right w:val="none" w:sz="0" w:space="0" w:color="auto"/>
      </w:divBdr>
    </w:div>
    <w:div w:id="819736559">
      <w:bodyDiv w:val="1"/>
      <w:marLeft w:val="0"/>
      <w:marRight w:val="0"/>
      <w:marTop w:val="0"/>
      <w:marBottom w:val="0"/>
      <w:divBdr>
        <w:top w:val="none" w:sz="0" w:space="0" w:color="auto"/>
        <w:left w:val="none" w:sz="0" w:space="0" w:color="auto"/>
        <w:bottom w:val="none" w:sz="0" w:space="0" w:color="auto"/>
        <w:right w:val="none" w:sz="0" w:space="0" w:color="auto"/>
      </w:divBdr>
    </w:div>
    <w:div w:id="819806209">
      <w:bodyDiv w:val="1"/>
      <w:marLeft w:val="0"/>
      <w:marRight w:val="0"/>
      <w:marTop w:val="0"/>
      <w:marBottom w:val="0"/>
      <w:divBdr>
        <w:top w:val="none" w:sz="0" w:space="0" w:color="auto"/>
        <w:left w:val="none" w:sz="0" w:space="0" w:color="auto"/>
        <w:bottom w:val="none" w:sz="0" w:space="0" w:color="auto"/>
        <w:right w:val="none" w:sz="0" w:space="0" w:color="auto"/>
      </w:divBdr>
    </w:div>
    <w:div w:id="820196808">
      <w:bodyDiv w:val="1"/>
      <w:marLeft w:val="0"/>
      <w:marRight w:val="0"/>
      <w:marTop w:val="0"/>
      <w:marBottom w:val="0"/>
      <w:divBdr>
        <w:top w:val="none" w:sz="0" w:space="0" w:color="auto"/>
        <w:left w:val="none" w:sz="0" w:space="0" w:color="auto"/>
        <w:bottom w:val="none" w:sz="0" w:space="0" w:color="auto"/>
        <w:right w:val="none" w:sz="0" w:space="0" w:color="auto"/>
      </w:divBdr>
    </w:div>
    <w:div w:id="820463631">
      <w:bodyDiv w:val="1"/>
      <w:marLeft w:val="0"/>
      <w:marRight w:val="0"/>
      <w:marTop w:val="0"/>
      <w:marBottom w:val="0"/>
      <w:divBdr>
        <w:top w:val="none" w:sz="0" w:space="0" w:color="auto"/>
        <w:left w:val="none" w:sz="0" w:space="0" w:color="auto"/>
        <w:bottom w:val="none" w:sz="0" w:space="0" w:color="auto"/>
        <w:right w:val="none" w:sz="0" w:space="0" w:color="auto"/>
      </w:divBdr>
    </w:div>
    <w:div w:id="820582797">
      <w:bodyDiv w:val="1"/>
      <w:marLeft w:val="0"/>
      <w:marRight w:val="0"/>
      <w:marTop w:val="0"/>
      <w:marBottom w:val="0"/>
      <w:divBdr>
        <w:top w:val="none" w:sz="0" w:space="0" w:color="auto"/>
        <w:left w:val="none" w:sz="0" w:space="0" w:color="auto"/>
        <w:bottom w:val="none" w:sz="0" w:space="0" w:color="auto"/>
        <w:right w:val="none" w:sz="0" w:space="0" w:color="auto"/>
      </w:divBdr>
    </w:div>
    <w:div w:id="820653279">
      <w:bodyDiv w:val="1"/>
      <w:marLeft w:val="0"/>
      <w:marRight w:val="0"/>
      <w:marTop w:val="0"/>
      <w:marBottom w:val="0"/>
      <w:divBdr>
        <w:top w:val="none" w:sz="0" w:space="0" w:color="auto"/>
        <w:left w:val="none" w:sz="0" w:space="0" w:color="auto"/>
        <w:bottom w:val="none" w:sz="0" w:space="0" w:color="auto"/>
        <w:right w:val="none" w:sz="0" w:space="0" w:color="auto"/>
      </w:divBdr>
    </w:div>
    <w:div w:id="821044911">
      <w:bodyDiv w:val="1"/>
      <w:marLeft w:val="0"/>
      <w:marRight w:val="0"/>
      <w:marTop w:val="0"/>
      <w:marBottom w:val="0"/>
      <w:divBdr>
        <w:top w:val="none" w:sz="0" w:space="0" w:color="auto"/>
        <w:left w:val="none" w:sz="0" w:space="0" w:color="auto"/>
        <w:bottom w:val="none" w:sz="0" w:space="0" w:color="auto"/>
        <w:right w:val="none" w:sz="0" w:space="0" w:color="auto"/>
      </w:divBdr>
    </w:div>
    <w:div w:id="822047045">
      <w:bodyDiv w:val="1"/>
      <w:marLeft w:val="0"/>
      <w:marRight w:val="0"/>
      <w:marTop w:val="0"/>
      <w:marBottom w:val="0"/>
      <w:divBdr>
        <w:top w:val="none" w:sz="0" w:space="0" w:color="auto"/>
        <w:left w:val="none" w:sz="0" w:space="0" w:color="auto"/>
        <w:bottom w:val="none" w:sz="0" w:space="0" w:color="auto"/>
        <w:right w:val="none" w:sz="0" w:space="0" w:color="auto"/>
      </w:divBdr>
    </w:div>
    <w:div w:id="822238879">
      <w:bodyDiv w:val="1"/>
      <w:marLeft w:val="0"/>
      <w:marRight w:val="0"/>
      <w:marTop w:val="0"/>
      <w:marBottom w:val="0"/>
      <w:divBdr>
        <w:top w:val="none" w:sz="0" w:space="0" w:color="auto"/>
        <w:left w:val="none" w:sz="0" w:space="0" w:color="auto"/>
        <w:bottom w:val="none" w:sz="0" w:space="0" w:color="auto"/>
        <w:right w:val="none" w:sz="0" w:space="0" w:color="auto"/>
      </w:divBdr>
    </w:div>
    <w:div w:id="823740662">
      <w:bodyDiv w:val="1"/>
      <w:marLeft w:val="0"/>
      <w:marRight w:val="0"/>
      <w:marTop w:val="0"/>
      <w:marBottom w:val="0"/>
      <w:divBdr>
        <w:top w:val="none" w:sz="0" w:space="0" w:color="auto"/>
        <w:left w:val="none" w:sz="0" w:space="0" w:color="auto"/>
        <w:bottom w:val="none" w:sz="0" w:space="0" w:color="auto"/>
        <w:right w:val="none" w:sz="0" w:space="0" w:color="auto"/>
      </w:divBdr>
    </w:div>
    <w:div w:id="823861933">
      <w:bodyDiv w:val="1"/>
      <w:marLeft w:val="0"/>
      <w:marRight w:val="0"/>
      <w:marTop w:val="0"/>
      <w:marBottom w:val="0"/>
      <w:divBdr>
        <w:top w:val="none" w:sz="0" w:space="0" w:color="auto"/>
        <w:left w:val="none" w:sz="0" w:space="0" w:color="auto"/>
        <w:bottom w:val="none" w:sz="0" w:space="0" w:color="auto"/>
        <w:right w:val="none" w:sz="0" w:space="0" w:color="auto"/>
      </w:divBdr>
    </w:div>
    <w:div w:id="824707775">
      <w:bodyDiv w:val="1"/>
      <w:marLeft w:val="0"/>
      <w:marRight w:val="0"/>
      <w:marTop w:val="0"/>
      <w:marBottom w:val="0"/>
      <w:divBdr>
        <w:top w:val="none" w:sz="0" w:space="0" w:color="auto"/>
        <w:left w:val="none" w:sz="0" w:space="0" w:color="auto"/>
        <w:bottom w:val="none" w:sz="0" w:space="0" w:color="auto"/>
        <w:right w:val="none" w:sz="0" w:space="0" w:color="auto"/>
      </w:divBdr>
    </w:div>
    <w:div w:id="824972269">
      <w:bodyDiv w:val="1"/>
      <w:marLeft w:val="0"/>
      <w:marRight w:val="0"/>
      <w:marTop w:val="0"/>
      <w:marBottom w:val="0"/>
      <w:divBdr>
        <w:top w:val="none" w:sz="0" w:space="0" w:color="auto"/>
        <w:left w:val="none" w:sz="0" w:space="0" w:color="auto"/>
        <w:bottom w:val="none" w:sz="0" w:space="0" w:color="auto"/>
        <w:right w:val="none" w:sz="0" w:space="0" w:color="auto"/>
      </w:divBdr>
    </w:div>
    <w:div w:id="826048369">
      <w:bodyDiv w:val="1"/>
      <w:marLeft w:val="0"/>
      <w:marRight w:val="0"/>
      <w:marTop w:val="0"/>
      <w:marBottom w:val="0"/>
      <w:divBdr>
        <w:top w:val="none" w:sz="0" w:space="0" w:color="auto"/>
        <w:left w:val="none" w:sz="0" w:space="0" w:color="auto"/>
        <w:bottom w:val="none" w:sz="0" w:space="0" w:color="auto"/>
        <w:right w:val="none" w:sz="0" w:space="0" w:color="auto"/>
      </w:divBdr>
    </w:div>
    <w:div w:id="826168864">
      <w:bodyDiv w:val="1"/>
      <w:marLeft w:val="0"/>
      <w:marRight w:val="0"/>
      <w:marTop w:val="0"/>
      <w:marBottom w:val="0"/>
      <w:divBdr>
        <w:top w:val="none" w:sz="0" w:space="0" w:color="auto"/>
        <w:left w:val="none" w:sz="0" w:space="0" w:color="auto"/>
        <w:bottom w:val="none" w:sz="0" w:space="0" w:color="auto"/>
        <w:right w:val="none" w:sz="0" w:space="0" w:color="auto"/>
      </w:divBdr>
    </w:div>
    <w:div w:id="826554245">
      <w:bodyDiv w:val="1"/>
      <w:marLeft w:val="0"/>
      <w:marRight w:val="0"/>
      <w:marTop w:val="0"/>
      <w:marBottom w:val="0"/>
      <w:divBdr>
        <w:top w:val="none" w:sz="0" w:space="0" w:color="auto"/>
        <w:left w:val="none" w:sz="0" w:space="0" w:color="auto"/>
        <w:bottom w:val="none" w:sz="0" w:space="0" w:color="auto"/>
        <w:right w:val="none" w:sz="0" w:space="0" w:color="auto"/>
      </w:divBdr>
    </w:div>
    <w:div w:id="827286861">
      <w:bodyDiv w:val="1"/>
      <w:marLeft w:val="0"/>
      <w:marRight w:val="0"/>
      <w:marTop w:val="0"/>
      <w:marBottom w:val="0"/>
      <w:divBdr>
        <w:top w:val="none" w:sz="0" w:space="0" w:color="auto"/>
        <w:left w:val="none" w:sz="0" w:space="0" w:color="auto"/>
        <w:bottom w:val="none" w:sz="0" w:space="0" w:color="auto"/>
        <w:right w:val="none" w:sz="0" w:space="0" w:color="auto"/>
      </w:divBdr>
    </w:div>
    <w:div w:id="827674900">
      <w:bodyDiv w:val="1"/>
      <w:marLeft w:val="0"/>
      <w:marRight w:val="0"/>
      <w:marTop w:val="0"/>
      <w:marBottom w:val="0"/>
      <w:divBdr>
        <w:top w:val="none" w:sz="0" w:space="0" w:color="auto"/>
        <w:left w:val="none" w:sz="0" w:space="0" w:color="auto"/>
        <w:bottom w:val="none" w:sz="0" w:space="0" w:color="auto"/>
        <w:right w:val="none" w:sz="0" w:space="0" w:color="auto"/>
      </w:divBdr>
    </w:div>
    <w:div w:id="827936430">
      <w:bodyDiv w:val="1"/>
      <w:marLeft w:val="0"/>
      <w:marRight w:val="0"/>
      <w:marTop w:val="0"/>
      <w:marBottom w:val="0"/>
      <w:divBdr>
        <w:top w:val="none" w:sz="0" w:space="0" w:color="auto"/>
        <w:left w:val="none" w:sz="0" w:space="0" w:color="auto"/>
        <w:bottom w:val="none" w:sz="0" w:space="0" w:color="auto"/>
        <w:right w:val="none" w:sz="0" w:space="0" w:color="auto"/>
      </w:divBdr>
    </w:div>
    <w:div w:id="828062642">
      <w:bodyDiv w:val="1"/>
      <w:marLeft w:val="0"/>
      <w:marRight w:val="0"/>
      <w:marTop w:val="0"/>
      <w:marBottom w:val="0"/>
      <w:divBdr>
        <w:top w:val="none" w:sz="0" w:space="0" w:color="auto"/>
        <w:left w:val="none" w:sz="0" w:space="0" w:color="auto"/>
        <w:bottom w:val="none" w:sz="0" w:space="0" w:color="auto"/>
        <w:right w:val="none" w:sz="0" w:space="0" w:color="auto"/>
      </w:divBdr>
    </w:div>
    <w:div w:id="828251400">
      <w:bodyDiv w:val="1"/>
      <w:marLeft w:val="0"/>
      <w:marRight w:val="0"/>
      <w:marTop w:val="0"/>
      <w:marBottom w:val="0"/>
      <w:divBdr>
        <w:top w:val="none" w:sz="0" w:space="0" w:color="auto"/>
        <w:left w:val="none" w:sz="0" w:space="0" w:color="auto"/>
        <w:bottom w:val="none" w:sz="0" w:space="0" w:color="auto"/>
        <w:right w:val="none" w:sz="0" w:space="0" w:color="auto"/>
      </w:divBdr>
    </w:div>
    <w:div w:id="828711187">
      <w:bodyDiv w:val="1"/>
      <w:marLeft w:val="0"/>
      <w:marRight w:val="0"/>
      <w:marTop w:val="0"/>
      <w:marBottom w:val="0"/>
      <w:divBdr>
        <w:top w:val="none" w:sz="0" w:space="0" w:color="auto"/>
        <w:left w:val="none" w:sz="0" w:space="0" w:color="auto"/>
        <w:bottom w:val="none" w:sz="0" w:space="0" w:color="auto"/>
        <w:right w:val="none" w:sz="0" w:space="0" w:color="auto"/>
      </w:divBdr>
    </w:div>
    <w:div w:id="829294773">
      <w:bodyDiv w:val="1"/>
      <w:marLeft w:val="0"/>
      <w:marRight w:val="0"/>
      <w:marTop w:val="0"/>
      <w:marBottom w:val="0"/>
      <w:divBdr>
        <w:top w:val="none" w:sz="0" w:space="0" w:color="auto"/>
        <w:left w:val="none" w:sz="0" w:space="0" w:color="auto"/>
        <w:bottom w:val="none" w:sz="0" w:space="0" w:color="auto"/>
        <w:right w:val="none" w:sz="0" w:space="0" w:color="auto"/>
      </w:divBdr>
    </w:div>
    <w:div w:id="830487754">
      <w:bodyDiv w:val="1"/>
      <w:marLeft w:val="0"/>
      <w:marRight w:val="0"/>
      <w:marTop w:val="0"/>
      <w:marBottom w:val="0"/>
      <w:divBdr>
        <w:top w:val="none" w:sz="0" w:space="0" w:color="auto"/>
        <w:left w:val="none" w:sz="0" w:space="0" w:color="auto"/>
        <w:bottom w:val="none" w:sz="0" w:space="0" w:color="auto"/>
        <w:right w:val="none" w:sz="0" w:space="0" w:color="auto"/>
      </w:divBdr>
    </w:div>
    <w:div w:id="830491476">
      <w:bodyDiv w:val="1"/>
      <w:marLeft w:val="0"/>
      <w:marRight w:val="0"/>
      <w:marTop w:val="0"/>
      <w:marBottom w:val="0"/>
      <w:divBdr>
        <w:top w:val="none" w:sz="0" w:space="0" w:color="auto"/>
        <w:left w:val="none" w:sz="0" w:space="0" w:color="auto"/>
        <w:bottom w:val="none" w:sz="0" w:space="0" w:color="auto"/>
        <w:right w:val="none" w:sz="0" w:space="0" w:color="auto"/>
      </w:divBdr>
    </w:div>
    <w:div w:id="830828707">
      <w:bodyDiv w:val="1"/>
      <w:marLeft w:val="0"/>
      <w:marRight w:val="0"/>
      <w:marTop w:val="0"/>
      <w:marBottom w:val="0"/>
      <w:divBdr>
        <w:top w:val="none" w:sz="0" w:space="0" w:color="auto"/>
        <w:left w:val="none" w:sz="0" w:space="0" w:color="auto"/>
        <w:bottom w:val="none" w:sz="0" w:space="0" w:color="auto"/>
        <w:right w:val="none" w:sz="0" w:space="0" w:color="auto"/>
      </w:divBdr>
    </w:div>
    <w:div w:id="830943751">
      <w:bodyDiv w:val="1"/>
      <w:marLeft w:val="0"/>
      <w:marRight w:val="0"/>
      <w:marTop w:val="0"/>
      <w:marBottom w:val="0"/>
      <w:divBdr>
        <w:top w:val="none" w:sz="0" w:space="0" w:color="auto"/>
        <w:left w:val="none" w:sz="0" w:space="0" w:color="auto"/>
        <w:bottom w:val="none" w:sz="0" w:space="0" w:color="auto"/>
        <w:right w:val="none" w:sz="0" w:space="0" w:color="auto"/>
      </w:divBdr>
    </w:div>
    <w:div w:id="831336423">
      <w:bodyDiv w:val="1"/>
      <w:marLeft w:val="0"/>
      <w:marRight w:val="0"/>
      <w:marTop w:val="0"/>
      <w:marBottom w:val="0"/>
      <w:divBdr>
        <w:top w:val="none" w:sz="0" w:space="0" w:color="auto"/>
        <w:left w:val="none" w:sz="0" w:space="0" w:color="auto"/>
        <w:bottom w:val="none" w:sz="0" w:space="0" w:color="auto"/>
        <w:right w:val="none" w:sz="0" w:space="0" w:color="auto"/>
      </w:divBdr>
    </w:div>
    <w:div w:id="831792925">
      <w:bodyDiv w:val="1"/>
      <w:marLeft w:val="0"/>
      <w:marRight w:val="0"/>
      <w:marTop w:val="0"/>
      <w:marBottom w:val="0"/>
      <w:divBdr>
        <w:top w:val="none" w:sz="0" w:space="0" w:color="auto"/>
        <w:left w:val="none" w:sz="0" w:space="0" w:color="auto"/>
        <w:bottom w:val="none" w:sz="0" w:space="0" w:color="auto"/>
        <w:right w:val="none" w:sz="0" w:space="0" w:color="auto"/>
      </w:divBdr>
    </w:div>
    <w:div w:id="833106320">
      <w:bodyDiv w:val="1"/>
      <w:marLeft w:val="0"/>
      <w:marRight w:val="0"/>
      <w:marTop w:val="0"/>
      <w:marBottom w:val="0"/>
      <w:divBdr>
        <w:top w:val="none" w:sz="0" w:space="0" w:color="auto"/>
        <w:left w:val="none" w:sz="0" w:space="0" w:color="auto"/>
        <w:bottom w:val="none" w:sz="0" w:space="0" w:color="auto"/>
        <w:right w:val="none" w:sz="0" w:space="0" w:color="auto"/>
      </w:divBdr>
    </w:div>
    <w:div w:id="835153672">
      <w:bodyDiv w:val="1"/>
      <w:marLeft w:val="0"/>
      <w:marRight w:val="0"/>
      <w:marTop w:val="0"/>
      <w:marBottom w:val="0"/>
      <w:divBdr>
        <w:top w:val="none" w:sz="0" w:space="0" w:color="auto"/>
        <w:left w:val="none" w:sz="0" w:space="0" w:color="auto"/>
        <w:bottom w:val="none" w:sz="0" w:space="0" w:color="auto"/>
        <w:right w:val="none" w:sz="0" w:space="0" w:color="auto"/>
      </w:divBdr>
    </w:div>
    <w:div w:id="835267760">
      <w:bodyDiv w:val="1"/>
      <w:marLeft w:val="0"/>
      <w:marRight w:val="0"/>
      <w:marTop w:val="0"/>
      <w:marBottom w:val="0"/>
      <w:divBdr>
        <w:top w:val="none" w:sz="0" w:space="0" w:color="auto"/>
        <w:left w:val="none" w:sz="0" w:space="0" w:color="auto"/>
        <w:bottom w:val="none" w:sz="0" w:space="0" w:color="auto"/>
        <w:right w:val="none" w:sz="0" w:space="0" w:color="auto"/>
      </w:divBdr>
    </w:div>
    <w:div w:id="835924114">
      <w:bodyDiv w:val="1"/>
      <w:marLeft w:val="0"/>
      <w:marRight w:val="0"/>
      <w:marTop w:val="0"/>
      <w:marBottom w:val="0"/>
      <w:divBdr>
        <w:top w:val="none" w:sz="0" w:space="0" w:color="auto"/>
        <w:left w:val="none" w:sz="0" w:space="0" w:color="auto"/>
        <w:bottom w:val="none" w:sz="0" w:space="0" w:color="auto"/>
        <w:right w:val="none" w:sz="0" w:space="0" w:color="auto"/>
      </w:divBdr>
    </w:div>
    <w:div w:id="836650728">
      <w:bodyDiv w:val="1"/>
      <w:marLeft w:val="0"/>
      <w:marRight w:val="0"/>
      <w:marTop w:val="0"/>
      <w:marBottom w:val="0"/>
      <w:divBdr>
        <w:top w:val="none" w:sz="0" w:space="0" w:color="auto"/>
        <w:left w:val="none" w:sz="0" w:space="0" w:color="auto"/>
        <w:bottom w:val="none" w:sz="0" w:space="0" w:color="auto"/>
        <w:right w:val="none" w:sz="0" w:space="0" w:color="auto"/>
      </w:divBdr>
    </w:div>
    <w:div w:id="836847627">
      <w:bodyDiv w:val="1"/>
      <w:marLeft w:val="0"/>
      <w:marRight w:val="0"/>
      <w:marTop w:val="0"/>
      <w:marBottom w:val="0"/>
      <w:divBdr>
        <w:top w:val="none" w:sz="0" w:space="0" w:color="auto"/>
        <w:left w:val="none" w:sz="0" w:space="0" w:color="auto"/>
        <w:bottom w:val="none" w:sz="0" w:space="0" w:color="auto"/>
        <w:right w:val="none" w:sz="0" w:space="0" w:color="auto"/>
      </w:divBdr>
    </w:div>
    <w:div w:id="837159702">
      <w:bodyDiv w:val="1"/>
      <w:marLeft w:val="0"/>
      <w:marRight w:val="0"/>
      <w:marTop w:val="0"/>
      <w:marBottom w:val="0"/>
      <w:divBdr>
        <w:top w:val="none" w:sz="0" w:space="0" w:color="auto"/>
        <w:left w:val="none" w:sz="0" w:space="0" w:color="auto"/>
        <w:bottom w:val="none" w:sz="0" w:space="0" w:color="auto"/>
        <w:right w:val="none" w:sz="0" w:space="0" w:color="auto"/>
      </w:divBdr>
    </w:div>
    <w:div w:id="837354263">
      <w:bodyDiv w:val="1"/>
      <w:marLeft w:val="0"/>
      <w:marRight w:val="0"/>
      <w:marTop w:val="0"/>
      <w:marBottom w:val="0"/>
      <w:divBdr>
        <w:top w:val="none" w:sz="0" w:space="0" w:color="auto"/>
        <w:left w:val="none" w:sz="0" w:space="0" w:color="auto"/>
        <w:bottom w:val="none" w:sz="0" w:space="0" w:color="auto"/>
        <w:right w:val="none" w:sz="0" w:space="0" w:color="auto"/>
      </w:divBdr>
    </w:div>
    <w:div w:id="837773488">
      <w:bodyDiv w:val="1"/>
      <w:marLeft w:val="0"/>
      <w:marRight w:val="0"/>
      <w:marTop w:val="0"/>
      <w:marBottom w:val="0"/>
      <w:divBdr>
        <w:top w:val="none" w:sz="0" w:space="0" w:color="auto"/>
        <w:left w:val="none" w:sz="0" w:space="0" w:color="auto"/>
        <w:bottom w:val="none" w:sz="0" w:space="0" w:color="auto"/>
        <w:right w:val="none" w:sz="0" w:space="0" w:color="auto"/>
      </w:divBdr>
    </w:div>
    <w:div w:id="837887113">
      <w:bodyDiv w:val="1"/>
      <w:marLeft w:val="0"/>
      <w:marRight w:val="0"/>
      <w:marTop w:val="0"/>
      <w:marBottom w:val="0"/>
      <w:divBdr>
        <w:top w:val="none" w:sz="0" w:space="0" w:color="auto"/>
        <w:left w:val="none" w:sz="0" w:space="0" w:color="auto"/>
        <w:bottom w:val="none" w:sz="0" w:space="0" w:color="auto"/>
        <w:right w:val="none" w:sz="0" w:space="0" w:color="auto"/>
      </w:divBdr>
    </w:div>
    <w:div w:id="838350311">
      <w:bodyDiv w:val="1"/>
      <w:marLeft w:val="0"/>
      <w:marRight w:val="0"/>
      <w:marTop w:val="0"/>
      <w:marBottom w:val="0"/>
      <w:divBdr>
        <w:top w:val="none" w:sz="0" w:space="0" w:color="auto"/>
        <w:left w:val="none" w:sz="0" w:space="0" w:color="auto"/>
        <w:bottom w:val="none" w:sz="0" w:space="0" w:color="auto"/>
        <w:right w:val="none" w:sz="0" w:space="0" w:color="auto"/>
      </w:divBdr>
    </w:div>
    <w:div w:id="838420638">
      <w:bodyDiv w:val="1"/>
      <w:marLeft w:val="0"/>
      <w:marRight w:val="0"/>
      <w:marTop w:val="0"/>
      <w:marBottom w:val="0"/>
      <w:divBdr>
        <w:top w:val="none" w:sz="0" w:space="0" w:color="auto"/>
        <w:left w:val="none" w:sz="0" w:space="0" w:color="auto"/>
        <w:bottom w:val="none" w:sz="0" w:space="0" w:color="auto"/>
        <w:right w:val="none" w:sz="0" w:space="0" w:color="auto"/>
      </w:divBdr>
    </w:div>
    <w:div w:id="839738738">
      <w:bodyDiv w:val="1"/>
      <w:marLeft w:val="0"/>
      <w:marRight w:val="0"/>
      <w:marTop w:val="0"/>
      <w:marBottom w:val="0"/>
      <w:divBdr>
        <w:top w:val="none" w:sz="0" w:space="0" w:color="auto"/>
        <w:left w:val="none" w:sz="0" w:space="0" w:color="auto"/>
        <w:bottom w:val="none" w:sz="0" w:space="0" w:color="auto"/>
        <w:right w:val="none" w:sz="0" w:space="0" w:color="auto"/>
      </w:divBdr>
    </w:div>
    <w:div w:id="839932483">
      <w:bodyDiv w:val="1"/>
      <w:marLeft w:val="0"/>
      <w:marRight w:val="0"/>
      <w:marTop w:val="0"/>
      <w:marBottom w:val="0"/>
      <w:divBdr>
        <w:top w:val="none" w:sz="0" w:space="0" w:color="auto"/>
        <w:left w:val="none" w:sz="0" w:space="0" w:color="auto"/>
        <w:bottom w:val="none" w:sz="0" w:space="0" w:color="auto"/>
        <w:right w:val="none" w:sz="0" w:space="0" w:color="auto"/>
      </w:divBdr>
    </w:div>
    <w:div w:id="840196080">
      <w:bodyDiv w:val="1"/>
      <w:marLeft w:val="0"/>
      <w:marRight w:val="0"/>
      <w:marTop w:val="0"/>
      <w:marBottom w:val="0"/>
      <w:divBdr>
        <w:top w:val="none" w:sz="0" w:space="0" w:color="auto"/>
        <w:left w:val="none" w:sz="0" w:space="0" w:color="auto"/>
        <w:bottom w:val="none" w:sz="0" w:space="0" w:color="auto"/>
        <w:right w:val="none" w:sz="0" w:space="0" w:color="auto"/>
      </w:divBdr>
    </w:div>
    <w:div w:id="840700256">
      <w:bodyDiv w:val="1"/>
      <w:marLeft w:val="0"/>
      <w:marRight w:val="0"/>
      <w:marTop w:val="0"/>
      <w:marBottom w:val="0"/>
      <w:divBdr>
        <w:top w:val="none" w:sz="0" w:space="0" w:color="auto"/>
        <w:left w:val="none" w:sz="0" w:space="0" w:color="auto"/>
        <w:bottom w:val="none" w:sz="0" w:space="0" w:color="auto"/>
        <w:right w:val="none" w:sz="0" w:space="0" w:color="auto"/>
      </w:divBdr>
    </w:div>
    <w:div w:id="840778345">
      <w:bodyDiv w:val="1"/>
      <w:marLeft w:val="0"/>
      <w:marRight w:val="0"/>
      <w:marTop w:val="0"/>
      <w:marBottom w:val="0"/>
      <w:divBdr>
        <w:top w:val="none" w:sz="0" w:space="0" w:color="auto"/>
        <w:left w:val="none" w:sz="0" w:space="0" w:color="auto"/>
        <w:bottom w:val="none" w:sz="0" w:space="0" w:color="auto"/>
        <w:right w:val="none" w:sz="0" w:space="0" w:color="auto"/>
      </w:divBdr>
    </w:div>
    <w:div w:id="841554825">
      <w:bodyDiv w:val="1"/>
      <w:marLeft w:val="0"/>
      <w:marRight w:val="0"/>
      <w:marTop w:val="0"/>
      <w:marBottom w:val="0"/>
      <w:divBdr>
        <w:top w:val="none" w:sz="0" w:space="0" w:color="auto"/>
        <w:left w:val="none" w:sz="0" w:space="0" w:color="auto"/>
        <w:bottom w:val="none" w:sz="0" w:space="0" w:color="auto"/>
        <w:right w:val="none" w:sz="0" w:space="0" w:color="auto"/>
      </w:divBdr>
    </w:div>
    <w:div w:id="841705818">
      <w:bodyDiv w:val="1"/>
      <w:marLeft w:val="0"/>
      <w:marRight w:val="0"/>
      <w:marTop w:val="0"/>
      <w:marBottom w:val="0"/>
      <w:divBdr>
        <w:top w:val="none" w:sz="0" w:space="0" w:color="auto"/>
        <w:left w:val="none" w:sz="0" w:space="0" w:color="auto"/>
        <w:bottom w:val="none" w:sz="0" w:space="0" w:color="auto"/>
        <w:right w:val="none" w:sz="0" w:space="0" w:color="auto"/>
      </w:divBdr>
    </w:div>
    <w:div w:id="841972355">
      <w:bodyDiv w:val="1"/>
      <w:marLeft w:val="0"/>
      <w:marRight w:val="0"/>
      <w:marTop w:val="0"/>
      <w:marBottom w:val="0"/>
      <w:divBdr>
        <w:top w:val="none" w:sz="0" w:space="0" w:color="auto"/>
        <w:left w:val="none" w:sz="0" w:space="0" w:color="auto"/>
        <w:bottom w:val="none" w:sz="0" w:space="0" w:color="auto"/>
        <w:right w:val="none" w:sz="0" w:space="0" w:color="auto"/>
      </w:divBdr>
    </w:div>
    <w:div w:id="842208118">
      <w:bodyDiv w:val="1"/>
      <w:marLeft w:val="0"/>
      <w:marRight w:val="0"/>
      <w:marTop w:val="0"/>
      <w:marBottom w:val="0"/>
      <w:divBdr>
        <w:top w:val="none" w:sz="0" w:space="0" w:color="auto"/>
        <w:left w:val="none" w:sz="0" w:space="0" w:color="auto"/>
        <w:bottom w:val="none" w:sz="0" w:space="0" w:color="auto"/>
        <w:right w:val="none" w:sz="0" w:space="0" w:color="auto"/>
      </w:divBdr>
    </w:div>
    <w:div w:id="843127295">
      <w:bodyDiv w:val="1"/>
      <w:marLeft w:val="0"/>
      <w:marRight w:val="0"/>
      <w:marTop w:val="0"/>
      <w:marBottom w:val="0"/>
      <w:divBdr>
        <w:top w:val="none" w:sz="0" w:space="0" w:color="auto"/>
        <w:left w:val="none" w:sz="0" w:space="0" w:color="auto"/>
        <w:bottom w:val="none" w:sz="0" w:space="0" w:color="auto"/>
        <w:right w:val="none" w:sz="0" w:space="0" w:color="auto"/>
      </w:divBdr>
    </w:div>
    <w:div w:id="843589697">
      <w:bodyDiv w:val="1"/>
      <w:marLeft w:val="0"/>
      <w:marRight w:val="0"/>
      <w:marTop w:val="0"/>
      <w:marBottom w:val="0"/>
      <w:divBdr>
        <w:top w:val="none" w:sz="0" w:space="0" w:color="auto"/>
        <w:left w:val="none" w:sz="0" w:space="0" w:color="auto"/>
        <w:bottom w:val="none" w:sz="0" w:space="0" w:color="auto"/>
        <w:right w:val="none" w:sz="0" w:space="0" w:color="auto"/>
      </w:divBdr>
    </w:div>
    <w:div w:id="843592512">
      <w:bodyDiv w:val="1"/>
      <w:marLeft w:val="0"/>
      <w:marRight w:val="0"/>
      <w:marTop w:val="0"/>
      <w:marBottom w:val="0"/>
      <w:divBdr>
        <w:top w:val="none" w:sz="0" w:space="0" w:color="auto"/>
        <w:left w:val="none" w:sz="0" w:space="0" w:color="auto"/>
        <w:bottom w:val="none" w:sz="0" w:space="0" w:color="auto"/>
        <w:right w:val="none" w:sz="0" w:space="0" w:color="auto"/>
      </w:divBdr>
    </w:div>
    <w:div w:id="843665823">
      <w:bodyDiv w:val="1"/>
      <w:marLeft w:val="0"/>
      <w:marRight w:val="0"/>
      <w:marTop w:val="0"/>
      <w:marBottom w:val="0"/>
      <w:divBdr>
        <w:top w:val="none" w:sz="0" w:space="0" w:color="auto"/>
        <w:left w:val="none" w:sz="0" w:space="0" w:color="auto"/>
        <w:bottom w:val="none" w:sz="0" w:space="0" w:color="auto"/>
        <w:right w:val="none" w:sz="0" w:space="0" w:color="auto"/>
      </w:divBdr>
    </w:div>
    <w:div w:id="843711557">
      <w:bodyDiv w:val="1"/>
      <w:marLeft w:val="0"/>
      <w:marRight w:val="0"/>
      <w:marTop w:val="0"/>
      <w:marBottom w:val="0"/>
      <w:divBdr>
        <w:top w:val="none" w:sz="0" w:space="0" w:color="auto"/>
        <w:left w:val="none" w:sz="0" w:space="0" w:color="auto"/>
        <w:bottom w:val="none" w:sz="0" w:space="0" w:color="auto"/>
        <w:right w:val="none" w:sz="0" w:space="0" w:color="auto"/>
      </w:divBdr>
    </w:div>
    <w:div w:id="844129573">
      <w:bodyDiv w:val="1"/>
      <w:marLeft w:val="0"/>
      <w:marRight w:val="0"/>
      <w:marTop w:val="0"/>
      <w:marBottom w:val="0"/>
      <w:divBdr>
        <w:top w:val="none" w:sz="0" w:space="0" w:color="auto"/>
        <w:left w:val="none" w:sz="0" w:space="0" w:color="auto"/>
        <w:bottom w:val="none" w:sz="0" w:space="0" w:color="auto"/>
        <w:right w:val="none" w:sz="0" w:space="0" w:color="auto"/>
      </w:divBdr>
    </w:div>
    <w:div w:id="844247539">
      <w:bodyDiv w:val="1"/>
      <w:marLeft w:val="0"/>
      <w:marRight w:val="0"/>
      <w:marTop w:val="0"/>
      <w:marBottom w:val="0"/>
      <w:divBdr>
        <w:top w:val="none" w:sz="0" w:space="0" w:color="auto"/>
        <w:left w:val="none" w:sz="0" w:space="0" w:color="auto"/>
        <w:bottom w:val="none" w:sz="0" w:space="0" w:color="auto"/>
        <w:right w:val="none" w:sz="0" w:space="0" w:color="auto"/>
      </w:divBdr>
    </w:div>
    <w:div w:id="844511505">
      <w:bodyDiv w:val="1"/>
      <w:marLeft w:val="0"/>
      <w:marRight w:val="0"/>
      <w:marTop w:val="0"/>
      <w:marBottom w:val="0"/>
      <w:divBdr>
        <w:top w:val="none" w:sz="0" w:space="0" w:color="auto"/>
        <w:left w:val="none" w:sz="0" w:space="0" w:color="auto"/>
        <w:bottom w:val="none" w:sz="0" w:space="0" w:color="auto"/>
        <w:right w:val="none" w:sz="0" w:space="0" w:color="auto"/>
      </w:divBdr>
    </w:div>
    <w:div w:id="844784767">
      <w:bodyDiv w:val="1"/>
      <w:marLeft w:val="0"/>
      <w:marRight w:val="0"/>
      <w:marTop w:val="0"/>
      <w:marBottom w:val="0"/>
      <w:divBdr>
        <w:top w:val="none" w:sz="0" w:space="0" w:color="auto"/>
        <w:left w:val="none" w:sz="0" w:space="0" w:color="auto"/>
        <w:bottom w:val="none" w:sz="0" w:space="0" w:color="auto"/>
        <w:right w:val="none" w:sz="0" w:space="0" w:color="auto"/>
      </w:divBdr>
    </w:div>
    <w:div w:id="844980825">
      <w:bodyDiv w:val="1"/>
      <w:marLeft w:val="0"/>
      <w:marRight w:val="0"/>
      <w:marTop w:val="0"/>
      <w:marBottom w:val="0"/>
      <w:divBdr>
        <w:top w:val="none" w:sz="0" w:space="0" w:color="auto"/>
        <w:left w:val="none" w:sz="0" w:space="0" w:color="auto"/>
        <w:bottom w:val="none" w:sz="0" w:space="0" w:color="auto"/>
        <w:right w:val="none" w:sz="0" w:space="0" w:color="auto"/>
      </w:divBdr>
    </w:div>
    <w:div w:id="845173019">
      <w:bodyDiv w:val="1"/>
      <w:marLeft w:val="0"/>
      <w:marRight w:val="0"/>
      <w:marTop w:val="0"/>
      <w:marBottom w:val="0"/>
      <w:divBdr>
        <w:top w:val="none" w:sz="0" w:space="0" w:color="auto"/>
        <w:left w:val="none" w:sz="0" w:space="0" w:color="auto"/>
        <w:bottom w:val="none" w:sz="0" w:space="0" w:color="auto"/>
        <w:right w:val="none" w:sz="0" w:space="0" w:color="auto"/>
      </w:divBdr>
    </w:div>
    <w:div w:id="845363523">
      <w:bodyDiv w:val="1"/>
      <w:marLeft w:val="0"/>
      <w:marRight w:val="0"/>
      <w:marTop w:val="0"/>
      <w:marBottom w:val="0"/>
      <w:divBdr>
        <w:top w:val="none" w:sz="0" w:space="0" w:color="auto"/>
        <w:left w:val="none" w:sz="0" w:space="0" w:color="auto"/>
        <w:bottom w:val="none" w:sz="0" w:space="0" w:color="auto"/>
        <w:right w:val="none" w:sz="0" w:space="0" w:color="auto"/>
      </w:divBdr>
    </w:div>
    <w:div w:id="845751733">
      <w:bodyDiv w:val="1"/>
      <w:marLeft w:val="0"/>
      <w:marRight w:val="0"/>
      <w:marTop w:val="0"/>
      <w:marBottom w:val="0"/>
      <w:divBdr>
        <w:top w:val="none" w:sz="0" w:space="0" w:color="auto"/>
        <w:left w:val="none" w:sz="0" w:space="0" w:color="auto"/>
        <w:bottom w:val="none" w:sz="0" w:space="0" w:color="auto"/>
        <w:right w:val="none" w:sz="0" w:space="0" w:color="auto"/>
      </w:divBdr>
    </w:div>
    <w:div w:id="845945847">
      <w:bodyDiv w:val="1"/>
      <w:marLeft w:val="0"/>
      <w:marRight w:val="0"/>
      <w:marTop w:val="0"/>
      <w:marBottom w:val="0"/>
      <w:divBdr>
        <w:top w:val="none" w:sz="0" w:space="0" w:color="auto"/>
        <w:left w:val="none" w:sz="0" w:space="0" w:color="auto"/>
        <w:bottom w:val="none" w:sz="0" w:space="0" w:color="auto"/>
        <w:right w:val="none" w:sz="0" w:space="0" w:color="auto"/>
      </w:divBdr>
    </w:div>
    <w:div w:id="847133596">
      <w:bodyDiv w:val="1"/>
      <w:marLeft w:val="0"/>
      <w:marRight w:val="0"/>
      <w:marTop w:val="0"/>
      <w:marBottom w:val="0"/>
      <w:divBdr>
        <w:top w:val="none" w:sz="0" w:space="0" w:color="auto"/>
        <w:left w:val="none" w:sz="0" w:space="0" w:color="auto"/>
        <w:bottom w:val="none" w:sz="0" w:space="0" w:color="auto"/>
        <w:right w:val="none" w:sz="0" w:space="0" w:color="auto"/>
      </w:divBdr>
    </w:div>
    <w:div w:id="847330809">
      <w:bodyDiv w:val="1"/>
      <w:marLeft w:val="0"/>
      <w:marRight w:val="0"/>
      <w:marTop w:val="0"/>
      <w:marBottom w:val="0"/>
      <w:divBdr>
        <w:top w:val="none" w:sz="0" w:space="0" w:color="auto"/>
        <w:left w:val="none" w:sz="0" w:space="0" w:color="auto"/>
        <w:bottom w:val="none" w:sz="0" w:space="0" w:color="auto"/>
        <w:right w:val="none" w:sz="0" w:space="0" w:color="auto"/>
      </w:divBdr>
    </w:div>
    <w:div w:id="847520468">
      <w:bodyDiv w:val="1"/>
      <w:marLeft w:val="0"/>
      <w:marRight w:val="0"/>
      <w:marTop w:val="0"/>
      <w:marBottom w:val="0"/>
      <w:divBdr>
        <w:top w:val="none" w:sz="0" w:space="0" w:color="auto"/>
        <w:left w:val="none" w:sz="0" w:space="0" w:color="auto"/>
        <w:bottom w:val="none" w:sz="0" w:space="0" w:color="auto"/>
        <w:right w:val="none" w:sz="0" w:space="0" w:color="auto"/>
      </w:divBdr>
    </w:div>
    <w:div w:id="848058787">
      <w:bodyDiv w:val="1"/>
      <w:marLeft w:val="0"/>
      <w:marRight w:val="0"/>
      <w:marTop w:val="0"/>
      <w:marBottom w:val="0"/>
      <w:divBdr>
        <w:top w:val="none" w:sz="0" w:space="0" w:color="auto"/>
        <w:left w:val="none" w:sz="0" w:space="0" w:color="auto"/>
        <w:bottom w:val="none" w:sz="0" w:space="0" w:color="auto"/>
        <w:right w:val="none" w:sz="0" w:space="0" w:color="auto"/>
      </w:divBdr>
    </w:div>
    <w:div w:id="848060037">
      <w:bodyDiv w:val="1"/>
      <w:marLeft w:val="0"/>
      <w:marRight w:val="0"/>
      <w:marTop w:val="0"/>
      <w:marBottom w:val="0"/>
      <w:divBdr>
        <w:top w:val="none" w:sz="0" w:space="0" w:color="auto"/>
        <w:left w:val="none" w:sz="0" w:space="0" w:color="auto"/>
        <w:bottom w:val="none" w:sz="0" w:space="0" w:color="auto"/>
        <w:right w:val="none" w:sz="0" w:space="0" w:color="auto"/>
      </w:divBdr>
    </w:div>
    <w:div w:id="848444624">
      <w:bodyDiv w:val="1"/>
      <w:marLeft w:val="0"/>
      <w:marRight w:val="0"/>
      <w:marTop w:val="0"/>
      <w:marBottom w:val="0"/>
      <w:divBdr>
        <w:top w:val="none" w:sz="0" w:space="0" w:color="auto"/>
        <w:left w:val="none" w:sz="0" w:space="0" w:color="auto"/>
        <w:bottom w:val="none" w:sz="0" w:space="0" w:color="auto"/>
        <w:right w:val="none" w:sz="0" w:space="0" w:color="auto"/>
      </w:divBdr>
    </w:div>
    <w:div w:id="848719318">
      <w:bodyDiv w:val="1"/>
      <w:marLeft w:val="0"/>
      <w:marRight w:val="0"/>
      <w:marTop w:val="0"/>
      <w:marBottom w:val="0"/>
      <w:divBdr>
        <w:top w:val="none" w:sz="0" w:space="0" w:color="auto"/>
        <w:left w:val="none" w:sz="0" w:space="0" w:color="auto"/>
        <w:bottom w:val="none" w:sz="0" w:space="0" w:color="auto"/>
        <w:right w:val="none" w:sz="0" w:space="0" w:color="auto"/>
      </w:divBdr>
    </w:div>
    <w:div w:id="849485402">
      <w:bodyDiv w:val="1"/>
      <w:marLeft w:val="0"/>
      <w:marRight w:val="0"/>
      <w:marTop w:val="0"/>
      <w:marBottom w:val="0"/>
      <w:divBdr>
        <w:top w:val="none" w:sz="0" w:space="0" w:color="auto"/>
        <w:left w:val="none" w:sz="0" w:space="0" w:color="auto"/>
        <w:bottom w:val="none" w:sz="0" w:space="0" w:color="auto"/>
        <w:right w:val="none" w:sz="0" w:space="0" w:color="auto"/>
      </w:divBdr>
    </w:div>
    <w:div w:id="849756090">
      <w:bodyDiv w:val="1"/>
      <w:marLeft w:val="0"/>
      <w:marRight w:val="0"/>
      <w:marTop w:val="0"/>
      <w:marBottom w:val="0"/>
      <w:divBdr>
        <w:top w:val="none" w:sz="0" w:space="0" w:color="auto"/>
        <w:left w:val="none" w:sz="0" w:space="0" w:color="auto"/>
        <w:bottom w:val="none" w:sz="0" w:space="0" w:color="auto"/>
        <w:right w:val="none" w:sz="0" w:space="0" w:color="auto"/>
      </w:divBdr>
    </w:div>
    <w:div w:id="849833975">
      <w:bodyDiv w:val="1"/>
      <w:marLeft w:val="0"/>
      <w:marRight w:val="0"/>
      <w:marTop w:val="0"/>
      <w:marBottom w:val="0"/>
      <w:divBdr>
        <w:top w:val="none" w:sz="0" w:space="0" w:color="auto"/>
        <w:left w:val="none" w:sz="0" w:space="0" w:color="auto"/>
        <w:bottom w:val="none" w:sz="0" w:space="0" w:color="auto"/>
        <w:right w:val="none" w:sz="0" w:space="0" w:color="auto"/>
      </w:divBdr>
    </w:div>
    <w:div w:id="851265170">
      <w:bodyDiv w:val="1"/>
      <w:marLeft w:val="0"/>
      <w:marRight w:val="0"/>
      <w:marTop w:val="0"/>
      <w:marBottom w:val="0"/>
      <w:divBdr>
        <w:top w:val="none" w:sz="0" w:space="0" w:color="auto"/>
        <w:left w:val="none" w:sz="0" w:space="0" w:color="auto"/>
        <w:bottom w:val="none" w:sz="0" w:space="0" w:color="auto"/>
        <w:right w:val="none" w:sz="0" w:space="0" w:color="auto"/>
      </w:divBdr>
    </w:div>
    <w:div w:id="851380295">
      <w:bodyDiv w:val="1"/>
      <w:marLeft w:val="0"/>
      <w:marRight w:val="0"/>
      <w:marTop w:val="0"/>
      <w:marBottom w:val="0"/>
      <w:divBdr>
        <w:top w:val="none" w:sz="0" w:space="0" w:color="auto"/>
        <w:left w:val="none" w:sz="0" w:space="0" w:color="auto"/>
        <w:bottom w:val="none" w:sz="0" w:space="0" w:color="auto"/>
        <w:right w:val="none" w:sz="0" w:space="0" w:color="auto"/>
      </w:divBdr>
    </w:div>
    <w:div w:id="851529995">
      <w:bodyDiv w:val="1"/>
      <w:marLeft w:val="0"/>
      <w:marRight w:val="0"/>
      <w:marTop w:val="0"/>
      <w:marBottom w:val="0"/>
      <w:divBdr>
        <w:top w:val="none" w:sz="0" w:space="0" w:color="auto"/>
        <w:left w:val="none" w:sz="0" w:space="0" w:color="auto"/>
        <w:bottom w:val="none" w:sz="0" w:space="0" w:color="auto"/>
        <w:right w:val="none" w:sz="0" w:space="0" w:color="auto"/>
      </w:divBdr>
    </w:div>
    <w:div w:id="851530141">
      <w:bodyDiv w:val="1"/>
      <w:marLeft w:val="0"/>
      <w:marRight w:val="0"/>
      <w:marTop w:val="0"/>
      <w:marBottom w:val="0"/>
      <w:divBdr>
        <w:top w:val="none" w:sz="0" w:space="0" w:color="auto"/>
        <w:left w:val="none" w:sz="0" w:space="0" w:color="auto"/>
        <w:bottom w:val="none" w:sz="0" w:space="0" w:color="auto"/>
        <w:right w:val="none" w:sz="0" w:space="0" w:color="auto"/>
      </w:divBdr>
    </w:div>
    <w:div w:id="851651977">
      <w:bodyDiv w:val="1"/>
      <w:marLeft w:val="0"/>
      <w:marRight w:val="0"/>
      <w:marTop w:val="0"/>
      <w:marBottom w:val="0"/>
      <w:divBdr>
        <w:top w:val="none" w:sz="0" w:space="0" w:color="auto"/>
        <w:left w:val="none" w:sz="0" w:space="0" w:color="auto"/>
        <w:bottom w:val="none" w:sz="0" w:space="0" w:color="auto"/>
        <w:right w:val="none" w:sz="0" w:space="0" w:color="auto"/>
      </w:divBdr>
    </w:div>
    <w:div w:id="851917591">
      <w:bodyDiv w:val="1"/>
      <w:marLeft w:val="0"/>
      <w:marRight w:val="0"/>
      <w:marTop w:val="0"/>
      <w:marBottom w:val="0"/>
      <w:divBdr>
        <w:top w:val="none" w:sz="0" w:space="0" w:color="auto"/>
        <w:left w:val="none" w:sz="0" w:space="0" w:color="auto"/>
        <w:bottom w:val="none" w:sz="0" w:space="0" w:color="auto"/>
        <w:right w:val="none" w:sz="0" w:space="0" w:color="auto"/>
      </w:divBdr>
    </w:div>
    <w:div w:id="852308730">
      <w:bodyDiv w:val="1"/>
      <w:marLeft w:val="0"/>
      <w:marRight w:val="0"/>
      <w:marTop w:val="0"/>
      <w:marBottom w:val="0"/>
      <w:divBdr>
        <w:top w:val="none" w:sz="0" w:space="0" w:color="auto"/>
        <w:left w:val="none" w:sz="0" w:space="0" w:color="auto"/>
        <w:bottom w:val="none" w:sz="0" w:space="0" w:color="auto"/>
        <w:right w:val="none" w:sz="0" w:space="0" w:color="auto"/>
      </w:divBdr>
    </w:div>
    <w:div w:id="852451500">
      <w:bodyDiv w:val="1"/>
      <w:marLeft w:val="0"/>
      <w:marRight w:val="0"/>
      <w:marTop w:val="0"/>
      <w:marBottom w:val="0"/>
      <w:divBdr>
        <w:top w:val="none" w:sz="0" w:space="0" w:color="auto"/>
        <w:left w:val="none" w:sz="0" w:space="0" w:color="auto"/>
        <w:bottom w:val="none" w:sz="0" w:space="0" w:color="auto"/>
        <w:right w:val="none" w:sz="0" w:space="0" w:color="auto"/>
      </w:divBdr>
    </w:div>
    <w:div w:id="852493869">
      <w:bodyDiv w:val="1"/>
      <w:marLeft w:val="0"/>
      <w:marRight w:val="0"/>
      <w:marTop w:val="0"/>
      <w:marBottom w:val="0"/>
      <w:divBdr>
        <w:top w:val="none" w:sz="0" w:space="0" w:color="auto"/>
        <w:left w:val="none" w:sz="0" w:space="0" w:color="auto"/>
        <w:bottom w:val="none" w:sz="0" w:space="0" w:color="auto"/>
        <w:right w:val="none" w:sz="0" w:space="0" w:color="auto"/>
      </w:divBdr>
    </w:div>
    <w:div w:id="852843275">
      <w:bodyDiv w:val="1"/>
      <w:marLeft w:val="0"/>
      <w:marRight w:val="0"/>
      <w:marTop w:val="0"/>
      <w:marBottom w:val="0"/>
      <w:divBdr>
        <w:top w:val="none" w:sz="0" w:space="0" w:color="auto"/>
        <w:left w:val="none" w:sz="0" w:space="0" w:color="auto"/>
        <w:bottom w:val="none" w:sz="0" w:space="0" w:color="auto"/>
        <w:right w:val="none" w:sz="0" w:space="0" w:color="auto"/>
      </w:divBdr>
    </w:div>
    <w:div w:id="852961316">
      <w:bodyDiv w:val="1"/>
      <w:marLeft w:val="0"/>
      <w:marRight w:val="0"/>
      <w:marTop w:val="0"/>
      <w:marBottom w:val="0"/>
      <w:divBdr>
        <w:top w:val="none" w:sz="0" w:space="0" w:color="auto"/>
        <w:left w:val="none" w:sz="0" w:space="0" w:color="auto"/>
        <w:bottom w:val="none" w:sz="0" w:space="0" w:color="auto"/>
        <w:right w:val="none" w:sz="0" w:space="0" w:color="auto"/>
      </w:divBdr>
    </w:div>
    <w:div w:id="853039014">
      <w:bodyDiv w:val="1"/>
      <w:marLeft w:val="0"/>
      <w:marRight w:val="0"/>
      <w:marTop w:val="0"/>
      <w:marBottom w:val="0"/>
      <w:divBdr>
        <w:top w:val="none" w:sz="0" w:space="0" w:color="auto"/>
        <w:left w:val="none" w:sz="0" w:space="0" w:color="auto"/>
        <w:bottom w:val="none" w:sz="0" w:space="0" w:color="auto"/>
        <w:right w:val="none" w:sz="0" w:space="0" w:color="auto"/>
      </w:divBdr>
    </w:div>
    <w:div w:id="853345978">
      <w:bodyDiv w:val="1"/>
      <w:marLeft w:val="0"/>
      <w:marRight w:val="0"/>
      <w:marTop w:val="0"/>
      <w:marBottom w:val="0"/>
      <w:divBdr>
        <w:top w:val="none" w:sz="0" w:space="0" w:color="auto"/>
        <w:left w:val="none" w:sz="0" w:space="0" w:color="auto"/>
        <w:bottom w:val="none" w:sz="0" w:space="0" w:color="auto"/>
        <w:right w:val="none" w:sz="0" w:space="0" w:color="auto"/>
      </w:divBdr>
    </w:div>
    <w:div w:id="853569577">
      <w:bodyDiv w:val="1"/>
      <w:marLeft w:val="0"/>
      <w:marRight w:val="0"/>
      <w:marTop w:val="0"/>
      <w:marBottom w:val="0"/>
      <w:divBdr>
        <w:top w:val="none" w:sz="0" w:space="0" w:color="auto"/>
        <w:left w:val="none" w:sz="0" w:space="0" w:color="auto"/>
        <w:bottom w:val="none" w:sz="0" w:space="0" w:color="auto"/>
        <w:right w:val="none" w:sz="0" w:space="0" w:color="auto"/>
      </w:divBdr>
    </w:div>
    <w:div w:id="853693965">
      <w:bodyDiv w:val="1"/>
      <w:marLeft w:val="0"/>
      <w:marRight w:val="0"/>
      <w:marTop w:val="0"/>
      <w:marBottom w:val="0"/>
      <w:divBdr>
        <w:top w:val="none" w:sz="0" w:space="0" w:color="auto"/>
        <w:left w:val="none" w:sz="0" w:space="0" w:color="auto"/>
        <w:bottom w:val="none" w:sz="0" w:space="0" w:color="auto"/>
        <w:right w:val="none" w:sz="0" w:space="0" w:color="auto"/>
      </w:divBdr>
    </w:div>
    <w:div w:id="855341199">
      <w:bodyDiv w:val="1"/>
      <w:marLeft w:val="0"/>
      <w:marRight w:val="0"/>
      <w:marTop w:val="0"/>
      <w:marBottom w:val="0"/>
      <w:divBdr>
        <w:top w:val="none" w:sz="0" w:space="0" w:color="auto"/>
        <w:left w:val="none" w:sz="0" w:space="0" w:color="auto"/>
        <w:bottom w:val="none" w:sz="0" w:space="0" w:color="auto"/>
        <w:right w:val="none" w:sz="0" w:space="0" w:color="auto"/>
      </w:divBdr>
    </w:div>
    <w:div w:id="855462527">
      <w:bodyDiv w:val="1"/>
      <w:marLeft w:val="0"/>
      <w:marRight w:val="0"/>
      <w:marTop w:val="0"/>
      <w:marBottom w:val="0"/>
      <w:divBdr>
        <w:top w:val="none" w:sz="0" w:space="0" w:color="auto"/>
        <w:left w:val="none" w:sz="0" w:space="0" w:color="auto"/>
        <w:bottom w:val="none" w:sz="0" w:space="0" w:color="auto"/>
        <w:right w:val="none" w:sz="0" w:space="0" w:color="auto"/>
      </w:divBdr>
    </w:div>
    <w:div w:id="855539409">
      <w:bodyDiv w:val="1"/>
      <w:marLeft w:val="0"/>
      <w:marRight w:val="0"/>
      <w:marTop w:val="0"/>
      <w:marBottom w:val="0"/>
      <w:divBdr>
        <w:top w:val="none" w:sz="0" w:space="0" w:color="auto"/>
        <w:left w:val="none" w:sz="0" w:space="0" w:color="auto"/>
        <w:bottom w:val="none" w:sz="0" w:space="0" w:color="auto"/>
        <w:right w:val="none" w:sz="0" w:space="0" w:color="auto"/>
      </w:divBdr>
    </w:div>
    <w:div w:id="855575389">
      <w:bodyDiv w:val="1"/>
      <w:marLeft w:val="0"/>
      <w:marRight w:val="0"/>
      <w:marTop w:val="0"/>
      <w:marBottom w:val="0"/>
      <w:divBdr>
        <w:top w:val="none" w:sz="0" w:space="0" w:color="auto"/>
        <w:left w:val="none" w:sz="0" w:space="0" w:color="auto"/>
        <w:bottom w:val="none" w:sz="0" w:space="0" w:color="auto"/>
        <w:right w:val="none" w:sz="0" w:space="0" w:color="auto"/>
      </w:divBdr>
    </w:div>
    <w:div w:id="857234902">
      <w:bodyDiv w:val="1"/>
      <w:marLeft w:val="0"/>
      <w:marRight w:val="0"/>
      <w:marTop w:val="0"/>
      <w:marBottom w:val="0"/>
      <w:divBdr>
        <w:top w:val="none" w:sz="0" w:space="0" w:color="auto"/>
        <w:left w:val="none" w:sz="0" w:space="0" w:color="auto"/>
        <w:bottom w:val="none" w:sz="0" w:space="0" w:color="auto"/>
        <w:right w:val="none" w:sz="0" w:space="0" w:color="auto"/>
      </w:divBdr>
    </w:div>
    <w:div w:id="857545411">
      <w:bodyDiv w:val="1"/>
      <w:marLeft w:val="0"/>
      <w:marRight w:val="0"/>
      <w:marTop w:val="0"/>
      <w:marBottom w:val="0"/>
      <w:divBdr>
        <w:top w:val="none" w:sz="0" w:space="0" w:color="auto"/>
        <w:left w:val="none" w:sz="0" w:space="0" w:color="auto"/>
        <w:bottom w:val="none" w:sz="0" w:space="0" w:color="auto"/>
        <w:right w:val="none" w:sz="0" w:space="0" w:color="auto"/>
      </w:divBdr>
    </w:div>
    <w:div w:id="858395897">
      <w:bodyDiv w:val="1"/>
      <w:marLeft w:val="0"/>
      <w:marRight w:val="0"/>
      <w:marTop w:val="0"/>
      <w:marBottom w:val="0"/>
      <w:divBdr>
        <w:top w:val="none" w:sz="0" w:space="0" w:color="auto"/>
        <w:left w:val="none" w:sz="0" w:space="0" w:color="auto"/>
        <w:bottom w:val="none" w:sz="0" w:space="0" w:color="auto"/>
        <w:right w:val="none" w:sz="0" w:space="0" w:color="auto"/>
      </w:divBdr>
    </w:div>
    <w:div w:id="858470052">
      <w:bodyDiv w:val="1"/>
      <w:marLeft w:val="0"/>
      <w:marRight w:val="0"/>
      <w:marTop w:val="0"/>
      <w:marBottom w:val="0"/>
      <w:divBdr>
        <w:top w:val="none" w:sz="0" w:space="0" w:color="auto"/>
        <w:left w:val="none" w:sz="0" w:space="0" w:color="auto"/>
        <w:bottom w:val="none" w:sz="0" w:space="0" w:color="auto"/>
        <w:right w:val="none" w:sz="0" w:space="0" w:color="auto"/>
      </w:divBdr>
    </w:div>
    <w:div w:id="859122699">
      <w:bodyDiv w:val="1"/>
      <w:marLeft w:val="0"/>
      <w:marRight w:val="0"/>
      <w:marTop w:val="0"/>
      <w:marBottom w:val="0"/>
      <w:divBdr>
        <w:top w:val="none" w:sz="0" w:space="0" w:color="auto"/>
        <w:left w:val="none" w:sz="0" w:space="0" w:color="auto"/>
        <w:bottom w:val="none" w:sz="0" w:space="0" w:color="auto"/>
        <w:right w:val="none" w:sz="0" w:space="0" w:color="auto"/>
      </w:divBdr>
    </w:div>
    <w:div w:id="859440670">
      <w:bodyDiv w:val="1"/>
      <w:marLeft w:val="0"/>
      <w:marRight w:val="0"/>
      <w:marTop w:val="0"/>
      <w:marBottom w:val="0"/>
      <w:divBdr>
        <w:top w:val="none" w:sz="0" w:space="0" w:color="auto"/>
        <w:left w:val="none" w:sz="0" w:space="0" w:color="auto"/>
        <w:bottom w:val="none" w:sz="0" w:space="0" w:color="auto"/>
        <w:right w:val="none" w:sz="0" w:space="0" w:color="auto"/>
      </w:divBdr>
    </w:div>
    <w:div w:id="862010875">
      <w:bodyDiv w:val="1"/>
      <w:marLeft w:val="0"/>
      <w:marRight w:val="0"/>
      <w:marTop w:val="0"/>
      <w:marBottom w:val="0"/>
      <w:divBdr>
        <w:top w:val="none" w:sz="0" w:space="0" w:color="auto"/>
        <w:left w:val="none" w:sz="0" w:space="0" w:color="auto"/>
        <w:bottom w:val="none" w:sz="0" w:space="0" w:color="auto"/>
        <w:right w:val="none" w:sz="0" w:space="0" w:color="auto"/>
      </w:divBdr>
    </w:div>
    <w:div w:id="862088766">
      <w:bodyDiv w:val="1"/>
      <w:marLeft w:val="0"/>
      <w:marRight w:val="0"/>
      <w:marTop w:val="0"/>
      <w:marBottom w:val="0"/>
      <w:divBdr>
        <w:top w:val="none" w:sz="0" w:space="0" w:color="auto"/>
        <w:left w:val="none" w:sz="0" w:space="0" w:color="auto"/>
        <w:bottom w:val="none" w:sz="0" w:space="0" w:color="auto"/>
        <w:right w:val="none" w:sz="0" w:space="0" w:color="auto"/>
      </w:divBdr>
    </w:div>
    <w:div w:id="862204893">
      <w:bodyDiv w:val="1"/>
      <w:marLeft w:val="0"/>
      <w:marRight w:val="0"/>
      <w:marTop w:val="0"/>
      <w:marBottom w:val="0"/>
      <w:divBdr>
        <w:top w:val="none" w:sz="0" w:space="0" w:color="auto"/>
        <w:left w:val="none" w:sz="0" w:space="0" w:color="auto"/>
        <w:bottom w:val="none" w:sz="0" w:space="0" w:color="auto"/>
        <w:right w:val="none" w:sz="0" w:space="0" w:color="auto"/>
      </w:divBdr>
    </w:div>
    <w:div w:id="863247836">
      <w:bodyDiv w:val="1"/>
      <w:marLeft w:val="0"/>
      <w:marRight w:val="0"/>
      <w:marTop w:val="0"/>
      <w:marBottom w:val="0"/>
      <w:divBdr>
        <w:top w:val="none" w:sz="0" w:space="0" w:color="auto"/>
        <w:left w:val="none" w:sz="0" w:space="0" w:color="auto"/>
        <w:bottom w:val="none" w:sz="0" w:space="0" w:color="auto"/>
        <w:right w:val="none" w:sz="0" w:space="0" w:color="auto"/>
      </w:divBdr>
    </w:div>
    <w:div w:id="864486144">
      <w:bodyDiv w:val="1"/>
      <w:marLeft w:val="0"/>
      <w:marRight w:val="0"/>
      <w:marTop w:val="0"/>
      <w:marBottom w:val="0"/>
      <w:divBdr>
        <w:top w:val="none" w:sz="0" w:space="0" w:color="auto"/>
        <w:left w:val="none" w:sz="0" w:space="0" w:color="auto"/>
        <w:bottom w:val="none" w:sz="0" w:space="0" w:color="auto"/>
        <w:right w:val="none" w:sz="0" w:space="0" w:color="auto"/>
      </w:divBdr>
    </w:div>
    <w:div w:id="865369564">
      <w:bodyDiv w:val="1"/>
      <w:marLeft w:val="0"/>
      <w:marRight w:val="0"/>
      <w:marTop w:val="0"/>
      <w:marBottom w:val="0"/>
      <w:divBdr>
        <w:top w:val="none" w:sz="0" w:space="0" w:color="auto"/>
        <w:left w:val="none" w:sz="0" w:space="0" w:color="auto"/>
        <w:bottom w:val="none" w:sz="0" w:space="0" w:color="auto"/>
        <w:right w:val="none" w:sz="0" w:space="0" w:color="auto"/>
      </w:divBdr>
    </w:div>
    <w:div w:id="865678956">
      <w:bodyDiv w:val="1"/>
      <w:marLeft w:val="0"/>
      <w:marRight w:val="0"/>
      <w:marTop w:val="0"/>
      <w:marBottom w:val="0"/>
      <w:divBdr>
        <w:top w:val="none" w:sz="0" w:space="0" w:color="auto"/>
        <w:left w:val="none" w:sz="0" w:space="0" w:color="auto"/>
        <w:bottom w:val="none" w:sz="0" w:space="0" w:color="auto"/>
        <w:right w:val="none" w:sz="0" w:space="0" w:color="auto"/>
      </w:divBdr>
    </w:div>
    <w:div w:id="866674966">
      <w:bodyDiv w:val="1"/>
      <w:marLeft w:val="0"/>
      <w:marRight w:val="0"/>
      <w:marTop w:val="0"/>
      <w:marBottom w:val="0"/>
      <w:divBdr>
        <w:top w:val="none" w:sz="0" w:space="0" w:color="auto"/>
        <w:left w:val="none" w:sz="0" w:space="0" w:color="auto"/>
        <w:bottom w:val="none" w:sz="0" w:space="0" w:color="auto"/>
        <w:right w:val="none" w:sz="0" w:space="0" w:color="auto"/>
      </w:divBdr>
    </w:div>
    <w:div w:id="868762925">
      <w:bodyDiv w:val="1"/>
      <w:marLeft w:val="0"/>
      <w:marRight w:val="0"/>
      <w:marTop w:val="0"/>
      <w:marBottom w:val="0"/>
      <w:divBdr>
        <w:top w:val="none" w:sz="0" w:space="0" w:color="auto"/>
        <w:left w:val="none" w:sz="0" w:space="0" w:color="auto"/>
        <w:bottom w:val="none" w:sz="0" w:space="0" w:color="auto"/>
        <w:right w:val="none" w:sz="0" w:space="0" w:color="auto"/>
      </w:divBdr>
    </w:div>
    <w:div w:id="868952260">
      <w:bodyDiv w:val="1"/>
      <w:marLeft w:val="0"/>
      <w:marRight w:val="0"/>
      <w:marTop w:val="0"/>
      <w:marBottom w:val="0"/>
      <w:divBdr>
        <w:top w:val="none" w:sz="0" w:space="0" w:color="auto"/>
        <w:left w:val="none" w:sz="0" w:space="0" w:color="auto"/>
        <w:bottom w:val="none" w:sz="0" w:space="0" w:color="auto"/>
        <w:right w:val="none" w:sz="0" w:space="0" w:color="auto"/>
      </w:divBdr>
    </w:div>
    <w:div w:id="869223858">
      <w:bodyDiv w:val="1"/>
      <w:marLeft w:val="0"/>
      <w:marRight w:val="0"/>
      <w:marTop w:val="0"/>
      <w:marBottom w:val="0"/>
      <w:divBdr>
        <w:top w:val="none" w:sz="0" w:space="0" w:color="auto"/>
        <w:left w:val="none" w:sz="0" w:space="0" w:color="auto"/>
        <w:bottom w:val="none" w:sz="0" w:space="0" w:color="auto"/>
        <w:right w:val="none" w:sz="0" w:space="0" w:color="auto"/>
      </w:divBdr>
    </w:div>
    <w:div w:id="869226075">
      <w:bodyDiv w:val="1"/>
      <w:marLeft w:val="0"/>
      <w:marRight w:val="0"/>
      <w:marTop w:val="0"/>
      <w:marBottom w:val="0"/>
      <w:divBdr>
        <w:top w:val="none" w:sz="0" w:space="0" w:color="auto"/>
        <w:left w:val="none" w:sz="0" w:space="0" w:color="auto"/>
        <w:bottom w:val="none" w:sz="0" w:space="0" w:color="auto"/>
        <w:right w:val="none" w:sz="0" w:space="0" w:color="auto"/>
      </w:divBdr>
    </w:div>
    <w:div w:id="869682622">
      <w:bodyDiv w:val="1"/>
      <w:marLeft w:val="0"/>
      <w:marRight w:val="0"/>
      <w:marTop w:val="0"/>
      <w:marBottom w:val="0"/>
      <w:divBdr>
        <w:top w:val="none" w:sz="0" w:space="0" w:color="auto"/>
        <w:left w:val="none" w:sz="0" w:space="0" w:color="auto"/>
        <w:bottom w:val="none" w:sz="0" w:space="0" w:color="auto"/>
        <w:right w:val="none" w:sz="0" w:space="0" w:color="auto"/>
      </w:divBdr>
    </w:div>
    <w:div w:id="869806175">
      <w:bodyDiv w:val="1"/>
      <w:marLeft w:val="0"/>
      <w:marRight w:val="0"/>
      <w:marTop w:val="0"/>
      <w:marBottom w:val="0"/>
      <w:divBdr>
        <w:top w:val="none" w:sz="0" w:space="0" w:color="auto"/>
        <w:left w:val="none" w:sz="0" w:space="0" w:color="auto"/>
        <w:bottom w:val="none" w:sz="0" w:space="0" w:color="auto"/>
        <w:right w:val="none" w:sz="0" w:space="0" w:color="auto"/>
      </w:divBdr>
    </w:div>
    <w:div w:id="870534266">
      <w:bodyDiv w:val="1"/>
      <w:marLeft w:val="0"/>
      <w:marRight w:val="0"/>
      <w:marTop w:val="0"/>
      <w:marBottom w:val="0"/>
      <w:divBdr>
        <w:top w:val="none" w:sz="0" w:space="0" w:color="auto"/>
        <w:left w:val="none" w:sz="0" w:space="0" w:color="auto"/>
        <w:bottom w:val="none" w:sz="0" w:space="0" w:color="auto"/>
        <w:right w:val="none" w:sz="0" w:space="0" w:color="auto"/>
      </w:divBdr>
    </w:div>
    <w:div w:id="871573022">
      <w:bodyDiv w:val="1"/>
      <w:marLeft w:val="0"/>
      <w:marRight w:val="0"/>
      <w:marTop w:val="0"/>
      <w:marBottom w:val="0"/>
      <w:divBdr>
        <w:top w:val="none" w:sz="0" w:space="0" w:color="auto"/>
        <w:left w:val="none" w:sz="0" w:space="0" w:color="auto"/>
        <w:bottom w:val="none" w:sz="0" w:space="0" w:color="auto"/>
        <w:right w:val="none" w:sz="0" w:space="0" w:color="auto"/>
      </w:divBdr>
    </w:div>
    <w:div w:id="871840226">
      <w:bodyDiv w:val="1"/>
      <w:marLeft w:val="0"/>
      <w:marRight w:val="0"/>
      <w:marTop w:val="0"/>
      <w:marBottom w:val="0"/>
      <w:divBdr>
        <w:top w:val="none" w:sz="0" w:space="0" w:color="auto"/>
        <w:left w:val="none" w:sz="0" w:space="0" w:color="auto"/>
        <w:bottom w:val="none" w:sz="0" w:space="0" w:color="auto"/>
        <w:right w:val="none" w:sz="0" w:space="0" w:color="auto"/>
      </w:divBdr>
    </w:div>
    <w:div w:id="872228724">
      <w:bodyDiv w:val="1"/>
      <w:marLeft w:val="0"/>
      <w:marRight w:val="0"/>
      <w:marTop w:val="0"/>
      <w:marBottom w:val="0"/>
      <w:divBdr>
        <w:top w:val="none" w:sz="0" w:space="0" w:color="auto"/>
        <w:left w:val="none" w:sz="0" w:space="0" w:color="auto"/>
        <w:bottom w:val="none" w:sz="0" w:space="0" w:color="auto"/>
        <w:right w:val="none" w:sz="0" w:space="0" w:color="auto"/>
      </w:divBdr>
    </w:div>
    <w:div w:id="872377805">
      <w:bodyDiv w:val="1"/>
      <w:marLeft w:val="0"/>
      <w:marRight w:val="0"/>
      <w:marTop w:val="0"/>
      <w:marBottom w:val="0"/>
      <w:divBdr>
        <w:top w:val="none" w:sz="0" w:space="0" w:color="auto"/>
        <w:left w:val="none" w:sz="0" w:space="0" w:color="auto"/>
        <w:bottom w:val="none" w:sz="0" w:space="0" w:color="auto"/>
        <w:right w:val="none" w:sz="0" w:space="0" w:color="auto"/>
      </w:divBdr>
    </w:div>
    <w:div w:id="874081158">
      <w:bodyDiv w:val="1"/>
      <w:marLeft w:val="0"/>
      <w:marRight w:val="0"/>
      <w:marTop w:val="0"/>
      <w:marBottom w:val="0"/>
      <w:divBdr>
        <w:top w:val="none" w:sz="0" w:space="0" w:color="auto"/>
        <w:left w:val="none" w:sz="0" w:space="0" w:color="auto"/>
        <w:bottom w:val="none" w:sz="0" w:space="0" w:color="auto"/>
        <w:right w:val="none" w:sz="0" w:space="0" w:color="auto"/>
      </w:divBdr>
    </w:div>
    <w:div w:id="874149716">
      <w:bodyDiv w:val="1"/>
      <w:marLeft w:val="0"/>
      <w:marRight w:val="0"/>
      <w:marTop w:val="0"/>
      <w:marBottom w:val="0"/>
      <w:divBdr>
        <w:top w:val="none" w:sz="0" w:space="0" w:color="auto"/>
        <w:left w:val="none" w:sz="0" w:space="0" w:color="auto"/>
        <w:bottom w:val="none" w:sz="0" w:space="0" w:color="auto"/>
        <w:right w:val="none" w:sz="0" w:space="0" w:color="auto"/>
      </w:divBdr>
    </w:div>
    <w:div w:id="875461875">
      <w:bodyDiv w:val="1"/>
      <w:marLeft w:val="0"/>
      <w:marRight w:val="0"/>
      <w:marTop w:val="0"/>
      <w:marBottom w:val="0"/>
      <w:divBdr>
        <w:top w:val="none" w:sz="0" w:space="0" w:color="auto"/>
        <w:left w:val="none" w:sz="0" w:space="0" w:color="auto"/>
        <w:bottom w:val="none" w:sz="0" w:space="0" w:color="auto"/>
        <w:right w:val="none" w:sz="0" w:space="0" w:color="auto"/>
      </w:divBdr>
    </w:div>
    <w:div w:id="876283022">
      <w:bodyDiv w:val="1"/>
      <w:marLeft w:val="0"/>
      <w:marRight w:val="0"/>
      <w:marTop w:val="0"/>
      <w:marBottom w:val="0"/>
      <w:divBdr>
        <w:top w:val="none" w:sz="0" w:space="0" w:color="auto"/>
        <w:left w:val="none" w:sz="0" w:space="0" w:color="auto"/>
        <w:bottom w:val="none" w:sz="0" w:space="0" w:color="auto"/>
        <w:right w:val="none" w:sz="0" w:space="0" w:color="auto"/>
      </w:divBdr>
    </w:div>
    <w:div w:id="876359180">
      <w:bodyDiv w:val="1"/>
      <w:marLeft w:val="0"/>
      <w:marRight w:val="0"/>
      <w:marTop w:val="0"/>
      <w:marBottom w:val="0"/>
      <w:divBdr>
        <w:top w:val="none" w:sz="0" w:space="0" w:color="auto"/>
        <w:left w:val="none" w:sz="0" w:space="0" w:color="auto"/>
        <w:bottom w:val="none" w:sz="0" w:space="0" w:color="auto"/>
        <w:right w:val="none" w:sz="0" w:space="0" w:color="auto"/>
      </w:divBdr>
    </w:div>
    <w:div w:id="876889448">
      <w:bodyDiv w:val="1"/>
      <w:marLeft w:val="0"/>
      <w:marRight w:val="0"/>
      <w:marTop w:val="0"/>
      <w:marBottom w:val="0"/>
      <w:divBdr>
        <w:top w:val="none" w:sz="0" w:space="0" w:color="auto"/>
        <w:left w:val="none" w:sz="0" w:space="0" w:color="auto"/>
        <w:bottom w:val="none" w:sz="0" w:space="0" w:color="auto"/>
        <w:right w:val="none" w:sz="0" w:space="0" w:color="auto"/>
      </w:divBdr>
    </w:div>
    <w:div w:id="876891916">
      <w:bodyDiv w:val="1"/>
      <w:marLeft w:val="0"/>
      <w:marRight w:val="0"/>
      <w:marTop w:val="0"/>
      <w:marBottom w:val="0"/>
      <w:divBdr>
        <w:top w:val="none" w:sz="0" w:space="0" w:color="auto"/>
        <w:left w:val="none" w:sz="0" w:space="0" w:color="auto"/>
        <w:bottom w:val="none" w:sz="0" w:space="0" w:color="auto"/>
        <w:right w:val="none" w:sz="0" w:space="0" w:color="auto"/>
      </w:divBdr>
    </w:div>
    <w:div w:id="878666841">
      <w:bodyDiv w:val="1"/>
      <w:marLeft w:val="0"/>
      <w:marRight w:val="0"/>
      <w:marTop w:val="0"/>
      <w:marBottom w:val="0"/>
      <w:divBdr>
        <w:top w:val="none" w:sz="0" w:space="0" w:color="auto"/>
        <w:left w:val="none" w:sz="0" w:space="0" w:color="auto"/>
        <w:bottom w:val="none" w:sz="0" w:space="0" w:color="auto"/>
        <w:right w:val="none" w:sz="0" w:space="0" w:color="auto"/>
      </w:divBdr>
    </w:div>
    <w:div w:id="878780782">
      <w:bodyDiv w:val="1"/>
      <w:marLeft w:val="0"/>
      <w:marRight w:val="0"/>
      <w:marTop w:val="0"/>
      <w:marBottom w:val="0"/>
      <w:divBdr>
        <w:top w:val="none" w:sz="0" w:space="0" w:color="auto"/>
        <w:left w:val="none" w:sz="0" w:space="0" w:color="auto"/>
        <w:bottom w:val="none" w:sz="0" w:space="0" w:color="auto"/>
        <w:right w:val="none" w:sz="0" w:space="0" w:color="auto"/>
      </w:divBdr>
    </w:div>
    <w:div w:id="880173385">
      <w:bodyDiv w:val="1"/>
      <w:marLeft w:val="0"/>
      <w:marRight w:val="0"/>
      <w:marTop w:val="0"/>
      <w:marBottom w:val="0"/>
      <w:divBdr>
        <w:top w:val="none" w:sz="0" w:space="0" w:color="auto"/>
        <w:left w:val="none" w:sz="0" w:space="0" w:color="auto"/>
        <w:bottom w:val="none" w:sz="0" w:space="0" w:color="auto"/>
        <w:right w:val="none" w:sz="0" w:space="0" w:color="auto"/>
      </w:divBdr>
    </w:div>
    <w:div w:id="880358755">
      <w:bodyDiv w:val="1"/>
      <w:marLeft w:val="0"/>
      <w:marRight w:val="0"/>
      <w:marTop w:val="0"/>
      <w:marBottom w:val="0"/>
      <w:divBdr>
        <w:top w:val="none" w:sz="0" w:space="0" w:color="auto"/>
        <w:left w:val="none" w:sz="0" w:space="0" w:color="auto"/>
        <w:bottom w:val="none" w:sz="0" w:space="0" w:color="auto"/>
        <w:right w:val="none" w:sz="0" w:space="0" w:color="auto"/>
      </w:divBdr>
    </w:div>
    <w:div w:id="880485331">
      <w:bodyDiv w:val="1"/>
      <w:marLeft w:val="0"/>
      <w:marRight w:val="0"/>
      <w:marTop w:val="0"/>
      <w:marBottom w:val="0"/>
      <w:divBdr>
        <w:top w:val="none" w:sz="0" w:space="0" w:color="auto"/>
        <w:left w:val="none" w:sz="0" w:space="0" w:color="auto"/>
        <w:bottom w:val="none" w:sz="0" w:space="0" w:color="auto"/>
        <w:right w:val="none" w:sz="0" w:space="0" w:color="auto"/>
      </w:divBdr>
    </w:div>
    <w:div w:id="880746092">
      <w:bodyDiv w:val="1"/>
      <w:marLeft w:val="0"/>
      <w:marRight w:val="0"/>
      <w:marTop w:val="0"/>
      <w:marBottom w:val="0"/>
      <w:divBdr>
        <w:top w:val="none" w:sz="0" w:space="0" w:color="auto"/>
        <w:left w:val="none" w:sz="0" w:space="0" w:color="auto"/>
        <w:bottom w:val="none" w:sz="0" w:space="0" w:color="auto"/>
        <w:right w:val="none" w:sz="0" w:space="0" w:color="auto"/>
      </w:divBdr>
    </w:div>
    <w:div w:id="881021192">
      <w:bodyDiv w:val="1"/>
      <w:marLeft w:val="0"/>
      <w:marRight w:val="0"/>
      <w:marTop w:val="0"/>
      <w:marBottom w:val="0"/>
      <w:divBdr>
        <w:top w:val="none" w:sz="0" w:space="0" w:color="auto"/>
        <w:left w:val="none" w:sz="0" w:space="0" w:color="auto"/>
        <w:bottom w:val="none" w:sz="0" w:space="0" w:color="auto"/>
        <w:right w:val="none" w:sz="0" w:space="0" w:color="auto"/>
      </w:divBdr>
    </w:div>
    <w:div w:id="881090674">
      <w:bodyDiv w:val="1"/>
      <w:marLeft w:val="0"/>
      <w:marRight w:val="0"/>
      <w:marTop w:val="0"/>
      <w:marBottom w:val="0"/>
      <w:divBdr>
        <w:top w:val="none" w:sz="0" w:space="0" w:color="auto"/>
        <w:left w:val="none" w:sz="0" w:space="0" w:color="auto"/>
        <w:bottom w:val="none" w:sz="0" w:space="0" w:color="auto"/>
        <w:right w:val="none" w:sz="0" w:space="0" w:color="auto"/>
      </w:divBdr>
    </w:div>
    <w:div w:id="881093506">
      <w:bodyDiv w:val="1"/>
      <w:marLeft w:val="0"/>
      <w:marRight w:val="0"/>
      <w:marTop w:val="0"/>
      <w:marBottom w:val="0"/>
      <w:divBdr>
        <w:top w:val="none" w:sz="0" w:space="0" w:color="auto"/>
        <w:left w:val="none" w:sz="0" w:space="0" w:color="auto"/>
        <w:bottom w:val="none" w:sz="0" w:space="0" w:color="auto"/>
        <w:right w:val="none" w:sz="0" w:space="0" w:color="auto"/>
      </w:divBdr>
    </w:div>
    <w:div w:id="881208238">
      <w:bodyDiv w:val="1"/>
      <w:marLeft w:val="0"/>
      <w:marRight w:val="0"/>
      <w:marTop w:val="0"/>
      <w:marBottom w:val="0"/>
      <w:divBdr>
        <w:top w:val="none" w:sz="0" w:space="0" w:color="auto"/>
        <w:left w:val="none" w:sz="0" w:space="0" w:color="auto"/>
        <w:bottom w:val="none" w:sz="0" w:space="0" w:color="auto"/>
        <w:right w:val="none" w:sz="0" w:space="0" w:color="auto"/>
      </w:divBdr>
    </w:div>
    <w:div w:id="881360890">
      <w:bodyDiv w:val="1"/>
      <w:marLeft w:val="0"/>
      <w:marRight w:val="0"/>
      <w:marTop w:val="0"/>
      <w:marBottom w:val="0"/>
      <w:divBdr>
        <w:top w:val="none" w:sz="0" w:space="0" w:color="auto"/>
        <w:left w:val="none" w:sz="0" w:space="0" w:color="auto"/>
        <w:bottom w:val="none" w:sz="0" w:space="0" w:color="auto"/>
        <w:right w:val="none" w:sz="0" w:space="0" w:color="auto"/>
      </w:divBdr>
    </w:div>
    <w:div w:id="881790900">
      <w:bodyDiv w:val="1"/>
      <w:marLeft w:val="0"/>
      <w:marRight w:val="0"/>
      <w:marTop w:val="0"/>
      <w:marBottom w:val="0"/>
      <w:divBdr>
        <w:top w:val="none" w:sz="0" w:space="0" w:color="auto"/>
        <w:left w:val="none" w:sz="0" w:space="0" w:color="auto"/>
        <w:bottom w:val="none" w:sz="0" w:space="0" w:color="auto"/>
        <w:right w:val="none" w:sz="0" w:space="0" w:color="auto"/>
      </w:divBdr>
    </w:div>
    <w:div w:id="882518691">
      <w:bodyDiv w:val="1"/>
      <w:marLeft w:val="0"/>
      <w:marRight w:val="0"/>
      <w:marTop w:val="0"/>
      <w:marBottom w:val="0"/>
      <w:divBdr>
        <w:top w:val="none" w:sz="0" w:space="0" w:color="auto"/>
        <w:left w:val="none" w:sz="0" w:space="0" w:color="auto"/>
        <w:bottom w:val="none" w:sz="0" w:space="0" w:color="auto"/>
        <w:right w:val="none" w:sz="0" w:space="0" w:color="auto"/>
      </w:divBdr>
    </w:div>
    <w:div w:id="883911092">
      <w:bodyDiv w:val="1"/>
      <w:marLeft w:val="0"/>
      <w:marRight w:val="0"/>
      <w:marTop w:val="0"/>
      <w:marBottom w:val="0"/>
      <w:divBdr>
        <w:top w:val="none" w:sz="0" w:space="0" w:color="auto"/>
        <w:left w:val="none" w:sz="0" w:space="0" w:color="auto"/>
        <w:bottom w:val="none" w:sz="0" w:space="0" w:color="auto"/>
        <w:right w:val="none" w:sz="0" w:space="0" w:color="auto"/>
      </w:divBdr>
    </w:div>
    <w:div w:id="883981526">
      <w:bodyDiv w:val="1"/>
      <w:marLeft w:val="0"/>
      <w:marRight w:val="0"/>
      <w:marTop w:val="0"/>
      <w:marBottom w:val="0"/>
      <w:divBdr>
        <w:top w:val="none" w:sz="0" w:space="0" w:color="auto"/>
        <w:left w:val="none" w:sz="0" w:space="0" w:color="auto"/>
        <w:bottom w:val="none" w:sz="0" w:space="0" w:color="auto"/>
        <w:right w:val="none" w:sz="0" w:space="0" w:color="auto"/>
      </w:divBdr>
    </w:div>
    <w:div w:id="884295555">
      <w:bodyDiv w:val="1"/>
      <w:marLeft w:val="0"/>
      <w:marRight w:val="0"/>
      <w:marTop w:val="0"/>
      <w:marBottom w:val="0"/>
      <w:divBdr>
        <w:top w:val="none" w:sz="0" w:space="0" w:color="auto"/>
        <w:left w:val="none" w:sz="0" w:space="0" w:color="auto"/>
        <w:bottom w:val="none" w:sz="0" w:space="0" w:color="auto"/>
        <w:right w:val="none" w:sz="0" w:space="0" w:color="auto"/>
      </w:divBdr>
    </w:div>
    <w:div w:id="884565628">
      <w:bodyDiv w:val="1"/>
      <w:marLeft w:val="0"/>
      <w:marRight w:val="0"/>
      <w:marTop w:val="0"/>
      <w:marBottom w:val="0"/>
      <w:divBdr>
        <w:top w:val="none" w:sz="0" w:space="0" w:color="auto"/>
        <w:left w:val="none" w:sz="0" w:space="0" w:color="auto"/>
        <w:bottom w:val="none" w:sz="0" w:space="0" w:color="auto"/>
        <w:right w:val="none" w:sz="0" w:space="0" w:color="auto"/>
      </w:divBdr>
    </w:div>
    <w:div w:id="884757171">
      <w:bodyDiv w:val="1"/>
      <w:marLeft w:val="0"/>
      <w:marRight w:val="0"/>
      <w:marTop w:val="0"/>
      <w:marBottom w:val="0"/>
      <w:divBdr>
        <w:top w:val="none" w:sz="0" w:space="0" w:color="auto"/>
        <w:left w:val="none" w:sz="0" w:space="0" w:color="auto"/>
        <w:bottom w:val="none" w:sz="0" w:space="0" w:color="auto"/>
        <w:right w:val="none" w:sz="0" w:space="0" w:color="auto"/>
      </w:divBdr>
    </w:div>
    <w:div w:id="885027198">
      <w:bodyDiv w:val="1"/>
      <w:marLeft w:val="0"/>
      <w:marRight w:val="0"/>
      <w:marTop w:val="0"/>
      <w:marBottom w:val="0"/>
      <w:divBdr>
        <w:top w:val="none" w:sz="0" w:space="0" w:color="auto"/>
        <w:left w:val="none" w:sz="0" w:space="0" w:color="auto"/>
        <w:bottom w:val="none" w:sz="0" w:space="0" w:color="auto"/>
        <w:right w:val="none" w:sz="0" w:space="0" w:color="auto"/>
      </w:divBdr>
    </w:div>
    <w:div w:id="885408838">
      <w:bodyDiv w:val="1"/>
      <w:marLeft w:val="0"/>
      <w:marRight w:val="0"/>
      <w:marTop w:val="0"/>
      <w:marBottom w:val="0"/>
      <w:divBdr>
        <w:top w:val="none" w:sz="0" w:space="0" w:color="auto"/>
        <w:left w:val="none" w:sz="0" w:space="0" w:color="auto"/>
        <w:bottom w:val="none" w:sz="0" w:space="0" w:color="auto"/>
        <w:right w:val="none" w:sz="0" w:space="0" w:color="auto"/>
      </w:divBdr>
    </w:div>
    <w:div w:id="886336361">
      <w:bodyDiv w:val="1"/>
      <w:marLeft w:val="0"/>
      <w:marRight w:val="0"/>
      <w:marTop w:val="0"/>
      <w:marBottom w:val="0"/>
      <w:divBdr>
        <w:top w:val="none" w:sz="0" w:space="0" w:color="auto"/>
        <w:left w:val="none" w:sz="0" w:space="0" w:color="auto"/>
        <w:bottom w:val="none" w:sz="0" w:space="0" w:color="auto"/>
        <w:right w:val="none" w:sz="0" w:space="0" w:color="auto"/>
      </w:divBdr>
    </w:div>
    <w:div w:id="886795589">
      <w:bodyDiv w:val="1"/>
      <w:marLeft w:val="0"/>
      <w:marRight w:val="0"/>
      <w:marTop w:val="0"/>
      <w:marBottom w:val="0"/>
      <w:divBdr>
        <w:top w:val="none" w:sz="0" w:space="0" w:color="auto"/>
        <w:left w:val="none" w:sz="0" w:space="0" w:color="auto"/>
        <w:bottom w:val="none" w:sz="0" w:space="0" w:color="auto"/>
        <w:right w:val="none" w:sz="0" w:space="0" w:color="auto"/>
      </w:divBdr>
    </w:div>
    <w:div w:id="886915076">
      <w:bodyDiv w:val="1"/>
      <w:marLeft w:val="0"/>
      <w:marRight w:val="0"/>
      <w:marTop w:val="0"/>
      <w:marBottom w:val="0"/>
      <w:divBdr>
        <w:top w:val="none" w:sz="0" w:space="0" w:color="auto"/>
        <w:left w:val="none" w:sz="0" w:space="0" w:color="auto"/>
        <w:bottom w:val="none" w:sz="0" w:space="0" w:color="auto"/>
        <w:right w:val="none" w:sz="0" w:space="0" w:color="auto"/>
      </w:divBdr>
    </w:div>
    <w:div w:id="887883845">
      <w:bodyDiv w:val="1"/>
      <w:marLeft w:val="0"/>
      <w:marRight w:val="0"/>
      <w:marTop w:val="0"/>
      <w:marBottom w:val="0"/>
      <w:divBdr>
        <w:top w:val="none" w:sz="0" w:space="0" w:color="auto"/>
        <w:left w:val="none" w:sz="0" w:space="0" w:color="auto"/>
        <w:bottom w:val="none" w:sz="0" w:space="0" w:color="auto"/>
        <w:right w:val="none" w:sz="0" w:space="0" w:color="auto"/>
      </w:divBdr>
    </w:div>
    <w:div w:id="888615303">
      <w:bodyDiv w:val="1"/>
      <w:marLeft w:val="0"/>
      <w:marRight w:val="0"/>
      <w:marTop w:val="0"/>
      <w:marBottom w:val="0"/>
      <w:divBdr>
        <w:top w:val="none" w:sz="0" w:space="0" w:color="auto"/>
        <w:left w:val="none" w:sz="0" w:space="0" w:color="auto"/>
        <w:bottom w:val="none" w:sz="0" w:space="0" w:color="auto"/>
        <w:right w:val="none" w:sz="0" w:space="0" w:color="auto"/>
      </w:divBdr>
    </w:div>
    <w:div w:id="889263444">
      <w:bodyDiv w:val="1"/>
      <w:marLeft w:val="0"/>
      <w:marRight w:val="0"/>
      <w:marTop w:val="0"/>
      <w:marBottom w:val="0"/>
      <w:divBdr>
        <w:top w:val="none" w:sz="0" w:space="0" w:color="auto"/>
        <w:left w:val="none" w:sz="0" w:space="0" w:color="auto"/>
        <w:bottom w:val="none" w:sz="0" w:space="0" w:color="auto"/>
        <w:right w:val="none" w:sz="0" w:space="0" w:color="auto"/>
      </w:divBdr>
    </w:div>
    <w:div w:id="889460429">
      <w:bodyDiv w:val="1"/>
      <w:marLeft w:val="0"/>
      <w:marRight w:val="0"/>
      <w:marTop w:val="0"/>
      <w:marBottom w:val="0"/>
      <w:divBdr>
        <w:top w:val="none" w:sz="0" w:space="0" w:color="auto"/>
        <w:left w:val="none" w:sz="0" w:space="0" w:color="auto"/>
        <w:bottom w:val="none" w:sz="0" w:space="0" w:color="auto"/>
        <w:right w:val="none" w:sz="0" w:space="0" w:color="auto"/>
      </w:divBdr>
    </w:div>
    <w:div w:id="890111357">
      <w:bodyDiv w:val="1"/>
      <w:marLeft w:val="0"/>
      <w:marRight w:val="0"/>
      <w:marTop w:val="0"/>
      <w:marBottom w:val="0"/>
      <w:divBdr>
        <w:top w:val="none" w:sz="0" w:space="0" w:color="auto"/>
        <w:left w:val="none" w:sz="0" w:space="0" w:color="auto"/>
        <w:bottom w:val="none" w:sz="0" w:space="0" w:color="auto"/>
        <w:right w:val="none" w:sz="0" w:space="0" w:color="auto"/>
      </w:divBdr>
    </w:div>
    <w:div w:id="890650446">
      <w:bodyDiv w:val="1"/>
      <w:marLeft w:val="0"/>
      <w:marRight w:val="0"/>
      <w:marTop w:val="0"/>
      <w:marBottom w:val="0"/>
      <w:divBdr>
        <w:top w:val="none" w:sz="0" w:space="0" w:color="auto"/>
        <w:left w:val="none" w:sz="0" w:space="0" w:color="auto"/>
        <w:bottom w:val="none" w:sz="0" w:space="0" w:color="auto"/>
        <w:right w:val="none" w:sz="0" w:space="0" w:color="auto"/>
      </w:divBdr>
    </w:div>
    <w:div w:id="892304444">
      <w:bodyDiv w:val="1"/>
      <w:marLeft w:val="0"/>
      <w:marRight w:val="0"/>
      <w:marTop w:val="0"/>
      <w:marBottom w:val="0"/>
      <w:divBdr>
        <w:top w:val="none" w:sz="0" w:space="0" w:color="auto"/>
        <w:left w:val="none" w:sz="0" w:space="0" w:color="auto"/>
        <w:bottom w:val="none" w:sz="0" w:space="0" w:color="auto"/>
        <w:right w:val="none" w:sz="0" w:space="0" w:color="auto"/>
      </w:divBdr>
    </w:div>
    <w:div w:id="892499522">
      <w:bodyDiv w:val="1"/>
      <w:marLeft w:val="0"/>
      <w:marRight w:val="0"/>
      <w:marTop w:val="0"/>
      <w:marBottom w:val="0"/>
      <w:divBdr>
        <w:top w:val="none" w:sz="0" w:space="0" w:color="auto"/>
        <w:left w:val="none" w:sz="0" w:space="0" w:color="auto"/>
        <w:bottom w:val="none" w:sz="0" w:space="0" w:color="auto"/>
        <w:right w:val="none" w:sz="0" w:space="0" w:color="auto"/>
      </w:divBdr>
    </w:div>
    <w:div w:id="892928053">
      <w:bodyDiv w:val="1"/>
      <w:marLeft w:val="0"/>
      <w:marRight w:val="0"/>
      <w:marTop w:val="0"/>
      <w:marBottom w:val="0"/>
      <w:divBdr>
        <w:top w:val="none" w:sz="0" w:space="0" w:color="auto"/>
        <w:left w:val="none" w:sz="0" w:space="0" w:color="auto"/>
        <w:bottom w:val="none" w:sz="0" w:space="0" w:color="auto"/>
        <w:right w:val="none" w:sz="0" w:space="0" w:color="auto"/>
      </w:divBdr>
    </w:div>
    <w:div w:id="893007603">
      <w:bodyDiv w:val="1"/>
      <w:marLeft w:val="0"/>
      <w:marRight w:val="0"/>
      <w:marTop w:val="0"/>
      <w:marBottom w:val="0"/>
      <w:divBdr>
        <w:top w:val="none" w:sz="0" w:space="0" w:color="auto"/>
        <w:left w:val="none" w:sz="0" w:space="0" w:color="auto"/>
        <w:bottom w:val="none" w:sz="0" w:space="0" w:color="auto"/>
        <w:right w:val="none" w:sz="0" w:space="0" w:color="auto"/>
      </w:divBdr>
    </w:div>
    <w:div w:id="893195372">
      <w:bodyDiv w:val="1"/>
      <w:marLeft w:val="0"/>
      <w:marRight w:val="0"/>
      <w:marTop w:val="0"/>
      <w:marBottom w:val="0"/>
      <w:divBdr>
        <w:top w:val="none" w:sz="0" w:space="0" w:color="auto"/>
        <w:left w:val="none" w:sz="0" w:space="0" w:color="auto"/>
        <w:bottom w:val="none" w:sz="0" w:space="0" w:color="auto"/>
        <w:right w:val="none" w:sz="0" w:space="0" w:color="auto"/>
      </w:divBdr>
    </w:div>
    <w:div w:id="893854295">
      <w:bodyDiv w:val="1"/>
      <w:marLeft w:val="0"/>
      <w:marRight w:val="0"/>
      <w:marTop w:val="0"/>
      <w:marBottom w:val="0"/>
      <w:divBdr>
        <w:top w:val="none" w:sz="0" w:space="0" w:color="auto"/>
        <w:left w:val="none" w:sz="0" w:space="0" w:color="auto"/>
        <w:bottom w:val="none" w:sz="0" w:space="0" w:color="auto"/>
        <w:right w:val="none" w:sz="0" w:space="0" w:color="auto"/>
      </w:divBdr>
    </w:div>
    <w:div w:id="893929211">
      <w:bodyDiv w:val="1"/>
      <w:marLeft w:val="0"/>
      <w:marRight w:val="0"/>
      <w:marTop w:val="0"/>
      <w:marBottom w:val="0"/>
      <w:divBdr>
        <w:top w:val="none" w:sz="0" w:space="0" w:color="auto"/>
        <w:left w:val="none" w:sz="0" w:space="0" w:color="auto"/>
        <w:bottom w:val="none" w:sz="0" w:space="0" w:color="auto"/>
        <w:right w:val="none" w:sz="0" w:space="0" w:color="auto"/>
      </w:divBdr>
    </w:div>
    <w:div w:id="894000499">
      <w:bodyDiv w:val="1"/>
      <w:marLeft w:val="0"/>
      <w:marRight w:val="0"/>
      <w:marTop w:val="0"/>
      <w:marBottom w:val="0"/>
      <w:divBdr>
        <w:top w:val="none" w:sz="0" w:space="0" w:color="auto"/>
        <w:left w:val="none" w:sz="0" w:space="0" w:color="auto"/>
        <w:bottom w:val="none" w:sz="0" w:space="0" w:color="auto"/>
        <w:right w:val="none" w:sz="0" w:space="0" w:color="auto"/>
      </w:divBdr>
    </w:div>
    <w:div w:id="894125753">
      <w:bodyDiv w:val="1"/>
      <w:marLeft w:val="0"/>
      <w:marRight w:val="0"/>
      <w:marTop w:val="0"/>
      <w:marBottom w:val="0"/>
      <w:divBdr>
        <w:top w:val="none" w:sz="0" w:space="0" w:color="auto"/>
        <w:left w:val="none" w:sz="0" w:space="0" w:color="auto"/>
        <w:bottom w:val="none" w:sz="0" w:space="0" w:color="auto"/>
        <w:right w:val="none" w:sz="0" w:space="0" w:color="auto"/>
      </w:divBdr>
    </w:div>
    <w:div w:id="894312803">
      <w:bodyDiv w:val="1"/>
      <w:marLeft w:val="0"/>
      <w:marRight w:val="0"/>
      <w:marTop w:val="0"/>
      <w:marBottom w:val="0"/>
      <w:divBdr>
        <w:top w:val="none" w:sz="0" w:space="0" w:color="auto"/>
        <w:left w:val="none" w:sz="0" w:space="0" w:color="auto"/>
        <w:bottom w:val="none" w:sz="0" w:space="0" w:color="auto"/>
        <w:right w:val="none" w:sz="0" w:space="0" w:color="auto"/>
      </w:divBdr>
    </w:div>
    <w:div w:id="894467106">
      <w:bodyDiv w:val="1"/>
      <w:marLeft w:val="0"/>
      <w:marRight w:val="0"/>
      <w:marTop w:val="0"/>
      <w:marBottom w:val="0"/>
      <w:divBdr>
        <w:top w:val="none" w:sz="0" w:space="0" w:color="auto"/>
        <w:left w:val="none" w:sz="0" w:space="0" w:color="auto"/>
        <w:bottom w:val="none" w:sz="0" w:space="0" w:color="auto"/>
        <w:right w:val="none" w:sz="0" w:space="0" w:color="auto"/>
      </w:divBdr>
    </w:div>
    <w:div w:id="895043842">
      <w:bodyDiv w:val="1"/>
      <w:marLeft w:val="0"/>
      <w:marRight w:val="0"/>
      <w:marTop w:val="0"/>
      <w:marBottom w:val="0"/>
      <w:divBdr>
        <w:top w:val="none" w:sz="0" w:space="0" w:color="auto"/>
        <w:left w:val="none" w:sz="0" w:space="0" w:color="auto"/>
        <w:bottom w:val="none" w:sz="0" w:space="0" w:color="auto"/>
        <w:right w:val="none" w:sz="0" w:space="0" w:color="auto"/>
      </w:divBdr>
    </w:div>
    <w:div w:id="895166574">
      <w:bodyDiv w:val="1"/>
      <w:marLeft w:val="0"/>
      <w:marRight w:val="0"/>
      <w:marTop w:val="0"/>
      <w:marBottom w:val="0"/>
      <w:divBdr>
        <w:top w:val="none" w:sz="0" w:space="0" w:color="auto"/>
        <w:left w:val="none" w:sz="0" w:space="0" w:color="auto"/>
        <w:bottom w:val="none" w:sz="0" w:space="0" w:color="auto"/>
        <w:right w:val="none" w:sz="0" w:space="0" w:color="auto"/>
      </w:divBdr>
    </w:div>
    <w:div w:id="895312516">
      <w:bodyDiv w:val="1"/>
      <w:marLeft w:val="0"/>
      <w:marRight w:val="0"/>
      <w:marTop w:val="0"/>
      <w:marBottom w:val="0"/>
      <w:divBdr>
        <w:top w:val="none" w:sz="0" w:space="0" w:color="auto"/>
        <w:left w:val="none" w:sz="0" w:space="0" w:color="auto"/>
        <w:bottom w:val="none" w:sz="0" w:space="0" w:color="auto"/>
        <w:right w:val="none" w:sz="0" w:space="0" w:color="auto"/>
      </w:divBdr>
    </w:div>
    <w:div w:id="895430065">
      <w:bodyDiv w:val="1"/>
      <w:marLeft w:val="0"/>
      <w:marRight w:val="0"/>
      <w:marTop w:val="0"/>
      <w:marBottom w:val="0"/>
      <w:divBdr>
        <w:top w:val="none" w:sz="0" w:space="0" w:color="auto"/>
        <w:left w:val="none" w:sz="0" w:space="0" w:color="auto"/>
        <w:bottom w:val="none" w:sz="0" w:space="0" w:color="auto"/>
        <w:right w:val="none" w:sz="0" w:space="0" w:color="auto"/>
      </w:divBdr>
    </w:div>
    <w:div w:id="896280151">
      <w:bodyDiv w:val="1"/>
      <w:marLeft w:val="0"/>
      <w:marRight w:val="0"/>
      <w:marTop w:val="0"/>
      <w:marBottom w:val="0"/>
      <w:divBdr>
        <w:top w:val="none" w:sz="0" w:space="0" w:color="auto"/>
        <w:left w:val="none" w:sz="0" w:space="0" w:color="auto"/>
        <w:bottom w:val="none" w:sz="0" w:space="0" w:color="auto"/>
        <w:right w:val="none" w:sz="0" w:space="0" w:color="auto"/>
      </w:divBdr>
    </w:div>
    <w:div w:id="896477311">
      <w:bodyDiv w:val="1"/>
      <w:marLeft w:val="0"/>
      <w:marRight w:val="0"/>
      <w:marTop w:val="0"/>
      <w:marBottom w:val="0"/>
      <w:divBdr>
        <w:top w:val="none" w:sz="0" w:space="0" w:color="auto"/>
        <w:left w:val="none" w:sz="0" w:space="0" w:color="auto"/>
        <w:bottom w:val="none" w:sz="0" w:space="0" w:color="auto"/>
        <w:right w:val="none" w:sz="0" w:space="0" w:color="auto"/>
      </w:divBdr>
    </w:div>
    <w:div w:id="897130019">
      <w:bodyDiv w:val="1"/>
      <w:marLeft w:val="0"/>
      <w:marRight w:val="0"/>
      <w:marTop w:val="0"/>
      <w:marBottom w:val="0"/>
      <w:divBdr>
        <w:top w:val="none" w:sz="0" w:space="0" w:color="auto"/>
        <w:left w:val="none" w:sz="0" w:space="0" w:color="auto"/>
        <w:bottom w:val="none" w:sz="0" w:space="0" w:color="auto"/>
        <w:right w:val="none" w:sz="0" w:space="0" w:color="auto"/>
      </w:divBdr>
    </w:div>
    <w:div w:id="897204412">
      <w:bodyDiv w:val="1"/>
      <w:marLeft w:val="0"/>
      <w:marRight w:val="0"/>
      <w:marTop w:val="0"/>
      <w:marBottom w:val="0"/>
      <w:divBdr>
        <w:top w:val="none" w:sz="0" w:space="0" w:color="auto"/>
        <w:left w:val="none" w:sz="0" w:space="0" w:color="auto"/>
        <w:bottom w:val="none" w:sz="0" w:space="0" w:color="auto"/>
        <w:right w:val="none" w:sz="0" w:space="0" w:color="auto"/>
      </w:divBdr>
    </w:div>
    <w:div w:id="897669420">
      <w:bodyDiv w:val="1"/>
      <w:marLeft w:val="0"/>
      <w:marRight w:val="0"/>
      <w:marTop w:val="0"/>
      <w:marBottom w:val="0"/>
      <w:divBdr>
        <w:top w:val="none" w:sz="0" w:space="0" w:color="auto"/>
        <w:left w:val="none" w:sz="0" w:space="0" w:color="auto"/>
        <w:bottom w:val="none" w:sz="0" w:space="0" w:color="auto"/>
        <w:right w:val="none" w:sz="0" w:space="0" w:color="auto"/>
      </w:divBdr>
    </w:div>
    <w:div w:id="897981511">
      <w:bodyDiv w:val="1"/>
      <w:marLeft w:val="0"/>
      <w:marRight w:val="0"/>
      <w:marTop w:val="0"/>
      <w:marBottom w:val="0"/>
      <w:divBdr>
        <w:top w:val="none" w:sz="0" w:space="0" w:color="auto"/>
        <w:left w:val="none" w:sz="0" w:space="0" w:color="auto"/>
        <w:bottom w:val="none" w:sz="0" w:space="0" w:color="auto"/>
        <w:right w:val="none" w:sz="0" w:space="0" w:color="auto"/>
      </w:divBdr>
    </w:div>
    <w:div w:id="898439667">
      <w:bodyDiv w:val="1"/>
      <w:marLeft w:val="0"/>
      <w:marRight w:val="0"/>
      <w:marTop w:val="0"/>
      <w:marBottom w:val="0"/>
      <w:divBdr>
        <w:top w:val="none" w:sz="0" w:space="0" w:color="auto"/>
        <w:left w:val="none" w:sz="0" w:space="0" w:color="auto"/>
        <w:bottom w:val="none" w:sz="0" w:space="0" w:color="auto"/>
        <w:right w:val="none" w:sz="0" w:space="0" w:color="auto"/>
      </w:divBdr>
    </w:div>
    <w:div w:id="898785255">
      <w:bodyDiv w:val="1"/>
      <w:marLeft w:val="0"/>
      <w:marRight w:val="0"/>
      <w:marTop w:val="0"/>
      <w:marBottom w:val="0"/>
      <w:divBdr>
        <w:top w:val="none" w:sz="0" w:space="0" w:color="auto"/>
        <w:left w:val="none" w:sz="0" w:space="0" w:color="auto"/>
        <w:bottom w:val="none" w:sz="0" w:space="0" w:color="auto"/>
        <w:right w:val="none" w:sz="0" w:space="0" w:color="auto"/>
      </w:divBdr>
    </w:div>
    <w:div w:id="898904826">
      <w:bodyDiv w:val="1"/>
      <w:marLeft w:val="0"/>
      <w:marRight w:val="0"/>
      <w:marTop w:val="0"/>
      <w:marBottom w:val="0"/>
      <w:divBdr>
        <w:top w:val="none" w:sz="0" w:space="0" w:color="auto"/>
        <w:left w:val="none" w:sz="0" w:space="0" w:color="auto"/>
        <w:bottom w:val="none" w:sz="0" w:space="0" w:color="auto"/>
        <w:right w:val="none" w:sz="0" w:space="0" w:color="auto"/>
      </w:divBdr>
    </w:div>
    <w:div w:id="898975406">
      <w:bodyDiv w:val="1"/>
      <w:marLeft w:val="0"/>
      <w:marRight w:val="0"/>
      <w:marTop w:val="0"/>
      <w:marBottom w:val="0"/>
      <w:divBdr>
        <w:top w:val="none" w:sz="0" w:space="0" w:color="auto"/>
        <w:left w:val="none" w:sz="0" w:space="0" w:color="auto"/>
        <w:bottom w:val="none" w:sz="0" w:space="0" w:color="auto"/>
        <w:right w:val="none" w:sz="0" w:space="0" w:color="auto"/>
      </w:divBdr>
    </w:div>
    <w:div w:id="899054125">
      <w:bodyDiv w:val="1"/>
      <w:marLeft w:val="0"/>
      <w:marRight w:val="0"/>
      <w:marTop w:val="0"/>
      <w:marBottom w:val="0"/>
      <w:divBdr>
        <w:top w:val="none" w:sz="0" w:space="0" w:color="auto"/>
        <w:left w:val="none" w:sz="0" w:space="0" w:color="auto"/>
        <w:bottom w:val="none" w:sz="0" w:space="0" w:color="auto"/>
        <w:right w:val="none" w:sz="0" w:space="0" w:color="auto"/>
      </w:divBdr>
    </w:div>
    <w:div w:id="900142000">
      <w:bodyDiv w:val="1"/>
      <w:marLeft w:val="0"/>
      <w:marRight w:val="0"/>
      <w:marTop w:val="0"/>
      <w:marBottom w:val="0"/>
      <w:divBdr>
        <w:top w:val="none" w:sz="0" w:space="0" w:color="auto"/>
        <w:left w:val="none" w:sz="0" w:space="0" w:color="auto"/>
        <w:bottom w:val="none" w:sz="0" w:space="0" w:color="auto"/>
        <w:right w:val="none" w:sz="0" w:space="0" w:color="auto"/>
      </w:divBdr>
    </w:div>
    <w:div w:id="900411471">
      <w:bodyDiv w:val="1"/>
      <w:marLeft w:val="0"/>
      <w:marRight w:val="0"/>
      <w:marTop w:val="0"/>
      <w:marBottom w:val="0"/>
      <w:divBdr>
        <w:top w:val="none" w:sz="0" w:space="0" w:color="auto"/>
        <w:left w:val="none" w:sz="0" w:space="0" w:color="auto"/>
        <w:bottom w:val="none" w:sz="0" w:space="0" w:color="auto"/>
        <w:right w:val="none" w:sz="0" w:space="0" w:color="auto"/>
      </w:divBdr>
    </w:div>
    <w:div w:id="900749739">
      <w:bodyDiv w:val="1"/>
      <w:marLeft w:val="0"/>
      <w:marRight w:val="0"/>
      <w:marTop w:val="0"/>
      <w:marBottom w:val="0"/>
      <w:divBdr>
        <w:top w:val="none" w:sz="0" w:space="0" w:color="auto"/>
        <w:left w:val="none" w:sz="0" w:space="0" w:color="auto"/>
        <w:bottom w:val="none" w:sz="0" w:space="0" w:color="auto"/>
        <w:right w:val="none" w:sz="0" w:space="0" w:color="auto"/>
      </w:divBdr>
    </w:div>
    <w:div w:id="901059416">
      <w:bodyDiv w:val="1"/>
      <w:marLeft w:val="0"/>
      <w:marRight w:val="0"/>
      <w:marTop w:val="0"/>
      <w:marBottom w:val="0"/>
      <w:divBdr>
        <w:top w:val="none" w:sz="0" w:space="0" w:color="auto"/>
        <w:left w:val="none" w:sz="0" w:space="0" w:color="auto"/>
        <w:bottom w:val="none" w:sz="0" w:space="0" w:color="auto"/>
        <w:right w:val="none" w:sz="0" w:space="0" w:color="auto"/>
      </w:divBdr>
    </w:div>
    <w:div w:id="901211254">
      <w:bodyDiv w:val="1"/>
      <w:marLeft w:val="0"/>
      <w:marRight w:val="0"/>
      <w:marTop w:val="0"/>
      <w:marBottom w:val="0"/>
      <w:divBdr>
        <w:top w:val="none" w:sz="0" w:space="0" w:color="auto"/>
        <w:left w:val="none" w:sz="0" w:space="0" w:color="auto"/>
        <w:bottom w:val="none" w:sz="0" w:space="0" w:color="auto"/>
        <w:right w:val="none" w:sz="0" w:space="0" w:color="auto"/>
      </w:divBdr>
    </w:div>
    <w:div w:id="901646629">
      <w:bodyDiv w:val="1"/>
      <w:marLeft w:val="0"/>
      <w:marRight w:val="0"/>
      <w:marTop w:val="0"/>
      <w:marBottom w:val="0"/>
      <w:divBdr>
        <w:top w:val="none" w:sz="0" w:space="0" w:color="auto"/>
        <w:left w:val="none" w:sz="0" w:space="0" w:color="auto"/>
        <w:bottom w:val="none" w:sz="0" w:space="0" w:color="auto"/>
        <w:right w:val="none" w:sz="0" w:space="0" w:color="auto"/>
      </w:divBdr>
    </w:div>
    <w:div w:id="902179715">
      <w:bodyDiv w:val="1"/>
      <w:marLeft w:val="0"/>
      <w:marRight w:val="0"/>
      <w:marTop w:val="0"/>
      <w:marBottom w:val="0"/>
      <w:divBdr>
        <w:top w:val="none" w:sz="0" w:space="0" w:color="auto"/>
        <w:left w:val="none" w:sz="0" w:space="0" w:color="auto"/>
        <w:bottom w:val="none" w:sz="0" w:space="0" w:color="auto"/>
        <w:right w:val="none" w:sz="0" w:space="0" w:color="auto"/>
      </w:divBdr>
    </w:div>
    <w:div w:id="903831780">
      <w:bodyDiv w:val="1"/>
      <w:marLeft w:val="0"/>
      <w:marRight w:val="0"/>
      <w:marTop w:val="0"/>
      <w:marBottom w:val="0"/>
      <w:divBdr>
        <w:top w:val="none" w:sz="0" w:space="0" w:color="auto"/>
        <w:left w:val="none" w:sz="0" w:space="0" w:color="auto"/>
        <w:bottom w:val="none" w:sz="0" w:space="0" w:color="auto"/>
        <w:right w:val="none" w:sz="0" w:space="0" w:color="auto"/>
      </w:divBdr>
    </w:div>
    <w:div w:id="903952156">
      <w:bodyDiv w:val="1"/>
      <w:marLeft w:val="0"/>
      <w:marRight w:val="0"/>
      <w:marTop w:val="0"/>
      <w:marBottom w:val="0"/>
      <w:divBdr>
        <w:top w:val="none" w:sz="0" w:space="0" w:color="auto"/>
        <w:left w:val="none" w:sz="0" w:space="0" w:color="auto"/>
        <w:bottom w:val="none" w:sz="0" w:space="0" w:color="auto"/>
        <w:right w:val="none" w:sz="0" w:space="0" w:color="auto"/>
      </w:divBdr>
    </w:div>
    <w:div w:id="904297473">
      <w:bodyDiv w:val="1"/>
      <w:marLeft w:val="0"/>
      <w:marRight w:val="0"/>
      <w:marTop w:val="0"/>
      <w:marBottom w:val="0"/>
      <w:divBdr>
        <w:top w:val="none" w:sz="0" w:space="0" w:color="auto"/>
        <w:left w:val="none" w:sz="0" w:space="0" w:color="auto"/>
        <w:bottom w:val="none" w:sz="0" w:space="0" w:color="auto"/>
        <w:right w:val="none" w:sz="0" w:space="0" w:color="auto"/>
      </w:divBdr>
    </w:div>
    <w:div w:id="905341142">
      <w:bodyDiv w:val="1"/>
      <w:marLeft w:val="0"/>
      <w:marRight w:val="0"/>
      <w:marTop w:val="0"/>
      <w:marBottom w:val="0"/>
      <w:divBdr>
        <w:top w:val="none" w:sz="0" w:space="0" w:color="auto"/>
        <w:left w:val="none" w:sz="0" w:space="0" w:color="auto"/>
        <w:bottom w:val="none" w:sz="0" w:space="0" w:color="auto"/>
        <w:right w:val="none" w:sz="0" w:space="0" w:color="auto"/>
      </w:divBdr>
    </w:div>
    <w:div w:id="905342493">
      <w:bodyDiv w:val="1"/>
      <w:marLeft w:val="0"/>
      <w:marRight w:val="0"/>
      <w:marTop w:val="0"/>
      <w:marBottom w:val="0"/>
      <w:divBdr>
        <w:top w:val="none" w:sz="0" w:space="0" w:color="auto"/>
        <w:left w:val="none" w:sz="0" w:space="0" w:color="auto"/>
        <w:bottom w:val="none" w:sz="0" w:space="0" w:color="auto"/>
        <w:right w:val="none" w:sz="0" w:space="0" w:color="auto"/>
      </w:divBdr>
    </w:div>
    <w:div w:id="905534105">
      <w:bodyDiv w:val="1"/>
      <w:marLeft w:val="0"/>
      <w:marRight w:val="0"/>
      <w:marTop w:val="0"/>
      <w:marBottom w:val="0"/>
      <w:divBdr>
        <w:top w:val="none" w:sz="0" w:space="0" w:color="auto"/>
        <w:left w:val="none" w:sz="0" w:space="0" w:color="auto"/>
        <w:bottom w:val="none" w:sz="0" w:space="0" w:color="auto"/>
        <w:right w:val="none" w:sz="0" w:space="0" w:color="auto"/>
      </w:divBdr>
    </w:div>
    <w:div w:id="905795884">
      <w:bodyDiv w:val="1"/>
      <w:marLeft w:val="0"/>
      <w:marRight w:val="0"/>
      <w:marTop w:val="0"/>
      <w:marBottom w:val="0"/>
      <w:divBdr>
        <w:top w:val="none" w:sz="0" w:space="0" w:color="auto"/>
        <w:left w:val="none" w:sz="0" w:space="0" w:color="auto"/>
        <w:bottom w:val="none" w:sz="0" w:space="0" w:color="auto"/>
        <w:right w:val="none" w:sz="0" w:space="0" w:color="auto"/>
      </w:divBdr>
    </w:div>
    <w:div w:id="906307208">
      <w:bodyDiv w:val="1"/>
      <w:marLeft w:val="0"/>
      <w:marRight w:val="0"/>
      <w:marTop w:val="0"/>
      <w:marBottom w:val="0"/>
      <w:divBdr>
        <w:top w:val="none" w:sz="0" w:space="0" w:color="auto"/>
        <w:left w:val="none" w:sz="0" w:space="0" w:color="auto"/>
        <w:bottom w:val="none" w:sz="0" w:space="0" w:color="auto"/>
        <w:right w:val="none" w:sz="0" w:space="0" w:color="auto"/>
      </w:divBdr>
    </w:div>
    <w:div w:id="907224082">
      <w:bodyDiv w:val="1"/>
      <w:marLeft w:val="0"/>
      <w:marRight w:val="0"/>
      <w:marTop w:val="0"/>
      <w:marBottom w:val="0"/>
      <w:divBdr>
        <w:top w:val="none" w:sz="0" w:space="0" w:color="auto"/>
        <w:left w:val="none" w:sz="0" w:space="0" w:color="auto"/>
        <w:bottom w:val="none" w:sz="0" w:space="0" w:color="auto"/>
        <w:right w:val="none" w:sz="0" w:space="0" w:color="auto"/>
      </w:divBdr>
    </w:div>
    <w:div w:id="907419105">
      <w:bodyDiv w:val="1"/>
      <w:marLeft w:val="0"/>
      <w:marRight w:val="0"/>
      <w:marTop w:val="0"/>
      <w:marBottom w:val="0"/>
      <w:divBdr>
        <w:top w:val="none" w:sz="0" w:space="0" w:color="auto"/>
        <w:left w:val="none" w:sz="0" w:space="0" w:color="auto"/>
        <w:bottom w:val="none" w:sz="0" w:space="0" w:color="auto"/>
        <w:right w:val="none" w:sz="0" w:space="0" w:color="auto"/>
      </w:divBdr>
    </w:div>
    <w:div w:id="907767733">
      <w:bodyDiv w:val="1"/>
      <w:marLeft w:val="0"/>
      <w:marRight w:val="0"/>
      <w:marTop w:val="0"/>
      <w:marBottom w:val="0"/>
      <w:divBdr>
        <w:top w:val="none" w:sz="0" w:space="0" w:color="auto"/>
        <w:left w:val="none" w:sz="0" w:space="0" w:color="auto"/>
        <w:bottom w:val="none" w:sz="0" w:space="0" w:color="auto"/>
        <w:right w:val="none" w:sz="0" w:space="0" w:color="auto"/>
      </w:divBdr>
    </w:div>
    <w:div w:id="907963747">
      <w:bodyDiv w:val="1"/>
      <w:marLeft w:val="0"/>
      <w:marRight w:val="0"/>
      <w:marTop w:val="0"/>
      <w:marBottom w:val="0"/>
      <w:divBdr>
        <w:top w:val="none" w:sz="0" w:space="0" w:color="auto"/>
        <w:left w:val="none" w:sz="0" w:space="0" w:color="auto"/>
        <w:bottom w:val="none" w:sz="0" w:space="0" w:color="auto"/>
        <w:right w:val="none" w:sz="0" w:space="0" w:color="auto"/>
      </w:divBdr>
    </w:div>
    <w:div w:id="908350212">
      <w:bodyDiv w:val="1"/>
      <w:marLeft w:val="0"/>
      <w:marRight w:val="0"/>
      <w:marTop w:val="0"/>
      <w:marBottom w:val="0"/>
      <w:divBdr>
        <w:top w:val="none" w:sz="0" w:space="0" w:color="auto"/>
        <w:left w:val="none" w:sz="0" w:space="0" w:color="auto"/>
        <w:bottom w:val="none" w:sz="0" w:space="0" w:color="auto"/>
        <w:right w:val="none" w:sz="0" w:space="0" w:color="auto"/>
      </w:divBdr>
    </w:div>
    <w:div w:id="908618415">
      <w:bodyDiv w:val="1"/>
      <w:marLeft w:val="0"/>
      <w:marRight w:val="0"/>
      <w:marTop w:val="0"/>
      <w:marBottom w:val="0"/>
      <w:divBdr>
        <w:top w:val="none" w:sz="0" w:space="0" w:color="auto"/>
        <w:left w:val="none" w:sz="0" w:space="0" w:color="auto"/>
        <w:bottom w:val="none" w:sz="0" w:space="0" w:color="auto"/>
        <w:right w:val="none" w:sz="0" w:space="0" w:color="auto"/>
      </w:divBdr>
    </w:div>
    <w:div w:id="909970651">
      <w:bodyDiv w:val="1"/>
      <w:marLeft w:val="0"/>
      <w:marRight w:val="0"/>
      <w:marTop w:val="0"/>
      <w:marBottom w:val="0"/>
      <w:divBdr>
        <w:top w:val="none" w:sz="0" w:space="0" w:color="auto"/>
        <w:left w:val="none" w:sz="0" w:space="0" w:color="auto"/>
        <w:bottom w:val="none" w:sz="0" w:space="0" w:color="auto"/>
        <w:right w:val="none" w:sz="0" w:space="0" w:color="auto"/>
      </w:divBdr>
    </w:div>
    <w:div w:id="910500219">
      <w:bodyDiv w:val="1"/>
      <w:marLeft w:val="0"/>
      <w:marRight w:val="0"/>
      <w:marTop w:val="0"/>
      <w:marBottom w:val="0"/>
      <w:divBdr>
        <w:top w:val="none" w:sz="0" w:space="0" w:color="auto"/>
        <w:left w:val="none" w:sz="0" w:space="0" w:color="auto"/>
        <w:bottom w:val="none" w:sz="0" w:space="0" w:color="auto"/>
        <w:right w:val="none" w:sz="0" w:space="0" w:color="auto"/>
      </w:divBdr>
    </w:div>
    <w:div w:id="910968126">
      <w:bodyDiv w:val="1"/>
      <w:marLeft w:val="0"/>
      <w:marRight w:val="0"/>
      <w:marTop w:val="0"/>
      <w:marBottom w:val="0"/>
      <w:divBdr>
        <w:top w:val="none" w:sz="0" w:space="0" w:color="auto"/>
        <w:left w:val="none" w:sz="0" w:space="0" w:color="auto"/>
        <w:bottom w:val="none" w:sz="0" w:space="0" w:color="auto"/>
        <w:right w:val="none" w:sz="0" w:space="0" w:color="auto"/>
      </w:divBdr>
    </w:div>
    <w:div w:id="911545082">
      <w:bodyDiv w:val="1"/>
      <w:marLeft w:val="0"/>
      <w:marRight w:val="0"/>
      <w:marTop w:val="0"/>
      <w:marBottom w:val="0"/>
      <w:divBdr>
        <w:top w:val="none" w:sz="0" w:space="0" w:color="auto"/>
        <w:left w:val="none" w:sz="0" w:space="0" w:color="auto"/>
        <w:bottom w:val="none" w:sz="0" w:space="0" w:color="auto"/>
        <w:right w:val="none" w:sz="0" w:space="0" w:color="auto"/>
      </w:divBdr>
    </w:div>
    <w:div w:id="912009051">
      <w:bodyDiv w:val="1"/>
      <w:marLeft w:val="0"/>
      <w:marRight w:val="0"/>
      <w:marTop w:val="0"/>
      <w:marBottom w:val="0"/>
      <w:divBdr>
        <w:top w:val="none" w:sz="0" w:space="0" w:color="auto"/>
        <w:left w:val="none" w:sz="0" w:space="0" w:color="auto"/>
        <w:bottom w:val="none" w:sz="0" w:space="0" w:color="auto"/>
        <w:right w:val="none" w:sz="0" w:space="0" w:color="auto"/>
      </w:divBdr>
    </w:div>
    <w:div w:id="912785706">
      <w:bodyDiv w:val="1"/>
      <w:marLeft w:val="0"/>
      <w:marRight w:val="0"/>
      <w:marTop w:val="0"/>
      <w:marBottom w:val="0"/>
      <w:divBdr>
        <w:top w:val="none" w:sz="0" w:space="0" w:color="auto"/>
        <w:left w:val="none" w:sz="0" w:space="0" w:color="auto"/>
        <w:bottom w:val="none" w:sz="0" w:space="0" w:color="auto"/>
        <w:right w:val="none" w:sz="0" w:space="0" w:color="auto"/>
      </w:divBdr>
    </w:div>
    <w:div w:id="913663872">
      <w:bodyDiv w:val="1"/>
      <w:marLeft w:val="0"/>
      <w:marRight w:val="0"/>
      <w:marTop w:val="0"/>
      <w:marBottom w:val="0"/>
      <w:divBdr>
        <w:top w:val="none" w:sz="0" w:space="0" w:color="auto"/>
        <w:left w:val="none" w:sz="0" w:space="0" w:color="auto"/>
        <w:bottom w:val="none" w:sz="0" w:space="0" w:color="auto"/>
        <w:right w:val="none" w:sz="0" w:space="0" w:color="auto"/>
      </w:divBdr>
    </w:div>
    <w:div w:id="913969889">
      <w:bodyDiv w:val="1"/>
      <w:marLeft w:val="0"/>
      <w:marRight w:val="0"/>
      <w:marTop w:val="0"/>
      <w:marBottom w:val="0"/>
      <w:divBdr>
        <w:top w:val="none" w:sz="0" w:space="0" w:color="auto"/>
        <w:left w:val="none" w:sz="0" w:space="0" w:color="auto"/>
        <w:bottom w:val="none" w:sz="0" w:space="0" w:color="auto"/>
        <w:right w:val="none" w:sz="0" w:space="0" w:color="auto"/>
      </w:divBdr>
    </w:div>
    <w:div w:id="914168567">
      <w:bodyDiv w:val="1"/>
      <w:marLeft w:val="0"/>
      <w:marRight w:val="0"/>
      <w:marTop w:val="0"/>
      <w:marBottom w:val="0"/>
      <w:divBdr>
        <w:top w:val="none" w:sz="0" w:space="0" w:color="auto"/>
        <w:left w:val="none" w:sz="0" w:space="0" w:color="auto"/>
        <w:bottom w:val="none" w:sz="0" w:space="0" w:color="auto"/>
        <w:right w:val="none" w:sz="0" w:space="0" w:color="auto"/>
      </w:divBdr>
    </w:div>
    <w:div w:id="914515114">
      <w:bodyDiv w:val="1"/>
      <w:marLeft w:val="0"/>
      <w:marRight w:val="0"/>
      <w:marTop w:val="0"/>
      <w:marBottom w:val="0"/>
      <w:divBdr>
        <w:top w:val="none" w:sz="0" w:space="0" w:color="auto"/>
        <w:left w:val="none" w:sz="0" w:space="0" w:color="auto"/>
        <w:bottom w:val="none" w:sz="0" w:space="0" w:color="auto"/>
        <w:right w:val="none" w:sz="0" w:space="0" w:color="auto"/>
      </w:divBdr>
    </w:div>
    <w:div w:id="914627962">
      <w:bodyDiv w:val="1"/>
      <w:marLeft w:val="0"/>
      <w:marRight w:val="0"/>
      <w:marTop w:val="0"/>
      <w:marBottom w:val="0"/>
      <w:divBdr>
        <w:top w:val="none" w:sz="0" w:space="0" w:color="auto"/>
        <w:left w:val="none" w:sz="0" w:space="0" w:color="auto"/>
        <w:bottom w:val="none" w:sz="0" w:space="0" w:color="auto"/>
        <w:right w:val="none" w:sz="0" w:space="0" w:color="auto"/>
      </w:divBdr>
    </w:div>
    <w:div w:id="915013925">
      <w:bodyDiv w:val="1"/>
      <w:marLeft w:val="0"/>
      <w:marRight w:val="0"/>
      <w:marTop w:val="0"/>
      <w:marBottom w:val="0"/>
      <w:divBdr>
        <w:top w:val="none" w:sz="0" w:space="0" w:color="auto"/>
        <w:left w:val="none" w:sz="0" w:space="0" w:color="auto"/>
        <w:bottom w:val="none" w:sz="0" w:space="0" w:color="auto"/>
        <w:right w:val="none" w:sz="0" w:space="0" w:color="auto"/>
      </w:divBdr>
    </w:div>
    <w:div w:id="915162762">
      <w:bodyDiv w:val="1"/>
      <w:marLeft w:val="0"/>
      <w:marRight w:val="0"/>
      <w:marTop w:val="0"/>
      <w:marBottom w:val="0"/>
      <w:divBdr>
        <w:top w:val="none" w:sz="0" w:space="0" w:color="auto"/>
        <w:left w:val="none" w:sz="0" w:space="0" w:color="auto"/>
        <w:bottom w:val="none" w:sz="0" w:space="0" w:color="auto"/>
        <w:right w:val="none" w:sz="0" w:space="0" w:color="auto"/>
      </w:divBdr>
    </w:div>
    <w:div w:id="915287516">
      <w:bodyDiv w:val="1"/>
      <w:marLeft w:val="0"/>
      <w:marRight w:val="0"/>
      <w:marTop w:val="0"/>
      <w:marBottom w:val="0"/>
      <w:divBdr>
        <w:top w:val="none" w:sz="0" w:space="0" w:color="auto"/>
        <w:left w:val="none" w:sz="0" w:space="0" w:color="auto"/>
        <w:bottom w:val="none" w:sz="0" w:space="0" w:color="auto"/>
        <w:right w:val="none" w:sz="0" w:space="0" w:color="auto"/>
      </w:divBdr>
    </w:div>
    <w:div w:id="915357086">
      <w:bodyDiv w:val="1"/>
      <w:marLeft w:val="0"/>
      <w:marRight w:val="0"/>
      <w:marTop w:val="0"/>
      <w:marBottom w:val="0"/>
      <w:divBdr>
        <w:top w:val="none" w:sz="0" w:space="0" w:color="auto"/>
        <w:left w:val="none" w:sz="0" w:space="0" w:color="auto"/>
        <w:bottom w:val="none" w:sz="0" w:space="0" w:color="auto"/>
        <w:right w:val="none" w:sz="0" w:space="0" w:color="auto"/>
      </w:divBdr>
    </w:div>
    <w:div w:id="915551746">
      <w:bodyDiv w:val="1"/>
      <w:marLeft w:val="0"/>
      <w:marRight w:val="0"/>
      <w:marTop w:val="0"/>
      <w:marBottom w:val="0"/>
      <w:divBdr>
        <w:top w:val="none" w:sz="0" w:space="0" w:color="auto"/>
        <w:left w:val="none" w:sz="0" w:space="0" w:color="auto"/>
        <w:bottom w:val="none" w:sz="0" w:space="0" w:color="auto"/>
        <w:right w:val="none" w:sz="0" w:space="0" w:color="auto"/>
      </w:divBdr>
    </w:div>
    <w:div w:id="915631945">
      <w:bodyDiv w:val="1"/>
      <w:marLeft w:val="0"/>
      <w:marRight w:val="0"/>
      <w:marTop w:val="0"/>
      <w:marBottom w:val="0"/>
      <w:divBdr>
        <w:top w:val="none" w:sz="0" w:space="0" w:color="auto"/>
        <w:left w:val="none" w:sz="0" w:space="0" w:color="auto"/>
        <w:bottom w:val="none" w:sz="0" w:space="0" w:color="auto"/>
        <w:right w:val="none" w:sz="0" w:space="0" w:color="auto"/>
      </w:divBdr>
    </w:div>
    <w:div w:id="916020256">
      <w:bodyDiv w:val="1"/>
      <w:marLeft w:val="0"/>
      <w:marRight w:val="0"/>
      <w:marTop w:val="0"/>
      <w:marBottom w:val="0"/>
      <w:divBdr>
        <w:top w:val="none" w:sz="0" w:space="0" w:color="auto"/>
        <w:left w:val="none" w:sz="0" w:space="0" w:color="auto"/>
        <w:bottom w:val="none" w:sz="0" w:space="0" w:color="auto"/>
        <w:right w:val="none" w:sz="0" w:space="0" w:color="auto"/>
      </w:divBdr>
    </w:div>
    <w:div w:id="916523995">
      <w:bodyDiv w:val="1"/>
      <w:marLeft w:val="0"/>
      <w:marRight w:val="0"/>
      <w:marTop w:val="0"/>
      <w:marBottom w:val="0"/>
      <w:divBdr>
        <w:top w:val="none" w:sz="0" w:space="0" w:color="auto"/>
        <w:left w:val="none" w:sz="0" w:space="0" w:color="auto"/>
        <w:bottom w:val="none" w:sz="0" w:space="0" w:color="auto"/>
        <w:right w:val="none" w:sz="0" w:space="0" w:color="auto"/>
      </w:divBdr>
    </w:div>
    <w:div w:id="916595441">
      <w:bodyDiv w:val="1"/>
      <w:marLeft w:val="0"/>
      <w:marRight w:val="0"/>
      <w:marTop w:val="0"/>
      <w:marBottom w:val="0"/>
      <w:divBdr>
        <w:top w:val="none" w:sz="0" w:space="0" w:color="auto"/>
        <w:left w:val="none" w:sz="0" w:space="0" w:color="auto"/>
        <w:bottom w:val="none" w:sz="0" w:space="0" w:color="auto"/>
        <w:right w:val="none" w:sz="0" w:space="0" w:color="auto"/>
      </w:divBdr>
    </w:div>
    <w:div w:id="917052939">
      <w:bodyDiv w:val="1"/>
      <w:marLeft w:val="0"/>
      <w:marRight w:val="0"/>
      <w:marTop w:val="0"/>
      <w:marBottom w:val="0"/>
      <w:divBdr>
        <w:top w:val="none" w:sz="0" w:space="0" w:color="auto"/>
        <w:left w:val="none" w:sz="0" w:space="0" w:color="auto"/>
        <w:bottom w:val="none" w:sz="0" w:space="0" w:color="auto"/>
        <w:right w:val="none" w:sz="0" w:space="0" w:color="auto"/>
      </w:divBdr>
    </w:div>
    <w:div w:id="917321475">
      <w:bodyDiv w:val="1"/>
      <w:marLeft w:val="0"/>
      <w:marRight w:val="0"/>
      <w:marTop w:val="0"/>
      <w:marBottom w:val="0"/>
      <w:divBdr>
        <w:top w:val="none" w:sz="0" w:space="0" w:color="auto"/>
        <w:left w:val="none" w:sz="0" w:space="0" w:color="auto"/>
        <w:bottom w:val="none" w:sz="0" w:space="0" w:color="auto"/>
        <w:right w:val="none" w:sz="0" w:space="0" w:color="auto"/>
      </w:divBdr>
    </w:div>
    <w:div w:id="917323785">
      <w:bodyDiv w:val="1"/>
      <w:marLeft w:val="0"/>
      <w:marRight w:val="0"/>
      <w:marTop w:val="0"/>
      <w:marBottom w:val="0"/>
      <w:divBdr>
        <w:top w:val="none" w:sz="0" w:space="0" w:color="auto"/>
        <w:left w:val="none" w:sz="0" w:space="0" w:color="auto"/>
        <w:bottom w:val="none" w:sz="0" w:space="0" w:color="auto"/>
        <w:right w:val="none" w:sz="0" w:space="0" w:color="auto"/>
      </w:divBdr>
    </w:div>
    <w:div w:id="917599244">
      <w:bodyDiv w:val="1"/>
      <w:marLeft w:val="0"/>
      <w:marRight w:val="0"/>
      <w:marTop w:val="0"/>
      <w:marBottom w:val="0"/>
      <w:divBdr>
        <w:top w:val="none" w:sz="0" w:space="0" w:color="auto"/>
        <w:left w:val="none" w:sz="0" w:space="0" w:color="auto"/>
        <w:bottom w:val="none" w:sz="0" w:space="0" w:color="auto"/>
        <w:right w:val="none" w:sz="0" w:space="0" w:color="auto"/>
      </w:divBdr>
    </w:div>
    <w:div w:id="917712677">
      <w:bodyDiv w:val="1"/>
      <w:marLeft w:val="0"/>
      <w:marRight w:val="0"/>
      <w:marTop w:val="0"/>
      <w:marBottom w:val="0"/>
      <w:divBdr>
        <w:top w:val="none" w:sz="0" w:space="0" w:color="auto"/>
        <w:left w:val="none" w:sz="0" w:space="0" w:color="auto"/>
        <w:bottom w:val="none" w:sz="0" w:space="0" w:color="auto"/>
        <w:right w:val="none" w:sz="0" w:space="0" w:color="auto"/>
      </w:divBdr>
    </w:div>
    <w:div w:id="917714515">
      <w:bodyDiv w:val="1"/>
      <w:marLeft w:val="0"/>
      <w:marRight w:val="0"/>
      <w:marTop w:val="0"/>
      <w:marBottom w:val="0"/>
      <w:divBdr>
        <w:top w:val="none" w:sz="0" w:space="0" w:color="auto"/>
        <w:left w:val="none" w:sz="0" w:space="0" w:color="auto"/>
        <w:bottom w:val="none" w:sz="0" w:space="0" w:color="auto"/>
        <w:right w:val="none" w:sz="0" w:space="0" w:color="auto"/>
      </w:divBdr>
    </w:div>
    <w:div w:id="918292631">
      <w:bodyDiv w:val="1"/>
      <w:marLeft w:val="0"/>
      <w:marRight w:val="0"/>
      <w:marTop w:val="0"/>
      <w:marBottom w:val="0"/>
      <w:divBdr>
        <w:top w:val="none" w:sz="0" w:space="0" w:color="auto"/>
        <w:left w:val="none" w:sz="0" w:space="0" w:color="auto"/>
        <w:bottom w:val="none" w:sz="0" w:space="0" w:color="auto"/>
        <w:right w:val="none" w:sz="0" w:space="0" w:color="auto"/>
      </w:divBdr>
    </w:div>
    <w:div w:id="918904906">
      <w:bodyDiv w:val="1"/>
      <w:marLeft w:val="0"/>
      <w:marRight w:val="0"/>
      <w:marTop w:val="0"/>
      <w:marBottom w:val="0"/>
      <w:divBdr>
        <w:top w:val="none" w:sz="0" w:space="0" w:color="auto"/>
        <w:left w:val="none" w:sz="0" w:space="0" w:color="auto"/>
        <w:bottom w:val="none" w:sz="0" w:space="0" w:color="auto"/>
        <w:right w:val="none" w:sz="0" w:space="0" w:color="auto"/>
      </w:divBdr>
    </w:div>
    <w:div w:id="919943817">
      <w:bodyDiv w:val="1"/>
      <w:marLeft w:val="0"/>
      <w:marRight w:val="0"/>
      <w:marTop w:val="0"/>
      <w:marBottom w:val="0"/>
      <w:divBdr>
        <w:top w:val="none" w:sz="0" w:space="0" w:color="auto"/>
        <w:left w:val="none" w:sz="0" w:space="0" w:color="auto"/>
        <w:bottom w:val="none" w:sz="0" w:space="0" w:color="auto"/>
        <w:right w:val="none" w:sz="0" w:space="0" w:color="auto"/>
      </w:divBdr>
    </w:div>
    <w:div w:id="920067232">
      <w:bodyDiv w:val="1"/>
      <w:marLeft w:val="0"/>
      <w:marRight w:val="0"/>
      <w:marTop w:val="0"/>
      <w:marBottom w:val="0"/>
      <w:divBdr>
        <w:top w:val="none" w:sz="0" w:space="0" w:color="auto"/>
        <w:left w:val="none" w:sz="0" w:space="0" w:color="auto"/>
        <w:bottom w:val="none" w:sz="0" w:space="0" w:color="auto"/>
        <w:right w:val="none" w:sz="0" w:space="0" w:color="auto"/>
      </w:divBdr>
    </w:div>
    <w:div w:id="920329703">
      <w:bodyDiv w:val="1"/>
      <w:marLeft w:val="0"/>
      <w:marRight w:val="0"/>
      <w:marTop w:val="0"/>
      <w:marBottom w:val="0"/>
      <w:divBdr>
        <w:top w:val="none" w:sz="0" w:space="0" w:color="auto"/>
        <w:left w:val="none" w:sz="0" w:space="0" w:color="auto"/>
        <w:bottom w:val="none" w:sz="0" w:space="0" w:color="auto"/>
        <w:right w:val="none" w:sz="0" w:space="0" w:color="auto"/>
      </w:divBdr>
    </w:div>
    <w:div w:id="920409055">
      <w:bodyDiv w:val="1"/>
      <w:marLeft w:val="0"/>
      <w:marRight w:val="0"/>
      <w:marTop w:val="0"/>
      <w:marBottom w:val="0"/>
      <w:divBdr>
        <w:top w:val="none" w:sz="0" w:space="0" w:color="auto"/>
        <w:left w:val="none" w:sz="0" w:space="0" w:color="auto"/>
        <w:bottom w:val="none" w:sz="0" w:space="0" w:color="auto"/>
        <w:right w:val="none" w:sz="0" w:space="0" w:color="auto"/>
      </w:divBdr>
    </w:div>
    <w:div w:id="922639641">
      <w:bodyDiv w:val="1"/>
      <w:marLeft w:val="0"/>
      <w:marRight w:val="0"/>
      <w:marTop w:val="0"/>
      <w:marBottom w:val="0"/>
      <w:divBdr>
        <w:top w:val="none" w:sz="0" w:space="0" w:color="auto"/>
        <w:left w:val="none" w:sz="0" w:space="0" w:color="auto"/>
        <w:bottom w:val="none" w:sz="0" w:space="0" w:color="auto"/>
        <w:right w:val="none" w:sz="0" w:space="0" w:color="auto"/>
      </w:divBdr>
    </w:div>
    <w:div w:id="922647179">
      <w:bodyDiv w:val="1"/>
      <w:marLeft w:val="0"/>
      <w:marRight w:val="0"/>
      <w:marTop w:val="0"/>
      <w:marBottom w:val="0"/>
      <w:divBdr>
        <w:top w:val="none" w:sz="0" w:space="0" w:color="auto"/>
        <w:left w:val="none" w:sz="0" w:space="0" w:color="auto"/>
        <w:bottom w:val="none" w:sz="0" w:space="0" w:color="auto"/>
        <w:right w:val="none" w:sz="0" w:space="0" w:color="auto"/>
      </w:divBdr>
    </w:div>
    <w:div w:id="923032262">
      <w:bodyDiv w:val="1"/>
      <w:marLeft w:val="0"/>
      <w:marRight w:val="0"/>
      <w:marTop w:val="0"/>
      <w:marBottom w:val="0"/>
      <w:divBdr>
        <w:top w:val="none" w:sz="0" w:space="0" w:color="auto"/>
        <w:left w:val="none" w:sz="0" w:space="0" w:color="auto"/>
        <w:bottom w:val="none" w:sz="0" w:space="0" w:color="auto"/>
        <w:right w:val="none" w:sz="0" w:space="0" w:color="auto"/>
      </w:divBdr>
    </w:div>
    <w:div w:id="923220672">
      <w:bodyDiv w:val="1"/>
      <w:marLeft w:val="0"/>
      <w:marRight w:val="0"/>
      <w:marTop w:val="0"/>
      <w:marBottom w:val="0"/>
      <w:divBdr>
        <w:top w:val="none" w:sz="0" w:space="0" w:color="auto"/>
        <w:left w:val="none" w:sz="0" w:space="0" w:color="auto"/>
        <w:bottom w:val="none" w:sz="0" w:space="0" w:color="auto"/>
        <w:right w:val="none" w:sz="0" w:space="0" w:color="auto"/>
      </w:divBdr>
    </w:div>
    <w:div w:id="923416418">
      <w:bodyDiv w:val="1"/>
      <w:marLeft w:val="0"/>
      <w:marRight w:val="0"/>
      <w:marTop w:val="0"/>
      <w:marBottom w:val="0"/>
      <w:divBdr>
        <w:top w:val="none" w:sz="0" w:space="0" w:color="auto"/>
        <w:left w:val="none" w:sz="0" w:space="0" w:color="auto"/>
        <w:bottom w:val="none" w:sz="0" w:space="0" w:color="auto"/>
        <w:right w:val="none" w:sz="0" w:space="0" w:color="auto"/>
      </w:divBdr>
    </w:div>
    <w:div w:id="923953257">
      <w:bodyDiv w:val="1"/>
      <w:marLeft w:val="0"/>
      <w:marRight w:val="0"/>
      <w:marTop w:val="0"/>
      <w:marBottom w:val="0"/>
      <w:divBdr>
        <w:top w:val="none" w:sz="0" w:space="0" w:color="auto"/>
        <w:left w:val="none" w:sz="0" w:space="0" w:color="auto"/>
        <w:bottom w:val="none" w:sz="0" w:space="0" w:color="auto"/>
        <w:right w:val="none" w:sz="0" w:space="0" w:color="auto"/>
      </w:divBdr>
    </w:div>
    <w:div w:id="924073001">
      <w:bodyDiv w:val="1"/>
      <w:marLeft w:val="0"/>
      <w:marRight w:val="0"/>
      <w:marTop w:val="0"/>
      <w:marBottom w:val="0"/>
      <w:divBdr>
        <w:top w:val="none" w:sz="0" w:space="0" w:color="auto"/>
        <w:left w:val="none" w:sz="0" w:space="0" w:color="auto"/>
        <w:bottom w:val="none" w:sz="0" w:space="0" w:color="auto"/>
        <w:right w:val="none" w:sz="0" w:space="0" w:color="auto"/>
      </w:divBdr>
    </w:div>
    <w:div w:id="924151010">
      <w:bodyDiv w:val="1"/>
      <w:marLeft w:val="0"/>
      <w:marRight w:val="0"/>
      <w:marTop w:val="0"/>
      <w:marBottom w:val="0"/>
      <w:divBdr>
        <w:top w:val="none" w:sz="0" w:space="0" w:color="auto"/>
        <w:left w:val="none" w:sz="0" w:space="0" w:color="auto"/>
        <w:bottom w:val="none" w:sz="0" w:space="0" w:color="auto"/>
        <w:right w:val="none" w:sz="0" w:space="0" w:color="auto"/>
      </w:divBdr>
    </w:div>
    <w:div w:id="925192281">
      <w:bodyDiv w:val="1"/>
      <w:marLeft w:val="0"/>
      <w:marRight w:val="0"/>
      <w:marTop w:val="0"/>
      <w:marBottom w:val="0"/>
      <w:divBdr>
        <w:top w:val="none" w:sz="0" w:space="0" w:color="auto"/>
        <w:left w:val="none" w:sz="0" w:space="0" w:color="auto"/>
        <w:bottom w:val="none" w:sz="0" w:space="0" w:color="auto"/>
        <w:right w:val="none" w:sz="0" w:space="0" w:color="auto"/>
      </w:divBdr>
    </w:div>
    <w:div w:id="925264742">
      <w:bodyDiv w:val="1"/>
      <w:marLeft w:val="0"/>
      <w:marRight w:val="0"/>
      <w:marTop w:val="0"/>
      <w:marBottom w:val="0"/>
      <w:divBdr>
        <w:top w:val="none" w:sz="0" w:space="0" w:color="auto"/>
        <w:left w:val="none" w:sz="0" w:space="0" w:color="auto"/>
        <w:bottom w:val="none" w:sz="0" w:space="0" w:color="auto"/>
        <w:right w:val="none" w:sz="0" w:space="0" w:color="auto"/>
      </w:divBdr>
    </w:div>
    <w:div w:id="925505280">
      <w:bodyDiv w:val="1"/>
      <w:marLeft w:val="0"/>
      <w:marRight w:val="0"/>
      <w:marTop w:val="0"/>
      <w:marBottom w:val="0"/>
      <w:divBdr>
        <w:top w:val="none" w:sz="0" w:space="0" w:color="auto"/>
        <w:left w:val="none" w:sz="0" w:space="0" w:color="auto"/>
        <w:bottom w:val="none" w:sz="0" w:space="0" w:color="auto"/>
        <w:right w:val="none" w:sz="0" w:space="0" w:color="auto"/>
      </w:divBdr>
    </w:div>
    <w:div w:id="925572231">
      <w:bodyDiv w:val="1"/>
      <w:marLeft w:val="0"/>
      <w:marRight w:val="0"/>
      <w:marTop w:val="0"/>
      <w:marBottom w:val="0"/>
      <w:divBdr>
        <w:top w:val="none" w:sz="0" w:space="0" w:color="auto"/>
        <w:left w:val="none" w:sz="0" w:space="0" w:color="auto"/>
        <w:bottom w:val="none" w:sz="0" w:space="0" w:color="auto"/>
        <w:right w:val="none" w:sz="0" w:space="0" w:color="auto"/>
      </w:divBdr>
    </w:div>
    <w:div w:id="925577524">
      <w:bodyDiv w:val="1"/>
      <w:marLeft w:val="0"/>
      <w:marRight w:val="0"/>
      <w:marTop w:val="0"/>
      <w:marBottom w:val="0"/>
      <w:divBdr>
        <w:top w:val="none" w:sz="0" w:space="0" w:color="auto"/>
        <w:left w:val="none" w:sz="0" w:space="0" w:color="auto"/>
        <w:bottom w:val="none" w:sz="0" w:space="0" w:color="auto"/>
        <w:right w:val="none" w:sz="0" w:space="0" w:color="auto"/>
      </w:divBdr>
    </w:div>
    <w:div w:id="925654837">
      <w:bodyDiv w:val="1"/>
      <w:marLeft w:val="0"/>
      <w:marRight w:val="0"/>
      <w:marTop w:val="0"/>
      <w:marBottom w:val="0"/>
      <w:divBdr>
        <w:top w:val="none" w:sz="0" w:space="0" w:color="auto"/>
        <w:left w:val="none" w:sz="0" w:space="0" w:color="auto"/>
        <w:bottom w:val="none" w:sz="0" w:space="0" w:color="auto"/>
        <w:right w:val="none" w:sz="0" w:space="0" w:color="auto"/>
      </w:divBdr>
    </w:div>
    <w:div w:id="925771903">
      <w:bodyDiv w:val="1"/>
      <w:marLeft w:val="0"/>
      <w:marRight w:val="0"/>
      <w:marTop w:val="0"/>
      <w:marBottom w:val="0"/>
      <w:divBdr>
        <w:top w:val="none" w:sz="0" w:space="0" w:color="auto"/>
        <w:left w:val="none" w:sz="0" w:space="0" w:color="auto"/>
        <w:bottom w:val="none" w:sz="0" w:space="0" w:color="auto"/>
        <w:right w:val="none" w:sz="0" w:space="0" w:color="auto"/>
      </w:divBdr>
    </w:div>
    <w:div w:id="925847049">
      <w:bodyDiv w:val="1"/>
      <w:marLeft w:val="0"/>
      <w:marRight w:val="0"/>
      <w:marTop w:val="0"/>
      <w:marBottom w:val="0"/>
      <w:divBdr>
        <w:top w:val="none" w:sz="0" w:space="0" w:color="auto"/>
        <w:left w:val="none" w:sz="0" w:space="0" w:color="auto"/>
        <w:bottom w:val="none" w:sz="0" w:space="0" w:color="auto"/>
        <w:right w:val="none" w:sz="0" w:space="0" w:color="auto"/>
      </w:divBdr>
    </w:div>
    <w:div w:id="925922933">
      <w:bodyDiv w:val="1"/>
      <w:marLeft w:val="0"/>
      <w:marRight w:val="0"/>
      <w:marTop w:val="0"/>
      <w:marBottom w:val="0"/>
      <w:divBdr>
        <w:top w:val="none" w:sz="0" w:space="0" w:color="auto"/>
        <w:left w:val="none" w:sz="0" w:space="0" w:color="auto"/>
        <w:bottom w:val="none" w:sz="0" w:space="0" w:color="auto"/>
        <w:right w:val="none" w:sz="0" w:space="0" w:color="auto"/>
      </w:divBdr>
    </w:div>
    <w:div w:id="926620477">
      <w:bodyDiv w:val="1"/>
      <w:marLeft w:val="0"/>
      <w:marRight w:val="0"/>
      <w:marTop w:val="0"/>
      <w:marBottom w:val="0"/>
      <w:divBdr>
        <w:top w:val="none" w:sz="0" w:space="0" w:color="auto"/>
        <w:left w:val="none" w:sz="0" w:space="0" w:color="auto"/>
        <w:bottom w:val="none" w:sz="0" w:space="0" w:color="auto"/>
        <w:right w:val="none" w:sz="0" w:space="0" w:color="auto"/>
      </w:divBdr>
    </w:div>
    <w:div w:id="928004670">
      <w:bodyDiv w:val="1"/>
      <w:marLeft w:val="0"/>
      <w:marRight w:val="0"/>
      <w:marTop w:val="0"/>
      <w:marBottom w:val="0"/>
      <w:divBdr>
        <w:top w:val="none" w:sz="0" w:space="0" w:color="auto"/>
        <w:left w:val="none" w:sz="0" w:space="0" w:color="auto"/>
        <w:bottom w:val="none" w:sz="0" w:space="0" w:color="auto"/>
        <w:right w:val="none" w:sz="0" w:space="0" w:color="auto"/>
      </w:divBdr>
    </w:div>
    <w:div w:id="928343452">
      <w:bodyDiv w:val="1"/>
      <w:marLeft w:val="0"/>
      <w:marRight w:val="0"/>
      <w:marTop w:val="0"/>
      <w:marBottom w:val="0"/>
      <w:divBdr>
        <w:top w:val="none" w:sz="0" w:space="0" w:color="auto"/>
        <w:left w:val="none" w:sz="0" w:space="0" w:color="auto"/>
        <w:bottom w:val="none" w:sz="0" w:space="0" w:color="auto"/>
        <w:right w:val="none" w:sz="0" w:space="0" w:color="auto"/>
      </w:divBdr>
    </w:div>
    <w:div w:id="928655178">
      <w:bodyDiv w:val="1"/>
      <w:marLeft w:val="0"/>
      <w:marRight w:val="0"/>
      <w:marTop w:val="0"/>
      <w:marBottom w:val="0"/>
      <w:divBdr>
        <w:top w:val="none" w:sz="0" w:space="0" w:color="auto"/>
        <w:left w:val="none" w:sz="0" w:space="0" w:color="auto"/>
        <w:bottom w:val="none" w:sz="0" w:space="0" w:color="auto"/>
        <w:right w:val="none" w:sz="0" w:space="0" w:color="auto"/>
      </w:divBdr>
    </w:div>
    <w:div w:id="929317518">
      <w:bodyDiv w:val="1"/>
      <w:marLeft w:val="0"/>
      <w:marRight w:val="0"/>
      <w:marTop w:val="0"/>
      <w:marBottom w:val="0"/>
      <w:divBdr>
        <w:top w:val="none" w:sz="0" w:space="0" w:color="auto"/>
        <w:left w:val="none" w:sz="0" w:space="0" w:color="auto"/>
        <w:bottom w:val="none" w:sz="0" w:space="0" w:color="auto"/>
        <w:right w:val="none" w:sz="0" w:space="0" w:color="auto"/>
      </w:divBdr>
    </w:div>
    <w:div w:id="930160268">
      <w:bodyDiv w:val="1"/>
      <w:marLeft w:val="0"/>
      <w:marRight w:val="0"/>
      <w:marTop w:val="0"/>
      <w:marBottom w:val="0"/>
      <w:divBdr>
        <w:top w:val="none" w:sz="0" w:space="0" w:color="auto"/>
        <w:left w:val="none" w:sz="0" w:space="0" w:color="auto"/>
        <w:bottom w:val="none" w:sz="0" w:space="0" w:color="auto"/>
        <w:right w:val="none" w:sz="0" w:space="0" w:color="auto"/>
      </w:divBdr>
    </w:div>
    <w:div w:id="930548118">
      <w:bodyDiv w:val="1"/>
      <w:marLeft w:val="0"/>
      <w:marRight w:val="0"/>
      <w:marTop w:val="0"/>
      <w:marBottom w:val="0"/>
      <w:divBdr>
        <w:top w:val="none" w:sz="0" w:space="0" w:color="auto"/>
        <w:left w:val="none" w:sz="0" w:space="0" w:color="auto"/>
        <w:bottom w:val="none" w:sz="0" w:space="0" w:color="auto"/>
        <w:right w:val="none" w:sz="0" w:space="0" w:color="auto"/>
      </w:divBdr>
    </w:div>
    <w:div w:id="930695434">
      <w:bodyDiv w:val="1"/>
      <w:marLeft w:val="0"/>
      <w:marRight w:val="0"/>
      <w:marTop w:val="0"/>
      <w:marBottom w:val="0"/>
      <w:divBdr>
        <w:top w:val="none" w:sz="0" w:space="0" w:color="auto"/>
        <w:left w:val="none" w:sz="0" w:space="0" w:color="auto"/>
        <w:bottom w:val="none" w:sz="0" w:space="0" w:color="auto"/>
        <w:right w:val="none" w:sz="0" w:space="0" w:color="auto"/>
      </w:divBdr>
    </w:div>
    <w:div w:id="931428248">
      <w:bodyDiv w:val="1"/>
      <w:marLeft w:val="0"/>
      <w:marRight w:val="0"/>
      <w:marTop w:val="0"/>
      <w:marBottom w:val="0"/>
      <w:divBdr>
        <w:top w:val="none" w:sz="0" w:space="0" w:color="auto"/>
        <w:left w:val="none" w:sz="0" w:space="0" w:color="auto"/>
        <w:bottom w:val="none" w:sz="0" w:space="0" w:color="auto"/>
        <w:right w:val="none" w:sz="0" w:space="0" w:color="auto"/>
      </w:divBdr>
    </w:div>
    <w:div w:id="931738111">
      <w:bodyDiv w:val="1"/>
      <w:marLeft w:val="0"/>
      <w:marRight w:val="0"/>
      <w:marTop w:val="0"/>
      <w:marBottom w:val="0"/>
      <w:divBdr>
        <w:top w:val="none" w:sz="0" w:space="0" w:color="auto"/>
        <w:left w:val="none" w:sz="0" w:space="0" w:color="auto"/>
        <w:bottom w:val="none" w:sz="0" w:space="0" w:color="auto"/>
        <w:right w:val="none" w:sz="0" w:space="0" w:color="auto"/>
      </w:divBdr>
    </w:div>
    <w:div w:id="931746712">
      <w:bodyDiv w:val="1"/>
      <w:marLeft w:val="0"/>
      <w:marRight w:val="0"/>
      <w:marTop w:val="0"/>
      <w:marBottom w:val="0"/>
      <w:divBdr>
        <w:top w:val="none" w:sz="0" w:space="0" w:color="auto"/>
        <w:left w:val="none" w:sz="0" w:space="0" w:color="auto"/>
        <w:bottom w:val="none" w:sz="0" w:space="0" w:color="auto"/>
        <w:right w:val="none" w:sz="0" w:space="0" w:color="auto"/>
      </w:divBdr>
    </w:div>
    <w:div w:id="931861373">
      <w:bodyDiv w:val="1"/>
      <w:marLeft w:val="0"/>
      <w:marRight w:val="0"/>
      <w:marTop w:val="0"/>
      <w:marBottom w:val="0"/>
      <w:divBdr>
        <w:top w:val="none" w:sz="0" w:space="0" w:color="auto"/>
        <w:left w:val="none" w:sz="0" w:space="0" w:color="auto"/>
        <w:bottom w:val="none" w:sz="0" w:space="0" w:color="auto"/>
        <w:right w:val="none" w:sz="0" w:space="0" w:color="auto"/>
      </w:divBdr>
    </w:div>
    <w:div w:id="931939389">
      <w:bodyDiv w:val="1"/>
      <w:marLeft w:val="0"/>
      <w:marRight w:val="0"/>
      <w:marTop w:val="0"/>
      <w:marBottom w:val="0"/>
      <w:divBdr>
        <w:top w:val="none" w:sz="0" w:space="0" w:color="auto"/>
        <w:left w:val="none" w:sz="0" w:space="0" w:color="auto"/>
        <w:bottom w:val="none" w:sz="0" w:space="0" w:color="auto"/>
        <w:right w:val="none" w:sz="0" w:space="0" w:color="auto"/>
      </w:divBdr>
    </w:div>
    <w:div w:id="932472108">
      <w:bodyDiv w:val="1"/>
      <w:marLeft w:val="0"/>
      <w:marRight w:val="0"/>
      <w:marTop w:val="0"/>
      <w:marBottom w:val="0"/>
      <w:divBdr>
        <w:top w:val="none" w:sz="0" w:space="0" w:color="auto"/>
        <w:left w:val="none" w:sz="0" w:space="0" w:color="auto"/>
        <w:bottom w:val="none" w:sz="0" w:space="0" w:color="auto"/>
        <w:right w:val="none" w:sz="0" w:space="0" w:color="auto"/>
      </w:divBdr>
    </w:div>
    <w:div w:id="932474992">
      <w:bodyDiv w:val="1"/>
      <w:marLeft w:val="0"/>
      <w:marRight w:val="0"/>
      <w:marTop w:val="0"/>
      <w:marBottom w:val="0"/>
      <w:divBdr>
        <w:top w:val="none" w:sz="0" w:space="0" w:color="auto"/>
        <w:left w:val="none" w:sz="0" w:space="0" w:color="auto"/>
        <w:bottom w:val="none" w:sz="0" w:space="0" w:color="auto"/>
        <w:right w:val="none" w:sz="0" w:space="0" w:color="auto"/>
      </w:divBdr>
    </w:div>
    <w:div w:id="933786760">
      <w:bodyDiv w:val="1"/>
      <w:marLeft w:val="0"/>
      <w:marRight w:val="0"/>
      <w:marTop w:val="0"/>
      <w:marBottom w:val="0"/>
      <w:divBdr>
        <w:top w:val="none" w:sz="0" w:space="0" w:color="auto"/>
        <w:left w:val="none" w:sz="0" w:space="0" w:color="auto"/>
        <w:bottom w:val="none" w:sz="0" w:space="0" w:color="auto"/>
        <w:right w:val="none" w:sz="0" w:space="0" w:color="auto"/>
      </w:divBdr>
    </w:div>
    <w:div w:id="934479336">
      <w:bodyDiv w:val="1"/>
      <w:marLeft w:val="0"/>
      <w:marRight w:val="0"/>
      <w:marTop w:val="0"/>
      <w:marBottom w:val="0"/>
      <w:divBdr>
        <w:top w:val="none" w:sz="0" w:space="0" w:color="auto"/>
        <w:left w:val="none" w:sz="0" w:space="0" w:color="auto"/>
        <w:bottom w:val="none" w:sz="0" w:space="0" w:color="auto"/>
        <w:right w:val="none" w:sz="0" w:space="0" w:color="auto"/>
      </w:divBdr>
    </w:div>
    <w:div w:id="934632235">
      <w:bodyDiv w:val="1"/>
      <w:marLeft w:val="0"/>
      <w:marRight w:val="0"/>
      <w:marTop w:val="0"/>
      <w:marBottom w:val="0"/>
      <w:divBdr>
        <w:top w:val="none" w:sz="0" w:space="0" w:color="auto"/>
        <w:left w:val="none" w:sz="0" w:space="0" w:color="auto"/>
        <w:bottom w:val="none" w:sz="0" w:space="0" w:color="auto"/>
        <w:right w:val="none" w:sz="0" w:space="0" w:color="auto"/>
      </w:divBdr>
    </w:div>
    <w:div w:id="934940346">
      <w:bodyDiv w:val="1"/>
      <w:marLeft w:val="0"/>
      <w:marRight w:val="0"/>
      <w:marTop w:val="0"/>
      <w:marBottom w:val="0"/>
      <w:divBdr>
        <w:top w:val="none" w:sz="0" w:space="0" w:color="auto"/>
        <w:left w:val="none" w:sz="0" w:space="0" w:color="auto"/>
        <w:bottom w:val="none" w:sz="0" w:space="0" w:color="auto"/>
        <w:right w:val="none" w:sz="0" w:space="0" w:color="auto"/>
      </w:divBdr>
    </w:div>
    <w:div w:id="935013967">
      <w:bodyDiv w:val="1"/>
      <w:marLeft w:val="0"/>
      <w:marRight w:val="0"/>
      <w:marTop w:val="0"/>
      <w:marBottom w:val="0"/>
      <w:divBdr>
        <w:top w:val="none" w:sz="0" w:space="0" w:color="auto"/>
        <w:left w:val="none" w:sz="0" w:space="0" w:color="auto"/>
        <w:bottom w:val="none" w:sz="0" w:space="0" w:color="auto"/>
        <w:right w:val="none" w:sz="0" w:space="0" w:color="auto"/>
      </w:divBdr>
    </w:div>
    <w:div w:id="935405267">
      <w:bodyDiv w:val="1"/>
      <w:marLeft w:val="0"/>
      <w:marRight w:val="0"/>
      <w:marTop w:val="0"/>
      <w:marBottom w:val="0"/>
      <w:divBdr>
        <w:top w:val="none" w:sz="0" w:space="0" w:color="auto"/>
        <w:left w:val="none" w:sz="0" w:space="0" w:color="auto"/>
        <w:bottom w:val="none" w:sz="0" w:space="0" w:color="auto"/>
        <w:right w:val="none" w:sz="0" w:space="0" w:color="auto"/>
      </w:divBdr>
    </w:div>
    <w:div w:id="935407087">
      <w:bodyDiv w:val="1"/>
      <w:marLeft w:val="0"/>
      <w:marRight w:val="0"/>
      <w:marTop w:val="0"/>
      <w:marBottom w:val="0"/>
      <w:divBdr>
        <w:top w:val="none" w:sz="0" w:space="0" w:color="auto"/>
        <w:left w:val="none" w:sz="0" w:space="0" w:color="auto"/>
        <w:bottom w:val="none" w:sz="0" w:space="0" w:color="auto"/>
        <w:right w:val="none" w:sz="0" w:space="0" w:color="auto"/>
      </w:divBdr>
    </w:div>
    <w:div w:id="935554800">
      <w:bodyDiv w:val="1"/>
      <w:marLeft w:val="0"/>
      <w:marRight w:val="0"/>
      <w:marTop w:val="0"/>
      <w:marBottom w:val="0"/>
      <w:divBdr>
        <w:top w:val="none" w:sz="0" w:space="0" w:color="auto"/>
        <w:left w:val="none" w:sz="0" w:space="0" w:color="auto"/>
        <w:bottom w:val="none" w:sz="0" w:space="0" w:color="auto"/>
        <w:right w:val="none" w:sz="0" w:space="0" w:color="auto"/>
      </w:divBdr>
    </w:div>
    <w:div w:id="936600559">
      <w:bodyDiv w:val="1"/>
      <w:marLeft w:val="0"/>
      <w:marRight w:val="0"/>
      <w:marTop w:val="0"/>
      <w:marBottom w:val="0"/>
      <w:divBdr>
        <w:top w:val="none" w:sz="0" w:space="0" w:color="auto"/>
        <w:left w:val="none" w:sz="0" w:space="0" w:color="auto"/>
        <w:bottom w:val="none" w:sz="0" w:space="0" w:color="auto"/>
        <w:right w:val="none" w:sz="0" w:space="0" w:color="auto"/>
      </w:divBdr>
    </w:div>
    <w:div w:id="937634867">
      <w:bodyDiv w:val="1"/>
      <w:marLeft w:val="0"/>
      <w:marRight w:val="0"/>
      <w:marTop w:val="0"/>
      <w:marBottom w:val="0"/>
      <w:divBdr>
        <w:top w:val="none" w:sz="0" w:space="0" w:color="auto"/>
        <w:left w:val="none" w:sz="0" w:space="0" w:color="auto"/>
        <w:bottom w:val="none" w:sz="0" w:space="0" w:color="auto"/>
        <w:right w:val="none" w:sz="0" w:space="0" w:color="auto"/>
      </w:divBdr>
    </w:div>
    <w:div w:id="937754780">
      <w:bodyDiv w:val="1"/>
      <w:marLeft w:val="0"/>
      <w:marRight w:val="0"/>
      <w:marTop w:val="0"/>
      <w:marBottom w:val="0"/>
      <w:divBdr>
        <w:top w:val="none" w:sz="0" w:space="0" w:color="auto"/>
        <w:left w:val="none" w:sz="0" w:space="0" w:color="auto"/>
        <w:bottom w:val="none" w:sz="0" w:space="0" w:color="auto"/>
        <w:right w:val="none" w:sz="0" w:space="0" w:color="auto"/>
      </w:divBdr>
    </w:div>
    <w:div w:id="937954218">
      <w:bodyDiv w:val="1"/>
      <w:marLeft w:val="0"/>
      <w:marRight w:val="0"/>
      <w:marTop w:val="0"/>
      <w:marBottom w:val="0"/>
      <w:divBdr>
        <w:top w:val="none" w:sz="0" w:space="0" w:color="auto"/>
        <w:left w:val="none" w:sz="0" w:space="0" w:color="auto"/>
        <w:bottom w:val="none" w:sz="0" w:space="0" w:color="auto"/>
        <w:right w:val="none" w:sz="0" w:space="0" w:color="auto"/>
      </w:divBdr>
    </w:div>
    <w:div w:id="938101698">
      <w:bodyDiv w:val="1"/>
      <w:marLeft w:val="0"/>
      <w:marRight w:val="0"/>
      <w:marTop w:val="0"/>
      <w:marBottom w:val="0"/>
      <w:divBdr>
        <w:top w:val="none" w:sz="0" w:space="0" w:color="auto"/>
        <w:left w:val="none" w:sz="0" w:space="0" w:color="auto"/>
        <w:bottom w:val="none" w:sz="0" w:space="0" w:color="auto"/>
        <w:right w:val="none" w:sz="0" w:space="0" w:color="auto"/>
      </w:divBdr>
    </w:div>
    <w:div w:id="938295432">
      <w:bodyDiv w:val="1"/>
      <w:marLeft w:val="0"/>
      <w:marRight w:val="0"/>
      <w:marTop w:val="0"/>
      <w:marBottom w:val="0"/>
      <w:divBdr>
        <w:top w:val="none" w:sz="0" w:space="0" w:color="auto"/>
        <w:left w:val="none" w:sz="0" w:space="0" w:color="auto"/>
        <w:bottom w:val="none" w:sz="0" w:space="0" w:color="auto"/>
        <w:right w:val="none" w:sz="0" w:space="0" w:color="auto"/>
      </w:divBdr>
    </w:div>
    <w:div w:id="938753664">
      <w:bodyDiv w:val="1"/>
      <w:marLeft w:val="0"/>
      <w:marRight w:val="0"/>
      <w:marTop w:val="0"/>
      <w:marBottom w:val="0"/>
      <w:divBdr>
        <w:top w:val="none" w:sz="0" w:space="0" w:color="auto"/>
        <w:left w:val="none" w:sz="0" w:space="0" w:color="auto"/>
        <w:bottom w:val="none" w:sz="0" w:space="0" w:color="auto"/>
        <w:right w:val="none" w:sz="0" w:space="0" w:color="auto"/>
      </w:divBdr>
    </w:div>
    <w:div w:id="938828103">
      <w:bodyDiv w:val="1"/>
      <w:marLeft w:val="0"/>
      <w:marRight w:val="0"/>
      <w:marTop w:val="0"/>
      <w:marBottom w:val="0"/>
      <w:divBdr>
        <w:top w:val="none" w:sz="0" w:space="0" w:color="auto"/>
        <w:left w:val="none" w:sz="0" w:space="0" w:color="auto"/>
        <w:bottom w:val="none" w:sz="0" w:space="0" w:color="auto"/>
        <w:right w:val="none" w:sz="0" w:space="0" w:color="auto"/>
      </w:divBdr>
    </w:div>
    <w:div w:id="939289662">
      <w:bodyDiv w:val="1"/>
      <w:marLeft w:val="0"/>
      <w:marRight w:val="0"/>
      <w:marTop w:val="0"/>
      <w:marBottom w:val="0"/>
      <w:divBdr>
        <w:top w:val="none" w:sz="0" w:space="0" w:color="auto"/>
        <w:left w:val="none" w:sz="0" w:space="0" w:color="auto"/>
        <w:bottom w:val="none" w:sz="0" w:space="0" w:color="auto"/>
        <w:right w:val="none" w:sz="0" w:space="0" w:color="auto"/>
      </w:divBdr>
    </w:div>
    <w:div w:id="939608506">
      <w:bodyDiv w:val="1"/>
      <w:marLeft w:val="0"/>
      <w:marRight w:val="0"/>
      <w:marTop w:val="0"/>
      <w:marBottom w:val="0"/>
      <w:divBdr>
        <w:top w:val="none" w:sz="0" w:space="0" w:color="auto"/>
        <w:left w:val="none" w:sz="0" w:space="0" w:color="auto"/>
        <w:bottom w:val="none" w:sz="0" w:space="0" w:color="auto"/>
        <w:right w:val="none" w:sz="0" w:space="0" w:color="auto"/>
      </w:divBdr>
    </w:div>
    <w:div w:id="939874971">
      <w:bodyDiv w:val="1"/>
      <w:marLeft w:val="0"/>
      <w:marRight w:val="0"/>
      <w:marTop w:val="0"/>
      <w:marBottom w:val="0"/>
      <w:divBdr>
        <w:top w:val="none" w:sz="0" w:space="0" w:color="auto"/>
        <w:left w:val="none" w:sz="0" w:space="0" w:color="auto"/>
        <w:bottom w:val="none" w:sz="0" w:space="0" w:color="auto"/>
        <w:right w:val="none" w:sz="0" w:space="0" w:color="auto"/>
      </w:divBdr>
    </w:div>
    <w:div w:id="940839532">
      <w:bodyDiv w:val="1"/>
      <w:marLeft w:val="0"/>
      <w:marRight w:val="0"/>
      <w:marTop w:val="0"/>
      <w:marBottom w:val="0"/>
      <w:divBdr>
        <w:top w:val="none" w:sz="0" w:space="0" w:color="auto"/>
        <w:left w:val="none" w:sz="0" w:space="0" w:color="auto"/>
        <w:bottom w:val="none" w:sz="0" w:space="0" w:color="auto"/>
        <w:right w:val="none" w:sz="0" w:space="0" w:color="auto"/>
      </w:divBdr>
    </w:div>
    <w:div w:id="940915260">
      <w:bodyDiv w:val="1"/>
      <w:marLeft w:val="0"/>
      <w:marRight w:val="0"/>
      <w:marTop w:val="0"/>
      <w:marBottom w:val="0"/>
      <w:divBdr>
        <w:top w:val="none" w:sz="0" w:space="0" w:color="auto"/>
        <w:left w:val="none" w:sz="0" w:space="0" w:color="auto"/>
        <w:bottom w:val="none" w:sz="0" w:space="0" w:color="auto"/>
        <w:right w:val="none" w:sz="0" w:space="0" w:color="auto"/>
      </w:divBdr>
    </w:div>
    <w:div w:id="941303764">
      <w:bodyDiv w:val="1"/>
      <w:marLeft w:val="0"/>
      <w:marRight w:val="0"/>
      <w:marTop w:val="0"/>
      <w:marBottom w:val="0"/>
      <w:divBdr>
        <w:top w:val="none" w:sz="0" w:space="0" w:color="auto"/>
        <w:left w:val="none" w:sz="0" w:space="0" w:color="auto"/>
        <w:bottom w:val="none" w:sz="0" w:space="0" w:color="auto"/>
        <w:right w:val="none" w:sz="0" w:space="0" w:color="auto"/>
      </w:divBdr>
    </w:div>
    <w:div w:id="943271805">
      <w:bodyDiv w:val="1"/>
      <w:marLeft w:val="0"/>
      <w:marRight w:val="0"/>
      <w:marTop w:val="0"/>
      <w:marBottom w:val="0"/>
      <w:divBdr>
        <w:top w:val="none" w:sz="0" w:space="0" w:color="auto"/>
        <w:left w:val="none" w:sz="0" w:space="0" w:color="auto"/>
        <w:bottom w:val="none" w:sz="0" w:space="0" w:color="auto"/>
        <w:right w:val="none" w:sz="0" w:space="0" w:color="auto"/>
      </w:divBdr>
    </w:div>
    <w:div w:id="943341450">
      <w:bodyDiv w:val="1"/>
      <w:marLeft w:val="0"/>
      <w:marRight w:val="0"/>
      <w:marTop w:val="0"/>
      <w:marBottom w:val="0"/>
      <w:divBdr>
        <w:top w:val="none" w:sz="0" w:space="0" w:color="auto"/>
        <w:left w:val="none" w:sz="0" w:space="0" w:color="auto"/>
        <w:bottom w:val="none" w:sz="0" w:space="0" w:color="auto"/>
        <w:right w:val="none" w:sz="0" w:space="0" w:color="auto"/>
      </w:divBdr>
    </w:div>
    <w:div w:id="944264493">
      <w:bodyDiv w:val="1"/>
      <w:marLeft w:val="0"/>
      <w:marRight w:val="0"/>
      <w:marTop w:val="0"/>
      <w:marBottom w:val="0"/>
      <w:divBdr>
        <w:top w:val="none" w:sz="0" w:space="0" w:color="auto"/>
        <w:left w:val="none" w:sz="0" w:space="0" w:color="auto"/>
        <w:bottom w:val="none" w:sz="0" w:space="0" w:color="auto"/>
        <w:right w:val="none" w:sz="0" w:space="0" w:color="auto"/>
      </w:divBdr>
    </w:div>
    <w:div w:id="944309379">
      <w:bodyDiv w:val="1"/>
      <w:marLeft w:val="0"/>
      <w:marRight w:val="0"/>
      <w:marTop w:val="0"/>
      <w:marBottom w:val="0"/>
      <w:divBdr>
        <w:top w:val="none" w:sz="0" w:space="0" w:color="auto"/>
        <w:left w:val="none" w:sz="0" w:space="0" w:color="auto"/>
        <w:bottom w:val="none" w:sz="0" w:space="0" w:color="auto"/>
        <w:right w:val="none" w:sz="0" w:space="0" w:color="auto"/>
      </w:divBdr>
    </w:div>
    <w:div w:id="944309481">
      <w:bodyDiv w:val="1"/>
      <w:marLeft w:val="0"/>
      <w:marRight w:val="0"/>
      <w:marTop w:val="0"/>
      <w:marBottom w:val="0"/>
      <w:divBdr>
        <w:top w:val="none" w:sz="0" w:space="0" w:color="auto"/>
        <w:left w:val="none" w:sz="0" w:space="0" w:color="auto"/>
        <w:bottom w:val="none" w:sz="0" w:space="0" w:color="auto"/>
        <w:right w:val="none" w:sz="0" w:space="0" w:color="auto"/>
      </w:divBdr>
    </w:div>
    <w:div w:id="944537241">
      <w:bodyDiv w:val="1"/>
      <w:marLeft w:val="0"/>
      <w:marRight w:val="0"/>
      <w:marTop w:val="0"/>
      <w:marBottom w:val="0"/>
      <w:divBdr>
        <w:top w:val="none" w:sz="0" w:space="0" w:color="auto"/>
        <w:left w:val="none" w:sz="0" w:space="0" w:color="auto"/>
        <w:bottom w:val="none" w:sz="0" w:space="0" w:color="auto"/>
        <w:right w:val="none" w:sz="0" w:space="0" w:color="auto"/>
      </w:divBdr>
    </w:div>
    <w:div w:id="944844273">
      <w:bodyDiv w:val="1"/>
      <w:marLeft w:val="0"/>
      <w:marRight w:val="0"/>
      <w:marTop w:val="0"/>
      <w:marBottom w:val="0"/>
      <w:divBdr>
        <w:top w:val="none" w:sz="0" w:space="0" w:color="auto"/>
        <w:left w:val="none" w:sz="0" w:space="0" w:color="auto"/>
        <w:bottom w:val="none" w:sz="0" w:space="0" w:color="auto"/>
        <w:right w:val="none" w:sz="0" w:space="0" w:color="auto"/>
      </w:divBdr>
    </w:div>
    <w:div w:id="945311060">
      <w:bodyDiv w:val="1"/>
      <w:marLeft w:val="0"/>
      <w:marRight w:val="0"/>
      <w:marTop w:val="0"/>
      <w:marBottom w:val="0"/>
      <w:divBdr>
        <w:top w:val="none" w:sz="0" w:space="0" w:color="auto"/>
        <w:left w:val="none" w:sz="0" w:space="0" w:color="auto"/>
        <w:bottom w:val="none" w:sz="0" w:space="0" w:color="auto"/>
        <w:right w:val="none" w:sz="0" w:space="0" w:color="auto"/>
      </w:divBdr>
    </w:div>
    <w:div w:id="945428233">
      <w:bodyDiv w:val="1"/>
      <w:marLeft w:val="0"/>
      <w:marRight w:val="0"/>
      <w:marTop w:val="0"/>
      <w:marBottom w:val="0"/>
      <w:divBdr>
        <w:top w:val="none" w:sz="0" w:space="0" w:color="auto"/>
        <w:left w:val="none" w:sz="0" w:space="0" w:color="auto"/>
        <w:bottom w:val="none" w:sz="0" w:space="0" w:color="auto"/>
        <w:right w:val="none" w:sz="0" w:space="0" w:color="auto"/>
      </w:divBdr>
    </w:div>
    <w:div w:id="946547814">
      <w:bodyDiv w:val="1"/>
      <w:marLeft w:val="0"/>
      <w:marRight w:val="0"/>
      <w:marTop w:val="0"/>
      <w:marBottom w:val="0"/>
      <w:divBdr>
        <w:top w:val="none" w:sz="0" w:space="0" w:color="auto"/>
        <w:left w:val="none" w:sz="0" w:space="0" w:color="auto"/>
        <w:bottom w:val="none" w:sz="0" w:space="0" w:color="auto"/>
        <w:right w:val="none" w:sz="0" w:space="0" w:color="auto"/>
      </w:divBdr>
    </w:div>
    <w:div w:id="947273359">
      <w:bodyDiv w:val="1"/>
      <w:marLeft w:val="0"/>
      <w:marRight w:val="0"/>
      <w:marTop w:val="0"/>
      <w:marBottom w:val="0"/>
      <w:divBdr>
        <w:top w:val="none" w:sz="0" w:space="0" w:color="auto"/>
        <w:left w:val="none" w:sz="0" w:space="0" w:color="auto"/>
        <w:bottom w:val="none" w:sz="0" w:space="0" w:color="auto"/>
        <w:right w:val="none" w:sz="0" w:space="0" w:color="auto"/>
      </w:divBdr>
    </w:div>
    <w:div w:id="947355291">
      <w:bodyDiv w:val="1"/>
      <w:marLeft w:val="0"/>
      <w:marRight w:val="0"/>
      <w:marTop w:val="0"/>
      <w:marBottom w:val="0"/>
      <w:divBdr>
        <w:top w:val="none" w:sz="0" w:space="0" w:color="auto"/>
        <w:left w:val="none" w:sz="0" w:space="0" w:color="auto"/>
        <w:bottom w:val="none" w:sz="0" w:space="0" w:color="auto"/>
        <w:right w:val="none" w:sz="0" w:space="0" w:color="auto"/>
      </w:divBdr>
    </w:div>
    <w:div w:id="947859891">
      <w:bodyDiv w:val="1"/>
      <w:marLeft w:val="0"/>
      <w:marRight w:val="0"/>
      <w:marTop w:val="0"/>
      <w:marBottom w:val="0"/>
      <w:divBdr>
        <w:top w:val="none" w:sz="0" w:space="0" w:color="auto"/>
        <w:left w:val="none" w:sz="0" w:space="0" w:color="auto"/>
        <w:bottom w:val="none" w:sz="0" w:space="0" w:color="auto"/>
        <w:right w:val="none" w:sz="0" w:space="0" w:color="auto"/>
      </w:divBdr>
    </w:div>
    <w:div w:id="948658793">
      <w:bodyDiv w:val="1"/>
      <w:marLeft w:val="0"/>
      <w:marRight w:val="0"/>
      <w:marTop w:val="0"/>
      <w:marBottom w:val="0"/>
      <w:divBdr>
        <w:top w:val="none" w:sz="0" w:space="0" w:color="auto"/>
        <w:left w:val="none" w:sz="0" w:space="0" w:color="auto"/>
        <w:bottom w:val="none" w:sz="0" w:space="0" w:color="auto"/>
        <w:right w:val="none" w:sz="0" w:space="0" w:color="auto"/>
      </w:divBdr>
    </w:div>
    <w:div w:id="948853069">
      <w:bodyDiv w:val="1"/>
      <w:marLeft w:val="0"/>
      <w:marRight w:val="0"/>
      <w:marTop w:val="0"/>
      <w:marBottom w:val="0"/>
      <w:divBdr>
        <w:top w:val="none" w:sz="0" w:space="0" w:color="auto"/>
        <w:left w:val="none" w:sz="0" w:space="0" w:color="auto"/>
        <w:bottom w:val="none" w:sz="0" w:space="0" w:color="auto"/>
        <w:right w:val="none" w:sz="0" w:space="0" w:color="auto"/>
      </w:divBdr>
    </w:div>
    <w:div w:id="949168444">
      <w:bodyDiv w:val="1"/>
      <w:marLeft w:val="0"/>
      <w:marRight w:val="0"/>
      <w:marTop w:val="0"/>
      <w:marBottom w:val="0"/>
      <w:divBdr>
        <w:top w:val="none" w:sz="0" w:space="0" w:color="auto"/>
        <w:left w:val="none" w:sz="0" w:space="0" w:color="auto"/>
        <w:bottom w:val="none" w:sz="0" w:space="0" w:color="auto"/>
        <w:right w:val="none" w:sz="0" w:space="0" w:color="auto"/>
      </w:divBdr>
    </w:div>
    <w:div w:id="950236283">
      <w:bodyDiv w:val="1"/>
      <w:marLeft w:val="0"/>
      <w:marRight w:val="0"/>
      <w:marTop w:val="0"/>
      <w:marBottom w:val="0"/>
      <w:divBdr>
        <w:top w:val="none" w:sz="0" w:space="0" w:color="auto"/>
        <w:left w:val="none" w:sz="0" w:space="0" w:color="auto"/>
        <w:bottom w:val="none" w:sz="0" w:space="0" w:color="auto"/>
        <w:right w:val="none" w:sz="0" w:space="0" w:color="auto"/>
      </w:divBdr>
    </w:div>
    <w:div w:id="950283845">
      <w:bodyDiv w:val="1"/>
      <w:marLeft w:val="0"/>
      <w:marRight w:val="0"/>
      <w:marTop w:val="0"/>
      <w:marBottom w:val="0"/>
      <w:divBdr>
        <w:top w:val="none" w:sz="0" w:space="0" w:color="auto"/>
        <w:left w:val="none" w:sz="0" w:space="0" w:color="auto"/>
        <w:bottom w:val="none" w:sz="0" w:space="0" w:color="auto"/>
        <w:right w:val="none" w:sz="0" w:space="0" w:color="auto"/>
      </w:divBdr>
    </w:div>
    <w:div w:id="950547892">
      <w:bodyDiv w:val="1"/>
      <w:marLeft w:val="0"/>
      <w:marRight w:val="0"/>
      <w:marTop w:val="0"/>
      <w:marBottom w:val="0"/>
      <w:divBdr>
        <w:top w:val="none" w:sz="0" w:space="0" w:color="auto"/>
        <w:left w:val="none" w:sz="0" w:space="0" w:color="auto"/>
        <w:bottom w:val="none" w:sz="0" w:space="0" w:color="auto"/>
        <w:right w:val="none" w:sz="0" w:space="0" w:color="auto"/>
      </w:divBdr>
    </w:div>
    <w:div w:id="950672786">
      <w:bodyDiv w:val="1"/>
      <w:marLeft w:val="0"/>
      <w:marRight w:val="0"/>
      <w:marTop w:val="0"/>
      <w:marBottom w:val="0"/>
      <w:divBdr>
        <w:top w:val="none" w:sz="0" w:space="0" w:color="auto"/>
        <w:left w:val="none" w:sz="0" w:space="0" w:color="auto"/>
        <w:bottom w:val="none" w:sz="0" w:space="0" w:color="auto"/>
        <w:right w:val="none" w:sz="0" w:space="0" w:color="auto"/>
      </w:divBdr>
    </w:div>
    <w:div w:id="950742842">
      <w:bodyDiv w:val="1"/>
      <w:marLeft w:val="0"/>
      <w:marRight w:val="0"/>
      <w:marTop w:val="0"/>
      <w:marBottom w:val="0"/>
      <w:divBdr>
        <w:top w:val="none" w:sz="0" w:space="0" w:color="auto"/>
        <w:left w:val="none" w:sz="0" w:space="0" w:color="auto"/>
        <w:bottom w:val="none" w:sz="0" w:space="0" w:color="auto"/>
        <w:right w:val="none" w:sz="0" w:space="0" w:color="auto"/>
      </w:divBdr>
    </w:div>
    <w:div w:id="951321222">
      <w:bodyDiv w:val="1"/>
      <w:marLeft w:val="0"/>
      <w:marRight w:val="0"/>
      <w:marTop w:val="0"/>
      <w:marBottom w:val="0"/>
      <w:divBdr>
        <w:top w:val="none" w:sz="0" w:space="0" w:color="auto"/>
        <w:left w:val="none" w:sz="0" w:space="0" w:color="auto"/>
        <w:bottom w:val="none" w:sz="0" w:space="0" w:color="auto"/>
        <w:right w:val="none" w:sz="0" w:space="0" w:color="auto"/>
      </w:divBdr>
    </w:div>
    <w:div w:id="951744981">
      <w:bodyDiv w:val="1"/>
      <w:marLeft w:val="0"/>
      <w:marRight w:val="0"/>
      <w:marTop w:val="0"/>
      <w:marBottom w:val="0"/>
      <w:divBdr>
        <w:top w:val="none" w:sz="0" w:space="0" w:color="auto"/>
        <w:left w:val="none" w:sz="0" w:space="0" w:color="auto"/>
        <w:bottom w:val="none" w:sz="0" w:space="0" w:color="auto"/>
        <w:right w:val="none" w:sz="0" w:space="0" w:color="auto"/>
      </w:divBdr>
    </w:div>
    <w:div w:id="951859219">
      <w:bodyDiv w:val="1"/>
      <w:marLeft w:val="0"/>
      <w:marRight w:val="0"/>
      <w:marTop w:val="0"/>
      <w:marBottom w:val="0"/>
      <w:divBdr>
        <w:top w:val="none" w:sz="0" w:space="0" w:color="auto"/>
        <w:left w:val="none" w:sz="0" w:space="0" w:color="auto"/>
        <w:bottom w:val="none" w:sz="0" w:space="0" w:color="auto"/>
        <w:right w:val="none" w:sz="0" w:space="0" w:color="auto"/>
      </w:divBdr>
    </w:div>
    <w:div w:id="951976096">
      <w:bodyDiv w:val="1"/>
      <w:marLeft w:val="0"/>
      <w:marRight w:val="0"/>
      <w:marTop w:val="0"/>
      <w:marBottom w:val="0"/>
      <w:divBdr>
        <w:top w:val="none" w:sz="0" w:space="0" w:color="auto"/>
        <w:left w:val="none" w:sz="0" w:space="0" w:color="auto"/>
        <w:bottom w:val="none" w:sz="0" w:space="0" w:color="auto"/>
        <w:right w:val="none" w:sz="0" w:space="0" w:color="auto"/>
      </w:divBdr>
    </w:div>
    <w:div w:id="952637108">
      <w:bodyDiv w:val="1"/>
      <w:marLeft w:val="0"/>
      <w:marRight w:val="0"/>
      <w:marTop w:val="0"/>
      <w:marBottom w:val="0"/>
      <w:divBdr>
        <w:top w:val="none" w:sz="0" w:space="0" w:color="auto"/>
        <w:left w:val="none" w:sz="0" w:space="0" w:color="auto"/>
        <w:bottom w:val="none" w:sz="0" w:space="0" w:color="auto"/>
        <w:right w:val="none" w:sz="0" w:space="0" w:color="auto"/>
      </w:divBdr>
    </w:div>
    <w:div w:id="952857436">
      <w:bodyDiv w:val="1"/>
      <w:marLeft w:val="0"/>
      <w:marRight w:val="0"/>
      <w:marTop w:val="0"/>
      <w:marBottom w:val="0"/>
      <w:divBdr>
        <w:top w:val="none" w:sz="0" w:space="0" w:color="auto"/>
        <w:left w:val="none" w:sz="0" w:space="0" w:color="auto"/>
        <w:bottom w:val="none" w:sz="0" w:space="0" w:color="auto"/>
        <w:right w:val="none" w:sz="0" w:space="0" w:color="auto"/>
      </w:divBdr>
    </w:div>
    <w:div w:id="952980380">
      <w:bodyDiv w:val="1"/>
      <w:marLeft w:val="0"/>
      <w:marRight w:val="0"/>
      <w:marTop w:val="0"/>
      <w:marBottom w:val="0"/>
      <w:divBdr>
        <w:top w:val="none" w:sz="0" w:space="0" w:color="auto"/>
        <w:left w:val="none" w:sz="0" w:space="0" w:color="auto"/>
        <w:bottom w:val="none" w:sz="0" w:space="0" w:color="auto"/>
        <w:right w:val="none" w:sz="0" w:space="0" w:color="auto"/>
      </w:divBdr>
    </w:div>
    <w:div w:id="952982119">
      <w:bodyDiv w:val="1"/>
      <w:marLeft w:val="0"/>
      <w:marRight w:val="0"/>
      <w:marTop w:val="0"/>
      <w:marBottom w:val="0"/>
      <w:divBdr>
        <w:top w:val="none" w:sz="0" w:space="0" w:color="auto"/>
        <w:left w:val="none" w:sz="0" w:space="0" w:color="auto"/>
        <w:bottom w:val="none" w:sz="0" w:space="0" w:color="auto"/>
        <w:right w:val="none" w:sz="0" w:space="0" w:color="auto"/>
      </w:divBdr>
    </w:div>
    <w:div w:id="953098546">
      <w:bodyDiv w:val="1"/>
      <w:marLeft w:val="0"/>
      <w:marRight w:val="0"/>
      <w:marTop w:val="0"/>
      <w:marBottom w:val="0"/>
      <w:divBdr>
        <w:top w:val="none" w:sz="0" w:space="0" w:color="auto"/>
        <w:left w:val="none" w:sz="0" w:space="0" w:color="auto"/>
        <w:bottom w:val="none" w:sz="0" w:space="0" w:color="auto"/>
        <w:right w:val="none" w:sz="0" w:space="0" w:color="auto"/>
      </w:divBdr>
    </w:div>
    <w:div w:id="953366768">
      <w:bodyDiv w:val="1"/>
      <w:marLeft w:val="0"/>
      <w:marRight w:val="0"/>
      <w:marTop w:val="0"/>
      <w:marBottom w:val="0"/>
      <w:divBdr>
        <w:top w:val="none" w:sz="0" w:space="0" w:color="auto"/>
        <w:left w:val="none" w:sz="0" w:space="0" w:color="auto"/>
        <w:bottom w:val="none" w:sz="0" w:space="0" w:color="auto"/>
        <w:right w:val="none" w:sz="0" w:space="0" w:color="auto"/>
      </w:divBdr>
    </w:div>
    <w:div w:id="953563639">
      <w:bodyDiv w:val="1"/>
      <w:marLeft w:val="0"/>
      <w:marRight w:val="0"/>
      <w:marTop w:val="0"/>
      <w:marBottom w:val="0"/>
      <w:divBdr>
        <w:top w:val="none" w:sz="0" w:space="0" w:color="auto"/>
        <w:left w:val="none" w:sz="0" w:space="0" w:color="auto"/>
        <w:bottom w:val="none" w:sz="0" w:space="0" w:color="auto"/>
        <w:right w:val="none" w:sz="0" w:space="0" w:color="auto"/>
      </w:divBdr>
    </w:div>
    <w:div w:id="954599774">
      <w:bodyDiv w:val="1"/>
      <w:marLeft w:val="0"/>
      <w:marRight w:val="0"/>
      <w:marTop w:val="0"/>
      <w:marBottom w:val="0"/>
      <w:divBdr>
        <w:top w:val="none" w:sz="0" w:space="0" w:color="auto"/>
        <w:left w:val="none" w:sz="0" w:space="0" w:color="auto"/>
        <w:bottom w:val="none" w:sz="0" w:space="0" w:color="auto"/>
        <w:right w:val="none" w:sz="0" w:space="0" w:color="auto"/>
      </w:divBdr>
    </w:div>
    <w:div w:id="954868620">
      <w:bodyDiv w:val="1"/>
      <w:marLeft w:val="0"/>
      <w:marRight w:val="0"/>
      <w:marTop w:val="0"/>
      <w:marBottom w:val="0"/>
      <w:divBdr>
        <w:top w:val="none" w:sz="0" w:space="0" w:color="auto"/>
        <w:left w:val="none" w:sz="0" w:space="0" w:color="auto"/>
        <w:bottom w:val="none" w:sz="0" w:space="0" w:color="auto"/>
        <w:right w:val="none" w:sz="0" w:space="0" w:color="auto"/>
      </w:divBdr>
    </w:div>
    <w:div w:id="955260895">
      <w:bodyDiv w:val="1"/>
      <w:marLeft w:val="0"/>
      <w:marRight w:val="0"/>
      <w:marTop w:val="0"/>
      <w:marBottom w:val="0"/>
      <w:divBdr>
        <w:top w:val="none" w:sz="0" w:space="0" w:color="auto"/>
        <w:left w:val="none" w:sz="0" w:space="0" w:color="auto"/>
        <w:bottom w:val="none" w:sz="0" w:space="0" w:color="auto"/>
        <w:right w:val="none" w:sz="0" w:space="0" w:color="auto"/>
      </w:divBdr>
    </w:div>
    <w:div w:id="956372334">
      <w:bodyDiv w:val="1"/>
      <w:marLeft w:val="0"/>
      <w:marRight w:val="0"/>
      <w:marTop w:val="0"/>
      <w:marBottom w:val="0"/>
      <w:divBdr>
        <w:top w:val="none" w:sz="0" w:space="0" w:color="auto"/>
        <w:left w:val="none" w:sz="0" w:space="0" w:color="auto"/>
        <w:bottom w:val="none" w:sz="0" w:space="0" w:color="auto"/>
        <w:right w:val="none" w:sz="0" w:space="0" w:color="auto"/>
      </w:divBdr>
    </w:div>
    <w:div w:id="956445245">
      <w:bodyDiv w:val="1"/>
      <w:marLeft w:val="0"/>
      <w:marRight w:val="0"/>
      <w:marTop w:val="0"/>
      <w:marBottom w:val="0"/>
      <w:divBdr>
        <w:top w:val="none" w:sz="0" w:space="0" w:color="auto"/>
        <w:left w:val="none" w:sz="0" w:space="0" w:color="auto"/>
        <w:bottom w:val="none" w:sz="0" w:space="0" w:color="auto"/>
        <w:right w:val="none" w:sz="0" w:space="0" w:color="auto"/>
      </w:divBdr>
    </w:div>
    <w:div w:id="956717608">
      <w:bodyDiv w:val="1"/>
      <w:marLeft w:val="0"/>
      <w:marRight w:val="0"/>
      <w:marTop w:val="0"/>
      <w:marBottom w:val="0"/>
      <w:divBdr>
        <w:top w:val="none" w:sz="0" w:space="0" w:color="auto"/>
        <w:left w:val="none" w:sz="0" w:space="0" w:color="auto"/>
        <w:bottom w:val="none" w:sz="0" w:space="0" w:color="auto"/>
        <w:right w:val="none" w:sz="0" w:space="0" w:color="auto"/>
      </w:divBdr>
    </w:div>
    <w:div w:id="956835680">
      <w:bodyDiv w:val="1"/>
      <w:marLeft w:val="0"/>
      <w:marRight w:val="0"/>
      <w:marTop w:val="0"/>
      <w:marBottom w:val="0"/>
      <w:divBdr>
        <w:top w:val="none" w:sz="0" w:space="0" w:color="auto"/>
        <w:left w:val="none" w:sz="0" w:space="0" w:color="auto"/>
        <w:bottom w:val="none" w:sz="0" w:space="0" w:color="auto"/>
        <w:right w:val="none" w:sz="0" w:space="0" w:color="auto"/>
      </w:divBdr>
    </w:div>
    <w:div w:id="956839836">
      <w:bodyDiv w:val="1"/>
      <w:marLeft w:val="0"/>
      <w:marRight w:val="0"/>
      <w:marTop w:val="0"/>
      <w:marBottom w:val="0"/>
      <w:divBdr>
        <w:top w:val="none" w:sz="0" w:space="0" w:color="auto"/>
        <w:left w:val="none" w:sz="0" w:space="0" w:color="auto"/>
        <w:bottom w:val="none" w:sz="0" w:space="0" w:color="auto"/>
        <w:right w:val="none" w:sz="0" w:space="0" w:color="auto"/>
      </w:divBdr>
    </w:div>
    <w:div w:id="957376282">
      <w:bodyDiv w:val="1"/>
      <w:marLeft w:val="0"/>
      <w:marRight w:val="0"/>
      <w:marTop w:val="0"/>
      <w:marBottom w:val="0"/>
      <w:divBdr>
        <w:top w:val="none" w:sz="0" w:space="0" w:color="auto"/>
        <w:left w:val="none" w:sz="0" w:space="0" w:color="auto"/>
        <w:bottom w:val="none" w:sz="0" w:space="0" w:color="auto"/>
        <w:right w:val="none" w:sz="0" w:space="0" w:color="auto"/>
      </w:divBdr>
    </w:div>
    <w:div w:id="957955387">
      <w:bodyDiv w:val="1"/>
      <w:marLeft w:val="0"/>
      <w:marRight w:val="0"/>
      <w:marTop w:val="0"/>
      <w:marBottom w:val="0"/>
      <w:divBdr>
        <w:top w:val="none" w:sz="0" w:space="0" w:color="auto"/>
        <w:left w:val="none" w:sz="0" w:space="0" w:color="auto"/>
        <w:bottom w:val="none" w:sz="0" w:space="0" w:color="auto"/>
        <w:right w:val="none" w:sz="0" w:space="0" w:color="auto"/>
      </w:divBdr>
    </w:div>
    <w:div w:id="958145422">
      <w:bodyDiv w:val="1"/>
      <w:marLeft w:val="0"/>
      <w:marRight w:val="0"/>
      <w:marTop w:val="0"/>
      <w:marBottom w:val="0"/>
      <w:divBdr>
        <w:top w:val="none" w:sz="0" w:space="0" w:color="auto"/>
        <w:left w:val="none" w:sz="0" w:space="0" w:color="auto"/>
        <w:bottom w:val="none" w:sz="0" w:space="0" w:color="auto"/>
        <w:right w:val="none" w:sz="0" w:space="0" w:color="auto"/>
      </w:divBdr>
    </w:div>
    <w:div w:id="958998248">
      <w:bodyDiv w:val="1"/>
      <w:marLeft w:val="0"/>
      <w:marRight w:val="0"/>
      <w:marTop w:val="0"/>
      <w:marBottom w:val="0"/>
      <w:divBdr>
        <w:top w:val="none" w:sz="0" w:space="0" w:color="auto"/>
        <w:left w:val="none" w:sz="0" w:space="0" w:color="auto"/>
        <w:bottom w:val="none" w:sz="0" w:space="0" w:color="auto"/>
        <w:right w:val="none" w:sz="0" w:space="0" w:color="auto"/>
      </w:divBdr>
    </w:div>
    <w:div w:id="959073255">
      <w:bodyDiv w:val="1"/>
      <w:marLeft w:val="0"/>
      <w:marRight w:val="0"/>
      <w:marTop w:val="0"/>
      <w:marBottom w:val="0"/>
      <w:divBdr>
        <w:top w:val="none" w:sz="0" w:space="0" w:color="auto"/>
        <w:left w:val="none" w:sz="0" w:space="0" w:color="auto"/>
        <w:bottom w:val="none" w:sz="0" w:space="0" w:color="auto"/>
        <w:right w:val="none" w:sz="0" w:space="0" w:color="auto"/>
      </w:divBdr>
    </w:div>
    <w:div w:id="960259446">
      <w:bodyDiv w:val="1"/>
      <w:marLeft w:val="0"/>
      <w:marRight w:val="0"/>
      <w:marTop w:val="0"/>
      <w:marBottom w:val="0"/>
      <w:divBdr>
        <w:top w:val="none" w:sz="0" w:space="0" w:color="auto"/>
        <w:left w:val="none" w:sz="0" w:space="0" w:color="auto"/>
        <w:bottom w:val="none" w:sz="0" w:space="0" w:color="auto"/>
        <w:right w:val="none" w:sz="0" w:space="0" w:color="auto"/>
      </w:divBdr>
    </w:div>
    <w:div w:id="960453910">
      <w:bodyDiv w:val="1"/>
      <w:marLeft w:val="0"/>
      <w:marRight w:val="0"/>
      <w:marTop w:val="0"/>
      <w:marBottom w:val="0"/>
      <w:divBdr>
        <w:top w:val="none" w:sz="0" w:space="0" w:color="auto"/>
        <w:left w:val="none" w:sz="0" w:space="0" w:color="auto"/>
        <w:bottom w:val="none" w:sz="0" w:space="0" w:color="auto"/>
        <w:right w:val="none" w:sz="0" w:space="0" w:color="auto"/>
      </w:divBdr>
    </w:div>
    <w:div w:id="960846974">
      <w:bodyDiv w:val="1"/>
      <w:marLeft w:val="0"/>
      <w:marRight w:val="0"/>
      <w:marTop w:val="0"/>
      <w:marBottom w:val="0"/>
      <w:divBdr>
        <w:top w:val="none" w:sz="0" w:space="0" w:color="auto"/>
        <w:left w:val="none" w:sz="0" w:space="0" w:color="auto"/>
        <w:bottom w:val="none" w:sz="0" w:space="0" w:color="auto"/>
        <w:right w:val="none" w:sz="0" w:space="0" w:color="auto"/>
      </w:divBdr>
    </w:div>
    <w:div w:id="960920260">
      <w:bodyDiv w:val="1"/>
      <w:marLeft w:val="0"/>
      <w:marRight w:val="0"/>
      <w:marTop w:val="0"/>
      <w:marBottom w:val="0"/>
      <w:divBdr>
        <w:top w:val="none" w:sz="0" w:space="0" w:color="auto"/>
        <w:left w:val="none" w:sz="0" w:space="0" w:color="auto"/>
        <w:bottom w:val="none" w:sz="0" w:space="0" w:color="auto"/>
        <w:right w:val="none" w:sz="0" w:space="0" w:color="auto"/>
      </w:divBdr>
    </w:div>
    <w:div w:id="961232301">
      <w:bodyDiv w:val="1"/>
      <w:marLeft w:val="0"/>
      <w:marRight w:val="0"/>
      <w:marTop w:val="0"/>
      <w:marBottom w:val="0"/>
      <w:divBdr>
        <w:top w:val="none" w:sz="0" w:space="0" w:color="auto"/>
        <w:left w:val="none" w:sz="0" w:space="0" w:color="auto"/>
        <w:bottom w:val="none" w:sz="0" w:space="0" w:color="auto"/>
        <w:right w:val="none" w:sz="0" w:space="0" w:color="auto"/>
      </w:divBdr>
    </w:div>
    <w:div w:id="961569254">
      <w:bodyDiv w:val="1"/>
      <w:marLeft w:val="0"/>
      <w:marRight w:val="0"/>
      <w:marTop w:val="0"/>
      <w:marBottom w:val="0"/>
      <w:divBdr>
        <w:top w:val="none" w:sz="0" w:space="0" w:color="auto"/>
        <w:left w:val="none" w:sz="0" w:space="0" w:color="auto"/>
        <w:bottom w:val="none" w:sz="0" w:space="0" w:color="auto"/>
        <w:right w:val="none" w:sz="0" w:space="0" w:color="auto"/>
      </w:divBdr>
    </w:div>
    <w:div w:id="961574255">
      <w:bodyDiv w:val="1"/>
      <w:marLeft w:val="0"/>
      <w:marRight w:val="0"/>
      <w:marTop w:val="0"/>
      <w:marBottom w:val="0"/>
      <w:divBdr>
        <w:top w:val="none" w:sz="0" w:space="0" w:color="auto"/>
        <w:left w:val="none" w:sz="0" w:space="0" w:color="auto"/>
        <w:bottom w:val="none" w:sz="0" w:space="0" w:color="auto"/>
        <w:right w:val="none" w:sz="0" w:space="0" w:color="auto"/>
      </w:divBdr>
    </w:div>
    <w:div w:id="962076614">
      <w:bodyDiv w:val="1"/>
      <w:marLeft w:val="0"/>
      <w:marRight w:val="0"/>
      <w:marTop w:val="0"/>
      <w:marBottom w:val="0"/>
      <w:divBdr>
        <w:top w:val="none" w:sz="0" w:space="0" w:color="auto"/>
        <w:left w:val="none" w:sz="0" w:space="0" w:color="auto"/>
        <w:bottom w:val="none" w:sz="0" w:space="0" w:color="auto"/>
        <w:right w:val="none" w:sz="0" w:space="0" w:color="auto"/>
      </w:divBdr>
    </w:div>
    <w:div w:id="962424839">
      <w:bodyDiv w:val="1"/>
      <w:marLeft w:val="0"/>
      <w:marRight w:val="0"/>
      <w:marTop w:val="0"/>
      <w:marBottom w:val="0"/>
      <w:divBdr>
        <w:top w:val="none" w:sz="0" w:space="0" w:color="auto"/>
        <w:left w:val="none" w:sz="0" w:space="0" w:color="auto"/>
        <w:bottom w:val="none" w:sz="0" w:space="0" w:color="auto"/>
        <w:right w:val="none" w:sz="0" w:space="0" w:color="auto"/>
      </w:divBdr>
    </w:div>
    <w:div w:id="963273330">
      <w:bodyDiv w:val="1"/>
      <w:marLeft w:val="0"/>
      <w:marRight w:val="0"/>
      <w:marTop w:val="0"/>
      <w:marBottom w:val="0"/>
      <w:divBdr>
        <w:top w:val="none" w:sz="0" w:space="0" w:color="auto"/>
        <w:left w:val="none" w:sz="0" w:space="0" w:color="auto"/>
        <w:bottom w:val="none" w:sz="0" w:space="0" w:color="auto"/>
        <w:right w:val="none" w:sz="0" w:space="0" w:color="auto"/>
      </w:divBdr>
    </w:div>
    <w:div w:id="963388120">
      <w:bodyDiv w:val="1"/>
      <w:marLeft w:val="0"/>
      <w:marRight w:val="0"/>
      <w:marTop w:val="0"/>
      <w:marBottom w:val="0"/>
      <w:divBdr>
        <w:top w:val="none" w:sz="0" w:space="0" w:color="auto"/>
        <w:left w:val="none" w:sz="0" w:space="0" w:color="auto"/>
        <w:bottom w:val="none" w:sz="0" w:space="0" w:color="auto"/>
        <w:right w:val="none" w:sz="0" w:space="0" w:color="auto"/>
      </w:divBdr>
    </w:div>
    <w:div w:id="964458578">
      <w:bodyDiv w:val="1"/>
      <w:marLeft w:val="0"/>
      <w:marRight w:val="0"/>
      <w:marTop w:val="0"/>
      <w:marBottom w:val="0"/>
      <w:divBdr>
        <w:top w:val="none" w:sz="0" w:space="0" w:color="auto"/>
        <w:left w:val="none" w:sz="0" w:space="0" w:color="auto"/>
        <w:bottom w:val="none" w:sz="0" w:space="0" w:color="auto"/>
        <w:right w:val="none" w:sz="0" w:space="0" w:color="auto"/>
      </w:divBdr>
    </w:div>
    <w:div w:id="964769604">
      <w:bodyDiv w:val="1"/>
      <w:marLeft w:val="0"/>
      <w:marRight w:val="0"/>
      <w:marTop w:val="0"/>
      <w:marBottom w:val="0"/>
      <w:divBdr>
        <w:top w:val="none" w:sz="0" w:space="0" w:color="auto"/>
        <w:left w:val="none" w:sz="0" w:space="0" w:color="auto"/>
        <w:bottom w:val="none" w:sz="0" w:space="0" w:color="auto"/>
        <w:right w:val="none" w:sz="0" w:space="0" w:color="auto"/>
      </w:divBdr>
    </w:div>
    <w:div w:id="966010994">
      <w:bodyDiv w:val="1"/>
      <w:marLeft w:val="0"/>
      <w:marRight w:val="0"/>
      <w:marTop w:val="0"/>
      <w:marBottom w:val="0"/>
      <w:divBdr>
        <w:top w:val="none" w:sz="0" w:space="0" w:color="auto"/>
        <w:left w:val="none" w:sz="0" w:space="0" w:color="auto"/>
        <w:bottom w:val="none" w:sz="0" w:space="0" w:color="auto"/>
        <w:right w:val="none" w:sz="0" w:space="0" w:color="auto"/>
      </w:divBdr>
    </w:div>
    <w:div w:id="966158654">
      <w:bodyDiv w:val="1"/>
      <w:marLeft w:val="0"/>
      <w:marRight w:val="0"/>
      <w:marTop w:val="0"/>
      <w:marBottom w:val="0"/>
      <w:divBdr>
        <w:top w:val="none" w:sz="0" w:space="0" w:color="auto"/>
        <w:left w:val="none" w:sz="0" w:space="0" w:color="auto"/>
        <w:bottom w:val="none" w:sz="0" w:space="0" w:color="auto"/>
        <w:right w:val="none" w:sz="0" w:space="0" w:color="auto"/>
      </w:divBdr>
    </w:div>
    <w:div w:id="966203252">
      <w:bodyDiv w:val="1"/>
      <w:marLeft w:val="0"/>
      <w:marRight w:val="0"/>
      <w:marTop w:val="0"/>
      <w:marBottom w:val="0"/>
      <w:divBdr>
        <w:top w:val="none" w:sz="0" w:space="0" w:color="auto"/>
        <w:left w:val="none" w:sz="0" w:space="0" w:color="auto"/>
        <w:bottom w:val="none" w:sz="0" w:space="0" w:color="auto"/>
        <w:right w:val="none" w:sz="0" w:space="0" w:color="auto"/>
      </w:divBdr>
    </w:div>
    <w:div w:id="966397513">
      <w:bodyDiv w:val="1"/>
      <w:marLeft w:val="0"/>
      <w:marRight w:val="0"/>
      <w:marTop w:val="0"/>
      <w:marBottom w:val="0"/>
      <w:divBdr>
        <w:top w:val="none" w:sz="0" w:space="0" w:color="auto"/>
        <w:left w:val="none" w:sz="0" w:space="0" w:color="auto"/>
        <w:bottom w:val="none" w:sz="0" w:space="0" w:color="auto"/>
        <w:right w:val="none" w:sz="0" w:space="0" w:color="auto"/>
      </w:divBdr>
    </w:div>
    <w:div w:id="966739774">
      <w:bodyDiv w:val="1"/>
      <w:marLeft w:val="0"/>
      <w:marRight w:val="0"/>
      <w:marTop w:val="0"/>
      <w:marBottom w:val="0"/>
      <w:divBdr>
        <w:top w:val="none" w:sz="0" w:space="0" w:color="auto"/>
        <w:left w:val="none" w:sz="0" w:space="0" w:color="auto"/>
        <w:bottom w:val="none" w:sz="0" w:space="0" w:color="auto"/>
        <w:right w:val="none" w:sz="0" w:space="0" w:color="auto"/>
      </w:divBdr>
    </w:div>
    <w:div w:id="966936030">
      <w:bodyDiv w:val="1"/>
      <w:marLeft w:val="0"/>
      <w:marRight w:val="0"/>
      <w:marTop w:val="0"/>
      <w:marBottom w:val="0"/>
      <w:divBdr>
        <w:top w:val="none" w:sz="0" w:space="0" w:color="auto"/>
        <w:left w:val="none" w:sz="0" w:space="0" w:color="auto"/>
        <w:bottom w:val="none" w:sz="0" w:space="0" w:color="auto"/>
        <w:right w:val="none" w:sz="0" w:space="0" w:color="auto"/>
      </w:divBdr>
    </w:div>
    <w:div w:id="967276761">
      <w:bodyDiv w:val="1"/>
      <w:marLeft w:val="0"/>
      <w:marRight w:val="0"/>
      <w:marTop w:val="0"/>
      <w:marBottom w:val="0"/>
      <w:divBdr>
        <w:top w:val="none" w:sz="0" w:space="0" w:color="auto"/>
        <w:left w:val="none" w:sz="0" w:space="0" w:color="auto"/>
        <w:bottom w:val="none" w:sz="0" w:space="0" w:color="auto"/>
        <w:right w:val="none" w:sz="0" w:space="0" w:color="auto"/>
      </w:divBdr>
    </w:div>
    <w:div w:id="967321682">
      <w:bodyDiv w:val="1"/>
      <w:marLeft w:val="0"/>
      <w:marRight w:val="0"/>
      <w:marTop w:val="0"/>
      <w:marBottom w:val="0"/>
      <w:divBdr>
        <w:top w:val="none" w:sz="0" w:space="0" w:color="auto"/>
        <w:left w:val="none" w:sz="0" w:space="0" w:color="auto"/>
        <w:bottom w:val="none" w:sz="0" w:space="0" w:color="auto"/>
        <w:right w:val="none" w:sz="0" w:space="0" w:color="auto"/>
      </w:divBdr>
    </w:div>
    <w:div w:id="967782304">
      <w:bodyDiv w:val="1"/>
      <w:marLeft w:val="0"/>
      <w:marRight w:val="0"/>
      <w:marTop w:val="0"/>
      <w:marBottom w:val="0"/>
      <w:divBdr>
        <w:top w:val="none" w:sz="0" w:space="0" w:color="auto"/>
        <w:left w:val="none" w:sz="0" w:space="0" w:color="auto"/>
        <w:bottom w:val="none" w:sz="0" w:space="0" w:color="auto"/>
        <w:right w:val="none" w:sz="0" w:space="0" w:color="auto"/>
      </w:divBdr>
    </w:div>
    <w:div w:id="968123596">
      <w:bodyDiv w:val="1"/>
      <w:marLeft w:val="0"/>
      <w:marRight w:val="0"/>
      <w:marTop w:val="0"/>
      <w:marBottom w:val="0"/>
      <w:divBdr>
        <w:top w:val="none" w:sz="0" w:space="0" w:color="auto"/>
        <w:left w:val="none" w:sz="0" w:space="0" w:color="auto"/>
        <w:bottom w:val="none" w:sz="0" w:space="0" w:color="auto"/>
        <w:right w:val="none" w:sz="0" w:space="0" w:color="auto"/>
      </w:divBdr>
    </w:div>
    <w:div w:id="969483858">
      <w:bodyDiv w:val="1"/>
      <w:marLeft w:val="0"/>
      <w:marRight w:val="0"/>
      <w:marTop w:val="0"/>
      <w:marBottom w:val="0"/>
      <w:divBdr>
        <w:top w:val="none" w:sz="0" w:space="0" w:color="auto"/>
        <w:left w:val="none" w:sz="0" w:space="0" w:color="auto"/>
        <w:bottom w:val="none" w:sz="0" w:space="0" w:color="auto"/>
        <w:right w:val="none" w:sz="0" w:space="0" w:color="auto"/>
      </w:divBdr>
    </w:div>
    <w:div w:id="969700310">
      <w:bodyDiv w:val="1"/>
      <w:marLeft w:val="0"/>
      <w:marRight w:val="0"/>
      <w:marTop w:val="0"/>
      <w:marBottom w:val="0"/>
      <w:divBdr>
        <w:top w:val="none" w:sz="0" w:space="0" w:color="auto"/>
        <w:left w:val="none" w:sz="0" w:space="0" w:color="auto"/>
        <w:bottom w:val="none" w:sz="0" w:space="0" w:color="auto"/>
        <w:right w:val="none" w:sz="0" w:space="0" w:color="auto"/>
      </w:divBdr>
    </w:div>
    <w:div w:id="969868062">
      <w:bodyDiv w:val="1"/>
      <w:marLeft w:val="0"/>
      <w:marRight w:val="0"/>
      <w:marTop w:val="0"/>
      <w:marBottom w:val="0"/>
      <w:divBdr>
        <w:top w:val="none" w:sz="0" w:space="0" w:color="auto"/>
        <w:left w:val="none" w:sz="0" w:space="0" w:color="auto"/>
        <w:bottom w:val="none" w:sz="0" w:space="0" w:color="auto"/>
        <w:right w:val="none" w:sz="0" w:space="0" w:color="auto"/>
      </w:divBdr>
    </w:div>
    <w:div w:id="970011976">
      <w:bodyDiv w:val="1"/>
      <w:marLeft w:val="0"/>
      <w:marRight w:val="0"/>
      <w:marTop w:val="0"/>
      <w:marBottom w:val="0"/>
      <w:divBdr>
        <w:top w:val="none" w:sz="0" w:space="0" w:color="auto"/>
        <w:left w:val="none" w:sz="0" w:space="0" w:color="auto"/>
        <w:bottom w:val="none" w:sz="0" w:space="0" w:color="auto"/>
        <w:right w:val="none" w:sz="0" w:space="0" w:color="auto"/>
      </w:divBdr>
    </w:div>
    <w:div w:id="970131387">
      <w:bodyDiv w:val="1"/>
      <w:marLeft w:val="0"/>
      <w:marRight w:val="0"/>
      <w:marTop w:val="0"/>
      <w:marBottom w:val="0"/>
      <w:divBdr>
        <w:top w:val="none" w:sz="0" w:space="0" w:color="auto"/>
        <w:left w:val="none" w:sz="0" w:space="0" w:color="auto"/>
        <w:bottom w:val="none" w:sz="0" w:space="0" w:color="auto"/>
        <w:right w:val="none" w:sz="0" w:space="0" w:color="auto"/>
      </w:divBdr>
    </w:div>
    <w:div w:id="970481584">
      <w:bodyDiv w:val="1"/>
      <w:marLeft w:val="0"/>
      <w:marRight w:val="0"/>
      <w:marTop w:val="0"/>
      <w:marBottom w:val="0"/>
      <w:divBdr>
        <w:top w:val="none" w:sz="0" w:space="0" w:color="auto"/>
        <w:left w:val="none" w:sz="0" w:space="0" w:color="auto"/>
        <w:bottom w:val="none" w:sz="0" w:space="0" w:color="auto"/>
        <w:right w:val="none" w:sz="0" w:space="0" w:color="auto"/>
      </w:divBdr>
    </w:div>
    <w:div w:id="970593268">
      <w:bodyDiv w:val="1"/>
      <w:marLeft w:val="0"/>
      <w:marRight w:val="0"/>
      <w:marTop w:val="0"/>
      <w:marBottom w:val="0"/>
      <w:divBdr>
        <w:top w:val="none" w:sz="0" w:space="0" w:color="auto"/>
        <w:left w:val="none" w:sz="0" w:space="0" w:color="auto"/>
        <w:bottom w:val="none" w:sz="0" w:space="0" w:color="auto"/>
        <w:right w:val="none" w:sz="0" w:space="0" w:color="auto"/>
      </w:divBdr>
    </w:div>
    <w:div w:id="971517143">
      <w:bodyDiv w:val="1"/>
      <w:marLeft w:val="0"/>
      <w:marRight w:val="0"/>
      <w:marTop w:val="0"/>
      <w:marBottom w:val="0"/>
      <w:divBdr>
        <w:top w:val="none" w:sz="0" w:space="0" w:color="auto"/>
        <w:left w:val="none" w:sz="0" w:space="0" w:color="auto"/>
        <w:bottom w:val="none" w:sz="0" w:space="0" w:color="auto"/>
        <w:right w:val="none" w:sz="0" w:space="0" w:color="auto"/>
      </w:divBdr>
    </w:div>
    <w:div w:id="971908796">
      <w:bodyDiv w:val="1"/>
      <w:marLeft w:val="0"/>
      <w:marRight w:val="0"/>
      <w:marTop w:val="0"/>
      <w:marBottom w:val="0"/>
      <w:divBdr>
        <w:top w:val="none" w:sz="0" w:space="0" w:color="auto"/>
        <w:left w:val="none" w:sz="0" w:space="0" w:color="auto"/>
        <w:bottom w:val="none" w:sz="0" w:space="0" w:color="auto"/>
        <w:right w:val="none" w:sz="0" w:space="0" w:color="auto"/>
      </w:divBdr>
    </w:div>
    <w:div w:id="972098659">
      <w:bodyDiv w:val="1"/>
      <w:marLeft w:val="0"/>
      <w:marRight w:val="0"/>
      <w:marTop w:val="0"/>
      <w:marBottom w:val="0"/>
      <w:divBdr>
        <w:top w:val="none" w:sz="0" w:space="0" w:color="auto"/>
        <w:left w:val="none" w:sz="0" w:space="0" w:color="auto"/>
        <w:bottom w:val="none" w:sz="0" w:space="0" w:color="auto"/>
        <w:right w:val="none" w:sz="0" w:space="0" w:color="auto"/>
      </w:divBdr>
    </w:div>
    <w:div w:id="972710260">
      <w:bodyDiv w:val="1"/>
      <w:marLeft w:val="0"/>
      <w:marRight w:val="0"/>
      <w:marTop w:val="0"/>
      <w:marBottom w:val="0"/>
      <w:divBdr>
        <w:top w:val="none" w:sz="0" w:space="0" w:color="auto"/>
        <w:left w:val="none" w:sz="0" w:space="0" w:color="auto"/>
        <w:bottom w:val="none" w:sz="0" w:space="0" w:color="auto"/>
        <w:right w:val="none" w:sz="0" w:space="0" w:color="auto"/>
      </w:divBdr>
    </w:div>
    <w:div w:id="973103263">
      <w:bodyDiv w:val="1"/>
      <w:marLeft w:val="0"/>
      <w:marRight w:val="0"/>
      <w:marTop w:val="0"/>
      <w:marBottom w:val="0"/>
      <w:divBdr>
        <w:top w:val="none" w:sz="0" w:space="0" w:color="auto"/>
        <w:left w:val="none" w:sz="0" w:space="0" w:color="auto"/>
        <w:bottom w:val="none" w:sz="0" w:space="0" w:color="auto"/>
        <w:right w:val="none" w:sz="0" w:space="0" w:color="auto"/>
      </w:divBdr>
    </w:div>
    <w:div w:id="973371690">
      <w:bodyDiv w:val="1"/>
      <w:marLeft w:val="0"/>
      <w:marRight w:val="0"/>
      <w:marTop w:val="0"/>
      <w:marBottom w:val="0"/>
      <w:divBdr>
        <w:top w:val="none" w:sz="0" w:space="0" w:color="auto"/>
        <w:left w:val="none" w:sz="0" w:space="0" w:color="auto"/>
        <w:bottom w:val="none" w:sz="0" w:space="0" w:color="auto"/>
        <w:right w:val="none" w:sz="0" w:space="0" w:color="auto"/>
      </w:divBdr>
    </w:div>
    <w:div w:id="974332826">
      <w:bodyDiv w:val="1"/>
      <w:marLeft w:val="0"/>
      <w:marRight w:val="0"/>
      <w:marTop w:val="0"/>
      <w:marBottom w:val="0"/>
      <w:divBdr>
        <w:top w:val="none" w:sz="0" w:space="0" w:color="auto"/>
        <w:left w:val="none" w:sz="0" w:space="0" w:color="auto"/>
        <w:bottom w:val="none" w:sz="0" w:space="0" w:color="auto"/>
        <w:right w:val="none" w:sz="0" w:space="0" w:color="auto"/>
      </w:divBdr>
    </w:div>
    <w:div w:id="974407669">
      <w:bodyDiv w:val="1"/>
      <w:marLeft w:val="0"/>
      <w:marRight w:val="0"/>
      <w:marTop w:val="0"/>
      <w:marBottom w:val="0"/>
      <w:divBdr>
        <w:top w:val="none" w:sz="0" w:space="0" w:color="auto"/>
        <w:left w:val="none" w:sz="0" w:space="0" w:color="auto"/>
        <w:bottom w:val="none" w:sz="0" w:space="0" w:color="auto"/>
        <w:right w:val="none" w:sz="0" w:space="0" w:color="auto"/>
      </w:divBdr>
    </w:div>
    <w:div w:id="974483223">
      <w:bodyDiv w:val="1"/>
      <w:marLeft w:val="0"/>
      <w:marRight w:val="0"/>
      <w:marTop w:val="0"/>
      <w:marBottom w:val="0"/>
      <w:divBdr>
        <w:top w:val="none" w:sz="0" w:space="0" w:color="auto"/>
        <w:left w:val="none" w:sz="0" w:space="0" w:color="auto"/>
        <w:bottom w:val="none" w:sz="0" w:space="0" w:color="auto"/>
        <w:right w:val="none" w:sz="0" w:space="0" w:color="auto"/>
      </w:divBdr>
    </w:div>
    <w:div w:id="974718663">
      <w:bodyDiv w:val="1"/>
      <w:marLeft w:val="0"/>
      <w:marRight w:val="0"/>
      <w:marTop w:val="0"/>
      <w:marBottom w:val="0"/>
      <w:divBdr>
        <w:top w:val="none" w:sz="0" w:space="0" w:color="auto"/>
        <w:left w:val="none" w:sz="0" w:space="0" w:color="auto"/>
        <w:bottom w:val="none" w:sz="0" w:space="0" w:color="auto"/>
        <w:right w:val="none" w:sz="0" w:space="0" w:color="auto"/>
      </w:divBdr>
    </w:div>
    <w:div w:id="974986970">
      <w:bodyDiv w:val="1"/>
      <w:marLeft w:val="0"/>
      <w:marRight w:val="0"/>
      <w:marTop w:val="0"/>
      <w:marBottom w:val="0"/>
      <w:divBdr>
        <w:top w:val="none" w:sz="0" w:space="0" w:color="auto"/>
        <w:left w:val="none" w:sz="0" w:space="0" w:color="auto"/>
        <w:bottom w:val="none" w:sz="0" w:space="0" w:color="auto"/>
        <w:right w:val="none" w:sz="0" w:space="0" w:color="auto"/>
      </w:divBdr>
    </w:div>
    <w:div w:id="975912057">
      <w:bodyDiv w:val="1"/>
      <w:marLeft w:val="0"/>
      <w:marRight w:val="0"/>
      <w:marTop w:val="0"/>
      <w:marBottom w:val="0"/>
      <w:divBdr>
        <w:top w:val="none" w:sz="0" w:space="0" w:color="auto"/>
        <w:left w:val="none" w:sz="0" w:space="0" w:color="auto"/>
        <w:bottom w:val="none" w:sz="0" w:space="0" w:color="auto"/>
        <w:right w:val="none" w:sz="0" w:space="0" w:color="auto"/>
      </w:divBdr>
    </w:div>
    <w:div w:id="976031103">
      <w:bodyDiv w:val="1"/>
      <w:marLeft w:val="0"/>
      <w:marRight w:val="0"/>
      <w:marTop w:val="0"/>
      <w:marBottom w:val="0"/>
      <w:divBdr>
        <w:top w:val="none" w:sz="0" w:space="0" w:color="auto"/>
        <w:left w:val="none" w:sz="0" w:space="0" w:color="auto"/>
        <w:bottom w:val="none" w:sz="0" w:space="0" w:color="auto"/>
        <w:right w:val="none" w:sz="0" w:space="0" w:color="auto"/>
      </w:divBdr>
    </w:div>
    <w:div w:id="976036133">
      <w:bodyDiv w:val="1"/>
      <w:marLeft w:val="0"/>
      <w:marRight w:val="0"/>
      <w:marTop w:val="0"/>
      <w:marBottom w:val="0"/>
      <w:divBdr>
        <w:top w:val="none" w:sz="0" w:space="0" w:color="auto"/>
        <w:left w:val="none" w:sz="0" w:space="0" w:color="auto"/>
        <w:bottom w:val="none" w:sz="0" w:space="0" w:color="auto"/>
        <w:right w:val="none" w:sz="0" w:space="0" w:color="auto"/>
      </w:divBdr>
    </w:div>
    <w:div w:id="976036190">
      <w:bodyDiv w:val="1"/>
      <w:marLeft w:val="0"/>
      <w:marRight w:val="0"/>
      <w:marTop w:val="0"/>
      <w:marBottom w:val="0"/>
      <w:divBdr>
        <w:top w:val="none" w:sz="0" w:space="0" w:color="auto"/>
        <w:left w:val="none" w:sz="0" w:space="0" w:color="auto"/>
        <w:bottom w:val="none" w:sz="0" w:space="0" w:color="auto"/>
        <w:right w:val="none" w:sz="0" w:space="0" w:color="auto"/>
      </w:divBdr>
    </w:div>
    <w:div w:id="976715547">
      <w:bodyDiv w:val="1"/>
      <w:marLeft w:val="0"/>
      <w:marRight w:val="0"/>
      <w:marTop w:val="0"/>
      <w:marBottom w:val="0"/>
      <w:divBdr>
        <w:top w:val="none" w:sz="0" w:space="0" w:color="auto"/>
        <w:left w:val="none" w:sz="0" w:space="0" w:color="auto"/>
        <w:bottom w:val="none" w:sz="0" w:space="0" w:color="auto"/>
        <w:right w:val="none" w:sz="0" w:space="0" w:color="auto"/>
      </w:divBdr>
    </w:div>
    <w:div w:id="977031698">
      <w:bodyDiv w:val="1"/>
      <w:marLeft w:val="0"/>
      <w:marRight w:val="0"/>
      <w:marTop w:val="0"/>
      <w:marBottom w:val="0"/>
      <w:divBdr>
        <w:top w:val="none" w:sz="0" w:space="0" w:color="auto"/>
        <w:left w:val="none" w:sz="0" w:space="0" w:color="auto"/>
        <w:bottom w:val="none" w:sz="0" w:space="0" w:color="auto"/>
        <w:right w:val="none" w:sz="0" w:space="0" w:color="auto"/>
      </w:divBdr>
    </w:div>
    <w:div w:id="977996109">
      <w:bodyDiv w:val="1"/>
      <w:marLeft w:val="0"/>
      <w:marRight w:val="0"/>
      <w:marTop w:val="0"/>
      <w:marBottom w:val="0"/>
      <w:divBdr>
        <w:top w:val="none" w:sz="0" w:space="0" w:color="auto"/>
        <w:left w:val="none" w:sz="0" w:space="0" w:color="auto"/>
        <w:bottom w:val="none" w:sz="0" w:space="0" w:color="auto"/>
        <w:right w:val="none" w:sz="0" w:space="0" w:color="auto"/>
      </w:divBdr>
    </w:div>
    <w:div w:id="978340770">
      <w:bodyDiv w:val="1"/>
      <w:marLeft w:val="0"/>
      <w:marRight w:val="0"/>
      <w:marTop w:val="0"/>
      <w:marBottom w:val="0"/>
      <w:divBdr>
        <w:top w:val="none" w:sz="0" w:space="0" w:color="auto"/>
        <w:left w:val="none" w:sz="0" w:space="0" w:color="auto"/>
        <w:bottom w:val="none" w:sz="0" w:space="0" w:color="auto"/>
        <w:right w:val="none" w:sz="0" w:space="0" w:color="auto"/>
      </w:divBdr>
    </w:div>
    <w:div w:id="978342161">
      <w:bodyDiv w:val="1"/>
      <w:marLeft w:val="0"/>
      <w:marRight w:val="0"/>
      <w:marTop w:val="0"/>
      <w:marBottom w:val="0"/>
      <w:divBdr>
        <w:top w:val="none" w:sz="0" w:space="0" w:color="auto"/>
        <w:left w:val="none" w:sz="0" w:space="0" w:color="auto"/>
        <w:bottom w:val="none" w:sz="0" w:space="0" w:color="auto"/>
        <w:right w:val="none" w:sz="0" w:space="0" w:color="auto"/>
      </w:divBdr>
    </w:div>
    <w:div w:id="978412341">
      <w:bodyDiv w:val="1"/>
      <w:marLeft w:val="0"/>
      <w:marRight w:val="0"/>
      <w:marTop w:val="0"/>
      <w:marBottom w:val="0"/>
      <w:divBdr>
        <w:top w:val="none" w:sz="0" w:space="0" w:color="auto"/>
        <w:left w:val="none" w:sz="0" w:space="0" w:color="auto"/>
        <w:bottom w:val="none" w:sz="0" w:space="0" w:color="auto"/>
        <w:right w:val="none" w:sz="0" w:space="0" w:color="auto"/>
      </w:divBdr>
    </w:div>
    <w:div w:id="978801368">
      <w:bodyDiv w:val="1"/>
      <w:marLeft w:val="0"/>
      <w:marRight w:val="0"/>
      <w:marTop w:val="0"/>
      <w:marBottom w:val="0"/>
      <w:divBdr>
        <w:top w:val="none" w:sz="0" w:space="0" w:color="auto"/>
        <w:left w:val="none" w:sz="0" w:space="0" w:color="auto"/>
        <w:bottom w:val="none" w:sz="0" w:space="0" w:color="auto"/>
        <w:right w:val="none" w:sz="0" w:space="0" w:color="auto"/>
      </w:divBdr>
    </w:div>
    <w:div w:id="978850671">
      <w:bodyDiv w:val="1"/>
      <w:marLeft w:val="0"/>
      <w:marRight w:val="0"/>
      <w:marTop w:val="0"/>
      <w:marBottom w:val="0"/>
      <w:divBdr>
        <w:top w:val="none" w:sz="0" w:space="0" w:color="auto"/>
        <w:left w:val="none" w:sz="0" w:space="0" w:color="auto"/>
        <w:bottom w:val="none" w:sz="0" w:space="0" w:color="auto"/>
        <w:right w:val="none" w:sz="0" w:space="0" w:color="auto"/>
      </w:divBdr>
    </w:div>
    <w:div w:id="979270408">
      <w:bodyDiv w:val="1"/>
      <w:marLeft w:val="0"/>
      <w:marRight w:val="0"/>
      <w:marTop w:val="0"/>
      <w:marBottom w:val="0"/>
      <w:divBdr>
        <w:top w:val="none" w:sz="0" w:space="0" w:color="auto"/>
        <w:left w:val="none" w:sz="0" w:space="0" w:color="auto"/>
        <w:bottom w:val="none" w:sz="0" w:space="0" w:color="auto"/>
        <w:right w:val="none" w:sz="0" w:space="0" w:color="auto"/>
      </w:divBdr>
    </w:div>
    <w:div w:id="979650514">
      <w:bodyDiv w:val="1"/>
      <w:marLeft w:val="0"/>
      <w:marRight w:val="0"/>
      <w:marTop w:val="0"/>
      <w:marBottom w:val="0"/>
      <w:divBdr>
        <w:top w:val="none" w:sz="0" w:space="0" w:color="auto"/>
        <w:left w:val="none" w:sz="0" w:space="0" w:color="auto"/>
        <w:bottom w:val="none" w:sz="0" w:space="0" w:color="auto"/>
        <w:right w:val="none" w:sz="0" w:space="0" w:color="auto"/>
      </w:divBdr>
    </w:div>
    <w:div w:id="979918400">
      <w:bodyDiv w:val="1"/>
      <w:marLeft w:val="0"/>
      <w:marRight w:val="0"/>
      <w:marTop w:val="0"/>
      <w:marBottom w:val="0"/>
      <w:divBdr>
        <w:top w:val="none" w:sz="0" w:space="0" w:color="auto"/>
        <w:left w:val="none" w:sz="0" w:space="0" w:color="auto"/>
        <w:bottom w:val="none" w:sz="0" w:space="0" w:color="auto"/>
        <w:right w:val="none" w:sz="0" w:space="0" w:color="auto"/>
      </w:divBdr>
    </w:div>
    <w:div w:id="980231848">
      <w:bodyDiv w:val="1"/>
      <w:marLeft w:val="0"/>
      <w:marRight w:val="0"/>
      <w:marTop w:val="0"/>
      <w:marBottom w:val="0"/>
      <w:divBdr>
        <w:top w:val="none" w:sz="0" w:space="0" w:color="auto"/>
        <w:left w:val="none" w:sz="0" w:space="0" w:color="auto"/>
        <w:bottom w:val="none" w:sz="0" w:space="0" w:color="auto"/>
        <w:right w:val="none" w:sz="0" w:space="0" w:color="auto"/>
      </w:divBdr>
    </w:div>
    <w:div w:id="981082964">
      <w:bodyDiv w:val="1"/>
      <w:marLeft w:val="0"/>
      <w:marRight w:val="0"/>
      <w:marTop w:val="0"/>
      <w:marBottom w:val="0"/>
      <w:divBdr>
        <w:top w:val="none" w:sz="0" w:space="0" w:color="auto"/>
        <w:left w:val="none" w:sz="0" w:space="0" w:color="auto"/>
        <w:bottom w:val="none" w:sz="0" w:space="0" w:color="auto"/>
        <w:right w:val="none" w:sz="0" w:space="0" w:color="auto"/>
      </w:divBdr>
    </w:div>
    <w:div w:id="981157886">
      <w:bodyDiv w:val="1"/>
      <w:marLeft w:val="0"/>
      <w:marRight w:val="0"/>
      <w:marTop w:val="0"/>
      <w:marBottom w:val="0"/>
      <w:divBdr>
        <w:top w:val="none" w:sz="0" w:space="0" w:color="auto"/>
        <w:left w:val="none" w:sz="0" w:space="0" w:color="auto"/>
        <w:bottom w:val="none" w:sz="0" w:space="0" w:color="auto"/>
        <w:right w:val="none" w:sz="0" w:space="0" w:color="auto"/>
      </w:divBdr>
    </w:div>
    <w:div w:id="981352911">
      <w:bodyDiv w:val="1"/>
      <w:marLeft w:val="0"/>
      <w:marRight w:val="0"/>
      <w:marTop w:val="0"/>
      <w:marBottom w:val="0"/>
      <w:divBdr>
        <w:top w:val="none" w:sz="0" w:space="0" w:color="auto"/>
        <w:left w:val="none" w:sz="0" w:space="0" w:color="auto"/>
        <w:bottom w:val="none" w:sz="0" w:space="0" w:color="auto"/>
        <w:right w:val="none" w:sz="0" w:space="0" w:color="auto"/>
      </w:divBdr>
    </w:div>
    <w:div w:id="981467241">
      <w:bodyDiv w:val="1"/>
      <w:marLeft w:val="0"/>
      <w:marRight w:val="0"/>
      <w:marTop w:val="0"/>
      <w:marBottom w:val="0"/>
      <w:divBdr>
        <w:top w:val="none" w:sz="0" w:space="0" w:color="auto"/>
        <w:left w:val="none" w:sz="0" w:space="0" w:color="auto"/>
        <w:bottom w:val="none" w:sz="0" w:space="0" w:color="auto"/>
        <w:right w:val="none" w:sz="0" w:space="0" w:color="auto"/>
      </w:divBdr>
    </w:div>
    <w:div w:id="981813492">
      <w:bodyDiv w:val="1"/>
      <w:marLeft w:val="0"/>
      <w:marRight w:val="0"/>
      <w:marTop w:val="0"/>
      <w:marBottom w:val="0"/>
      <w:divBdr>
        <w:top w:val="none" w:sz="0" w:space="0" w:color="auto"/>
        <w:left w:val="none" w:sz="0" w:space="0" w:color="auto"/>
        <w:bottom w:val="none" w:sz="0" w:space="0" w:color="auto"/>
        <w:right w:val="none" w:sz="0" w:space="0" w:color="auto"/>
      </w:divBdr>
    </w:div>
    <w:div w:id="982153920">
      <w:bodyDiv w:val="1"/>
      <w:marLeft w:val="0"/>
      <w:marRight w:val="0"/>
      <w:marTop w:val="0"/>
      <w:marBottom w:val="0"/>
      <w:divBdr>
        <w:top w:val="none" w:sz="0" w:space="0" w:color="auto"/>
        <w:left w:val="none" w:sz="0" w:space="0" w:color="auto"/>
        <w:bottom w:val="none" w:sz="0" w:space="0" w:color="auto"/>
        <w:right w:val="none" w:sz="0" w:space="0" w:color="auto"/>
      </w:divBdr>
    </w:div>
    <w:div w:id="983662266">
      <w:bodyDiv w:val="1"/>
      <w:marLeft w:val="0"/>
      <w:marRight w:val="0"/>
      <w:marTop w:val="0"/>
      <w:marBottom w:val="0"/>
      <w:divBdr>
        <w:top w:val="none" w:sz="0" w:space="0" w:color="auto"/>
        <w:left w:val="none" w:sz="0" w:space="0" w:color="auto"/>
        <w:bottom w:val="none" w:sz="0" w:space="0" w:color="auto"/>
        <w:right w:val="none" w:sz="0" w:space="0" w:color="auto"/>
      </w:divBdr>
    </w:div>
    <w:div w:id="983697431">
      <w:bodyDiv w:val="1"/>
      <w:marLeft w:val="0"/>
      <w:marRight w:val="0"/>
      <w:marTop w:val="0"/>
      <w:marBottom w:val="0"/>
      <w:divBdr>
        <w:top w:val="none" w:sz="0" w:space="0" w:color="auto"/>
        <w:left w:val="none" w:sz="0" w:space="0" w:color="auto"/>
        <w:bottom w:val="none" w:sz="0" w:space="0" w:color="auto"/>
        <w:right w:val="none" w:sz="0" w:space="0" w:color="auto"/>
      </w:divBdr>
    </w:div>
    <w:div w:id="983974661">
      <w:bodyDiv w:val="1"/>
      <w:marLeft w:val="0"/>
      <w:marRight w:val="0"/>
      <w:marTop w:val="0"/>
      <w:marBottom w:val="0"/>
      <w:divBdr>
        <w:top w:val="none" w:sz="0" w:space="0" w:color="auto"/>
        <w:left w:val="none" w:sz="0" w:space="0" w:color="auto"/>
        <w:bottom w:val="none" w:sz="0" w:space="0" w:color="auto"/>
        <w:right w:val="none" w:sz="0" w:space="0" w:color="auto"/>
      </w:divBdr>
    </w:div>
    <w:div w:id="984428793">
      <w:bodyDiv w:val="1"/>
      <w:marLeft w:val="0"/>
      <w:marRight w:val="0"/>
      <w:marTop w:val="0"/>
      <w:marBottom w:val="0"/>
      <w:divBdr>
        <w:top w:val="none" w:sz="0" w:space="0" w:color="auto"/>
        <w:left w:val="none" w:sz="0" w:space="0" w:color="auto"/>
        <w:bottom w:val="none" w:sz="0" w:space="0" w:color="auto"/>
        <w:right w:val="none" w:sz="0" w:space="0" w:color="auto"/>
      </w:divBdr>
    </w:div>
    <w:div w:id="984506765">
      <w:bodyDiv w:val="1"/>
      <w:marLeft w:val="0"/>
      <w:marRight w:val="0"/>
      <w:marTop w:val="0"/>
      <w:marBottom w:val="0"/>
      <w:divBdr>
        <w:top w:val="none" w:sz="0" w:space="0" w:color="auto"/>
        <w:left w:val="none" w:sz="0" w:space="0" w:color="auto"/>
        <w:bottom w:val="none" w:sz="0" w:space="0" w:color="auto"/>
        <w:right w:val="none" w:sz="0" w:space="0" w:color="auto"/>
      </w:divBdr>
    </w:div>
    <w:div w:id="984699736">
      <w:bodyDiv w:val="1"/>
      <w:marLeft w:val="0"/>
      <w:marRight w:val="0"/>
      <w:marTop w:val="0"/>
      <w:marBottom w:val="0"/>
      <w:divBdr>
        <w:top w:val="none" w:sz="0" w:space="0" w:color="auto"/>
        <w:left w:val="none" w:sz="0" w:space="0" w:color="auto"/>
        <w:bottom w:val="none" w:sz="0" w:space="0" w:color="auto"/>
        <w:right w:val="none" w:sz="0" w:space="0" w:color="auto"/>
      </w:divBdr>
    </w:div>
    <w:div w:id="984816338">
      <w:bodyDiv w:val="1"/>
      <w:marLeft w:val="0"/>
      <w:marRight w:val="0"/>
      <w:marTop w:val="0"/>
      <w:marBottom w:val="0"/>
      <w:divBdr>
        <w:top w:val="none" w:sz="0" w:space="0" w:color="auto"/>
        <w:left w:val="none" w:sz="0" w:space="0" w:color="auto"/>
        <w:bottom w:val="none" w:sz="0" w:space="0" w:color="auto"/>
        <w:right w:val="none" w:sz="0" w:space="0" w:color="auto"/>
      </w:divBdr>
    </w:div>
    <w:div w:id="985206754">
      <w:bodyDiv w:val="1"/>
      <w:marLeft w:val="0"/>
      <w:marRight w:val="0"/>
      <w:marTop w:val="0"/>
      <w:marBottom w:val="0"/>
      <w:divBdr>
        <w:top w:val="none" w:sz="0" w:space="0" w:color="auto"/>
        <w:left w:val="none" w:sz="0" w:space="0" w:color="auto"/>
        <w:bottom w:val="none" w:sz="0" w:space="0" w:color="auto"/>
        <w:right w:val="none" w:sz="0" w:space="0" w:color="auto"/>
      </w:divBdr>
    </w:div>
    <w:div w:id="986398331">
      <w:bodyDiv w:val="1"/>
      <w:marLeft w:val="0"/>
      <w:marRight w:val="0"/>
      <w:marTop w:val="0"/>
      <w:marBottom w:val="0"/>
      <w:divBdr>
        <w:top w:val="none" w:sz="0" w:space="0" w:color="auto"/>
        <w:left w:val="none" w:sz="0" w:space="0" w:color="auto"/>
        <w:bottom w:val="none" w:sz="0" w:space="0" w:color="auto"/>
        <w:right w:val="none" w:sz="0" w:space="0" w:color="auto"/>
      </w:divBdr>
    </w:div>
    <w:div w:id="986930953">
      <w:bodyDiv w:val="1"/>
      <w:marLeft w:val="0"/>
      <w:marRight w:val="0"/>
      <w:marTop w:val="0"/>
      <w:marBottom w:val="0"/>
      <w:divBdr>
        <w:top w:val="none" w:sz="0" w:space="0" w:color="auto"/>
        <w:left w:val="none" w:sz="0" w:space="0" w:color="auto"/>
        <w:bottom w:val="none" w:sz="0" w:space="0" w:color="auto"/>
        <w:right w:val="none" w:sz="0" w:space="0" w:color="auto"/>
      </w:divBdr>
    </w:div>
    <w:div w:id="987243662">
      <w:bodyDiv w:val="1"/>
      <w:marLeft w:val="0"/>
      <w:marRight w:val="0"/>
      <w:marTop w:val="0"/>
      <w:marBottom w:val="0"/>
      <w:divBdr>
        <w:top w:val="none" w:sz="0" w:space="0" w:color="auto"/>
        <w:left w:val="none" w:sz="0" w:space="0" w:color="auto"/>
        <w:bottom w:val="none" w:sz="0" w:space="0" w:color="auto"/>
        <w:right w:val="none" w:sz="0" w:space="0" w:color="auto"/>
      </w:divBdr>
    </w:div>
    <w:div w:id="987437170">
      <w:bodyDiv w:val="1"/>
      <w:marLeft w:val="0"/>
      <w:marRight w:val="0"/>
      <w:marTop w:val="0"/>
      <w:marBottom w:val="0"/>
      <w:divBdr>
        <w:top w:val="none" w:sz="0" w:space="0" w:color="auto"/>
        <w:left w:val="none" w:sz="0" w:space="0" w:color="auto"/>
        <w:bottom w:val="none" w:sz="0" w:space="0" w:color="auto"/>
        <w:right w:val="none" w:sz="0" w:space="0" w:color="auto"/>
      </w:divBdr>
    </w:div>
    <w:div w:id="988024614">
      <w:bodyDiv w:val="1"/>
      <w:marLeft w:val="0"/>
      <w:marRight w:val="0"/>
      <w:marTop w:val="0"/>
      <w:marBottom w:val="0"/>
      <w:divBdr>
        <w:top w:val="none" w:sz="0" w:space="0" w:color="auto"/>
        <w:left w:val="none" w:sz="0" w:space="0" w:color="auto"/>
        <w:bottom w:val="none" w:sz="0" w:space="0" w:color="auto"/>
        <w:right w:val="none" w:sz="0" w:space="0" w:color="auto"/>
      </w:divBdr>
    </w:div>
    <w:div w:id="988096116">
      <w:bodyDiv w:val="1"/>
      <w:marLeft w:val="0"/>
      <w:marRight w:val="0"/>
      <w:marTop w:val="0"/>
      <w:marBottom w:val="0"/>
      <w:divBdr>
        <w:top w:val="none" w:sz="0" w:space="0" w:color="auto"/>
        <w:left w:val="none" w:sz="0" w:space="0" w:color="auto"/>
        <w:bottom w:val="none" w:sz="0" w:space="0" w:color="auto"/>
        <w:right w:val="none" w:sz="0" w:space="0" w:color="auto"/>
      </w:divBdr>
    </w:div>
    <w:div w:id="988704936">
      <w:bodyDiv w:val="1"/>
      <w:marLeft w:val="0"/>
      <w:marRight w:val="0"/>
      <w:marTop w:val="0"/>
      <w:marBottom w:val="0"/>
      <w:divBdr>
        <w:top w:val="none" w:sz="0" w:space="0" w:color="auto"/>
        <w:left w:val="none" w:sz="0" w:space="0" w:color="auto"/>
        <w:bottom w:val="none" w:sz="0" w:space="0" w:color="auto"/>
        <w:right w:val="none" w:sz="0" w:space="0" w:color="auto"/>
      </w:divBdr>
    </w:div>
    <w:div w:id="988750074">
      <w:bodyDiv w:val="1"/>
      <w:marLeft w:val="0"/>
      <w:marRight w:val="0"/>
      <w:marTop w:val="0"/>
      <w:marBottom w:val="0"/>
      <w:divBdr>
        <w:top w:val="none" w:sz="0" w:space="0" w:color="auto"/>
        <w:left w:val="none" w:sz="0" w:space="0" w:color="auto"/>
        <w:bottom w:val="none" w:sz="0" w:space="0" w:color="auto"/>
        <w:right w:val="none" w:sz="0" w:space="0" w:color="auto"/>
      </w:divBdr>
    </w:div>
    <w:div w:id="988946214">
      <w:bodyDiv w:val="1"/>
      <w:marLeft w:val="0"/>
      <w:marRight w:val="0"/>
      <w:marTop w:val="0"/>
      <w:marBottom w:val="0"/>
      <w:divBdr>
        <w:top w:val="none" w:sz="0" w:space="0" w:color="auto"/>
        <w:left w:val="none" w:sz="0" w:space="0" w:color="auto"/>
        <w:bottom w:val="none" w:sz="0" w:space="0" w:color="auto"/>
        <w:right w:val="none" w:sz="0" w:space="0" w:color="auto"/>
      </w:divBdr>
    </w:div>
    <w:div w:id="989095064">
      <w:bodyDiv w:val="1"/>
      <w:marLeft w:val="0"/>
      <w:marRight w:val="0"/>
      <w:marTop w:val="0"/>
      <w:marBottom w:val="0"/>
      <w:divBdr>
        <w:top w:val="none" w:sz="0" w:space="0" w:color="auto"/>
        <w:left w:val="none" w:sz="0" w:space="0" w:color="auto"/>
        <w:bottom w:val="none" w:sz="0" w:space="0" w:color="auto"/>
        <w:right w:val="none" w:sz="0" w:space="0" w:color="auto"/>
      </w:divBdr>
    </w:div>
    <w:div w:id="989141559">
      <w:bodyDiv w:val="1"/>
      <w:marLeft w:val="0"/>
      <w:marRight w:val="0"/>
      <w:marTop w:val="0"/>
      <w:marBottom w:val="0"/>
      <w:divBdr>
        <w:top w:val="none" w:sz="0" w:space="0" w:color="auto"/>
        <w:left w:val="none" w:sz="0" w:space="0" w:color="auto"/>
        <w:bottom w:val="none" w:sz="0" w:space="0" w:color="auto"/>
        <w:right w:val="none" w:sz="0" w:space="0" w:color="auto"/>
      </w:divBdr>
    </w:div>
    <w:div w:id="989871408">
      <w:bodyDiv w:val="1"/>
      <w:marLeft w:val="0"/>
      <w:marRight w:val="0"/>
      <w:marTop w:val="0"/>
      <w:marBottom w:val="0"/>
      <w:divBdr>
        <w:top w:val="none" w:sz="0" w:space="0" w:color="auto"/>
        <w:left w:val="none" w:sz="0" w:space="0" w:color="auto"/>
        <w:bottom w:val="none" w:sz="0" w:space="0" w:color="auto"/>
        <w:right w:val="none" w:sz="0" w:space="0" w:color="auto"/>
      </w:divBdr>
    </w:div>
    <w:div w:id="991524545">
      <w:bodyDiv w:val="1"/>
      <w:marLeft w:val="0"/>
      <w:marRight w:val="0"/>
      <w:marTop w:val="0"/>
      <w:marBottom w:val="0"/>
      <w:divBdr>
        <w:top w:val="none" w:sz="0" w:space="0" w:color="auto"/>
        <w:left w:val="none" w:sz="0" w:space="0" w:color="auto"/>
        <w:bottom w:val="none" w:sz="0" w:space="0" w:color="auto"/>
        <w:right w:val="none" w:sz="0" w:space="0" w:color="auto"/>
      </w:divBdr>
    </w:div>
    <w:div w:id="991908474">
      <w:bodyDiv w:val="1"/>
      <w:marLeft w:val="0"/>
      <w:marRight w:val="0"/>
      <w:marTop w:val="0"/>
      <w:marBottom w:val="0"/>
      <w:divBdr>
        <w:top w:val="none" w:sz="0" w:space="0" w:color="auto"/>
        <w:left w:val="none" w:sz="0" w:space="0" w:color="auto"/>
        <w:bottom w:val="none" w:sz="0" w:space="0" w:color="auto"/>
        <w:right w:val="none" w:sz="0" w:space="0" w:color="auto"/>
      </w:divBdr>
    </w:div>
    <w:div w:id="992149575">
      <w:bodyDiv w:val="1"/>
      <w:marLeft w:val="0"/>
      <w:marRight w:val="0"/>
      <w:marTop w:val="0"/>
      <w:marBottom w:val="0"/>
      <w:divBdr>
        <w:top w:val="none" w:sz="0" w:space="0" w:color="auto"/>
        <w:left w:val="none" w:sz="0" w:space="0" w:color="auto"/>
        <w:bottom w:val="none" w:sz="0" w:space="0" w:color="auto"/>
        <w:right w:val="none" w:sz="0" w:space="0" w:color="auto"/>
      </w:divBdr>
    </w:div>
    <w:div w:id="992415000">
      <w:bodyDiv w:val="1"/>
      <w:marLeft w:val="0"/>
      <w:marRight w:val="0"/>
      <w:marTop w:val="0"/>
      <w:marBottom w:val="0"/>
      <w:divBdr>
        <w:top w:val="none" w:sz="0" w:space="0" w:color="auto"/>
        <w:left w:val="none" w:sz="0" w:space="0" w:color="auto"/>
        <w:bottom w:val="none" w:sz="0" w:space="0" w:color="auto"/>
        <w:right w:val="none" w:sz="0" w:space="0" w:color="auto"/>
      </w:divBdr>
    </w:div>
    <w:div w:id="992563103">
      <w:bodyDiv w:val="1"/>
      <w:marLeft w:val="0"/>
      <w:marRight w:val="0"/>
      <w:marTop w:val="0"/>
      <w:marBottom w:val="0"/>
      <w:divBdr>
        <w:top w:val="none" w:sz="0" w:space="0" w:color="auto"/>
        <w:left w:val="none" w:sz="0" w:space="0" w:color="auto"/>
        <w:bottom w:val="none" w:sz="0" w:space="0" w:color="auto"/>
        <w:right w:val="none" w:sz="0" w:space="0" w:color="auto"/>
      </w:divBdr>
    </w:div>
    <w:div w:id="992758038">
      <w:bodyDiv w:val="1"/>
      <w:marLeft w:val="0"/>
      <w:marRight w:val="0"/>
      <w:marTop w:val="0"/>
      <w:marBottom w:val="0"/>
      <w:divBdr>
        <w:top w:val="none" w:sz="0" w:space="0" w:color="auto"/>
        <w:left w:val="none" w:sz="0" w:space="0" w:color="auto"/>
        <w:bottom w:val="none" w:sz="0" w:space="0" w:color="auto"/>
        <w:right w:val="none" w:sz="0" w:space="0" w:color="auto"/>
      </w:divBdr>
    </w:div>
    <w:div w:id="992946469">
      <w:bodyDiv w:val="1"/>
      <w:marLeft w:val="0"/>
      <w:marRight w:val="0"/>
      <w:marTop w:val="0"/>
      <w:marBottom w:val="0"/>
      <w:divBdr>
        <w:top w:val="none" w:sz="0" w:space="0" w:color="auto"/>
        <w:left w:val="none" w:sz="0" w:space="0" w:color="auto"/>
        <w:bottom w:val="none" w:sz="0" w:space="0" w:color="auto"/>
        <w:right w:val="none" w:sz="0" w:space="0" w:color="auto"/>
      </w:divBdr>
    </w:div>
    <w:div w:id="993292965">
      <w:bodyDiv w:val="1"/>
      <w:marLeft w:val="0"/>
      <w:marRight w:val="0"/>
      <w:marTop w:val="0"/>
      <w:marBottom w:val="0"/>
      <w:divBdr>
        <w:top w:val="none" w:sz="0" w:space="0" w:color="auto"/>
        <w:left w:val="none" w:sz="0" w:space="0" w:color="auto"/>
        <w:bottom w:val="none" w:sz="0" w:space="0" w:color="auto"/>
        <w:right w:val="none" w:sz="0" w:space="0" w:color="auto"/>
      </w:divBdr>
    </w:div>
    <w:div w:id="993797852">
      <w:bodyDiv w:val="1"/>
      <w:marLeft w:val="0"/>
      <w:marRight w:val="0"/>
      <w:marTop w:val="0"/>
      <w:marBottom w:val="0"/>
      <w:divBdr>
        <w:top w:val="none" w:sz="0" w:space="0" w:color="auto"/>
        <w:left w:val="none" w:sz="0" w:space="0" w:color="auto"/>
        <w:bottom w:val="none" w:sz="0" w:space="0" w:color="auto"/>
        <w:right w:val="none" w:sz="0" w:space="0" w:color="auto"/>
      </w:divBdr>
    </w:div>
    <w:div w:id="995299881">
      <w:bodyDiv w:val="1"/>
      <w:marLeft w:val="0"/>
      <w:marRight w:val="0"/>
      <w:marTop w:val="0"/>
      <w:marBottom w:val="0"/>
      <w:divBdr>
        <w:top w:val="none" w:sz="0" w:space="0" w:color="auto"/>
        <w:left w:val="none" w:sz="0" w:space="0" w:color="auto"/>
        <w:bottom w:val="none" w:sz="0" w:space="0" w:color="auto"/>
        <w:right w:val="none" w:sz="0" w:space="0" w:color="auto"/>
      </w:divBdr>
    </w:div>
    <w:div w:id="995691674">
      <w:bodyDiv w:val="1"/>
      <w:marLeft w:val="0"/>
      <w:marRight w:val="0"/>
      <w:marTop w:val="0"/>
      <w:marBottom w:val="0"/>
      <w:divBdr>
        <w:top w:val="none" w:sz="0" w:space="0" w:color="auto"/>
        <w:left w:val="none" w:sz="0" w:space="0" w:color="auto"/>
        <w:bottom w:val="none" w:sz="0" w:space="0" w:color="auto"/>
        <w:right w:val="none" w:sz="0" w:space="0" w:color="auto"/>
      </w:divBdr>
    </w:div>
    <w:div w:id="995766891">
      <w:bodyDiv w:val="1"/>
      <w:marLeft w:val="0"/>
      <w:marRight w:val="0"/>
      <w:marTop w:val="0"/>
      <w:marBottom w:val="0"/>
      <w:divBdr>
        <w:top w:val="none" w:sz="0" w:space="0" w:color="auto"/>
        <w:left w:val="none" w:sz="0" w:space="0" w:color="auto"/>
        <w:bottom w:val="none" w:sz="0" w:space="0" w:color="auto"/>
        <w:right w:val="none" w:sz="0" w:space="0" w:color="auto"/>
      </w:divBdr>
    </w:div>
    <w:div w:id="996299656">
      <w:bodyDiv w:val="1"/>
      <w:marLeft w:val="0"/>
      <w:marRight w:val="0"/>
      <w:marTop w:val="0"/>
      <w:marBottom w:val="0"/>
      <w:divBdr>
        <w:top w:val="none" w:sz="0" w:space="0" w:color="auto"/>
        <w:left w:val="none" w:sz="0" w:space="0" w:color="auto"/>
        <w:bottom w:val="none" w:sz="0" w:space="0" w:color="auto"/>
        <w:right w:val="none" w:sz="0" w:space="0" w:color="auto"/>
      </w:divBdr>
    </w:div>
    <w:div w:id="997002330">
      <w:bodyDiv w:val="1"/>
      <w:marLeft w:val="0"/>
      <w:marRight w:val="0"/>
      <w:marTop w:val="0"/>
      <w:marBottom w:val="0"/>
      <w:divBdr>
        <w:top w:val="none" w:sz="0" w:space="0" w:color="auto"/>
        <w:left w:val="none" w:sz="0" w:space="0" w:color="auto"/>
        <w:bottom w:val="none" w:sz="0" w:space="0" w:color="auto"/>
        <w:right w:val="none" w:sz="0" w:space="0" w:color="auto"/>
      </w:divBdr>
    </w:div>
    <w:div w:id="997654942">
      <w:bodyDiv w:val="1"/>
      <w:marLeft w:val="0"/>
      <w:marRight w:val="0"/>
      <w:marTop w:val="0"/>
      <w:marBottom w:val="0"/>
      <w:divBdr>
        <w:top w:val="none" w:sz="0" w:space="0" w:color="auto"/>
        <w:left w:val="none" w:sz="0" w:space="0" w:color="auto"/>
        <w:bottom w:val="none" w:sz="0" w:space="0" w:color="auto"/>
        <w:right w:val="none" w:sz="0" w:space="0" w:color="auto"/>
      </w:divBdr>
    </w:div>
    <w:div w:id="998338937">
      <w:bodyDiv w:val="1"/>
      <w:marLeft w:val="0"/>
      <w:marRight w:val="0"/>
      <w:marTop w:val="0"/>
      <w:marBottom w:val="0"/>
      <w:divBdr>
        <w:top w:val="none" w:sz="0" w:space="0" w:color="auto"/>
        <w:left w:val="none" w:sz="0" w:space="0" w:color="auto"/>
        <w:bottom w:val="none" w:sz="0" w:space="0" w:color="auto"/>
        <w:right w:val="none" w:sz="0" w:space="0" w:color="auto"/>
      </w:divBdr>
    </w:div>
    <w:div w:id="998459068">
      <w:bodyDiv w:val="1"/>
      <w:marLeft w:val="0"/>
      <w:marRight w:val="0"/>
      <w:marTop w:val="0"/>
      <w:marBottom w:val="0"/>
      <w:divBdr>
        <w:top w:val="none" w:sz="0" w:space="0" w:color="auto"/>
        <w:left w:val="none" w:sz="0" w:space="0" w:color="auto"/>
        <w:bottom w:val="none" w:sz="0" w:space="0" w:color="auto"/>
        <w:right w:val="none" w:sz="0" w:space="0" w:color="auto"/>
      </w:divBdr>
    </w:div>
    <w:div w:id="998580556">
      <w:bodyDiv w:val="1"/>
      <w:marLeft w:val="0"/>
      <w:marRight w:val="0"/>
      <w:marTop w:val="0"/>
      <w:marBottom w:val="0"/>
      <w:divBdr>
        <w:top w:val="none" w:sz="0" w:space="0" w:color="auto"/>
        <w:left w:val="none" w:sz="0" w:space="0" w:color="auto"/>
        <w:bottom w:val="none" w:sz="0" w:space="0" w:color="auto"/>
        <w:right w:val="none" w:sz="0" w:space="0" w:color="auto"/>
      </w:divBdr>
    </w:div>
    <w:div w:id="998580813">
      <w:bodyDiv w:val="1"/>
      <w:marLeft w:val="0"/>
      <w:marRight w:val="0"/>
      <w:marTop w:val="0"/>
      <w:marBottom w:val="0"/>
      <w:divBdr>
        <w:top w:val="none" w:sz="0" w:space="0" w:color="auto"/>
        <w:left w:val="none" w:sz="0" w:space="0" w:color="auto"/>
        <w:bottom w:val="none" w:sz="0" w:space="0" w:color="auto"/>
        <w:right w:val="none" w:sz="0" w:space="0" w:color="auto"/>
      </w:divBdr>
    </w:div>
    <w:div w:id="998582700">
      <w:bodyDiv w:val="1"/>
      <w:marLeft w:val="0"/>
      <w:marRight w:val="0"/>
      <w:marTop w:val="0"/>
      <w:marBottom w:val="0"/>
      <w:divBdr>
        <w:top w:val="none" w:sz="0" w:space="0" w:color="auto"/>
        <w:left w:val="none" w:sz="0" w:space="0" w:color="auto"/>
        <w:bottom w:val="none" w:sz="0" w:space="0" w:color="auto"/>
        <w:right w:val="none" w:sz="0" w:space="0" w:color="auto"/>
      </w:divBdr>
    </w:div>
    <w:div w:id="999575547">
      <w:bodyDiv w:val="1"/>
      <w:marLeft w:val="0"/>
      <w:marRight w:val="0"/>
      <w:marTop w:val="0"/>
      <w:marBottom w:val="0"/>
      <w:divBdr>
        <w:top w:val="none" w:sz="0" w:space="0" w:color="auto"/>
        <w:left w:val="none" w:sz="0" w:space="0" w:color="auto"/>
        <w:bottom w:val="none" w:sz="0" w:space="0" w:color="auto"/>
        <w:right w:val="none" w:sz="0" w:space="0" w:color="auto"/>
      </w:divBdr>
    </w:div>
    <w:div w:id="999843801">
      <w:bodyDiv w:val="1"/>
      <w:marLeft w:val="0"/>
      <w:marRight w:val="0"/>
      <w:marTop w:val="0"/>
      <w:marBottom w:val="0"/>
      <w:divBdr>
        <w:top w:val="none" w:sz="0" w:space="0" w:color="auto"/>
        <w:left w:val="none" w:sz="0" w:space="0" w:color="auto"/>
        <w:bottom w:val="none" w:sz="0" w:space="0" w:color="auto"/>
        <w:right w:val="none" w:sz="0" w:space="0" w:color="auto"/>
      </w:divBdr>
    </w:div>
    <w:div w:id="999847996">
      <w:bodyDiv w:val="1"/>
      <w:marLeft w:val="0"/>
      <w:marRight w:val="0"/>
      <w:marTop w:val="0"/>
      <w:marBottom w:val="0"/>
      <w:divBdr>
        <w:top w:val="none" w:sz="0" w:space="0" w:color="auto"/>
        <w:left w:val="none" w:sz="0" w:space="0" w:color="auto"/>
        <w:bottom w:val="none" w:sz="0" w:space="0" w:color="auto"/>
        <w:right w:val="none" w:sz="0" w:space="0" w:color="auto"/>
      </w:divBdr>
    </w:div>
    <w:div w:id="999966558">
      <w:bodyDiv w:val="1"/>
      <w:marLeft w:val="0"/>
      <w:marRight w:val="0"/>
      <w:marTop w:val="0"/>
      <w:marBottom w:val="0"/>
      <w:divBdr>
        <w:top w:val="none" w:sz="0" w:space="0" w:color="auto"/>
        <w:left w:val="none" w:sz="0" w:space="0" w:color="auto"/>
        <w:bottom w:val="none" w:sz="0" w:space="0" w:color="auto"/>
        <w:right w:val="none" w:sz="0" w:space="0" w:color="auto"/>
      </w:divBdr>
    </w:div>
    <w:div w:id="1000040611">
      <w:bodyDiv w:val="1"/>
      <w:marLeft w:val="0"/>
      <w:marRight w:val="0"/>
      <w:marTop w:val="0"/>
      <w:marBottom w:val="0"/>
      <w:divBdr>
        <w:top w:val="none" w:sz="0" w:space="0" w:color="auto"/>
        <w:left w:val="none" w:sz="0" w:space="0" w:color="auto"/>
        <w:bottom w:val="none" w:sz="0" w:space="0" w:color="auto"/>
        <w:right w:val="none" w:sz="0" w:space="0" w:color="auto"/>
      </w:divBdr>
    </w:div>
    <w:div w:id="1000044298">
      <w:bodyDiv w:val="1"/>
      <w:marLeft w:val="0"/>
      <w:marRight w:val="0"/>
      <w:marTop w:val="0"/>
      <w:marBottom w:val="0"/>
      <w:divBdr>
        <w:top w:val="none" w:sz="0" w:space="0" w:color="auto"/>
        <w:left w:val="none" w:sz="0" w:space="0" w:color="auto"/>
        <w:bottom w:val="none" w:sz="0" w:space="0" w:color="auto"/>
        <w:right w:val="none" w:sz="0" w:space="0" w:color="auto"/>
      </w:divBdr>
    </w:div>
    <w:div w:id="1000086364">
      <w:bodyDiv w:val="1"/>
      <w:marLeft w:val="0"/>
      <w:marRight w:val="0"/>
      <w:marTop w:val="0"/>
      <w:marBottom w:val="0"/>
      <w:divBdr>
        <w:top w:val="none" w:sz="0" w:space="0" w:color="auto"/>
        <w:left w:val="none" w:sz="0" w:space="0" w:color="auto"/>
        <w:bottom w:val="none" w:sz="0" w:space="0" w:color="auto"/>
        <w:right w:val="none" w:sz="0" w:space="0" w:color="auto"/>
      </w:divBdr>
    </w:div>
    <w:div w:id="1000355074">
      <w:bodyDiv w:val="1"/>
      <w:marLeft w:val="0"/>
      <w:marRight w:val="0"/>
      <w:marTop w:val="0"/>
      <w:marBottom w:val="0"/>
      <w:divBdr>
        <w:top w:val="none" w:sz="0" w:space="0" w:color="auto"/>
        <w:left w:val="none" w:sz="0" w:space="0" w:color="auto"/>
        <w:bottom w:val="none" w:sz="0" w:space="0" w:color="auto"/>
        <w:right w:val="none" w:sz="0" w:space="0" w:color="auto"/>
      </w:divBdr>
    </w:div>
    <w:div w:id="1000620311">
      <w:bodyDiv w:val="1"/>
      <w:marLeft w:val="0"/>
      <w:marRight w:val="0"/>
      <w:marTop w:val="0"/>
      <w:marBottom w:val="0"/>
      <w:divBdr>
        <w:top w:val="none" w:sz="0" w:space="0" w:color="auto"/>
        <w:left w:val="none" w:sz="0" w:space="0" w:color="auto"/>
        <w:bottom w:val="none" w:sz="0" w:space="0" w:color="auto"/>
        <w:right w:val="none" w:sz="0" w:space="0" w:color="auto"/>
      </w:divBdr>
    </w:div>
    <w:div w:id="1001003338">
      <w:bodyDiv w:val="1"/>
      <w:marLeft w:val="0"/>
      <w:marRight w:val="0"/>
      <w:marTop w:val="0"/>
      <w:marBottom w:val="0"/>
      <w:divBdr>
        <w:top w:val="none" w:sz="0" w:space="0" w:color="auto"/>
        <w:left w:val="none" w:sz="0" w:space="0" w:color="auto"/>
        <w:bottom w:val="none" w:sz="0" w:space="0" w:color="auto"/>
        <w:right w:val="none" w:sz="0" w:space="0" w:color="auto"/>
      </w:divBdr>
    </w:div>
    <w:div w:id="1001081627">
      <w:bodyDiv w:val="1"/>
      <w:marLeft w:val="0"/>
      <w:marRight w:val="0"/>
      <w:marTop w:val="0"/>
      <w:marBottom w:val="0"/>
      <w:divBdr>
        <w:top w:val="none" w:sz="0" w:space="0" w:color="auto"/>
        <w:left w:val="none" w:sz="0" w:space="0" w:color="auto"/>
        <w:bottom w:val="none" w:sz="0" w:space="0" w:color="auto"/>
        <w:right w:val="none" w:sz="0" w:space="0" w:color="auto"/>
      </w:divBdr>
    </w:div>
    <w:div w:id="1001276268">
      <w:bodyDiv w:val="1"/>
      <w:marLeft w:val="0"/>
      <w:marRight w:val="0"/>
      <w:marTop w:val="0"/>
      <w:marBottom w:val="0"/>
      <w:divBdr>
        <w:top w:val="none" w:sz="0" w:space="0" w:color="auto"/>
        <w:left w:val="none" w:sz="0" w:space="0" w:color="auto"/>
        <w:bottom w:val="none" w:sz="0" w:space="0" w:color="auto"/>
        <w:right w:val="none" w:sz="0" w:space="0" w:color="auto"/>
      </w:divBdr>
    </w:div>
    <w:div w:id="1001816022">
      <w:bodyDiv w:val="1"/>
      <w:marLeft w:val="0"/>
      <w:marRight w:val="0"/>
      <w:marTop w:val="0"/>
      <w:marBottom w:val="0"/>
      <w:divBdr>
        <w:top w:val="none" w:sz="0" w:space="0" w:color="auto"/>
        <w:left w:val="none" w:sz="0" w:space="0" w:color="auto"/>
        <w:bottom w:val="none" w:sz="0" w:space="0" w:color="auto"/>
        <w:right w:val="none" w:sz="0" w:space="0" w:color="auto"/>
      </w:divBdr>
    </w:div>
    <w:div w:id="1002471081">
      <w:bodyDiv w:val="1"/>
      <w:marLeft w:val="0"/>
      <w:marRight w:val="0"/>
      <w:marTop w:val="0"/>
      <w:marBottom w:val="0"/>
      <w:divBdr>
        <w:top w:val="none" w:sz="0" w:space="0" w:color="auto"/>
        <w:left w:val="none" w:sz="0" w:space="0" w:color="auto"/>
        <w:bottom w:val="none" w:sz="0" w:space="0" w:color="auto"/>
        <w:right w:val="none" w:sz="0" w:space="0" w:color="auto"/>
      </w:divBdr>
    </w:div>
    <w:div w:id="1003118960">
      <w:bodyDiv w:val="1"/>
      <w:marLeft w:val="0"/>
      <w:marRight w:val="0"/>
      <w:marTop w:val="0"/>
      <w:marBottom w:val="0"/>
      <w:divBdr>
        <w:top w:val="none" w:sz="0" w:space="0" w:color="auto"/>
        <w:left w:val="none" w:sz="0" w:space="0" w:color="auto"/>
        <w:bottom w:val="none" w:sz="0" w:space="0" w:color="auto"/>
        <w:right w:val="none" w:sz="0" w:space="0" w:color="auto"/>
      </w:divBdr>
    </w:div>
    <w:div w:id="1004015245">
      <w:bodyDiv w:val="1"/>
      <w:marLeft w:val="0"/>
      <w:marRight w:val="0"/>
      <w:marTop w:val="0"/>
      <w:marBottom w:val="0"/>
      <w:divBdr>
        <w:top w:val="none" w:sz="0" w:space="0" w:color="auto"/>
        <w:left w:val="none" w:sz="0" w:space="0" w:color="auto"/>
        <w:bottom w:val="none" w:sz="0" w:space="0" w:color="auto"/>
        <w:right w:val="none" w:sz="0" w:space="0" w:color="auto"/>
      </w:divBdr>
    </w:div>
    <w:div w:id="1005206793">
      <w:bodyDiv w:val="1"/>
      <w:marLeft w:val="0"/>
      <w:marRight w:val="0"/>
      <w:marTop w:val="0"/>
      <w:marBottom w:val="0"/>
      <w:divBdr>
        <w:top w:val="none" w:sz="0" w:space="0" w:color="auto"/>
        <w:left w:val="none" w:sz="0" w:space="0" w:color="auto"/>
        <w:bottom w:val="none" w:sz="0" w:space="0" w:color="auto"/>
        <w:right w:val="none" w:sz="0" w:space="0" w:color="auto"/>
      </w:divBdr>
    </w:div>
    <w:div w:id="1006176963">
      <w:bodyDiv w:val="1"/>
      <w:marLeft w:val="0"/>
      <w:marRight w:val="0"/>
      <w:marTop w:val="0"/>
      <w:marBottom w:val="0"/>
      <w:divBdr>
        <w:top w:val="none" w:sz="0" w:space="0" w:color="auto"/>
        <w:left w:val="none" w:sz="0" w:space="0" w:color="auto"/>
        <w:bottom w:val="none" w:sz="0" w:space="0" w:color="auto"/>
        <w:right w:val="none" w:sz="0" w:space="0" w:color="auto"/>
      </w:divBdr>
    </w:div>
    <w:div w:id="1007051310">
      <w:bodyDiv w:val="1"/>
      <w:marLeft w:val="0"/>
      <w:marRight w:val="0"/>
      <w:marTop w:val="0"/>
      <w:marBottom w:val="0"/>
      <w:divBdr>
        <w:top w:val="none" w:sz="0" w:space="0" w:color="auto"/>
        <w:left w:val="none" w:sz="0" w:space="0" w:color="auto"/>
        <w:bottom w:val="none" w:sz="0" w:space="0" w:color="auto"/>
        <w:right w:val="none" w:sz="0" w:space="0" w:color="auto"/>
      </w:divBdr>
    </w:div>
    <w:div w:id="1007365444">
      <w:bodyDiv w:val="1"/>
      <w:marLeft w:val="0"/>
      <w:marRight w:val="0"/>
      <w:marTop w:val="0"/>
      <w:marBottom w:val="0"/>
      <w:divBdr>
        <w:top w:val="none" w:sz="0" w:space="0" w:color="auto"/>
        <w:left w:val="none" w:sz="0" w:space="0" w:color="auto"/>
        <w:bottom w:val="none" w:sz="0" w:space="0" w:color="auto"/>
        <w:right w:val="none" w:sz="0" w:space="0" w:color="auto"/>
      </w:divBdr>
    </w:div>
    <w:div w:id="1007824542">
      <w:bodyDiv w:val="1"/>
      <w:marLeft w:val="0"/>
      <w:marRight w:val="0"/>
      <w:marTop w:val="0"/>
      <w:marBottom w:val="0"/>
      <w:divBdr>
        <w:top w:val="none" w:sz="0" w:space="0" w:color="auto"/>
        <w:left w:val="none" w:sz="0" w:space="0" w:color="auto"/>
        <w:bottom w:val="none" w:sz="0" w:space="0" w:color="auto"/>
        <w:right w:val="none" w:sz="0" w:space="0" w:color="auto"/>
      </w:divBdr>
    </w:div>
    <w:div w:id="1007905445">
      <w:bodyDiv w:val="1"/>
      <w:marLeft w:val="0"/>
      <w:marRight w:val="0"/>
      <w:marTop w:val="0"/>
      <w:marBottom w:val="0"/>
      <w:divBdr>
        <w:top w:val="none" w:sz="0" w:space="0" w:color="auto"/>
        <w:left w:val="none" w:sz="0" w:space="0" w:color="auto"/>
        <w:bottom w:val="none" w:sz="0" w:space="0" w:color="auto"/>
        <w:right w:val="none" w:sz="0" w:space="0" w:color="auto"/>
      </w:divBdr>
    </w:div>
    <w:div w:id="1007975059">
      <w:bodyDiv w:val="1"/>
      <w:marLeft w:val="0"/>
      <w:marRight w:val="0"/>
      <w:marTop w:val="0"/>
      <w:marBottom w:val="0"/>
      <w:divBdr>
        <w:top w:val="none" w:sz="0" w:space="0" w:color="auto"/>
        <w:left w:val="none" w:sz="0" w:space="0" w:color="auto"/>
        <w:bottom w:val="none" w:sz="0" w:space="0" w:color="auto"/>
        <w:right w:val="none" w:sz="0" w:space="0" w:color="auto"/>
      </w:divBdr>
    </w:div>
    <w:div w:id="1008143884">
      <w:bodyDiv w:val="1"/>
      <w:marLeft w:val="0"/>
      <w:marRight w:val="0"/>
      <w:marTop w:val="0"/>
      <w:marBottom w:val="0"/>
      <w:divBdr>
        <w:top w:val="none" w:sz="0" w:space="0" w:color="auto"/>
        <w:left w:val="none" w:sz="0" w:space="0" w:color="auto"/>
        <w:bottom w:val="none" w:sz="0" w:space="0" w:color="auto"/>
        <w:right w:val="none" w:sz="0" w:space="0" w:color="auto"/>
      </w:divBdr>
    </w:div>
    <w:div w:id="1008361316">
      <w:bodyDiv w:val="1"/>
      <w:marLeft w:val="0"/>
      <w:marRight w:val="0"/>
      <w:marTop w:val="0"/>
      <w:marBottom w:val="0"/>
      <w:divBdr>
        <w:top w:val="none" w:sz="0" w:space="0" w:color="auto"/>
        <w:left w:val="none" w:sz="0" w:space="0" w:color="auto"/>
        <w:bottom w:val="none" w:sz="0" w:space="0" w:color="auto"/>
        <w:right w:val="none" w:sz="0" w:space="0" w:color="auto"/>
      </w:divBdr>
    </w:div>
    <w:div w:id="1008796782">
      <w:bodyDiv w:val="1"/>
      <w:marLeft w:val="0"/>
      <w:marRight w:val="0"/>
      <w:marTop w:val="0"/>
      <w:marBottom w:val="0"/>
      <w:divBdr>
        <w:top w:val="none" w:sz="0" w:space="0" w:color="auto"/>
        <w:left w:val="none" w:sz="0" w:space="0" w:color="auto"/>
        <w:bottom w:val="none" w:sz="0" w:space="0" w:color="auto"/>
        <w:right w:val="none" w:sz="0" w:space="0" w:color="auto"/>
      </w:divBdr>
    </w:div>
    <w:div w:id="1009212052">
      <w:bodyDiv w:val="1"/>
      <w:marLeft w:val="0"/>
      <w:marRight w:val="0"/>
      <w:marTop w:val="0"/>
      <w:marBottom w:val="0"/>
      <w:divBdr>
        <w:top w:val="none" w:sz="0" w:space="0" w:color="auto"/>
        <w:left w:val="none" w:sz="0" w:space="0" w:color="auto"/>
        <w:bottom w:val="none" w:sz="0" w:space="0" w:color="auto"/>
        <w:right w:val="none" w:sz="0" w:space="0" w:color="auto"/>
      </w:divBdr>
    </w:div>
    <w:div w:id="1009453393">
      <w:bodyDiv w:val="1"/>
      <w:marLeft w:val="0"/>
      <w:marRight w:val="0"/>
      <w:marTop w:val="0"/>
      <w:marBottom w:val="0"/>
      <w:divBdr>
        <w:top w:val="none" w:sz="0" w:space="0" w:color="auto"/>
        <w:left w:val="none" w:sz="0" w:space="0" w:color="auto"/>
        <w:bottom w:val="none" w:sz="0" w:space="0" w:color="auto"/>
        <w:right w:val="none" w:sz="0" w:space="0" w:color="auto"/>
      </w:divBdr>
    </w:div>
    <w:div w:id="1009598425">
      <w:bodyDiv w:val="1"/>
      <w:marLeft w:val="0"/>
      <w:marRight w:val="0"/>
      <w:marTop w:val="0"/>
      <w:marBottom w:val="0"/>
      <w:divBdr>
        <w:top w:val="none" w:sz="0" w:space="0" w:color="auto"/>
        <w:left w:val="none" w:sz="0" w:space="0" w:color="auto"/>
        <w:bottom w:val="none" w:sz="0" w:space="0" w:color="auto"/>
        <w:right w:val="none" w:sz="0" w:space="0" w:color="auto"/>
      </w:divBdr>
    </w:div>
    <w:div w:id="1010061362">
      <w:bodyDiv w:val="1"/>
      <w:marLeft w:val="0"/>
      <w:marRight w:val="0"/>
      <w:marTop w:val="0"/>
      <w:marBottom w:val="0"/>
      <w:divBdr>
        <w:top w:val="none" w:sz="0" w:space="0" w:color="auto"/>
        <w:left w:val="none" w:sz="0" w:space="0" w:color="auto"/>
        <w:bottom w:val="none" w:sz="0" w:space="0" w:color="auto"/>
        <w:right w:val="none" w:sz="0" w:space="0" w:color="auto"/>
      </w:divBdr>
    </w:div>
    <w:div w:id="1011569363">
      <w:bodyDiv w:val="1"/>
      <w:marLeft w:val="0"/>
      <w:marRight w:val="0"/>
      <w:marTop w:val="0"/>
      <w:marBottom w:val="0"/>
      <w:divBdr>
        <w:top w:val="none" w:sz="0" w:space="0" w:color="auto"/>
        <w:left w:val="none" w:sz="0" w:space="0" w:color="auto"/>
        <w:bottom w:val="none" w:sz="0" w:space="0" w:color="auto"/>
        <w:right w:val="none" w:sz="0" w:space="0" w:color="auto"/>
      </w:divBdr>
    </w:div>
    <w:div w:id="1012030740">
      <w:bodyDiv w:val="1"/>
      <w:marLeft w:val="0"/>
      <w:marRight w:val="0"/>
      <w:marTop w:val="0"/>
      <w:marBottom w:val="0"/>
      <w:divBdr>
        <w:top w:val="none" w:sz="0" w:space="0" w:color="auto"/>
        <w:left w:val="none" w:sz="0" w:space="0" w:color="auto"/>
        <w:bottom w:val="none" w:sz="0" w:space="0" w:color="auto"/>
        <w:right w:val="none" w:sz="0" w:space="0" w:color="auto"/>
      </w:divBdr>
    </w:div>
    <w:div w:id="1013342036">
      <w:bodyDiv w:val="1"/>
      <w:marLeft w:val="0"/>
      <w:marRight w:val="0"/>
      <w:marTop w:val="0"/>
      <w:marBottom w:val="0"/>
      <w:divBdr>
        <w:top w:val="none" w:sz="0" w:space="0" w:color="auto"/>
        <w:left w:val="none" w:sz="0" w:space="0" w:color="auto"/>
        <w:bottom w:val="none" w:sz="0" w:space="0" w:color="auto"/>
        <w:right w:val="none" w:sz="0" w:space="0" w:color="auto"/>
      </w:divBdr>
    </w:div>
    <w:div w:id="1013651732">
      <w:bodyDiv w:val="1"/>
      <w:marLeft w:val="0"/>
      <w:marRight w:val="0"/>
      <w:marTop w:val="0"/>
      <w:marBottom w:val="0"/>
      <w:divBdr>
        <w:top w:val="none" w:sz="0" w:space="0" w:color="auto"/>
        <w:left w:val="none" w:sz="0" w:space="0" w:color="auto"/>
        <w:bottom w:val="none" w:sz="0" w:space="0" w:color="auto"/>
        <w:right w:val="none" w:sz="0" w:space="0" w:color="auto"/>
      </w:divBdr>
    </w:div>
    <w:div w:id="1014260501">
      <w:bodyDiv w:val="1"/>
      <w:marLeft w:val="0"/>
      <w:marRight w:val="0"/>
      <w:marTop w:val="0"/>
      <w:marBottom w:val="0"/>
      <w:divBdr>
        <w:top w:val="none" w:sz="0" w:space="0" w:color="auto"/>
        <w:left w:val="none" w:sz="0" w:space="0" w:color="auto"/>
        <w:bottom w:val="none" w:sz="0" w:space="0" w:color="auto"/>
        <w:right w:val="none" w:sz="0" w:space="0" w:color="auto"/>
      </w:divBdr>
    </w:div>
    <w:div w:id="1014266715">
      <w:bodyDiv w:val="1"/>
      <w:marLeft w:val="0"/>
      <w:marRight w:val="0"/>
      <w:marTop w:val="0"/>
      <w:marBottom w:val="0"/>
      <w:divBdr>
        <w:top w:val="none" w:sz="0" w:space="0" w:color="auto"/>
        <w:left w:val="none" w:sz="0" w:space="0" w:color="auto"/>
        <w:bottom w:val="none" w:sz="0" w:space="0" w:color="auto"/>
        <w:right w:val="none" w:sz="0" w:space="0" w:color="auto"/>
      </w:divBdr>
    </w:div>
    <w:div w:id="1015766086">
      <w:bodyDiv w:val="1"/>
      <w:marLeft w:val="0"/>
      <w:marRight w:val="0"/>
      <w:marTop w:val="0"/>
      <w:marBottom w:val="0"/>
      <w:divBdr>
        <w:top w:val="none" w:sz="0" w:space="0" w:color="auto"/>
        <w:left w:val="none" w:sz="0" w:space="0" w:color="auto"/>
        <w:bottom w:val="none" w:sz="0" w:space="0" w:color="auto"/>
        <w:right w:val="none" w:sz="0" w:space="0" w:color="auto"/>
      </w:divBdr>
    </w:div>
    <w:div w:id="1015883210">
      <w:bodyDiv w:val="1"/>
      <w:marLeft w:val="0"/>
      <w:marRight w:val="0"/>
      <w:marTop w:val="0"/>
      <w:marBottom w:val="0"/>
      <w:divBdr>
        <w:top w:val="none" w:sz="0" w:space="0" w:color="auto"/>
        <w:left w:val="none" w:sz="0" w:space="0" w:color="auto"/>
        <w:bottom w:val="none" w:sz="0" w:space="0" w:color="auto"/>
        <w:right w:val="none" w:sz="0" w:space="0" w:color="auto"/>
      </w:divBdr>
    </w:div>
    <w:div w:id="1016269166">
      <w:bodyDiv w:val="1"/>
      <w:marLeft w:val="0"/>
      <w:marRight w:val="0"/>
      <w:marTop w:val="0"/>
      <w:marBottom w:val="0"/>
      <w:divBdr>
        <w:top w:val="none" w:sz="0" w:space="0" w:color="auto"/>
        <w:left w:val="none" w:sz="0" w:space="0" w:color="auto"/>
        <w:bottom w:val="none" w:sz="0" w:space="0" w:color="auto"/>
        <w:right w:val="none" w:sz="0" w:space="0" w:color="auto"/>
      </w:divBdr>
    </w:div>
    <w:div w:id="1016617738">
      <w:bodyDiv w:val="1"/>
      <w:marLeft w:val="0"/>
      <w:marRight w:val="0"/>
      <w:marTop w:val="0"/>
      <w:marBottom w:val="0"/>
      <w:divBdr>
        <w:top w:val="none" w:sz="0" w:space="0" w:color="auto"/>
        <w:left w:val="none" w:sz="0" w:space="0" w:color="auto"/>
        <w:bottom w:val="none" w:sz="0" w:space="0" w:color="auto"/>
        <w:right w:val="none" w:sz="0" w:space="0" w:color="auto"/>
      </w:divBdr>
    </w:div>
    <w:div w:id="1016734961">
      <w:bodyDiv w:val="1"/>
      <w:marLeft w:val="0"/>
      <w:marRight w:val="0"/>
      <w:marTop w:val="0"/>
      <w:marBottom w:val="0"/>
      <w:divBdr>
        <w:top w:val="none" w:sz="0" w:space="0" w:color="auto"/>
        <w:left w:val="none" w:sz="0" w:space="0" w:color="auto"/>
        <w:bottom w:val="none" w:sz="0" w:space="0" w:color="auto"/>
        <w:right w:val="none" w:sz="0" w:space="0" w:color="auto"/>
      </w:divBdr>
    </w:div>
    <w:div w:id="1016812568">
      <w:bodyDiv w:val="1"/>
      <w:marLeft w:val="0"/>
      <w:marRight w:val="0"/>
      <w:marTop w:val="0"/>
      <w:marBottom w:val="0"/>
      <w:divBdr>
        <w:top w:val="none" w:sz="0" w:space="0" w:color="auto"/>
        <w:left w:val="none" w:sz="0" w:space="0" w:color="auto"/>
        <w:bottom w:val="none" w:sz="0" w:space="0" w:color="auto"/>
        <w:right w:val="none" w:sz="0" w:space="0" w:color="auto"/>
      </w:divBdr>
    </w:div>
    <w:div w:id="1019160971">
      <w:bodyDiv w:val="1"/>
      <w:marLeft w:val="0"/>
      <w:marRight w:val="0"/>
      <w:marTop w:val="0"/>
      <w:marBottom w:val="0"/>
      <w:divBdr>
        <w:top w:val="none" w:sz="0" w:space="0" w:color="auto"/>
        <w:left w:val="none" w:sz="0" w:space="0" w:color="auto"/>
        <w:bottom w:val="none" w:sz="0" w:space="0" w:color="auto"/>
        <w:right w:val="none" w:sz="0" w:space="0" w:color="auto"/>
      </w:divBdr>
    </w:div>
    <w:div w:id="1019165230">
      <w:bodyDiv w:val="1"/>
      <w:marLeft w:val="0"/>
      <w:marRight w:val="0"/>
      <w:marTop w:val="0"/>
      <w:marBottom w:val="0"/>
      <w:divBdr>
        <w:top w:val="none" w:sz="0" w:space="0" w:color="auto"/>
        <w:left w:val="none" w:sz="0" w:space="0" w:color="auto"/>
        <w:bottom w:val="none" w:sz="0" w:space="0" w:color="auto"/>
        <w:right w:val="none" w:sz="0" w:space="0" w:color="auto"/>
      </w:divBdr>
    </w:div>
    <w:div w:id="1020395644">
      <w:bodyDiv w:val="1"/>
      <w:marLeft w:val="0"/>
      <w:marRight w:val="0"/>
      <w:marTop w:val="0"/>
      <w:marBottom w:val="0"/>
      <w:divBdr>
        <w:top w:val="none" w:sz="0" w:space="0" w:color="auto"/>
        <w:left w:val="none" w:sz="0" w:space="0" w:color="auto"/>
        <w:bottom w:val="none" w:sz="0" w:space="0" w:color="auto"/>
        <w:right w:val="none" w:sz="0" w:space="0" w:color="auto"/>
      </w:divBdr>
    </w:div>
    <w:div w:id="1021206177">
      <w:bodyDiv w:val="1"/>
      <w:marLeft w:val="0"/>
      <w:marRight w:val="0"/>
      <w:marTop w:val="0"/>
      <w:marBottom w:val="0"/>
      <w:divBdr>
        <w:top w:val="none" w:sz="0" w:space="0" w:color="auto"/>
        <w:left w:val="none" w:sz="0" w:space="0" w:color="auto"/>
        <w:bottom w:val="none" w:sz="0" w:space="0" w:color="auto"/>
        <w:right w:val="none" w:sz="0" w:space="0" w:color="auto"/>
      </w:divBdr>
    </w:div>
    <w:div w:id="1021316283">
      <w:bodyDiv w:val="1"/>
      <w:marLeft w:val="0"/>
      <w:marRight w:val="0"/>
      <w:marTop w:val="0"/>
      <w:marBottom w:val="0"/>
      <w:divBdr>
        <w:top w:val="none" w:sz="0" w:space="0" w:color="auto"/>
        <w:left w:val="none" w:sz="0" w:space="0" w:color="auto"/>
        <w:bottom w:val="none" w:sz="0" w:space="0" w:color="auto"/>
        <w:right w:val="none" w:sz="0" w:space="0" w:color="auto"/>
      </w:divBdr>
    </w:div>
    <w:div w:id="1022246334">
      <w:bodyDiv w:val="1"/>
      <w:marLeft w:val="0"/>
      <w:marRight w:val="0"/>
      <w:marTop w:val="0"/>
      <w:marBottom w:val="0"/>
      <w:divBdr>
        <w:top w:val="none" w:sz="0" w:space="0" w:color="auto"/>
        <w:left w:val="none" w:sz="0" w:space="0" w:color="auto"/>
        <w:bottom w:val="none" w:sz="0" w:space="0" w:color="auto"/>
        <w:right w:val="none" w:sz="0" w:space="0" w:color="auto"/>
      </w:divBdr>
    </w:div>
    <w:div w:id="1023097976">
      <w:bodyDiv w:val="1"/>
      <w:marLeft w:val="0"/>
      <w:marRight w:val="0"/>
      <w:marTop w:val="0"/>
      <w:marBottom w:val="0"/>
      <w:divBdr>
        <w:top w:val="none" w:sz="0" w:space="0" w:color="auto"/>
        <w:left w:val="none" w:sz="0" w:space="0" w:color="auto"/>
        <w:bottom w:val="none" w:sz="0" w:space="0" w:color="auto"/>
        <w:right w:val="none" w:sz="0" w:space="0" w:color="auto"/>
      </w:divBdr>
    </w:div>
    <w:div w:id="1023440007">
      <w:bodyDiv w:val="1"/>
      <w:marLeft w:val="0"/>
      <w:marRight w:val="0"/>
      <w:marTop w:val="0"/>
      <w:marBottom w:val="0"/>
      <w:divBdr>
        <w:top w:val="none" w:sz="0" w:space="0" w:color="auto"/>
        <w:left w:val="none" w:sz="0" w:space="0" w:color="auto"/>
        <w:bottom w:val="none" w:sz="0" w:space="0" w:color="auto"/>
        <w:right w:val="none" w:sz="0" w:space="0" w:color="auto"/>
      </w:divBdr>
    </w:div>
    <w:div w:id="1023554814">
      <w:bodyDiv w:val="1"/>
      <w:marLeft w:val="0"/>
      <w:marRight w:val="0"/>
      <w:marTop w:val="0"/>
      <w:marBottom w:val="0"/>
      <w:divBdr>
        <w:top w:val="none" w:sz="0" w:space="0" w:color="auto"/>
        <w:left w:val="none" w:sz="0" w:space="0" w:color="auto"/>
        <w:bottom w:val="none" w:sz="0" w:space="0" w:color="auto"/>
        <w:right w:val="none" w:sz="0" w:space="0" w:color="auto"/>
      </w:divBdr>
    </w:div>
    <w:div w:id="1024163777">
      <w:bodyDiv w:val="1"/>
      <w:marLeft w:val="0"/>
      <w:marRight w:val="0"/>
      <w:marTop w:val="0"/>
      <w:marBottom w:val="0"/>
      <w:divBdr>
        <w:top w:val="none" w:sz="0" w:space="0" w:color="auto"/>
        <w:left w:val="none" w:sz="0" w:space="0" w:color="auto"/>
        <w:bottom w:val="none" w:sz="0" w:space="0" w:color="auto"/>
        <w:right w:val="none" w:sz="0" w:space="0" w:color="auto"/>
      </w:divBdr>
    </w:div>
    <w:div w:id="1024592332">
      <w:bodyDiv w:val="1"/>
      <w:marLeft w:val="0"/>
      <w:marRight w:val="0"/>
      <w:marTop w:val="0"/>
      <w:marBottom w:val="0"/>
      <w:divBdr>
        <w:top w:val="none" w:sz="0" w:space="0" w:color="auto"/>
        <w:left w:val="none" w:sz="0" w:space="0" w:color="auto"/>
        <w:bottom w:val="none" w:sz="0" w:space="0" w:color="auto"/>
        <w:right w:val="none" w:sz="0" w:space="0" w:color="auto"/>
      </w:divBdr>
    </w:div>
    <w:div w:id="1025248281">
      <w:bodyDiv w:val="1"/>
      <w:marLeft w:val="0"/>
      <w:marRight w:val="0"/>
      <w:marTop w:val="0"/>
      <w:marBottom w:val="0"/>
      <w:divBdr>
        <w:top w:val="none" w:sz="0" w:space="0" w:color="auto"/>
        <w:left w:val="none" w:sz="0" w:space="0" w:color="auto"/>
        <w:bottom w:val="none" w:sz="0" w:space="0" w:color="auto"/>
        <w:right w:val="none" w:sz="0" w:space="0" w:color="auto"/>
      </w:divBdr>
    </w:div>
    <w:div w:id="1025326669">
      <w:bodyDiv w:val="1"/>
      <w:marLeft w:val="0"/>
      <w:marRight w:val="0"/>
      <w:marTop w:val="0"/>
      <w:marBottom w:val="0"/>
      <w:divBdr>
        <w:top w:val="none" w:sz="0" w:space="0" w:color="auto"/>
        <w:left w:val="none" w:sz="0" w:space="0" w:color="auto"/>
        <w:bottom w:val="none" w:sz="0" w:space="0" w:color="auto"/>
        <w:right w:val="none" w:sz="0" w:space="0" w:color="auto"/>
      </w:divBdr>
    </w:div>
    <w:div w:id="1026098997">
      <w:bodyDiv w:val="1"/>
      <w:marLeft w:val="0"/>
      <w:marRight w:val="0"/>
      <w:marTop w:val="0"/>
      <w:marBottom w:val="0"/>
      <w:divBdr>
        <w:top w:val="none" w:sz="0" w:space="0" w:color="auto"/>
        <w:left w:val="none" w:sz="0" w:space="0" w:color="auto"/>
        <w:bottom w:val="none" w:sz="0" w:space="0" w:color="auto"/>
        <w:right w:val="none" w:sz="0" w:space="0" w:color="auto"/>
      </w:divBdr>
    </w:div>
    <w:div w:id="1026832011">
      <w:bodyDiv w:val="1"/>
      <w:marLeft w:val="0"/>
      <w:marRight w:val="0"/>
      <w:marTop w:val="0"/>
      <w:marBottom w:val="0"/>
      <w:divBdr>
        <w:top w:val="none" w:sz="0" w:space="0" w:color="auto"/>
        <w:left w:val="none" w:sz="0" w:space="0" w:color="auto"/>
        <w:bottom w:val="none" w:sz="0" w:space="0" w:color="auto"/>
        <w:right w:val="none" w:sz="0" w:space="0" w:color="auto"/>
      </w:divBdr>
    </w:div>
    <w:div w:id="1027097776">
      <w:bodyDiv w:val="1"/>
      <w:marLeft w:val="0"/>
      <w:marRight w:val="0"/>
      <w:marTop w:val="0"/>
      <w:marBottom w:val="0"/>
      <w:divBdr>
        <w:top w:val="none" w:sz="0" w:space="0" w:color="auto"/>
        <w:left w:val="none" w:sz="0" w:space="0" w:color="auto"/>
        <w:bottom w:val="none" w:sz="0" w:space="0" w:color="auto"/>
        <w:right w:val="none" w:sz="0" w:space="0" w:color="auto"/>
      </w:divBdr>
    </w:div>
    <w:div w:id="1028025422">
      <w:bodyDiv w:val="1"/>
      <w:marLeft w:val="0"/>
      <w:marRight w:val="0"/>
      <w:marTop w:val="0"/>
      <w:marBottom w:val="0"/>
      <w:divBdr>
        <w:top w:val="none" w:sz="0" w:space="0" w:color="auto"/>
        <w:left w:val="none" w:sz="0" w:space="0" w:color="auto"/>
        <w:bottom w:val="none" w:sz="0" w:space="0" w:color="auto"/>
        <w:right w:val="none" w:sz="0" w:space="0" w:color="auto"/>
      </w:divBdr>
    </w:div>
    <w:div w:id="1028027385">
      <w:bodyDiv w:val="1"/>
      <w:marLeft w:val="0"/>
      <w:marRight w:val="0"/>
      <w:marTop w:val="0"/>
      <w:marBottom w:val="0"/>
      <w:divBdr>
        <w:top w:val="none" w:sz="0" w:space="0" w:color="auto"/>
        <w:left w:val="none" w:sz="0" w:space="0" w:color="auto"/>
        <w:bottom w:val="none" w:sz="0" w:space="0" w:color="auto"/>
        <w:right w:val="none" w:sz="0" w:space="0" w:color="auto"/>
      </w:divBdr>
    </w:div>
    <w:div w:id="1028068582">
      <w:bodyDiv w:val="1"/>
      <w:marLeft w:val="0"/>
      <w:marRight w:val="0"/>
      <w:marTop w:val="0"/>
      <w:marBottom w:val="0"/>
      <w:divBdr>
        <w:top w:val="none" w:sz="0" w:space="0" w:color="auto"/>
        <w:left w:val="none" w:sz="0" w:space="0" w:color="auto"/>
        <w:bottom w:val="none" w:sz="0" w:space="0" w:color="auto"/>
        <w:right w:val="none" w:sz="0" w:space="0" w:color="auto"/>
      </w:divBdr>
    </w:div>
    <w:div w:id="1028483426">
      <w:bodyDiv w:val="1"/>
      <w:marLeft w:val="0"/>
      <w:marRight w:val="0"/>
      <w:marTop w:val="0"/>
      <w:marBottom w:val="0"/>
      <w:divBdr>
        <w:top w:val="none" w:sz="0" w:space="0" w:color="auto"/>
        <w:left w:val="none" w:sz="0" w:space="0" w:color="auto"/>
        <w:bottom w:val="none" w:sz="0" w:space="0" w:color="auto"/>
        <w:right w:val="none" w:sz="0" w:space="0" w:color="auto"/>
      </w:divBdr>
    </w:div>
    <w:div w:id="1028485119">
      <w:bodyDiv w:val="1"/>
      <w:marLeft w:val="0"/>
      <w:marRight w:val="0"/>
      <w:marTop w:val="0"/>
      <w:marBottom w:val="0"/>
      <w:divBdr>
        <w:top w:val="none" w:sz="0" w:space="0" w:color="auto"/>
        <w:left w:val="none" w:sz="0" w:space="0" w:color="auto"/>
        <w:bottom w:val="none" w:sz="0" w:space="0" w:color="auto"/>
        <w:right w:val="none" w:sz="0" w:space="0" w:color="auto"/>
      </w:divBdr>
    </w:div>
    <w:div w:id="1029911879">
      <w:bodyDiv w:val="1"/>
      <w:marLeft w:val="0"/>
      <w:marRight w:val="0"/>
      <w:marTop w:val="0"/>
      <w:marBottom w:val="0"/>
      <w:divBdr>
        <w:top w:val="none" w:sz="0" w:space="0" w:color="auto"/>
        <w:left w:val="none" w:sz="0" w:space="0" w:color="auto"/>
        <w:bottom w:val="none" w:sz="0" w:space="0" w:color="auto"/>
        <w:right w:val="none" w:sz="0" w:space="0" w:color="auto"/>
      </w:divBdr>
    </w:div>
    <w:div w:id="1030569570">
      <w:bodyDiv w:val="1"/>
      <w:marLeft w:val="0"/>
      <w:marRight w:val="0"/>
      <w:marTop w:val="0"/>
      <w:marBottom w:val="0"/>
      <w:divBdr>
        <w:top w:val="none" w:sz="0" w:space="0" w:color="auto"/>
        <w:left w:val="none" w:sz="0" w:space="0" w:color="auto"/>
        <w:bottom w:val="none" w:sz="0" w:space="0" w:color="auto"/>
        <w:right w:val="none" w:sz="0" w:space="0" w:color="auto"/>
      </w:divBdr>
    </w:div>
    <w:div w:id="1030954709">
      <w:bodyDiv w:val="1"/>
      <w:marLeft w:val="0"/>
      <w:marRight w:val="0"/>
      <w:marTop w:val="0"/>
      <w:marBottom w:val="0"/>
      <w:divBdr>
        <w:top w:val="none" w:sz="0" w:space="0" w:color="auto"/>
        <w:left w:val="none" w:sz="0" w:space="0" w:color="auto"/>
        <w:bottom w:val="none" w:sz="0" w:space="0" w:color="auto"/>
        <w:right w:val="none" w:sz="0" w:space="0" w:color="auto"/>
      </w:divBdr>
    </w:div>
    <w:div w:id="1031229939">
      <w:bodyDiv w:val="1"/>
      <w:marLeft w:val="0"/>
      <w:marRight w:val="0"/>
      <w:marTop w:val="0"/>
      <w:marBottom w:val="0"/>
      <w:divBdr>
        <w:top w:val="none" w:sz="0" w:space="0" w:color="auto"/>
        <w:left w:val="none" w:sz="0" w:space="0" w:color="auto"/>
        <w:bottom w:val="none" w:sz="0" w:space="0" w:color="auto"/>
        <w:right w:val="none" w:sz="0" w:space="0" w:color="auto"/>
      </w:divBdr>
    </w:div>
    <w:div w:id="1031417544">
      <w:bodyDiv w:val="1"/>
      <w:marLeft w:val="0"/>
      <w:marRight w:val="0"/>
      <w:marTop w:val="0"/>
      <w:marBottom w:val="0"/>
      <w:divBdr>
        <w:top w:val="none" w:sz="0" w:space="0" w:color="auto"/>
        <w:left w:val="none" w:sz="0" w:space="0" w:color="auto"/>
        <w:bottom w:val="none" w:sz="0" w:space="0" w:color="auto"/>
        <w:right w:val="none" w:sz="0" w:space="0" w:color="auto"/>
      </w:divBdr>
    </w:div>
    <w:div w:id="1033268304">
      <w:bodyDiv w:val="1"/>
      <w:marLeft w:val="0"/>
      <w:marRight w:val="0"/>
      <w:marTop w:val="0"/>
      <w:marBottom w:val="0"/>
      <w:divBdr>
        <w:top w:val="none" w:sz="0" w:space="0" w:color="auto"/>
        <w:left w:val="none" w:sz="0" w:space="0" w:color="auto"/>
        <w:bottom w:val="none" w:sz="0" w:space="0" w:color="auto"/>
        <w:right w:val="none" w:sz="0" w:space="0" w:color="auto"/>
      </w:divBdr>
    </w:div>
    <w:div w:id="1035229957">
      <w:bodyDiv w:val="1"/>
      <w:marLeft w:val="0"/>
      <w:marRight w:val="0"/>
      <w:marTop w:val="0"/>
      <w:marBottom w:val="0"/>
      <w:divBdr>
        <w:top w:val="none" w:sz="0" w:space="0" w:color="auto"/>
        <w:left w:val="none" w:sz="0" w:space="0" w:color="auto"/>
        <w:bottom w:val="none" w:sz="0" w:space="0" w:color="auto"/>
        <w:right w:val="none" w:sz="0" w:space="0" w:color="auto"/>
      </w:divBdr>
    </w:div>
    <w:div w:id="1035693365">
      <w:bodyDiv w:val="1"/>
      <w:marLeft w:val="0"/>
      <w:marRight w:val="0"/>
      <w:marTop w:val="0"/>
      <w:marBottom w:val="0"/>
      <w:divBdr>
        <w:top w:val="none" w:sz="0" w:space="0" w:color="auto"/>
        <w:left w:val="none" w:sz="0" w:space="0" w:color="auto"/>
        <w:bottom w:val="none" w:sz="0" w:space="0" w:color="auto"/>
        <w:right w:val="none" w:sz="0" w:space="0" w:color="auto"/>
      </w:divBdr>
    </w:div>
    <w:div w:id="1035736588">
      <w:bodyDiv w:val="1"/>
      <w:marLeft w:val="0"/>
      <w:marRight w:val="0"/>
      <w:marTop w:val="0"/>
      <w:marBottom w:val="0"/>
      <w:divBdr>
        <w:top w:val="none" w:sz="0" w:space="0" w:color="auto"/>
        <w:left w:val="none" w:sz="0" w:space="0" w:color="auto"/>
        <w:bottom w:val="none" w:sz="0" w:space="0" w:color="auto"/>
        <w:right w:val="none" w:sz="0" w:space="0" w:color="auto"/>
      </w:divBdr>
    </w:div>
    <w:div w:id="1035807329">
      <w:bodyDiv w:val="1"/>
      <w:marLeft w:val="0"/>
      <w:marRight w:val="0"/>
      <w:marTop w:val="0"/>
      <w:marBottom w:val="0"/>
      <w:divBdr>
        <w:top w:val="none" w:sz="0" w:space="0" w:color="auto"/>
        <w:left w:val="none" w:sz="0" w:space="0" w:color="auto"/>
        <w:bottom w:val="none" w:sz="0" w:space="0" w:color="auto"/>
        <w:right w:val="none" w:sz="0" w:space="0" w:color="auto"/>
      </w:divBdr>
    </w:div>
    <w:div w:id="1036080787">
      <w:bodyDiv w:val="1"/>
      <w:marLeft w:val="0"/>
      <w:marRight w:val="0"/>
      <w:marTop w:val="0"/>
      <w:marBottom w:val="0"/>
      <w:divBdr>
        <w:top w:val="none" w:sz="0" w:space="0" w:color="auto"/>
        <w:left w:val="none" w:sz="0" w:space="0" w:color="auto"/>
        <w:bottom w:val="none" w:sz="0" w:space="0" w:color="auto"/>
        <w:right w:val="none" w:sz="0" w:space="0" w:color="auto"/>
      </w:divBdr>
    </w:div>
    <w:div w:id="1036151870">
      <w:bodyDiv w:val="1"/>
      <w:marLeft w:val="0"/>
      <w:marRight w:val="0"/>
      <w:marTop w:val="0"/>
      <w:marBottom w:val="0"/>
      <w:divBdr>
        <w:top w:val="none" w:sz="0" w:space="0" w:color="auto"/>
        <w:left w:val="none" w:sz="0" w:space="0" w:color="auto"/>
        <w:bottom w:val="none" w:sz="0" w:space="0" w:color="auto"/>
        <w:right w:val="none" w:sz="0" w:space="0" w:color="auto"/>
      </w:divBdr>
    </w:div>
    <w:div w:id="1036197567">
      <w:bodyDiv w:val="1"/>
      <w:marLeft w:val="0"/>
      <w:marRight w:val="0"/>
      <w:marTop w:val="0"/>
      <w:marBottom w:val="0"/>
      <w:divBdr>
        <w:top w:val="none" w:sz="0" w:space="0" w:color="auto"/>
        <w:left w:val="none" w:sz="0" w:space="0" w:color="auto"/>
        <w:bottom w:val="none" w:sz="0" w:space="0" w:color="auto"/>
        <w:right w:val="none" w:sz="0" w:space="0" w:color="auto"/>
      </w:divBdr>
    </w:div>
    <w:div w:id="1036927120">
      <w:bodyDiv w:val="1"/>
      <w:marLeft w:val="0"/>
      <w:marRight w:val="0"/>
      <w:marTop w:val="0"/>
      <w:marBottom w:val="0"/>
      <w:divBdr>
        <w:top w:val="none" w:sz="0" w:space="0" w:color="auto"/>
        <w:left w:val="none" w:sz="0" w:space="0" w:color="auto"/>
        <w:bottom w:val="none" w:sz="0" w:space="0" w:color="auto"/>
        <w:right w:val="none" w:sz="0" w:space="0" w:color="auto"/>
      </w:divBdr>
    </w:div>
    <w:div w:id="1037198963">
      <w:bodyDiv w:val="1"/>
      <w:marLeft w:val="0"/>
      <w:marRight w:val="0"/>
      <w:marTop w:val="0"/>
      <w:marBottom w:val="0"/>
      <w:divBdr>
        <w:top w:val="none" w:sz="0" w:space="0" w:color="auto"/>
        <w:left w:val="none" w:sz="0" w:space="0" w:color="auto"/>
        <w:bottom w:val="none" w:sz="0" w:space="0" w:color="auto"/>
        <w:right w:val="none" w:sz="0" w:space="0" w:color="auto"/>
      </w:divBdr>
    </w:div>
    <w:div w:id="1037896866">
      <w:bodyDiv w:val="1"/>
      <w:marLeft w:val="0"/>
      <w:marRight w:val="0"/>
      <w:marTop w:val="0"/>
      <w:marBottom w:val="0"/>
      <w:divBdr>
        <w:top w:val="none" w:sz="0" w:space="0" w:color="auto"/>
        <w:left w:val="none" w:sz="0" w:space="0" w:color="auto"/>
        <w:bottom w:val="none" w:sz="0" w:space="0" w:color="auto"/>
        <w:right w:val="none" w:sz="0" w:space="0" w:color="auto"/>
      </w:divBdr>
    </w:div>
    <w:div w:id="1038116922">
      <w:bodyDiv w:val="1"/>
      <w:marLeft w:val="0"/>
      <w:marRight w:val="0"/>
      <w:marTop w:val="0"/>
      <w:marBottom w:val="0"/>
      <w:divBdr>
        <w:top w:val="none" w:sz="0" w:space="0" w:color="auto"/>
        <w:left w:val="none" w:sz="0" w:space="0" w:color="auto"/>
        <w:bottom w:val="none" w:sz="0" w:space="0" w:color="auto"/>
        <w:right w:val="none" w:sz="0" w:space="0" w:color="auto"/>
      </w:divBdr>
    </w:div>
    <w:div w:id="1038432614">
      <w:bodyDiv w:val="1"/>
      <w:marLeft w:val="0"/>
      <w:marRight w:val="0"/>
      <w:marTop w:val="0"/>
      <w:marBottom w:val="0"/>
      <w:divBdr>
        <w:top w:val="none" w:sz="0" w:space="0" w:color="auto"/>
        <w:left w:val="none" w:sz="0" w:space="0" w:color="auto"/>
        <w:bottom w:val="none" w:sz="0" w:space="0" w:color="auto"/>
        <w:right w:val="none" w:sz="0" w:space="0" w:color="auto"/>
      </w:divBdr>
    </w:div>
    <w:div w:id="1039010078">
      <w:bodyDiv w:val="1"/>
      <w:marLeft w:val="0"/>
      <w:marRight w:val="0"/>
      <w:marTop w:val="0"/>
      <w:marBottom w:val="0"/>
      <w:divBdr>
        <w:top w:val="none" w:sz="0" w:space="0" w:color="auto"/>
        <w:left w:val="none" w:sz="0" w:space="0" w:color="auto"/>
        <w:bottom w:val="none" w:sz="0" w:space="0" w:color="auto"/>
        <w:right w:val="none" w:sz="0" w:space="0" w:color="auto"/>
      </w:divBdr>
    </w:div>
    <w:div w:id="1039403480">
      <w:bodyDiv w:val="1"/>
      <w:marLeft w:val="0"/>
      <w:marRight w:val="0"/>
      <w:marTop w:val="0"/>
      <w:marBottom w:val="0"/>
      <w:divBdr>
        <w:top w:val="none" w:sz="0" w:space="0" w:color="auto"/>
        <w:left w:val="none" w:sz="0" w:space="0" w:color="auto"/>
        <w:bottom w:val="none" w:sz="0" w:space="0" w:color="auto"/>
        <w:right w:val="none" w:sz="0" w:space="0" w:color="auto"/>
      </w:divBdr>
    </w:div>
    <w:div w:id="1040667515">
      <w:bodyDiv w:val="1"/>
      <w:marLeft w:val="0"/>
      <w:marRight w:val="0"/>
      <w:marTop w:val="0"/>
      <w:marBottom w:val="0"/>
      <w:divBdr>
        <w:top w:val="none" w:sz="0" w:space="0" w:color="auto"/>
        <w:left w:val="none" w:sz="0" w:space="0" w:color="auto"/>
        <w:bottom w:val="none" w:sz="0" w:space="0" w:color="auto"/>
        <w:right w:val="none" w:sz="0" w:space="0" w:color="auto"/>
      </w:divBdr>
    </w:div>
    <w:div w:id="1040859766">
      <w:bodyDiv w:val="1"/>
      <w:marLeft w:val="0"/>
      <w:marRight w:val="0"/>
      <w:marTop w:val="0"/>
      <w:marBottom w:val="0"/>
      <w:divBdr>
        <w:top w:val="none" w:sz="0" w:space="0" w:color="auto"/>
        <w:left w:val="none" w:sz="0" w:space="0" w:color="auto"/>
        <w:bottom w:val="none" w:sz="0" w:space="0" w:color="auto"/>
        <w:right w:val="none" w:sz="0" w:space="0" w:color="auto"/>
      </w:divBdr>
    </w:div>
    <w:div w:id="1041247703">
      <w:bodyDiv w:val="1"/>
      <w:marLeft w:val="0"/>
      <w:marRight w:val="0"/>
      <w:marTop w:val="0"/>
      <w:marBottom w:val="0"/>
      <w:divBdr>
        <w:top w:val="none" w:sz="0" w:space="0" w:color="auto"/>
        <w:left w:val="none" w:sz="0" w:space="0" w:color="auto"/>
        <w:bottom w:val="none" w:sz="0" w:space="0" w:color="auto"/>
        <w:right w:val="none" w:sz="0" w:space="0" w:color="auto"/>
      </w:divBdr>
    </w:div>
    <w:div w:id="1041318244">
      <w:bodyDiv w:val="1"/>
      <w:marLeft w:val="0"/>
      <w:marRight w:val="0"/>
      <w:marTop w:val="0"/>
      <w:marBottom w:val="0"/>
      <w:divBdr>
        <w:top w:val="none" w:sz="0" w:space="0" w:color="auto"/>
        <w:left w:val="none" w:sz="0" w:space="0" w:color="auto"/>
        <w:bottom w:val="none" w:sz="0" w:space="0" w:color="auto"/>
        <w:right w:val="none" w:sz="0" w:space="0" w:color="auto"/>
      </w:divBdr>
    </w:div>
    <w:div w:id="1041517334">
      <w:bodyDiv w:val="1"/>
      <w:marLeft w:val="0"/>
      <w:marRight w:val="0"/>
      <w:marTop w:val="0"/>
      <w:marBottom w:val="0"/>
      <w:divBdr>
        <w:top w:val="none" w:sz="0" w:space="0" w:color="auto"/>
        <w:left w:val="none" w:sz="0" w:space="0" w:color="auto"/>
        <w:bottom w:val="none" w:sz="0" w:space="0" w:color="auto"/>
        <w:right w:val="none" w:sz="0" w:space="0" w:color="auto"/>
      </w:divBdr>
    </w:div>
    <w:div w:id="1042435366">
      <w:bodyDiv w:val="1"/>
      <w:marLeft w:val="0"/>
      <w:marRight w:val="0"/>
      <w:marTop w:val="0"/>
      <w:marBottom w:val="0"/>
      <w:divBdr>
        <w:top w:val="none" w:sz="0" w:space="0" w:color="auto"/>
        <w:left w:val="none" w:sz="0" w:space="0" w:color="auto"/>
        <w:bottom w:val="none" w:sz="0" w:space="0" w:color="auto"/>
        <w:right w:val="none" w:sz="0" w:space="0" w:color="auto"/>
      </w:divBdr>
    </w:div>
    <w:div w:id="1042558449">
      <w:bodyDiv w:val="1"/>
      <w:marLeft w:val="0"/>
      <w:marRight w:val="0"/>
      <w:marTop w:val="0"/>
      <w:marBottom w:val="0"/>
      <w:divBdr>
        <w:top w:val="none" w:sz="0" w:space="0" w:color="auto"/>
        <w:left w:val="none" w:sz="0" w:space="0" w:color="auto"/>
        <w:bottom w:val="none" w:sz="0" w:space="0" w:color="auto"/>
        <w:right w:val="none" w:sz="0" w:space="0" w:color="auto"/>
      </w:divBdr>
    </w:div>
    <w:div w:id="1042905610">
      <w:bodyDiv w:val="1"/>
      <w:marLeft w:val="0"/>
      <w:marRight w:val="0"/>
      <w:marTop w:val="0"/>
      <w:marBottom w:val="0"/>
      <w:divBdr>
        <w:top w:val="none" w:sz="0" w:space="0" w:color="auto"/>
        <w:left w:val="none" w:sz="0" w:space="0" w:color="auto"/>
        <w:bottom w:val="none" w:sz="0" w:space="0" w:color="auto"/>
        <w:right w:val="none" w:sz="0" w:space="0" w:color="auto"/>
      </w:divBdr>
    </w:div>
    <w:div w:id="1043097781">
      <w:bodyDiv w:val="1"/>
      <w:marLeft w:val="0"/>
      <w:marRight w:val="0"/>
      <w:marTop w:val="0"/>
      <w:marBottom w:val="0"/>
      <w:divBdr>
        <w:top w:val="none" w:sz="0" w:space="0" w:color="auto"/>
        <w:left w:val="none" w:sz="0" w:space="0" w:color="auto"/>
        <w:bottom w:val="none" w:sz="0" w:space="0" w:color="auto"/>
        <w:right w:val="none" w:sz="0" w:space="0" w:color="auto"/>
      </w:divBdr>
    </w:div>
    <w:div w:id="1044058532">
      <w:bodyDiv w:val="1"/>
      <w:marLeft w:val="0"/>
      <w:marRight w:val="0"/>
      <w:marTop w:val="0"/>
      <w:marBottom w:val="0"/>
      <w:divBdr>
        <w:top w:val="none" w:sz="0" w:space="0" w:color="auto"/>
        <w:left w:val="none" w:sz="0" w:space="0" w:color="auto"/>
        <w:bottom w:val="none" w:sz="0" w:space="0" w:color="auto"/>
        <w:right w:val="none" w:sz="0" w:space="0" w:color="auto"/>
      </w:divBdr>
    </w:div>
    <w:div w:id="1044332186">
      <w:bodyDiv w:val="1"/>
      <w:marLeft w:val="0"/>
      <w:marRight w:val="0"/>
      <w:marTop w:val="0"/>
      <w:marBottom w:val="0"/>
      <w:divBdr>
        <w:top w:val="none" w:sz="0" w:space="0" w:color="auto"/>
        <w:left w:val="none" w:sz="0" w:space="0" w:color="auto"/>
        <w:bottom w:val="none" w:sz="0" w:space="0" w:color="auto"/>
        <w:right w:val="none" w:sz="0" w:space="0" w:color="auto"/>
      </w:divBdr>
    </w:div>
    <w:div w:id="1045368117">
      <w:bodyDiv w:val="1"/>
      <w:marLeft w:val="0"/>
      <w:marRight w:val="0"/>
      <w:marTop w:val="0"/>
      <w:marBottom w:val="0"/>
      <w:divBdr>
        <w:top w:val="none" w:sz="0" w:space="0" w:color="auto"/>
        <w:left w:val="none" w:sz="0" w:space="0" w:color="auto"/>
        <w:bottom w:val="none" w:sz="0" w:space="0" w:color="auto"/>
        <w:right w:val="none" w:sz="0" w:space="0" w:color="auto"/>
      </w:divBdr>
    </w:div>
    <w:div w:id="1046178950">
      <w:bodyDiv w:val="1"/>
      <w:marLeft w:val="0"/>
      <w:marRight w:val="0"/>
      <w:marTop w:val="0"/>
      <w:marBottom w:val="0"/>
      <w:divBdr>
        <w:top w:val="none" w:sz="0" w:space="0" w:color="auto"/>
        <w:left w:val="none" w:sz="0" w:space="0" w:color="auto"/>
        <w:bottom w:val="none" w:sz="0" w:space="0" w:color="auto"/>
        <w:right w:val="none" w:sz="0" w:space="0" w:color="auto"/>
      </w:divBdr>
    </w:div>
    <w:div w:id="1046217227">
      <w:bodyDiv w:val="1"/>
      <w:marLeft w:val="0"/>
      <w:marRight w:val="0"/>
      <w:marTop w:val="0"/>
      <w:marBottom w:val="0"/>
      <w:divBdr>
        <w:top w:val="none" w:sz="0" w:space="0" w:color="auto"/>
        <w:left w:val="none" w:sz="0" w:space="0" w:color="auto"/>
        <w:bottom w:val="none" w:sz="0" w:space="0" w:color="auto"/>
        <w:right w:val="none" w:sz="0" w:space="0" w:color="auto"/>
      </w:divBdr>
    </w:div>
    <w:div w:id="1046762533">
      <w:bodyDiv w:val="1"/>
      <w:marLeft w:val="0"/>
      <w:marRight w:val="0"/>
      <w:marTop w:val="0"/>
      <w:marBottom w:val="0"/>
      <w:divBdr>
        <w:top w:val="none" w:sz="0" w:space="0" w:color="auto"/>
        <w:left w:val="none" w:sz="0" w:space="0" w:color="auto"/>
        <w:bottom w:val="none" w:sz="0" w:space="0" w:color="auto"/>
        <w:right w:val="none" w:sz="0" w:space="0" w:color="auto"/>
      </w:divBdr>
    </w:div>
    <w:div w:id="1047027117">
      <w:bodyDiv w:val="1"/>
      <w:marLeft w:val="0"/>
      <w:marRight w:val="0"/>
      <w:marTop w:val="0"/>
      <w:marBottom w:val="0"/>
      <w:divBdr>
        <w:top w:val="none" w:sz="0" w:space="0" w:color="auto"/>
        <w:left w:val="none" w:sz="0" w:space="0" w:color="auto"/>
        <w:bottom w:val="none" w:sz="0" w:space="0" w:color="auto"/>
        <w:right w:val="none" w:sz="0" w:space="0" w:color="auto"/>
      </w:divBdr>
    </w:div>
    <w:div w:id="1047140143">
      <w:bodyDiv w:val="1"/>
      <w:marLeft w:val="0"/>
      <w:marRight w:val="0"/>
      <w:marTop w:val="0"/>
      <w:marBottom w:val="0"/>
      <w:divBdr>
        <w:top w:val="none" w:sz="0" w:space="0" w:color="auto"/>
        <w:left w:val="none" w:sz="0" w:space="0" w:color="auto"/>
        <w:bottom w:val="none" w:sz="0" w:space="0" w:color="auto"/>
        <w:right w:val="none" w:sz="0" w:space="0" w:color="auto"/>
      </w:divBdr>
    </w:div>
    <w:div w:id="1047484016">
      <w:bodyDiv w:val="1"/>
      <w:marLeft w:val="0"/>
      <w:marRight w:val="0"/>
      <w:marTop w:val="0"/>
      <w:marBottom w:val="0"/>
      <w:divBdr>
        <w:top w:val="none" w:sz="0" w:space="0" w:color="auto"/>
        <w:left w:val="none" w:sz="0" w:space="0" w:color="auto"/>
        <w:bottom w:val="none" w:sz="0" w:space="0" w:color="auto"/>
        <w:right w:val="none" w:sz="0" w:space="0" w:color="auto"/>
      </w:divBdr>
    </w:div>
    <w:div w:id="1047487532">
      <w:bodyDiv w:val="1"/>
      <w:marLeft w:val="0"/>
      <w:marRight w:val="0"/>
      <w:marTop w:val="0"/>
      <w:marBottom w:val="0"/>
      <w:divBdr>
        <w:top w:val="none" w:sz="0" w:space="0" w:color="auto"/>
        <w:left w:val="none" w:sz="0" w:space="0" w:color="auto"/>
        <w:bottom w:val="none" w:sz="0" w:space="0" w:color="auto"/>
        <w:right w:val="none" w:sz="0" w:space="0" w:color="auto"/>
      </w:divBdr>
    </w:div>
    <w:div w:id="1047991320">
      <w:bodyDiv w:val="1"/>
      <w:marLeft w:val="0"/>
      <w:marRight w:val="0"/>
      <w:marTop w:val="0"/>
      <w:marBottom w:val="0"/>
      <w:divBdr>
        <w:top w:val="none" w:sz="0" w:space="0" w:color="auto"/>
        <w:left w:val="none" w:sz="0" w:space="0" w:color="auto"/>
        <w:bottom w:val="none" w:sz="0" w:space="0" w:color="auto"/>
        <w:right w:val="none" w:sz="0" w:space="0" w:color="auto"/>
      </w:divBdr>
    </w:div>
    <w:div w:id="1048915122">
      <w:bodyDiv w:val="1"/>
      <w:marLeft w:val="0"/>
      <w:marRight w:val="0"/>
      <w:marTop w:val="0"/>
      <w:marBottom w:val="0"/>
      <w:divBdr>
        <w:top w:val="none" w:sz="0" w:space="0" w:color="auto"/>
        <w:left w:val="none" w:sz="0" w:space="0" w:color="auto"/>
        <w:bottom w:val="none" w:sz="0" w:space="0" w:color="auto"/>
        <w:right w:val="none" w:sz="0" w:space="0" w:color="auto"/>
      </w:divBdr>
    </w:div>
    <w:div w:id="1048989277">
      <w:bodyDiv w:val="1"/>
      <w:marLeft w:val="0"/>
      <w:marRight w:val="0"/>
      <w:marTop w:val="0"/>
      <w:marBottom w:val="0"/>
      <w:divBdr>
        <w:top w:val="none" w:sz="0" w:space="0" w:color="auto"/>
        <w:left w:val="none" w:sz="0" w:space="0" w:color="auto"/>
        <w:bottom w:val="none" w:sz="0" w:space="0" w:color="auto"/>
        <w:right w:val="none" w:sz="0" w:space="0" w:color="auto"/>
      </w:divBdr>
    </w:div>
    <w:div w:id="1049915377">
      <w:bodyDiv w:val="1"/>
      <w:marLeft w:val="0"/>
      <w:marRight w:val="0"/>
      <w:marTop w:val="0"/>
      <w:marBottom w:val="0"/>
      <w:divBdr>
        <w:top w:val="none" w:sz="0" w:space="0" w:color="auto"/>
        <w:left w:val="none" w:sz="0" w:space="0" w:color="auto"/>
        <w:bottom w:val="none" w:sz="0" w:space="0" w:color="auto"/>
        <w:right w:val="none" w:sz="0" w:space="0" w:color="auto"/>
      </w:divBdr>
    </w:div>
    <w:div w:id="1050030307">
      <w:bodyDiv w:val="1"/>
      <w:marLeft w:val="0"/>
      <w:marRight w:val="0"/>
      <w:marTop w:val="0"/>
      <w:marBottom w:val="0"/>
      <w:divBdr>
        <w:top w:val="none" w:sz="0" w:space="0" w:color="auto"/>
        <w:left w:val="none" w:sz="0" w:space="0" w:color="auto"/>
        <w:bottom w:val="none" w:sz="0" w:space="0" w:color="auto"/>
        <w:right w:val="none" w:sz="0" w:space="0" w:color="auto"/>
      </w:divBdr>
    </w:div>
    <w:div w:id="1050151477">
      <w:bodyDiv w:val="1"/>
      <w:marLeft w:val="0"/>
      <w:marRight w:val="0"/>
      <w:marTop w:val="0"/>
      <w:marBottom w:val="0"/>
      <w:divBdr>
        <w:top w:val="none" w:sz="0" w:space="0" w:color="auto"/>
        <w:left w:val="none" w:sz="0" w:space="0" w:color="auto"/>
        <w:bottom w:val="none" w:sz="0" w:space="0" w:color="auto"/>
        <w:right w:val="none" w:sz="0" w:space="0" w:color="auto"/>
      </w:divBdr>
    </w:div>
    <w:div w:id="1050614303">
      <w:bodyDiv w:val="1"/>
      <w:marLeft w:val="0"/>
      <w:marRight w:val="0"/>
      <w:marTop w:val="0"/>
      <w:marBottom w:val="0"/>
      <w:divBdr>
        <w:top w:val="none" w:sz="0" w:space="0" w:color="auto"/>
        <w:left w:val="none" w:sz="0" w:space="0" w:color="auto"/>
        <w:bottom w:val="none" w:sz="0" w:space="0" w:color="auto"/>
        <w:right w:val="none" w:sz="0" w:space="0" w:color="auto"/>
      </w:divBdr>
    </w:div>
    <w:div w:id="1050963283">
      <w:bodyDiv w:val="1"/>
      <w:marLeft w:val="0"/>
      <w:marRight w:val="0"/>
      <w:marTop w:val="0"/>
      <w:marBottom w:val="0"/>
      <w:divBdr>
        <w:top w:val="none" w:sz="0" w:space="0" w:color="auto"/>
        <w:left w:val="none" w:sz="0" w:space="0" w:color="auto"/>
        <w:bottom w:val="none" w:sz="0" w:space="0" w:color="auto"/>
        <w:right w:val="none" w:sz="0" w:space="0" w:color="auto"/>
      </w:divBdr>
    </w:div>
    <w:div w:id="1051032767">
      <w:bodyDiv w:val="1"/>
      <w:marLeft w:val="0"/>
      <w:marRight w:val="0"/>
      <w:marTop w:val="0"/>
      <w:marBottom w:val="0"/>
      <w:divBdr>
        <w:top w:val="none" w:sz="0" w:space="0" w:color="auto"/>
        <w:left w:val="none" w:sz="0" w:space="0" w:color="auto"/>
        <w:bottom w:val="none" w:sz="0" w:space="0" w:color="auto"/>
        <w:right w:val="none" w:sz="0" w:space="0" w:color="auto"/>
      </w:divBdr>
    </w:div>
    <w:div w:id="1051075008">
      <w:bodyDiv w:val="1"/>
      <w:marLeft w:val="0"/>
      <w:marRight w:val="0"/>
      <w:marTop w:val="0"/>
      <w:marBottom w:val="0"/>
      <w:divBdr>
        <w:top w:val="none" w:sz="0" w:space="0" w:color="auto"/>
        <w:left w:val="none" w:sz="0" w:space="0" w:color="auto"/>
        <w:bottom w:val="none" w:sz="0" w:space="0" w:color="auto"/>
        <w:right w:val="none" w:sz="0" w:space="0" w:color="auto"/>
      </w:divBdr>
    </w:div>
    <w:div w:id="1051416041">
      <w:bodyDiv w:val="1"/>
      <w:marLeft w:val="0"/>
      <w:marRight w:val="0"/>
      <w:marTop w:val="0"/>
      <w:marBottom w:val="0"/>
      <w:divBdr>
        <w:top w:val="none" w:sz="0" w:space="0" w:color="auto"/>
        <w:left w:val="none" w:sz="0" w:space="0" w:color="auto"/>
        <w:bottom w:val="none" w:sz="0" w:space="0" w:color="auto"/>
        <w:right w:val="none" w:sz="0" w:space="0" w:color="auto"/>
      </w:divBdr>
    </w:div>
    <w:div w:id="1051614287">
      <w:bodyDiv w:val="1"/>
      <w:marLeft w:val="0"/>
      <w:marRight w:val="0"/>
      <w:marTop w:val="0"/>
      <w:marBottom w:val="0"/>
      <w:divBdr>
        <w:top w:val="none" w:sz="0" w:space="0" w:color="auto"/>
        <w:left w:val="none" w:sz="0" w:space="0" w:color="auto"/>
        <w:bottom w:val="none" w:sz="0" w:space="0" w:color="auto"/>
        <w:right w:val="none" w:sz="0" w:space="0" w:color="auto"/>
      </w:divBdr>
    </w:div>
    <w:div w:id="1051684471">
      <w:bodyDiv w:val="1"/>
      <w:marLeft w:val="0"/>
      <w:marRight w:val="0"/>
      <w:marTop w:val="0"/>
      <w:marBottom w:val="0"/>
      <w:divBdr>
        <w:top w:val="none" w:sz="0" w:space="0" w:color="auto"/>
        <w:left w:val="none" w:sz="0" w:space="0" w:color="auto"/>
        <w:bottom w:val="none" w:sz="0" w:space="0" w:color="auto"/>
        <w:right w:val="none" w:sz="0" w:space="0" w:color="auto"/>
      </w:divBdr>
    </w:div>
    <w:div w:id="1051807299">
      <w:bodyDiv w:val="1"/>
      <w:marLeft w:val="0"/>
      <w:marRight w:val="0"/>
      <w:marTop w:val="0"/>
      <w:marBottom w:val="0"/>
      <w:divBdr>
        <w:top w:val="none" w:sz="0" w:space="0" w:color="auto"/>
        <w:left w:val="none" w:sz="0" w:space="0" w:color="auto"/>
        <w:bottom w:val="none" w:sz="0" w:space="0" w:color="auto"/>
        <w:right w:val="none" w:sz="0" w:space="0" w:color="auto"/>
      </w:divBdr>
    </w:div>
    <w:div w:id="1052460703">
      <w:bodyDiv w:val="1"/>
      <w:marLeft w:val="0"/>
      <w:marRight w:val="0"/>
      <w:marTop w:val="0"/>
      <w:marBottom w:val="0"/>
      <w:divBdr>
        <w:top w:val="none" w:sz="0" w:space="0" w:color="auto"/>
        <w:left w:val="none" w:sz="0" w:space="0" w:color="auto"/>
        <w:bottom w:val="none" w:sz="0" w:space="0" w:color="auto"/>
        <w:right w:val="none" w:sz="0" w:space="0" w:color="auto"/>
      </w:divBdr>
    </w:div>
    <w:div w:id="1053113850">
      <w:bodyDiv w:val="1"/>
      <w:marLeft w:val="0"/>
      <w:marRight w:val="0"/>
      <w:marTop w:val="0"/>
      <w:marBottom w:val="0"/>
      <w:divBdr>
        <w:top w:val="none" w:sz="0" w:space="0" w:color="auto"/>
        <w:left w:val="none" w:sz="0" w:space="0" w:color="auto"/>
        <w:bottom w:val="none" w:sz="0" w:space="0" w:color="auto"/>
        <w:right w:val="none" w:sz="0" w:space="0" w:color="auto"/>
      </w:divBdr>
    </w:div>
    <w:div w:id="1053502036">
      <w:bodyDiv w:val="1"/>
      <w:marLeft w:val="0"/>
      <w:marRight w:val="0"/>
      <w:marTop w:val="0"/>
      <w:marBottom w:val="0"/>
      <w:divBdr>
        <w:top w:val="none" w:sz="0" w:space="0" w:color="auto"/>
        <w:left w:val="none" w:sz="0" w:space="0" w:color="auto"/>
        <w:bottom w:val="none" w:sz="0" w:space="0" w:color="auto"/>
        <w:right w:val="none" w:sz="0" w:space="0" w:color="auto"/>
      </w:divBdr>
    </w:div>
    <w:div w:id="1053503757">
      <w:bodyDiv w:val="1"/>
      <w:marLeft w:val="0"/>
      <w:marRight w:val="0"/>
      <w:marTop w:val="0"/>
      <w:marBottom w:val="0"/>
      <w:divBdr>
        <w:top w:val="none" w:sz="0" w:space="0" w:color="auto"/>
        <w:left w:val="none" w:sz="0" w:space="0" w:color="auto"/>
        <w:bottom w:val="none" w:sz="0" w:space="0" w:color="auto"/>
        <w:right w:val="none" w:sz="0" w:space="0" w:color="auto"/>
      </w:divBdr>
    </w:div>
    <w:div w:id="1053625488">
      <w:bodyDiv w:val="1"/>
      <w:marLeft w:val="0"/>
      <w:marRight w:val="0"/>
      <w:marTop w:val="0"/>
      <w:marBottom w:val="0"/>
      <w:divBdr>
        <w:top w:val="none" w:sz="0" w:space="0" w:color="auto"/>
        <w:left w:val="none" w:sz="0" w:space="0" w:color="auto"/>
        <w:bottom w:val="none" w:sz="0" w:space="0" w:color="auto"/>
        <w:right w:val="none" w:sz="0" w:space="0" w:color="auto"/>
      </w:divBdr>
    </w:div>
    <w:div w:id="1054086667">
      <w:bodyDiv w:val="1"/>
      <w:marLeft w:val="0"/>
      <w:marRight w:val="0"/>
      <w:marTop w:val="0"/>
      <w:marBottom w:val="0"/>
      <w:divBdr>
        <w:top w:val="none" w:sz="0" w:space="0" w:color="auto"/>
        <w:left w:val="none" w:sz="0" w:space="0" w:color="auto"/>
        <w:bottom w:val="none" w:sz="0" w:space="0" w:color="auto"/>
        <w:right w:val="none" w:sz="0" w:space="0" w:color="auto"/>
      </w:divBdr>
    </w:div>
    <w:div w:id="1054233968">
      <w:bodyDiv w:val="1"/>
      <w:marLeft w:val="0"/>
      <w:marRight w:val="0"/>
      <w:marTop w:val="0"/>
      <w:marBottom w:val="0"/>
      <w:divBdr>
        <w:top w:val="none" w:sz="0" w:space="0" w:color="auto"/>
        <w:left w:val="none" w:sz="0" w:space="0" w:color="auto"/>
        <w:bottom w:val="none" w:sz="0" w:space="0" w:color="auto"/>
        <w:right w:val="none" w:sz="0" w:space="0" w:color="auto"/>
      </w:divBdr>
    </w:div>
    <w:div w:id="1055811594">
      <w:bodyDiv w:val="1"/>
      <w:marLeft w:val="0"/>
      <w:marRight w:val="0"/>
      <w:marTop w:val="0"/>
      <w:marBottom w:val="0"/>
      <w:divBdr>
        <w:top w:val="none" w:sz="0" w:space="0" w:color="auto"/>
        <w:left w:val="none" w:sz="0" w:space="0" w:color="auto"/>
        <w:bottom w:val="none" w:sz="0" w:space="0" w:color="auto"/>
        <w:right w:val="none" w:sz="0" w:space="0" w:color="auto"/>
      </w:divBdr>
    </w:div>
    <w:div w:id="1056852444">
      <w:bodyDiv w:val="1"/>
      <w:marLeft w:val="0"/>
      <w:marRight w:val="0"/>
      <w:marTop w:val="0"/>
      <w:marBottom w:val="0"/>
      <w:divBdr>
        <w:top w:val="none" w:sz="0" w:space="0" w:color="auto"/>
        <w:left w:val="none" w:sz="0" w:space="0" w:color="auto"/>
        <w:bottom w:val="none" w:sz="0" w:space="0" w:color="auto"/>
        <w:right w:val="none" w:sz="0" w:space="0" w:color="auto"/>
      </w:divBdr>
    </w:div>
    <w:div w:id="1057825894">
      <w:bodyDiv w:val="1"/>
      <w:marLeft w:val="0"/>
      <w:marRight w:val="0"/>
      <w:marTop w:val="0"/>
      <w:marBottom w:val="0"/>
      <w:divBdr>
        <w:top w:val="none" w:sz="0" w:space="0" w:color="auto"/>
        <w:left w:val="none" w:sz="0" w:space="0" w:color="auto"/>
        <w:bottom w:val="none" w:sz="0" w:space="0" w:color="auto"/>
        <w:right w:val="none" w:sz="0" w:space="0" w:color="auto"/>
      </w:divBdr>
    </w:div>
    <w:div w:id="1058363304">
      <w:bodyDiv w:val="1"/>
      <w:marLeft w:val="0"/>
      <w:marRight w:val="0"/>
      <w:marTop w:val="0"/>
      <w:marBottom w:val="0"/>
      <w:divBdr>
        <w:top w:val="none" w:sz="0" w:space="0" w:color="auto"/>
        <w:left w:val="none" w:sz="0" w:space="0" w:color="auto"/>
        <w:bottom w:val="none" w:sz="0" w:space="0" w:color="auto"/>
        <w:right w:val="none" w:sz="0" w:space="0" w:color="auto"/>
      </w:divBdr>
    </w:div>
    <w:div w:id="1058866245">
      <w:bodyDiv w:val="1"/>
      <w:marLeft w:val="0"/>
      <w:marRight w:val="0"/>
      <w:marTop w:val="0"/>
      <w:marBottom w:val="0"/>
      <w:divBdr>
        <w:top w:val="none" w:sz="0" w:space="0" w:color="auto"/>
        <w:left w:val="none" w:sz="0" w:space="0" w:color="auto"/>
        <w:bottom w:val="none" w:sz="0" w:space="0" w:color="auto"/>
        <w:right w:val="none" w:sz="0" w:space="0" w:color="auto"/>
      </w:divBdr>
    </w:div>
    <w:div w:id="1059128315">
      <w:bodyDiv w:val="1"/>
      <w:marLeft w:val="0"/>
      <w:marRight w:val="0"/>
      <w:marTop w:val="0"/>
      <w:marBottom w:val="0"/>
      <w:divBdr>
        <w:top w:val="none" w:sz="0" w:space="0" w:color="auto"/>
        <w:left w:val="none" w:sz="0" w:space="0" w:color="auto"/>
        <w:bottom w:val="none" w:sz="0" w:space="0" w:color="auto"/>
        <w:right w:val="none" w:sz="0" w:space="0" w:color="auto"/>
      </w:divBdr>
    </w:div>
    <w:div w:id="1059328665">
      <w:bodyDiv w:val="1"/>
      <w:marLeft w:val="0"/>
      <w:marRight w:val="0"/>
      <w:marTop w:val="0"/>
      <w:marBottom w:val="0"/>
      <w:divBdr>
        <w:top w:val="none" w:sz="0" w:space="0" w:color="auto"/>
        <w:left w:val="none" w:sz="0" w:space="0" w:color="auto"/>
        <w:bottom w:val="none" w:sz="0" w:space="0" w:color="auto"/>
        <w:right w:val="none" w:sz="0" w:space="0" w:color="auto"/>
      </w:divBdr>
    </w:div>
    <w:div w:id="1059979432">
      <w:bodyDiv w:val="1"/>
      <w:marLeft w:val="0"/>
      <w:marRight w:val="0"/>
      <w:marTop w:val="0"/>
      <w:marBottom w:val="0"/>
      <w:divBdr>
        <w:top w:val="none" w:sz="0" w:space="0" w:color="auto"/>
        <w:left w:val="none" w:sz="0" w:space="0" w:color="auto"/>
        <w:bottom w:val="none" w:sz="0" w:space="0" w:color="auto"/>
        <w:right w:val="none" w:sz="0" w:space="0" w:color="auto"/>
      </w:divBdr>
    </w:div>
    <w:div w:id="1059981238">
      <w:bodyDiv w:val="1"/>
      <w:marLeft w:val="0"/>
      <w:marRight w:val="0"/>
      <w:marTop w:val="0"/>
      <w:marBottom w:val="0"/>
      <w:divBdr>
        <w:top w:val="none" w:sz="0" w:space="0" w:color="auto"/>
        <w:left w:val="none" w:sz="0" w:space="0" w:color="auto"/>
        <w:bottom w:val="none" w:sz="0" w:space="0" w:color="auto"/>
        <w:right w:val="none" w:sz="0" w:space="0" w:color="auto"/>
      </w:divBdr>
    </w:div>
    <w:div w:id="1060834983">
      <w:bodyDiv w:val="1"/>
      <w:marLeft w:val="0"/>
      <w:marRight w:val="0"/>
      <w:marTop w:val="0"/>
      <w:marBottom w:val="0"/>
      <w:divBdr>
        <w:top w:val="none" w:sz="0" w:space="0" w:color="auto"/>
        <w:left w:val="none" w:sz="0" w:space="0" w:color="auto"/>
        <w:bottom w:val="none" w:sz="0" w:space="0" w:color="auto"/>
        <w:right w:val="none" w:sz="0" w:space="0" w:color="auto"/>
      </w:divBdr>
    </w:div>
    <w:div w:id="1060904487">
      <w:bodyDiv w:val="1"/>
      <w:marLeft w:val="0"/>
      <w:marRight w:val="0"/>
      <w:marTop w:val="0"/>
      <w:marBottom w:val="0"/>
      <w:divBdr>
        <w:top w:val="none" w:sz="0" w:space="0" w:color="auto"/>
        <w:left w:val="none" w:sz="0" w:space="0" w:color="auto"/>
        <w:bottom w:val="none" w:sz="0" w:space="0" w:color="auto"/>
        <w:right w:val="none" w:sz="0" w:space="0" w:color="auto"/>
      </w:divBdr>
    </w:div>
    <w:div w:id="1061439798">
      <w:bodyDiv w:val="1"/>
      <w:marLeft w:val="0"/>
      <w:marRight w:val="0"/>
      <w:marTop w:val="0"/>
      <w:marBottom w:val="0"/>
      <w:divBdr>
        <w:top w:val="none" w:sz="0" w:space="0" w:color="auto"/>
        <w:left w:val="none" w:sz="0" w:space="0" w:color="auto"/>
        <w:bottom w:val="none" w:sz="0" w:space="0" w:color="auto"/>
        <w:right w:val="none" w:sz="0" w:space="0" w:color="auto"/>
      </w:divBdr>
    </w:div>
    <w:div w:id="1061708870">
      <w:bodyDiv w:val="1"/>
      <w:marLeft w:val="0"/>
      <w:marRight w:val="0"/>
      <w:marTop w:val="0"/>
      <w:marBottom w:val="0"/>
      <w:divBdr>
        <w:top w:val="none" w:sz="0" w:space="0" w:color="auto"/>
        <w:left w:val="none" w:sz="0" w:space="0" w:color="auto"/>
        <w:bottom w:val="none" w:sz="0" w:space="0" w:color="auto"/>
        <w:right w:val="none" w:sz="0" w:space="0" w:color="auto"/>
      </w:divBdr>
    </w:div>
    <w:div w:id="1061833824">
      <w:bodyDiv w:val="1"/>
      <w:marLeft w:val="0"/>
      <w:marRight w:val="0"/>
      <w:marTop w:val="0"/>
      <w:marBottom w:val="0"/>
      <w:divBdr>
        <w:top w:val="none" w:sz="0" w:space="0" w:color="auto"/>
        <w:left w:val="none" w:sz="0" w:space="0" w:color="auto"/>
        <w:bottom w:val="none" w:sz="0" w:space="0" w:color="auto"/>
        <w:right w:val="none" w:sz="0" w:space="0" w:color="auto"/>
      </w:divBdr>
    </w:div>
    <w:div w:id="1061948987">
      <w:bodyDiv w:val="1"/>
      <w:marLeft w:val="0"/>
      <w:marRight w:val="0"/>
      <w:marTop w:val="0"/>
      <w:marBottom w:val="0"/>
      <w:divBdr>
        <w:top w:val="none" w:sz="0" w:space="0" w:color="auto"/>
        <w:left w:val="none" w:sz="0" w:space="0" w:color="auto"/>
        <w:bottom w:val="none" w:sz="0" w:space="0" w:color="auto"/>
        <w:right w:val="none" w:sz="0" w:space="0" w:color="auto"/>
      </w:divBdr>
    </w:div>
    <w:div w:id="1062100552">
      <w:bodyDiv w:val="1"/>
      <w:marLeft w:val="0"/>
      <w:marRight w:val="0"/>
      <w:marTop w:val="0"/>
      <w:marBottom w:val="0"/>
      <w:divBdr>
        <w:top w:val="none" w:sz="0" w:space="0" w:color="auto"/>
        <w:left w:val="none" w:sz="0" w:space="0" w:color="auto"/>
        <w:bottom w:val="none" w:sz="0" w:space="0" w:color="auto"/>
        <w:right w:val="none" w:sz="0" w:space="0" w:color="auto"/>
      </w:divBdr>
    </w:div>
    <w:div w:id="1062875009">
      <w:bodyDiv w:val="1"/>
      <w:marLeft w:val="0"/>
      <w:marRight w:val="0"/>
      <w:marTop w:val="0"/>
      <w:marBottom w:val="0"/>
      <w:divBdr>
        <w:top w:val="none" w:sz="0" w:space="0" w:color="auto"/>
        <w:left w:val="none" w:sz="0" w:space="0" w:color="auto"/>
        <w:bottom w:val="none" w:sz="0" w:space="0" w:color="auto"/>
        <w:right w:val="none" w:sz="0" w:space="0" w:color="auto"/>
      </w:divBdr>
    </w:div>
    <w:div w:id="1063067913">
      <w:bodyDiv w:val="1"/>
      <w:marLeft w:val="0"/>
      <w:marRight w:val="0"/>
      <w:marTop w:val="0"/>
      <w:marBottom w:val="0"/>
      <w:divBdr>
        <w:top w:val="none" w:sz="0" w:space="0" w:color="auto"/>
        <w:left w:val="none" w:sz="0" w:space="0" w:color="auto"/>
        <w:bottom w:val="none" w:sz="0" w:space="0" w:color="auto"/>
        <w:right w:val="none" w:sz="0" w:space="0" w:color="auto"/>
      </w:divBdr>
    </w:div>
    <w:div w:id="1063212187">
      <w:bodyDiv w:val="1"/>
      <w:marLeft w:val="0"/>
      <w:marRight w:val="0"/>
      <w:marTop w:val="0"/>
      <w:marBottom w:val="0"/>
      <w:divBdr>
        <w:top w:val="none" w:sz="0" w:space="0" w:color="auto"/>
        <w:left w:val="none" w:sz="0" w:space="0" w:color="auto"/>
        <w:bottom w:val="none" w:sz="0" w:space="0" w:color="auto"/>
        <w:right w:val="none" w:sz="0" w:space="0" w:color="auto"/>
      </w:divBdr>
    </w:div>
    <w:div w:id="1063288011">
      <w:bodyDiv w:val="1"/>
      <w:marLeft w:val="0"/>
      <w:marRight w:val="0"/>
      <w:marTop w:val="0"/>
      <w:marBottom w:val="0"/>
      <w:divBdr>
        <w:top w:val="none" w:sz="0" w:space="0" w:color="auto"/>
        <w:left w:val="none" w:sz="0" w:space="0" w:color="auto"/>
        <w:bottom w:val="none" w:sz="0" w:space="0" w:color="auto"/>
        <w:right w:val="none" w:sz="0" w:space="0" w:color="auto"/>
      </w:divBdr>
    </w:div>
    <w:div w:id="1064136515">
      <w:bodyDiv w:val="1"/>
      <w:marLeft w:val="0"/>
      <w:marRight w:val="0"/>
      <w:marTop w:val="0"/>
      <w:marBottom w:val="0"/>
      <w:divBdr>
        <w:top w:val="none" w:sz="0" w:space="0" w:color="auto"/>
        <w:left w:val="none" w:sz="0" w:space="0" w:color="auto"/>
        <w:bottom w:val="none" w:sz="0" w:space="0" w:color="auto"/>
        <w:right w:val="none" w:sz="0" w:space="0" w:color="auto"/>
      </w:divBdr>
    </w:div>
    <w:div w:id="1064528528">
      <w:bodyDiv w:val="1"/>
      <w:marLeft w:val="0"/>
      <w:marRight w:val="0"/>
      <w:marTop w:val="0"/>
      <w:marBottom w:val="0"/>
      <w:divBdr>
        <w:top w:val="none" w:sz="0" w:space="0" w:color="auto"/>
        <w:left w:val="none" w:sz="0" w:space="0" w:color="auto"/>
        <w:bottom w:val="none" w:sz="0" w:space="0" w:color="auto"/>
        <w:right w:val="none" w:sz="0" w:space="0" w:color="auto"/>
      </w:divBdr>
    </w:div>
    <w:div w:id="1064648153">
      <w:bodyDiv w:val="1"/>
      <w:marLeft w:val="0"/>
      <w:marRight w:val="0"/>
      <w:marTop w:val="0"/>
      <w:marBottom w:val="0"/>
      <w:divBdr>
        <w:top w:val="none" w:sz="0" w:space="0" w:color="auto"/>
        <w:left w:val="none" w:sz="0" w:space="0" w:color="auto"/>
        <w:bottom w:val="none" w:sz="0" w:space="0" w:color="auto"/>
        <w:right w:val="none" w:sz="0" w:space="0" w:color="auto"/>
      </w:divBdr>
    </w:div>
    <w:div w:id="1064915052">
      <w:bodyDiv w:val="1"/>
      <w:marLeft w:val="0"/>
      <w:marRight w:val="0"/>
      <w:marTop w:val="0"/>
      <w:marBottom w:val="0"/>
      <w:divBdr>
        <w:top w:val="none" w:sz="0" w:space="0" w:color="auto"/>
        <w:left w:val="none" w:sz="0" w:space="0" w:color="auto"/>
        <w:bottom w:val="none" w:sz="0" w:space="0" w:color="auto"/>
        <w:right w:val="none" w:sz="0" w:space="0" w:color="auto"/>
      </w:divBdr>
    </w:div>
    <w:div w:id="1065294832">
      <w:bodyDiv w:val="1"/>
      <w:marLeft w:val="0"/>
      <w:marRight w:val="0"/>
      <w:marTop w:val="0"/>
      <w:marBottom w:val="0"/>
      <w:divBdr>
        <w:top w:val="none" w:sz="0" w:space="0" w:color="auto"/>
        <w:left w:val="none" w:sz="0" w:space="0" w:color="auto"/>
        <w:bottom w:val="none" w:sz="0" w:space="0" w:color="auto"/>
        <w:right w:val="none" w:sz="0" w:space="0" w:color="auto"/>
      </w:divBdr>
    </w:div>
    <w:div w:id="1065690140">
      <w:bodyDiv w:val="1"/>
      <w:marLeft w:val="0"/>
      <w:marRight w:val="0"/>
      <w:marTop w:val="0"/>
      <w:marBottom w:val="0"/>
      <w:divBdr>
        <w:top w:val="none" w:sz="0" w:space="0" w:color="auto"/>
        <w:left w:val="none" w:sz="0" w:space="0" w:color="auto"/>
        <w:bottom w:val="none" w:sz="0" w:space="0" w:color="auto"/>
        <w:right w:val="none" w:sz="0" w:space="0" w:color="auto"/>
      </w:divBdr>
    </w:div>
    <w:div w:id="1066104568">
      <w:bodyDiv w:val="1"/>
      <w:marLeft w:val="0"/>
      <w:marRight w:val="0"/>
      <w:marTop w:val="0"/>
      <w:marBottom w:val="0"/>
      <w:divBdr>
        <w:top w:val="none" w:sz="0" w:space="0" w:color="auto"/>
        <w:left w:val="none" w:sz="0" w:space="0" w:color="auto"/>
        <w:bottom w:val="none" w:sz="0" w:space="0" w:color="auto"/>
        <w:right w:val="none" w:sz="0" w:space="0" w:color="auto"/>
      </w:divBdr>
    </w:div>
    <w:div w:id="1066221039">
      <w:bodyDiv w:val="1"/>
      <w:marLeft w:val="0"/>
      <w:marRight w:val="0"/>
      <w:marTop w:val="0"/>
      <w:marBottom w:val="0"/>
      <w:divBdr>
        <w:top w:val="none" w:sz="0" w:space="0" w:color="auto"/>
        <w:left w:val="none" w:sz="0" w:space="0" w:color="auto"/>
        <w:bottom w:val="none" w:sz="0" w:space="0" w:color="auto"/>
        <w:right w:val="none" w:sz="0" w:space="0" w:color="auto"/>
      </w:divBdr>
    </w:div>
    <w:div w:id="1066756412">
      <w:bodyDiv w:val="1"/>
      <w:marLeft w:val="0"/>
      <w:marRight w:val="0"/>
      <w:marTop w:val="0"/>
      <w:marBottom w:val="0"/>
      <w:divBdr>
        <w:top w:val="none" w:sz="0" w:space="0" w:color="auto"/>
        <w:left w:val="none" w:sz="0" w:space="0" w:color="auto"/>
        <w:bottom w:val="none" w:sz="0" w:space="0" w:color="auto"/>
        <w:right w:val="none" w:sz="0" w:space="0" w:color="auto"/>
      </w:divBdr>
    </w:div>
    <w:div w:id="1066875366">
      <w:bodyDiv w:val="1"/>
      <w:marLeft w:val="0"/>
      <w:marRight w:val="0"/>
      <w:marTop w:val="0"/>
      <w:marBottom w:val="0"/>
      <w:divBdr>
        <w:top w:val="none" w:sz="0" w:space="0" w:color="auto"/>
        <w:left w:val="none" w:sz="0" w:space="0" w:color="auto"/>
        <w:bottom w:val="none" w:sz="0" w:space="0" w:color="auto"/>
        <w:right w:val="none" w:sz="0" w:space="0" w:color="auto"/>
      </w:divBdr>
    </w:div>
    <w:div w:id="1067801875">
      <w:bodyDiv w:val="1"/>
      <w:marLeft w:val="0"/>
      <w:marRight w:val="0"/>
      <w:marTop w:val="0"/>
      <w:marBottom w:val="0"/>
      <w:divBdr>
        <w:top w:val="none" w:sz="0" w:space="0" w:color="auto"/>
        <w:left w:val="none" w:sz="0" w:space="0" w:color="auto"/>
        <w:bottom w:val="none" w:sz="0" w:space="0" w:color="auto"/>
        <w:right w:val="none" w:sz="0" w:space="0" w:color="auto"/>
      </w:divBdr>
    </w:div>
    <w:div w:id="1067924997">
      <w:bodyDiv w:val="1"/>
      <w:marLeft w:val="0"/>
      <w:marRight w:val="0"/>
      <w:marTop w:val="0"/>
      <w:marBottom w:val="0"/>
      <w:divBdr>
        <w:top w:val="none" w:sz="0" w:space="0" w:color="auto"/>
        <w:left w:val="none" w:sz="0" w:space="0" w:color="auto"/>
        <w:bottom w:val="none" w:sz="0" w:space="0" w:color="auto"/>
        <w:right w:val="none" w:sz="0" w:space="0" w:color="auto"/>
      </w:divBdr>
    </w:div>
    <w:div w:id="1068111890">
      <w:bodyDiv w:val="1"/>
      <w:marLeft w:val="0"/>
      <w:marRight w:val="0"/>
      <w:marTop w:val="0"/>
      <w:marBottom w:val="0"/>
      <w:divBdr>
        <w:top w:val="none" w:sz="0" w:space="0" w:color="auto"/>
        <w:left w:val="none" w:sz="0" w:space="0" w:color="auto"/>
        <w:bottom w:val="none" w:sz="0" w:space="0" w:color="auto"/>
        <w:right w:val="none" w:sz="0" w:space="0" w:color="auto"/>
      </w:divBdr>
    </w:div>
    <w:div w:id="1068114318">
      <w:bodyDiv w:val="1"/>
      <w:marLeft w:val="0"/>
      <w:marRight w:val="0"/>
      <w:marTop w:val="0"/>
      <w:marBottom w:val="0"/>
      <w:divBdr>
        <w:top w:val="none" w:sz="0" w:space="0" w:color="auto"/>
        <w:left w:val="none" w:sz="0" w:space="0" w:color="auto"/>
        <w:bottom w:val="none" w:sz="0" w:space="0" w:color="auto"/>
        <w:right w:val="none" w:sz="0" w:space="0" w:color="auto"/>
      </w:divBdr>
    </w:div>
    <w:div w:id="1068504375">
      <w:bodyDiv w:val="1"/>
      <w:marLeft w:val="0"/>
      <w:marRight w:val="0"/>
      <w:marTop w:val="0"/>
      <w:marBottom w:val="0"/>
      <w:divBdr>
        <w:top w:val="none" w:sz="0" w:space="0" w:color="auto"/>
        <w:left w:val="none" w:sz="0" w:space="0" w:color="auto"/>
        <w:bottom w:val="none" w:sz="0" w:space="0" w:color="auto"/>
        <w:right w:val="none" w:sz="0" w:space="0" w:color="auto"/>
      </w:divBdr>
    </w:div>
    <w:div w:id="1069041884">
      <w:bodyDiv w:val="1"/>
      <w:marLeft w:val="0"/>
      <w:marRight w:val="0"/>
      <w:marTop w:val="0"/>
      <w:marBottom w:val="0"/>
      <w:divBdr>
        <w:top w:val="none" w:sz="0" w:space="0" w:color="auto"/>
        <w:left w:val="none" w:sz="0" w:space="0" w:color="auto"/>
        <w:bottom w:val="none" w:sz="0" w:space="0" w:color="auto"/>
        <w:right w:val="none" w:sz="0" w:space="0" w:color="auto"/>
      </w:divBdr>
    </w:div>
    <w:div w:id="1069184438">
      <w:bodyDiv w:val="1"/>
      <w:marLeft w:val="0"/>
      <w:marRight w:val="0"/>
      <w:marTop w:val="0"/>
      <w:marBottom w:val="0"/>
      <w:divBdr>
        <w:top w:val="none" w:sz="0" w:space="0" w:color="auto"/>
        <w:left w:val="none" w:sz="0" w:space="0" w:color="auto"/>
        <w:bottom w:val="none" w:sz="0" w:space="0" w:color="auto"/>
        <w:right w:val="none" w:sz="0" w:space="0" w:color="auto"/>
      </w:divBdr>
    </w:div>
    <w:div w:id="1069575339">
      <w:bodyDiv w:val="1"/>
      <w:marLeft w:val="0"/>
      <w:marRight w:val="0"/>
      <w:marTop w:val="0"/>
      <w:marBottom w:val="0"/>
      <w:divBdr>
        <w:top w:val="none" w:sz="0" w:space="0" w:color="auto"/>
        <w:left w:val="none" w:sz="0" w:space="0" w:color="auto"/>
        <w:bottom w:val="none" w:sz="0" w:space="0" w:color="auto"/>
        <w:right w:val="none" w:sz="0" w:space="0" w:color="auto"/>
      </w:divBdr>
    </w:div>
    <w:div w:id="1069810494">
      <w:bodyDiv w:val="1"/>
      <w:marLeft w:val="0"/>
      <w:marRight w:val="0"/>
      <w:marTop w:val="0"/>
      <w:marBottom w:val="0"/>
      <w:divBdr>
        <w:top w:val="none" w:sz="0" w:space="0" w:color="auto"/>
        <w:left w:val="none" w:sz="0" w:space="0" w:color="auto"/>
        <w:bottom w:val="none" w:sz="0" w:space="0" w:color="auto"/>
        <w:right w:val="none" w:sz="0" w:space="0" w:color="auto"/>
      </w:divBdr>
    </w:div>
    <w:div w:id="1071193812">
      <w:bodyDiv w:val="1"/>
      <w:marLeft w:val="0"/>
      <w:marRight w:val="0"/>
      <w:marTop w:val="0"/>
      <w:marBottom w:val="0"/>
      <w:divBdr>
        <w:top w:val="none" w:sz="0" w:space="0" w:color="auto"/>
        <w:left w:val="none" w:sz="0" w:space="0" w:color="auto"/>
        <w:bottom w:val="none" w:sz="0" w:space="0" w:color="auto"/>
        <w:right w:val="none" w:sz="0" w:space="0" w:color="auto"/>
      </w:divBdr>
    </w:div>
    <w:div w:id="1071730571">
      <w:bodyDiv w:val="1"/>
      <w:marLeft w:val="0"/>
      <w:marRight w:val="0"/>
      <w:marTop w:val="0"/>
      <w:marBottom w:val="0"/>
      <w:divBdr>
        <w:top w:val="none" w:sz="0" w:space="0" w:color="auto"/>
        <w:left w:val="none" w:sz="0" w:space="0" w:color="auto"/>
        <w:bottom w:val="none" w:sz="0" w:space="0" w:color="auto"/>
        <w:right w:val="none" w:sz="0" w:space="0" w:color="auto"/>
      </w:divBdr>
    </w:div>
    <w:div w:id="1071927889">
      <w:bodyDiv w:val="1"/>
      <w:marLeft w:val="0"/>
      <w:marRight w:val="0"/>
      <w:marTop w:val="0"/>
      <w:marBottom w:val="0"/>
      <w:divBdr>
        <w:top w:val="none" w:sz="0" w:space="0" w:color="auto"/>
        <w:left w:val="none" w:sz="0" w:space="0" w:color="auto"/>
        <w:bottom w:val="none" w:sz="0" w:space="0" w:color="auto"/>
        <w:right w:val="none" w:sz="0" w:space="0" w:color="auto"/>
      </w:divBdr>
    </w:div>
    <w:div w:id="1072047205">
      <w:bodyDiv w:val="1"/>
      <w:marLeft w:val="0"/>
      <w:marRight w:val="0"/>
      <w:marTop w:val="0"/>
      <w:marBottom w:val="0"/>
      <w:divBdr>
        <w:top w:val="none" w:sz="0" w:space="0" w:color="auto"/>
        <w:left w:val="none" w:sz="0" w:space="0" w:color="auto"/>
        <w:bottom w:val="none" w:sz="0" w:space="0" w:color="auto"/>
        <w:right w:val="none" w:sz="0" w:space="0" w:color="auto"/>
      </w:divBdr>
    </w:div>
    <w:div w:id="1072117158">
      <w:bodyDiv w:val="1"/>
      <w:marLeft w:val="0"/>
      <w:marRight w:val="0"/>
      <w:marTop w:val="0"/>
      <w:marBottom w:val="0"/>
      <w:divBdr>
        <w:top w:val="none" w:sz="0" w:space="0" w:color="auto"/>
        <w:left w:val="none" w:sz="0" w:space="0" w:color="auto"/>
        <w:bottom w:val="none" w:sz="0" w:space="0" w:color="auto"/>
        <w:right w:val="none" w:sz="0" w:space="0" w:color="auto"/>
      </w:divBdr>
    </w:div>
    <w:div w:id="1073239551">
      <w:bodyDiv w:val="1"/>
      <w:marLeft w:val="0"/>
      <w:marRight w:val="0"/>
      <w:marTop w:val="0"/>
      <w:marBottom w:val="0"/>
      <w:divBdr>
        <w:top w:val="none" w:sz="0" w:space="0" w:color="auto"/>
        <w:left w:val="none" w:sz="0" w:space="0" w:color="auto"/>
        <w:bottom w:val="none" w:sz="0" w:space="0" w:color="auto"/>
        <w:right w:val="none" w:sz="0" w:space="0" w:color="auto"/>
      </w:divBdr>
    </w:div>
    <w:div w:id="1073283388">
      <w:bodyDiv w:val="1"/>
      <w:marLeft w:val="0"/>
      <w:marRight w:val="0"/>
      <w:marTop w:val="0"/>
      <w:marBottom w:val="0"/>
      <w:divBdr>
        <w:top w:val="none" w:sz="0" w:space="0" w:color="auto"/>
        <w:left w:val="none" w:sz="0" w:space="0" w:color="auto"/>
        <w:bottom w:val="none" w:sz="0" w:space="0" w:color="auto"/>
        <w:right w:val="none" w:sz="0" w:space="0" w:color="auto"/>
      </w:divBdr>
    </w:div>
    <w:div w:id="1073432912">
      <w:bodyDiv w:val="1"/>
      <w:marLeft w:val="0"/>
      <w:marRight w:val="0"/>
      <w:marTop w:val="0"/>
      <w:marBottom w:val="0"/>
      <w:divBdr>
        <w:top w:val="none" w:sz="0" w:space="0" w:color="auto"/>
        <w:left w:val="none" w:sz="0" w:space="0" w:color="auto"/>
        <w:bottom w:val="none" w:sz="0" w:space="0" w:color="auto"/>
        <w:right w:val="none" w:sz="0" w:space="0" w:color="auto"/>
      </w:divBdr>
    </w:div>
    <w:div w:id="1073620704">
      <w:bodyDiv w:val="1"/>
      <w:marLeft w:val="0"/>
      <w:marRight w:val="0"/>
      <w:marTop w:val="0"/>
      <w:marBottom w:val="0"/>
      <w:divBdr>
        <w:top w:val="none" w:sz="0" w:space="0" w:color="auto"/>
        <w:left w:val="none" w:sz="0" w:space="0" w:color="auto"/>
        <w:bottom w:val="none" w:sz="0" w:space="0" w:color="auto"/>
        <w:right w:val="none" w:sz="0" w:space="0" w:color="auto"/>
      </w:divBdr>
    </w:div>
    <w:div w:id="1073694697">
      <w:bodyDiv w:val="1"/>
      <w:marLeft w:val="0"/>
      <w:marRight w:val="0"/>
      <w:marTop w:val="0"/>
      <w:marBottom w:val="0"/>
      <w:divBdr>
        <w:top w:val="none" w:sz="0" w:space="0" w:color="auto"/>
        <w:left w:val="none" w:sz="0" w:space="0" w:color="auto"/>
        <w:bottom w:val="none" w:sz="0" w:space="0" w:color="auto"/>
        <w:right w:val="none" w:sz="0" w:space="0" w:color="auto"/>
      </w:divBdr>
    </w:div>
    <w:div w:id="1073815925">
      <w:bodyDiv w:val="1"/>
      <w:marLeft w:val="0"/>
      <w:marRight w:val="0"/>
      <w:marTop w:val="0"/>
      <w:marBottom w:val="0"/>
      <w:divBdr>
        <w:top w:val="none" w:sz="0" w:space="0" w:color="auto"/>
        <w:left w:val="none" w:sz="0" w:space="0" w:color="auto"/>
        <w:bottom w:val="none" w:sz="0" w:space="0" w:color="auto"/>
        <w:right w:val="none" w:sz="0" w:space="0" w:color="auto"/>
      </w:divBdr>
    </w:div>
    <w:div w:id="1073889900">
      <w:bodyDiv w:val="1"/>
      <w:marLeft w:val="0"/>
      <w:marRight w:val="0"/>
      <w:marTop w:val="0"/>
      <w:marBottom w:val="0"/>
      <w:divBdr>
        <w:top w:val="none" w:sz="0" w:space="0" w:color="auto"/>
        <w:left w:val="none" w:sz="0" w:space="0" w:color="auto"/>
        <w:bottom w:val="none" w:sz="0" w:space="0" w:color="auto"/>
        <w:right w:val="none" w:sz="0" w:space="0" w:color="auto"/>
      </w:divBdr>
    </w:div>
    <w:div w:id="1074356968">
      <w:bodyDiv w:val="1"/>
      <w:marLeft w:val="0"/>
      <w:marRight w:val="0"/>
      <w:marTop w:val="0"/>
      <w:marBottom w:val="0"/>
      <w:divBdr>
        <w:top w:val="none" w:sz="0" w:space="0" w:color="auto"/>
        <w:left w:val="none" w:sz="0" w:space="0" w:color="auto"/>
        <w:bottom w:val="none" w:sz="0" w:space="0" w:color="auto"/>
        <w:right w:val="none" w:sz="0" w:space="0" w:color="auto"/>
      </w:divBdr>
    </w:div>
    <w:div w:id="1074670008">
      <w:bodyDiv w:val="1"/>
      <w:marLeft w:val="0"/>
      <w:marRight w:val="0"/>
      <w:marTop w:val="0"/>
      <w:marBottom w:val="0"/>
      <w:divBdr>
        <w:top w:val="none" w:sz="0" w:space="0" w:color="auto"/>
        <w:left w:val="none" w:sz="0" w:space="0" w:color="auto"/>
        <w:bottom w:val="none" w:sz="0" w:space="0" w:color="auto"/>
        <w:right w:val="none" w:sz="0" w:space="0" w:color="auto"/>
      </w:divBdr>
    </w:div>
    <w:div w:id="1075393684">
      <w:bodyDiv w:val="1"/>
      <w:marLeft w:val="0"/>
      <w:marRight w:val="0"/>
      <w:marTop w:val="0"/>
      <w:marBottom w:val="0"/>
      <w:divBdr>
        <w:top w:val="none" w:sz="0" w:space="0" w:color="auto"/>
        <w:left w:val="none" w:sz="0" w:space="0" w:color="auto"/>
        <w:bottom w:val="none" w:sz="0" w:space="0" w:color="auto"/>
        <w:right w:val="none" w:sz="0" w:space="0" w:color="auto"/>
      </w:divBdr>
    </w:div>
    <w:div w:id="1076443407">
      <w:bodyDiv w:val="1"/>
      <w:marLeft w:val="0"/>
      <w:marRight w:val="0"/>
      <w:marTop w:val="0"/>
      <w:marBottom w:val="0"/>
      <w:divBdr>
        <w:top w:val="none" w:sz="0" w:space="0" w:color="auto"/>
        <w:left w:val="none" w:sz="0" w:space="0" w:color="auto"/>
        <w:bottom w:val="none" w:sz="0" w:space="0" w:color="auto"/>
        <w:right w:val="none" w:sz="0" w:space="0" w:color="auto"/>
      </w:divBdr>
    </w:div>
    <w:div w:id="1077095233">
      <w:bodyDiv w:val="1"/>
      <w:marLeft w:val="0"/>
      <w:marRight w:val="0"/>
      <w:marTop w:val="0"/>
      <w:marBottom w:val="0"/>
      <w:divBdr>
        <w:top w:val="none" w:sz="0" w:space="0" w:color="auto"/>
        <w:left w:val="none" w:sz="0" w:space="0" w:color="auto"/>
        <w:bottom w:val="none" w:sz="0" w:space="0" w:color="auto"/>
        <w:right w:val="none" w:sz="0" w:space="0" w:color="auto"/>
      </w:divBdr>
    </w:div>
    <w:div w:id="1077751778">
      <w:bodyDiv w:val="1"/>
      <w:marLeft w:val="0"/>
      <w:marRight w:val="0"/>
      <w:marTop w:val="0"/>
      <w:marBottom w:val="0"/>
      <w:divBdr>
        <w:top w:val="none" w:sz="0" w:space="0" w:color="auto"/>
        <w:left w:val="none" w:sz="0" w:space="0" w:color="auto"/>
        <w:bottom w:val="none" w:sz="0" w:space="0" w:color="auto"/>
        <w:right w:val="none" w:sz="0" w:space="0" w:color="auto"/>
      </w:divBdr>
    </w:div>
    <w:div w:id="1077752246">
      <w:bodyDiv w:val="1"/>
      <w:marLeft w:val="0"/>
      <w:marRight w:val="0"/>
      <w:marTop w:val="0"/>
      <w:marBottom w:val="0"/>
      <w:divBdr>
        <w:top w:val="none" w:sz="0" w:space="0" w:color="auto"/>
        <w:left w:val="none" w:sz="0" w:space="0" w:color="auto"/>
        <w:bottom w:val="none" w:sz="0" w:space="0" w:color="auto"/>
        <w:right w:val="none" w:sz="0" w:space="0" w:color="auto"/>
      </w:divBdr>
    </w:div>
    <w:div w:id="1077941945">
      <w:bodyDiv w:val="1"/>
      <w:marLeft w:val="0"/>
      <w:marRight w:val="0"/>
      <w:marTop w:val="0"/>
      <w:marBottom w:val="0"/>
      <w:divBdr>
        <w:top w:val="none" w:sz="0" w:space="0" w:color="auto"/>
        <w:left w:val="none" w:sz="0" w:space="0" w:color="auto"/>
        <w:bottom w:val="none" w:sz="0" w:space="0" w:color="auto"/>
        <w:right w:val="none" w:sz="0" w:space="0" w:color="auto"/>
      </w:divBdr>
    </w:div>
    <w:div w:id="1078016775">
      <w:bodyDiv w:val="1"/>
      <w:marLeft w:val="0"/>
      <w:marRight w:val="0"/>
      <w:marTop w:val="0"/>
      <w:marBottom w:val="0"/>
      <w:divBdr>
        <w:top w:val="none" w:sz="0" w:space="0" w:color="auto"/>
        <w:left w:val="none" w:sz="0" w:space="0" w:color="auto"/>
        <w:bottom w:val="none" w:sz="0" w:space="0" w:color="auto"/>
        <w:right w:val="none" w:sz="0" w:space="0" w:color="auto"/>
      </w:divBdr>
    </w:div>
    <w:div w:id="1078476056">
      <w:bodyDiv w:val="1"/>
      <w:marLeft w:val="0"/>
      <w:marRight w:val="0"/>
      <w:marTop w:val="0"/>
      <w:marBottom w:val="0"/>
      <w:divBdr>
        <w:top w:val="none" w:sz="0" w:space="0" w:color="auto"/>
        <w:left w:val="none" w:sz="0" w:space="0" w:color="auto"/>
        <w:bottom w:val="none" w:sz="0" w:space="0" w:color="auto"/>
        <w:right w:val="none" w:sz="0" w:space="0" w:color="auto"/>
      </w:divBdr>
    </w:div>
    <w:div w:id="1078747859">
      <w:bodyDiv w:val="1"/>
      <w:marLeft w:val="0"/>
      <w:marRight w:val="0"/>
      <w:marTop w:val="0"/>
      <w:marBottom w:val="0"/>
      <w:divBdr>
        <w:top w:val="none" w:sz="0" w:space="0" w:color="auto"/>
        <w:left w:val="none" w:sz="0" w:space="0" w:color="auto"/>
        <w:bottom w:val="none" w:sz="0" w:space="0" w:color="auto"/>
        <w:right w:val="none" w:sz="0" w:space="0" w:color="auto"/>
      </w:divBdr>
    </w:div>
    <w:div w:id="1078868064">
      <w:bodyDiv w:val="1"/>
      <w:marLeft w:val="0"/>
      <w:marRight w:val="0"/>
      <w:marTop w:val="0"/>
      <w:marBottom w:val="0"/>
      <w:divBdr>
        <w:top w:val="none" w:sz="0" w:space="0" w:color="auto"/>
        <w:left w:val="none" w:sz="0" w:space="0" w:color="auto"/>
        <w:bottom w:val="none" w:sz="0" w:space="0" w:color="auto"/>
        <w:right w:val="none" w:sz="0" w:space="0" w:color="auto"/>
      </w:divBdr>
    </w:div>
    <w:div w:id="1079641718">
      <w:bodyDiv w:val="1"/>
      <w:marLeft w:val="0"/>
      <w:marRight w:val="0"/>
      <w:marTop w:val="0"/>
      <w:marBottom w:val="0"/>
      <w:divBdr>
        <w:top w:val="none" w:sz="0" w:space="0" w:color="auto"/>
        <w:left w:val="none" w:sz="0" w:space="0" w:color="auto"/>
        <w:bottom w:val="none" w:sz="0" w:space="0" w:color="auto"/>
        <w:right w:val="none" w:sz="0" w:space="0" w:color="auto"/>
      </w:divBdr>
    </w:div>
    <w:div w:id="1079785420">
      <w:bodyDiv w:val="1"/>
      <w:marLeft w:val="0"/>
      <w:marRight w:val="0"/>
      <w:marTop w:val="0"/>
      <w:marBottom w:val="0"/>
      <w:divBdr>
        <w:top w:val="none" w:sz="0" w:space="0" w:color="auto"/>
        <w:left w:val="none" w:sz="0" w:space="0" w:color="auto"/>
        <w:bottom w:val="none" w:sz="0" w:space="0" w:color="auto"/>
        <w:right w:val="none" w:sz="0" w:space="0" w:color="auto"/>
      </w:divBdr>
    </w:div>
    <w:div w:id="1079862259">
      <w:bodyDiv w:val="1"/>
      <w:marLeft w:val="0"/>
      <w:marRight w:val="0"/>
      <w:marTop w:val="0"/>
      <w:marBottom w:val="0"/>
      <w:divBdr>
        <w:top w:val="none" w:sz="0" w:space="0" w:color="auto"/>
        <w:left w:val="none" w:sz="0" w:space="0" w:color="auto"/>
        <w:bottom w:val="none" w:sz="0" w:space="0" w:color="auto"/>
        <w:right w:val="none" w:sz="0" w:space="0" w:color="auto"/>
      </w:divBdr>
    </w:div>
    <w:div w:id="1080566345">
      <w:bodyDiv w:val="1"/>
      <w:marLeft w:val="0"/>
      <w:marRight w:val="0"/>
      <w:marTop w:val="0"/>
      <w:marBottom w:val="0"/>
      <w:divBdr>
        <w:top w:val="none" w:sz="0" w:space="0" w:color="auto"/>
        <w:left w:val="none" w:sz="0" w:space="0" w:color="auto"/>
        <w:bottom w:val="none" w:sz="0" w:space="0" w:color="auto"/>
        <w:right w:val="none" w:sz="0" w:space="0" w:color="auto"/>
      </w:divBdr>
    </w:div>
    <w:div w:id="1080902964">
      <w:bodyDiv w:val="1"/>
      <w:marLeft w:val="0"/>
      <w:marRight w:val="0"/>
      <w:marTop w:val="0"/>
      <w:marBottom w:val="0"/>
      <w:divBdr>
        <w:top w:val="none" w:sz="0" w:space="0" w:color="auto"/>
        <w:left w:val="none" w:sz="0" w:space="0" w:color="auto"/>
        <w:bottom w:val="none" w:sz="0" w:space="0" w:color="auto"/>
        <w:right w:val="none" w:sz="0" w:space="0" w:color="auto"/>
      </w:divBdr>
    </w:div>
    <w:div w:id="1081953141">
      <w:bodyDiv w:val="1"/>
      <w:marLeft w:val="0"/>
      <w:marRight w:val="0"/>
      <w:marTop w:val="0"/>
      <w:marBottom w:val="0"/>
      <w:divBdr>
        <w:top w:val="none" w:sz="0" w:space="0" w:color="auto"/>
        <w:left w:val="none" w:sz="0" w:space="0" w:color="auto"/>
        <w:bottom w:val="none" w:sz="0" w:space="0" w:color="auto"/>
        <w:right w:val="none" w:sz="0" w:space="0" w:color="auto"/>
      </w:divBdr>
    </w:div>
    <w:div w:id="1082752125">
      <w:bodyDiv w:val="1"/>
      <w:marLeft w:val="0"/>
      <w:marRight w:val="0"/>
      <w:marTop w:val="0"/>
      <w:marBottom w:val="0"/>
      <w:divBdr>
        <w:top w:val="none" w:sz="0" w:space="0" w:color="auto"/>
        <w:left w:val="none" w:sz="0" w:space="0" w:color="auto"/>
        <w:bottom w:val="none" w:sz="0" w:space="0" w:color="auto"/>
        <w:right w:val="none" w:sz="0" w:space="0" w:color="auto"/>
      </w:divBdr>
    </w:div>
    <w:div w:id="1083844276">
      <w:bodyDiv w:val="1"/>
      <w:marLeft w:val="0"/>
      <w:marRight w:val="0"/>
      <w:marTop w:val="0"/>
      <w:marBottom w:val="0"/>
      <w:divBdr>
        <w:top w:val="none" w:sz="0" w:space="0" w:color="auto"/>
        <w:left w:val="none" w:sz="0" w:space="0" w:color="auto"/>
        <w:bottom w:val="none" w:sz="0" w:space="0" w:color="auto"/>
        <w:right w:val="none" w:sz="0" w:space="0" w:color="auto"/>
      </w:divBdr>
    </w:div>
    <w:div w:id="1084061410">
      <w:bodyDiv w:val="1"/>
      <w:marLeft w:val="0"/>
      <w:marRight w:val="0"/>
      <w:marTop w:val="0"/>
      <w:marBottom w:val="0"/>
      <w:divBdr>
        <w:top w:val="none" w:sz="0" w:space="0" w:color="auto"/>
        <w:left w:val="none" w:sz="0" w:space="0" w:color="auto"/>
        <w:bottom w:val="none" w:sz="0" w:space="0" w:color="auto"/>
        <w:right w:val="none" w:sz="0" w:space="0" w:color="auto"/>
      </w:divBdr>
    </w:div>
    <w:div w:id="1084884553">
      <w:bodyDiv w:val="1"/>
      <w:marLeft w:val="0"/>
      <w:marRight w:val="0"/>
      <w:marTop w:val="0"/>
      <w:marBottom w:val="0"/>
      <w:divBdr>
        <w:top w:val="none" w:sz="0" w:space="0" w:color="auto"/>
        <w:left w:val="none" w:sz="0" w:space="0" w:color="auto"/>
        <w:bottom w:val="none" w:sz="0" w:space="0" w:color="auto"/>
        <w:right w:val="none" w:sz="0" w:space="0" w:color="auto"/>
      </w:divBdr>
    </w:div>
    <w:div w:id="1085222825">
      <w:bodyDiv w:val="1"/>
      <w:marLeft w:val="0"/>
      <w:marRight w:val="0"/>
      <w:marTop w:val="0"/>
      <w:marBottom w:val="0"/>
      <w:divBdr>
        <w:top w:val="none" w:sz="0" w:space="0" w:color="auto"/>
        <w:left w:val="none" w:sz="0" w:space="0" w:color="auto"/>
        <w:bottom w:val="none" w:sz="0" w:space="0" w:color="auto"/>
        <w:right w:val="none" w:sz="0" w:space="0" w:color="auto"/>
      </w:divBdr>
    </w:div>
    <w:div w:id="1085305747">
      <w:bodyDiv w:val="1"/>
      <w:marLeft w:val="0"/>
      <w:marRight w:val="0"/>
      <w:marTop w:val="0"/>
      <w:marBottom w:val="0"/>
      <w:divBdr>
        <w:top w:val="none" w:sz="0" w:space="0" w:color="auto"/>
        <w:left w:val="none" w:sz="0" w:space="0" w:color="auto"/>
        <w:bottom w:val="none" w:sz="0" w:space="0" w:color="auto"/>
        <w:right w:val="none" w:sz="0" w:space="0" w:color="auto"/>
      </w:divBdr>
    </w:div>
    <w:div w:id="1085759628">
      <w:bodyDiv w:val="1"/>
      <w:marLeft w:val="0"/>
      <w:marRight w:val="0"/>
      <w:marTop w:val="0"/>
      <w:marBottom w:val="0"/>
      <w:divBdr>
        <w:top w:val="none" w:sz="0" w:space="0" w:color="auto"/>
        <w:left w:val="none" w:sz="0" w:space="0" w:color="auto"/>
        <w:bottom w:val="none" w:sz="0" w:space="0" w:color="auto"/>
        <w:right w:val="none" w:sz="0" w:space="0" w:color="auto"/>
      </w:divBdr>
    </w:div>
    <w:div w:id="1087772065">
      <w:bodyDiv w:val="1"/>
      <w:marLeft w:val="0"/>
      <w:marRight w:val="0"/>
      <w:marTop w:val="0"/>
      <w:marBottom w:val="0"/>
      <w:divBdr>
        <w:top w:val="none" w:sz="0" w:space="0" w:color="auto"/>
        <w:left w:val="none" w:sz="0" w:space="0" w:color="auto"/>
        <w:bottom w:val="none" w:sz="0" w:space="0" w:color="auto"/>
        <w:right w:val="none" w:sz="0" w:space="0" w:color="auto"/>
      </w:divBdr>
    </w:div>
    <w:div w:id="1087773198">
      <w:bodyDiv w:val="1"/>
      <w:marLeft w:val="0"/>
      <w:marRight w:val="0"/>
      <w:marTop w:val="0"/>
      <w:marBottom w:val="0"/>
      <w:divBdr>
        <w:top w:val="none" w:sz="0" w:space="0" w:color="auto"/>
        <w:left w:val="none" w:sz="0" w:space="0" w:color="auto"/>
        <w:bottom w:val="none" w:sz="0" w:space="0" w:color="auto"/>
        <w:right w:val="none" w:sz="0" w:space="0" w:color="auto"/>
      </w:divBdr>
    </w:div>
    <w:div w:id="1087920449">
      <w:bodyDiv w:val="1"/>
      <w:marLeft w:val="0"/>
      <w:marRight w:val="0"/>
      <w:marTop w:val="0"/>
      <w:marBottom w:val="0"/>
      <w:divBdr>
        <w:top w:val="none" w:sz="0" w:space="0" w:color="auto"/>
        <w:left w:val="none" w:sz="0" w:space="0" w:color="auto"/>
        <w:bottom w:val="none" w:sz="0" w:space="0" w:color="auto"/>
        <w:right w:val="none" w:sz="0" w:space="0" w:color="auto"/>
      </w:divBdr>
    </w:div>
    <w:div w:id="1088845574">
      <w:bodyDiv w:val="1"/>
      <w:marLeft w:val="0"/>
      <w:marRight w:val="0"/>
      <w:marTop w:val="0"/>
      <w:marBottom w:val="0"/>
      <w:divBdr>
        <w:top w:val="none" w:sz="0" w:space="0" w:color="auto"/>
        <w:left w:val="none" w:sz="0" w:space="0" w:color="auto"/>
        <w:bottom w:val="none" w:sz="0" w:space="0" w:color="auto"/>
        <w:right w:val="none" w:sz="0" w:space="0" w:color="auto"/>
      </w:divBdr>
    </w:div>
    <w:div w:id="1088959947">
      <w:bodyDiv w:val="1"/>
      <w:marLeft w:val="0"/>
      <w:marRight w:val="0"/>
      <w:marTop w:val="0"/>
      <w:marBottom w:val="0"/>
      <w:divBdr>
        <w:top w:val="none" w:sz="0" w:space="0" w:color="auto"/>
        <w:left w:val="none" w:sz="0" w:space="0" w:color="auto"/>
        <w:bottom w:val="none" w:sz="0" w:space="0" w:color="auto"/>
        <w:right w:val="none" w:sz="0" w:space="0" w:color="auto"/>
      </w:divBdr>
    </w:div>
    <w:div w:id="1088966130">
      <w:bodyDiv w:val="1"/>
      <w:marLeft w:val="0"/>
      <w:marRight w:val="0"/>
      <w:marTop w:val="0"/>
      <w:marBottom w:val="0"/>
      <w:divBdr>
        <w:top w:val="none" w:sz="0" w:space="0" w:color="auto"/>
        <w:left w:val="none" w:sz="0" w:space="0" w:color="auto"/>
        <w:bottom w:val="none" w:sz="0" w:space="0" w:color="auto"/>
        <w:right w:val="none" w:sz="0" w:space="0" w:color="auto"/>
      </w:divBdr>
    </w:div>
    <w:div w:id="1089886704">
      <w:bodyDiv w:val="1"/>
      <w:marLeft w:val="0"/>
      <w:marRight w:val="0"/>
      <w:marTop w:val="0"/>
      <w:marBottom w:val="0"/>
      <w:divBdr>
        <w:top w:val="none" w:sz="0" w:space="0" w:color="auto"/>
        <w:left w:val="none" w:sz="0" w:space="0" w:color="auto"/>
        <w:bottom w:val="none" w:sz="0" w:space="0" w:color="auto"/>
        <w:right w:val="none" w:sz="0" w:space="0" w:color="auto"/>
      </w:divBdr>
    </w:div>
    <w:div w:id="1089892779">
      <w:bodyDiv w:val="1"/>
      <w:marLeft w:val="0"/>
      <w:marRight w:val="0"/>
      <w:marTop w:val="0"/>
      <w:marBottom w:val="0"/>
      <w:divBdr>
        <w:top w:val="none" w:sz="0" w:space="0" w:color="auto"/>
        <w:left w:val="none" w:sz="0" w:space="0" w:color="auto"/>
        <w:bottom w:val="none" w:sz="0" w:space="0" w:color="auto"/>
        <w:right w:val="none" w:sz="0" w:space="0" w:color="auto"/>
      </w:divBdr>
    </w:div>
    <w:div w:id="1090078189">
      <w:bodyDiv w:val="1"/>
      <w:marLeft w:val="0"/>
      <w:marRight w:val="0"/>
      <w:marTop w:val="0"/>
      <w:marBottom w:val="0"/>
      <w:divBdr>
        <w:top w:val="none" w:sz="0" w:space="0" w:color="auto"/>
        <w:left w:val="none" w:sz="0" w:space="0" w:color="auto"/>
        <w:bottom w:val="none" w:sz="0" w:space="0" w:color="auto"/>
        <w:right w:val="none" w:sz="0" w:space="0" w:color="auto"/>
      </w:divBdr>
    </w:div>
    <w:div w:id="1090541119">
      <w:bodyDiv w:val="1"/>
      <w:marLeft w:val="0"/>
      <w:marRight w:val="0"/>
      <w:marTop w:val="0"/>
      <w:marBottom w:val="0"/>
      <w:divBdr>
        <w:top w:val="none" w:sz="0" w:space="0" w:color="auto"/>
        <w:left w:val="none" w:sz="0" w:space="0" w:color="auto"/>
        <w:bottom w:val="none" w:sz="0" w:space="0" w:color="auto"/>
        <w:right w:val="none" w:sz="0" w:space="0" w:color="auto"/>
      </w:divBdr>
    </w:div>
    <w:div w:id="1091048626">
      <w:bodyDiv w:val="1"/>
      <w:marLeft w:val="0"/>
      <w:marRight w:val="0"/>
      <w:marTop w:val="0"/>
      <w:marBottom w:val="0"/>
      <w:divBdr>
        <w:top w:val="none" w:sz="0" w:space="0" w:color="auto"/>
        <w:left w:val="none" w:sz="0" w:space="0" w:color="auto"/>
        <w:bottom w:val="none" w:sz="0" w:space="0" w:color="auto"/>
        <w:right w:val="none" w:sz="0" w:space="0" w:color="auto"/>
      </w:divBdr>
    </w:div>
    <w:div w:id="1091705396">
      <w:bodyDiv w:val="1"/>
      <w:marLeft w:val="0"/>
      <w:marRight w:val="0"/>
      <w:marTop w:val="0"/>
      <w:marBottom w:val="0"/>
      <w:divBdr>
        <w:top w:val="none" w:sz="0" w:space="0" w:color="auto"/>
        <w:left w:val="none" w:sz="0" w:space="0" w:color="auto"/>
        <w:bottom w:val="none" w:sz="0" w:space="0" w:color="auto"/>
        <w:right w:val="none" w:sz="0" w:space="0" w:color="auto"/>
      </w:divBdr>
    </w:div>
    <w:div w:id="1091975744">
      <w:bodyDiv w:val="1"/>
      <w:marLeft w:val="0"/>
      <w:marRight w:val="0"/>
      <w:marTop w:val="0"/>
      <w:marBottom w:val="0"/>
      <w:divBdr>
        <w:top w:val="none" w:sz="0" w:space="0" w:color="auto"/>
        <w:left w:val="none" w:sz="0" w:space="0" w:color="auto"/>
        <w:bottom w:val="none" w:sz="0" w:space="0" w:color="auto"/>
        <w:right w:val="none" w:sz="0" w:space="0" w:color="auto"/>
      </w:divBdr>
    </w:div>
    <w:div w:id="1092237514">
      <w:bodyDiv w:val="1"/>
      <w:marLeft w:val="0"/>
      <w:marRight w:val="0"/>
      <w:marTop w:val="0"/>
      <w:marBottom w:val="0"/>
      <w:divBdr>
        <w:top w:val="none" w:sz="0" w:space="0" w:color="auto"/>
        <w:left w:val="none" w:sz="0" w:space="0" w:color="auto"/>
        <w:bottom w:val="none" w:sz="0" w:space="0" w:color="auto"/>
        <w:right w:val="none" w:sz="0" w:space="0" w:color="auto"/>
      </w:divBdr>
    </w:div>
    <w:div w:id="1092512842">
      <w:bodyDiv w:val="1"/>
      <w:marLeft w:val="0"/>
      <w:marRight w:val="0"/>
      <w:marTop w:val="0"/>
      <w:marBottom w:val="0"/>
      <w:divBdr>
        <w:top w:val="none" w:sz="0" w:space="0" w:color="auto"/>
        <w:left w:val="none" w:sz="0" w:space="0" w:color="auto"/>
        <w:bottom w:val="none" w:sz="0" w:space="0" w:color="auto"/>
        <w:right w:val="none" w:sz="0" w:space="0" w:color="auto"/>
      </w:divBdr>
    </w:div>
    <w:div w:id="1092824010">
      <w:bodyDiv w:val="1"/>
      <w:marLeft w:val="0"/>
      <w:marRight w:val="0"/>
      <w:marTop w:val="0"/>
      <w:marBottom w:val="0"/>
      <w:divBdr>
        <w:top w:val="none" w:sz="0" w:space="0" w:color="auto"/>
        <w:left w:val="none" w:sz="0" w:space="0" w:color="auto"/>
        <w:bottom w:val="none" w:sz="0" w:space="0" w:color="auto"/>
        <w:right w:val="none" w:sz="0" w:space="0" w:color="auto"/>
      </w:divBdr>
    </w:div>
    <w:div w:id="1094083851">
      <w:bodyDiv w:val="1"/>
      <w:marLeft w:val="0"/>
      <w:marRight w:val="0"/>
      <w:marTop w:val="0"/>
      <w:marBottom w:val="0"/>
      <w:divBdr>
        <w:top w:val="none" w:sz="0" w:space="0" w:color="auto"/>
        <w:left w:val="none" w:sz="0" w:space="0" w:color="auto"/>
        <w:bottom w:val="none" w:sz="0" w:space="0" w:color="auto"/>
        <w:right w:val="none" w:sz="0" w:space="0" w:color="auto"/>
      </w:divBdr>
    </w:div>
    <w:div w:id="1094206697">
      <w:bodyDiv w:val="1"/>
      <w:marLeft w:val="0"/>
      <w:marRight w:val="0"/>
      <w:marTop w:val="0"/>
      <w:marBottom w:val="0"/>
      <w:divBdr>
        <w:top w:val="none" w:sz="0" w:space="0" w:color="auto"/>
        <w:left w:val="none" w:sz="0" w:space="0" w:color="auto"/>
        <w:bottom w:val="none" w:sz="0" w:space="0" w:color="auto"/>
        <w:right w:val="none" w:sz="0" w:space="0" w:color="auto"/>
      </w:divBdr>
    </w:div>
    <w:div w:id="1094669247">
      <w:bodyDiv w:val="1"/>
      <w:marLeft w:val="0"/>
      <w:marRight w:val="0"/>
      <w:marTop w:val="0"/>
      <w:marBottom w:val="0"/>
      <w:divBdr>
        <w:top w:val="none" w:sz="0" w:space="0" w:color="auto"/>
        <w:left w:val="none" w:sz="0" w:space="0" w:color="auto"/>
        <w:bottom w:val="none" w:sz="0" w:space="0" w:color="auto"/>
        <w:right w:val="none" w:sz="0" w:space="0" w:color="auto"/>
      </w:divBdr>
    </w:div>
    <w:div w:id="1095247928">
      <w:bodyDiv w:val="1"/>
      <w:marLeft w:val="0"/>
      <w:marRight w:val="0"/>
      <w:marTop w:val="0"/>
      <w:marBottom w:val="0"/>
      <w:divBdr>
        <w:top w:val="none" w:sz="0" w:space="0" w:color="auto"/>
        <w:left w:val="none" w:sz="0" w:space="0" w:color="auto"/>
        <w:bottom w:val="none" w:sz="0" w:space="0" w:color="auto"/>
        <w:right w:val="none" w:sz="0" w:space="0" w:color="auto"/>
      </w:divBdr>
    </w:div>
    <w:div w:id="1095634880">
      <w:bodyDiv w:val="1"/>
      <w:marLeft w:val="0"/>
      <w:marRight w:val="0"/>
      <w:marTop w:val="0"/>
      <w:marBottom w:val="0"/>
      <w:divBdr>
        <w:top w:val="none" w:sz="0" w:space="0" w:color="auto"/>
        <w:left w:val="none" w:sz="0" w:space="0" w:color="auto"/>
        <w:bottom w:val="none" w:sz="0" w:space="0" w:color="auto"/>
        <w:right w:val="none" w:sz="0" w:space="0" w:color="auto"/>
      </w:divBdr>
    </w:div>
    <w:div w:id="1095898923">
      <w:bodyDiv w:val="1"/>
      <w:marLeft w:val="0"/>
      <w:marRight w:val="0"/>
      <w:marTop w:val="0"/>
      <w:marBottom w:val="0"/>
      <w:divBdr>
        <w:top w:val="none" w:sz="0" w:space="0" w:color="auto"/>
        <w:left w:val="none" w:sz="0" w:space="0" w:color="auto"/>
        <w:bottom w:val="none" w:sz="0" w:space="0" w:color="auto"/>
        <w:right w:val="none" w:sz="0" w:space="0" w:color="auto"/>
      </w:divBdr>
    </w:div>
    <w:div w:id="1098522104">
      <w:bodyDiv w:val="1"/>
      <w:marLeft w:val="0"/>
      <w:marRight w:val="0"/>
      <w:marTop w:val="0"/>
      <w:marBottom w:val="0"/>
      <w:divBdr>
        <w:top w:val="none" w:sz="0" w:space="0" w:color="auto"/>
        <w:left w:val="none" w:sz="0" w:space="0" w:color="auto"/>
        <w:bottom w:val="none" w:sz="0" w:space="0" w:color="auto"/>
        <w:right w:val="none" w:sz="0" w:space="0" w:color="auto"/>
      </w:divBdr>
    </w:div>
    <w:div w:id="1098671414">
      <w:bodyDiv w:val="1"/>
      <w:marLeft w:val="0"/>
      <w:marRight w:val="0"/>
      <w:marTop w:val="0"/>
      <w:marBottom w:val="0"/>
      <w:divBdr>
        <w:top w:val="none" w:sz="0" w:space="0" w:color="auto"/>
        <w:left w:val="none" w:sz="0" w:space="0" w:color="auto"/>
        <w:bottom w:val="none" w:sz="0" w:space="0" w:color="auto"/>
        <w:right w:val="none" w:sz="0" w:space="0" w:color="auto"/>
      </w:divBdr>
    </w:div>
    <w:div w:id="1099182367">
      <w:bodyDiv w:val="1"/>
      <w:marLeft w:val="0"/>
      <w:marRight w:val="0"/>
      <w:marTop w:val="0"/>
      <w:marBottom w:val="0"/>
      <w:divBdr>
        <w:top w:val="none" w:sz="0" w:space="0" w:color="auto"/>
        <w:left w:val="none" w:sz="0" w:space="0" w:color="auto"/>
        <w:bottom w:val="none" w:sz="0" w:space="0" w:color="auto"/>
        <w:right w:val="none" w:sz="0" w:space="0" w:color="auto"/>
      </w:divBdr>
    </w:div>
    <w:div w:id="1099763936">
      <w:bodyDiv w:val="1"/>
      <w:marLeft w:val="0"/>
      <w:marRight w:val="0"/>
      <w:marTop w:val="0"/>
      <w:marBottom w:val="0"/>
      <w:divBdr>
        <w:top w:val="none" w:sz="0" w:space="0" w:color="auto"/>
        <w:left w:val="none" w:sz="0" w:space="0" w:color="auto"/>
        <w:bottom w:val="none" w:sz="0" w:space="0" w:color="auto"/>
        <w:right w:val="none" w:sz="0" w:space="0" w:color="auto"/>
      </w:divBdr>
    </w:div>
    <w:div w:id="1100176118">
      <w:bodyDiv w:val="1"/>
      <w:marLeft w:val="0"/>
      <w:marRight w:val="0"/>
      <w:marTop w:val="0"/>
      <w:marBottom w:val="0"/>
      <w:divBdr>
        <w:top w:val="none" w:sz="0" w:space="0" w:color="auto"/>
        <w:left w:val="none" w:sz="0" w:space="0" w:color="auto"/>
        <w:bottom w:val="none" w:sz="0" w:space="0" w:color="auto"/>
        <w:right w:val="none" w:sz="0" w:space="0" w:color="auto"/>
      </w:divBdr>
    </w:div>
    <w:div w:id="1100178113">
      <w:bodyDiv w:val="1"/>
      <w:marLeft w:val="0"/>
      <w:marRight w:val="0"/>
      <w:marTop w:val="0"/>
      <w:marBottom w:val="0"/>
      <w:divBdr>
        <w:top w:val="none" w:sz="0" w:space="0" w:color="auto"/>
        <w:left w:val="none" w:sz="0" w:space="0" w:color="auto"/>
        <w:bottom w:val="none" w:sz="0" w:space="0" w:color="auto"/>
        <w:right w:val="none" w:sz="0" w:space="0" w:color="auto"/>
      </w:divBdr>
    </w:div>
    <w:div w:id="1100250033">
      <w:bodyDiv w:val="1"/>
      <w:marLeft w:val="0"/>
      <w:marRight w:val="0"/>
      <w:marTop w:val="0"/>
      <w:marBottom w:val="0"/>
      <w:divBdr>
        <w:top w:val="none" w:sz="0" w:space="0" w:color="auto"/>
        <w:left w:val="none" w:sz="0" w:space="0" w:color="auto"/>
        <w:bottom w:val="none" w:sz="0" w:space="0" w:color="auto"/>
        <w:right w:val="none" w:sz="0" w:space="0" w:color="auto"/>
      </w:divBdr>
    </w:div>
    <w:div w:id="1100298478">
      <w:bodyDiv w:val="1"/>
      <w:marLeft w:val="0"/>
      <w:marRight w:val="0"/>
      <w:marTop w:val="0"/>
      <w:marBottom w:val="0"/>
      <w:divBdr>
        <w:top w:val="none" w:sz="0" w:space="0" w:color="auto"/>
        <w:left w:val="none" w:sz="0" w:space="0" w:color="auto"/>
        <w:bottom w:val="none" w:sz="0" w:space="0" w:color="auto"/>
        <w:right w:val="none" w:sz="0" w:space="0" w:color="auto"/>
      </w:divBdr>
    </w:div>
    <w:div w:id="1100298848">
      <w:bodyDiv w:val="1"/>
      <w:marLeft w:val="0"/>
      <w:marRight w:val="0"/>
      <w:marTop w:val="0"/>
      <w:marBottom w:val="0"/>
      <w:divBdr>
        <w:top w:val="none" w:sz="0" w:space="0" w:color="auto"/>
        <w:left w:val="none" w:sz="0" w:space="0" w:color="auto"/>
        <w:bottom w:val="none" w:sz="0" w:space="0" w:color="auto"/>
        <w:right w:val="none" w:sz="0" w:space="0" w:color="auto"/>
      </w:divBdr>
    </w:div>
    <w:div w:id="1101074267">
      <w:bodyDiv w:val="1"/>
      <w:marLeft w:val="0"/>
      <w:marRight w:val="0"/>
      <w:marTop w:val="0"/>
      <w:marBottom w:val="0"/>
      <w:divBdr>
        <w:top w:val="none" w:sz="0" w:space="0" w:color="auto"/>
        <w:left w:val="none" w:sz="0" w:space="0" w:color="auto"/>
        <w:bottom w:val="none" w:sz="0" w:space="0" w:color="auto"/>
        <w:right w:val="none" w:sz="0" w:space="0" w:color="auto"/>
      </w:divBdr>
    </w:div>
    <w:div w:id="1101146948">
      <w:bodyDiv w:val="1"/>
      <w:marLeft w:val="0"/>
      <w:marRight w:val="0"/>
      <w:marTop w:val="0"/>
      <w:marBottom w:val="0"/>
      <w:divBdr>
        <w:top w:val="none" w:sz="0" w:space="0" w:color="auto"/>
        <w:left w:val="none" w:sz="0" w:space="0" w:color="auto"/>
        <w:bottom w:val="none" w:sz="0" w:space="0" w:color="auto"/>
        <w:right w:val="none" w:sz="0" w:space="0" w:color="auto"/>
      </w:divBdr>
    </w:div>
    <w:div w:id="1101216512">
      <w:bodyDiv w:val="1"/>
      <w:marLeft w:val="0"/>
      <w:marRight w:val="0"/>
      <w:marTop w:val="0"/>
      <w:marBottom w:val="0"/>
      <w:divBdr>
        <w:top w:val="none" w:sz="0" w:space="0" w:color="auto"/>
        <w:left w:val="none" w:sz="0" w:space="0" w:color="auto"/>
        <w:bottom w:val="none" w:sz="0" w:space="0" w:color="auto"/>
        <w:right w:val="none" w:sz="0" w:space="0" w:color="auto"/>
      </w:divBdr>
    </w:div>
    <w:div w:id="1101292591">
      <w:bodyDiv w:val="1"/>
      <w:marLeft w:val="0"/>
      <w:marRight w:val="0"/>
      <w:marTop w:val="0"/>
      <w:marBottom w:val="0"/>
      <w:divBdr>
        <w:top w:val="none" w:sz="0" w:space="0" w:color="auto"/>
        <w:left w:val="none" w:sz="0" w:space="0" w:color="auto"/>
        <w:bottom w:val="none" w:sz="0" w:space="0" w:color="auto"/>
        <w:right w:val="none" w:sz="0" w:space="0" w:color="auto"/>
      </w:divBdr>
    </w:div>
    <w:div w:id="1101491156">
      <w:bodyDiv w:val="1"/>
      <w:marLeft w:val="0"/>
      <w:marRight w:val="0"/>
      <w:marTop w:val="0"/>
      <w:marBottom w:val="0"/>
      <w:divBdr>
        <w:top w:val="none" w:sz="0" w:space="0" w:color="auto"/>
        <w:left w:val="none" w:sz="0" w:space="0" w:color="auto"/>
        <w:bottom w:val="none" w:sz="0" w:space="0" w:color="auto"/>
        <w:right w:val="none" w:sz="0" w:space="0" w:color="auto"/>
      </w:divBdr>
    </w:div>
    <w:div w:id="1101535897">
      <w:bodyDiv w:val="1"/>
      <w:marLeft w:val="0"/>
      <w:marRight w:val="0"/>
      <w:marTop w:val="0"/>
      <w:marBottom w:val="0"/>
      <w:divBdr>
        <w:top w:val="none" w:sz="0" w:space="0" w:color="auto"/>
        <w:left w:val="none" w:sz="0" w:space="0" w:color="auto"/>
        <w:bottom w:val="none" w:sz="0" w:space="0" w:color="auto"/>
        <w:right w:val="none" w:sz="0" w:space="0" w:color="auto"/>
      </w:divBdr>
    </w:div>
    <w:div w:id="1102185497">
      <w:bodyDiv w:val="1"/>
      <w:marLeft w:val="0"/>
      <w:marRight w:val="0"/>
      <w:marTop w:val="0"/>
      <w:marBottom w:val="0"/>
      <w:divBdr>
        <w:top w:val="none" w:sz="0" w:space="0" w:color="auto"/>
        <w:left w:val="none" w:sz="0" w:space="0" w:color="auto"/>
        <w:bottom w:val="none" w:sz="0" w:space="0" w:color="auto"/>
        <w:right w:val="none" w:sz="0" w:space="0" w:color="auto"/>
      </w:divBdr>
    </w:div>
    <w:div w:id="1102341796">
      <w:bodyDiv w:val="1"/>
      <w:marLeft w:val="0"/>
      <w:marRight w:val="0"/>
      <w:marTop w:val="0"/>
      <w:marBottom w:val="0"/>
      <w:divBdr>
        <w:top w:val="none" w:sz="0" w:space="0" w:color="auto"/>
        <w:left w:val="none" w:sz="0" w:space="0" w:color="auto"/>
        <w:bottom w:val="none" w:sz="0" w:space="0" w:color="auto"/>
        <w:right w:val="none" w:sz="0" w:space="0" w:color="auto"/>
      </w:divBdr>
    </w:div>
    <w:div w:id="1102529389">
      <w:bodyDiv w:val="1"/>
      <w:marLeft w:val="0"/>
      <w:marRight w:val="0"/>
      <w:marTop w:val="0"/>
      <w:marBottom w:val="0"/>
      <w:divBdr>
        <w:top w:val="none" w:sz="0" w:space="0" w:color="auto"/>
        <w:left w:val="none" w:sz="0" w:space="0" w:color="auto"/>
        <w:bottom w:val="none" w:sz="0" w:space="0" w:color="auto"/>
        <w:right w:val="none" w:sz="0" w:space="0" w:color="auto"/>
      </w:divBdr>
    </w:div>
    <w:div w:id="1102988741">
      <w:bodyDiv w:val="1"/>
      <w:marLeft w:val="0"/>
      <w:marRight w:val="0"/>
      <w:marTop w:val="0"/>
      <w:marBottom w:val="0"/>
      <w:divBdr>
        <w:top w:val="none" w:sz="0" w:space="0" w:color="auto"/>
        <w:left w:val="none" w:sz="0" w:space="0" w:color="auto"/>
        <w:bottom w:val="none" w:sz="0" w:space="0" w:color="auto"/>
        <w:right w:val="none" w:sz="0" w:space="0" w:color="auto"/>
      </w:divBdr>
    </w:div>
    <w:div w:id="1103039111">
      <w:bodyDiv w:val="1"/>
      <w:marLeft w:val="0"/>
      <w:marRight w:val="0"/>
      <w:marTop w:val="0"/>
      <w:marBottom w:val="0"/>
      <w:divBdr>
        <w:top w:val="none" w:sz="0" w:space="0" w:color="auto"/>
        <w:left w:val="none" w:sz="0" w:space="0" w:color="auto"/>
        <w:bottom w:val="none" w:sz="0" w:space="0" w:color="auto"/>
        <w:right w:val="none" w:sz="0" w:space="0" w:color="auto"/>
      </w:divBdr>
    </w:div>
    <w:div w:id="1103304318">
      <w:bodyDiv w:val="1"/>
      <w:marLeft w:val="0"/>
      <w:marRight w:val="0"/>
      <w:marTop w:val="0"/>
      <w:marBottom w:val="0"/>
      <w:divBdr>
        <w:top w:val="none" w:sz="0" w:space="0" w:color="auto"/>
        <w:left w:val="none" w:sz="0" w:space="0" w:color="auto"/>
        <w:bottom w:val="none" w:sz="0" w:space="0" w:color="auto"/>
        <w:right w:val="none" w:sz="0" w:space="0" w:color="auto"/>
      </w:divBdr>
    </w:div>
    <w:div w:id="1103498809">
      <w:bodyDiv w:val="1"/>
      <w:marLeft w:val="0"/>
      <w:marRight w:val="0"/>
      <w:marTop w:val="0"/>
      <w:marBottom w:val="0"/>
      <w:divBdr>
        <w:top w:val="none" w:sz="0" w:space="0" w:color="auto"/>
        <w:left w:val="none" w:sz="0" w:space="0" w:color="auto"/>
        <w:bottom w:val="none" w:sz="0" w:space="0" w:color="auto"/>
        <w:right w:val="none" w:sz="0" w:space="0" w:color="auto"/>
      </w:divBdr>
    </w:div>
    <w:div w:id="1104111112">
      <w:bodyDiv w:val="1"/>
      <w:marLeft w:val="0"/>
      <w:marRight w:val="0"/>
      <w:marTop w:val="0"/>
      <w:marBottom w:val="0"/>
      <w:divBdr>
        <w:top w:val="none" w:sz="0" w:space="0" w:color="auto"/>
        <w:left w:val="none" w:sz="0" w:space="0" w:color="auto"/>
        <w:bottom w:val="none" w:sz="0" w:space="0" w:color="auto"/>
        <w:right w:val="none" w:sz="0" w:space="0" w:color="auto"/>
      </w:divBdr>
    </w:div>
    <w:div w:id="1104304402">
      <w:bodyDiv w:val="1"/>
      <w:marLeft w:val="0"/>
      <w:marRight w:val="0"/>
      <w:marTop w:val="0"/>
      <w:marBottom w:val="0"/>
      <w:divBdr>
        <w:top w:val="none" w:sz="0" w:space="0" w:color="auto"/>
        <w:left w:val="none" w:sz="0" w:space="0" w:color="auto"/>
        <w:bottom w:val="none" w:sz="0" w:space="0" w:color="auto"/>
        <w:right w:val="none" w:sz="0" w:space="0" w:color="auto"/>
      </w:divBdr>
    </w:div>
    <w:div w:id="1104308215">
      <w:bodyDiv w:val="1"/>
      <w:marLeft w:val="0"/>
      <w:marRight w:val="0"/>
      <w:marTop w:val="0"/>
      <w:marBottom w:val="0"/>
      <w:divBdr>
        <w:top w:val="none" w:sz="0" w:space="0" w:color="auto"/>
        <w:left w:val="none" w:sz="0" w:space="0" w:color="auto"/>
        <w:bottom w:val="none" w:sz="0" w:space="0" w:color="auto"/>
        <w:right w:val="none" w:sz="0" w:space="0" w:color="auto"/>
      </w:divBdr>
    </w:div>
    <w:div w:id="1104955278">
      <w:bodyDiv w:val="1"/>
      <w:marLeft w:val="0"/>
      <w:marRight w:val="0"/>
      <w:marTop w:val="0"/>
      <w:marBottom w:val="0"/>
      <w:divBdr>
        <w:top w:val="none" w:sz="0" w:space="0" w:color="auto"/>
        <w:left w:val="none" w:sz="0" w:space="0" w:color="auto"/>
        <w:bottom w:val="none" w:sz="0" w:space="0" w:color="auto"/>
        <w:right w:val="none" w:sz="0" w:space="0" w:color="auto"/>
      </w:divBdr>
    </w:div>
    <w:div w:id="1105150465">
      <w:bodyDiv w:val="1"/>
      <w:marLeft w:val="0"/>
      <w:marRight w:val="0"/>
      <w:marTop w:val="0"/>
      <w:marBottom w:val="0"/>
      <w:divBdr>
        <w:top w:val="none" w:sz="0" w:space="0" w:color="auto"/>
        <w:left w:val="none" w:sz="0" w:space="0" w:color="auto"/>
        <w:bottom w:val="none" w:sz="0" w:space="0" w:color="auto"/>
        <w:right w:val="none" w:sz="0" w:space="0" w:color="auto"/>
      </w:divBdr>
    </w:div>
    <w:div w:id="1105346467">
      <w:bodyDiv w:val="1"/>
      <w:marLeft w:val="0"/>
      <w:marRight w:val="0"/>
      <w:marTop w:val="0"/>
      <w:marBottom w:val="0"/>
      <w:divBdr>
        <w:top w:val="none" w:sz="0" w:space="0" w:color="auto"/>
        <w:left w:val="none" w:sz="0" w:space="0" w:color="auto"/>
        <w:bottom w:val="none" w:sz="0" w:space="0" w:color="auto"/>
        <w:right w:val="none" w:sz="0" w:space="0" w:color="auto"/>
      </w:divBdr>
    </w:div>
    <w:div w:id="1106510168">
      <w:bodyDiv w:val="1"/>
      <w:marLeft w:val="0"/>
      <w:marRight w:val="0"/>
      <w:marTop w:val="0"/>
      <w:marBottom w:val="0"/>
      <w:divBdr>
        <w:top w:val="none" w:sz="0" w:space="0" w:color="auto"/>
        <w:left w:val="none" w:sz="0" w:space="0" w:color="auto"/>
        <w:bottom w:val="none" w:sz="0" w:space="0" w:color="auto"/>
        <w:right w:val="none" w:sz="0" w:space="0" w:color="auto"/>
      </w:divBdr>
    </w:div>
    <w:div w:id="1107119720">
      <w:bodyDiv w:val="1"/>
      <w:marLeft w:val="0"/>
      <w:marRight w:val="0"/>
      <w:marTop w:val="0"/>
      <w:marBottom w:val="0"/>
      <w:divBdr>
        <w:top w:val="none" w:sz="0" w:space="0" w:color="auto"/>
        <w:left w:val="none" w:sz="0" w:space="0" w:color="auto"/>
        <w:bottom w:val="none" w:sz="0" w:space="0" w:color="auto"/>
        <w:right w:val="none" w:sz="0" w:space="0" w:color="auto"/>
      </w:divBdr>
    </w:div>
    <w:div w:id="1107165456">
      <w:bodyDiv w:val="1"/>
      <w:marLeft w:val="0"/>
      <w:marRight w:val="0"/>
      <w:marTop w:val="0"/>
      <w:marBottom w:val="0"/>
      <w:divBdr>
        <w:top w:val="none" w:sz="0" w:space="0" w:color="auto"/>
        <w:left w:val="none" w:sz="0" w:space="0" w:color="auto"/>
        <w:bottom w:val="none" w:sz="0" w:space="0" w:color="auto"/>
        <w:right w:val="none" w:sz="0" w:space="0" w:color="auto"/>
      </w:divBdr>
    </w:div>
    <w:div w:id="1107233416">
      <w:bodyDiv w:val="1"/>
      <w:marLeft w:val="0"/>
      <w:marRight w:val="0"/>
      <w:marTop w:val="0"/>
      <w:marBottom w:val="0"/>
      <w:divBdr>
        <w:top w:val="none" w:sz="0" w:space="0" w:color="auto"/>
        <w:left w:val="none" w:sz="0" w:space="0" w:color="auto"/>
        <w:bottom w:val="none" w:sz="0" w:space="0" w:color="auto"/>
        <w:right w:val="none" w:sz="0" w:space="0" w:color="auto"/>
      </w:divBdr>
    </w:div>
    <w:div w:id="1107961994">
      <w:bodyDiv w:val="1"/>
      <w:marLeft w:val="0"/>
      <w:marRight w:val="0"/>
      <w:marTop w:val="0"/>
      <w:marBottom w:val="0"/>
      <w:divBdr>
        <w:top w:val="none" w:sz="0" w:space="0" w:color="auto"/>
        <w:left w:val="none" w:sz="0" w:space="0" w:color="auto"/>
        <w:bottom w:val="none" w:sz="0" w:space="0" w:color="auto"/>
        <w:right w:val="none" w:sz="0" w:space="0" w:color="auto"/>
      </w:divBdr>
    </w:div>
    <w:div w:id="1108500895">
      <w:bodyDiv w:val="1"/>
      <w:marLeft w:val="0"/>
      <w:marRight w:val="0"/>
      <w:marTop w:val="0"/>
      <w:marBottom w:val="0"/>
      <w:divBdr>
        <w:top w:val="none" w:sz="0" w:space="0" w:color="auto"/>
        <w:left w:val="none" w:sz="0" w:space="0" w:color="auto"/>
        <w:bottom w:val="none" w:sz="0" w:space="0" w:color="auto"/>
        <w:right w:val="none" w:sz="0" w:space="0" w:color="auto"/>
      </w:divBdr>
    </w:div>
    <w:div w:id="1108817252">
      <w:bodyDiv w:val="1"/>
      <w:marLeft w:val="0"/>
      <w:marRight w:val="0"/>
      <w:marTop w:val="0"/>
      <w:marBottom w:val="0"/>
      <w:divBdr>
        <w:top w:val="none" w:sz="0" w:space="0" w:color="auto"/>
        <w:left w:val="none" w:sz="0" w:space="0" w:color="auto"/>
        <w:bottom w:val="none" w:sz="0" w:space="0" w:color="auto"/>
        <w:right w:val="none" w:sz="0" w:space="0" w:color="auto"/>
      </w:divBdr>
    </w:div>
    <w:div w:id="1108891620">
      <w:bodyDiv w:val="1"/>
      <w:marLeft w:val="0"/>
      <w:marRight w:val="0"/>
      <w:marTop w:val="0"/>
      <w:marBottom w:val="0"/>
      <w:divBdr>
        <w:top w:val="none" w:sz="0" w:space="0" w:color="auto"/>
        <w:left w:val="none" w:sz="0" w:space="0" w:color="auto"/>
        <w:bottom w:val="none" w:sz="0" w:space="0" w:color="auto"/>
        <w:right w:val="none" w:sz="0" w:space="0" w:color="auto"/>
      </w:divBdr>
    </w:div>
    <w:div w:id="1109353569">
      <w:bodyDiv w:val="1"/>
      <w:marLeft w:val="0"/>
      <w:marRight w:val="0"/>
      <w:marTop w:val="0"/>
      <w:marBottom w:val="0"/>
      <w:divBdr>
        <w:top w:val="none" w:sz="0" w:space="0" w:color="auto"/>
        <w:left w:val="none" w:sz="0" w:space="0" w:color="auto"/>
        <w:bottom w:val="none" w:sz="0" w:space="0" w:color="auto"/>
        <w:right w:val="none" w:sz="0" w:space="0" w:color="auto"/>
      </w:divBdr>
    </w:div>
    <w:div w:id="1109424243">
      <w:bodyDiv w:val="1"/>
      <w:marLeft w:val="0"/>
      <w:marRight w:val="0"/>
      <w:marTop w:val="0"/>
      <w:marBottom w:val="0"/>
      <w:divBdr>
        <w:top w:val="none" w:sz="0" w:space="0" w:color="auto"/>
        <w:left w:val="none" w:sz="0" w:space="0" w:color="auto"/>
        <w:bottom w:val="none" w:sz="0" w:space="0" w:color="auto"/>
        <w:right w:val="none" w:sz="0" w:space="0" w:color="auto"/>
      </w:divBdr>
    </w:div>
    <w:div w:id="1109424867">
      <w:bodyDiv w:val="1"/>
      <w:marLeft w:val="0"/>
      <w:marRight w:val="0"/>
      <w:marTop w:val="0"/>
      <w:marBottom w:val="0"/>
      <w:divBdr>
        <w:top w:val="none" w:sz="0" w:space="0" w:color="auto"/>
        <w:left w:val="none" w:sz="0" w:space="0" w:color="auto"/>
        <w:bottom w:val="none" w:sz="0" w:space="0" w:color="auto"/>
        <w:right w:val="none" w:sz="0" w:space="0" w:color="auto"/>
      </w:divBdr>
    </w:div>
    <w:div w:id="1110009823">
      <w:bodyDiv w:val="1"/>
      <w:marLeft w:val="0"/>
      <w:marRight w:val="0"/>
      <w:marTop w:val="0"/>
      <w:marBottom w:val="0"/>
      <w:divBdr>
        <w:top w:val="none" w:sz="0" w:space="0" w:color="auto"/>
        <w:left w:val="none" w:sz="0" w:space="0" w:color="auto"/>
        <w:bottom w:val="none" w:sz="0" w:space="0" w:color="auto"/>
        <w:right w:val="none" w:sz="0" w:space="0" w:color="auto"/>
      </w:divBdr>
    </w:div>
    <w:div w:id="1110322171">
      <w:bodyDiv w:val="1"/>
      <w:marLeft w:val="0"/>
      <w:marRight w:val="0"/>
      <w:marTop w:val="0"/>
      <w:marBottom w:val="0"/>
      <w:divBdr>
        <w:top w:val="none" w:sz="0" w:space="0" w:color="auto"/>
        <w:left w:val="none" w:sz="0" w:space="0" w:color="auto"/>
        <w:bottom w:val="none" w:sz="0" w:space="0" w:color="auto"/>
        <w:right w:val="none" w:sz="0" w:space="0" w:color="auto"/>
      </w:divBdr>
    </w:div>
    <w:div w:id="1110930012">
      <w:bodyDiv w:val="1"/>
      <w:marLeft w:val="0"/>
      <w:marRight w:val="0"/>
      <w:marTop w:val="0"/>
      <w:marBottom w:val="0"/>
      <w:divBdr>
        <w:top w:val="none" w:sz="0" w:space="0" w:color="auto"/>
        <w:left w:val="none" w:sz="0" w:space="0" w:color="auto"/>
        <w:bottom w:val="none" w:sz="0" w:space="0" w:color="auto"/>
        <w:right w:val="none" w:sz="0" w:space="0" w:color="auto"/>
      </w:divBdr>
    </w:div>
    <w:div w:id="1111047015">
      <w:bodyDiv w:val="1"/>
      <w:marLeft w:val="0"/>
      <w:marRight w:val="0"/>
      <w:marTop w:val="0"/>
      <w:marBottom w:val="0"/>
      <w:divBdr>
        <w:top w:val="none" w:sz="0" w:space="0" w:color="auto"/>
        <w:left w:val="none" w:sz="0" w:space="0" w:color="auto"/>
        <w:bottom w:val="none" w:sz="0" w:space="0" w:color="auto"/>
        <w:right w:val="none" w:sz="0" w:space="0" w:color="auto"/>
      </w:divBdr>
    </w:div>
    <w:div w:id="1111124936">
      <w:bodyDiv w:val="1"/>
      <w:marLeft w:val="0"/>
      <w:marRight w:val="0"/>
      <w:marTop w:val="0"/>
      <w:marBottom w:val="0"/>
      <w:divBdr>
        <w:top w:val="none" w:sz="0" w:space="0" w:color="auto"/>
        <w:left w:val="none" w:sz="0" w:space="0" w:color="auto"/>
        <w:bottom w:val="none" w:sz="0" w:space="0" w:color="auto"/>
        <w:right w:val="none" w:sz="0" w:space="0" w:color="auto"/>
      </w:divBdr>
    </w:div>
    <w:div w:id="1111972688">
      <w:bodyDiv w:val="1"/>
      <w:marLeft w:val="0"/>
      <w:marRight w:val="0"/>
      <w:marTop w:val="0"/>
      <w:marBottom w:val="0"/>
      <w:divBdr>
        <w:top w:val="none" w:sz="0" w:space="0" w:color="auto"/>
        <w:left w:val="none" w:sz="0" w:space="0" w:color="auto"/>
        <w:bottom w:val="none" w:sz="0" w:space="0" w:color="auto"/>
        <w:right w:val="none" w:sz="0" w:space="0" w:color="auto"/>
      </w:divBdr>
    </w:div>
    <w:div w:id="1113668428">
      <w:bodyDiv w:val="1"/>
      <w:marLeft w:val="0"/>
      <w:marRight w:val="0"/>
      <w:marTop w:val="0"/>
      <w:marBottom w:val="0"/>
      <w:divBdr>
        <w:top w:val="none" w:sz="0" w:space="0" w:color="auto"/>
        <w:left w:val="none" w:sz="0" w:space="0" w:color="auto"/>
        <w:bottom w:val="none" w:sz="0" w:space="0" w:color="auto"/>
        <w:right w:val="none" w:sz="0" w:space="0" w:color="auto"/>
      </w:divBdr>
    </w:div>
    <w:div w:id="1113789503">
      <w:bodyDiv w:val="1"/>
      <w:marLeft w:val="0"/>
      <w:marRight w:val="0"/>
      <w:marTop w:val="0"/>
      <w:marBottom w:val="0"/>
      <w:divBdr>
        <w:top w:val="none" w:sz="0" w:space="0" w:color="auto"/>
        <w:left w:val="none" w:sz="0" w:space="0" w:color="auto"/>
        <w:bottom w:val="none" w:sz="0" w:space="0" w:color="auto"/>
        <w:right w:val="none" w:sz="0" w:space="0" w:color="auto"/>
      </w:divBdr>
    </w:div>
    <w:div w:id="1113937290">
      <w:bodyDiv w:val="1"/>
      <w:marLeft w:val="0"/>
      <w:marRight w:val="0"/>
      <w:marTop w:val="0"/>
      <w:marBottom w:val="0"/>
      <w:divBdr>
        <w:top w:val="none" w:sz="0" w:space="0" w:color="auto"/>
        <w:left w:val="none" w:sz="0" w:space="0" w:color="auto"/>
        <w:bottom w:val="none" w:sz="0" w:space="0" w:color="auto"/>
        <w:right w:val="none" w:sz="0" w:space="0" w:color="auto"/>
      </w:divBdr>
    </w:div>
    <w:div w:id="1114053301">
      <w:bodyDiv w:val="1"/>
      <w:marLeft w:val="0"/>
      <w:marRight w:val="0"/>
      <w:marTop w:val="0"/>
      <w:marBottom w:val="0"/>
      <w:divBdr>
        <w:top w:val="none" w:sz="0" w:space="0" w:color="auto"/>
        <w:left w:val="none" w:sz="0" w:space="0" w:color="auto"/>
        <w:bottom w:val="none" w:sz="0" w:space="0" w:color="auto"/>
        <w:right w:val="none" w:sz="0" w:space="0" w:color="auto"/>
      </w:divBdr>
    </w:div>
    <w:div w:id="1114180425">
      <w:bodyDiv w:val="1"/>
      <w:marLeft w:val="0"/>
      <w:marRight w:val="0"/>
      <w:marTop w:val="0"/>
      <w:marBottom w:val="0"/>
      <w:divBdr>
        <w:top w:val="none" w:sz="0" w:space="0" w:color="auto"/>
        <w:left w:val="none" w:sz="0" w:space="0" w:color="auto"/>
        <w:bottom w:val="none" w:sz="0" w:space="0" w:color="auto"/>
        <w:right w:val="none" w:sz="0" w:space="0" w:color="auto"/>
      </w:divBdr>
    </w:div>
    <w:div w:id="1114208467">
      <w:bodyDiv w:val="1"/>
      <w:marLeft w:val="0"/>
      <w:marRight w:val="0"/>
      <w:marTop w:val="0"/>
      <w:marBottom w:val="0"/>
      <w:divBdr>
        <w:top w:val="none" w:sz="0" w:space="0" w:color="auto"/>
        <w:left w:val="none" w:sz="0" w:space="0" w:color="auto"/>
        <w:bottom w:val="none" w:sz="0" w:space="0" w:color="auto"/>
        <w:right w:val="none" w:sz="0" w:space="0" w:color="auto"/>
      </w:divBdr>
    </w:div>
    <w:div w:id="1114329244">
      <w:bodyDiv w:val="1"/>
      <w:marLeft w:val="0"/>
      <w:marRight w:val="0"/>
      <w:marTop w:val="0"/>
      <w:marBottom w:val="0"/>
      <w:divBdr>
        <w:top w:val="none" w:sz="0" w:space="0" w:color="auto"/>
        <w:left w:val="none" w:sz="0" w:space="0" w:color="auto"/>
        <w:bottom w:val="none" w:sz="0" w:space="0" w:color="auto"/>
        <w:right w:val="none" w:sz="0" w:space="0" w:color="auto"/>
      </w:divBdr>
    </w:div>
    <w:div w:id="1115101941">
      <w:bodyDiv w:val="1"/>
      <w:marLeft w:val="0"/>
      <w:marRight w:val="0"/>
      <w:marTop w:val="0"/>
      <w:marBottom w:val="0"/>
      <w:divBdr>
        <w:top w:val="none" w:sz="0" w:space="0" w:color="auto"/>
        <w:left w:val="none" w:sz="0" w:space="0" w:color="auto"/>
        <w:bottom w:val="none" w:sz="0" w:space="0" w:color="auto"/>
        <w:right w:val="none" w:sz="0" w:space="0" w:color="auto"/>
      </w:divBdr>
    </w:div>
    <w:div w:id="1115364062">
      <w:bodyDiv w:val="1"/>
      <w:marLeft w:val="0"/>
      <w:marRight w:val="0"/>
      <w:marTop w:val="0"/>
      <w:marBottom w:val="0"/>
      <w:divBdr>
        <w:top w:val="none" w:sz="0" w:space="0" w:color="auto"/>
        <w:left w:val="none" w:sz="0" w:space="0" w:color="auto"/>
        <w:bottom w:val="none" w:sz="0" w:space="0" w:color="auto"/>
        <w:right w:val="none" w:sz="0" w:space="0" w:color="auto"/>
      </w:divBdr>
    </w:div>
    <w:div w:id="1116564869">
      <w:bodyDiv w:val="1"/>
      <w:marLeft w:val="0"/>
      <w:marRight w:val="0"/>
      <w:marTop w:val="0"/>
      <w:marBottom w:val="0"/>
      <w:divBdr>
        <w:top w:val="none" w:sz="0" w:space="0" w:color="auto"/>
        <w:left w:val="none" w:sz="0" w:space="0" w:color="auto"/>
        <w:bottom w:val="none" w:sz="0" w:space="0" w:color="auto"/>
        <w:right w:val="none" w:sz="0" w:space="0" w:color="auto"/>
      </w:divBdr>
    </w:div>
    <w:div w:id="1117404509">
      <w:bodyDiv w:val="1"/>
      <w:marLeft w:val="0"/>
      <w:marRight w:val="0"/>
      <w:marTop w:val="0"/>
      <w:marBottom w:val="0"/>
      <w:divBdr>
        <w:top w:val="none" w:sz="0" w:space="0" w:color="auto"/>
        <w:left w:val="none" w:sz="0" w:space="0" w:color="auto"/>
        <w:bottom w:val="none" w:sz="0" w:space="0" w:color="auto"/>
        <w:right w:val="none" w:sz="0" w:space="0" w:color="auto"/>
      </w:divBdr>
    </w:div>
    <w:div w:id="1118136853">
      <w:bodyDiv w:val="1"/>
      <w:marLeft w:val="0"/>
      <w:marRight w:val="0"/>
      <w:marTop w:val="0"/>
      <w:marBottom w:val="0"/>
      <w:divBdr>
        <w:top w:val="none" w:sz="0" w:space="0" w:color="auto"/>
        <w:left w:val="none" w:sz="0" w:space="0" w:color="auto"/>
        <w:bottom w:val="none" w:sz="0" w:space="0" w:color="auto"/>
        <w:right w:val="none" w:sz="0" w:space="0" w:color="auto"/>
      </w:divBdr>
    </w:div>
    <w:div w:id="1118795961">
      <w:bodyDiv w:val="1"/>
      <w:marLeft w:val="0"/>
      <w:marRight w:val="0"/>
      <w:marTop w:val="0"/>
      <w:marBottom w:val="0"/>
      <w:divBdr>
        <w:top w:val="none" w:sz="0" w:space="0" w:color="auto"/>
        <w:left w:val="none" w:sz="0" w:space="0" w:color="auto"/>
        <w:bottom w:val="none" w:sz="0" w:space="0" w:color="auto"/>
        <w:right w:val="none" w:sz="0" w:space="0" w:color="auto"/>
      </w:divBdr>
    </w:div>
    <w:div w:id="1118796571">
      <w:bodyDiv w:val="1"/>
      <w:marLeft w:val="0"/>
      <w:marRight w:val="0"/>
      <w:marTop w:val="0"/>
      <w:marBottom w:val="0"/>
      <w:divBdr>
        <w:top w:val="none" w:sz="0" w:space="0" w:color="auto"/>
        <w:left w:val="none" w:sz="0" w:space="0" w:color="auto"/>
        <w:bottom w:val="none" w:sz="0" w:space="0" w:color="auto"/>
        <w:right w:val="none" w:sz="0" w:space="0" w:color="auto"/>
      </w:divBdr>
    </w:div>
    <w:div w:id="1119714683">
      <w:bodyDiv w:val="1"/>
      <w:marLeft w:val="0"/>
      <w:marRight w:val="0"/>
      <w:marTop w:val="0"/>
      <w:marBottom w:val="0"/>
      <w:divBdr>
        <w:top w:val="none" w:sz="0" w:space="0" w:color="auto"/>
        <w:left w:val="none" w:sz="0" w:space="0" w:color="auto"/>
        <w:bottom w:val="none" w:sz="0" w:space="0" w:color="auto"/>
        <w:right w:val="none" w:sz="0" w:space="0" w:color="auto"/>
      </w:divBdr>
    </w:div>
    <w:div w:id="1120223365">
      <w:bodyDiv w:val="1"/>
      <w:marLeft w:val="0"/>
      <w:marRight w:val="0"/>
      <w:marTop w:val="0"/>
      <w:marBottom w:val="0"/>
      <w:divBdr>
        <w:top w:val="none" w:sz="0" w:space="0" w:color="auto"/>
        <w:left w:val="none" w:sz="0" w:space="0" w:color="auto"/>
        <w:bottom w:val="none" w:sz="0" w:space="0" w:color="auto"/>
        <w:right w:val="none" w:sz="0" w:space="0" w:color="auto"/>
      </w:divBdr>
    </w:div>
    <w:div w:id="1120878361">
      <w:bodyDiv w:val="1"/>
      <w:marLeft w:val="0"/>
      <w:marRight w:val="0"/>
      <w:marTop w:val="0"/>
      <w:marBottom w:val="0"/>
      <w:divBdr>
        <w:top w:val="none" w:sz="0" w:space="0" w:color="auto"/>
        <w:left w:val="none" w:sz="0" w:space="0" w:color="auto"/>
        <w:bottom w:val="none" w:sz="0" w:space="0" w:color="auto"/>
        <w:right w:val="none" w:sz="0" w:space="0" w:color="auto"/>
      </w:divBdr>
    </w:div>
    <w:div w:id="1121263689">
      <w:bodyDiv w:val="1"/>
      <w:marLeft w:val="0"/>
      <w:marRight w:val="0"/>
      <w:marTop w:val="0"/>
      <w:marBottom w:val="0"/>
      <w:divBdr>
        <w:top w:val="none" w:sz="0" w:space="0" w:color="auto"/>
        <w:left w:val="none" w:sz="0" w:space="0" w:color="auto"/>
        <w:bottom w:val="none" w:sz="0" w:space="0" w:color="auto"/>
        <w:right w:val="none" w:sz="0" w:space="0" w:color="auto"/>
      </w:divBdr>
    </w:div>
    <w:div w:id="1121991688">
      <w:bodyDiv w:val="1"/>
      <w:marLeft w:val="0"/>
      <w:marRight w:val="0"/>
      <w:marTop w:val="0"/>
      <w:marBottom w:val="0"/>
      <w:divBdr>
        <w:top w:val="none" w:sz="0" w:space="0" w:color="auto"/>
        <w:left w:val="none" w:sz="0" w:space="0" w:color="auto"/>
        <w:bottom w:val="none" w:sz="0" w:space="0" w:color="auto"/>
        <w:right w:val="none" w:sz="0" w:space="0" w:color="auto"/>
      </w:divBdr>
    </w:div>
    <w:div w:id="1122457574">
      <w:bodyDiv w:val="1"/>
      <w:marLeft w:val="0"/>
      <w:marRight w:val="0"/>
      <w:marTop w:val="0"/>
      <w:marBottom w:val="0"/>
      <w:divBdr>
        <w:top w:val="none" w:sz="0" w:space="0" w:color="auto"/>
        <w:left w:val="none" w:sz="0" w:space="0" w:color="auto"/>
        <w:bottom w:val="none" w:sz="0" w:space="0" w:color="auto"/>
        <w:right w:val="none" w:sz="0" w:space="0" w:color="auto"/>
      </w:divBdr>
    </w:div>
    <w:div w:id="1122648997">
      <w:bodyDiv w:val="1"/>
      <w:marLeft w:val="0"/>
      <w:marRight w:val="0"/>
      <w:marTop w:val="0"/>
      <w:marBottom w:val="0"/>
      <w:divBdr>
        <w:top w:val="none" w:sz="0" w:space="0" w:color="auto"/>
        <w:left w:val="none" w:sz="0" w:space="0" w:color="auto"/>
        <w:bottom w:val="none" w:sz="0" w:space="0" w:color="auto"/>
        <w:right w:val="none" w:sz="0" w:space="0" w:color="auto"/>
      </w:divBdr>
    </w:div>
    <w:div w:id="1123420725">
      <w:bodyDiv w:val="1"/>
      <w:marLeft w:val="0"/>
      <w:marRight w:val="0"/>
      <w:marTop w:val="0"/>
      <w:marBottom w:val="0"/>
      <w:divBdr>
        <w:top w:val="none" w:sz="0" w:space="0" w:color="auto"/>
        <w:left w:val="none" w:sz="0" w:space="0" w:color="auto"/>
        <w:bottom w:val="none" w:sz="0" w:space="0" w:color="auto"/>
        <w:right w:val="none" w:sz="0" w:space="0" w:color="auto"/>
      </w:divBdr>
    </w:div>
    <w:div w:id="1123427075">
      <w:bodyDiv w:val="1"/>
      <w:marLeft w:val="0"/>
      <w:marRight w:val="0"/>
      <w:marTop w:val="0"/>
      <w:marBottom w:val="0"/>
      <w:divBdr>
        <w:top w:val="none" w:sz="0" w:space="0" w:color="auto"/>
        <w:left w:val="none" w:sz="0" w:space="0" w:color="auto"/>
        <w:bottom w:val="none" w:sz="0" w:space="0" w:color="auto"/>
        <w:right w:val="none" w:sz="0" w:space="0" w:color="auto"/>
      </w:divBdr>
    </w:div>
    <w:div w:id="1123571495">
      <w:bodyDiv w:val="1"/>
      <w:marLeft w:val="0"/>
      <w:marRight w:val="0"/>
      <w:marTop w:val="0"/>
      <w:marBottom w:val="0"/>
      <w:divBdr>
        <w:top w:val="none" w:sz="0" w:space="0" w:color="auto"/>
        <w:left w:val="none" w:sz="0" w:space="0" w:color="auto"/>
        <w:bottom w:val="none" w:sz="0" w:space="0" w:color="auto"/>
        <w:right w:val="none" w:sz="0" w:space="0" w:color="auto"/>
      </w:divBdr>
    </w:div>
    <w:div w:id="1123697111">
      <w:bodyDiv w:val="1"/>
      <w:marLeft w:val="0"/>
      <w:marRight w:val="0"/>
      <w:marTop w:val="0"/>
      <w:marBottom w:val="0"/>
      <w:divBdr>
        <w:top w:val="none" w:sz="0" w:space="0" w:color="auto"/>
        <w:left w:val="none" w:sz="0" w:space="0" w:color="auto"/>
        <w:bottom w:val="none" w:sz="0" w:space="0" w:color="auto"/>
        <w:right w:val="none" w:sz="0" w:space="0" w:color="auto"/>
      </w:divBdr>
    </w:div>
    <w:div w:id="1123965637">
      <w:bodyDiv w:val="1"/>
      <w:marLeft w:val="0"/>
      <w:marRight w:val="0"/>
      <w:marTop w:val="0"/>
      <w:marBottom w:val="0"/>
      <w:divBdr>
        <w:top w:val="none" w:sz="0" w:space="0" w:color="auto"/>
        <w:left w:val="none" w:sz="0" w:space="0" w:color="auto"/>
        <w:bottom w:val="none" w:sz="0" w:space="0" w:color="auto"/>
        <w:right w:val="none" w:sz="0" w:space="0" w:color="auto"/>
      </w:divBdr>
    </w:div>
    <w:div w:id="1124034784">
      <w:bodyDiv w:val="1"/>
      <w:marLeft w:val="0"/>
      <w:marRight w:val="0"/>
      <w:marTop w:val="0"/>
      <w:marBottom w:val="0"/>
      <w:divBdr>
        <w:top w:val="none" w:sz="0" w:space="0" w:color="auto"/>
        <w:left w:val="none" w:sz="0" w:space="0" w:color="auto"/>
        <w:bottom w:val="none" w:sz="0" w:space="0" w:color="auto"/>
        <w:right w:val="none" w:sz="0" w:space="0" w:color="auto"/>
      </w:divBdr>
    </w:div>
    <w:div w:id="1124956480">
      <w:bodyDiv w:val="1"/>
      <w:marLeft w:val="0"/>
      <w:marRight w:val="0"/>
      <w:marTop w:val="0"/>
      <w:marBottom w:val="0"/>
      <w:divBdr>
        <w:top w:val="none" w:sz="0" w:space="0" w:color="auto"/>
        <w:left w:val="none" w:sz="0" w:space="0" w:color="auto"/>
        <w:bottom w:val="none" w:sz="0" w:space="0" w:color="auto"/>
        <w:right w:val="none" w:sz="0" w:space="0" w:color="auto"/>
      </w:divBdr>
    </w:div>
    <w:div w:id="1125007955">
      <w:bodyDiv w:val="1"/>
      <w:marLeft w:val="0"/>
      <w:marRight w:val="0"/>
      <w:marTop w:val="0"/>
      <w:marBottom w:val="0"/>
      <w:divBdr>
        <w:top w:val="none" w:sz="0" w:space="0" w:color="auto"/>
        <w:left w:val="none" w:sz="0" w:space="0" w:color="auto"/>
        <w:bottom w:val="none" w:sz="0" w:space="0" w:color="auto"/>
        <w:right w:val="none" w:sz="0" w:space="0" w:color="auto"/>
      </w:divBdr>
    </w:div>
    <w:div w:id="1125389011">
      <w:bodyDiv w:val="1"/>
      <w:marLeft w:val="0"/>
      <w:marRight w:val="0"/>
      <w:marTop w:val="0"/>
      <w:marBottom w:val="0"/>
      <w:divBdr>
        <w:top w:val="none" w:sz="0" w:space="0" w:color="auto"/>
        <w:left w:val="none" w:sz="0" w:space="0" w:color="auto"/>
        <w:bottom w:val="none" w:sz="0" w:space="0" w:color="auto"/>
        <w:right w:val="none" w:sz="0" w:space="0" w:color="auto"/>
      </w:divBdr>
    </w:div>
    <w:div w:id="1126241535">
      <w:bodyDiv w:val="1"/>
      <w:marLeft w:val="0"/>
      <w:marRight w:val="0"/>
      <w:marTop w:val="0"/>
      <w:marBottom w:val="0"/>
      <w:divBdr>
        <w:top w:val="none" w:sz="0" w:space="0" w:color="auto"/>
        <w:left w:val="none" w:sz="0" w:space="0" w:color="auto"/>
        <w:bottom w:val="none" w:sz="0" w:space="0" w:color="auto"/>
        <w:right w:val="none" w:sz="0" w:space="0" w:color="auto"/>
      </w:divBdr>
    </w:div>
    <w:div w:id="1126503928">
      <w:bodyDiv w:val="1"/>
      <w:marLeft w:val="0"/>
      <w:marRight w:val="0"/>
      <w:marTop w:val="0"/>
      <w:marBottom w:val="0"/>
      <w:divBdr>
        <w:top w:val="none" w:sz="0" w:space="0" w:color="auto"/>
        <w:left w:val="none" w:sz="0" w:space="0" w:color="auto"/>
        <w:bottom w:val="none" w:sz="0" w:space="0" w:color="auto"/>
        <w:right w:val="none" w:sz="0" w:space="0" w:color="auto"/>
      </w:divBdr>
    </w:div>
    <w:div w:id="1126586728">
      <w:bodyDiv w:val="1"/>
      <w:marLeft w:val="0"/>
      <w:marRight w:val="0"/>
      <w:marTop w:val="0"/>
      <w:marBottom w:val="0"/>
      <w:divBdr>
        <w:top w:val="none" w:sz="0" w:space="0" w:color="auto"/>
        <w:left w:val="none" w:sz="0" w:space="0" w:color="auto"/>
        <w:bottom w:val="none" w:sz="0" w:space="0" w:color="auto"/>
        <w:right w:val="none" w:sz="0" w:space="0" w:color="auto"/>
      </w:divBdr>
    </w:div>
    <w:div w:id="1126659911">
      <w:bodyDiv w:val="1"/>
      <w:marLeft w:val="0"/>
      <w:marRight w:val="0"/>
      <w:marTop w:val="0"/>
      <w:marBottom w:val="0"/>
      <w:divBdr>
        <w:top w:val="none" w:sz="0" w:space="0" w:color="auto"/>
        <w:left w:val="none" w:sz="0" w:space="0" w:color="auto"/>
        <w:bottom w:val="none" w:sz="0" w:space="0" w:color="auto"/>
        <w:right w:val="none" w:sz="0" w:space="0" w:color="auto"/>
      </w:divBdr>
    </w:div>
    <w:div w:id="1126967174">
      <w:bodyDiv w:val="1"/>
      <w:marLeft w:val="0"/>
      <w:marRight w:val="0"/>
      <w:marTop w:val="0"/>
      <w:marBottom w:val="0"/>
      <w:divBdr>
        <w:top w:val="none" w:sz="0" w:space="0" w:color="auto"/>
        <w:left w:val="none" w:sz="0" w:space="0" w:color="auto"/>
        <w:bottom w:val="none" w:sz="0" w:space="0" w:color="auto"/>
        <w:right w:val="none" w:sz="0" w:space="0" w:color="auto"/>
      </w:divBdr>
    </w:div>
    <w:div w:id="1127049359">
      <w:bodyDiv w:val="1"/>
      <w:marLeft w:val="0"/>
      <w:marRight w:val="0"/>
      <w:marTop w:val="0"/>
      <w:marBottom w:val="0"/>
      <w:divBdr>
        <w:top w:val="none" w:sz="0" w:space="0" w:color="auto"/>
        <w:left w:val="none" w:sz="0" w:space="0" w:color="auto"/>
        <w:bottom w:val="none" w:sz="0" w:space="0" w:color="auto"/>
        <w:right w:val="none" w:sz="0" w:space="0" w:color="auto"/>
      </w:divBdr>
    </w:div>
    <w:div w:id="1127434690">
      <w:bodyDiv w:val="1"/>
      <w:marLeft w:val="0"/>
      <w:marRight w:val="0"/>
      <w:marTop w:val="0"/>
      <w:marBottom w:val="0"/>
      <w:divBdr>
        <w:top w:val="none" w:sz="0" w:space="0" w:color="auto"/>
        <w:left w:val="none" w:sz="0" w:space="0" w:color="auto"/>
        <w:bottom w:val="none" w:sz="0" w:space="0" w:color="auto"/>
        <w:right w:val="none" w:sz="0" w:space="0" w:color="auto"/>
      </w:divBdr>
    </w:div>
    <w:div w:id="1128469595">
      <w:bodyDiv w:val="1"/>
      <w:marLeft w:val="0"/>
      <w:marRight w:val="0"/>
      <w:marTop w:val="0"/>
      <w:marBottom w:val="0"/>
      <w:divBdr>
        <w:top w:val="none" w:sz="0" w:space="0" w:color="auto"/>
        <w:left w:val="none" w:sz="0" w:space="0" w:color="auto"/>
        <w:bottom w:val="none" w:sz="0" w:space="0" w:color="auto"/>
        <w:right w:val="none" w:sz="0" w:space="0" w:color="auto"/>
      </w:divBdr>
    </w:div>
    <w:div w:id="1128662671">
      <w:bodyDiv w:val="1"/>
      <w:marLeft w:val="0"/>
      <w:marRight w:val="0"/>
      <w:marTop w:val="0"/>
      <w:marBottom w:val="0"/>
      <w:divBdr>
        <w:top w:val="none" w:sz="0" w:space="0" w:color="auto"/>
        <w:left w:val="none" w:sz="0" w:space="0" w:color="auto"/>
        <w:bottom w:val="none" w:sz="0" w:space="0" w:color="auto"/>
        <w:right w:val="none" w:sz="0" w:space="0" w:color="auto"/>
      </w:divBdr>
    </w:div>
    <w:div w:id="1128666132">
      <w:bodyDiv w:val="1"/>
      <w:marLeft w:val="0"/>
      <w:marRight w:val="0"/>
      <w:marTop w:val="0"/>
      <w:marBottom w:val="0"/>
      <w:divBdr>
        <w:top w:val="none" w:sz="0" w:space="0" w:color="auto"/>
        <w:left w:val="none" w:sz="0" w:space="0" w:color="auto"/>
        <w:bottom w:val="none" w:sz="0" w:space="0" w:color="auto"/>
        <w:right w:val="none" w:sz="0" w:space="0" w:color="auto"/>
      </w:divBdr>
    </w:div>
    <w:div w:id="1128814543">
      <w:bodyDiv w:val="1"/>
      <w:marLeft w:val="0"/>
      <w:marRight w:val="0"/>
      <w:marTop w:val="0"/>
      <w:marBottom w:val="0"/>
      <w:divBdr>
        <w:top w:val="none" w:sz="0" w:space="0" w:color="auto"/>
        <w:left w:val="none" w:sz="0" w:space="0" w:color="auto"/>
        <w:bottom w:val="none" w:sz="0" w:space="0" w:color="auto"/>
        <w:right w:val="none" w:sz="0" w:space="0" w:color="auto"/>
      </w:divBdr>
    </w:div>
    <w:div w:id="1129202785">
      <w:bodyDiv w:val="1"/>
      <w:marLeft w:val="0"/>
      <w:marRight w:val="0"/>
      <w:marTop w:val="0"/>
      <w:marBottom w:val="0"/>
      <w:divBdr>
        <w:top w:val="none" w:sz="0" w:space="0" w:color="auto"/>
        <w:left w:val="none" w:sz="0" w:space="0" w:color="auto"/>
        <w:bottom w:val="none" w:sz="0" w:space="0" w:color="auto"/>
        <w:right w:val="none" w:sz="0" w:space="0" w:color="auto"/>
      </w:divBdr>
    </w:div>
    <w:div w:id="1129274621">
      <w:bodyDiv w:val="1"/>
      <w:marLeft w:val="0"/>
      <w:marRight w:val="0"/>
      <w:marTop w:val="0"/>
      <w:marBottom w:val="0"/>
      <w:divBdr>
        <w:top w:val="none" w:sz="0" w:space="0" w:color="auto"/>
        <w:left w:val="none" w:sz="0" w:space="0" w:color="auto"/>
        <w:bottom w:val="none" w:sz="0" w:space="0" w:color="auto"/>
        <w:right w:val="none" w:sz="0" w:space="0" w:color="auto"/>
      </w:divBdr>
    </w:div>
    <w:div w:id="1129472794">
      <w:bodyDiv w:val="1"/>
      <w:marLeft w:val="0"/>
      <w:marRight w:val="0"/>
      <w:marTop w:val="0"/>
      <w:marBottom w:val="0"/>
      <w:divBdr>
        <w:top w:val="none" w:sz="0" w:space="0" w:color="auto"/>
        <w:left w:val="none" w:sz="0" w:space="0" w:color="auto"/>
        <w:bottom w:val="none" w:sz="0" w:space="0" w:color="auto"/>
        <w:right w:val="none" w:sz="0" w:space="0" w:color="auto"/>
      </w:divBdr>
    </w:div>
    <w:div w:id="1129665912">
      <w:bodyDiv w:val="1"/>
      <w:marLeft w:val="0"/>
      <w:marRight w:val="0"/>
      <w:marTop w:val="0"/>
      <w:marBottom w:val="0"/>
      <w:divBdr>
        <w:top w:val="none" w:sz="0" w:space="0" w:color="auto"/>
        <w:left w:val="none" w:sz="0" w:space="0" w:color="auto"/>
        <w:bottom w:val="none" w:sz="0" w:space="0" w:color="auto"/>
        <w:right w:val="none" w:sz="0" w:space="0" w:color="auto"/>
      </w:divBdr>
    </w:div>
    <w:div w:id="1129859526">
      <w:bodyDiv w:val="1"/>
      <w:marLeft w:val="0"/>
      <w:marRight w:val="0"/>
      <w:marTop w:val="0"/>
      <w:marBottom w:val="0"/>
      <w:divBdr>
        <w:top w:val="none" w:sz="0" w:space="0" w:color="auto"/>
        <w:left w:val="none" w:sz="0" w:space="0" w:color="auto"/>
        <w:bottom w:val="none" w:sz="0" w:space="0" w:color="auto"/>
        <w:right w:val="none" w:sz="0" w:space="0" w:color="auto"/>
      </w:divBdr>
    </w:div>
    <w:div w:id="1129933828">
      <w:bodyDiv w:val="1"/>
      <w:marLeft w:val="0"/>
      <w:marRight w:val="0"/>
      <w:marTop w:val="0"/>
      <w:marBottom w:val="0"/>
      <w:divBdr>
        <w:top w:val="none" w:sz="0" w:space="0" w:color="auto"/>
        <w:left w:val="none" w:sz="0" w:space="0" w:color="auto"/>
        <w:bottom w:val="none" w:sz="0" w:space="0" w:color="auto"/>
        <w:right w:val="none" w:sz="0" w:space="0" w:color="auto"/>
      </w:divBdr>
    </w:div>
    <w:div w:id="1130250209">
      <w:bodyDiv w:val="1"/>
      <w:marLeft w:val="0"/>
      <w:marRight w:val="0"/>
      <w:marTop w:val="0"/>
      <w:marBottom w:val="0"/>
      <w:divBdr>
        <w:top w:val="none" w:sz="0" w:space="0" w:color="auto"/>
        <w:left w:val="none" w:sz="0" w:space="0" w:color="auto"/>
        <w:bottom w:val="none" w:sz="0" w:space="0" w:color="auto"/>
        <w:right w:val="none" w:sz="0" w:space="0" w:color="auto"/>
      </w:divBdr>
    </w:div>
    <w:div w:id="1130905386">
      <w:bodyDiv w:val="1"/>
      <w:marLeft w:val="0"/>
      <w:marRight w:val="0"/>
      <w:marTop w:val="0"/>
      <w:marBottom w:val="0"/>
      <w:divBdr>
        <w:top w:val="none" w:sz="0" w:space="0" w:color="auto"/>
        <w:left w:val="none" w:sz="0" w:space="0" w:color="auto"/>
        <w:bottom w:val="none" w:sz="0" w:space="0" w:color="auto"/>
        <w:right w:val="none" w:sz="0" w:space="0" w:color="auto"/>
      </w:divBdr>
    </w:div>
    <w:div w:id="1131240535">
      <w:bodyDiv w:val="1"/>
      <w:marLeft w:val="0"/>
      <w:marRight w:val="0"/>
      <w:marTop w:val="0"/>
      <w:marBottom w:val="0"/>
      <w:divBdr>
        <w:top w:val="none" w:sz="0" w:space="0" w:color="auto"/>
        <w:left w:val="none" w:sz="0" w:space="0" w:color="auto"/>
        <w:bottom w:val="none" w:sz="0" w:space="0" w:color="auto"/>
        <w:right w:val="none" w:sz="0" w:space="0" w:color="auto"/>
      </w:divBdr>
    </w:div>
    <w:div w:id="1132868307">
      <w:bodyDiv w:val="1"/>
      <w:marLeft w:val="0"/>
      <w:marRight w:val="0"/>
      <w:marTop w:val="0"/>
      <w:marBottom w:val="0"/>
      <w:divBdr>
        <w:top w:val="none" w:sz="0" w:space="0" w:color="auto"/>
        <w:left w:val="none" w:sz="0" w:space="0" w:color="auto"/>
        <w:bottom w:val="none" w:sz="0" w:space="0" w:color="auto"/>
        <w:right w:val="none" w:sz="0" w:space="0" w:color="auto"/>
      </w:divBdr>
    </w:div>
    <w:div w:id="1133326619">
      <w:bodyDiv w:val="1"/>
      <w:marLeft w:val="0"/>
      <w:marRight w:val="0"/>
      <w:marTop w:val="0"/>
      <w:marBottom w:val="0"/>
      <w:divBdr>
        <w:top w:val="none" w:sz="0" w:space="0" w:color="auto"/>
        <w:left w:val="none" w:sz="0" w:space="0" w:color="auto"/>
        <w:bottom w:val="none" w:sz="0" w:space="0" w:color="auto"/>
        <w:right w:val="none" w:sz="0" w:space="0" w:color="auto"/>
      </w:divBdr>
    </w:div>
    <w:div w:id="1134175779">
      <w:bodyDiv w:val="1"/>
      <w:marLeft w:val="0"/>
      <w:marRight w:val="0"/>
      <w:marTop w:val="0"/>
      <w:marBottom w:val="0"/>
      <w:divBdr>
        <w:top w:val="none" w:sz="0" w:space="0" w:color="auto"/>
        <w:left w:val="none" w:sz="0" w:space="0" w:color="auto"/>
        <w:bottom w:val="none" w:sz="0" w:space="0" w:color="auto"/>
        <w:right w:val="none" w:sz="0" w:space="0" w:color="auto"/>
      </w:divBdr>
    </w:div>
    <w:div w:id="1134635719">
      <w:bodyDiv w:val="1"/>
      <w:marLeft w:val="0"/>
      <w:marRight w:val="0"/>
      <w:marTop w:val="0"/>
      <w:marBottom w:val="0"/>
      <w:divBdr>
        <w:top w:val="none" w:sz="0" w:space="0" w:color="auto"/>
        <w:left w:val="none" w:sz="0" w:space="0" w:color="auto"/>
        <w:bottom w:val="none" w:sz="0" w:space="0" w:color="auto"/>
        <w:right w:val="none" w:sz="0" w:space="0" w:color="auto"/>
      </w:divBdr>
    </w:div>
    <w:div w:id="1134837728">
      <w:bodyDiv w:val="1"/>
      <w:marLeft w:val="0"/>
      <w:marRight w:val="0"/>
      <w:marTop w:val="0"/>
      <w:marBottom w:val="0"/>
      <w:divBdr>
        <w:top w:val="none" w:sz="0" w:space="0" w:color="auto"/>
        <w:left w:val="none" w:sz="0" w:space="0" w:color="auto"/>
        <w:bottom w:val="none" w:sz="0" w:space="0" w:color="auto"/>
        <w:right w:val="none" w:sz="0" w:space="0" w:color="auto"/>
      </w:divBdr>
    </w:div>
    <w:div w:id="1134955571">
      <w:bodyDiv w:val="1"/>
      <w:marLeft w:val="0"/>
      <w:marRight w:val="0"/>
      <w:marTop w:val="0"/>
      <w:marBottom w:val="0"/>
      <w:divBdr>
        <w:top w:val="none" w:sz="0" w:space="0" w:color="auto"/>
        <w:left w:val="none" w:sz="0" w:space="0" w:color="auto"/>
        <w:bottom w:val="none" w:sz="0" w:space="0" w:color="auto"/>
        <w:right w:val="none" w:sz="0" w:space="0" w:color="auto"/>
      </w:divBdr>
    </w:div>
    <w:div w:id="1134980673">
      <w:bodyDiv w:val="1"/>
      <w:marLeft w:val="0"/>
      <w:marRight w:val="0"/>
      <w:marTop w:val="0"/>
      <w:marBottom w:val="0"/>
      <w:divBdr>
        <w:top w:val="none" w:sz="0" w:space="0" w:color="auto"/>
        <w:left w:val="none" w:sz="0" w:space="0" w:color="auto"/>
        <w:bottom w:val="none" w:sz="0" w:space="0" w:color="auto"/>
        <w:right w:val="none" w:sz="0" w:space="0" w:color="auto"/>
      </w:divBdr>
    </w:div>
    <w:div w:id="1135221630">
      <w:bodyDiv w:val="1"/>
      <w:marLeft w:val="0"/>
      <w:marRight w:val="0"/>
      <w:marTop w:val="0"/>
      <w:marBottom w:val="0"/>
      <w:divBdr>
        <w:top w:val="none" w:sz="0" w:space="0" w:color="auto"/>
        <w:left w:val="none" w:sz="0" w:space="0" w:color="auto"/>
        <w:bottom w:val="none" w:sz="0" w:space="0" w:color="auto"/>
        <w:right w:val="none" w:sz="0" w:space="0" w:color="auto"/>
      </w:divBdr>
    </w:div>
    <w:div w:id="1135564932">
      <w:bodyDiv w:val="1"/>
      <w:marLeft w:val="0"/>
      <w:marRight w:val="0"/>
      <w:marTop w:val="0"/>
      <w:marBottom w:val="0"/>
      <w:divBdr>
        <w:top w:val="none" w:sz="0" w:space="0" w:color="auto"/>
        <w:left w:val="none" w:sz="0" w:space="0" w:color="auto"/>
        <w:bottom w:val="none" w:sz="0" w:space="0" w:color="auto"/>
        <w:right w:val="none" w:sz="0" w:space="0" w:color="auto"/>
      </w:divBdr>
    </w:div>
    <w:div w:id="1135760635">
      <w:bodyDiv w:val="1"/>
      <w:marLeft w:val="0"/>
      <w:marRight w:val="0"/>
      <w:marTop w:val="0"/>
      <w:marBottom w:val="0"/>
      <w:divBdr>
        <w:top w:val="none" w:sz="0" w:space="0" w:color="auto"/>
        <w:left w:val="none" w:sz="0" w:space="0" w:color="auto"/>
        <w:bottom w:val="none" w:sz="0" w:space="0" w:color="auto"/>
        <w:right w:val="none" w:sz="0" w:space="0" w:color="auto"/>
      </w:divBdr>
    </w:div>
    <w:div w:id="1136293906">
      <w:bodyDiv w:val="1"/>
      <w:marLeft w:val="0"/>
      <w:marRight w:val="0"/>
      <w:marTop w:val="0"/>
      <w:marBottom w:val="0"/>
      <w:divBdr>
        <w:top w:val="none" w:sz="0" w:space="0" w:color="auto"/>
        <w:left w:val="none" w:sz="0" w:space="0" w:color="auto"/>
        <w:bottom w:val="none" w:sz="0" w:space="0" w:color="auto"/>
        <w:right w:val="none" w:sz="0" w:space="0" w:color="auto"/>
      </w:divBdr>
    </w:div>
    <w:div w:id="1136683177">
      <w:bodyDiv w:val="1"/>
      <w:marLeft w:val="0"/>
      <w:marRight w:val="0"/>
      <w:marTop w:val="0"/>
      <w:marBottom w:val="0"/>
      <w:divBdr>
        <w:top w:val="none" w:sz="0" w:space="0" w:color="auto"/>
        <w:left w:val="none" w:sz="0" w:space="0" w:color="auto"/>
        <w:bottom w:val="none" w:sz="0" w:space="0" w:color="auto"/>
        <w:right w:val="none" w:sz="0" w:space="0" w:color="auto"/>
      </w:divBdr>
    </w:div>
    <w:div w:id="1136987859">
      <w:bodyDiv w:val="1"/>
      <w:marLeft w:val="0"/>
      <w:marRight w:val="0"/>
      <w:marTop w:val="0"/>
      <w:marBottom w:val="0"/>
      <w:divBdr>
        <w:top w:val="none" w:sz="0" w:space="0" w:color="auto"/>
        <w:left w:val="none" w:sz="0" w:space="0" w:color="auto"/>
        <w:bottom w:val="none" w:sz="0" w:space="0" w:color="auto"/>
        <w:right w:val="none" w:sz="0" w:space="0" w:color="auto"/>
      </w:divBdr>
    </w:div>
    <w:div w:id="1137147038">
      <w:bodyDiv w:val="1"/>
      <w:marLeft w:val="0"/>
      <w:marRight w:val="0"/>
      <w:marTop w:val="0"/>
      <w:marBottom w:val="0"/>
      <w:divBdr>
        <w:top w:val="none" w:sz="0" w:space="0" w:color="auto"/>
        <w:left w:val="none" w:sz="0" w:space="0" w:color="auto"/>
        <w:bottom w:val="none" w:sz="0" w:space="0" w:color="auto"/>
        <w:right w:val="none" w:sz="0" w:space="0" w:color="auto"/>
      </w:divBdr>
    </w:div>
    <w:div w:id="1138569063">
      <w:bodyDiv w:val="1"/>
      <w:marLeft w:val="0"/>
      <w:marRight w:val="0"/>
      <w:marTop w:val="0"/>
      <w:marBottom w:val="0"/>
      <w:divBdr>
        <w:top w:val="none" w:sz="0" w:space="0" w:color="auto"/>
        <w:left w:val="none" w:sz="0" w:space="0" w:color="auto"/>
        <w:bottom w:val="none" w:sz="0" w:space="0" w:color="auto"/>
        <w:right w:val="none" w:sz="0" w:space="0" w:color="auto"/>
      </w:divBdr>
    </w:div>
    <w:div w:id="1138767101">
      <w:bodyDiv w:val="1"/>
      <w:marLeft w:val="0"/>
      <w:marRight w:val="0"/>
      <w:marTop w:val="0"/>
      <w:marBottom w:val="0"/>
      <w:divBdr>
        <w:top w:val="none" w:sz="0" w:space="0" w:color="auto"/>
        <w:left w:val="none" w:sz="0" w:space="0" w:color="auto"/>
        <w:bottom w:val="none" w:sz="0" w:space="0" w:color="auto"/>
        <w:right w:val="none" w:sz="0" w:space="0" w:color="auto"/>
      </w:divBdr>
    </w:div>
    <w:div w:id="1139490592">
      <w:bodyDiv w:val="1"/>
      <w:marLeft w:val="0"/>
      <w:marRight w:val="0"/>
      <w:marTop w:val="0"/>
      <w:marBottom w:val="0"/>
      <w:divBdr>
        <w:top w:val="none" w:sz="0" w:space="0" w:color="auto"/>
        <w:left w:val="none" w:sz="0" w:space="0" w:color="auto"/>
        <w:bottom w:val="none" w:sz="0" w:space="0" w:color="auto"/>
        <w:right w:val="none" w:sz="0" w:space="0" w:color="auto"/>
      </w:divBdr>
    </w:div>
    <w:div w:id="1139496652">
      <w:bodyDiv w:val="1"/>
      <w:marLeft w:val="0"/>
      <w:marRight w:val="0"/>
      <w:marTop w:val="0"/>
      <w:marBottom w:val="0"/>
      <w:divBdr>
        <w:top w:val="none" w:sz="0" w:space="0" w:color="auto"/>
        <w:left w:val="none" w:sz="0" w:space="0" w:color="auto"/>
        <w:bottom w:val="none" w:sz="0" w:space="0" w:color="auto"/>
        <w:right w:val="none" w:sz="0" w:space="0" w:color="auto"/>
      </w:divBdr>
    </w:div>
    <w:div w:id="1140272350">
      <w:bodyDiv w:val="1"/>
      <w:marLeft w:val="0"/>
      <w:marRight w:val="0"/>
      <w:marTop w:val="0"/>
      <w:marBottom w:val="0"/>
      <w:divBdr>
        <w:top w:val="none" w:sz="0" w:space="0" w:color="auto"/>
        <w:left w:val="none" w:sz="0" w:space="0" w:color="auto"/>
        <w:bottom w:val="none" w:sz="0" w:space="0" w:color="auto"/>
        <w:right w:val="none" w:sz="0" w:space="0" w:color="auto"/>
      </w:divBdr>
    </w:div>
    <w:div w:id="1141574503">
      <w:bodyDiv w:val="1"/>
      <w:marLeft w:val="0"/>
      <w:marRight w:val="0"/>
      <w:marTop w:val="0"/>
      <w:marBottom w:val="0"/>
      <w:divBdr>
        <w:top w:val="none" w:sz="0" w:space="0" w:color="auto"/>
        <w:left w:val="none" w:sz="0" w:space="0" w:color="auto"/>
        <w:bottom w:val="none" w:sz="0" w:space="0" w:color="auto"/>
        <w:right w:val="none" w:sz="0" w:space="0" w:color="auto"/>
      </w:divBdr>
    </w:div>
    <w:div w:id="1141730472">
      <w:bodyDiv w:val="1"/>
      <w:marLeft w:val="0"/>
      <w:marRight w:val="0"/>
      <w:marTop w:val="0"/>
      <w:marBottom w:val="0"/>
      <w:divBdr>
        <w:top w:val="none" w:sz="0" w:space="0" w:color="auto"/>
        <w:left w:val="none" w:sz="0" w:space="0" w:color="auto"/>
        <w:bottom w:val="none" w:sz="0" w:space="0" w:color="auto"/>
        <w:right w:val="none" w:sz="0" w:space="0" w:color="auto"/>
      </w:divBdr>
    </w:div>
    <w:div w:id="1141851521">
      <w:bodyDiv w:val="1"/>
      <w:marLeft w:val="0"/>
      <w:marRight w:val="0"/>
      <w:marTop w:val="0"/>
      <w:marBottom w:val="0"/>
      <w:divBdr>
        <w:top w:val="none" w:sz="0" w:space="0" w:color="auto"/>
        <w:left w:val="none" w:sz="0" w:space="0" w:color="auto"/>
        <w:bottom w:val="none" w:sz="0" w:space="0" w:color="auto"/>
        <w:right w:val="none" w:sz="0" w:space="0" w:color="auto"/>
      </w:divBdr>
    </w:div>
    <w:div w:id="1143230736">
      <w:bodyDiv w:val="1"/>
      <w:marLeft w:val="0"/>
      <w:marRight w:val="0"/>
      <w:marTop w:val="0"/>
      <w:marBottom w:val="0"/>
      <w:divBdr>
        <w:top w:val="none" w:sz="0" w:space="0" w:color="auto"/>
        <w:left w:val="none" w:sz="0" w:space="0" w:color="auto"/>
        <w:bottom w:val="none" w:sz="0" w:space="0" w:color="auto"/>
        <w:right w:val="none" w:sz="0" w:space="0" w:color="auto"/>
      </w:divBdr>
    </w:div>
    <w:div w:id="1143234894">
      <w:bodyDiv w:val="1"/>
      <w:marLeft w:val="0"/>
      <w:marRight w:val="0"/>
      <w:marTop w:val="0"/>
      <w:marBottom w:val="0"/>
      <w:divBdr>
        <w:top w:val="none" w:sz="0" w:space="0" w:color="auto"/>
        <w:left w:val="none" w:sz="0" w:space="0" w:color="auto"/>
        <w:bottom w:val="none" w:sz="0" w:space="0" w:color="auto"/>
        <w:right w:val="none" w:sz="0" w:space="0" w:color="auto"/>
      </w:divBdr>
    </w:div>
    <w:div w:id="1143275835">
      <w:bodyDiv w:val="1"/>
      <w:marLeft w:val="0"/>
      <w:marRight w:val="0"/>
      <w:marTop w:val="0"/>
      <w:marBottom w:val="0"/>
      <w:divBdr>
        <w:top w:val="none" w:sz="0" w:space="0" w:color="auto"/>
        <w:left w:val="none" w:sz="0" w:space="0" w:color="auto"/>
        <w:bottom w:val="none" w:sz="0" w:space="0" w:color="auto"/>
        <w:right w:val="none" w:sz="0" w:space="0" w:color="auto"/>
      </w:divBdr>
    </w:div>
    <w:div w:id="1143933917">
      <w:bodyDiv w:val="1"/>
      <w:marLeft w:val="0"/>
      <w:marRight w:val="0"/>
      <w:marTop w:val="0"/>
      <w:marBottom w:val="0"/>
      <w:divBdr>
        <w:top w:val="none" w:sz="0" w:space="0" w:color="auto"/>
        <w:left w:val="none" w:sz="0" w:space="0" w:color="auto"/>
        <w:bottom w:val="none" w:sz="0" w:space="0" w:color="auto"/>
        <w:right w:val="none" w:sz="0" w:space="0" w:color="auto"/>
      </w:divBdr>
    </w:div>
    <w:div w:id="1144396432">
      <w:bodyDiv w:val="1"/>
      <w:marLeft w:val="0"/>
      <w:marRight w:val="0"/>
      <w:marTop w:val="0"/>
      <w:marBottom w:val="0"/>
      <w:divBdr>
        <w:top w:val="none" w:sz="0" w:space="0" w:color="auto"/>
        <w:left w:val="none" w:sz="0" w:space="0" w:color="auto"/>
        <w:bottom w:val="none" w:sz="0" w:space="0" w:color="auto"/>
        <w:right w:val="none" w:sz="0" w:space="0" w:color="auto"/>
      </w:divBdr>
    </w:div>
    <w:div w:id="1145050846">
      <w:bodyDiv w:val="1"/>
      <w:marLeft w:val="0"/>
      <w:marRight w:val="0"/>
      <w:marTop w:val="0"/>
      <w:marBottom w:val="0"/>
      <w:divBdr>
        <w:top w:val="none" w:sz="0" w:space="0" w:color="auto"/>
        <w:left w:val="none" w:sz="0" w:space="0" w:color="auto"/>
        <w:bottom w:val="none" w:sz="0" w:space="0" w:color="auto"/>
        <w:right w:val="none" w:sz="0" w:space="0" w:color="auto"/>
      </w:divBdr>
    </w:div>
    <w:div w:id="1145396502">
      <w:bodyDiv w:val="1"/>
      <w:marLeft w:val="0"/>
      <w:marRight w:val="0"/>
      <w:marTop w:val="0"/>
      <w:marBottom w:val="0"/>
      <w:divBdr>
        <w:top w:val="none" w:sz="0" w:space="0" w:color="auto"/>
        <w:left w:val="none" w:sz="0" w:space="0" w:color="auto"/>
        <w:bottom w:val="none" w:sz="0" w:space="0" w:color="auto"/>
        <w:right w:val="none" w:sz="0" w:space="0" w:color="auto"/>
      </w:divBdr>
    </w:div>
    <w:div w:id="1145661291">
      <w:bodyDiv w:val="1"/>
      <w:marLeft w:val="0"/>
      <w:marRight w:val="0"/>
      <w:marTop w:val="0"/>
      <w:marBottom w:val="0"/>
      <w:divBdr>
        <w:top w:val="none" w:sz="0" w:space="0" w:color="auto"/>
        <w:left w:val="none" w:sz="0" w:space="0" w:color="auto"/>
        <w:bottom w:val="none" w:sz="0" w:space="0" w:color="auto"/>
        <w:right w:val="none" w:sz="0" w:space="0" w:color="auto"/>
      </w:divBdr>
    </w:div>
    <w:div w:id="1145775881">
      <w:bodyDiv w:val="1"/>
      <w:marLeft w:val="0"/>
      <w:marRight w:val="0"/>
      <w:marTop w:val="0"/>
      <w:marBottom w:val="0"/>
      <w:divBdr>
        <w:top w:val="none" w:sz="0" w:space="0" w:color="auto"/>
        <w:left w:val="none" w:sz="0" w:space="0" w:color="auto"/>
        <w:bottom w:val="none" w:sz="0" w:space="0" w:color="auto"/>
        <w:right w:val="none" w:sz="0" w:space="0" w:color="auto"/>
      </w:divBdr>
    </w:div>
    <w:div w:id="1146435913">
      <w:bodyDiv w:val="1"/>
      <w:marLeft w:val="0"/>
      <w:marRight w:val="0"/>
      <w:marTop w:val="0"/>
      <w:marBottom w:val="0"/>
      <w:divBdr>
        <w:top w:val="none" w:sz="0" w:space="0" w:color="auto"/>
        <w:left w:val="none" w:sz="0" w:space="0" w:color="auto"/>
        <w:bottom w:val="none" w:sz="0" w:space="0" w:color="auto"/>
        <w:right w:val="none" w:sz="0" w:space="0" w:color="auto"/>
      </w:divBdr>
    </w:div>
    <w:div w:id="1146624303">
      <w:bodyDiv w:val="1"/>
      <w:marLeft w:val="0"/>
      <w:marRight w:val="0"/>
      <w:marTop w:val="0"/>
      <w:marBottom w:val="0"/>
      <w:divBdr>
        <w:top w:val="none" w:sz="0" w:space="0" w:color="auto"/>
        <w:left w:val="none" w:sz="0" w:space="0" w:color="auto"/>
        <w:bottom w:val="none" w:sz="0" w:space="0" w:color="auto"/>
        <w:right w:val="none" w:sz="0" w:space="0" w:color="auto"/>
      </w:divBdr>
    </w:div>
    <w:div w:id="1146627908">
      <w:bodyDiv w:val="1"/>
      <w:marLeft w:val="0"/>
      <w:marRight w:val="0"/>
      <w:marTop w:val="0"/>
      <w:marBottom w:val="0"/>
      <w:divBdr>
        <w:top w:val="none" w:sz="0" w:space="0" w:color="auto"/>
        <w:left w:val="none" w:sz="0" w:space="0" w:color="auto"/>
        <w:bottom w:val="none" w:sz="0" w:space="0" w:color="auto"/>
        <w:right w:val="none" w:sz="0" w:space="0" w:color="auto"/>
      </w:divBdr>
    </w:div>
    <w:div w:id="1147473437">
      <w:bodyDiv w:val="1"/>
      <w:marLeft w:val="0"/>
      <w:marRight w:val="0"/>
      <w:marTop w:val="0"/>
      <w:marBottom w:val="0"/>
      <w:divBdr>
        <w:top w:val="none" w:sz="0" w:space="0" w:color="auto"/>
        <w:left w:val="none" w:sz="0" w:space="0" w:color="auto"/>
        <w:bottom w:val="none" w:sz="0" w:space="0" w:color="auto"/>
        <w:right w:val="none" w:sz="0" w:space="0" w:color="auto"/>
      </w:divBdr>
    </w:div>
    <w:div w:id="1148665423">
      <w:bodyDiv w:val="1"/>
      <w:marLeft w:val="0"/>
      <w:marRight w:val="0"/>
      <w:marTop w:val="0"/>
      <w:marBottom w:val="0"/>
      <w:divBdr>
        <w:top w:val="none" w:sz="0" w:space="0" w:color="auto"/>
        <w:left w:val="none" w:sz="0" w:space="0" w:color="auto"/>
        <w:bottom w:val="none" w:sz="0" w:space="0" w:color="auto"/>
        <w:right w:val="none" w:sz="0" w:space="0" w:color="auto"/>
      </w:divBdr>
    </w:div>
    <w:div w:id="1149051387">
      <w:bodyDiv w:val="1"/>
      <w:marLeft w:val="0"/>
      <w:marRight w:val="0"/>
      <w:marTop w:val="0"/>
      <w:marBottom w:val="0"/>
      <w:divBdr>
        <w:top w:val="none" w:sz="0" w:space="0" w:color="auto"/>
        <w:left w:val="none" w:sz="0" w:space="0" w:color="auto"/>
        <w:bottom w:val="none" w:sz="0" w:space="0" w:color="auto"/>
        <w:right w:val="none" w:sz="0" w:space="0" w:color="auto"/>
      </w:divBdr>
    </w:div>
    <w:div w:id="1150294960">
      <w:bodyDiv w:val="1"/>
      <w:marLeft w:val="0"/>
      <w:marRight w:val="0"/>
      <w:marTop w:val="0"/>
      <w:marBottom w:val="0"/>
      <w:divBdr>
        <w:top w:val="none" w:sz="0" w:space="0" w:color="auto"/>
        <w:left w:val="none" w:sz="0" w:space="0" w:color="auto"/>
        <w:bottom w:val="none" w:sz="0" w:space="0" w:color="auto"/>
        <w:right w:val="none" w:sz="0" w:space="0" w:color="auto"/>
      </w:divBdr>
    </w:div>
    <w:div w:id="1150362335">
      <w:bodyDiv w:val="1"/>
      <w:marLeft w:val="0"/>
      <w:marRight w:val="0"/>
      <w:marTop w:val="0"/>
      <w:marBottom w:val="0"/>
      <w:divBdr>
        <w:top w:val="none" w:sz="0" w:space="0" w:color="auto"/>
        <w:left w:val="none" w:sz="0" w:space="0" w:color="auto"/>
        <w:bottom w:val="none" w:sz="0" w:space="0" w:color="auto"/>
        <w:right w:val="none" w:sz="0" w:space="0" w:color="auto"/>
      </w:divBdr>
    </w:div>
    <w:div w:id="1150368684">
      <w:bodyDiv w:val="1"/>
      <w:marLeft w:val="0"/>
      <w:marRight w:val="0"/>
      <w:marTop w:val="0"/>
      <w:marBottom w:val="0"/>
      <w:divBdr>
        <w:top w:val="none" w:sz="0" w:space="0" w:color="auto"/>
        <w:left w:val="none" w:sz="0" w:space="0" w:color="auto"/>
        <w:bottom w:val="none" w:sz="0" w:space="0" w:color="auto"/>
        <w:right w:val="none" w:sz="0" w:space="0" w:color="auto"/>
      </w:divBdr>
    </w:div>
    <w:div w:id="1152410834">
      <w:bodyDiv w:val="1"/>
      <w:marLeft w:val="0"/>
      <w:marRight w:val="0"/>
      <w:marTop w:val="0"/>
      <w:marBottom w:val="0"/>
      <w:divBdr>
        <w:top w:val="none" w:sz="0" w:space="0" w:color="auto"/>
        <w:left w:val="none" w:sz="0" w:space="0" w:color="auto"/>
        <w:bottom w:val="none" w:sz="0" w:space="0" w:color="auto"/>
        <w:right w:val="none" w:sz="0" w:space="0" w:color="auto"/>
      </w:divBdr>
    </w:div>
    <w:div w:id="1152480305">
      <w:bodyDiv w:val="1"/>
      <w:marLeft w:val="0"/>
      <w:marRight w:val="0"/>
      <w:marTop w:val="0"/>
      <w:marBottom w:val="0"/>
      <w:divBdr>
        <w:top w:val="none" w:sz="0" w:space="0" w:color="auto"/>
        <w:left w:val="none" w:sz="0" w:space="0" w:color="auto"/>
        <w:bottom w:val="none" w:sz="0" w:space="0" w:color="auto"/>
        <w:right w:val="none" w:sz="0" w:space="0" w:color="auto"/>
      </w:divBdr>
    </w:div>
    <w:div w:id="1153136126">
      <w:bodyDiv w:val="1"/>
      <w:marLeft w:val="0"/>
      <w:marRight w:val="0"/>
      <w:marTop w:val="0"/>
      <w:marBottom w:val="0"/>
      <w:divBdr>
        <w:top w:val="none" w:sz="0" w:space="0" w:color="auto"/>
        <w:left w:val="none" w:sz="0" w:space="0" w:color="auto"/>
        <w:bottom w:val="none" w:sz="0" w:space="0" w:color="auto"/>
        <w:right w:val="none" w:sz="0" w:space="0" w:color="auto"/>
      </w:divBdr>
    </w:div>
    <w:div w:id="1154026817">
      <w:bodyDiv w:val="1"/>
      <w:marLeft w:val="0"/>
      <w:marRight w:val="0"/>
      <w:marTop w:val="0"/>
      <w:marBottom w:val="0"/>
      <w:divBdr>
        <w:top w:val="none" w:sz="0" w:space="0" w:color="auto"/>
        <w:left w:val="none" w:sz="0" w:space="0" w:color="auto"/>
        <w:bottom w:val="none" w:sz="0" w:space="0" w:color="auto"/>
        <w:right w:val="none" w:sz="0" w:space="0" w:color="auto"/>
      </w:divBdr>
    </w:div>
    <w:div w:id="1154179347">
      <w:bodyDiv w:val="1"/>
      <w:marLeft w:val="0"/>
      <w:marRight w:val="0"/>
      <w:marTop w:val="0"/>
      <w:marBottom w:val="0"/>
      <w:divBdr>
        <w:top w:val="none" w:sz="0" w:space="0" w:color="auto"/>
        <w:left w:val="none" w:sz="0" w:space="0" w:color="auto"/>
        <w:bottom w:val="none" w:sz="0" w:space="0" w:color="auto"/>
        <w:right w:val="none" w:sz="0" w:space="0" w:color="auto"/>
      </w:divBdr>
    </w:div>
    <w:div w:id="1154293221">
      <w:bodyDiv w:val="1"/>
      <w:marLeft w:val="0"/>
      <w:marRight w:val="0"/>
      <w:marTop w:val="0"/>
      <w:marBottom w:val="0"/>
      <w:divBdr>
        <w:top w:val="none" w:sz="0" w:space="0" w:color="auto"/>
        <w:left w:val="none" w:sz="0" w:space="0" w:color="auto"/>
        <w:bottom w:val="none" w:sz="0" w:space="0" w:color="auto"/>
        <w:right w:val="none" w:sz="0" w:space="0" w:color="auto"/>
      </w:divBdr>
    </w:div>
    <w:div w:id="1155142795">
      <w:bodyDiv w:val="1"/>
      <w:marLeft w:val="0"/>
      <w:marRight w:val="0"/>
      <w:marTop w:val="0"/>
      <w:marBottom w:val="0"/>
      <w:divBdr>
        <w:top w:val="none" w:sz="0" w:space="0" w:color="auto"/>
        <w:left w:val="none" w:sz="0" w:space="0" w:color="auto"/>
        <w:bottom w:val="none" w:sz="0" w:space="0" w:color="auto"/>
        <w:right w:val="none" w:sz="0" w:space="0" w:color="auto"/>
      </w:divBdr>
    </w:div>
    <w:div w:id="1155603993">
      <w:bodyDiv w:val="1"/>
      <w:marLeft w:val="0"/>
      <w:marRight w:val="0"/>
      <w:marTop w:val="0"/>
      <w:marBottom w:val="0"/>
      <w:divBdr>
        <w:top w:val="none" w:sz="0" w:space="0" w:color="auto"/>
        <w:left w:val="none" w:sz="0" w:space="0" w:color="auto"/>
        <w:bottom w:val="none" w:sz="0" w:space="0" w:color="auto"/>
        <w:right w:val="none" w:sz="0" w:space="0" w:color="auto"/>
      </w:divBdr>
    </w:div>
    <w:div w:id="1156916248">
      <w:bodyDiv w:val="1"/>
      <w:marLeft w:val="0"/>
      <w:marRight w:val="0"/>
      <w:marTop w:val="0"/>
      <w:marBottom w:val="0"/>
      <w:divBdr>
        <w:top w:val="none" w:sz="0" w:space="0" w:color="auto"/>
        <w:left w:val="none" w:sz="0" w:space="0" w:color="auto"/>
        <w:bottom w:val="none" w:sz="0" w:space="0" w:color="auto"/>
        <w:right w:val="none" w:sz="0" w:space="0" w:color="auto"/>
      </w:divBdr>
    </w:div>
    <w:div w:id="1157109785">
      <w:bodyDiv w:val="1"/>
      <w:marLeft w:val="0"/>
      <w:marRight w:val="0"/>
      <w:marTop w:val="0"/>
      <w:marBottom w:val="0"/>
      <w:divBdr>
        <w:top w:val="none" w:sz="0" w:space="0" w:color="auto"/>
        <w:left w:val="none" w:sz="0" w:space="0" w:color="auto"/>
        <w:bottom w:val="none" w:sz="0" w:space="0" w:color="auto"/>
        <w:right w:val="none" w:sz="0" w:space="0" w:color="auto"/>
      </w:divBdr>
    </w:div>
    <w:div w:id="1157302920">
      <w:bodyDiv w:val="1"/>
      <w:marLeft w:val="0"/>
      <w:marRight w:val="0"/>
      <w:marTop w:val="0"/>
      <w:marBottom w:val="0"/>
      <w:divBdr>
        <w:top w:val="none" w:sz="0" w:space="0" w:color="auto"/>
        <w:left w:val="none" w:sz="0" w:space="0" w:color="auto"/>
        <w:bottom w:val="none" w:sz="0" w:space="0" w:color="auto"/>
        <w:right w:val="none" w:sz="0" w:space="0" w:color="auto"/>
      </w:divBdr>
    </w:div>
    <w:div w:id="1157844701">
      <w:bodyDiv w:val="1"/>
      <w:marLeft w:val="0"/>
      <w:marRight w:val="0"/>
      <w:marTop w:val="0"/>
      <w:marBottom w:val="0"/>
      <w:divBdr>
        <w:top w:val="none" w:sz="0" w:space="0" w:color="auto"/>
        <w:left w:val="none" w:sz="0" w:space="0" w:color="auto"/>
        <w:bottom w:val="none" w:sz="0" w:space="0" w:color="auto"/>
        <w:right w:val="none" w:sz="0" w:space="0" w:color="auto"/>
      </w:divBdr>
    </w:div>
    <w:div w:id="1158422309">
      <w:bodyDiv w:val="1"/>
      <w:marLeft w:val="0"/>
      <w:marRight w:val="0"/>
      <w:marTop w:val="0"/>
      <w:marBottom w:val="0"/>
      <w:divBdr>
        <w:top w:val="none" w:sz="0" w:space="0" w:color="auto"/>
        <w:left w:val="none" w:sz="0" w:space="0" w:color="auto"/>
        <w:bottom w:val="none" w:sz="0" w:space="0" w:color="auto"/>
        <w:right w:val="none" w:sz="0" w:space="0" w:color="auto"/>
      </w:divBdr>
    </w:div>
    <w:div w:id="1158809087">
      <w:bodyDiv w:val="1"/>
      <w:marLeft w:val="0"/>
      <w:marRight w:val="0"/>
      <w:marTop w:val="0"/>
      <w:marBottom w:val="0"/>
      <w:divBdr>
        <w:top w:val="none" w:sz="0" w:space="0" w:color="auto"/>
        <w:left w:val="none" w:sz="0" w:space="0" w:color="auto"/>
        <w:bottom w:val="none" w:sz="0" w:space="0" w:color="auto"/>
        <w:right w:val="none" w:sz="0" w:space="0" w:color="auto"/>
      </w:divBdr>
    </w:div>
    <w:div w:id="1159424663">
      <w:bodyDiv w:val="1"/>
      <w:marLeft w:val="0"/>
      <w:marRight w:val="0"/>
      <w:marTop w:val="0"/>
      <w:marBottom w:val="0"/>
      <w:divBdr>
        <w:top w:val="none" w:sz="0" w:space="0" w:color="auto"/>
        <w:left w:val="none" w:sz="0" w:space="0" w:color="auto"/>
        <w:bottom w:val="none" w:sz="0" w:space="0" w:color="auto"/>
        <w:right w:val="none" w:sz="0" w:space="0" w:color="auto"/>
      </w:divBdr>
    </w:div>
    <w:div w:id="1160734888">
      <w:bodyDiv w:val="1"/>
      <w:marLeft w:val="0"/>
      <w:marRight w:val="0"/>
      <w:marTop w:val="0"/>
      <w:marBottom w:val="0"/>
      <w:divBdr>
        <w:top w:val="none" w:sz="0" w:space="0" w:color="auto"/>
        <w:left w:val="none" w:sz="0" w:space="0" w:color="auto"/>
        <w:bottom w:val="none" w:sz="0" w:space="0" w:color="auto"/>
        <w:right w:val="none" w:sz="0" w:space="0" w:color="auto"/>
      </w:divBdr>
    </w:div>
    <w:div w:id="1160848044">
      <w:bodyDiv w:val="1"/>
      <w:marLeft w:val="0"/>
      <w:marRight w:val="0"/>
      <w:marTop w:val="0"/>
      <w:marBottom w:val="0"/>
      <w:divBdr>
        <w:top w:val="none" w:sz="0" w:space="0" w:color="auto"/>
        <w:left w:val="none" w:sz="0" w:space="0" w:color="auto"/>
        <w:bottom w:val="none" w:sz="0" w:space="0" w:color="auto"/>
        <w:right w:val="none" w:sz="0" w:space="0" w:color="auto"/>
      </w:divBdr>
    </w:div>
    <w:div w:id="1161314558">
      <w:bodyDiv w:val="1"/>
      <w:marLeft w:val="0"/>
      <w:marRight w:val="0"/>
      <w:marTop w:val="0"/>
      <w:marBottom w:val="0"/>
      <w:divBdr>
        <w:top w:val="none" w:sz="0" w:space="0" w:color="auto"/>
        <w:left w:val="none" w:sz="0" w:space="0" w:color="auto"/>
        <w:bottom w:val="none" w:sz="0" w:space="0" w:color="auto"/>
        <w:right w:val="none" w:sz="0" w:space="0" w:color="auto"/>
      </w:divBdr>
    </w:div>
    <w:div w:id="1161390354">
      <w:bodyDiv w:val="1"/>
      <w:marLeft w:val="0"/>
      <w:marRight w:val="0"/>
      <w:marTop w:val="0"/>
      <w:marBottom w:val="0"/>
      <w:divBdr>
        <w:top w:val="none" w:sz="0" w:space="0" w:color="auto"/>
        <w:left w:val="none" w:sz="0" w:space="0" w:color="auto"/>
        <w:bottom w:val="none" w:sz="0" w:space="0" w:color="auto"/>
        <w:right w:val="none" w:sz="0" w:space="0" w:color="auto"/>
      </w:divBdr>
    </w:div>
    <w:div w:id="1162087246">
      <w:bodyDiv w:val="1"/>
      <w:marLeft w:val="0"/>
      <w:marRight w:val="0"/>
      <w:marTop w:val="0"/>
      <w:marBottom w:val="0"/>
      <w:divBdr>
        <w:top w:val="none" w:sz="0" w:space="0" w:color="auto"/>
        <w:left w:val="none" w:sz="0" w:space="0" w:color="auto"/>
        <w:bottom w:val="none" w:sz="0" w:space="0" w:color="auto"/>
        <w:right w:val="none" w:sz="0" w:space="0" w:color="auto"/>
      </w:divBdr>
    </w:div>
    <w:div w:id="1162113659">
      <w:bodyDiv w:val="1"/>
      <w:marLeft w:val="0"/>
      <w:marRight w:val="0"/>
      <w:marTop w:val="0"/>
      <w:marBottom w:val="0"/>
      <w:divBdr>
        <w:top w:val="none" w:sz="0" w:space="0" w:color="auto"/>
        <w:left w:val="none" w:sz="0" w:space="0" w:color="auto"/>
        <w:bottom w:val="none" w:sz="0" w:space="0" w:color="auto"/>
        <w:right w:val="none" w:sz="0" w:space="0" w:color="auto"/>
      </w:divBdr>
    </w:div>
    <w:div w:id="1162427062">
      <w:bodyDiv w:val="1"/>
      <w:marLeft w:val="0"/>
      <w:marRight w:val="0"/>
      <w:marTop w:val="0"/>
      <w:marBottom w:val="0"/>
      <w:divBdr>
        <w:top w:val="none" w:sz="0" w:space="0" w:color="auto"/>
        <w:left w:val="none" w:sz="0" w:space="0" w:color="auto"/>
        <w:bottom w:val="none" w:sz="0" w:space="0" w:color="auto"/>
        <w:right w:val="none" w:sz="0" w:space="0" w:color="auto"/>
      </w:divBdr>
    </w:div>
    <w:div w:id="1162433889">
      <w:bodyDiv w:val="1"/>
      <w:marLeft w:val="0"/>
      <w:marRight w:val="0"/>
      <w:marTop w:val="0"/>
      <w:marBottom w:val="0"/>
      <w:divBdr>
        <w:top w:val="none" w:sz="0" w:space="0" w:color="auto"/>
        <w:left w:val="none" w:sz="0" w:space="0" w:color="auto"/>
        <w:bottom w:val="none" w:sz="0" w:space="0" w:color="auto"/>
        <w:right w:val="none" w:sz="0" w:space="0" w:color="auto"/>
      </w:divBdr>
    </w:div>
    <w:div w:id="1163202687">
      <w:bodyDiv w:val="1"/>
      <w:marLeft w:val="0"/>
      <w:marRight w:val="0"/>
      <w:marTop w:val="0"/>
      <w:marBottom w:val="0"/>
      <w:divBdr>
        <w:top w:val="none" w:sz="0" w:space="0" w:color="auto"/>
        <w:left w:val="none" w:sz="0" w:space="0" w:color="auto"/>
        <w:bottom w:val="none" w:sz="0" w:space="0" w:color="auto"/>
        <w:right w:val="none" w:sz="0" w:space="0" w:color="auto"/>
      </w:divBdr>
    </w:div>
    <w:div w:id="1163355357">
      <w:bodyDiv w:val="1"/>
      <w:marLeft w:val="0"/>
      <w:marRight w:val="0"/>
      <w:marTop w:val="0"/>
      <w:marBottom w:val="0"/>
      <w:divBdr>
        <w:top w:val="none" w:sz="0" w:space="0" w:color="auto"/>
        <w:left w:val="none" w:sz="0" w:space="0" w:color="auto"/>
        <w:bottom w:val="none" w:sz="0" w:space="0" w:color="auto"/>
        <w:right w:val="none" w:sz="0" w:space="0" w:color="auto"/>
      </w:divBdr>
    </w:div>
    <w:div w:id="1163929253">
      <w:bodyDiv w:val="1"/>
      <w:marLeft w:val="0"/>
      <w:marRight w:val="0"/>
      <w:marTop w:val="0"/>
      <w:marBottom w:val="0"/>
      <w:divBdr>
        <w:top w:val="none" w:sz="0" w:space="0" w:color="auto"/>
        <w:left w:val="none" w:sz="0" w:space="0" w:color="auto"/>
        <w:bottom w:val="none" w:sz="0" w:space="0" w:color="auto"/>
        <w:right w:val="none" w:sz="0" w:space="0" w:color="auto"/>
      </w:divBdr>
    </w:div>
    <w:div w:id="1164662674">
      <w:bodyDiv w:val="1"/>
      <w:marLeft w:val="0"/>
      <w:marRight w:val="0"/>
      <w:marTop w:val="0"/>
      <w:marBottom w:val="0"/>
      <w:divBdr>
        <w:top w:val="none" w:sz="0" w:space="0" w:color="auto"/>
        <w:left w:val="none" w:sz="0" w:space="0" w:color="auto"/>
        <w:bottom w:val="none" w:sz="0" w:space="0" w:color="auto"/>
        <w:right w:val="none" w:sz="0" w:space="0" w:color="auto"/>
      </w:divBdr>
    </w:div>
    <w:div w:id="1165510029">
      <w:bodyDiv w:val="1"/>
      <w:marLeft w:val="0"/>
      <w:marRight w:val="0"/>
      <w:marTop w:val="0"/>
      <w:marBottom w:val="0"/>
      <w:divBdr>
        <w:top w:val="none" w:sz="0" w:space="0" w:color="auto"/>
        <w:left w:val="none" w:sz="0" w:space="0" w:color="auto"/>
        <w:bottom w:val="none" w:sz="0" w:space="0" w:color="auto"/>
        <w:right w:val="none" w:sz="0" w:space="0" w:color="auto"/>
      </w:divBdr>
    </w:div>
    <w:div w:id="1165627093">
      <w:bodyDiv w:val="1"/>
      <w:marLeft w:val="0"/>
      <w:marRight w:val="0"/>
      <w:marTop w:val="0"/>
      <w:marBottom w:val="0"/>
      <w:divBdr>
        <w:top w:val="none" w:sz="0" w:space="0" w:color="auto"/>
        <w:left w:val="none" w:sz="0" w:space="0" w:color="auto"/>
        <w:bottom w:val="none" w:sz="0" w:space="0" w:color="auto"/>
        <w:right w:val="none" w:sz="0" w:space="0" w:color="auto"/>
      </w:divBdr>
    </w:div>
    <w:div w:id="1166625741">
      <w:bodyDiv w:val="1"/>
      <w:marLeft w:val="0"/>
      <w:marRight w:val="0"/>
      <w:marTop w:val="0"/>
      <w:marBottom w:val="0"/>
      <w:divBdr>
        <w:top w:val="none" w:sz="0" w:space="0" w:color="auto"/>
        <w:left w:val="none" w:sz="0" w:space="0" w:color="auto"/>
        <w:bottom w:val="none" w:sz="0" w:space="0" w:color="auto"/>
        <w:right w:val="none" w:sz="0" w:space="0" w:color="auto"/>
      </w:divBdr>
    </w:div>
    <w:div w:id="1166628817">
      <w:bodyDiv w:val="1"/>
      <w:marLeft w:val="0"/>
      <w:marRight w:val="0"/>
      <w:marTop w:val="0"/>
      <w:marBottom w:val="0"/>
      <w:divBdr>
        <w:top w:val="none" w:sz="0" w:space="0" w:color="auto"/>
        <w:left w:val="none" w:sz="0" w:space="0" w:color="auto"/>
        <w:bottom w:val="none" w:sz="0" w:space="0" w:color="auto"/>
        <w:right w:val="none" w:sz="0" w:space="0" w:color="auto"/>
      </w:divBdr>
    </w:div>
    <w:div w:id="1166629808">
      <w:bodyDiv w:val="1"/>
      <w:marLeft w:val="0"/>
      <w:marRight w:val="0"/>
      <w:marTop w:val="0"/>
      <w:marBottom w:val="0"/>
      <w:divBdr>
        <w:top w:val="none" w:sz="0" w:space="0" w:color="auto"/>
        <w:left w:val="none" w:sz="0" w:space="0" w:color="auto"/>
        <w:bottom w:val="none" w:sz="0" w:space="0" w:color="auto"/>
        <w:right w:val="none" w:sz="0" w:space="0" w:color="auto"/>
      </w:divBdr>
    </w:div>
    <w:div w:id="1167087172">
      <w:bodyDiv w:val="1"/>
      <w:marLeft w:val="0"/>
      <w:marRight w:val="0"/>
      <w:marTop w:val="0"/>
      <w:marBottom w:val="0"/>
      <w:divBdr>
        <w:top w:val="none" w:sz="0" w:space="0" w:color="auto"/>
        <w:left w:val="none" w:sz="0" w:space="0" w:color="auto"/>
        <w:bottom w:val="none" w:sz="0" w:space="0" w:color="auto"/>
        <w:right w:val="none" w:sz="0" w:space="0" w:color="auto"/>
      </w:divBdr>
    </w:div>
    <w:div w:id="1167356882">
      <w:bodyDiv w:val="1"/>
      <w:marLeft w:val="0"/>
      <w:marRight w:val="0"/>
      <w:marTop w:val="0"/>
      <w:marBottom w:val="0"/>
      <w:divBdr>
        <w:top w:val="none" w:sz="0" w:space="0" w:color="auto"/>
        <w:left w:val="none" w:sz="0" w:space="0" w:color="auto"/>
        <w:bottom w:val="none" w:sz="0" w:space="0" w:color="auto"/>
        <w:right w:val="none" w:sz="0" w:space="0" w:color="auto"/>
      </w:divBdr>
    </w:div>
    <w:div w:id="1167398217">
      <w:bodyDiv w:val="1"/>
      <w:marLeft w:val="0"/>
      <w:marRight w:val="0"/>
      <w:marTop w:val="0"/>
      <w:marBottom w:val="0"/>
      <w:divBdr>
        <w:top w:val="none" w:sz="0" w:space="0" w:color="auto"/>
        <w:left w:val="none" w:sz="0" w:space="0" w:color="auto"/>
        <w:bottom w:val="none" w:sz="0" w:space="0" w:color="auto"/>
        <w:right w:val="none" w:sz="0" w:space="0" w:color="auto"/>
      </w:divBdr>
    </w:div>
    <w:div w:id="1167984684">
      <w:bodyDiv w:val="1"/>
      <w:marLeft w:val="0"/>
      <w:marRight w:val="0"/>
      <w:marTop w:val="0"/>
      <w:marBottom w:val="0"/>
      <w:divBdr>
        <w:top w:val="none" w:sz="0" w:space="0" w:color="auto"/>
        <w:left w:val="none" w:sz="0" w:space="0" w:color="auto"/>
        <w:bottom w:val="none" w:sz="0" w:space="0" w:color="auto"/>
        <w:right w:val="none" w:sz="0" w:space="0" w:color="auto"/>
      </w:divBdr>
    </w:div>
    <w:div w:id="1168059450">
      <w:bodyDiv w:val="1"/>
      <w:marLeft w:val="0"/>
      <w:marRight w:val="0"/>
      <w:marTop w:val="0"/>
      <w:marBottom w:val="0"/>
      <w:divBdr>
        <w:top w:val="none" w:sz="0" w:space="0" w:color="auto"/>
        <w:left w:val="none" w:sz="0" w:space="0" w:color="auto"/>
        <w:bottom w:val="none" w:sz="0" w:space="0" w:color="auto"/>
        <w:right w:val="none" w:sz="0" w:space="0" w:color="auto"/>
      </w:divBdr>
    </w:div>
    <w:div w:id="1168205811">
      <w:bodyDiv w:val="1"/>
      <w:marLeft w:val="0"/>
      <w:marRight w:val="0"/>
      <w:marTop w:val="0"/>
      <w:marBottom w:val="0"/>
      <w:divBdr>
        <w:top w:val="none" w:sz="0" w:space="0" w:color="auto"/>
        <w:left w:val="none" w:sz="0" w:space="0" w:color="auto"/>
        <w:bottom w:val="none" w:sz="0" w:space="0" w:color="auto"/>
        <w:right w:val="none" w:sz="0" w:space="0" w:color="auto"/>
      </w:divBdr>
    </w:div>
    <w:div w:id="1169247294">
      <w:bodyDiv w:val="1"/>
      <w:marLeft w:val="0"/>
      <w:marRight w:val="0"/>
      <w:marTop w:val="0"/>
      <w:marBottom w:val="0"/>
      <w:divBdr>
        <w:top w:val="none" w:sz="0" w:space="0" w:color="auto"/>
        <w:left w:val="none" w:sz="0" w:space="0" w:color="auto"/>
        <w:bottom w:val="none" w:sz="0" w:space="0" w:color="auto"/>
        <w:right w:val="none" w:sz="0" w:space="0" w:color="auto"/>
      </w:divBdr>
    </w:div>
    <w:div w:id="1169297379">
      <w:bodyDiv w:val="1"/>
      <w:marLeft w:val="0"/>
      <w:marRight w:val="0"/>
      <w:marTop w:val="0"/>
      <w:marBottom w:val="0"/>
      <w:divBdr>
        <w:top w:val="none" w:sz="0" w:space="0" w:color="auto"/>
        <w:left w:val="none" w:sz="0" w:space="0" w:color="auto"/>
        <w:bottom w:val="none" w:sz="0" w:space="0" w:color="auto"/>
        <w:right w:val="none" w:sz="0" w:space="0" w:color="auto"/>
      </w:divBdr>
    </w:div>
    <w:div w:id="1169709359">
      <w:bodyDiv w:val="1"/>
      <w:marLeft w:val="0"/>
      <w:marRight w:val="0"/>
      <w:marTop w:val="0"/>
      <w:marBottom w:val="0"/>
      <w:divBdr>
        <w:top w:val="none" w:sz="0" w:space="0" w:color="auto"/>
        <w:left w:val="none" w:sz="0" w:space="0" w:color="auto"/>
        <w:bottom w:val="none" w:sz="0" w:space="0" w:color="auto"/>
        <w:right w:val="none" w:sz="0" w:space="0" w:color="auto"/>
      </w:divBdr>
    </w:div>
    <w:div w:id="1169908292">
      <w:bodyDiv w:val="1"/>
      <w:marLeft w:val="0"/>
      <w:marRight w:val="0"/>
      <w:marTop w:val="0"/>
      <w:marBottom w:val="0"/>
      <w:divBdr>
        <w:top w:val="none" w:sz="0" w:space="0" w:color="auto"/>
        <w:left w:val="none" w:sz="0" w:space="0" w:color="auto"/>
        <w:bottom w:val="none" w:sz="0" w:space="0" w:color="auto"/>
        <w:right w:val="none" w:sz="0" w:space="0" w:color="auto"/>
      </w:divBdr>
    </w:div>
    <w:div w:id="1170486413">
      <w:bodyDiv w:val="1"/>
      <w:marLeft w:val="0"/>
      <w:marRight w:val="0"/>
      <w:marTop w:val="0"/>
      <w:marBottom w:val="0"/>
      <w:divBdr>
        <w:top w:val="none" w:sz="0" w:space="0" w:color="auto"/>
        <w:left w:val="none" w:sz="0" w:space="0" w:color="auto"/>
        <w:bottom w:val="none" w:sz="0" w:space="0" w:color="auto"/>
        <w:right w:val="none" w:sz="0" w:space="0" w:color="auto"/>
      </w:divBdr>
    </w:div>
    <w:div w:id="1171407376">
      <w:bodyDiv w:val="1"/>
      <w:marLeft w:val="0"/>
      <w:marRight w:val="0"/>
      <w:marTop w:val="0"/>
      <w:marBottom w:val="0"/>
      <w:divBdr>
        <w:top w:val="none" w:sz="0" w:space="0" w:color="auto"/>
        <w:left w:val="none" w:sz="0" w:space="0" w:color="auto"/>
        <w:bottom w:val="none" w:sz="0" w:space="0" w:color="auto"/>
        <w:right w:val="none" w:sz="0" w:space="0" w:color="auto"/>
      </w:divBdr>
    </w:div>
    <w:div w:id="1171407649">
      <w:bodyDiv w:val="1"/>
      <w:marLeft w:val="0"/>
      <w:marRight w:val="0"/>
      <w:marTop w:val="0"/>
      <w:marBottom w:val="0"/>
      <w:divBdr>
        <w:top w:val="none" w:sz="0" w:space="0" w:color="auto"/>
        <w:left w:val="none" w:sz="0" w:space="0" w:color="auto"/>
        <w:bottom w:val="none" w:sz="0" w:space="0" w:color="auto"/>
        <w:right w:val="none" w:sz="0" w:space="0" w:color="auto"/>
      </w:divBdr>
    </w:div>
    <w:div w:id="1171456830">
      <w:bodyDiv w:val="1"/>
      <w:marLeft w:val="0"/>
      <w:marRight w:val="0"/>
      <w:marTop w:val="0"/>
      <w:marBottom w:val="0"/>
      <w:divBdr>
        <w:top w:val="none" w:sz="0" w:space="0" w:color="auto"/>
        <w:left w:val="none" w:sz="0" w:space="0" w:color="auto"/>
        <w:bottom w:val="none" w:sz="0" w:space="0" w:color="auto"/>
        <w:right w:val="none" w:sz="0" w:space="0" w:color="auto"/>
      </w:divBdr>
    </w:div>
    <w:div w:id="1172840441">
      <w:bodyDiv w:val="1"/>
      <w:marLeft w:val="0"/>
      <w:marRight w:val="0"/>
      <w:marTop w:val="0"/>
      <w:marBottom w:val="0"/>
      <w:divBdr>
        <w:top w:val="none" w:sz="0" w:space="0" w:color="auto"/>
        <w:left w:val="none" w:sz="0" w:space="0" w:color="auto"/>
        <w:bottom w:val="none" w:sz="0" w:space="0" w:color="auto"/>
        <w:right w:val="none" w:sz="0" w:space="0" w:color="auto"/>
      </w:divBdr>
    </w:div>
    <w:div w:id="1173109337">
      <w:bodyDiv w:val="1"/>
      <w:marLeft w:val="0"/>
      <w:marRight w:val="0"/>
      <w:marTop w:val="0"/>
      <w:marBottom w:val="0"/>
      <w:divBdr>
        <w:top w:val="none" w:sz="0" w:space="0" w:color="auto"/>
        <w:left w:val="none" w:sz="0" w:space="0" w:color="auto"/>
        <w:bottom w:val="none" w:sz="0" w:space="0" w:color="auto"/>
        <w:right w:val="none" w:sz="0" w:space="0" w:color="auto"/>
      </w:divBdr>
    </w:div>
    <w:div w:id="1173180700">
      <w:bodyDiv w:val="1"/>
      <w:marLeft w:val="0"/>
      <w:marRight w:val="0"/>
      <w:marTop w:val="0"/>
      <w:marBottom w:val="0"/>
      <w:divBdr>
        <w:top w:val="none" w:sz="0" w:space="0" w:color="auto"/>
        <w:left w:val="none" w:sz="0" w:space="0" w:color="auto"/>
        <w:bottom w:val="none" w:sz="0" w:space="0" w:color="auto"/>
        <w:right w:val="none" w:sz="0" w:space="0" w:color="auto"/>
      </w:divBdr>
    </w:div>
    <w:div w:id="1173447756">
      <w:bodyDiv w:val="1"/>
      <w:marLeft w:val="0"/>
      <w:marRight w:val="0"/>
      <w:marTop w:val="0"/>
      <w:marBottom w:val="0"/>
      <w:divBdr>
        <w:top w:val="none" w:sz="0" w:space="0" w:color="auto"/>
        <w:left w:val="none" w:sz="0" w:space="0" w:color="auto"/>
        <w:bottom w:val="none" w:sz="0" w:space="0" w:color="auto"/>
        <w:right w:val="none" w:sz="0" w:space="0" w:color="auto"/>
      </w:divBdr>
    </w:div>
    <w:div w:id="1173640717">
      <w:bodyDiv w:val="1"/>
      <w:marLeft w:val="0"/>
      <w:marRight w:val="0"/>
      <w:marTop w:val="0"/>
      <w:marBottom w:val="0"/>
      <w:divBdr>
        <w:top w:val="none" w:sz="0" w:space="0" w:color="auto"/>
        <w:left w:val="none" w:sz="0" w:space="0" w:color="auto"/>
        <w:bottom w:val="none" w:sz="0" w:space="0" w:color="auto"/>
        <w:right w:val="none" w:sz="0" w:space="0" w:color="auto"/>
      </w:divBdr>
    </w:div>
    <w:div w:id="1173646838">
      <w:bodyDiv w:val="1"/>
      <w:marLeft w:val="0"/>
      <w:marRight w:val="0"/>
      <w:marTop w:val="0"/>
      <w:marBottom w:val="0"/>
      <w:divBdr>
        <w:top w:val="none" w:sz="0" w:space="0" w:color="auto"/>
        <w:left w:val="none" w:sz="0" w:space="0" w:color="auto"/>
        <w:bottom w:val="none" w:sz="0" w:space="0" w:color="auto"/>
        <w:right w:val="none" w:sz="0" w:space="0" w:color="auto"/>
      </w:divBdr>
    </w:div>
    <w:div w:id="1173686004">
      <w:bodyDiv w:val="1"/>
      <w:marLeft w:val="0"/>
      <w:marRight w:val="0"/>
      <w:marTop w:val="0"/>
      <w:marBottom w:val="0"/>
      <w:divBdr>
        <w:top w:val="none" w:sz="0" w:space="0" w:color="auto"/>
        <w:left w:val="none" w:sz="0" w:space="0" w:color="auto"/>
        <w:bottom w:val="none" w:sz="0" w:space="0" w:color="auto"/>
        <w:right w:val="none" w:sz="0" w:space="0" w:color="auto"/>
      </w:divBdr>
    </w:div>
    <w:div w:id="1173838248">
      <w:bodyDiv w:val="1"/>
      <w:marLeft w:val="0"/>
      <w:marRight w:val="0"/>
      <w:marTop w:val="0"/>
      <w:marBottom w:val="0"/>
      <w:divBdr>
        <w:top w:val="none" w:sz="0" w:space="0" w:color="auto"/>
        <w:left w:val="none" w:sz="0" w:space="0" w:color="auto"/>
        <w:bottom w:val="none" w:sz="0" w:space="0" w:color="auto"/>
        <w:right w:val="none" w:sz="0" w:space="0" w:color="auto"/>
      </w:divBdr>
    </w:div>
    <w:div w:id="1174109303">
      <w:bodyDiv w:val="1"/>
      <w:marLeft w:val="0"/>
      <w:marRight w:val="0"/>
      <w:marTop w:val="0"/>
      <w:marBottom w:val="0"/>
      <w:divBdr>
        <w:top w:val="none" w:sz="0" w:space="0" w:color="auto"/>
        <w:left w:val="none" w:sz="0" w:space="0" w:color="auto"/>
        <w:bottom w:val="none" w:sz="0" w:space="0" w:color="auto"/>
        <w:right w:val="none" w:sz="0" w:space="0" w:color="auto"/>
      </w:divBdr>
    </w:div>
    <w:div w:id="1174416177">
      <w:bodyDiv w:val="1"/>
      <w:marLeft w:val="0"/>
      <w:marRight w:val="0"/>
      <w:marTop w:val="0"/>
      <w:marBottom w:val="0"/>
      <w:divBdr>
        <w:top w:val="none" w:sz="0" w:space="0" w:color="auto"/>
        <w:left w:val="none" w:sz="0" w:space="0" w:color="auto"/>
        <w:bottom w:val="none" w:sz="0" w:space="0" w:color="auto"/>
        <w:right w:val="none" w:sz="0" w:space="0" w:color="auto"/>
      </w:divBdr>
    </w:div>
    <w:div w:id="1175341534">
      <w:bodyDiv w:val="1"/>
      <w:marLeft w:val="0"/>
      <w:marRight w:val="0"/>
      <w:marTop w:val="0"/>
      <w:marBottom w:val="0"/>
      <w:divBdr>
        <w:top w:val="none" w:sz="0" w:space="0" w:color="auto"/>
        <w:left w:val="none" w:sz="0" w:space="0" w:color="auto"/>
        <w:bottom w:val="none" w:sz="0" w:space="0" w:color="auto"/>
        <w:right w:val="none" w:sz="0" w:space="0" w:color="auto"/>
      </w:divBdr>
    </w:div>
    <w:div w:id="1175463170">
      <w:bodyDiv w:val="1"/>
      <w:marLeft w:val="0"/>
      <w:marRight w:val="0"/>
      <w:marTop w:val="0"/>
      <w:marBottom w:val="0"/>
      <w:divBdr>
        <w:top w:val="none" w:sz="0" w:space="0" w:color="auto"/>
        <w:left w:val="none" w:sz="0" w:space="0" w:color="auto"/>
        <w:bottom w:val="none" w:sz="0" w:space="0" w:color="auto"/>
        <w:right w:val="none" w:sz="0" w:space="0" w:color="auto"/>
      </w:divBdr>
    </w:div>
    <w:div w:id="1176505172">
      <w:bodyDiv w:val="1"/>
      <w:marLeft w:val="0"/>
      <w:marRight w:val="0"/>
      <w:marTop w:val="0"/>
      <w:marBottom w:val="0"/>
      <w:divBdr>
        <w:top w:val="none" w:sz="0" w:space="0" w:color="auto"/>
        <w:left w:val="none" w:sz="0" w:space="0" w:color="auto"/>
        <w:bottom w:val="none" w:sz="0" w:space="0" w:color="auto"/>
        <w:right w:val="none" w:sz="0" w:space="0" w:color="auto"/>
      </w:divBdr>
    </w:div>
    <w:div w:id="1176650802">
      <w:bodyDiv w:val="1"/>
      <w:marLeft w:val="0"/>
      <w:marRight w:val="0"/>
      <w:marTop w:val="0"/>
      <w:marBottom w:val="0"/>
      <w:divBdr>
        <w:top w:val="none" w:sz="0" w:space="0" w:color="auto"/>
        <w:left w:val="none" w:sz="0" w:space="0" w:color="auto"/>
        <w:bottom w:val="none" w:sz="0" w:space="0" w:color="auto"/>
        <w:right w:val="none" w:sz="0" w:space="0" w:color="auto"/>
      </w:divBdr>
    </w:div>
    <w:div w:id="1176654338">
      <w:bodyDiv w:val="1"/>
      <w:marLeft w:val="0"/>
      <w:marRight w:val="0"/>
      <w:marTop w:val="0"/>
      <w:marBottom w:val="0"/>
      <w:divBdr>
        <w:top w:val="none" w:sz="0" w:space="0" w:color="auto"/>
        <w:left w:val="none" w:sz="0" w:space="0" w:color="auto"/>
        <w:bottom w:val="none" w:sz="0" w:space="0" w:color="auto"/>
        <w:right w:val="none" w:sz="0" w:space="0" w:color="auto"/>
      </w:divBdr>
    </w:div>
    <w:div w:id="1177040153">
      <w:bodyDiv w:val="1"/>
      <w:marLeft w:val="0"/>
      <w:marRight w:val="0"/>
      <w:marTop w:val="0"/>
      <w:marBottom w:val="0"/>
      <w:divBdr>
        <w:top w:val="none" w:sz="0" w:space="0" w:color="auto"/>
        <w:left w:val="none" w:sz="0" w:space="0" w:color="auto"/>
        <w:bottom w:val="none" w:sz="0" w:space="0" w:color="auto"/>
        <w:right w:val="none" w:sz="0" w:space="0" w:color="auto"/>
      </w:divBdr>
    </w:div>
    <w:div w:id="1177110370">
      <w:bodyDiv w:val="1"/>
      <w:marLeft w:val="0"/>
      <w:marRight w:val="0"/>
      <w:marTop w:val="0"/>
      <w:marBottom w:val="0"/>
      <w:divBdr>
        <w:top w:val="none" w:sz="0" w:space="0" w:color="auto"/>
        <w:left w:val="none" w:sz="0" w:space="0" w:color="auto"/>
        <w:bottom w:val="none" w:sz="0" w:space="0" w:color="auto"/>
        <w:right w:val="none" w:sz="0" w:space="0" w:color="auto"/>
      </w:divBdr>
    </w:div>
    <w:div w:id="1177383233">
      <w:bodyDiv w:val="1"/>
      <w:marLeft w:val="0"/>
      <w:marRight w:val="0"/>
      <w:marTop w:val="0"/>
      <w:marBottom w:val="0"/>
      <w:divBdr>
        <w:top w:val="none" w:sz="0" w:space="0" w:color="auto"/>
        <w:left w:val="none" w:sz="0" w:space="0" w:color="auto"/>
        <w:bottom w:val="none" w:sz="0" w:space="0" w:color="auto"/>
        <w:right w:val="none" w:sz="0" w:space="0" w:color="auto"/>
      </w:divBdr>
    </w:div>
    <w:div w:id="1177497160">
      <w:bodyDiv w:val="1"/>
      <w:marLeft w:val="0"/>
      <w:marRight w:val="0"/>
      <w:marTop w:val="0"/>
      <w:marBottom w:val="0"/>
      <w:divBdr>
        <w:top w:val="none" w:sz="0" w:space="0" w:color="auto"/>
        <w:left w:val="none" w:sz="0" w:space="0" w:color="auto"/>
        <w:bottom w:val="none" w:sz="0" w:space="0" w:color="auto"/>
        <w:right w:val="none" w:sz="0" w:space="0" w:color="auto"/>
      </w:divBdr>
    </w:div>
    <w:div w:id="1177689493">
      <w:bodyDiv w:val="1"/>
      <w:marLeft w:val="0"/>
      <w:marRight w:val="0"/>
      <w:marTop w:val="0"/>
      <w:marBottom w:val="0"/>
      <w:divBdr>
        <w:top w:val="none" w:sz="0" w:space="0" w:color="auto"/>
        <w:left w:val="none" w:sz="0" w:space="0" w:color="auto"/>
        <w:bottom w:val="none" w:sz="0" w:space="0" w:color="auto"/>
        <w:right w:val="none" w:sz="0" w:space="0" w:color="auto"/>
      </w:divBdr>
    </w:div>
    <w:div w:id="1177843325">
      <w:bodyDiv w:val="1"/>
      <w:marLeft w:val="0"/>
      <w:marRight w:val="0"/>
      <w:marTop w:val="0"/>
      <w:marBottom w:val="0"/>
      <w:divBdr>
        <w:top w:val="none" w:sz="0" w:space="0" w:color="auto"/>
        <w:left w:val="none" w:sz="0" w:space="0" w:color="auto"/>
        <w:bottom w:val="none" w:sz="0" w:space="0" w:color="auto"/>
        <w:right w:val="none" w:sz="0" w:space="0" w:color="auto"/>
      </w:divBdr>
    </w:div>
    <w:div w:id="1178930824">
      <w:bodyDiv w:val="1"/>
      <w:marLeft w:val="0"/>
      <w:marRight w:val="0"/>
      <w:marTop w:val="0"/>
      <w:marBottom w:val="0"/>
      <w:divBdr>
        <w:top w:val="none" w:sz="0" w:space="0" w:color="auto"/>
        <w:left w:val="none" w:sz="0" w:space="0" w:color="auto"/>
        <w:bottom w:val="none" w:sz="0" w:space="0" w:color="auto"/>
        <w:right w:val="none" w:sz="0" w:space="0" w:color="auto"/>
      </w:divBdr>
    </w:div>
    <w:div w:id="1179003290">
      <w:bodyDiv w:val="1"/>
      <w:marLeft w:val="0"/>
      <w:marRight w:val="0"/>
      <w:marTop w:val="0"/>
      <w:marBottom w:val="0"/>
      <w:divBdr>
        <w:top w:val="none" w:sz="0" w:space="0" w:color="auto"/>
        <w:left w:val="none" w:sz="0" w:space="0" w:color="auto"/>
        <w:bottom w:val="none" w:sz="0" w:space="0" w:color="auto"/>
        <w:right w:val="none" w:sz="0" w:space="0" w:color="auto"/>
      </w:divBdr>
    </w:div>
    <w:div w:id="1179929128">
      <w:bodyDiv w:val="1"/>
      <w:marLeft w:val="0"/>
      <w:marRight w:val="0"/>
      <w:marTop w:val="0"/>
      <w:marBottom w:val="0"/>
      <w:divBdr>
        <w:top w:val="none" w:sz="0" w:space="0" w:color="auto"/>
        <w:left w:val="none" w:sz="0" w:space="0" w:color="auto"/>
        <w:bottom w:val="none" w:sz="0" w:space="0" w:color="auto"/>
        <w:right w:val="none" w:sz="0" w:space="0" w:color="auto"/>
      </w:divBdr>
    </w:div>
    <w:div w:id="1179930295">
      <w:bodyDiv w:val="1"/>
      <w:marLeft w:val="0"/>
      <w:marRight w:val="0"/>
      <w:marTop w:val="0"/>
      <w:marBottom w:val="0"/>
      <w:divBdr>
        <w:top w:val="none" w:sz="0" w:space="0" w:color="auto"/>
        <w:left w:val="none" w:sz="0" w:space="0" w:color="auto"/>
        <w:bottom w:val="none" w:sz="0" w:space="0" w:color="auto"/>
        <w:right w:val="none" w:sz="0" w:space="0" w:color="auto"/>
      </w:divBdr>
    </w:div>
    <w:div w:id="1180581950">
      <w:bodyDiv w:val="1"/>
      <w:marLeft w:val="0"/>
      <w:marRight w:val="0"/>
      <w:marTop w:val="0"/>
      <w:marBottom w:val="0"/>
      <w:divBdr>
        <w:top w:val="none" w:sz="0" w:space="0" w:color="auto"/>
        <w:left w:val="none" w:sz="0" w:space="0" w:color="auto"/>
        <w:bottom w:val="none" w:sz="0" w:space="0" w:color="auto"/>
        <w:right w:val="none" w:sz="0" w:space="0" w:color="auto"/>
      </w:divBdr>
    </w:div>
    <w:div w:id="1180781167">
      <w:bodyDiv w:val="1"/>
      <w:marLeft w:val="0"/>
      <w:marRight w:val="0"/>
      <w:marTop w:val="0"/>
      <w:marBottom w:val="0"/>
      <w:divBdr>
        <w:top w:val="none" w:sz="0" w:space="0" w:color="auto"/>
        <w:left w:val="none" w:sz="0" w:space="0" w:color="auto"/>
        <w:bottom w:val="none" w:sz="0" w:space="0" w:color="auto"/>
        <w:right w:val="none" w:sz="0" w:space="0" w:color="auto"/>
      </w:divBdr>
    </w:div>
    <w:div w:id="1181772213">
      <w:bodyDiv w:val="1"/>
      <w:marLeft w:val="0"/>
      <w:marRight w:val="0"/>
      <w:marTop w:val="0"/>
      <w:marBottom w:val="0"/>
      <w:divBdr>
        <w:top w:val="none" w:sz="0" w:space="0" w:color="auto"/>
        <w:left w:val="none" w:sz="0" w:space="0" w:color="auto"/>
        <w:bottom w:val="none" w:sz="0" w:space="0" w:color="auto"/>
        <w:right w:val="none" w:sz="0" w:space="0" w:color="auto"/>
      </w:divBdr>
    </w:div>
    <w:div w:id="1181773968">
      <w:bodyDiv w:val="1"/>
      <w:marLeft w:val="0"/>
      <w:marRight w:val="0"/>
      <w:marTop w:val="0"/>
      <w:marBottom w:val="0"/>
      <w:divBdr>
        <w:top w:val="none" w:sz="0" w:space="0" w:color="auto"/>
        <w:left w:val="none" w:sz="0" w:space="0" w:color="auto"/>
        <w:bottom w:val="none" w:sz="0" w:space="0" w:color="auto"/>
        <w:right w:val="none" w:sz="0" w:space="0" w:color="auto"/>
      </w:divBdr>
    </w:div>
    <w:div w:id="1181896089">
      <w:bodyDiv w:val="1"/>
      <w:marLeft w:val="0"/>
      <w:marRight w:val="0"/>
      <w:marTop w:val="0"/>
      <w:marBottom w:val="0"/>
      <w:divBdr>
        <w:top w:val="none" w:sz="0" w:space="0" w:color="auto"/>
        <w:left w:val="none" w:sz="0" w:space="0" w:color="auto"/>
        <w:bottom w:val="none" w:sz="0" w:space="0" w:color="auto"/>
        <w:right w:val="none" w:sz="0" w:space="0" w:color="auto"/>
      </w:divBdr>
    </w:div>
    <w:div w:id="1182088864">
      <w:bodyDiv w:val="1"/>
      <w:marLeft w:val="0"/>
      <w:marRight w:val="0"/>
      <w:marTop w:val="0"/>
      <w:marBottom w:val="0"/>
      <w:divBdr>
        <w:top w:val="none" w:sz="0" w:space="0" w:color="auto"/>
        <w:left w:val="none" w:sz="0" w:space="0" w:color="auto"/>
        <w:bottom w:val="none" w:sz="0" w:space="0" w:color="auto"/>
        <w:right w:val="none" w:sz="0" w:space="0" w:color="auto"/>
      </w:divBdr>
    </w:div>
    <w:div w:id="1183129095">
      <w:bodyDiv w:val="1"/>
      <w:marLeft w:val="0"/>
      <w:marRight w:val="0"/>
      <w:marTop w:val="0"/>
      <w:marBottom w:val="0"/>
      <w:divBdr>
        <w:top w:val="none" w:sz="0" w:space="0" w:color="auto"/>
        <w:left w:val="none" w:sz="0" w:space="0" w:color="auto"/>
        <w:bottom w:val="none" w:sz="0" w:space="0" w:color="auto"/>
        <w:right w:val="none" w:sz="0" w:space="0" w:color="auto"/>
      </w:divBdr>
    </w:div>
    <w:div w:id="1183977136">
      <w:bodyDiv w:val="1"/>
      <w:marLeft w:val="0"/>
      <w:marRight w:val="0"/>
      <w:marTop w:val="0"/>
      <w:marBottom w:val="0"/>
      <w:divBdr>
        <w:top w:val="none" w:sz="0" w:space="0" w:color="auto"/>
        <w:left w:val="none" w:sz="0" w:space="0" w:color="auto"/>
        <w:bottom w:val="none" w:sz="0" w:space="0" w:color="auto"/>
        <w:right w:val="none" w:sz="0" w:space="0" w:color="auto"/>
      </w:divBdr>
    </w:div>
    <w:div w:id="1184437409">
      <w:bodyDiv w:val="1"/>
      <w:marLeft w:val="0"/>
      <w:marRight w:val="0"/>
      <w:marTop w:val="0"/>
      <w:marBottom w:val="0"/>
      <w:divBdr>
        <w:top w:val="none" w:sz="0" w:space="0" w:color="auto"/>
        <w:left w:val="none" w:sz="0" w:space="0" w:color="auto"/>
        <w:bottom w:val="none" w:sz="0" w:space="0" w:color="auto"/>
        <w:right w:val="none" w:sz="0" w:space="0" w:color="auto"/>
      </w:divBdr>
    </w:div>
    <w:div w:id="1184593208">
      <w:bodyDiv w:val="1"/>
      <w:marLeft w:val="0"/>
      <w:marRight w:val="0"/>
      <w:marTop w:val="0"/>
      <w:marBottom w:val="0"/>
      <w:divBdr>
        <w:top w:val="none" w:sz="0" w:space="0" w:color="auto"/>
        <w:left w:val="none" w:sz="0" w:space="0" w:color="auto"/>
        <w:bottom w:val="none" w:sz="0" w:space="0" w:color="auto"/>
        <w:right w:val="none" w:sz="0" w:space="0" w:color="auto"/>
      </w:divBdr>
    </w:div>
    <w:div w:id="1184784250">
      <w:bodyDiv w:val="1"/>
      <w:marLeft w:val="0"/>
      <w:marRight w:val="0"/>
      <w:marTop w:val="0"/>
      <w:marBottom w:val="0"/>
      <w:divBdr>
        <w:top w:val="none" w:sz="0" w:space="0" w:color="auto"/>
        <w:left w:val="none" w:sz="0" w:space="0" w:color="auto"/>
        <w:bottom w:val="none" w:sz="0" w:space="0" w:color="auto"/>
        <w:right w:val="none" w:sz="0" w:space="0" w:color="auto"/>
      </w:divBdr>
    </w:div>
    <w:div w:id="1184898936">
      <w:bodyDiv w:val="1"/>
      <w:marLeft w:val="0"/>
      <w:marRight w:val="0"/>
      <w:marTop w:val="0"/>
      <w:marBottom w:val="0"/>
      <w:divBdr>
        <w:top w:val="none" w:sz="0" w:space="0" w:color="auto"/>
        <w:left w:val="none" w:sz="0" w:space="0" w:color="auto"/>
        <w:bottom w:val="none" w:sz="0" w:space="0" w:color="auto"/>
        <w:right w:val="none" w:sz="0" w:space="0" w:color="auto"/>
      </w:divBdr>
    </w:div>
    <w:div w:id="1185435404">
      <w:bodyDiv w:val="1"/>
      <w:marLeft w:val="0"/>
      <w:marRight w:val="0"/>
      <w:marTop w:val="0"/>
      <w:marBottom w:val="0"/>
      <w:divBdr>
        <w:top w:val="none" w:sz="0" w:space="0" w:color="auto"/>
        <w:left w:val="none" w:sz="0" w:space="0" w:color="auto"/>
        <w:bottom w:val="none" w:sz="0" w:space="0" w:color="auto"/>
        <w:right w:val="none" w:sz="0" w:space="0" w:color="auto"/>
      </w:divBdr>
    </w:div>
    <w:div w:id="1186023737">
      <w:bodyDiv w:val="1"/>
      <w:marLeft w:val="0"/>
      <w:marRight w:val="0"/>
      <w:marTop w:val="0"/>
      <w:marBottom w:val="0"/>
      <w:divBdr>
        <w:top w:val="none" w:sz="0" w:space="0" w:color="auto"/>
        <w:left w:val="none" w:sz="0" w:space="0" w:color="auto"/>
        <w:bottom w:val="none" w:sz="0" w:space="0" w:color="auto"/>
        <w:right w:val="none" w:sz="0" w:space="0" w:color="auto"/>
      </w:divBdr>
    </w:div>
    <w:div w:id="1186210725">
      <w:bodyDiv w:val="1"/>
      <w:marLeft w:val="0"/>
      <w:marRight w:val="0"/>
      <w:marTop w:val="0"/>
      <w:marBottom w:val="0"/>
      <w:divBdr>
        <w:top w:val="none" w:sz="0" w:space="0" w:color="auto"/>
        <w:left w:val="none" w:sz="0" w:space="0" w:color="auto"/>
        <w:bottom w:val="none" w:sz="0" w:space="0" w:color="auto"/>
        <w:right w:val="none" w:sz="0" w:space="0" w:color="auto"/>
      </w:divBdr>
    </w:div>
    <w:div w:id="1187018425">
      <w:bodyDiv w:val="1"/>
      <w:marLeft w:val="0"/>
      <w:marRight w:val="0"/>
      <w:marTop w:val="0"/>
      <w:marBottom w:val="0"/>
      <w:divBdr>
        <w:top w:val="none" w:sz="0" w:space="0" w:color="auto"/>
        <w:left w:val="none" w:sz="0" w:space="0" w:color="auto"/>
        <w:bottom w:val="none" w:sz="0" w:space="0" w:color="auto"/>
        <w:right w:val="none" w:sz="0" w:space="0" w:color="auto"/>
      </w:divBdr>
    </w:div>
    <w:div w:id="1187402728">
      <w:bodyDiv w:val="1"/>
      <w:marLeft w:val="0"/>
      <w:marRight w:val="0"/>
      <w:marTop w:val="0"/>
      <w:marBottom w:val="0"/>
      <w:divBdr>
        <w:top w:val="none" w:sz="0" w:space="0" w:color="auto"/>
        <w:left w:val="none" w:sz="0" w:space="0" w:color="auto"/>
        <w:bottom w:val="none" w:sz="0" w:space="0" w:color="auto"/>
        <w:right w:val="none" w:sz="0" w:space="0" w:color="auto"/>
      </w:divBdr>
    </w:div>
    <w:div w:id="1187714019">
      <w:bodyDiv w:val="1"/>
      <w:marLeft w:val="0"/>
      <w:marRight w:val="0"/>
      <w:marTop w:val="0"/>
      <w:marBottom w:val="0"/>
      <w:divBdr>
        <w:top w:val="none" w:sz="0" w:space="0" w:color="auto"/>
        <w:left w:val="none" w:sz="0" w:space="0" w:color="auto"/>
        <w:bottom w:val="none" w:sz="0" w:space="0" w:color="auto"/>
        <w:right w:val="none" w:sz="0" w:space="0" w:color="auto"/>
      </w:divBdr>
    </w:div>
    <w:div w:id="1188450162">
      <w:bodyDiv w:val="1"/>
      <w:marLeft w:val="0"/>
      <w:marRight w:val="0"/>
      <w:marTop w:val="0"/>
      <w:marBottom w:val="0"/>
      <w:divBdr>
        <w:top w:val="none" w:sz="0" w:space="0" w:color="auto"/>
        <w:left w:val="none" w:sz="0" w:space="0" w:color="auto"/>
        <w:bottom w:val="none" w:sz="0" w:space="0" w:color="auto"/>
        <w:right w:val="none" w:sz="0" w:space="0" w:color="auto"/>
      </w:divBdr>
    </w:div>
    <w:div w:id="1188712183">
      <w:bodyDiv w:val="1"/>
      <w:marLeft w:val="0"/>
      <w:marRight w:val="0"/>
      <w:marTop w:val="0"/>
      <w:marBottom w:val="0"/>
      <w:divBdr>
        <w:top w:val="none" w:sz="0" w:space="0" w:color="auto"/>
        <w:left w:val="none" w:sz="0" w:space="0" w:color="auto"/>
        <w:bottom w:val="none" w:sz="0" w:space="0" w:color="auto"/>
        <w:right w:val="none" w:sz="0" w:space="0" w:color="auto"/>
      </w:divBdr>
    </w:div>
    <w:div w:id="1189023162">
      <w:bodyDiv w:val="1"/>
      <w:marLeft w:val="0"/>
      <w:marRight w:val="0"/>
      <w:marTop w:val="0"/>
      <w:marBottom w:val="0"/>
      <w:divBdr>
        <w:top w:val="none" w:sz="0" w:space="0" w:color="auto"/>
        <w:left w:val="none" w:sz="0" w:space="0" w:color="auto"/>
        <w:bottom w:val="none" w:sz="0" w:space="0" w:color="auto"/>
        <w:right w:val="none" w:sz="0" w:space="0" w:color="auto"/>
      </w:divBdr>
    </w:div>
    <w:div w:id="1189031379">
      <w:bodyDiv w:val="1"/>
      <w:marLeft w:val="0"/>
      <w:marRight w:val="0"/>
      <w:marTop w:val="0"/>
      <w:marBottom w:val="0"/>
      <w:divBdr>
        <w:top w:val="none" w:sz="0" w:space="0" w:color="auto"/>
        <w:left w:val="none" w:sz="0" w:space="0" w:color="auto"/>
        <w:bottom w:val="none" w:sz="0" w:space="0" w:color="auto"/>
        <w:right w:val="none" w:sz="0" w:space="0" w:color="auto"/>
      </w:divBdr>
    </w:div>
    <w:div w:id="1190798423">
      <w:bodyDiv w:val="1"/>
      <w:marLeft w:val="0"/>
      <w:marRight w:val="0"/>
      <w:marTop w:val="0"/>
      <w:marBottom w:val="0"/>
      <w:divBdr>
        <w:top w:val="none" w:sz="0" w:space="0" w:color="auto"/>
        <w:left w:val="none" w:sz="0" w:space="0" w:color="auto"/>
        <w:bottom w:val="none" w:sz="0" w:space="0" w:color="auto"/>
        <w:right w:val="none" w:sz="0" w:space="0" w:color="auto"/>
      </w:divBdr>
    </w:div>
    <w:div w:id="1190991900">
      <w:bodyDiv w:val="1"/>
      <w:marLeft w:val="0"/>
      <w:marRight w:val="0"/>
      <w:marTop w:val="0"/>
      <w:marBottom w:val="0"/>
      <w:divBdr>
        <w:top w:val="none" w:sz="0" w:space="0" w:color="auto"/>
        <w:left w:val="none" w:sz="0" w:space="0" w:color="auto"/>
        <w:bottom w:val="none" w:sz="0" w:space="0" w:color="auto"/>
        <w:right w:val="none" w:sz="0" w:space="0" w:color="auto"/>
      </w:divBdr>
    </w:div>
    <w:div w:id="1192111740">
      <w:bodyDiv w:val="1"/>
      <w:marLeft w:val="0"/>
      <w:marRight w:val="0"/>
      <w:marTop w:val="0"/>
      <w:marBottom w:val="0"/>
      <w:divBdr>
        <w:top w:val="none" w:sz="0" w:space="0" w:color="auto"/>
        <w:left w:val="none" w:sz="0" w:space="0" w:color="auto"/>
        <w:bottom w:val="none" w:sz="0" w:space="0" w:color="auto"/>
        <w:right w:val="none" w:sz="0" w:space="0" w:color="auto"/>
      </w:divBdr>
    </w:div>
    <w:div w:id="1192301604">
      <w:bodyDiv w:val="1"/>
      <w:marLeft w:val="0"/>
      <w:marRight w:val="0"/>
      <w:marTop w:val="0"/>
      <w:marBottom w:val="0"/>
      <w:divBdr>
        <w:top w:val="none" w:sz="0" w:space="0" w:color="auto"/>
        <w:left w:val="none" w:sz="0" w:space="0" w:color="auto"/>
        <w:bottom w:val="none" w:sz="0" w:space="0" w:color="auto"/>
        <w:right w:val="none" w:sz="0" w:space="0" w:color="auto"/>
      </w:divBdr>
    </w:div>
    <w:div w:id="1192449206">
      <w:bodyDiv w:val="1"/>
      <w:marLeft w:val="0"/>
      <w:marRight w:val="0"/>
      <w:marTop w:val="0"/>
      <w:marBottom w:val="0"/>
      <w:divBdr>
        <w:top w:val="none" w:sz="0" w:space="0" w:color="auto"/>
        <w:left w:val="none" w:sz="0" w:space="0" w:color="auto"/>
        <w:bottom w:val="none" w:sz="0" w:space="0" w:color="auto"/>
        <w:right w:val="none" w:sz="0" w:space="0" w:color="auto"/>
      </w:divBdr>
    </w:div>
    <w:div w:id="1192916794">
      <w:bodyDiv w:val="1"/>
      <w:marLeft w:val="0"/>
      <w:marRight w:val="0"/>
      <w:marTop w:val="0"/>
      <w:marBottom w:val="0"/>
      <w:divBdr>
        <w:top w:val="none" w:sz="0" w:space="0" w:color="auto"/>
        <w:left w:val="none" w:sz="0" w:space="0" w:color="auto"/>
        <w:bottom w:val="none" w:sz="0" w:space="0" w:color="auto"/>
        <w:right w:val="none" w:sz="0" w:space="0" w:color="auto"/>
      </w:divBdr>
    </w:div>
    <w:div w:id="1193419660">
      <w:bodyDiv w:val="1"/>
      <w:marLeft w:val="0"/>
      <w:marRight w:val="0"/>
      <w:marTop w:val="0"/>
      <w:marBottom w:val="0"/>
      <w:divBdr>
        <w:top w:val="none" w:sz="0" w:space="0" w:color="auto"/>
        <w:left w:val="none" w:sz="0" w:space="0" w:color="auto"/>
        <w:bottom w:val="none" w:sz="0" w:space="0" w:color="auto"/>
        <w:right w:val="none" w:sz="0" w:space="0" w:color="auto"/>
      </w:divBdr>
    </w:div>
    <w:div w:id="1193497789">
      <w:bodyDiv w:val="1"/>
      <w:marLeft w:val="0"/>
      <w:marRight w:val="0"/>
      <w:marTop w:val="0"/>
      <w:marBottom w:val="0"/>
      <w:divBdr>
        <w:top w:val="none" w:sz="0" w:space="0" w:color="auto"/>
        <w:left w:val="none" w:sz="0" w:space="0" w:color="auto"/>
        <w:bottom w:val="none" w:sz="0" w:space="0" w:color="auto"/>
        <w:right w:val="none" w:sz="0" w:space="0" w:color="auto"/>
      </w:divBdr>
    </w:div>
    <w:div w:id="1193690934">
      <w:bodyDiv w:val="1"/>
      <w:marLeft w:val="0"/>
      <w:marRight w:val="0"/>
      <w:marTop w:val="0"/>
      <w:marBottom w:val="0"/>
      <w:divBdr>
        <w:top w:val="none" w:sz="0" w:space="0" w:color="auto"/>
        <w:left w:val="none" w:sz="0" w:space="0" w:color="auto"/>
        <w:bottom w:val="none" w:sz="0" w:space="0" w:color="auto"/>
        <w:right w:val="none" w:sz="0" w:space="0" w:color="auto"/>
      </w:divBdr>
    </w:div>
    <w:div w:id="1194078282">
      <w:bodyDiv w:val="1"/>
      <w:marLeft w:val="0"/>
      <w:marRight w:val="0"/>
      <w:marTop w:val="0"/>
      <w:marBottom w:val="0"/>
      <w:divBdr>
        <w:top w:val="none" w:sz="0" w:space="0" w:color="auto"/>
        <w:left w:val="none" w:sz="0" w:space="0" w:color="auto"/>
        <w:bottom w:val="none" w:sz="0" w:space="0" w:color="auto"/>
        <w:right w:val="none" w:sz="0" w:space="0" w:color="auto"/>
      </w:divBdr>
    </w:div>
    <w:div w:id="1194347328">
      <w:bodyDiv w:val="1"/>
      <w:marLeft w:val="0"/>
      <w:marRight w:val="0"/>
      <w:marTop w:val="0"/>
      <w:marBottom w:val="0"/>
      <w:divBdr>
        <w:top w:val="none" w:sz="0" w:space="0" w:color="auto"/>
        <w:left w:val="none" w:sz="0" w:space="0" w:color="auto"/>
        <w:bottom w:val="none" w:sz="0" w:space="0" w:color="auto"/>
        <w:right w:val="none" w:sz="0" w:space="0" w:color="auto"/>
      </w:divBdr>
    </w:div>
    <w:div w:id="1194420091">
      <w:bodyDiv w:val="1"/>
      <w:marLeft w:val="0"/>
      <w:marRight w:val="0"/>
      <w:marTop w:val="0"/>
      <w:marBottom w:val="0"/>
      <w:divBdr>
        <w:top w:val="none" w:sz="0" w:space="0" w:color="auto"/>
        <w:left w:val="none" w:sz="0" w:space="0" w:color="auto"/>
        <w:bottom w:val="none" w:sz="0" w:space="0" w:color="auto"/>
        <w:right w:val="none" w:sz="0" w:space="0" w:color="auto"/>
      </w:divBdr>
    </w:div>
    <w:div w:id="1194807489">
      <w:bodyDiv w:val="1"/>
      <w:marLeft w:val="0"/>
      <w:marRight w:val="0"/>
      <w:marTop w:val="0"/>
      <w:marBottom w:val="0"/>
      <w:divBdr>
        <w:top w:val="none" w:sz="0" w:space="0" w:color="auto"/>
        <w:left w:val="none" w:sz="0" w:space="0" w:color="auto"/>
        <w:bottom w:val="none" w:sz="0" w:space="0" w:color="auto"/>
        <w:right w:val="none" w:sz="0" w:space="0" w:color="auto"/>
      </w:divBdr>
    </w:div>
    <w:div w:id="1195191628">
      <w:bodyDiv w:val="1"/>
      <w:marLeft w:val="0"/>
      <w:marRight w:val="0"/>
      <w:marTop w:val="0"/>
      <w:marBottom w:val="0"/>
      <w:divBdr>
        <w:top w:val="none" w:sz="0" w:space="0" w:color="auto"/>
        <w:left w:val="none" w:sz="0" w:space="0" w:color="auto"/>
        <w:bottom w:val="none" w:sz="0" w:space="0" w:color="auto"/>
        <w:right w:val="none" w:sz="0" w:space="0" w:color="auto"/>
      </w:divBdr>
    </w:div>
    <w:div w:id="1195313001">
      <w:bodyDiv w:val="1"/>
      <w:marLeft w:val="0"/>
      <w:marRight w:val="0"/>
      <w:marTop w:val="0"/>
      <w:marBottom w:val="0"/>
      <w:divBdr>
        <w:top w:val="none" w:sz="0" w:space="0" w:color="auto"/>
        <w:left w:val="none" w:sz="0" w:space="0" w:color="auto"/>
        <w:bottom w:val="none" w:sz="0" w:space="0" w:color="auto"/>
        <w:right w:val="none" w:sz="0" w:space="0" w:color="auto"/>
      </w:divBdr>
    </w:div>
    <w:div w:id="1195536721">
      <w:bodyDiv w:val="1"/>
      <w:marLeft w:val="0"/>
      <w:marRight w:val="0"/>
      <w:marTop w:val="0"/>
      <w:marBottom w:val="0"/>
      <w:divBdr>
        <w:top w:val="none" w:sz="0" w:space="0" w:color="auto"/>
        <w:left w:val="none" w:sz="0" w:space="0" w:color="auto"/>
        <w:bottom w:val="none" w:sz="0" w:space="0" w:color="auto"/>
        <w:right w:val="none" w:sz="0" w:space="0" w:color="auto"/>
      </w:divBdr>
    </w:div>
    <w:div w:id="1195652507">
      <w:bodyDiv w:val="1"/>
      <w:marLeft w:val="0"/>
      <w:marRight w:val="0"/>
      <w:marTop w:val="0"/>
      <w:marBottom w:val="0"/>
      <w:divBdr>
        <w:top w:val="none" w:sz="0" w:space="0" w:color="auto"/>
        <w:left w:val="none" w:sz="0" w:space="0" w:color="auto"/>
        <w:bottom w:val="none" w:sz="0" w:space="0" w:color="auto"/>
        <w:right w:val="none" w:sz="0" w:space="0" w:color="auto"/>
      </w:divBdr>
    </w:div>
    <w:div w:id="1195727258">
      <w:bodyDiv w:val="1"/>
      <w:marLeft w:val="0"/>
      <w:marRight w:val="0"/>
      <w:marTop w:val="0"/>
      <w:marBottom w:val="0"/>
      <w:divBdr>
        <w:top w:val="none" w:sz="0" w:space="0" w:color="auto"/>
        <w:left w:val="none" w:sz="0" w:space="0" w:color="auto"/>
        <w:bottom w:val="none" w:sz="0" w:space="0" w:color="auto"/>
        <w:right w:val="none" w:sz="0" w:space="0" w:color="auto"/>
      </w:divBdr>
    </w:div>
    <w:div w:id="1195727509">
      <w:bodyDiv w:val="1"/>
      <w:marLeft w:val="0"/>
      <w:marRight w:val="0"/>
      <w:marTop w:val="0"/>
      <w:marBottom w:val="0"/>
      <w:divBdr>
        <w:top w:val="none" w:sz="0" w:space="0" w:color="auto"/>
        <w:left w:val="none" w:sz="0" w:space="0" w:color="auto"/>
        <w:bottom w:val="none" w:sz="0" w:space="0" w:color="auto"/>
        <w:right w:val="none" w:sz="0" w:space="0" w:color="auto"/>
      </w:divBdr>
    </w:div>
    <w:div w:id="1195927953">
      <w:bodyDiv w:val="1"/>
      <w:marLeft w:val="0"/>
      <w:marRight w:val="0"/>
      <w:marTop w:val="0"/>
      <w:marBottom w:val="0"/>
      <w:divBdr>
        <w:top w:val="none" w:sz="0" w:space="0" w:color="auto"/>
        <w:left w:val="none" w:sz="0" w:space="0" w:color="auto"/>
        <w:bottom w:val="none" w:sz="0" w:space="0" w:color="auto"/>
        <w:right w:val="none" w:sz="0" w:space="0" w:color="auto"/>
      </w:divBdr>
    </w:div>
    <w:div w:id="1196431262">
      <w:bodyDiv w:val="1"/>
      <w:marLeft w:val="0"/>
      <w:marRight w:val="0"/>
      <w:marTop w:val="0"/>
      <w:marBottom w:val="0"/>
      <w:divBdr>
        <w:top w:val="none" w:sz="0" w:space="0" w:color="auto"/>
        <w:left w:val="none" w:sz="0" w:space="0" w:color="auto"/>
        <w:bottom w:val="none" w:sz="0" w:space="0" w:color="auto"/>
        <w:right w:val="none" w:sz="0" w:space="0" w:color="auto"/>
      </w:divBdr>
    </w:div>
    <w:div w:id="1196583062">
      <w:bodyDiv w:val="1"/>
      <w:marLeft w:val="0"/>
      <w:marRight w:val="0"/>
      <w:marTop w:val="0"/>
      <w:marBottom w:val="0"/>
      <w:divBdr>
        <w:top w:val="none" w:sz="0" w:space="0" w:color="auto"/>
        <w:left w:val="none" w:sz="0" w:space="0" w:color="auto"/>
        <w:bottom w:val="none" w:sz="0" w:space="0" w:color="auto"/>
        <w:right w:val="none" w:sz="0" w:space="0" w:color="auto"/>
      </w:divBdr>
    </w:div>
    <w:div w:id="1196769595">
      <w:bodyDiv w:val="1"/>
      <w:marLeft w:val="0"/>
      <w:marRight w:val="0"/>
      <w:marTop w:val="0"/>
      <w:marBottom w:val="0"/>
      <w:divBdr>
        <w:top w:val="none" w:sz="0" w:space="0" w:color="auto"/>
        <w:left w:val="none" w:sz="0" w:space="0" w:color="auto"/>
        <w:bottom w:val="none" w:sz="0" w:space="0" w:color="auto"/>
        <w:right w:val="none" w:sz="0" w:space="0" w:color="auto"/>
      </w:divBdr>
    </w:div>
    <w:div w:id="1196777121">
      <w:bodyDiv w:val="1"/>
      <w:marLeft w:val="0"/>
      <w:marRight w:val="0"/>
      <w:marTop w:val="0"/>
      <w:marBottom w:val="0"/>
      <w:divBdr>
        <w:top w:val="none" w:sz="0" w:space="0" w:color="auto"/>
        <w:left w:val="none" w:sz="0" w:space="0" w:color="auto"/>
        <w:bottom w:val="none" w:sz="0" w:space="0" w:color="auto"/>
        <w:right w:val="none" w:sz="0" w:space="0" w:color="auto"/>
      </w:divBdr>
    </w:div>
    <w:div w:id="1196847523">
      <w:bodyDiv w:val="1"/>
      <w:marLeft w:val="0"/>
      <w:marRight w:val="0"/>
      <w:marTop w:val="0"/>
      <w:marBottom w:val="0"/>
      <w:divBdr>
        <w:top w:val="none" w:sz="0" w:space="0" w:color="auto"/>
        <w:left w:val="none" w:sz="0" w:space="0" w:color="auto"/>
        <w:bottom w:val="none" w:sz="0" w:space="0" w:color="auto"/>
        <w:right w:val="none" w:sz="0" w:space="0" w:color="auto"/>
      </w:divBdr>
    </w:div>
    <w:div w:id="1198733648">
      <w:bodyDiv w:val="1"/>
      <w:marLeft w:val="0"/>
      <w:marRight w:val="0"/>
      <w:marTop w:val="0"/>
      <w:marBottom w:val="0"/>
      <w:divBdr>
        <w:top w:val="none" w:sz="0" w:space="0" w:color="auto"/>
        <w:left w:val="none" w:sz="0" w:space="0" w:color="auto"/>
        <w:bottom w:val="none" w:sz="0" w:space="0" w:color="auto"/>
        <w:right w:val="none" w:sz="0" w:space="0" w:color="auto"/>
      </w:divBdr>
    </w:div>
    <w:div w:id="1198926603">
      <w:bodyDiv w:val="1"/>
      <w:marLeft w:val="0"/>
      <w:marRight w:val="0"/>
      <w:marTop w:val="0"/>
      <w:marBottom w:val="0"/>
      <w:divBdr>
        <w:top w:val="none" w:sz="0" w:space="0" w:color="auto"/>
        <w:left w:val="none" w:sz="0" w:space="0" w:color="auto"/>
        <w:bottom w:val="none" w:sz="0" w:space="0" w:color="auto"/>
        <w:right w:val="none" w:sz="0" w:space="0" w:color="auto"/>
      </w:divBdr>
    </w:div>
    <w:div w:id="1199204765">
      <w:bodyDiv w:val="1"/>
      <w:marLeft w:val="0"/>
      <w:marRight w:val="0"/>
      <w:marTop w:val="0"/>
      <w:marBottom w:val="0"/>
      <w:divBdr>
        <w:top w:val="none" w:sz="0" w:space="0" w:color="auto"/>
        <w:left w:val="none" w:sz="0" w:space="0" w:color="auto"/>
        <w:bottom w:val="none" w:sz="0" w:space="0" w:color="auto"/>
        <w:right w:val="none" w:sz="0" w:space="0" w:color="auto"/>
      </w:divBdr>
    </w:div>
    <w:div w:id="1199586122">
      <w:bodyDiv w:val="1"/>
      <w:marLeft w:val="0"/>
      <w:marRight w:val="0"/>
      <w:marTop w:val="0"/>
      <w:marBottom w:val="0"/>
      <w:divBdr>
        <w:top w:val="none" w:sz="0" w:space="0" w:color="auto"/>
        <w:left w:val="none" w:sz="0" w:space="0" w:color="auto"/>
        <w:bottom w:val="none" w:sz="0" w:space="0" w:color="auto"/>
        <w:right w:val="none" w:sz="0" w:space="0" w:color="auto"/>
      </w:divBdr>
    </w:div>
    <w:div w:id="1199658756">
      <w:bodyDiv w:val="1"/>
      <w:marLeft w:val="0"/>
      <w:marRight w:val="0"/>
      <w:marTop w:val="0"/>
      <w:marBottom w:val="0"/>
      <w:divBdr>
        <w:top w:val="none" w:sz="0" w:space="0" w:color="auto"/>
        <w:left w:val="none" w:sz="0" w:space="0" w:color="auto"/>
        <w:bottom w:val="none" w:sz="0" w:space="0" w:color="auto"/>
        <w:right w:val="none" w:sz="0" w:space="0" w:color="auto"/>
      </w:divBdr>
    </w:div>
    <w:div w:id="1199976183">
      <w:bodyDiv w:val="1"/>
      <w:marLeft w:val="0"/>
      <w:marRight w:val="0"/>
      <w:marTop w:val="0"/>
      <w:marBottom w:val="0"/>
      <w:divBdr>
        <w:top w:val="none" w:sz="0" w:space="0" w:color="auto"/>
        <w:left w:val="none" w:sz="0" w:space="0" w:color="auto"/>
        <w:bottom w:val="none" w:sz="0" w:space="0" w:color="auto"/>
        <w:right w:val="none" w:sz="0" w:space="0" w:color="auto"/>
      </w:divBdr>
    </w:div>
    <w:div w:id="1200320411">
      <w:bodyDiv w:val="1"/>
      <w:marLeft w:val="0"/>
      <w:marRight w:val="0"/>
      <w:marTop w:val="0"/>
      <w:marBottom w:val="0"/>
      <w:divBdr>
        <w:top w:val="none" w:sz="0" w:space="0" w:color="auto"/>
        <w:left w:val="none" w:sz="0" w:space="0" w:color="auto"/>
        <w:bottom w:val="none" w:sz="0" w:space="0" w:color="auto"/>
        <w:right w:val="none" w:sz="0" w:space="0" w:color="auto"/>
      </w:divBdr>
    </w:div>
    <w:div w:id="1201161371">
      <w:bodyDiv w:val="1"/>
      <w:marLeft w:val="0"/>
      <w:marRight w:val="0"/>
      <w:marTop w:val="0"/>
      <w:marBottom w:val="0"/>
      <w:divBdr>
        <w:top w:val="none" w:sz="0" w:space="0" w:color="auto"/>
        <w:left w:val="none" w:sz="0" w:space="0" w:color="auto"/>
        <w:bottom w:val="none" w:sz="0" w:space="0" w:color="auto"/>
        <w:right w:val="none" w:sz="0" w:space="0" w:color="auto"/>
      </w:divBdr>
    </w:div>
    <w:div w:id="1201167642">
      <w:bodyDiv w:val="1"/>
      <w:marLeft w:val="0"/>
      <w:marRight w:val="0"/>
      <w:marTop w:val="0"/>
      <w:marBottom w:val="0"/>
      <w:divBdr>
        <w:top w:val="none" w:sz="0" w:space="0" w:color="auto"/>
        <w:left w:val="none" w:sz="0" w:space="0" w:color="auto"/>
        <w:bottom w:val="none" w:sz="0" w:space="0" w:color="auto"/>
        <w:right w:val="none" w:sz="0" w:space="0" w:color="auto"/>
      </w:divBdr>
    </w:div>
    <w:div w:id="1201623310">
      <w:bodyDiv w:val="1"/>
      <w:marLeft w:val="0"/>
      <w:marRight w:val="0"/>
      <w:marTop w:val="0"/>
      <w:marBottom w:val="0"/>
      <w:divBdr>
        <w:top w:val="none" w:sz="0" w:space="0" w:color="auto"/>
        <w:left w:val="none" w:sz="0" w:space="0" w:color="auto"/>
        <w:bottom w:val="none" w:sz="0" w:space="0" w:color="auto"/>
        <w:right w:val="none" w:sz="0" w:space="0" w:color="auto"/>
      </w:divBdr>
    </w:div>
    <w:div w:id="1201700053">
      <w:bodyDiv w:val="1"/>
      <w:marLeft w:val="0"/>
      <w:marRight w:val="0"/>
      <w:marTop w:val="0"/>
      <w:marBottom w:val="0"/>
      <w:divBdr>
        <w:top w:val="none" w:sz="0" w:space="0" w:color="auto"/>
        <w:left w:val="none" w:sz="0" w:space="0" w:color="auto"/>
        <w:bottom w:val="none" w:sz="0" w:space="0" w:color="auto"/>
        <w:right w:val="none" w:sz="0" w:space="0" w:color="auto"/>
      </w:divBdr>
    </w:div>
    <w:div w:id="1203831736">
      <w:bodyDiv w:val="1"/>
      <w:marLeft w:val="0"/>
      <w:marRight w:val="0"/>
      <w:marTop w:val="0"/>
      <w:marBottom w:val="0"/>
      <w:divBdr>
        <w:top w:val="none" w:sz="0" w:space="0" w:color="auto"/>
        <w:left w:val="none" w:sz="0" w:space="0" w:color="auto"/>
        <w:bottom w:val="none" w:sz="0" w:space="0" w:color="auto"/>
        <w:right w:val="none" w:sz="0" w:space="0" w:color="auto"/>
      </w:divBdr>
    </w:div>
    <w:div w:id="1204518107">
      <w:bodyDiv w:val="1"/>
      <w:marLeft w:val="0"/>
      <w:marRight w:val="0"/>
      <w:marTop w:val="0"/>
      <w:marBottom w:val="0"/>
      <w:divBdr>
        <w:top w:val="none" w:sz="0" w:space="0" w:color="auto"/>
        <w:left w:val="none" w:sz="0" w:space="0" w:color="auto"/>
        <w:bottom w:val="none" w:sz="0" w:space="0" w:color="auto"/>
        <w:right w:val="none" w:sz="0" w:space="0" w:color="auto"/>
      </w:divBdr>
    </w:div>
    <w:div w:id="1204975765">
      <w:bodyDiv w:val="1"/>
      <w:marLeft w:val="0"/>
      <w:marRight w:val="0"/>
      <w:marTop w:val="0"/>
      <w:marBottom w:val="0"/>
      <w:divBdr>
        <w:top w:val="none" w:sz="0" w:space="0" w:color="auto"/>
        <w:left w:val="none" w:sz="0" w:space="0" w:color="auto"/>
        <w:bottom w:val="none" w:sz="0" w:space="0" w:color="auto"/>
        <w:right w:val="none" w:sz="0" w:space="0" w:color="auto"/>
      </w:divBdr>
    </w:div>
    <w:div w:id="1205023193">
      <w:bodyDiv w:val="1"/>
      <w:marLeft w:val="0"/>
      <w:marRight w:val="0"/>
      <w:marTop w:val="0"/>
      <w:marBottom w:val="0"/>
      <w:divBdr>
        <w:top w:val="none" w:sz="0" w:space="0" w:color="auto"/>
        <w:left w:val="none" w:sz="0" w:space="0" w:color="auto"/>
        <w:bottom w:val="none" w:sz="0" w:space="0" w:color="auto"/>
        <w:right w:val="none" w:sz="0" w:space="0" w:color="auto"/>
      </w:divBdr>
    </w:div>
    <w:div w:id="1206017281">
      <w:bodyDiv w:val="1"/>
      <w:marLeft w:val="0"/>
      <w:marRight w:val="0"/>
      <w:marTop w:val="0"/>
      <w:marBottom w:val="0"/>
      <w:divBdr>
        <w:top w:val="none" w:sz="0" w:space="0" w:color="auto"/>
        <w:left w:val="none" w:sz="0" w:space="0" w:color="auto"/>
        <w:bottom w:val="none" w:sz="0" w:space="0" w:color="auto"/>
        <w:right w:val="none" w:sz="0" w:space="0" w:color="auto"/>
      </w:divBdr>
    </w:div>
    <w:div w:id="1206219555">
      <w:bodyDiv w:val="1"/>
      <w:marLeft w:val="0"/>
      <w:marRight w:val="0"/>
      <w:marTop w:val="0"/>
      <w:marBottom w:val="0"/>
      <w:divBdr>
        <w:top w:val="none" w:sz="0" w:space="0" w:color="auto"/>
        <w:left w:val="none" w:sz="0" w:space="0" w:color="auto"/>
        <w:bottom w:val="none" w:sz="0" w:space="0" w:color="auto"/>
        <w:right w:val="none" w:sz="0" w:space="0" w:color="auto"/>
      </w:divBdr>
    </w:div>
    <w:div w:id="1206868786">
      <w:bodyDiv w:val="1"/>
      <w:marLeft w:val="0"/>
      <w:marRight w:val="0"/>
      <w:marTop w:val="0"/>
      <w:marBottom w:val="0"/>
      <w:divBdr>
        <w:top w:val="none" w:sz="0" w:space="0" w:color="auto"/>
        <w:left w:val="none" w:sz="0" w:space="0" w:color="auto"/>
        <w:bottom w:val="none" w:sz="0" w:space="0" w:color="auto"/>
        <w:right w:val="none" w:sz="0" w:space="0" w:color="auto"/>
      </w:divBdr>
    </w:div>
    <w:div w:id="1207333567">
      <w:bodyDiv w:val="1"/>
      <w:marLeft w:val="0"/>
      <w:marRight w:val="0"/>
      <w:marTop w:val="0"/>
      <w:marBottom w:val="0"/>
      <w:divBdr>
        <w:top w:val="none" w:sz="0" w:space="0" w:color="auto"/>
        <w:left w:val="none" w:sz="0" w:space="0" w:color="auto"/>
        <w:bottom w:val="none" w:sz="0" w:space="0" w:color="auto"/>
        <w:right w:val="none" w:sz="0" w:space="0" w:color="auto"/>
      </w:divBdr>
    </w:div>
    <w:div w:id="1207446729">
      <w:bodyDiv w:val="1"/>
      <w:marLeft w:val="0"/>
      <w:marRight w:val="0"/>
      <w:marTop w:val="0"/>
      <w:marBottom w:val="0"/>
      <w:divBdr>
        <w:top w:val="none" w:sz="0" w:space="0" w:color="auto"/>
        <w:left w:val="none" w:sz="0" w:space="0" w:color="auto"/>
        <w:bottom w:val="none" w:sz="0" w:space="0" w:color="auto"/>
        <w:right w:val="none" w:sz="0" w:space="0" w:color="auto"/>
      </w:divBdr>
    </w:div>
    <w:div w:id="1207566346">
      <w:bodyDiv w:val="1"/>
      <w:marLeft w:val="0"/>
      <w:marRight w:val="0"/>
      <w:marTop w:val="0"/>
      <w:marBottom w:val="0"/>
      <w:divBdr>
        <w:top w:val="none" w:sz="0" w:space="0" w:color="auto"/>
        <w:left w:val="none" w:sz="0" w:space="0" w:color="auto"/>
        <w:bottom w:val="none" w:sz="0" w:space="0" w:color="auto"/>
        <w:right w:val="none" w:sz="0" w:space="0" w:color="auto"/>
      </w:divBdr>
    </w:div>
    <w:div w:id="1208372331">
      <w:bodyDiv w:val="1"/>
      <w:marLeft w:val="0"/>
      <w:marRight w:val="0"/>
      <w:marTop w:val="0"/>
      <w:marBottom w:val="0"/>
      <w:divBdr>
        <w:top w:val="none" w:sz="0" w:space="0" w:color="auto"/>
        <w:left w:val="none" w:sz="0" w:space="0" w:color="auto"/>
        <w:bottom w:val="none" w:sz="0" w:space="0" w:color="auto"/>
        <w:right w:val="none" w:sz="0" w:space="0" w:color="auto"/>
      </w:divBdr>
    </w:div>
    <w:div w:id="1208377101">
      <w:bodyDiv w:val="1"/>
      <w:marLeft w:val="0"/>
      <w:marRight w:val="0"/>
      <w:marTop w:val="0"/>
      <w:marBottom w:val="0"/>
      <w:divBdr>
        <w:top w:val="none" w:sz="0" w:space="0" w:color="auto"/>
        <w:left w:val="none" w:sz="0" w:space="0" w:color="auto"/>
        <w:bottom w:val="none" w:sz="0" w:space="0" w:color="auto"/>
        <w:right w:val="none" w:sz="0" w:space="0" w:color="auto"/>
      </w:divBdr>
    </w:div>
    <w:div w:id="1208486857">
      <w:bodyDiv w:val="1"/>
      <w:marLeft w:val="0"/>
      <w:marRight w:val="0"/>
      <w:marTop w:val="0"/>
      <w:marBottom w:val="0"/>
      <w:divBdr>
        <w:top w:val="none" w:sz="0" w:space="0" w:color="auto"/>
        <w:left w:val="none" w:sz="0" w:space="0" w:color="auto"/>
        <w:bottom w:val="none" w:sz="0" w:space="0" w:color="auto"/>
        <w:right w:val="none" w:sz="0" w:space="0" w:color="auto"/>
      </w:divBdr>
    </w:div>
    <w:div w:id="1208570156">
      <w:bodyDiv w:val="1"/>
      <w:marLeft w:val="0"/>
      <w:marRight w:val="0"/>
      <w:marTop w:val="0"/>
      <w:marBottom w:val="0"/>
      <w:divBdr>
        <w:top w:val="none" w:sz="0" w:space="0" w:color="auto"/>
        <w:left w:val="none" w:sz="0" w:space="0" w:color="auto"/>
        <w:bottom w:val="none" w:sz="0" w:space="0" w:color="auto"/>
        <w:right w:val="none" w:sz="0" w:space="0" w:color="auto"/>
      </w:divBdr>
    </w:div>
    <w:div w:id="1208906861">
      <w:bodyDiv w:val="1"/>
      <w:marLeft w:val="0"/>
      <w:marRight w:val="0"/>
      <w:marTop w:val="0"/>
      <w:marBottom w:val="0"/>
      <w:divBdr>
        <w:top w:val="none" w:sz="0" w:space="0" w:color="auto"/>
        <w:left w:val="none" w:sz="0" w:space="0" w:color="auto"/>
        <w:bottom w:val="none" w:sz="0" w:space="0" w:color="auto"/>
        <w:right w:val="none" w:sz="0" w:space="0" w:color="auto"/>
      </w:divBdr>
    </w:div>
    <w:div w:id="1209227156">
      <w:bodyDiv w:val="1"/>
      <w:marLeft w:val="0"/>
      <w:marRight w:val="0"/>
      <w:marTop w:val="0"/>
      <w:marBottom w:val="0"/>
      <w:divBdr>
        <w:top w:val="none" w:sz="0" w:space="0" w:color="auto"/>
        <w:left w:val="none" w:sz="0" w:space="0" w:color="auto"/>
        <w:bottom w:val="none" w:sz="0" w:space="0" w:color="auto"/>
        <w:right w:val="none" w:sz="0" w:space="0" w:color="auto"/>
      </w:divBdr>
    </w:div>
    <w:div w:id="1209487204">
      <w:bodyDiv w:val="1"/>
      <w:marLeft w:val="0"/>
      <w:marRight w:val="0"/>
      <w:marTop w:val="0"/>
      <w:marBottom w:val="0"/>
      <w:divBdr>
        <w:top w:val="none" w:sz="0" w:space="0" w:color="auto"/>
        <w:left w:val="none" w:sz="0" w:space="0" w:color="auto"/>
        <w:bottom w:val="none" w:sz="0" w:space="0" w:color="auto"/>
        <w:right w:val="none" w:sz="0" w:space="0" w:color="auto"/>
      </w:divBdr>
    </w:div>
    <w:div w:id="1209682260">
      <w:bodyDiv w:val="1"/>
      <w:marLeft w:val="0"/>
      <w:marRight w:val="0"/>
      <w:marTop w:val="0"/>
      <w:marBottom w:val="0"/>
      <w:divBdr>
        <w:top w:val="none" w:sz="0" w:space="0" w:color="auto"/>
        <w:left w:val="none" w:sz="0" w:space="0" w:color="auto"/>
        <w:bottom w:val="none" w:sz="0" w:space="0" w:color="auto"/>
        <w:right w:val="none" w:sz="0" w:space="0" w:color="auto"/>
      </w:divBdr>
    </w:div>
    <w:div w:id="1210532446">
      <w:bodyDiv w:val="1"/>
      <w:marLeft w:val="0"/>
      <w:marRight w:val="0"/>
      <w:marTop w:val="0"/>
      <w:marBottom w:val="0"/>
      <w:divBdr>
        <w:top w:val="none" w:sz="0" w:space="0" w:color="auto"/>
        <w:left w:val="none" w:sz="0" w:space="0" w:color="auto"/>
        <w:bottom w:val="none" w:sz="0" w:space="0" w:color="auto"/>
        <w:right w:val="none" w:sz="0" w:space="0" w:color="auto"/>
      </w:divBdr>
    </w:div>
    <w:div w:id="1210653997">
      <w:bodyDiv w:val="1"/>
      <w:marLeft w:val="0"/>
      <w:marRight w:val="0"/>
      <w:marTop w:val="0"/>
      <w:marBottom w:val="0"/>
      <w:divBdr>
        <w:top w:val="none" w:sz="0" w:space="0" w:color="auto"/>
        <w:left w:val="none" w:sz="0" w:space="0" w:color="auto"/>
        <w:bottom w:val="none" w:sz="0" w:space="0" w:color="auto"/>
        <w:right w:val="none" w:sz="0" w:space="0" w:color="auto"/>
      </w:divBdr>
    </w:div>
    <w:div w:id="1210802479">
      <w:bodyDiv w:val="1"/>
      <w:marLeft w:val="0"/>
      <w:marRight w:val="0"/>
      <w:marTop w:val="0"/>
      <w:marBottom w:val="0"/>
      <w:divBdr>
        <w:top w:val="none" w:sz="0" w:space="0" w:color="auto"/>
        <w:left w:val="none" w:sz="0" w:space="0" w:color="auto"/>
        <w:bottom w:val="none" w:sz="0" w:space="0" w:color="auto"/>
        <w:right w:val="none" w:sz="0" w:space="0" w:color="auto"/>
      </w:divBdr>
    </w:div>
    <w:div w:id="1210804525">
      <w:bodyDiv w:val="1"/>
      <w:marLeft w:val="0"/>
      <w:marRight w:val="0"/>
      <w:marTop w:val="0"/>
      <w:marBottom w:val="0"/>
      <w:divBdr>
        <w:top w:val="none" w:sz="0" w:space="0" w:color="auto"/>
        <w:left w:val="none" w:sz="0" w:space="0" w:color="auto"/>
        <w:bottom w:val="none" w:sz="0" w:space="0" w:color="auto"/>
        <w:right w:val="none" w:sz="0" w:space="0" w:color="auto"/>
      </w:divBdr>
    </w:div>
    <w:div w:id="1211108623">
      <w:bodyDiv w:val="1"/>
      <w:marLeft w:val="0"/>
      <w:marRight w:val="0"/>
      <w:marTop w:val="0"/>
      <w:marBottom w:val="0"/>
      <w:divBdr>
        <w:top w:val="none" w:sz="0" w:space="0" w:color="auto"/>
        <w:left w:val="none" w:sz="0" w:space="0" w:color="auto"/>
        <w:bottom w:val="none" w:sz="0" w:space="0" w:color="auto"/>
        <w:right w:val="none" w:sz="0" w:space="0" w:color="auto"/>
      </w:divBdr>
    </w:div>
    <w:div w:id="1211109094">
      <w:bodyDiv w:val="1"/>
      <w:marLeft w:val="0"/>
      <w:marRight w:val="0"/>
      <w:marTop w:val="0"/>
      <w:marBottom w:val="0"/>
      <w:divBdr>
        <w:top w:val="none" w:sz="0" w:space="0" w:color="auto"/>
        <w:left w:val="none" w:sz="0" w:space="0" w:color="auto"/>
        <w:bottom w:val="none" w:sz="0" w:space="0" w:color="auto"/>
        <w:right w:val="none" w:sz="0" w:space="0" w:color="auto"/>
      </w:divBdr>
    </w:div>
    <w:div w:id="1211571296">
      <w:bodyDiv w:val="1"/>
      <w:marLeft w:val="0"/>
      <w:marRight w:val="0"/>
      <w:marTop w:val="0"/>
      <w:marBottom w:val="0"/>
      <w:divBdr>
        <w:top w:val="none" w:sz="0" w:space="0" w:color="auto"/>
        <w:left w:val="none" w:sz="0" w:space="0" w:color="auto"/>
        <w:bottom w:val="none" w:sz="0" w:space="0" w:color="auto"/>
        <w:right w:val="none" w:sz="0" w:space="0" w:color="auto"/>
      </w:divBdr>
    </w:div>
    <w:div w:id="1211960538">
      <w:bodyDiv w:val="1"/>
      <w:marLeft w:val="0"/>
      <w:marRight w:val="0"/>
      <w:marTop w:val="0"/>
      <w:marBottom w:val="0"/>
      <w:divBdr>
        <w:top w:val="none" w:sz="0" w:space="0" w:color="auto"/>
        <w:left w:val="none" w:sz="0" w:space="0" w:color="auto"/>
        <w:bottom w:val="none" w:sz="0" w:space="0" w:color="auto"/>
        <w:right w:val="none" w:sz="0" w:space="0" w:color="auto"/>
      </w:divBdr>
    </w:div>
    <w:div w:id="1212159094">
      <w:bodyDiv w:val="1"/>
      <w:marLeft w:val="0"/>
      <w:marRight w:val="0"/>
      <w:marTop w:val="0"/>
      <w:marBottom w:val="0"/>
      <w:divBdr>
        <w:top w:val="none" w:sz="0" w:space="0" w:color="auto"/>
        <w:left w:val="none" w:sz="0" w:space="0" w:color="auto"/>
        <w:bottom w:val="none" w:sz="0" w:space="0" w:color="auto"/>
        <w:right w:val="none" w:sz="0" w:space="0" w:color="auto"/>
      </w:divBdr>
    </w:div>
    <w:div w:id="1212769391">
      <w:bodyDiv w:val="1"/>
      <w:marLeft w:val="0"/>
      <w:marRight w:val="0"/>
      <w:marTop w:val="0"/>
      <w:marBottom w:val="0"/>
      <w:divBdr>
        <w:top w:val="none" w:sz="0" w:space="0" w:color="auto"/>
        <w:left w:val="none" w:sz="0" w:space="0" w:color="auto"/>
        <w:bottom w:val="none" w:sz="0" w:space="0" w:color="auto"/>
        <w:right w:val="none" w:sz="0" w:space="0" w:color="auto"/>
      </w:divBdr>
    </w:div>
    <w:div w:id="1212955987">
      <w:bodyDiv w:val="1"/>
      <w:marLeft w:val="0"/>
      <w:marRight w:val="0"/>
      <w:marTop w:val="0"/>
      <w:marBottom w:val="0"/>
      <w:divBdr>
        <w:top w:val="none" w:sz="0" w:space="0" w:color="auto"/>
        <w:left w:val="none" w:sz="0" w:space="0" w:color="auto"/>
        <w:bottom w:val="none" w:sz="0" w:space="0" w:color="auto"/>
        <w:right w:val="none" w:sz="0" w:space="0" w:color="auto"/>
      </w:divBdr>
    </w:div>
    <w:div w:id="1213232999">
      <w:bodyDiv w:val="1"/>
      <w:marLeft w:val="0"/>
      <w:marRight w:val="0"/>
      <w:marTop w:val="0"/>
      <w:marBottom w:val="0"/>
      <w:divBdr>
        <w:top w:val="none" w:sz="0" w:space="0" w:color="auto"/>
        <w:left w:val="none" w:sz="0" w:space="0" w:color="auto"/>
        <w:bottom w:val="none" w:sz="0" w:space="0" w:color="auto"/>
        <w:right w:val="none" w:sz="0" w:space="0" w:color="auto"/>
      </w:divBdr>
    </w:div>
    <w:div w:id="1213495542">
      <w:bodyDiv w:val="1"/>
      <w:marLeft w:val="0"/>
      <w:marRight w:val="0"/>
      <w:marTop w:val="0"/>
      <w:marBottom w:val="0"/>
      <w:divBdr>
        <w:top w:val="none" w:sz="0" w:space="0" w:color="auto"/>
        <w:left w:val="none" w:sz="0" w:space="0" w:color="auto"/>
        <w:bottom w:val="none" w:sz="0" w:space="0" w:color="auto"/>
        <w:right w:val="none" w:sz="0" w:space="0" w:color="auto"/>
      </w:divBdr>
    </w:div>
    <w:div w:id="1213543325">
      <w:bodyDiv w:val="1"/>
      <w:marLeft w:val="0"/>
      <w:marRight w:val="0"/>
      <w:marTop w:val="0"/>
      <w:marBottom w:val="0"/>
      <w:divBdr>
        <w:top w:val="none" w:sz="0" w:space="0" w:color="auto"/>
        <w:left w:val="none" w:sz="0" w:space="0" w:color="auto"/>
        <w:bottom w:val="none" w:sz="0" w:space="0" w:color="auto"/>
        <w:right w:val="none" w:sz="0" w:space="0" w:color="auto"/>
      </w:divBdr>
    </w:div>
    <w:div w:id="1216815494">
      <w:bodyDiv w:val="1"/>
      <w:marLeft w:val="0"/>
      <w:marRight w:val="0"/>
      <w:marTop w:val="0"/>
      <w:marBottom w:val="0"/>
      <w:divBdr>
        <w:top w:val="none" w:sz="0" w:space="0" w:color="auto"/>
        <w:left w:val="none" w:sz="0" w:space="0" w:color="auto"/>
        <w:bottom w:val="none" w:sz="0" w:space="0" w:color="auto"/>
        <w:right w:val="none" w:sz="0" w:space="0" w:color="auto"/>
      </w:divBdr>
    </w:div>
    <w:div w:id="1217156755">
      <w:bodyDiv w:val="1"/>
      <w:marLeft w:val="0"/>
      <w:marRight w:val="0"/>
      <w:marTop w:val="0"/>
      <w:marBottom w:val="0"/>
      <w:divBdr>
        <w:top w:val="none" w:sz="0" w:space="0" w:color="auto"/>
        <w:left w:val="none" w:sz="0" w:space="0" w:color="auto"/>
        <w:bottom w:val="none" w:sz="0" w:space="0" w:color="auto"/>
        <w:right w:val="none" w:sz="0" w:space="0" w:color="auto"/>
      </w:divBdr>
    </w:div>
    <w:div w:id="1217350570">
      <w:bodyDiv w:val="1"/>
      <w:marLeft w:val="0"/>
      <w:marRight w:val="0"/>
      <w:marTop w:val="0"/>
      <w:marBottom w:val="0"/>
      <w:divBdr>
        <w:top w:val="none" w:sz="0" w:space="0" w:color="auto"/>
        <w:left w:val="none" w:sz="0" w:space="0" w:color="auto"/>
        <w:bottom w:val="none" w:sz="0" w:space="0" w:color="auto"/>
        <w:right w:val="none" w:sz="0" w:space="0" w:color="auto"/>
      </w:divBdr>
    </w:div>
    <w:div w:id="1217471125">
      <w:bodyDiv w:val="1"/>
      <w:marLeft w:val="0"/>
      <w:marRight w:val="0"/>
      <w:marTop w:val="0"/>
      <w:marBottom w:val="0"/>
      <w:divBdr>
        <w:top w:val="none" w:sz="0" w:space="0" w:color="auto"/>
        <w:left w:val="none" w:sz="0" w:space="0" w:color="auto"/>
        <w:bottom w:val="none" w:sz="0" w:space="0" w:color="auto"/>
        <w:right w:val="none" w:sz="0" w:space="0" w:color="auto"/>
      </w:divBdr>
    </w:div>
    <w:div w:id="1217547632">
      <w:bodyDiv w:val="1"/>
      <w:marLeft w:val="0"/>
      <w:marRight w:val="0"/>
      <w:marTop w:val="0"/>
      <w:marBottom w:val="0"/>
      <w:divBdr>
        <w:top w:val="none" w:sz="0" w:space="0" w:color="auto"/>
        <w:left w:val="none" w:sz="0" w:space="0" w:color="auto"/>
        <w:bottom w:val="none" w:sz="0" w:space="0" w:color="auto"/>
        <w:right w:val="none" w:sz="0" w:space="0" w:color="auto"/>
      </w:divBdr>
    </w:div>
    <w:div w:id="1217930938">
      <w:bodyDiv w:val="1"/>
      <w:marLeft w:val="0"/>
      <w:marRight w:val="0"/>
      <w:marTop w:val="0"/>
      <w:marBottom w:val="0"/>
      <w:divBdr>
        <w:top w:val="none" w:sz="0" w:space="0" w:color="auto"/>
        <w:left w:val="none" w:sz="0" w:space="0" w:color="auto"/>
        <w:bottom w:val="none" w:sz="0" w:space="0" w:color="auto"/>
        <w:right w:val="none" w:sz="0" w:space="0" w:color="auto"/>
      </w:divBdr>
    </w:div>
    <w:div w:id="1218014059">
      <w:bodyDiv w:val="1"/>
      <w:marLeft w:val="0"/>
      <w:marRight w:val="0"/>
      <w:marTop w:val="0"/>
      <w:marBottom w:val="0"/>
      <w:divBdr>
        <w:top w:val="none" w:sz="0" w:space="0" w:color="auto"/>
        <w:left w:val="none" w:sz="0" w:space="0" w:color="auto"/>
        <w:bottom w:val="none" w:sz="0" w:space="0" w:color="auto"/>
        <w:right w:val="none" w:sz="0" w:space="0" w:color="auto"/>
      </w:divBdr>
    </w:div>
    <w:div w:id="1218249765">
      <w:bodyDiv w:val="1"/>
      <w:marLeft w:val="0"/>
      <w:marRight w:val="0"/>
      <w:marTop w:val="0"/>
      <w:marBottom w:val="0"/>
      <w:divBdr>
        <w:top w:val="none" w:sz="0" w:space="0" w:color="auto"/>
        <w:left w:val="none" w:sz="0" w:space="0" w:color="auto"/>
        <w:bottom w:val="none" w:sz="0" w:space="0" w:color="auto"/>
        <w:right w:val="none" w:sz="0" w:space="0" w:color="auto"/>
      </w:divBdr>
    </w:div>
    <w:div w:id="1218275110">
      <w:bodyDiv w:val="1"/>
      <w:marLeft w:val="0"/>
      <w:marRight w:val="0"/>
      <w:marTop w:val="0"/>
      <w:marBottom w:val="0"/>
      <w:divBdr>
        <w:top w:val="none" w:sz="0" w:space="0" w:color="auto"/>
        <w:left w:val="none" w:sz="0" w:space="0" w:color="auto"/>
        <w:bottom w:val="none" w:sz="0" w:space="0" w:color="auto"/>
        <w:right w:val="none" w:sz="0" w:space="0" w:color="auto"/>
      </w:divBdr>
    </w:div>
    <w:div w:id="1219322594">
      <w:bodyDiv w:val="1"/>
      <w:marLeft w:val="0"/>
      <w:marRight w:val="0"/>
      <w:marTop w:val="0"/>
      <w:marBottom w:val="0"/>
      <w:divBdr>
        <w:top w:val="none" w:sz="0" w:space="0" w:color="auto"/>
        <w:left w:val="none" w:sz="0" w:space="0" w:color="auto"/>
        <w:bottom w:val="none" w:sz="0" w:space="0" w:color="auto"/>
        <w:right w:val="none" w:sz="0" w:space="0" w:color="auto"/>
      </w:divBdr>
    </w:div>
    <w:div w:id="1219515822">
      <w:bodyDiv w:val="1"/>
      <w:marLeft w:val="0"/>
      <w:marRight w:val="0"/>
      <w:marTop w:val="0"/>
      <w:marBottom w:val="0"/>
      <w:divBdr>
        <w:top w:val="none" w:sz="0" w:space="0" w:color="auto"/>
        <w:left w:val="none" w:sz="0" w:space="0" w:color="auto"/>
        <w:bottom w:val="none" w:sz="0" w:space="0" w:color="auto"/>
        <w:right w:val="none" w:sz="0" w:space="0" w:color="auto"/>
      </w:divBdr>
    </w:div>
    <w:div w:id="1219590286">
      <w:bodyDiv w:val="1"/>
      <w:marLeft w:val="0"/>
      <w:marRight w:val="0"/>
      <w:marTop w:val="0"/>
      <w:marBottom w:val="0"/>
      <w:divBdr>
        <w:top w:val="none" w:sz="0" w:space="0" w:color="auto"/>
        <w:left w:val="none" w:sz="0" w:space="0" w:color="auto"/>
        <w:bottom w:val="none" w:sz="0" w:space="0" w:color="auto"/>
        <w:right w:val="none" w:sz="0" w:space="0" w:color="auto"/>
      </w:divBdr>
    </w:div>
    <w:div w:id="1219629739">
      <w:bodyDiv w:val="1"/>
      <w:marLeft w:val="0"/>
      <w:marRight w:val="0"/>
      <w:marTop w:val="0"/>
      <w:marBottom w:val="0"/>
      <w:divBdr>
        <w:top w:val="none" w:sz="0" w:space="0" w:color="auto"/>
        <w:left w:val="none" w:sz="0" w:space="0" w:color="auto"/>
        <w:bottom w:val="none" w:sz="0" w:space="0" w:color="auto"/>
        <w:right w:val="none" w:sz="0" w:space="0" w:color="auto"/>
      </w:divBdr>
    </w:div>
    <w:div w:id="1219824796">
      <w:bodyDiv w:val="1"/>
      <w:marLeft w:val="0"/>
      <w:marRight w:val="0"/>
      <w:marTop w:val="0"/>
      <w:marBottom w:val="0"/>
      <w:divBdr>
        <w:top w:val="none" w:sz="0" w:space="0" w:color="auto"/>
        <w:left w:val="none" w:sz="0" w:space="0" w:color="auto"/>
        <w:bottom w:val="none" w:sz="0" w:space="0" w:color="auto"/>
        <w:right w:val="none" w:sz="0" w:space="0" w:color="auto"/>
      </w:divBdr>
    </w:div>
    <w:div w:id="1219978026">
      <w:bodyDiv w:val="1"/>
      <w:marLeft w:val="0"/>
      <w:marRight w:val="0"/>
      <w:marTop w:val="0"/>
      <w:marBottom w:val="0"/>
      <w:divBdr>
        <w:top w:val="none" w:sz="0" w:space="0" w:color="auto"/>
        <w:left w:val="none" w:sz="0" w:space="0" w:color="auto"/>
        <w:bottom w:val="none" w:sz="0" w:space="0" w:color="auto"/>
        <w:right w:val="none" w:sz="0" w:space="0" w:color="auto"/>
      </w:divBdr>
    </w:div>
    <w:div w:id="1220478238">
      <w:bodyDiv w:val="1"/>
      <w:marLeft w:val="0"/>
      <w:marRight w:val="0"/>
      <w:marTop w:val="0"/>
      <w:marBottom w:val="0"/>
      <w:divBdr>
        <w:top w:val="none" w:sz="0" w:space="0" w:color="auto"/>
        <w:left w:val="none" w:sz="0" w:space="0" w:color="auto"/>
        <w:bottom w:val="none" w:sz="0" w:space="0" w:color="auto"/>
        <w:right w:val="none" w:sz="0" w:space="0" w:color="auto"/>
      </w:divBdr>
    </w:div>
    <w:div w:id="1221556242">
      <w:bodyDiv w:val="1"/>
      <w:marLeft w:val="0"/>
      <w:marRight w:val="0"/>
      <w:marTop w:val="0"/>
      <w:marBottom w:val="0"/>
      <w:divBdr>
        <w:top w:val="none" w:sz="0" w:space="0" w:color="auto"/>
        <w:left w:val="none" w:sz="0" w:space="0" w:color="auto"/>
        <w:bottom w:val="none" w:sz="0" w:space="0" w:color="auto"/>
        <w:right w:val="none" w:sz="0" w:space="0" w:color="auto"/>
      </w:divBdr>
    </w:div>
    <w:div w:id="1222521357">
      <w:bodyDiv w:val="1"/>
      <w:marLeft w:val="0"/>
      <w:marRight w:val="0"/>
      <w:marTop w:val="0"/>
      <w:marBottom w:val="0"/>
      <w:divBdr>
        <w:top w:val="none" w:sz="0" w:space="0" w:color="auto"/>
        <w:left w:val="none" w:sz="0" w:space="0" w:color="auto"/>
        <w:bottom w:val="none" w:sz="0" w:space="0" w:color="auto"/>
        <w:right w:val="none" w:sz="0" w:space="0" w:color="auto"/>
      </w:divBdr>
    </w:div>
    <w:div w:id="1223176496">
      <w:bodyDiv w:val="1"/>
      <w:marLeft w:val="0"/>
      <w:marRight w:val="0"/>
      <w:marTop w:val="0"/>
      <w:marBottom w:val="0"/>
      <w:divBdr>
        <w:top w:val="none" w:sz="0" w:space="0" w:color="auto"/>
        <w:left w:val="none" w:sz="0" w:space="0" w:color="auto"/>
        <w:bottom w:val="none" w:sz="0" w:space="0" w:color="auto"/>
        <w:right w:val="none" w:sz="0" w:space="0" w:color="auto"/>
      </w:divBdr>
    </w:div>
    <w:div w:id="1223522513">
      <w:bodyDiv w:val="1"/>
      <w:marLeft w:val="0"/>
      <w:marRight w:val="0"/>
      <w:marTop w:val="0"/>
      <w:marBottom w:val="0"/>
      <w:divBdr>
        <w:top w:val="none" w:sz="0" w:space="0" w:color="auto"/>
        <w:left w:val="none" w:sz="0" w:space="0" w:color="auto"/>
        <w:bottom w:val="none" w:sz="0" w:space="0" w:color="auto"/>
        <w:right w:val="none" w:sz="0" w:space="0" w:color="auto"/>
      </w:divBdr>
    </w:div>
    <w:div w:id="1224298045">
      <w:bodyDiv w:val="1"/>
      <w:marLeft w:val="0"/>
      <w:marRight w:val="0"/>
      <w:marTop w:val="0"/>
      <w:marBottom w:val="0"/>
      <w:divBdr>
        <w:top w:val="none" w:sz="0" w:space="0" w:color="auto"/>
        <w:left w:val="none" w:sz="0" w:space="0" w:color="auto"/>
        <w:bottom w:val="none" w:sz="0" w:space="0" w:color="auto"/>
        <w:right w:val="none" w:sz="0" w:space="0" w:color="auto"/>
      </w:divBdr>
    </w:div>
    <w:div w:id="1224415452">
      <w:bodyDiv w:val="1"/>
      <w:marLeft w:val="0"/>
      <w:marRight w:val="0"/>
      <w:marTop w:val="0"/>
      <w:marBottom w:val="0"/>
      <w:divBdr>
        <w:top w:val="none" w:sz="0" w:space="0" w:color="auto"/>
        <w:left w:val="none" w:sz="0" w:space="0" w:color="auto"/>
        <w:bottom w:val="none" w:sz="0" w:space="0" w:color="auto"/>
        <w:right w:val="none" w:sz="0" w:space="0" w:color="auto"/>
      </w:divBdr>
    </w:div>
    <w:div w:id="1224827295">
      <w:bodyDiv w:val="1"/>
      <w:marLeft w:val="0"/>
      <w:marRight w:val="0"/>
      <w:marTop w:val="0"/>
      <w:marBottom w:val="0"/>
      <w:divBdr>
        <w:top w:val="none" w:sz="0" w:space="0" w:color="auto"/>
        <w:left w:val="none" w:sz="0" w:space="0" w:color="auto"/>
        <w:bottom w:val="none" w:sz="0" w:space="0" w:color="auto"/>
        <w:right w:val="none" w:sz="0" w:space="0" w:color="auto"/>
      </w:divBdr>
    </w:div>
    <w:div w:id="1225264389">
      <w:bodyDiv w:val="1"/>
      <w:marLeft w:val="0"/>
      <w:marRight w:val="0"/>
      <w:marTop w:val="0"/>
      <w:marBottom w:val="0"/>
      <w:divBdr>
        <w:top w:val="none" w:sz="0" w:space="0" w:color="auto"/>
        <w:left w:val="none" w:sz="0" w:space="0" w:color="auto"/>
        <w:bottom w:val="none" w:sz="0" w:space="0" w:color="auto"/>
        <w:right w:val="none" w:sz="0" w:space="0" w:color="auto"/>
      </w:divBdr>
    </w:div>
    <w:div w:id="1226449154">
      <w:bodyDiv w:val="1"/>
      <w:marLeft w:val="0"/>
      <w:marRight w:val="0"/>
      <w:marTop w:val="0"/>
      <w:marBottom w:val="0"/>
      <w:divBdr>
        <w:top w:val="none" w:sz="0" w:space="0" w:color="auto"/>
        <w:left w:val="none" w:sz="0" w:space="0" w:color="auto"/>
        <w:bottom w:val="none" w:sz="0" w:space="0" w:color="auto"/>
        <w:right w:val="none" w:sz="0" w:space="0" w:color="auto"/>
      </w:divBdr>
    </w:div>
    <w:div w:id="1226835093">
      <w:bodyDiv w:val="1"/>
      <w:marLeft w:val="0"/>
      <w:marRight w:val="0"/>
      <w:marTop w:val="0"/>
      <w:marBottom w:val="0"/>
      <w:divBdr>
        <w:top w:val="none" w:sz="0" w:space="0" w:color="auto"/>
        <w:left w:val="none" w:sz="0" w:space="0" w:color="auto"/>
        <w:bottom w:val="none" w:sz="0" w:space="0" w:color="auto"/>
        <w:right w:val="none" w:sz="0" w:space="0" w:color="auto"/>
      </w:divBdr>
    </w:div>
    <w:div w:id="1227955816">
      <w:bodyDiv w:val="1"/>
      <w:marLeft w:val="0"/>
      <w:marRight w:val="0"/>
      <w:marTop w:val="0"/>
      <w:marBottom w:val="0"/>
      <w:divBdr>
        <w:top w:val="none" w:sz="0" w:space="0" w:color="auto"/>
        <w:left w:val="none" w:sz="0" w:space="0" w:color="auto"/>
        <w:bottom w:val="none" w:sz="0" w:space="0" w:color="auto"/>
        <w:right w:val="none" w:sz="0" w:space="0" w:color="auto"/>
      </w:divBdr>
    </w:div>
    <w:div w:id="1228111325">
      <w:bodyDiv w:val="1"/>
      <w:marLeft w:val="0"/>
      <w:marRight w:val="0"/>
      <w:marTop w:val="0"/>
      <w:marBottom w:val="0"/>
      <w:divBdr>
        <w:top w:val="none" w:sz="0" w:space="0" w:color="auto"/>
        <w:left w:val="none" w:sz="0" w:space="0" w:color="auto"/>
        <w:bottom w:val="none" w:sz="0" w:space="0" w:color="auto"/>
        <w:right w:val="none" w:sz="0" w:space="0" w:color="auto"/>
      </w:divBdr>
    </w:div>
    <w:div w:id="1228299833">
      <w:bodyDiv w:val="1"/>
      <w:marLeft w:val="0"/>
      <w:marRight w:val="0"/>
      <w:marTop w:val="0"/>
      <w:marBottom w:val="0"/>
      <w:divBdr>
        <w:top w:val="none" w:sz="0" w:space="0" w:color="auto"/>
        <w:left w:val="none" w:sz="0" w:space="0" w:color="auto"/>
        <w:bottom w:val="none" w:sz="0" w:space="0" w:color="auto"/>
        <w:right w:val="none" w:sz="0" w:space="0" w:color="auto"/>
      </w:divBdr>
    </w:div>
    <w:div w:id="1228303540">
      <w:bodyDiv w:val="1"/>
      <w:marLeft w:val="0"/>
      <w:marRight w:val="0"/>
      <w:marTop w:val="0"/>
      <w:marBottom w:val="0"/>
      <w:divBdr>
        <w:top w:val="none" w:sz="0" w:space="0" w:color="auto"/>
        <w:left w:val="none" w:sz="0" w:space="0" w:color="auto"/>
        <w:bottom w:val="none" w:sz="0" w:space="0" w:color="auto"/>
        <w:right w:val="none" w:sz="0" w:space="0" w:color="auto"/>
      </w:divBdr>
    </w:div>
    <w:div w:id="1228494459">
      <w:bodyDiv w:val="1"/>
      <w:marLeft w:val="0"/>
      <w:marRight w:val="0"/>
      <w:marTop w:val="0"/>
      <w:marBottom w:val="0"/>
      <w:divBdr>
        <w:top w:val="none" w:sz="0" w:space="0" w:color="auto"/>
        <w:left w:val="none" w:sz="0" w:space="0" w:color="auto"/>
        <w:bottom w:val="none" w:sz="0" w:space="0" w:color="auto"/>
        <w:right w:val="none" w:sz="0" w:space="0" w:color="auto"/>
      </w:divBdr>
    </w:div>
    <w:div w:id="1228805546">
      <w:bodyDiv w:val="1"/>
      <w:marLeft w:val="0"/>
      <w:marRight w:val="0"/>
      <w:marTop w:val="0"/>
      <w:marBottom w:val="0"/>
      <w:divBdr>
        <w:top w:val="none" w:sz="0" w:space="0" w:color="auto"/>
        <w:left w:val="none" w:sz="0" w:space="0" w:color="auto"/>
        <w:bottom w:val="none" w:sz="0" w:space="0" w:color="auto"/>
        <w:right w:val="none" w:sz="0" w:space="0" w:color="auto"/>
      </w:divBdr>
    </w:div>
    <w:div w:id="1229225501">
      <w:bodyDiv w:val="1"/>
      <w:marLeft w:val="0"/>
      <w:marRight w:val="0"/>
      <w:marTop w:val="0"/>
      <w:marBottom w:val="0"/>
      <w:divBdr>
        <w:top w:val="none" w:sz="0" w:space="0" w:color="auto"/>
        <w:left w:val="none" w:sz="0" w:space="0" w:color="auto"/>
        <w:bottom w:val="none" w:sz="0" w:space="0" w:color="auto"/>
        <w:right w:val="none" w:sz="0" w:space="0" w:color="auto"/>
      </w:divBdr>
    </w:div>
    <w:div w:id="1229727901">
      <w:bodyDiv w:val="1"/>
      <w:marLeft w:val="0"/>
      <w:marRight w:val="0"/>
      <w:marTop w:val="0"/>
      <w:marBottom w:val="0"/>
      <w:divBdr>
        <w:top w:val="none" w:sz="0" w:space="0" w:color="auto"/>
        <w:left w:val="none" w:sz="0" w:space="0" w:color="auto"/>
        <w:bottom w:val="none" w:sz="0" w:space="0" w:color="auto"/>
        <w:right w:val="none" w:sz="0" w:space="0" w:color="auto"/>
      </w:divBdr>
    </w:div>
    <w:div w:id="1230381467">
      <w:bodyDiv w:val="1"/>
      <w:marLeft w:val="0"/>
      <w:marRight w:val="0"/>
      <w:marTop w:val="0"/>
      <w:marBottom w:val="0"/>
      <w:divBdr>
        <w:top w:val="none" w:sz="0" w:space="0" w:color="auto"/>
        <w:left w:val="none" w:sz="0" w:space="0" w:color="auto"/>
        <w:bottom w:val="none" w:sz="0" w:space="0" w:color="auto"/>
        <w:right w:val="none" w:sz="0" w:space="0" w:color="auto"/>
      </w:divBdr>
    </w:div>
    <w:div w:id="1230723722">
      <w:bodyDiv w:val="1"/>
      <w:marLeft w:val="0"/>
      <w:marRight w:val="0"/>
      <w:marTop w:val="0"/>
      <w:marBottom w:val="0"/>
      <w:divBdr>
        <w:top w:val="none" w:sz="0" w:space="0" w:color="auto"/>
        <w:left w:val="none" w:sz="0" w:space="0" w:color="auto"/>
        <w:bottom w:val="none" w:sz="0" w:space="0" w:color="auto"/>
        <w:right w:val="none" w:sz="0" w:space="0" w:color="auto"/>
      </w:divBdr>
    </w:div>
    <w:div w:id="1231039928">
      <w:bodyDiv w:val="1"/>
      <w:marLeft w:val="0"/>
      <w:marRight w:val="0"/>
      <w:marTop w:val="0"/>
      <w:marBottom w:val="0"/>
      <w:divBdr>
        <w:top w:val="none" w:sz="0" w:space="0" w:color="auto"/>
        <w:left w:val="none" w:sz="0" w:space="0" w:color="auto"/>
        <w:bottom w:val="none" w:sz="0" w:space="0" w:color="auto"/>
        <w:right w:val="none" w:sz="0" w:space="0" w:color="auto"/>
      </w:divBdr>
    </w:div>
    <w:div w:id="1231842448">
      <w:bodyDiv w:val="1"/>
      <w:marLeft w:val="0"/>
      <w:marRight w:val="0"/>
      <w:marTop w:val="0"/>
      <w:marBottom w:val="0"/>
      <w:divBdr>
        <w:top w:val="none" w:sz="0" w:space="0" w:color="auto"/>
        <w:left w:val="none" w:sz="0" w:space="0" w:color="auto"/>
        <w:bottom w:val="none" w:sz="0" w:space="0" w:color="auto"/>
        <w:right w:val="none" w:sz="0" w:space="0" w:color="auto"/>
      </w:divBdr>
    </w:div>
    <w:div w:id="1231891683">
      <w:bodyDiv w:val="1"/>
      <w:marLeft w:val="0"/>
      <w:marRight w:val="0"/>
      <w:marTop w:val="0"/>
      <w:marBottom w:val="0"/>
      <w:divBdr>
        <w:top w:val="none" w:sz="0" w:space="0" w:color="auto"/>
        <w:left w:val="none" w:sz="0" w:space="0" w:color="auto"/>
        <w:bottom w:val="none" w:sz="0" w:space="0" w:color="auto"/>
        <w:right w:val="none" w:sz="0" w:space="0" w:color="auto"/>
      </w:divBdr>
    </w:div>
    <w:div w:id="1233203522">
      <w:bodyDiv w:val="1"/>
      <w:marLeft w:val="0"/>
      <w:marRight w:val="0"/>
      <w:marTop w:val="0"/>
      <w:marBottom w:val="0"/>
      <w:divBdr>
        <w:top w:val="none" w:sz="0" w:space="0" w:color="auto"/>
        <w:left w:val="none" w:sz="0" w:space="0" w:color="auto"/>
        <w:bottom w:val="none" w:sz="0" w:space="0" w:color="auto"/>
        <w:right w:val="none" w:sz="0" w:space="0" w:color="auto"/>
      </w:divBdr>
    </w:div>
    <w:div w:id="1233275957">
      <w:bodyDiv w:val="1"/>
      <w:marLeft w:val="0"/>
      <w:marRight w:val="0"/>
      <w:marTop w:val="0"/>
      <w:marBottom w:val="0"/>
      <w:divBdr>
        <w:top w:val="none" w:sz="0" w:space="0" w:color="auto"/>
        <w:left w:val="none" w:sz="0" w:space="0" w:color="auto"/>
        <w:bottom w:val="none" w:sz="0" w:space="0" w:color="auto"/>
        <w:right w:val="none" w:sz="0" w:space="0" w:color="auto"/>
      </w:divBdr>
    </w:div>
    <w:div w:id="1234002468">
      <w:bodyDiv w:val="1"/>
      <w:marLeft w:val="0"/>
      <w:marRight w:val="0"/>
      <w:marTop w:val="0"/>
      <w:marBottom w:val="0"/>
      <w:divBdr>
        <w:top w:val="none" w:sz="0" w:space="0" w:color="auto"/>
        <w:left w:val="none" w:sz="0" w:space="0" w:color="auto"/>
        <w:bottom w:val="none" w:sz="0" w:space="0" w:color="auto"/>
        <w:right w:val="none" w:sz="0" w:space="0" w:color="auto"/>
      </w:divBdr>
    </w:div>
    <w:div w:id="1234202454">
      <w:bodyDiv w:val="1"/>
      <w:marLeft w:val="0"/>
      <w:marRight w:val="0"/>
      <w:marTop w:val="0"/>
      <w:marBottom w:val="0"/>
      <w:divBdr>
        <w:top w:val="none" w:sz="0" w:space="0" w:color="auto"/>
        <w:left w:val="none" w:sz="0" w:space="0" w:color="auto"/>
        <w:bottom w:val="none" w:sz="0" w:space="0" w:color="auto"/>
        <w:right w:val="none" w:sz="0" w:space="0" w:color="auto"/>
      </w:divBdr>
    </w:div>
    <w:div w:id="1234243422">
      <w:bodyDiv w:val="1"/>
      <w:marLeft w:val="0"/>
      <w:marRight w:val="0"/>
      <w:marTop w:val="0"/>
      <w:marBottom w:val="0"/>
      <w:divBdr>
        <w:top w:val="none" w:sz="0" w:space="0" w:color="auto"/>
        <w:left w:val="none" w:sz="0" w:space="0" w:color="auto"/>
        <w:bottom w:val="none" w:sz="0" w:space="0" w:color="auto"/>
        <w:right w:val="none" w:sz="0" w:space="0" w:color="auto"/>
      </w:divBdr>
    </w:div>
    <w:div w:id="1234316635">
      <w:bodyDiv w:val="1"/>
      <w:marLeft w:val="0"/>
      <w:marRight w:val="0"/>
      <w:marTop w:val="0"/>
      <w:marBottom w:val="0"/>
      <w:divBdr>
        <w:top w:val="none" w:sz="0" w:space="0" w:color="auto"/>
        <w:left w:val="none" w:sz="0" w:space="0" w:color="auto"/>
        <w:bottom w:val="none" w:sz="0" w:space="0" w:color="auto"/>
        <w:right w:val="none" w:sz="0" w:space="0" w:color="auto"/>
      </w:divBdr>
    </w:div>
    <w:div w:id="1234971595">
      <w:bodyDiv w:val="1"/>
      <w:marLeft w:val="0"/>
      <w:marRight w:val="0"/>
      <w:marTop w:val="0"/>
      <w:marBottom w:val="0"/>
      <w:divBdr>
        <w:top w:val="none" w:sz="0" w:space="0" w:color="auto"/>
        <w:left w:val="none" w:sz="0" w:space="0" w:color="auto"/>
        <w:bottom w:val="none" w:sz="0" w:space="0" w:color="auto"/>
        <w:right w:val="none" w:sz="0" w:space="0" w:color="auto"/>
      </w:divBdr>
    </w:div>
    <w:div w:id="1235699102">
      <w:bodyDiv w:val="1"/>
      <w:marLeft w:val="0"/>
      <w:marRight w:val="0"/>
      <w:marTop w:val="0"/>
      <w:marBottom w:val="0"/>
      <w:divBdr>
        <w:top w:val="none" w:sz="0" w:space="0" w:color="auto"/>
        <w:left w:val="none" w:sz="0" w:space="0" w:color="auto"/>
        <w:bottom w:val="none" w:sz="0" w:space="0" w:color="auto"/>
        <w:right w:val="none" w:sz="0" w:space="0" w:color="auto"/>
      </w:divBdr>
    </w:div>
    <w:div w:id="1235973187">
      <w:bodyDiv w:val="1"/>
      <w:marLeft w:val="0"/>
      <w:marRight w:val="0"/>
      <w:marTop w:val="0"/>
      <w:marBottom w:val="0"/>
      <w:divBdr>
        <w:top w:val="none" w:sz="0" w:space="0" w:color="auto"/>
        <w:left w:val="none" w:sz="0" w:space="0" w:color="auto"/>
        <w:bottom w:val="none" w:sz="0" w:space="0" w:color="auto"/>
        <w:right w:val="none" w:sz="0" w:space="0" w:color="auto"/>
      </w:divBdr>
    </w:div>
    <w:div w:id="1236009349">
      <w:bodyDiv w:val="1"/>
      <w:marLeft w:val="0"/>
      <w:marRight w:val="0"/>
      <w:marTop w:val="0"/>
      <w:marBottom w:val="0"/>
      <w:divBdr>
        <w:top w:val="none" w:sz="0" w:space="0" w:color="auto"/>
        <w:left w:val="none" w:sz="0" w:space="0" w:color="auto"/>
        <w:bottom w:val="none" w:sz="0" w:space="0" w:color="auto"/>
        <w:right w:val="none" w:sz="0" w:space="0" w:color="auto"/>
      </w:divBdr>
    </w:div>
    <w:div w:id="1236403997">
      <w:bodyDiv w:val="1"/>
      <w:marLeft w:val="0"/>
      <w:marRight w:val="0"/>
      <w:marTop w:val="0"/>
      <w:marBottom w:val="0"/>
      <w:divBdr>
        <w:top w:val="none" w:sz="0" w:space="0" w:color="auto"/>
        <w:left w:val="none" w:sz="0" w:space="0" w:color="auto"/>
        <w:bottom w:val="none" w:sz="0" w:space="0" w:color="auto"/>
        <w:right w:val="none" w:sz="0" w:space="0" w:color="auto"/>
      </w:divBdr>
    </w:div>
    <w:div w:id="1237013255">
      <w:bodyDiv w:val="1"/>
      <w:marLeft w:val="0"/>
      <w:marRight w:val="0"/>
      <w:marTop w:val="0"/>
      <w:marBottom w:val="0"/>
      <w:divBdr>
        <w:top w:val="none" w:sz="0" w:space="0" w:color="auto"/>
        <w:left w:val="none" w:sz="0" w:space="0" w:color="auto"/>
        <w:bottom w:val="none" w:sz="0" w:space="0" w:color="auto"/>
        <w:right w:val="none" w:sz="0" w:space="0" w:color="auto"/>
      </w:divBdr>
    </w:div>
    <w:div w:id="1238782434">
      <w:bodyDiv w:val="1"/>
      <w:marLeft w:val="0"/>
      <w:marRight w:val="0"/>
      <w:marTop w:val="0"/>
      <w:marBottom w:val="0"/>
      <w:divBdr>
        <w:top w:val="none" w:sz="0" w:space="0" w:color="auto"/>
        <w:left w:val="none" w:sz="0" w:space="0" w:color="auto"/>
        <w:bottom w:val="none" w:sz="0" w:space="0" w:color="auto"/>
        <w:right w:val="none" w:sz="0" w:space="0" w:color="auto"/>
      </w:divBdr>
    </w:div>
    <w:div w:id="1238829286">
      <w:bodyDiv w:val="1"/>
      <w:marLeft w:val="0"/>
      <w:marRight w:val="0"/>
      <w:marTop w:val="0"/>
      <w:marBottom w:val="0"/>
      <w:divBdr>
        <w:top w:val="none" w:sz="0" w:space="0" w:color="auto"/>
        <w:left w:val="none" w:sz="0" w:space="0" w:color="auto"/>
        <w:bottom w:val="none" w:sz="0" w:space="0" w:color="auto"/>
        <w:right w:val="none" w:sz="0" w:space="0" w:color="auto"/>
      </w:divBdr>
    </w:div>
    <w:div w:id="1239364032">
      <w:bodyDiv w:val="1"/>
      <w:marLeft w:val="0"/>
      <w:marRight w:val="0"/>
      <w:marTop w:val="0"/>
      <w:marBottom w:val="0"/>
      <w:divBdr>
        <w:top w:val="none" w:sz="0" w:space="0" w:color="auto"/>
        <w:left w:val="none" w:sz="0" w:space="0" w:color="auto"/>
        <w:bottom w:val="none" w:sz="0" w:space="0" w:color="auto"/>
        <w:right w:val="none" w:sz="0" w:space="0" w:color="auto"/>
      </w:divBdr>
    </w:div>
    <w:div w:id="1239711083">
      <w:bodyDiv w:val="1"/>
      <w:marLeft w:val="0"/>
      <w:marRight w:val="0"/>
      <w:marTop w:val="0"/>
      <w:marBottom w:val="0"/>
      <w:divBdr>
        <w:top w:val="none" w:sz="0" w:space="0" w:color="auto"/>
        <w:left w:val="none" w:sz="0" w:space="0" w:color="auto"/>
        <w:bottom w:val="none" w:sz="0" w:space="0" w:color="auto"/>
        <w:right w:val="none" w:sz="0" w:space="0" w:color="auto"/>
      </w:divBdr>
    </w:div>
    <w:div w:id="1240212249">
      <w:bodyDiv w:val="1"/>
      <w:marLeft w:val="0"/>
      <w:marRight w:val="0"/>
      <w:marTop w:val="0"/>
      <w:marBottom w:val="0"/>
      <w:divBdr>
        <w:top w:val="none" w:sz="0" w:space="0" w:color="auto"/>
        <w:left w:val="none" w:sz="0" w:space="0" w:color="auto"/>
        <w:bottom w:val="none" w:sz="0" w:space="0" w:color="auto"/>
        <w:right w:val="none" w:sz="0" w:space="0" w:color="auto"/>
      </w:divBdr>
    </w:div>
    <w:div w:id="1240213364">
      <w:bodyDiv w:val="1"/>
      <w:marLeft w:val="0"/>
      <w:marRight w:val="0"/>
      <w:marTop w:val="0"/>
      <w:marBottom w:val="0"/>
      <w:divBdr>
        <w:top w:val="none" w:sz="0" w:space="0" w:color="auto"/>
        <w:left w:val="none" w:sz="0" w:space="0" w:color="auto"/>
        <w:bottom w:val="none" w:sz="0" w:space="0" w:color="auto"/>
        <w:right w:val="none" w:sz="0" w:space="0" w:color="auto"/>
      </w:divBdr>
    </w:div>
    <w:div w:id="1240596621">
      <w:bodyDiv w:val="1"/>
      <w:marLeft w:val="0"/>
      <w:marRight w:val="0"/>
      <w:marTop w:val="0"/>
      <w:marBottom w:val="0"/>
      <w:divBdr>
        <w:top w:val="none" w:sz="0" w:space="0" w:color="auto"/>
        <w:left w:val="none" w:sz="0" w:space="0" w:color="auto"/>
        <w:bottom w:val="none" w:sz="0" w:space="0" w:color="auto"/>
        <w:right w:val="none" w:sz="0" w:space="0" w:color="auto"/>
      </w:divBdr>
    </w:div>
    <w:div w:id="1241326811">
      <w:bodyDiv w:val="1"/>
      <w:marLeft w:val="0"/>
      <w:marRight w:val="0"/>
      <w:marTop w:val="0"/>
      <w:marBottom w:val="0"/>
      <w:divBdr>
        <w:top w:val="none" w:sz="0" w:space="0" w:color="auto"/>
        <w:left w:val="none" w:sz="0" w:space="0" w:color="auto"/>
        <w:bottom w:val="none" w:sz="0" w:space="0" w:color="auto"/>
        <w:right w:val="none" w:sz="0" w:space="0" w:color="auto"/>
      </w:divBdr>
    </w:div>
    <w:div w:id="1241865460">
      <w:bodyDiv w:val="1"/>
      <w:marLeft w:val="0"/>
      <w:marRight w:val="0"/>
      <w:marTop w:val="0"/>
      <w:marBottom w:val="0"/>
      <w:divBdr>
        <w:top w:val="none" w:sz="0" w:space="0" w:color="auto"/>
        <w:left w:val="none" w:sz="0" w:space="0" w:color="auto"/>
        <w:bottom w:val="none" w:sz="0" w:space="0" w:color="auto"/>
        <w:right w:val="none" w:sz="0" w:space="0" w:color="auto"/>
      </w:divBdr>
    </w:div>
    <w:div w:id="1241987194">
      <w:bodyDiv w:val="1"/>
      <w:marLeft w:val="0"/>
      <w:marRight w:val="0"/>
      <w:marTop w:val="0"/>
      <w:marBottom w:val="0"/>
      <w:divBdr>
        <w:top w:val="none" w:sz="0" w:space="0" w:color="auto"/>
        <w:left w:val="none" w:sz="0" w:space="0" w:color="auto"/>
        <w:bottom w:val="none" w:sz="0" w:space="0" w:color="auto"/>
        <w:right w:val="none" w:sz="0" w:space="0" w:color="auto"/>
      </w:divBdr>
    </w:div>
    <w:div w:id="1242065032">
      <w:bodyDiv w:val="1"/>
      <w:marLeft w:val="0"/>
      <w:marRight w:val="0"/>
      <w:marTop w:val="0"/>
      <w:marBottom w:val="0"/>
      <w:divBdr>
        <w:top w:val="none" w:sz="0" w:space="0" w:color="auto"/>
        <w:left w:val="none" w:sz="0" w:space="0" w:color="auto"/>
        <w:bottom w:val="none" w:sz="0" w:space="0" w:color="auto"/>
        <w:right w:val="none" w:sz="0" w:space="0" w:color="auto"/>
      </w:divBdr>
    </w:div>
    <w:div w:id="1242713887">
      <w:bodyDiv w:val="1"/>
      <w:marLeft w:val="0"/>
      <w:marRight w:val="0"/>
      <w:marTop w:val="0"/>
      <w:marBottom w:val="0"/>
      <w:divBdr>
        <w:top w:val="none" w:sz="0" w:space="0" w:color="auto"/>
        <w:left w:val="none" w:sz="0" w:space="0" w:color="auto"/>
        <w:bottom w:val="none" w:sz="0" w:space="0" w:color="auto"/>
        <w:right w:val="none" w:sz="0" w:space="0" w:color="auto"/>
      </w:divBdr>
    </w:div>
    <w:div w:id="1242830265">
      <w:bodyDiv w:val="1"/>
      <w:marLeft w:val="0"/>
      <w:marRight w:val="0"/>
      <w:marTop w:val="0"/>
      <w:marBottom w:val="0"/>
      <w:divBdr>
        <w:top w:val="none" w:sz="0" w:space="0" w:color="auto"/>
        <w:left w:val="none" w:sz="0" w:space="0" w:color="auto"/>
        <w:bottom w:val="none" w:sz="0" w:space="0" w:color="auto"/>
        <w:right w:val="none" w:sz="0" w:space="0" w:color="auto"/>
      </w:divBdr>
    </w:div>
    <w:div w:id="1242983246">
      <w:bodyDiv w:val="1"/>
      <w:marLeft w:val="0"/>
      <w:marRight w:val="0"/>
      <w:marTop w:val="0"/>
      <w:marBottom w:val="0"/>
      <w:divBdr>
        <w:top w:val="none" w:sz="0" w:space="0" w:color="auto"/>
        <w:left w:val="none" w:sz="0" w:space="0" w:color="auto"/>
        <w:bottom w:val="none" w:sz="0" w:space="0" w:color="auto"/>
        <w:right w:val="none" w:sz="0" w:space="0" w:color="auto"/>
      </w:divBdr>
    </w:div>
    <w:div w:id="1243022789">
      <w:bodyDiv w:val="1"/>
      <w:marLeft w:val="0"/>
      <w:marRight w:val="0"/>
      <w:marTop w:val="0"/>
      <w:marBottom w:val="0"/>
      <w:divBdr>
        <w:top w:val="none" w:sz="0" w:space="0" w:color="auto"/>
        <w:left w:val="none" w:sz="0" w:space="0" w:color="auto"/>
        <w:bottom w:val="none" w:sz="0" w:space="0" w:color="auto"/>
        <w:right w:val="none" w:sz="0" w:space="0" w:color="auto"/>
      </w:divBdr>
    </w:div>
    <w:div w:id="1244028766">
      <w:bodyDiv w:val="1"/>
      <w:marLeft w:val="0"/>
      <w:marRight w:val="0"/>
      <w:marTop w:val="0"/>
      <w:marBottom w:val="0"/>
      <w:divBdr>
        <w:top w:val="none" w:sz="0" w:space="0" w:color="auto"/>
        <w:left w:val="none" w:sz="0" w:space="0" w:color="auto"/>
        <w:bottom w:val="none" w:sz="0" w:space="0" w:color="auto"/>
        <w:right w:val="none" w:sz="0" w:space="0" w:color="auto"/>
      </w:divBdr>
    </w:div>
    <w:div w:id="1244529176">
      <w:bodyDiv w:val="1"/>
      <w:marLeft w:val="0"/>
      <w:marRight w:val="0"/>
      <w:marTop w:val="0"/>
      <w:marBottom w:val="0"/>
      <w:divBdr>
        <w:top w:val="none" w:sz="0" w:space="0" w:color="auto"/>
        <w:left w:val="none" w:sz="0" w:space="0" w:color="auto"/>
        <w:bottom w:val="none" w:sz="0" w:space="0" w:color="auto"/>
        <w:right w:val="none" w:sz="0" w:space="0" w:color="auto"/>
      </w:divBdr>
    </w:div>
    <w:div w:id="1244994878">
      <w:bodyDiv w:val="1"/>
      <w:marLeft w:val="0"/>
      <w:marRight w:val="0"/>
      <w:marTop w:val="0"/>
      <w:marBottom w:val="0"/>
      <w:divBdr>
        <w:top w:val="none" w:sz="0" w:space="0" w:color="auto"/>
        <w:left w:val="none" w:sz="0" w:space="0" w:color="auto"/>
        <w:bottom w:val="none" w:sz="0" w:space="0" w:color="auto"/>
        <w:right w:val="none" w:sz="0" w:space="0" w:color="auto"/>
      </w:divBdr>
    </w:div>
    <w:div w:id="1245728222">
      <w:bodyDiv w:val="1"/>
      <w:marLeft w:val="0"/>
      <w:marRight w:val="0"/>
      <w:marTop w:val="0"/>
      <w:marBottom w:val="0"/>
      <w:divBdr>
        <w:top w:val="none" w:sz="0" w:space="0" w:color="auto"/>
        <w:left w:val="none" w:sz="0" w:space="0" w:color="auto"/>
        <w:bottom w:val="none" w:sz="0" w:space="0" w:color="auto"/>
        <w:right w:val="none" w:sz="0" w:space="0" w:color="auto"/>
      </w:divBdr>
    </w:div>
    <w:div w:id="1245917113">
      <w:bodyDiv w:val="1"/>
      <w:marLeft w:val="0"/>
      <w:marRight w:val="0"/>
      <w:marTop w:val="0"/>
      <w:marBottom w:val="0"/>
      <w:divBdr>
        <w:top w:val="none" w:sz="0" w:space="0" w:color="auto"/>
        <w:left w:val="none" w:sz="0" w:space="0" w:color="auto"/>
        <w:bottom w:val="none" w:sz="0" w:space="0" w:color="auto"/>
        <w:right w:val="none" w:sz="0" w:space="0" w:color="auto"/>
      </w:divBdr>
    </w:div>
    <w:div w:id="1246450375">
      <w:bodyDiv w:val="1"/>
      <w:marLeft w:val="0"/>
      <w:marRight w:val="0"/>
      <w:marTop w:val="0"/>
      <w:marBottom w:val="0"/>
      <w:divBdr>
        <w:top w:val="none" w:sz="0" w:space="0" w:color="auto"/>
        <w:left w:val="none" w:sz="0" w:space="0" w:color="auto"/>
        <w:bottom w:val="none" w:sz="0" w:space="0" w:color="auto"/>
        <w:right w:val="none" w:sz="0" w:space="0" w:color="auto"/>
      </w:divBdr>
    </w:div>
    <w:div w:id="1246720201">
      <w:bodyDiv w:val="1"/>
      <w:marLeft w:val="0"/>
      <w:marRight w:val="0"/>
      <w:marTop w:val="0"/>
      <w:marBottom w:val="0"/>
      <w:divBdr>
        <w:top w:val="none" w:sz="0" w:space="0" w:color="auto"/>
        <w:left w:val="none" w:sz="0" w:space="0" w:color="auto"/>
        <w:bottom w:val="none" w:sz="0" w:space="0" w:color="auto"/>
        <w:right w:val="none" w:sz="0" w:space="0" w:color="auto"/>
      </w:divBdr>
    </w:div>
    <w:div w:id="1247423069">
      <w:bodyDiv w:val="1"/>
      <w:marLeft w:val="0"/>
      <w:marRight w:val="0"/>
      <w:marTop w:val="0"/>
      <w:marBottom w:val="0"/>
      <w:divBdr>
        <w:top w:val="none" w:sz="0" w:space="0" w:color="auto"/>
        <w:left w:val="none" w:sz="0" w:space="0" w:color="auto"/>
        <w:bottom w:val="none" w:sz="0" w:space="0" w:color="auto"/>
        <w:right w:val="none" w:sz="0" w:space="0" w:color="auto"/>
      </w:divBdr>
    </w:div>
    <w:div w:id="1248224074">
      <w:bodyDiv w:val="1"/>
      <w:marLeft w:val="0"/>
      <w:marRight w:val="0"/>
      <w:marTop w:val="0"/>
      <w:marBottom w:val="0"/>
      <w:divBdr>
        <w:top w:val="none" w:sz="0" w:space="0" w:color="auto"/>
        <w:left w:val="none" w:sz="0" w:space="0" w:color="auto"/>
        <w:bottom w:val="none" w:sz="0" w:space="0" w:color="auto"/>
        <w:right w:val="none" w:sz="0" w:space="0" w:color="auto"/>
      </w:divBdr>
    </w:div>
    <w:div w:id="1248422735">
      <w:bodyDiv w:val="1"/>
      <w:marLeft w:val="0"/>
      <w:marRight w:val="0"/>
      <w:marTop w:val="0"/>
      <w:marBottom w:val="0"/>
      <w:divBdr>
        <w:top w:val="none" w:sz="0" w:space="0" w:color="auto"/>
        <w:left w:val="none" w:sz="0" w:space="0" w:color="auto"/>
        <w:bottom w:val="none" w:sz="0" w:space="0" w:color="auto"/>
        <w:right w:val="none" w:sz="0" w:space="0" w:color="auto"/>
      </w:divBdr>
    </w:div>
    <w:div w:id="1248467178">
      <w:bodyDiv w:val="1"/>
      <w:marLeft w:val="0"/>
      <w:marRight w:val="0"/>
      <w:marTop w:val="0"/>
      <w:marBottom w:val="0"/>
      <w:divBdr>
        <w:top w:val="none" w:sz="0" w:space="0" w:color="auto"/>
        <w:left w:val="none" w:sz="0" w:space="0" w:color="auto"/>
        <w:bottom w:val="none" w:sz="0" w:space="0" w:color="auto"/>
        <w:right w:val="none" w:sz="0" w:space="0" w:color="auto"/>
      </w:divBdr>
    </w:div>
    <w:div w:id="1249005340">
      <w:bodyDiv w:val="1"/>
      <w:marLeft w:val="0"/>
      <w:marRight w:val="0"/>
      <w:marTop w:val="0"/>
      <w:marBottom w:val="0"/>
      <w:divBdr>
        <w:top w:val="none" w:sz="0" w:space="0" w:color="auto"/>
        <w:left w:val="none" w:sz="0" w:space="0" w:color="auto"/>
        <w:bottom w:val="none" w:sz="0" w:space="0" w:color="auto"/>
        <w:right w:val="none" w:sz="0" w:space="0" w:color="auto"/>
      </w:divBdr>
    </w:div>
    <w:div w:id="1249121795">
      <w:bodyDiv w:val="1"/>
      <w:marLeft w:val="0"/>
      <w:marRight w:val="0"/>
      <w:marTop w:val="0"/>
      <w:marBottom w:val="0"/>
      <w:divBdr>
        <w:top w:val="none" w:sz="0" w:space="0" w:color="auto"/>
        <w:left w:val="none" w:sz="0" w:space="0" w:color="auto"/>
        <w:bottom w:val="none" w:sz="0" w:space="0" w:color="auto"/>
        <w:right w:val="none" w:sz="0" w:space="0" w:color="auto"/>
      </w:divBdr>
    </w:div>
    <w:div w:id="1249735369">
      <w:bodyDiv w:val="1"/>
      <w:marLeft w:val="0"/>
      <w:marRight w:val="0"/>
      <w:marTop w:val="0"/>
      <w:marBottom w:val="0"/>
      <w:divBdr>
        <w:top w:val="none" w:sz="0" w:space="0" w:color="auto"/>
        <w:left w:val="none" w:sz="0" w:space="0" w:color="auto"/>
        <w:bottom w:val="none" w:sz="0" w:space="0" w:color="auto"/>
        <w:right w:val="none" w:sz="0" w:space="0" w:color="auto"/>
      </w:divBdr>
    </w:div>
    <w:div w:id="1250384389">
      <w:bodyDiv w:val="1"/>
      <w:marLeft w:val="0"/>
      <w:marRight w:val="0"/>
      <w:marTop w:val="0"/>
      <w:marBottom w:val="0"/>
      <w:divBdr>
        <w:top w:val="none" w:sz="0" w:space="0" w:color="auto"/>
        <w:left w:val="none" w:sz="0" w:space="0" w:color="auto"/>
        <w:bottom w:val="none" w:sz="0" w:space="0" w:color="auto"/>
        <w:right w:val="none" w:sz="0" w:space="0" w:color="auto"/>
      </w:divBdr>
    </w:div>
    <w:div w:id="1250433501">
      <w:bodyDiv w:val="1"/>
      <w:marLeft w:val="0"/>
      <w:marRight w:val="0"/>
      <w:marTop w:val="0"/>
      <w:marBottom w:val="0"/>
      <w:divBdr>
        <w:top w:val="none" w:sz="0" w:space="0" w:color="auto"/>
        <w:left w:val="none" w:sz="0" w:space="0" w:color="auto"/>
        <w:bottom w:val="none" w:sz="0" w:space="0" w:color="auto"/>
        <w:right w:val="none" w:sz="0" w:space="0" w:color="auto"/>
      </w:divBdr>
    </w:div>
    <w:div w:id="1251701534">
      <w:bodyDiv w:val="1"/>
      <w:marLeft w:val="0"/>
      <w:marRight w:val="0"/>
      <w:marTop w:val="0"/>
      <w:marBottom w:val="0"/>
      <w:divBdr>
        <w:top w:val="none" w:sz="0" w:space="0" w:color="auto"/>
        <w:left w:val="none" w:sz="0" w:space="0" w:color="auto"/>
        <w:bottom w:val="none" w:sz="0" w:space="0" w:color="auto"/>
        <w:right w:val="none" w:sz="0" w:space="0" w:color="auto"/>
      </w:divBdr>
    </w:div>
    <w:div w:id="1252348204">
      <w:bodyDiv w:val="1"/>
      <w:marLeft w:val="0"/>
      <w:marRight w:val="0"/>
      <w:marTop w:val="0"/>
      <w:marBottom w:val="0"/>
      <w:divBdr>
        <w:top w:val="none" w:sz="0" w:space="0" w:color="auto"/>
        <w:left w:val="none" w:sz="0" w:space="0" w:color="auto"/>
        <w:bottom w:val="none" w:sz="0" w:space="0" w:color="auto"/>
        <w:right w:val="none" w:sz="0" w:space="0" w:color="auto"/>
      </w:divBdr>
    </w:div>
    <w:div w:id="1252394176">
      <w:bodyDiv w:val="1"/>
      <w:marLeft w:val="0"/>
      <w:marRight w:val="0"/>
      <w:marTop w:val="0"/>
      <w:marBottom w:val="0"/>
      <w:divBdr>
        <w:top w:val="none" w:sz="0" w:space="0" w:color="auto"/>
        <w:left w:val="none" w:sz="0" w:space="0" w:color="auto"/>
        <w:bottom w:val="none" w:sz="0" w:space="0" w:color="auto"/>
        <w:right w:val="none" w:sz="0" w:space="0" w:color="auto"/>
      </w:divBdr>
    </w:div>
    <w:div w:id="1253272583">
      <w:bodyDiv w:val="1"/>
      <w:marLeft w:val="0"/>
      <w:marRight w:val="0"/>
      <w:marTop w:val="0"/>
      <w:marBottom w:val="0"/>
      <w:divBdr>
        <w:top w:val="none" w:sz="0" w:space="0" w:color="auto"/>
        <w:left w:val="none" w:sz="0" w:space="0" w:color="auto"/>
        <w:bottom w:val="none" w:sz="0" w:space="0" w:color="auto"/>
        <w:right w:val="none" w:sz="0" w:space="0" w:color="auto"/>
      </w:divBdr>
    </w:div>
    <w:div w:id="1253473297">
      <w:bodyDiv w:val="1"/>
      <w:marLeft w:val="0"/>
      <w:marRight w:val="0"/>
      <w:marTop w:val="0"/>
      <w:marBottom w:val="0"/>
      <w:divBdr>
        <w:top w:val="none" w:sz="0" w:space="0" w:color="auto"/>
        <w:left w:val="none" w:sz="0" w:space="0" w:color="auto"/>
        <w:bottom w:val="none" w:sz="0" w:space="0" w:color="auto"/>
        <w:right w:val="none" w:sz="0" w:space="0" w:color="auto"/>
      </w:divBdr>
    </w:div>
    <w:div w:id="1253585826">
      <w:bodyDiv w:val="1"/>
      <w:marLeft w:val="0"/>
      <w:marRight w:val="0"/>
      <w:marTop w:val="0"/>
      <w:marBottom w:val="0"/>
      <w:divBdr>
        <w:top w:val="none" w:sz="0" w:space="0" w:color="auto"/>
        <w:left w:val="none" w:sz="0" w:space="0" w:color="auto"/>
        <w:bottom w:val="none" w:sz="0" w:space="0" w:color="auto"/>
        <w:right w:val="none" w:sz="0" w:space="0" w:color="auto"/>
      </w:divBdr>
    </w:div>
    <w:div w:id="1253783285">
      <w:bodyDiv w:val="1"/>
      <w:marLeft w:val="0"/>
      <w:marRight w:val="0"/>
      <w:marTop w:val="0"/>
      <w:marBottom w:val="0"/>
      <w:divBdr>
        <w:top w:val="none" w:sz="0" w:space="0" w:color="auto"/>
        <w:left w:val="none" w:sz="0" w:space="0" w:color="auto"/>
        <w:bottom w:val="none" w:sz="0" w:space="0" w:color="auto"/>
        <w:right w:val="none" w:sz="0" w:space="0" w:color="auto"/>
      </w:divBdr>
    </w:div>
    <w:div w:id="1254510307">
      <w:bodyDiv w:val="1"/>
      <w:marLeft w:val="0"/>
      <w:marRight w:val="0"/>
      <w:marTop w:val="0"/>
      <w:marBottom w:val="0"/>
      <w:divBdr>
        <w:top w:val="none" w:sz="0" w:space="0" w:color="auto"/>
        <w:left w:val="none" w:sz="0" w:space="0" w:color="auto"/>
        <w:bottom w:val="none" w:sz="0" w:space="0" w:color="auto"/>
        <w:right w:val="none" w:sz="0" w:space="0" w:color="auto"/>
      </w:divBdr>
    </w:div>
    <w:div w:id="1254515537">
      <w:bodyDiv w:val="1"/>
      <w:marLeft w:val="0"/>
      <w:marRight w:val="0"/>
      <w:marTop w:val="0"/>
      <w:marBottom w:val="0"/>
      <w:divBdr>
        <w:top w:val="none" w:sz="0" w:space="0" w:color="auto"/>
        <w:left w:val="none" w:sz="0" w:space="0" w:color="auto"/>
        <w:bottom w:val="none" w:sz="0" w:space="0" w:color="auto"/>
        <w:right w:val="none" w:sz="0" w:space="0" w:color="auto"/>
      </w:divBdr>
    </w:div>
    <w:div w:id="1254971858">
      <w:bodyDiv w:val="1"/>
      <w:marLeft w:val="0"/>
      <w:marRight w:val="0"/>
      <w:marTop w:val="0"/>
      <w:marBottom w:val="0"/>
      <w:divBdr>
        <w:top w:val="none" w:sz="0" w:space="0" w:color="auto"/>
        <w:left w:val="none" w:sz="0" w:space="0" w:color="auto"/>
        <w:bottom w:val="none" w:sz="0" w:space="0" w:color="auto"/>
        <w:right w:val="none" w:sz="0" w:space="0" w:color="auto"/>
      </w:divBdr>
    </w:div>
    <w:div w:id="1256131070">
      <w:bodyDiv w:val="1"/>
      <w:marLeft w:val="0"/>
      <w:marRight w:val="0"/>
      <w:marTop w:val="0"/>
      <w:marBottom w:val="0"/>
      <w:divBdr>
        <w:top w:val="none" w:sz="0" w:space="0" w:color="auto"/>
        <w:left w:val="none" w:sz="0" w:space="0" w:color="auto"/>
        <w:bottom w:val="none" w:sz="0" w:space="0" w:color="auto"/>
        <w:right w:val="none" w:sz="0" w:space="0" w:color="auto"/>
      </w:divBdr>
    </w:div>
    <w:div w:id="1256357391">
      <w:bodyDiv w:val="1"/>
      <w:marLeft w:val="0"/>
      <w:marRight w:val="0"/>
      <w:marTop w:val="0"/>
      <w:marBottom w:val="0"/>
      <w:divBdr>
        <w:top w:val="none" w:sz="0" w:space="0" w:color="auto"/>
        <w:left w:val="none" w:sz="0" w:space="0" w:color="auto"/>
        <w:bottom w:val="none" w:sz="0" w:space="0" w:color="auto"/>
        <w:right w:val="none" w:sz="0" w:space="0" w:color="auto"/>
      </w:divBdr>
    </w:div>
    <w:div w:id="1257253259">
      <w:bodyDiv w:val="1"/>
      <w:marLeft w:val="0"/>
      <w:marRight w:val="0"/>
      <w:marTop w:val="0"/>
      <w:marBottom w:val="0"/>
      <w:divBdr>
        <w:top w:val="none" w:sz="0" w:space="0" w:color="auto"/>
        <w:left w:val="none" w:sz="0" w:space="0" w:color="auto"/>
        <w:bottom w:val="none" w:sz="0" w:space="0" w:color="auto"/>
        <w:right w:val="none" w:sz="0" w:space="0" w:color="auto"/>
      </w:divBdr>
    </w:div>
    <w:div w:id="1257324337">
      <w:bodyDiv w:val="1"/>
      <w:marLeft w:val="0"/>
      <w:marRight w:val="0"/>
      <w:marTop w:val="0"/>
      <w:marBottom w:val="0"/>
      <w:divBdr>
        <w:top w:val="none" w:sz="0" w:space="0" w:color="auto"/>
        <w:left w:val="none" w:sz="0" w:space="0" w:color="auto"/>
        <w:bottom w:val="none" w:sz="0" w:space="0" w:color="auto"/>
        <w:right w:val="none" w:sz="0" w:space="0" w:color="auto"/>
      </w:divBdr>
    </w:div>
    <w:div w:id="1257597383">
      <w:bodyDiv w:val="1"/>
      <w:marLeft w:val="0"/>
      <w:marRight w:val="0"/>
      <w:marTop w:val="0"/>
      <w:marBottom w:val="0"/>
      <w:divBdr>
        <w:top w:val="none" w:sz="0" w:space="0" w:color="auto"/>
        <w:left w:val="none" w:sz="0" w:space="0" w:color="auto"/>
        <w:bottom w:val="none" w:sz="0" w:space="0" w:color="auto"/>
        <w:right w:val="none" w:sz="0" w:space="0" w:color="auto"/>
      </w:divBdr>
    </w:div>
    <w:div w:id="1257668529">
      <w:bodyDiv w:val="1"/>
      <w:marLeft w:val="0"/>
      <w:marRight w:val="0"/>
      <w:marTop w:val="0"/>
      <w:marBottom w:val="0"/>
      <w:divBdr>
        <w:top w:val="none" w:sz="0" w:space="0" w:color="auto"/>
        <w:left w:val="none" w:sz="0" w:space="0" w:color="auto"/>
        <w:bottom w:val="none" w:sz="0" w:space="0" w:color="auto"/>
        <w:right w:val="none" w:sz="0" w:space="0" w:color="auto"/>
      </w:divBdr>
    </w:div>
    <w:div w:id="1258101176">
      <w:bodyDiv w:val="1"/>
      <w:marLeft w:val="0"/>
      <w:marRight w:val="0"/>
      <w:marTop w:val="0"/>
      <w:marBottom w:val="0"/>
      <w:divBdr>
        <w:top w:val="none" w:sz="0" w:space="0" w:color="auto"/>
        <w:left w:val="none" w:sz="0" w:space="0" w:color="auto"/>
        <w:bottom w:val="none" w:sz="0" w:space="0" w:color="auto"/>
        <w:right w:val="none" w:sz="0" w:space="0" w:color="auto"/>
      </w:divBdr>
    </w:div>
    <w:div w:id="1258250415">
      <w:bodyDiv w:val="1"/>
      <w:marLeft w:val="0"/>
      <w:marRight w:val="0"/>
      <w:marTop w:val="0"/>
      <w:marBottom w:val="0"/>
      <w:divBdr>
        <w:top w:val="none" w:sz="0" w:space="0" w:color="auto"/>
        <w:left w:val="none" w:sz="0" w:space="0" w:color="auto"/>
        <w:bottom w:val="none" w:sz="0" w:space="0" w:color="auto"/>
        <w:right w:val="none" w:sz="0" w:space="0" w:color="auto"/>
      </w:divBdr>
    </w:div>
    <w:div w:id="1258292374">
      <w:bodyDiv w:val="1"/>
      <w:marLeft w:val="0"/>
      <w:marRight w:val="0"/>
      <w:marTop w:val="0"/>
      <w:marBottom w:val="0"/>
      <w:divBdr>
        <w:top w:val="none" w:sz="0" w:space="0" w:color="auto"/>
        <w:left w:val="none" w:sz="0" w:space="0" w:color="auto"/>
        <w:bottom w:val="none" w:sz="0" w:space="0" w:color="auto"/>
        <w:right w:val="none" w:sz="0" w:space="0" w:color="auto"/>
      </w:divBdr>
    </w:div>
    <w:div w:id="1258293647">
      <w:bodyDiv w:val="1"/>
      <w:marLeft w:val="0"/>
      <w:marRight w:val="0"/>
      <w:marTop w:val="0"/>
      <w:marBottom w:val="0"/>
      <w:divBdr>
        <w:top w:val="none" w:sz="0" w:space="0" w:color="auto"/>
        <w:left w:val="none" w:sz="0" w:space="0" w:color="auto"/>
        <w:bottom w:val="none" w:sz="0" w:space="0" w:color="auto"/>
        <w:right w:val="none" w:sz="0" w:space="0" w:color="auto"/>
      </w:divBdr>
    </w:div>
    <w:div w:id="1258902201">
      <w:bodyDiv w:val="1"/>
      <w:marLeft w:val="0"/>
      <w:marRight w:val="0"/>
      <w:marTop w:val="0"/>
      <w:marBottom w:val="0"/>
      <w:divBdr>
        <w:top w:val="none" w:sz="0" w:space="0" w:color="auto"/>
        <w:left w:val="none" w:sz="0" w:space="0" w:color="auto"/>
        <w:bottom w:val="none" w:sz="0" w:space="0" w:color="auto"/>
        <w:right w:val="none" w:sz="0" w:space="0" w:color="auto"/>
      </w:divBdr>
    </w:div>
    <w:div w:id="1258978749">
      <w:bodyDiv w:val="1"/>
      <w:marLeft w:val="0"/>
      <w:marRight w:val="0"/>
      <w:marTop w:val="0"/>
      <w:marBottom w:val="0"/>
      <w:divBdr>
        <w:top w:val="none" w:sz="0" w:space="0" w:color="auto"/>
        <w:left w:val="none" w:sz="0" w:space="0" w:color="auto"/>
        <w:bottom w:val="none" w:sz="0" w:space="0" w:color="auto"/>
        <w:right w:val="none" w:sz="0" w:space="0" w:color="auto"/>
      </w:divBdr>
    </w:div>
    <w:div w:id="1259480416">
      <w:bodyDiv w:val="1"/>
      <w:marLeft w:val="0"/>
      <w:marRight w:val="0"/>
      <w:marTop w:val="0"/>
      <w:marBottom w:val="0"/>
      <w:divBdr>
        <w:top w:val="none" w:sz="0" w:space="0" w:color="auto"/>
        <w:left w:val="none" w:sz="0" w:space="0" w:color="auto"/>
        <w:bottom w:val="none" w:sz="0" w:space="0" w:color="auto"/>
        <w:right w:val="none" w:sz="0" w:space="0" w:color="auto"/>
      </w:divBdr>
    </w:div>
    <w:div w:id="1259751251">
      <w:bodyDiv w:val="1"/>
      <w:marLeft w:val="0"/>
      <w:marRight w:val="0"/>
      <w:marTop w:val="0"/>
      <w:marBottom w:val="0"/>
      <w:divBdr>
        <w:top w:val="none" w:sz="0" w:space="0" w:color="auto"/>
        <w:left w:val="none" w:sz="0" w:space="0" w:color="auto"/>
        <w:bottom w:val="none" w:sz="0" w:space="0" w:color="auto"/>
        <w:right w:val="none" w:sz="0" w:space="0" w:color="auto"/>
      </w:divBdr>
    </w:div>
    <w:div w:id="1260288738">
      <w:bodyDiv w:val="1"/>
      <w:marLeft w:val="0"/>
      <w:marRight w:val="0"/>
      <w:marTop w:val="0"/>
      <w:marBottom w:val="0"/>
      <w:divBdr>
        <w:top w:val="none" w:sz="0" w:space="0" w:color="auto"/>
        <w:left w:val="none" w:sz="0" w:space="0" w:color="auto"/>
        <w:bottom w:val="none" w:sz="0" w:space="0" w:color="auto"/>
        <w:right w:val="none" w:sz="0" w:space="0" w:color="auto"/>
      </w:divBdr>
    </w:div>
    <w:div w:id="1260597424">
      <w:bodyDiv w:val="1"/>
      <w:marLeft w:val="0"/>
      <w:marRight w:val="0"/>
      <w:marTop w:val="0"/>
      <w:marBottom w:val="0"/>
      <w:divBdr>
        <w:top w:val="none" w:sz="0" w:space="0" w:color="auto"/>
        <w:left w:val="none" w:sz="0" w:space="0" w:color="auto"/>
        <w:bottom w:val="none" w:sz="0" w:space="0" w:color="auto"/>
        <w:right w:val="none" w:sz="0" w:space="0" w:color="auto"/>
      </w:divBdr>
    </w:div>
    <w:div w:id="1261258159">
      <w:bodyDiv w:val="1"/>
      <w:marLeft w:val="0"/>
      <w:marRight w:val="0"/>
      <w:marTop w:val="0"/>
      <w:marBottom w:val="0"/>
      <w:divBdr>
        <w:top w:val="none" w:sz="0" w:space="0" w:color="auto"/>
        <w:left w:val="none" w:sz="0" w:space="0" w:color="auto"/>
        <w:bottom w:val="none" w:sz="0" w:space="0" w:color="auto"/>
        <w:right w:val="none" w:sz="0" w:space="0" w:color="auto"/>
      </w:divBdr>
    </w:div>
    <w:div w:id="1261641515">
      <w:bodyDiv w:val="1"/>
      <w:marLeft w:val="0"/>
      <w:marRight w:val="0"/>
      <w:marTop w:val="0"/>
      <w:marBottom w:val="0"/>
      <w:divBdr>
        <w:top w:val="none" w:sz="0" w:space="0" w:color="auto"/>
        <w:left w:val="none" w:sz="0" w:space="0" w:color="auto"/>
        <w:bottom w:val="none" w:sz="0" w:space="0" w:color="auto"/>
        <w:right w:val="none" w:sz="0" w:space="0" w:color="auto"/>
      </w:divBdr>
    </w:div>
    <w:div w:id="1261642521">
      <w:bodyDiv w:val="1"/>
      <w:marLeft w:val="0"/>
      <w:marRight w:val="0"/>
      <w:marTop w:val="0"/>
      <w:marBottom w:val="0"/>
      <w:divBdr>
        <w:top w:val="none" w:sz="0" w:space="0" w:color="auto"/>
        <w:left w:val="none" w:sz="0" w:space="0" w:color="auto"/>
        <w:bottom w:val="none" w:sz="0" w:space="0" w:color="auto"/>
        <w:right w:val="none" w:sz="0" w:space="0" w:color="auto"/>
      </w:divBdr>
    </w:div>
    <w:div w:id="1261647900">
      <w:bodyDiv w:val="1"/>
      <w:marLeft w:val="0"/>
      <w:marRight w:val="0"/>
      <w:marTop w:val="0"/>
      <w:marBottom w:val="0"/>
      <w:divBdr>
        <w:top w:val="none" w:sz="0" w:space="0" w:color="auto"/>
        <w:left w:val="none" w:sz="0" w:space="0" w:color="auto"/>
        <w:bottom w:val="none" w:sz="0" w:space="0" w:color="auto"/>
        <w:right w:val="none" w:sz="0" w:space="0" w:color="auto"/>
      </w:divBdr>
    </w:div>
    <w:div w:id="1262102668">
      <w:bodyDiv w:val="1"/>
      <w:marLeft w:val="0"/>
      <w:marRight w:val="0"/>
      <w:marTop w:val="0"/>
      <w:marBottom w:val="0"/>
      <w:divBdr>
        <w:top w:val="none" w:sz="0" w:space="0" w:color="auto"/>
        <w:left w:val="none" w:sz="0" w:space="0" w:color="auto"/>
        <w:bottom w:val="none" w:sz="0" w:space="0" w:color="auto"/>
        <w:right w:val="none" w:sz="0" w:space="0" w:color="auto"/>
      </w:divBdr>
    </w:div>
    <w:div w:id="1262180715">
      <w:bodyDiv w:val="1"/>
      <w:marLeft w:val="0"/>
      <w:marRight w:val="0"/>
      <w:marTop w:val="0"/>
      <w:marBottom w:val="0"/>
      <w:divBdr>
        <w:top w:val="none" w:sz="0" w:space="0" w:color="auto"/>
        <w:left w:val="none" w:sz="0" w:space="0" w:color="auto"/>
        <w:bottom w:val="none" w:sz="0" w:space="0" w:color="auto"/>
        <w:right w:val="none" w:sz="0" w:space="0" w:color="auto"/>
      </w:divBdr>
    </w:div>
    <w:div w:id="1262184253">
      <w:bodyDiv w:val="1"/>
      <w:marLeft w:val="0"/>
      <w:marRight w:val="0"/>
      <w:marTop w:val="0"/>
      <w:marBottom w:val="0"/>
      <w:divBdr>
        <w:top w:val="none" w:sz="0" w:space="0" w:color="auto"/>
        <w:left w:val="none" w:sz="0" w:space="0" w:color="auto"/>
        <w:bottom w:val="none" w:sz="0" w:space="0" w:color="auto"/>
        <w:right w:val="none" w:sz="0" w:space="0" w:color="auto"/>
      </w:divBdr>
    </w:div>
    <w:div w:id="1262295022">
      <w:bodyDiv w:val="1"/>
      <w:marLeft w:val="0"/>
      <w:marRight w:val="0"/>
      <w:marTop w:val="0"/>
      <w:marBottom w:val="0"/>
      <w:divBdr>
        <w:top w:val="none" w:sz="0" w:space="0" w:color="auto"/>
        <w:left w:val="none" w:sz="0" w:space="0" w:color="auto"/>
        <w:bottom w:val="none" w:sz="0" w:space="0" w:color="auto"/>
        <w:right w:val="none" w:sz="0" w:space="0" w:color="auto"/>
      </w:divBdr>
    </w:div>
    <w:div w:id="1262300064">
      <w:bodyDiv w:val="1"/>
      <w:marLeft w:val="0"/>
      <w:marRight w:val="0"/>
      <w:marTop w:val="0"/>
      <w:marBottom w:val="0"/>
      <w:divBdr>
        <w:top w:val="none" w:sz="0" w:space="0" w:color="auto"/>
        <w:left w:val="none" w:sz="0" w:space="0" w:color="auto"/>
        <w:bottom w:val="none" w:sz="0" w:space="0" w:color="auto"/>
        <w:right w:val="none" w:sz="0" w:space="0" w:color="auto"/>
      </w:divBdr>
    </w:div>
    <w:div w:id="1263681951">
      <w:bodyDiv w:val="1"/>
      <w:marLeft w:val="0"/>
      <w:marRight w:val="0"/>
      <w:marTop w:val="0"/>
      <w:marBottom w:val="0"/>
      <w:divBdr>
        <w:top w:val="none" w:sz="0" w:space="0" w:color="auto"/>
        <w:left w:val="none" w:sz="0" w:space="0" w:color="auto"/>
        <w:bottom w:val="none" w:sz="0" w:space="0" w:color="auto"/>
        <w:right w:val="none" w:sz="0" w:space="0" w:color="auto"/>
      </w:divBdr>
    </w:div>
    <w:div w:id="1265111192">
      <w:bodyDiv w:val="1"/>
      <w:marLeft w:val="0"/>
      <w:marRight w:val="0"/>
      <w:marTop w:val="0"/>
      <w:marBottom w:val="0"/>
      <w:divBdr>
        <w:top w:val="none" w:sz="0" w:space="0" w:color="auto"/>
        <w:left w:val="none" w:sz="0" w:space="0" w:color="auto"/>
        <w:bottom w:val="none" w:sz="0" w:space="0" w:color="auto"/>
        <w:right w:val="none" w:sz="0" w:space="0" w:color="auto"/>
      </w:divBdr>
    </w:div>
    <w:div w:id="1266159508">
      <w:bodyDiv w:val="1"/>
      <w:marLeft w:val="0"/>
      <w:marRight w:val="0"/>
      <w:marTop w:val="0"/>
      <w:marBottom w:val="0"/>
      <w:divBdr>
        <w:top w:val="none" w:sz="0" w:space="0" w:color="auto"/>
        <w:left w:val="none" w:sz="0" w:space="0" w:color="auto"/>
        <w:bottom w:val="none" w:sz="0" w:space="0" w:color="auto"/>
        <w:right w:val="none" w:sz="0" w:space="0" w:color="auto"/>
      </w:divBdr>
    </w:div>
    <w:div w:id="1266186393">
      <w:bodyDiv w:val="1"/>
      <w:marLeft w:val="0"/>
      <w:marRight w:val="0"/>
      <w:marTop w:val="0"/>
      <w:marBottom w:val="0"/>
      <w:divBdr>
        <w:top w:val="none" w:sz="0" w:space="0" w:color="auto"/>
        <w:left w:val="none" w:sz="0" w:space="0" w:color="auto"/>
        <w:bottom w:val="none" w:sz="0" w:space="0" w:color="auto"/>
        <w:right w:val="none" w:sz="0" w:space="0" w:color="auto"/>
      </w:divBdr>
    </w:div>
    <w:div w:id="1266307670">
      <w:bodyDiv w:val="1"/>
      <w:marLeft w:val="0"/>
      <w:marRight w:val="0"/>
      <w:marTop w:val="0"/>
      <w:marBottom w:val="0"/>
      <w:divBdr>
        <w:top w:val="none" w:sz="0" w:space="0" w:color="auto"/>
        <w:left w:val="none" w:sz="0" w:space="0" w:color="auto"/>
        <w:bottom w:val="none" w:sz="0" w:space="0" w:color="auto"/>
        <w:right w:val="none" w:sz="0" w:space="0" w:color="auto"/>
      </w:divBdr>
    </w:div>
    <w:div w:id="1266419453">
      <w:bodyDiv w:val="1"/>
      <w:marLeft w:val="0"/>
      <w:marRight w:val="0"/>
      <w:marTop w:val="0"/>
      <w:marBottom w:val="0"/>
      <w:divBdr>
        <w:top w:val="none" w:sz="0" w:space="0" w:color="auto"/>
        <w:left w:val="none" w:sz="0" w:space="0" w:color="auto"/>
        <w:bottom w:val="none" w:sz="0" w:space="0" w:color="auto"/>
        <w:right w:val="none" w:sz="0" w:space="0" w:color="auto"/>
      </w:divBdr>
    </w:div>
    <w:div w:id="1267034360">
      <w:bodyDiv w:val="1"/>
      <w:marLeft w:val="0"/>
      <w:marRight w:val="0"/>
      <w:marTop w:val="0"/>
      <w:marBottom w:val="0"/>
      <w:divBdr>
        <w:top w:val="none" w:sz="0" w:space="0" w:color="auto"/>
        <w:left w:val="none" w:sz="0" w:space="0" w:color="auto"/>
        <w:bottom w:val="none" w:sz="0" w:space="0" w:color="auto"/>
        <w:right w:val="none" w:sz="0" w:space="0" w:color="auto"/>
      </w:divBdr>
    </w:div>
    <w:div w:id="1267888204">
      <w:bodyDiv w:val="1"/>
      <w:marLeft w:val="0"/>
      <w:marRight w:val="0"/>
      <w:marTop w:val="0"/>
      <w:marBottom w:val="0"/>
      <w:divBdr>
        <w:top w:val="none" w:sz="0" w:space="0" w:color="auto"/>
        <w:left w:val="none" w:sz="0" w:space="0" w:color="auto"/>
        <w:bottom w:val="none" w:sz="0" w:space="0" w:color="auto"/>
        <w:right w:val="none" w:sz="0" w:space="0" w:color="auto"/>
      </w:divBdr>
    </w:div>
    <w:div w:id="1267999716">
      <w:bodyDiv w:val="1"/>
      <w:marLeft w:val="0"/>
      <w:marRight w:val="0"/>
      <w:marTop w:val="0"/>
      <w:marBottom w:val="0"/>
      <w:divBdr>
        <w:top w:val="none" w:sz="0" w:space="0" w:color="auto"/>
        <w:left w:val="none" w:sz="0" w:space="0" w:color="auto"/>
        <w:bottom w:val="none" w:sz="0" w:space="0" w:color="auto"/>
        <w:right w:val="none" w:sz="0" w:space="0" w:color="auto"/>
      </w:divBdr>
    </w:div>
    <w:div w:id="1268006987">
      <w:bodyDiv w:val="1"/>
      <w:marLeft w:val="0"/>
      <w:marRight w:val="0"/>
      <w:marTop w:val="0"/>
      <w:marBottom w:val="0"/>
      <w:divBdr>
        <w:top w:val="none" w:sz="0" w:space="0" w:color="auto"/>
        <w:left w:val="none" w:sz="0" w:space="0" w:color="auto"/>
        <w:bottom w:val="none" w:sz="0" w:space="0" w:color="auto"/>
        <w:right w:val="none" w:sz="0" w:space="0" w:color="auto"/>
      </w:divBdr>
    </w:div>
    <w:div w:id="1268732145">
      <w:bodyDiv w:val="1"/>
      <w:marLeft w:val="0"/>
      <w:marRight w:val="0"/>
      <w:marTop w:val="0"/>
      <w:marBottom w:val="0"/>
      <w:divBdr>
        <w:top w:val="none" w:sz="0" w:space="0" w:color="auto"/>
        <w:left w:val="none" w:sz="0" w:space="0" w:color="auto"/>
        <w:bottom w:val="none" w:sz="0" w:space="0" w:color="auto"/>
        <w:right w:val="none" w:sz="0" w:space="0" w:color="auto"/>
      </w:divBdr>
    </w:div>
    <w:div w:id="1270116112">
      <w:bodyDiv w:val="1"/>
      <w:marLeft w:val="0"/>
      <w:marRight w:val="0"/>
      <w:marTop w:val="0"/>
      <w:marBottom w:val="0"/>
      <w:divBdr>
        <w:top w:val="none" w:sz="0" w:space="0" w:color="auto"/>
        <w:left w:val="none" w:sz="0" w:space="0" w:color="auto"/>
        <w:bottom w:val="none" w:sz="0" w:space="0" w:color="auto"/>
        <w:right w:val="none" w:sz="0" w:space="0" w:color="auto"/>
      </w:divBdr>
    </w:div>
    <w:div w:id="1270695782">
      <w:bodyDiv w:val="1"/>
      <w:marLeft w:val="0"/>
      <w:marRight w:val="0"/>
      <w:marTop w:val="0"/>
      <w:marBottom w:val="0"/>
      <w:divBdr>
        <w:top w:val="none" w:sz="0" w:space="0" w:color="auto"/>
        <w:left w:val="none" w:sz="0" w:space="0" w:color="auto"/>
        <w:bottom w:val="none" w:sz="0" w:space="0" w:color="auto"/>
        <w:right w:val="none" w:sz="0" w:space="0" w:color="auto"/>
      </w:divBdr>
    </w:div>
    <w:div w:id="1271084084">
      <w:bodyDiv w:val="1"/>
      <w:marLeft w:val="0"/>
      <w:marRight w:val="0"/>
      <w:marTop w:val="0"/>
      <w:marBottom w:val="0"/>
      <w:divBdr>
        <w:top w:val="none" w:sz="0" w:space="0" w:color="auto"/>
        <w:left w:val="none" w:sz="0" w:space="0" w:color="auto"/>
        <w:bottom w:val="none" w:sz="0" w:space="0" w:color="auto"/>
        <w:right w:val="none" w:sz="0" w:space="0" w:color="auto"/>
      </w:divBdr>
    </w:div>
    <w:div w:id="1271203438">
      <w:bodyDiv w:val="1"/>
      <w:marLeft w:val="0"/>
      <w:marRight w:val="0"/>
      <w:marTop w:val="0"/>
      <w:marBottom w:val="0"/>
      <w:divBdr>
        <w:top w:val="none" w:sz="0" w:space="0" w:color="auto"/>
        <w:left w:val="none" w:sz="0" w:space="0" w:color="auto"/>
        <w:bottom w:val="none" w:sz="0" w:space="0" w:color="auto"/>
        <w:right w:val="none" w:sz="0" w:space="0" w:color="auto"/>
      </w:divBdr>
    </w:div>
    <w:div w:id="1271353949">
      <w:bodyDiv w:val="1"/>
      <w:marLeft w:val="0"/>
      <w:marRight w:val="0"/>
      <w:marTop w:val="0"/>
      <w:marBottom w:val="0"/>
      <w:divBdr>
        <w:top w:val="none" w:sz="0" w:space="0" w:color="auto"/>
        <w:left w:val="none" w:sz="0" w:space="0" w:color="auto"/>
        <w:bottom w:val="none" w:sz="0" w:space="0" w:color="auto"/>
        <w:right w:val="none" w:sz="0" w:space="0" w:color="auto"/>
      </w:divBdr>
    </w:div>
    <w:div w:id="1271888112">
      <w:bodyDiv w:val="1"/>
      <w:marLeft w:val="0"/>
      <w:marRight w:val="0"/>
      <w:marTop w:val="0"/>
      <w:marBottom w:val="0"/>
      <w:divBdr>
        <w:top w:val="none" w:sz="0" w:space="0" w:color="auto"/>
        <w:left w:val="none" w:sz="0" w:space="0" w:color="auto"/>
        <w:bottom w:val="none" w:sz="0" w:space="0" w:color="auto"/>
        <w:right w:val="none" w:sz="0" w:space="0" w:color="auto"/>
      </w:divBdr>
    </w:div>
    <w:div w:id="1272129574">
      <w:bodyDiv w:val="1"/>
      <w:marLeft w:val="0"/>
      <w:marRight w:val="0"/>
      <w:marTop w:val="0"/>
      <w:marBottom w:val="0"/>
      <w:divBdr>
        <w:top w:val="none" w:sz="0" w:space="0" w:color="auto"/>
        <w:left w:val="none" w:sz="0" w:space="0" w:color="auto"/>
        <w:bottom w:val="none" w:sz="0" w:space="0" w:color="auto"/>
        <w:right w:val="none" w:sz="0" w:space="0" w:color="auto"/>
      </w:divBdr>
    </w:div>
    <w:div w:id="1272319761">
      <w:bodyDiv w:val="1"/>
      <w:marLeft w:val="0"/>
      <w:marRight w:val="0"/>
      <w:marTop w:val="0"/>
      <w:marBottom w:val="0"/>
      <w:divBdr>
        <w:top w:val="none" w:sz="0" w:space="0" w:color="auto"/>
        <w:left w:val="none" w:sz="0" w:space="0" w:color="auto"/>
        <w:bottom w:val="none" w:sz="0" w:space="0" w:color="auto"/>
        <w:right w:val="none" w:sz="0" w:space="0" w:color="auto"/>
      </w:divBdr>
    </w:div>
    <w:div w:id="1272930520">
      <w:bodyDiv w:val="1"/>
      <w:marLeft w:val="0"/>
      <w:marRight w:val="0"/>
      <w:marTop w:val="0"/>
      <w:marBottom w:val="0"/>
      <w:divBdr>
        <w:top w:val="none" w:sz="0" w:space="0" w:color="auto"/>
        <w:left w:val="none" w:sz="0" w:space="0" w:color="auto"/>
        <w:bottom w:val="none" w:sz="0" w:space="0" w:color="auto"/>
        <w:right w:val="none" w:sz="0" w:space="0" w:color="auto"/>
      </w:divBdr>
    </w:div>
    <w:div w:id="1272978173">
      <w:bodyDiv w:val="1"/>
      <w:marLeft w:val="0"/>
      <w:marRight w:val="0"/>
      <w:marTop w:val="0"/>
      <w:marBottom w:val="0"/>
      <w:divBdr>
        <w:top w:val="none" w:sz="0" w:space="0" w:color="auto"/>
        <w:left w:val="none" w:sz="0" w:space="0" w:color="auto"/>
        <w:bottom w:val="none" w:sz="0" w:space="0" w:color="auto"/>
        <w:right w:val="none" w:sz="0" w:space="0" w:color="auto"/>
      </w:divBdr>
    </w:div>
    <w:div w:id="1273318731">
      <w:bodyDiv w:val="1"/>
      <w:marLeft w:val="0"/>
      <w:marRight w:val="0"/>
      <w:marTop w:val="0"/>
      <w:marBottom w:val="0"/>
      <w:divBdr>
        <w:top w:val="none" w:sz="0" w:space="0" w:color="auto"/>
        <w:left w:val="none" w:sz="0" w:space="0" w:color="auto"/>
        <w:bottom w:val="none" w:sz="0" w:space="0" w:color="auto"/>
        <w:right w:val="none" w:sz="0" w:space="0" w:color="auto"/>
      </w:divBdr>
    </w:div>
    <w:div w:id="1273628305">
      <w:bodyDiv w:val="1"/>
      <w:marLeft w:val="0"/>
      <w:marRight w:val="0"/>
      <w:marTop w:val="0"/>
      <w:marBottom w:val="0"/>
      <w:divBdr>
        <w:top w:val="none" w:sz="0" w:space="0" w:color="auto"/>
        <w:left w:val="none" w:sz="0" w:space="0" w:color="auto"/>
        <w:bottom w:val="none" w:sz="0" w:space="0" w:color="auto"/>
        <w:right w:val="none" w:sz="0" w:space="0" w:color="auto"/>
      </w:divBdr>
    </w:div>
    <w:div w:id="1273980425">
      <w:bodyDiv w:val="1"/>
      <w:marLeft w:val="0"/>
      <w:marRight w:val="0"/>
      <w:marTop w:val="0"/>
      <w:marBottom w:val="0"/>
      <w:divBdr>
        <w:top w:val="none" w:sz="0" w:space="0" w:color="auto"/>
        <w:left w:val="none" w:sz="0" w:space="0" w:color="auto"/>
        <w:bottom w:val="none" w:sz="0" w:space="0" w:color="auto"/>
        <w:right w:val="none" w:sz="0" w:space="0" w:color="auto"/>
      </w:divBdr>
    </w:div>
    <w:div w:id="1274442741">
      <w:bodyDiv w:val="1"/>
      <w:marLeft w:val="0"/>
      <w:marRight w:val="0"/>
      <w:marTop w:val="0"/>
      <w:marBottom w:val="0"/>
      <w:divBdr>
        <w:top w:val="none" w:sz="0" w:space="0" w:color="auto"/>
        <w:left w:val="none" w:sz="0" w:space="0" w:color="auto"/>
        <w:bottom w:val="none" w:sz="0" w:space="0" w:color="auto"/>
        <w:right w:val="none" w:sz="0" w:space="0" w:color="auto"/>
      </w:divBdr>
    </w:div>
    <w:div w:id="1274480529">
      <w:bodyDiv w:val="1"/>
      <w:marLeft w:val="0"/>
      <w:marRight w:val="0"/>
      <w:marTop w:val="0"/>
      <w:marBottom w:val="0"/>
      <w:divBdr>
        <w:top w:val="none" w:sz="0" w:space="0" w:color="auto"/>
        <w:left w:val="none" w:sz="0" w:space="0" w:color="auto"/>
        <w:bottom w:val="none" w:sz="0" w:space="0" w:color="auto"/>
        <w:right w:val="none" w:sz="0" w:space="0" w:color="auto"/>
      </w:divBdr>
    </w:div>
    <w:div w:id="1275019488">
      <w:bodyDiv w:val="1"/>
      <w:marLeft w:val="0"/>
      <w:marRight w:val="0"/>
      <w:marTop w:val="0"/>
      <w:marBottom w:val="0"/>
      <w:divBdr>
        <w:top w:val="none" w:sz="0" w:space="0" w:color="auto"/>
        <w:left w:val="none" w:sz="0" w:space="0" w:color="auto"/>
        <w:bottom w:val="none" w:sz="0" w:space="0" w:color="auto"/>
        <w:right w:val="none" w:sz="0" w:space="0" w:color="auto"/>
      </w:divBdr>
    </w:div>
    <w:div w:id="1275215002">
      <w:bodyDiv w:val="1"/>
      <w:marLeft w:val="0"/>
      <w:marRight w:val="0"/>
      <w:marTop w:val="0"/>
      <w:marBottom w:val="0"/>
      <w:divBdr>
        <w:top w:val="none" w:sz="0" w:space="0" w:color="auto"/>
        <w:left w:val="none" w:sz="0" w:space="0" w:color="auto"/>
        <w:bottom w:val="none" w:sz="0" w:space="0" w:color="auto"/>
        <w:right w:val="none" w:sz="0" w:space="0" w:color="auto"/>
      </w:divBdr>
    </w:div>
    <w:div w:id="1275406721">
      <w:bodyDiv w:val="1"/>
      <w:marLeft w:val="0"/>
      <w:marRight w:val="0"/>
      <w:marTop w:val="0"/>
      <w:marBottom w:val="0"/>
      <w:divBdr>
        <w:top w:val="none" w:sz="0" w:space="0" w:color="auto"/>
        <w:left w:val="none" w:sz="0" w:space="0" w:color="auto"/>
        <w:bottom w:val="none" w:sz="0" w:space="0" w:color="auto"/>
        <w:right w:val="none" w:sz="0" w:space="0" w:color="auto"/>
      </w:divBdr>
    </w:div>
    <w:div w:id="1275751240">
      <w:bodyDiv w:val="1"/>
      <w:marLeft w:val="0"/>
      <w:marRight w:val="0"/>
      <w:marTop w:val="0"/>
      <w:marBottom w:val="0"/>
      <w:divBdr>
        <w:top w:val="none" w:sz="0" w:space="0" w:color="auto"/>
        <w:left w:val="none" w:sz="0" w:space="0" w:color="auto"/>
        <w:bottom w:val="none" w:sz="0" w:space="0" w:color="auto"/>
        <w:right w:val="none" w:sz="0" w:space="0" w:color="auto"/>
      </w:divBdr>
    </w:div>
    <w:div w:id="1276672810">
      <w:bodyDiv w:val="1"/>
      <w:marLeft w:val="0"/>
      <w:marRight w:val="0"/>
      <w:marTop w:val="0"/>
      <w:marBottom w:val="0"/>
      <w:divBdr>
        <w:top w:val="none" w:sz="0" w:space="0" w:color="auto"/>
        <w:left w:val="none" w:sz="0" w:space="0" w:color="auto"/>
        <w:bottom w:val="none" w:sz="0" w:space="0" w:color="auto"/>
        <w:right w:val="none" w:sz="0" w:space="0" w:color="auto"/>
      </w:divBdr>
    </w:div>
    <w:div w:id="1276787186">
      <w:bodyDiv w:val="1"/>
      <w:marLeft w:val="0"/>
      <w:marRight w:val="0"/>
      <w:marTop w:val="0"/>
      <w:marBottom w:val="0"/>
      <w:divBdr>
        <w:top w:val="none" w:sz="0" w:space="0" w:color="auto"/>
        <w:left w:val="none" w:sz="0" w:space="0" w:color="auto"/>
        <w:bottom w:val="none" w:sz="0" w:space="0" w:color="auto"/>
        <w:right w:val="none" w:sz="0" w:space="0" w:color="auto"/>
      </w:divBdr>
    </w:div>
    <w:div w:id="1277250594">
      <w:bodyDiv w:val="1"/>
      <w:marLeft w:val="0"/>
      <w:marRight w:val="0"/>
      <w:marTop w:val="0"/>
      <w:marBottom w:val="0"/>
      <w:divBdr>
        <w:top w:val="none" w:sz="0" w:space="0" w:color="auto"/>
        <w:left w:val="none" w:sz="0" w:space="0" w:color="auto"/>
        <w:bottom w:val="none" w:sz="0" w:space="0" w:color="auto"/>
        <w:right w:val="none" w:sz="0" w:space="0" w:color="auto"/>
      </w:divBdr>
    </w:div>
    <w:div w:id="1277444024">
      <w:bodyDiv w:val="1"/>
      <w:marLeft w:val="0"/>
      <w:marRight w:val="0"/>
      <w:marTop w:val="0"/>
      <w:marBottom w:val="0"/>
      <w:divBdr>
        <w:top w:val="none" w:sz="0" w:space="0" w:color="auto"/>
        <w:left w:val="none" w:sz="0" w:space="0" w:color="auto"/>
        <w:bottom w:val="none" w:sz="0" w:space="0" w:color="auto"/>
        <w:right w:val="none" w:sz="0" w:space="0" w:color="auto"/>
      </w:divBdr>
    </w:div>
    <w:div w:id="1277522672">
      <w:bodyDiv w:val="1"/>
      <w:marLeft w:val="0"/>
      <w:marRight w:val="0"/>
      <w:marTop w:val="0"/>
      <w:marBottom w:val="0"/>
      <w:divBdr>
        <w:top w:val="none" w:sz="0" w:space="0" w:color="auto"/>
        <w:left w:val="none" w:sz="0" w:space="0" w:color="auto"/>
        <w:bottom w:val="none" w:sz="0" w:space="0" w:color="auto"/>
        <w:right w:val="none" w:sz="0" w:space="0" w:color="auto"/>
      </w:divBdr>
    </w:div>
    <w:div w:id="1277834534">
      <w:bodyDiv w:val="1"/>
      <w:marLeft w:val="0"/>
      <w:marRight w:val="0"/>
      <w:marTop w:val="0"/>
      <w:marBottom w:val="0"/>
      <w:divBdr>
        <w:top w:val="none" w:sz="0" w:space="0" w:color="auto"/>
        <w:left w:val="none" w:sz="0" w:space="0" w:color="auto"/>
        <w:bottom w:val="none" w:sz="0" w:space="0" w:color="auto"/>
        <w:right w:val="none" w:sz="0" w:space="0" w:color="auto"/>
      </w:divBdr>
    </w:div>
    <w:div w:id="1278021238">
      <w:bodyDiv w:val="1"/>
      <w:marLeft w:val="0"/>
      <w:marRight w:val="0"/>
      <w:marTop w:val="0"/>
      <w:marBottom w:val="0"/>
      <w:divBdr>
        <w:top w:val="none" w:sz="0" w:space="0" w:color="auto"/>
        <w:left w:val="none" w:sz="0" w:space="0" w:color="auto"/>
        <w:bottom w:val="none" w:sz="0" w:space="0" w:color="auto"/>
        <w:right w:val="none" w:sz="0" w:space="0" w:color="auto"/>
      </w:divBdr>
    </w:div>
    <w:div w:id="1278290500">
      <w:bodyDiv w:val="1"/>
      <w:marLeft w:val="0"/>
      <w:marRight w:val="0"/>
      <w:marTop w:val="0"/>
      <w:marBottom w:val="0"/>
      <w:divBdr>
        <w:top w:val="none" w:sz="0" w:space="0" w:color="auto"/>
        <w:left w:val="none" w:sz="0" w:space="0" w:color="auto"/>
        <w:bottom w:val="none" w:sz="0" w:space="0" w:color="auto"/>
        <w:right w:val="none" w:sz="0" w:space="0" w:color="auto"/>
      </w:divBdr>
    </w:div>
    <w:div w:id="1278371034">
      <w:bodyDiv w:val="1"/>
      <w:marLeft w:val="0"/>
      <w:marRight w:val="0"/>
      <w:marTop w:val="0"/>
      <w:marBottom w:val="0"/>
      <w:divBdr>
        <w:top w:val="none" w:sz="0" w:space="0" w:color="auto"/>
        <w:left w:val="none" w:sz="0" w:space="0" w:color="auto"/>
        <w:bottom w:val="none" w:sz="0" w:space="0" w:color="auto"/>
        <w:right w:val="none" w:sz="0" w:space="0" w:color="auto"/>
      </w:divBdr>
    </w:div>
    <w:div w:id="1278440336">
      <w:bodyDiv w:val="1"/>
      <w:marLeft w:val="0"/>
      <w:marRight w:val="0"/>
      <w:marTop w:val="0"/>
      <w:marBottom w:val="0"/>
      <w:divBdr>
        <w:top w:val="none" w:sz="0" w:space="0" w:color="auto"/>
        <w:left w:val="none" w:sz="0" w:space="0" w:color="auto"/>
        <w:bottom w:val="none" w:sz="0" w:space="0" w:color="auto"/>
        <w:right w:val="none" w:sz="0" w:space="0" w:color="auto"/>
      </w:divBdr>
    </w:div>
    <w:div w:id="1278608204">
      <w:bodyDiv w:val="1"/>
      <w:marLeft w:val="0"/>
      <w:marRight w:val="0"/>
      <w:marTop w:val="0"/>
      <w:marBottom w:val="0"/>
      <w:divBdr>
        <w:top w:val="none" w:sz="0" w:space="0" w:color="auto"/>
        <w:left w:val="none" w:sz="0" w:space="0" w:color="auto"/>
        <w:bottom w:val="none" w:sz="0" w:space="0" w:color="auto"/>
        <w:right w:val="none" w:sz="0" w:space="0" w:color="auto"/>
      </w:divBdr>
    </w:div>
    <w:div w:id="1279722766">
      <w:bodyDiv w:val="1"/>
      <w:marLeft w:val="0"/>
      <w:marRight w:val="0"/>
      <w:marTop w:val="0"/>
      <w:marBottom w:val="0"/>
      <w:divBdr>
        <w:top w:val="none" w:sz="0" w:space="0" w:color="auto"/>
        <w:left w:val="none" w:sz="0" w:space="0" w:color="auto"/>
        <w:bottom w:val="none" w:sz="0" w:space="0" w:color="auto"/>
        <w:right w:val="none" w:sz="0" w:space="0" w:color="auto"/>
      </w:divBdr>
    </w:div>
    <w:div w:id="1280409456">
      <w:bodyDiv w:val="1"/>
      <w:marLeft w:val="0"/>
      <w:marRight w:val="0"/>
      <w:marTop w:val="0"/>
      <w:marBottom w:val="0"/>
      <w:divBdr>
        <w:top w:val="none" w:sz="0" w:space="0" w:color="auto"/>
        <w:left w:val="none" w:sz="0" w:space="0" w:color="auto"/>
        <w:bottom w:val="none" w:sz="0" w:space="0" w:color="auto"/>
        <w:right w:val="none" w:sz="0" w:space="0" w:color="auto"/>
      </w:divBdr>
    </w:div>
    <w:div w:id="1280642419">
      <w:bodyDiv w:val="1"/>
      <w:marLeft w:val="0"/>
      <w:marRight w:val="0"/>
      <w:marTop w:val="0"/>
      <w:marBottom w:val="0"/>
      <w:divBdr>
        <w:top w:val="none" w:sz="0" w:space="0" w:color="auto"/>
        <w:left w:val="none" w:sz="0" w:space="0" w:color="auto"/>
        <w:bottom w:val="none" w:sz="0" w:space="0" w:color="auto"/>
        <w:right w:val="none" w:sz="0" w:space="0" w:color="auto"/>
      </w:divBdr>
    </w:div>
    <w:div w:id="1281494305">
      <w:bodyDiv w:val="1"/>
      <w:marLeft w:val="0"/>
      <w:marRight w:val="0"/>
      <w:marTop w:val="0"/>
      <w:marBottom w:val="0"/>
      <w:divBdr>
        <w:top w:val="none" w:sz="0" w:space="0" w:color="auto"/>
        <w:left w:val="none" w:sz="0" w:space="0" w:color="auto"/>
        <w:bottom w:val="none" w:sz="0" w:space="0" w:color="auto"/>
        <w:right w:val="none" w:sz="0" w:space="0" w:color="auto"/>
      </w:divBdr>
    </w:div>
    <w:div w:id="1281570184">
      <w:bodyDiv w:val="1"/>
      <w:marLeft w:val="0"/>
      <w:marRight w:val="0"/>
      <w:marTop w:val="0"/>
      <w:marBottom w:val="0"/>
      <w:divBdr>
        <w:top w:val="none" w:sz="0" w:space="0" w:color="auto"/>
        <w:left w:val="none" w:sz="0" w:space="0" w:color="auto"/>
        <w:bottom w:val="none" w:sz="0" w:space="0" w:color="auto"/>
        <w:right w:val="none" w:sz="0" w:space="0" w:color="auto"/>
      </w:divBdr>
    </w:div>
    <w:div w:id="1282685910">
      <w:bodyDiv w:val="1"/>
      <w:marLeft w:val="0"/>
      <w:marRight w:val="0"/>
      <w:marTop w:val="0"/>
      <w:marBottom w:val="0"/>
      <w:divBdr>
        <w:top w:val="none" w:sz="0" w:space="0" w:color="auto"/>
        <w:left w:val="none" w:sz="0" w:space="0" w:color="auto"/>
        <w:bottom w:val="none" w:sz="0" w:space="0" w:color="auto"/>
        <w:right w:val="none" w:sz="0" w:space="0" w:color="auto"/>
      </w:divBdr>
    </w:div>
    <w:div w:id="1283342838">
      <w:bodyDiv w:val="1"/>
      <w:marLeft w:val="0"/>
      <w:marRight w:val="0"/>
      <w:marTop w:val="0"/>
      <w:marBottom w:val="0"/>
      <w:divBdr>
        <w:top w:val="none" w:sz="0" w:space="0" w:color="auto"/>
        <w:left w:val="none" w:sz="0" w:space="0" w:color="auto"/>
        <w:bottom w:val="none" w:sz="0" w:space="0" w:color="auto"/>
        <w:right w:val="none" w:sz="0" w:space="0" w:color="auto"/>
      </w:divBdr>
    </w:div>
    <w:div w:id="1284069118">
      <w:bodyDiv w:val="1"/>
      <w:marLeft w:val="0"/>
      <w:marRight w:val="0"/>
      <w:marTop w:val="0"/>
      <w:marBottom w:val="0"/>
      <w:divBdr>
        <w:top w:val="none" w:sz="0" w:space="0" w:color="auto"/>
        <w:left w:val="none" w:sz="0" w:space="0" w:color="auto"/>
        <w:bottom w:val="none" w:sz="0" w:space="0" w:color="auto"/>
        <w:right w:val="none" w:sz="0" w:space="0" w:color="auto"/>
      </w:divBdr>
    </w:div>
    <w:div w:id="1284077139">
      <w:bodyDiv w:val="1"/>
      <w:marLeft w:val="0"/>
      <w:marRight w:val="0"/>
      <w:marTop w:val="0"/>
      <w:marBottom w:val="0"/>
      <w:divBdr>
        <w:top w:val="none" w:sz="0" w:space="0" w:color="auto"/>
        <w:left w:val="none" w:sz="0" w:space="0" w:color="auto"/>
        <w:bottom w:val="none" w:sz="0" w:space="0" w:color="auto"/>
        <w:right w:val="none" w:sz="0" w:space="0" w:color="auto"/>
      </w:divBdr>
    </w:div>
    <w:div w:id="1284116602">
      <w:bodyDiv w:val="1"/>
      <w:marLeft w:val="0"/>
      <w:marRight w:val="0"/>
      <w:marTop w:val="0"/>
      <w:marBottom w:val="0"/>
      <w:divBdr>
        <w:top w:val="none" w:sz="0" w:space="0" w:color="auto"/>
        <w:left w:val="none" w:sz="0" w:space="0" w:color="auto"/>
        <w:bottom w:val="none" w:sz="0" w:space="0" w:color="auto"/>
        <w:right w:val="none" w:sz="0" w:space="0" w:color="auto"/>
      </w:divBdr>
    </w:div>
    <w:div w:id="1284119911">
      <w:bodyDiv w:val="1"/>
      <w:marLeft w:val="0"/>
      <w:marRight w:val="0"/>
      <w:marTop w:val="0"/>
      <w:marBottom w:val="0"/>
      <w:divBdr>
        <w:top w:val="none" w:sz="0" w:space="0" w:color="auto"/>
        <w:left w:val="none" w:sz="0" w:space="0" w:color="auto"/>
        <w:bottom w:val="none" w:sz="0" w:space="0" w:color="auto"/>
        <w:right w:val="none" w:sz="0" w:space="0" w:color="auto"/>
      </w:divBdr>
    </w:div>
    <w:div w:id="1284576015">
      <w:bodyDiv w:val="1"/>
      <w:marLeft w:val="0"/>
      <w:marRight w:val="0"/>
      <w:marTop w:val="0"/>
      <w:marBottom w:val="0"/>
      <w:divBdr>
        <w:top w:val="none" w:sz="0" w:space="0" w:color="auto"/>
        <w:left w:val="none" w:sz="0" w:space="0" w:color="auto"/>
        <w:bottom w:val="none" w:sz="0" w:space="0" w:color="auto"/>
        <w:right w:val="none" w:sz="0" w:space="0" w:color="auto"/>
      </w:divBdr>
    </w:div>
    <w:div w:id="1284775830">
      <w:bodyDiv w:val="1"/>
      <w:marLeft w:val="0"/>
      <w:marRight w:val="0"/>
      <w:marTop w:val="0"/>
      <w:marBottom w:val="0"/>
      <w:divBdr>
        <w:top w:val="none" w:sz="0" w:space="0" w:color="auto"/>
        <w:left w:val="none" w:sz="0" w:space="0" w:color="auto"/>
        <w:bottom w:val="none" w:sz="0" w:space="0" w:color="auto"/>
        <w:right w:val="none" w:sz="0" w:space="0" w:color="auto"/>
      </w:divBdr>
    </w:div>
    <w:div w:id="1286347545">
      <w:bodyDiv w:val="1"/>
      <w:marLeft w:val="0"/>
      <w:marRight w:val="0"/>
      <w:marTop w:val="0"/>
      <w:marBottom w:val="0"/>
      <w:divBdr>
        <w:top w:val="none" w:sz="0" w:space="0" w:color="auto"/>
        <w:left w:val="none" w:sz="0" w:space="0" w:color="auto"/>
        <w:bottom w:val="none" w:sz="0" w:space="0" w:color="auto"/>
        <w:right w:val="none" w:sz="0" w:space="0" w:color="auto"/>
      </w:divBdr>
    </w:div>
    <w:div w:id="1287159648">
      <w:bodyDiv w:val="1"/>
      <w:marLeft w:val="0"/>
      <w:marRight w:val="0"/>
      <w:marTop w:val="0"/>
      <w:marBottom w:val="0"/>
      <w:divBdr>
        <w:top w:val="none" w:sz="0" w:space="0" w:color="auto"/>
        <w:left w:val="none" w:sz="0" w:space="0" w:color="auto"/>
        <w:bottom w:val="none" w:sz="0" w:space="0" w:color="auto"/>
        <w:right w:val="none" w:sz="0" w:space="0" w:color="auto"/>
      </w:divBdr>
    </w:div>
    <w:div w:id="1287278366">
      <w:bodyDiv w:val="1"/>
      <w:marLeft w:val="0"/>
      <w:marRight w:val="0"/>
      <w:marTop w:val="0"/>
      <w:marBottom w:val="0"/>
      <w:divBdr>
        <w:top w:val="none" w:sz="0" w:space="0" w:color="auto"/>
        <w:left w:val="none" w:sz="0" w:space="0" w:color="auto"/>
        <w:bottom w:val="none" w:sz="0" w:space="0" w:color="auto"/>
        <w:right w:val="none" w:sz="0" w:space="0" w:color="auto"/>
      </w:divBdr>
    </w:div>
    <w:div w:id="1287391398">
      <w:bodyDiv w:val="1"/>
      <w:marLeft w:val="0"/>
      <w:marRight w:val="0"/>
      <w:marTop w:val="0"/>
      <w:marBottom w:val="0"/>
      <w:divBdr>
        <w:top w:val="none" w:sz="0" w:space="0" w:color="auto"/>
        <w:left w:val="none" w:sz="0" w:space="0" w:color="auto"/>
        <w:bottom w:val="none" w:sz="0" w:space="0" w:color="auto"/>
        <w:right w:val="none" w:sz="0" w:space="0" w:color="auto"/>
      </w:divBdr>
    </w:div>
    <w:div w:id="1287586867">
      <w:bodyDiv w:val="1"/>
      <w:marLeft w:val="0"/>
      <w:marRight w:val="0"/>
      <w:marTop w:val="0"/>
      <w:marBottom w:val="0"/>
      <w:divBdr>
        <w:top w:val="none" w:sz="0" w:space="0" w:color="auto"/>
        <w:left w:val="none" w:sz="0" w:space="0" w:color="auto"/>
        <w:bottom w:val="none" w:sz="0" w:space="0" w:color="auto"/>
        <w:right w:val="none" w:sz="0" w:space="0" w:color="auto"/>
      </w:divBdr>
    </w:div>
    <w:div w:id="1287662839">
      <w:bodyDiv w:val="1"/>
      <w:marLeft w:val="0"/>
      <w:marRight w:val="0"/>
      <w:marTop w:val="0"/>
      <w:marBottom w:val="0"/>
      <w:divBdr>
        <w:top w:val="none" w:sz="0" w:space="0" w:color="auto"/>
        <w:left w:val="none" w:sz="0" w:space="0" w:color="auto"/>
        <w:bottom w:val="none" w:sz="0" w:space="0" w:color="auto"/>
        <w:right w:val="none" w:sz="0" w:space="0" w:color="auto"/>
      </w:divBdr>
    </w:div>
    <w:div w:id="1288509758">
      <w:bodyDiv w:val="1"/>
      <w:marLeft w:val="0"/>
      <w:marRight w:val="0"/>
      <w:marTop w:val="0"/>
      <w:marBottom w:val="0"/>
      <w:divBdr>
        <w:top w:val="none" w:sz="0" w:space="0" w:color="auto"/>
        <w:left w:val="none" w:sz="0" w:space="0" w:color="auto"/>
        <w:bottom w:val="none" w:sz="0" w:space="0" w:color="auto"/>
        <w:right w:val="none" w:sz="0" w:space="0" w:color="auto"/>
      </w:divBdr>
    </w:div>
    <w:div w:id="1288589519">
      <w:bodyDiv w:val="1"/>
      <w:marLeft w:val="0"/>
      <w:marRight w:val="0"/>
      <w:marTop w:val="0"/>
      <w:marBottom w:val="0"/>
      <w:divBdr>
        <w:top w:val="none" w:sz="0" w:space="0" w:color="auto"/>
        <w:left w:val="none" w:sz="0" w:space="0" w:color="auto"/>
        <w:bottom w:val="none" w:sz="0" w:space="0" w:color="auto"/>
        <w:right w:val="none" w:sz="0" w:space="0" w:color="auto"/>
      </w:divBdr>
    </w:div>
    <w:div w:id="1289386343">
      <w:bodyDiv w:val="1"/>
      <w:marLeft w:val="0"/>
      <w:marRight w:val="0"/>
      <w:marTop w:val="0"/>
      <w:marBottom w:val="0"/>
      <w:divBdr>
        <w:top w:val="none" w:sz="0" w:space="0" w:color="auto"/>
        <w:left w:val="none" w:sz="0" w:space="0" w:color="auto"/>
        <w:bottom w:val="none" w:sz="0" w:space="0" w:color="auto"/>
        <w:right w:val="none" w:sz="0" w:space="0" w:color="auto"/>
      </w:divBdr>
    </w:div>
    <w:div w:id="1290356786">
      <w:bodyDiv w:val="1"/>
      <w:marLeft w:val="0"/>
      <w:marRight w:val="0"/>
      <w:marTop w:val="0"/>
      <w:marBottom w:val="0"/>
      <w:divBdr>
        <w:top w:val="none" w:sz="0" w:space="0" w:color="auto"/>
        <w:left w:val="none" w:sz="0" w:space="0" w:color="auto"/>
        <w:bottom w:val="none" w:sz="0" w:space="0" w:color="auto"/>
        <w:right w:val="none" w:sz="0" w:space="0" w:color="auto"/>
      </w:divBdr>
    </w:div>
    <w:div w:id="1290434031">
      <w:bodyDiv w:val="1"/>
      <w:marLeft w:val="0"/>
      <w:marRight w:val="0"/>
      <w:marTop w:val="0"/>
      <w:marBottom w:val="0"/>
      <w:divBdr>
        <w:top w:val="none" w:sz="0" w:space="0" w:color="auto"/>
        <w:left w:val="none" w:sz="0" w:space="0" w:color="auto"/>
        <w:bottom w:val="none" w:sz="0" w:space="0" w:color="auto"/>
        <w:right w:val="none" w:sz="0" w:space="0" w:color="auto"/>
      </w:divBdr>
    </w:div>
    <w:div w:id="1290815686">
      <w:bodyDiv w:val="1"/>
      <w:marLeft w:val="0"/>
      <w:marRight w:val="0"/>
      <w:marTop w:val="0"/>
      <w:marBottom w:val="0"/>
      <w:divBdr>
        <w:top w:val="none" w:sz="0" w:space="0" w:color="auto"/>
        <w:left w:val="none" w:sz="0" w:space="0" w:color="auto"/>
        <w:bottom w:val="none" w:sz="0" w:space="0" w:color="auto"/>
        <w:right w:val="none" w:sz="0" w:space="0" w:color="auto"/>
      </w:divBdr>
    </w:div>
    <w:div w:id="1290817065">
      <w:bodyDiv w:val="1"/>
      <w:marLeft w:val="0"/>
      <w:marRight w:val="0"/>
      <w:marTop w:val="0"/>
      <w:marBottom w:val="0"/>
      <w:divBdr>
        <w:top w:val="none" w:sz="0" w:space="0" w:color="auto"/>
        <w:left w:val="none" w:sz="0" w:space="0" w:color="auto"/>
        <w:bottom w:val="none" w:sz="0" w:space="0" w:color="auto"/>
        <w:right w:val="none" w:sz="0" w:space="0" w:color="auto"/>
      </w:divBdr>
    </w:div>
    <w:div w:id="1291087922">
      <w:bodyDiv w:val="1"/>
      <w:marLeft w:val="0"/>
      <w:marRight w:val="0"/>
      <w:marTop w:val="0"/>
      <w:marBottom w:val="0"/>
      <w:divBdr>
        <w:top w:val="none" w:sz="0" w:space="0" w:color="auto"/>
        <w:left w:val="none" w:sz="0" w:space="0" w:color="auto"/>
        <w:bottom w:val="none" w:sz="0" w:space="0" w:color="auto"/>
        <w:right w:val="none" w:sz="0" w:space="0" w:color="auto"/>
      </w:divBdr>
    </w:div>
    <w:div w:id="1293097731">
      <w:bodyDiv w:val="1"/>
      <w:marLeft w:val="0"/>
      <w:marRight w:val="0"/>
      <w:marTop w:val="0"/>
      <w:marBottom w:val="0"/>
      <w:divBdr>
        <w:top w:val="none" w:sz="0" w:space="0" w:color="auto"/>
        <w:left w:val="none" w:sz="0" w:space="0" w:color="auto"/>
        <w:bottom w:val="none" w:sz="0" w:space="0" w:color="auto"/>
        <w:right w:val="none" w:sz="0" w:space="0" w:color="auto"/>
      </w:divBdr>
    </w:div>
    <w:div w:id="1293249350">
      <w:bodyDiv w:val="1"/>
      <w:marLeft w:val="0"/>
      <w:marRight w:val="0"/>
      <w:marTop w:val="0"/>
      <w:marBottom w:val="0"/>
      <w:divBdr>
        <w:top w:val="none" w:sz="0" w:space="0" w:color="auto"/>
        <w:left w:val="none" w:sz="0" w:space="0" w:color="auto"/>
        <w:bottom w:val="none" w:sz="0" w:space="0" w:color="auto"/>
        <w:right w:val="none" w:sz="0" w:space="0" w:color="auto"/>
      </w:divBdr>
    </w:div>
    <w:div w:id="1293828563">
      <w:bodyDiv w:val="1"/>
      <w:marLeft w:val="0"/>
      <w:marRight w:val="0"/>
      <w:marTop w:val="0"/>
      <w:marBottom w:val="0"/>
      <w:divBdr>
        <w:top w:val="none" w:sz="0" w:space="0" w:color="auto"/>
        <w:left w:val="none" w:sz="0" w:space="0" w:color="auto"/>
        <w:bottom w:val="none" w:sz="0" w:space="0" w:color="auto"/>
        <w:right w:val="none" w:sz="0" w:space="0" w:color="auto"/>
      </w:divBdr>
    </w:div>
    <w:div w:id="1295065722">
      <w:bodyDiv w:val="1"/>
      <w:marLeft w:val="0"/>
      <w:marRight w:val="0"/>
      <w:marTop w:val="0"/>
      <w:marBottom w:val="0"/>
      <w:divBdr>
        <w:top w:val="none" w:sz="0" w:space="0" w:color="auto"/>
        <w:left w:val="none" w:sz="0" w:space="0" w:color="auto"/>
        <w:bottom w:val="none" w:sz="0" w:space="0" w:color="auto"/>
        <w:right w:val="none" w:sz="0" w:space="0" w:color="auto"/>
      </w:divBdr>
    </w:div>
    <w:div w:id="1295217252">
      <w:bodyDiv w:val="1"/>
      <w:marLeft w:val="0"/>
      <w:marRight w:val="0"/>
      <w:marTop w:val="0"/>
      <w:marBottom w:val="0"/>
      <w:divBdr>
        <w:top w:val="none" w:sz="0" w:space="0" w:color="auto"/>
        <w:left w:val="none" w:sz="0" w:space="0" w:color="auto"/>
        <w:bottom w:val="none" w:sz="0" w:space="0" w:color="auto"/>
        <w:right w:val="none" w:sz="0" w:space="0" w:color="auto"/>
      </w:divBdr>
    </w:div>
    <w:div w:id="1295335392">
      <w:bodyDiv w:val="1"/>
      <w:marLeft w:val="0"/>
      <w:marRight w:val="0"/>
      <w:marTop w:val="0"/>
      <w:marBottom w:val="0"/>
      <w:divBdr>
        <w:top w:val="none" w:sz="0" w:space="0" w:color="auto"/>
        <w:left w:val="none" w:sz="0" w:space="0" w:color="auto"/>
        <w:bottom w:val="none" w:sz="0" w:space="0" w:color="auto"/>
        <w:right w:val="none" w:sz="0" w:space="0" w:color="auto"/>
      </w:divBdr>
    </w:div>
    <w:div w:id="1295911762">
      <w:bodyDiv w:val="1"/>
      <w:marLeft w:val="0"/>
      <w:marRight w:val="0"/>
      <w:marTop w:val="0"/>
      <w:marBottom w:val="0"/>
      <w:divBdr>
        <w:top w:val="none" w:sz="0" w:space="0" w:color="auto"/>
        <w:left w:val="none" w:sz="0" w:space="0" w:color="auto"/>
        <w:bottom w:val="none" w:sz="0" w:space="0" w:color="auto"/>
        <w:right w:val="none" w:sz="0" w:space="0" w:color="auto"/>
      </w:divBdr>
    </w:div>
    <w:div w:id="1295913191">
      <w:bodyDiv w:val="1"/>
      <w:marLeft w:val="0"/>
      <w:marRight w:val="0"/>
      <w:marTop w:val="0"/>
      <w:marBottom w:val="0"/>
      <w:divBdr>
        <w:top w:val="none" w:sz="0" w:space="0" w:color="auto"/>
        <w:left w:val="none" w:sz="0" w:space="0" w:color="auto"/>
        <w:bottom w:val="none" w:sz="0" w:space="0" w:color="auto"/>
        <w:right w:val="none" w:sz="0" w:space="0" w:color="auto"/>
      </w:divBdr>
    </w:div>
    <w:div w:id="1297222545">
      <w:bodyDiv w:val="1"/>
      <w:marLeft w:val="0"/>
      <w:marRight w:val="0"/>
      <w:marTop w:val="0"/>
      <w:marBottom w:val="0"/>
      <w:divBdr>
        <w:top w:val="none" w:sz="0" w:space="0" w:color="auto"/>
        <w:left w:val="none" w:sz="0" w:space="0" w:color="auto"/>
        <w:bottom w:val="none" w:sz="0" w:space="0" w:color="auto"/>
        <w:right w:val="none" w:sz="0" w:space="0" w:color="auto"/>
      </w:divBdr>
    </w:div>
    <w:div w:id="1297224692">
      <w:bodyDiv w:val="1"/>
      <w:marLeft w:val="0"/>
      <w:marRight w:val="0"/>
      <w:marTop w:val="0"/>
      <w:marBottom w:val="0"/>
      <w:divBdr>
        <w:top w:val="none" w:sz="0" w:space="0" w:color="auto"/>
        <w:left w:val="none" w:sz="0" w:space="0" w:color="auto"/>
        <w:bottom w:val="none" w:sz="0" w:space="0" w:color="auto"/>
        <w:right w:val="none" w:sz="0" w:space="0" w:color="auto"/>
      </w:divBdr>
    </w:div>
    <w:div w:id="1297569126">
      <w:bodyDiv w:val="1"/>
      <w:marLeft w:val="0"/>
      <w:marRight w:val="0"/>
      <w:marTop w:val="0"/>
      <w:marBottom w:val="0"/>
      <w:divBdr>
        <w:top w:val="none" w:sz="0" w:space="0" w:color="auto"/>
        <w:left w:val="none" w:sz="0" w:space="0" w:color="auto"/>
        <w:bottom w:val="none" w:sz="0" w:space="0" w:color="auto"/>
        <w:right w:val="none" w:sz="0" w:space="0" w:color="auto"/>
      </w:divBdr>
    </w:div>
    <w:div w:id="1297570268">
      <w:bodyDiv w:val="1"/>
      <w:marLeft w:val="0"/>
      <w:marRight w:val="0"/>
      <w:marTop w:val="0"/>
      <w:marBottom w:val="0"/>
      <w:divBdr>
        <w:top w:val="none" w:sz="0" w:space="0" w:color="auto"/>
        <w:left w:val="none" w:sz="0" w:space="0" w:color="auto"/>
        <w:bottom w:val="none" w:sz="0" w:space="0" w:color="auto"/>
        <w:right w:val="none" w:sz="0" w:space="0" w:color="auto"/>
      </w:divBdr>
    </w:div>
    <w:div w:id="1297639270">
      <w:bodyDiv w:val="1"/>
      <w:marLeft w:val="0"/>
      <w:marRight w:val="0"/>
      <w:marTop w:val="0"/>
      <w:marBottom w:val="0"/>
      <w:divBdr>
        <w:top w:val="none" w:sz="0" w:space="0" w:color="auto"/>
        <w:left w:val="none" w:sz="0" w:space="0" w:color="auto"/>
        <w:bottom w:val="none" w:sz="0" w:space="0" w:color="auto"/>
        <w:right w:val="none" w:sz="0" w:space="0" w:color="auto"/>
      </w:divBdr>
    </w:div>
    <w:div w:id="1297681642">
      <w:bodyDiv w:val="1"/>
      <w:marLeft w:val="0"/>
      <w:marRight w:val="0"/>
      <w:marTop w:val="0"/>
      <w:marBottom w:val="0"/>
      <w:divBdr>
        <w:top w:val="none" w:sz="0" w:space="0" w:color="auto"/>
        <w:left w:val="none" w:sz="0" w:space="0" w:color="auto"/>
        <w:bottom w:val="none" w:sz="0" w:space="0" w:color="auto"/>
        <w:right w:val="none" w:sz="0" w:space="0" w:color="auto"/>
      </w:divBdr>
    </w:div>
    <w:div w:id="1298224484">
      <w:bodyDiv w:val="1"/>
      <w:marLeft w:val="0"/>
      <w:marRight w:val="0"/>
      <w:marTop w:val="0"/>
      <w:marBottom w:val="0"/>
      <w:divBdr>
        <w:top w:val="none" w:sz="0" w:space="0" w:color="auto"/>
        <w:left w:val="none" w:sz="0" w:space="0" w:color="auto"/>
        <w:bottom w:val="none" w:sz="0" w:space="0" w:color="auto"/>
        <w:right w:val="none" w:sz="0" w:space="0" w:color="auto"/>
      </w:divBdr>
    </w:div>
    <w:div w:id="1298876862">
      <w:bodyDiv w:val="1"/>
      <w:marLeft w:val="0"/>
      <w:marRight w:val="0"/>
      <w:marTop w:val="0"/>
      <w:marBottom w:val="0"/>
      <w:divBdr>
        <w:top w:val="none" w:sz="0" w:space="0" w:color="auto"/>
        <w:left w:val="none" w:sz="0" w:space="0" w:color="auto"/>
        <w:bottom w:val="none" w:sz="0" w:space="0" w:color="auto"/>
        <w:right w:val="none" w:sz="0" w:space="0" w:color="auto"/>
      </w:divBdr>
    </w:div>
    <w:div w:id="1298998234">
      <w:bodyDiv w:val="1"/>
      <w:marLeft w:val="0"/>
      <w:marRight w:val="0"/>
      <w:marTop w:val="0"/>
      <w:marBottom w:val="0"/>
      <w:divBdr>
        <w:top w:val="none" w:sz="0" w:space="0" w:color="auto"/>
        <w:left w:val="none" w:sz="0" w:space="0" w:color="auto"/>
        <w:bottom w:val="none" w:sz="0" w:space="0" w:color="auto"/>
        <w:right w:val="none" w:sz="0" w:space="0" w:color="auto"/>
      </w:divBdr>
    </w:div>
    <w:div w:id="1300767461">
      <w:bodyDiv w:val="1"/>
      <w:marLeft w:val="0"/>
      <w:marRight w:val="0"/>
      <w:marTop w:val="0"/>
      <w:marBottom w:val="0"/>
      <w:divBdr>
        <w:top w:val="none" w:sz="0" w:space="0" w:color="auto"/>
        <w:left w:val="none" w:sz="0" w:space="0" w:color="auto"/>
        <w:bottom w:val="none" w:sz="0" w:space="0" w:color="auto"/>
        <w:right w:val="none" w:sz="0" w:space="0" w:color="auto"/>
      </w:divBdr>
    </w:div>
    <w:div w:id="1300771013">
      <w:bodyDiv w:val="1"/>
      <w:marLeft w:val="0"/>
      <w:marRight w:val="0"/>
      <w:marTop w:val="0"/>
      <w:marBottom w:val="0"/>
      <w:divBdr>
        <w:top w:val="none" w:sz="0" w:space="0" w:color="auto"/>
        <w:left w:val="none" w:sz="0" w:space="0" w:color="auto"/>
        <w:bottom w:val="none" w:sz="0" w:space="0" w:color="auto"/>
        <w:right w:val="none" w:sz="0" w:space="0" w:color="auto"/>
      </w:divBdr>
    </w:div>
    <w:div w:id="1301223924">
      <w:bodyDiv w:val="1"/>
      <w:marLeft w:val="0"/>
      <w:marRight w:val="0"/>
      <w:marTop w:val="0"/>
      <w:marBottom w:val="0"/>
      <w:divBdr>
        <w:top w:val="none" w:sz="0" w:space="0" w:color="auto"/>
        <w:left w:val="none" w:sz="0" w:space="0" w:color="auto"/>
        <w:bottom w:val="none" w:sz="0" w:space="0" w:color="auto"/>
        <w:right w:val="none" w:sz="0" w:space="0" w:color="auto"/>
      </w:divBdr>
    </w:div>
    <w:div w:id="1301226094">
      <w:bodyDiv w:val="1"/>
      <w:marLeft w:val="0"/>
      <w:marRight w:val="0"/>
      <w:marTop w:val="0"/>
      <w:marBottom w:val="0"/>
      <w:divBdr>
        <w:top w:val="none" w:sz="0" w:space="0" w:color="auto"/>
        <w:left w:val="none" w:sz="0" w:space="0" w:color="auto"/>
        <w:bottom w:val="none" w:sz="0" w:space="0" w:color="auto"/>
        <w:right w:val="none" w:sz="0" w:space="0" w:color="auto"/>
      </w:divBdr>
    </w:div>
    <w:div w:id="1301303876">
      <w:bodyDiv w:val="1"/>
      <w:marLeft w:val="0"/>
      <w:marRight w:val="0"/>
      <w:marTop w:val="0"/>
      <w:marBottom w:val="0"/>
      <w:divBdr>
        <w:top w:val="none" w:sz="0" w:space="0" w:color="auto"/>
        <w:left w:val="none" w:sz="0" w:space="0" w:color="auto"/>
        <w:bottom w:val="none" w:sz="0" w:space="0" w:color="auto"/>
        <w:right w:val="none" w:sz="0" w:space="0" w:color="auto"/>
      </w:divBdr>
    </w:div>
    <w:div w:id="1301687724">
      <w:bodyDiv w:val="1"/>
      <w:marLeft w:val="0"/>
      <w:marRight w:val="0"/>
      <w:marTop w:val="0"/>
      <w:marBottom w:val="0"/>
      <w:divBdr>
        <w:top w:val="none" w:sz="0" w:space="0" w:color="auto"/>
        <w:left w:val="none" w:sz="0" w:space="0" w:color="auto"/>
        <w:bottom w:val="none" w:sz="0" w:space="0" w:color="auto"/>
        <w:right w:val="none" w:sz="0" w:space="0" w:color="auto"/>
      </w:divBdr>
    </w:div>
    <w:div w:id="1302417370">
      <w:bodyDiv w:val="1"/>
      <w:marLeft w:val="0"/>
      <w:marRight w:val="0"/>
      <w:marTop w:val="0"/>
      <w:marBottom w:val="0"/>
      <w:divBdr>
        <w:top w:val="none" w:sz="0" w:space="0" w:color="auto"/>
        <w:left w:val="none" w:sz="0" w:space="0" w:color="auto"/>
        <w:bottom w:val="none" w:sz="0" w:space="0" w:color="auto"/>
        <w:right w:val="none" w:sz="0" w:space="0" w:color="auto"/>
      </w:divBdr>
    </w:div>
    <w:div w:id="1302424002">
      <w:bodyDiv w:val="1"/>
      <w:marLeft w:val="0"/>
      <w:marRight w:val="0"/>
      <w:marTop w:val="0"/>
      <w:marBottom w:val="0"/>
      <w:divBdr>
        <w:top w:val="none" w:sz="0" w:space="0" w:color="auto"/>
        <w:left w:val="none" w:sz="0" w:space="0" w:color="auto"/>
        <w:bottom w:val="none" w:sz="0" w:space="0" w:color="auto"/>
        <w:right w:val="none" w:sz="0" w:space="0" w:color="auto"/>
      </w:divBdr>
    </w:div>
    <w:div w:id="1302806351">
      <w:bodyDiv w:val="1"/>
      <w:marLeft w:val="0"/>
      <w:marRight w:val="0"/>
      <w:marTop w:val="0"/>
      <w:marBottom w:val="0"/>
      <w:divBdr>
        <w:top w:val="none" w:sz="0" w:space="0" w:color="auto"/>
        <w:left w:val="none" w:sz="0" w:space="0" w:color="auto"/>
        <w:bottom w:val="none" w:sz="0" w:space="0" w:color="auto"/>
        <w:right w:val="none" w:sz="0" w:space="0" w:color="auto"/>
      </w:divBdr>
    </w:div>
    <w:div w:id="1303464443">
      <w:bodyDiv w:val="1"/>
      <w:marLeft w:val="0"/>
      <w:marRight w:val="0"/>
      <w:marTop w:val="0"/>
      <w:marBottom w:val="0"/>
      <w:divBdr>
        <w:top w:val="none" w:sz="0" w:space="0" w:color="auto"/>
        <w:left w:val="none" w:sz="0" w:space="0" w:color="auto"/>
        <w:bottom w:val="none" w:sz="0" w:space="0" w:color="auto"/>
        <w:right w:val="none" w:sz="0" w:space="0" w:color="auto"/>
      </w:divBdr>
    </w:div>
    <w:div w:id="1304234858">
      <w:bodyDiv w:val="1"/>
      <w:marLeft w:val="0"/>
      <w:marRight w:val="0"/>
      <w:marTop w:val="0"/>
      <w:marBottom w:val="0"/>
      <w:divBdr>
        <w:top w:val="none" w:sz="0" w:space="0" w:color="auto"/>
        <w:left w:val="none" w:sz="0" w:space="0" w:color="auto"/>
        <w:bottom w:val="none" w:sz="0" w:space="0" w:color="auto"/>
        <w:right w:val="none" w:sz="0" w:space="0" w:color="auto"/>
      </w:divBdr>
    </w:div>
    <w:div w:id="1304702866">
      <w:bodyDiv w:val="1"/>
      <w:marLeft w:val="0"/>
      <w:marRight w:val="0"/>
      <w:marTop w:val="0"/>
      <w:marBottom w:val="0"/>
      <w:divBdr>
        <w:top w:val="none" w:sz="0" w:space="0" w:color="auto"/>
        <w:left w:val="none" w:sz="0" w:space="0" w:color="auto"/>
        <w:bottom w:val="none" w:sz="0" w:space="0" w:color="auto"/>
        <w:right w:val="none" w:sz="0" w:space="0" w:color="auto"/>
      </w:divBdr>
    </w:div>
    <w:div w:id="1305042964">
      <w:bodyDiv w:val="1"/>
      <w:marLeft w:val="0"/>
      <w:marRight w:val="0"/>
      <w:marTop w:val="0"/>
      <w:marBottom w:val="0"/>
      <w:divBdr>
        <w:top w:val="none" w:sz="0" w:space="0" w:color="auto"/>
        <w:left w:val="none" w:sz="0" w:space="0" w:color="auto"/>
        <w:bottom w:val="none" w:sz="0" w:space="0" w:color="auto"/>
        <w:right w:val="none" w:sz="0" w:space="0" w:color="auto"/>
      </w:divBdr>
    </w:div>
    <w:div w:id="1305235573">
      <w:bodyDiv w:val="1"/>
      <w:marLeft w:val="0"/>
      <w:marRight w:val="0"/>
      <w:marTop w:val="0"/>
      <w:marBottom w:val="0"/>
      <w:divBdr>
        <w:top w:val="none" w:sz="0" w:space="0" w:color="auto"/>
        <w:left w:val="none" w:sz="0" w:space="0" w:color="auto"/>
        <w:bottom w:val="none" w:sz="0" w:space="0" w:color="auto"/>
        <w:right w:val="none" w:sz="0" w:space="0" w:color="auto"/>
      </w:divBdr>
    </w:div>
    <w:div w:id="1306399043">
      <w:bodyDiv w:val="1"/>
      <w:marLeft w:val="0"/>
      <w:marRight w:val="0"/>
      <w:marTop w:val="0"/>
      <w:marBottom w:val="0"/>
      <w:divBdr>
        <w:top w:val="none" w:sz="0" w:space="0" w:color="auto"/>
        <w:left w:val="none" w:sz="0" w:space="0" w:color="auto"/>
        <w:bottom w:val="none" w:sz="0" w:space="0" w:color="auto"/>
        <w:right w:val="none" w:sz="0" w:space="0" w:color="auto"/>
      </w:divBdr>
    </w:div>
    <w:div w:id="1307050171">
      <w:bodyDiv w:val="1"/>
      <w:marLeft w:val="0"/>
      <w:marRight w:val="0"/>
      <w:marTop w:val="0"/>
      <w:marBottom w:val="0"/>
      <w:divBdr>
        <w:top w:val="none" w:sz="0" w:space="0" w:color="auto"/>
        <w:left w:val="none" w:sz="0" w:space="0" w:color="auto"/>
        <w:bottom w:val="none" w:sz="0" w:space="0" w:color="auto"/>
        <w:right w:val="none" w:sz="0" w:space="0" w:color="auto"/>
      </w:divBdr>
    </w:div>
    <w:div w:id="1307322314">
      <w:bodyDiv w:val="1"/>
      <w:marLeft w:val="0"/>
      <w:marRight w:val="0"/>
      <w:marTop w:val="0"/>
      <w:marBottom w:val="0"/>
      <w:divBdr>
        <w:top w:val="none" w:sz="0" w:space="0" w:color="auto"/>
        <w:left w:val="none" w:sz="0" w:space="0" w:color="auto"/>
        <w:bottom w:val="none" w:sz="0" w:space="0" w:color="auto"/>
        <w:right w:val="none" w:sz="0" w:space="0" w:color="auto"/>
      </w:divBdr>
    </w:div>
    <w:div w:id="1307779253">
      <w:bodyDiv w:val="1"/>
      <w:marLeft w:val="0"/>
      <w:marRight w:val="0"/>
      <w:marTop w:val="0"/>
      <w:marBottom w:val="0"/>
      <w:divBdr>
        <w:top w:val="none" w:sz="0" w:space="0" w:color="auto"/>
        <w:left w:val="none" w:sz="0" w:space="0" w:color="auto"/>
        <w:bottom w:val="none" w:sz="0" w:space="0" w:color="auto"/>
        <w:right w:val="none" w:sz="0" w:space="0" w:color="auto"/>
      </w:divBdr>
    </w:div>
    <w:div w:id="1308051752">
      <w:bodyDiv w:val="1"/>
      <w:marLeft w:val="0"/>
      <w:marRight w:val="0"/>
      <w:marTop w:val="0"/>
      <w:marBottom w:val="0"/>
      <w:divBdr>
        <w:top w:val="none" w:sz="0" w:space="0" w:color="auto"/>
        <w:left w:val="none" w:sz="0" w:space="0" w:color="auto"/>
        <w:bottom w:val="none" w:sz="0" w:space="0" w:color="auto"/>
        <w:right w:val="none" w:sz="0" w:space="0" w:color="auto"/>
      </w:divBdr>
    </w:div>
    <w:div w:id="1308896542">
      <w:bodyDiv w:val="1"/>
      <w:marLeft w:val="0"/>
      <w:marRight w:val="0"/>
      <w:marTop w:val="0"/>
      <w:marBottom w:val="0"/>
      <w:divBdr>
        <w:top w:val="none" w:sz="0" w:space="0" w:color="auto"/>
        <w:left w:val="none" w:sz="0" w:space="0" w:color="auto"/>
        <w:bottom w:val="none" w:sz="0" w:space="0" w:color="auto"/>
        <w:right w:val="none" w:sz="0" w:space="0" w:color="auto"/>
      </w:divBdr>
    </w:div>
    <w:div w:id="1309168888">
      <w:bodyDiv w:val="1"/>
      <w:marLeft w:val="0"/>
      <w:marRight w:val="0"/>
      <w:marTop w:val="0"/>
      <w:marBottom w:val="0"/>
      <w:divBdr>
        <w:top w:val="none" w:sz="0" w:space="0" w:color="auto"/>
        <w:left w:val="none" w:sz="0" w:space="0" w:color="auto"/>
        <w:bottom w:val="none" w:sz="0" w:space="0" w:color="auto"/>
        <w:right w:val="none" w:sz="0" w:space="0" w:color="auto"/>
      </w:divBdr>
    </w:div>
    <w:div w:id="1309284037">
      <w:bodyDiv w:val="1"/>
      <w:marLeft w:val="0"/>
      <w:marRight w:val="0"/>
      <w:marTop w:val="0"/>
      <w:marBottom w:val="0"/>
      <w:divBdr>
        <w:top w:val="none" w:sz="0" w:space="0" w:color="auto"/>
        <w:left w:val="none" w:sz="0" w:space="0" w:color="auto"/>
        <w:bottom w:val="none" w:sz="0" w:space="0" w:color="auto"/>
        <w:right w:val="none" w:sz="0" w:space="0" w:color="auto"/>
      </w:divBdr>
    </w:div>
    <w:div w:id="1310478864">
      <w:bodyDiv w:val="1"/>
      <w:marLeft w:val="0"/>
      <w:marRight w:val="0"/>
      <w:marTop w:val="0"/>
      <w:marBottom w:val="0"/>
      <w:divBdr>
        <w:top w:val="none" w:sz="0" w:space="0" w:color="auto"/>
        <w:left w:val="none" w:sz="0" w:space="0" w:color="auto"/>
        <w:bottom w:val="none" w:sz="0" w:space="0" w:color="auto"/>
        <w:right w:val="none" w:sz="0" w:space="0" w:color="auto"/>
      </w:divBdr>
    </w:div>
    <w:div w:id="1311711449">
      <w:bodyDiv w:val="1"/>
      <w:marLeft w:val="0"/>
      <w:marRight w:val="0"/>
      <w:marTop w:val="0"/>
      <w:marBottom w:val="0"/>
      <w:divBdr>
        <w:top w:val="none" w:sz="0" w:space="0" w:color="auto"/>
        <w:left w:val="none" w:sz="0" w:space="0" w:color="auto"/>
        <w:bottom w:val="none" w:sz="0" w:space="0" w:color="auto"/>
        <w:right w:val="none" w:sz="0" w:space="0" w:color="auto"/>
      </w:divBdr>
    </w:div>
    <w:div w:id="1312098482">
      <w:bodyDiv w:val="1"/>
      <w:marLeft w:val="0"/>
      <w:marRight w:val="0"/>
      <w:marTop w:val="0"/>
      <w:marBottom w:val="0"/>
      <w:divBdr>
        <w:top w:val="none" w:sz="0" w:space="0" w:color="auto"/>
        <w:left w:val="none" w:sz="0" w:space="0" w:color="auto"/>
        <w:bottom w:val="none" w:sz="0" w:space="0" w:color="auto"/>
        <w:right w:val="none" w:sz="0" w:space="0" w:color="auto"/>
      </w:divBdr>
    </w:div>
    <w:div w:id="1312978602">
      <w:bodyDiv w:val="1"/>
      <w:marLeft w:val="0"/>
      <w:marRight w:val="0"/>
      <w:marTop w:val="0"/>
      <w:marBottom w:val="0"/>
      <w:divBdr>
        <w:top w:val="none" w:sz="0" w:space="0" w:color="auto"/>
        <w:left w:val="none" w:sz="0" w:space="0" w:color="auto"/>
        <w:bottom w:val="none" w:sz="0" w:space="0" w:color="auto"/>
        <w:right w:val="none" w:sz="0" w:space="0" w:color="auto"/>
      </w:divBdr>
    </w:div>
    <w:div w:id="1313094962">
      <w:bodyDiv w:val="1"/>
      <w:marLeft w:val="0"/>
      <w:marRight w:val="0"/>
      <w:marTop w:val="0"/>
      <w:marBottom w:val="0"/>
      <w:divBdr>
        <w:top w:val="none" w:sz="0" w:space="0" w:color="auto"/>
        <w:left w:val="none" w:sz="0" w:space="0" w:color="auto"/>
        <w:bottom w:val="none" w:sz="0" w:space="0" w:color="auto"/>
        <w:right w:val="none" w:sz="0" w:space="0" w:color="auto"/>
      </w:divBdr>
    </w:div>
    <w:div w:id="1313097886">
      <w:bodyDiv w:val="1"/>
      <w:marLeft w:val="0"/>
      <w:marRight w:val="0"/>
      <w:marTop w:val="0"/>
      <w:marBottom w:val="0"/>
      <w:divBdr>
        <w:top w:val="none" w:sz="0" w:space="0" w:color="auto"/>
        <w:left w:val="none" w:sz="0" w:space="0" w:color="auto"/>
        <w:bottom w:val="none" w:sz="0" w:space="0" w:color="auto"/>
        <w:right w:val="none" w:sz="0" w:space="0" w:color="auto"/>
      </w:divBdr>
    </w:div>
    <w:div w:id="1313632504">
      <w:bodyDiv w:val="1"/>
      <w:marLeft w:val="0"/>
      <w:marRight w:val="0"/>
      <w:marTop w:val="0"/>
      <w:marBottom w:val="0"/>
      <w:divBdr>
        <w:top w:val="none" w:sz="0" w:space="0" w:color="auto"/>
        <w:left w:val="none" w:sz="0" w:space="0" w:color="auto"/>
        <w:bottom w:val="none" w:sz="0" w:space="0" w:color="auto"/>
        <w:right w:val="none" w:sz="0" w:space="0" w:color="auto"/>
      </w:divBdr>
    </w:div>
    <w:div w:id="1314260326">
      <w:bodyDiv w:val="1"/>
      <w:marLeft w:val="0"/>
      <w:marRight w:val="0"/>
      <w:marTop w:val="0"/>
      <w:marBottom w:val="0"/>
      <w:divBdr>
        <w:top w:val="none" w:sz="0" w:space="0" w:color="auto"/>
        <w:left w:val="none" w:sz="0" w:space="0" w:color="auto"/>
        <w:bottom w:val="none" w:sz="0" w:space="0" w:color="auto"/>
        <w:right w:val="none" w:sz="0" w:space="0" w:color="auto"/>
      </w:divBdr>
    </w:div>
    <w:div w:id="1314601875">
      <w:bodyDiv w:val="1"/>
      <w:marLeft w:val="0"/>
      <w:marRight w:val="0"/>
      <w:marTop w:val="0"/>
      <w:marBottom w:val="0"/>
      <w:divBdr>
        <w:top w:val="none" w:sz="0" w:space="0" w:color="auto"/>
        <w:left w:val="none" w:sz="0" w:space="0" w:color="auto"/>
        <w:bottom w:val="none" w:sz="0" w:space="0" w:color="auto"/>
        <w:right w:val="none" w:sz="0" w:space="0" w:color="auto"/>
      </w:divBdr>
    </w:div>
    <w:div w:id="1314985583">
      <w:bodyDiv w:val="1"/>
      <w:marLeft w:val="0"/>
      <w:marRight w:val="0"/>
      <w:marTop w:val="0"/>
      <w:marBottom w:val="0"/>
      <w:divBdr>
        <w:top w:val="none" w:sz="0" w:space="0" w:color="auto"/>
        <w:left w:val="none" w:sz="0" w:space="0" w:color="auto"/>
        <w:bottom w:val="none" w:sz="0" w:space="0" w:color="auto"/>
        <w:right w:val="none" w:sz="0" w:space="0" w:color="auto"/>
      </w:divBdr>
    </w:div>
    <w:div w:id="1315180042">
      <w:bodyDiv w:val="1"/>
      <w:marLeft w:val="0"/>
      <w:marRight w:val="0"/>
      <w:marTop w:val="0"/>
      <w:marBottom w:val="0"/>
      <w:divBdr>
        <w:top w:val="none" w:sz="0" w:space="0" w:color="auto"/>
        <w:left w:val="none" w:sz="0" w:space="0" w:color="auto"/>
        <w:bottom w:val="none" w:sz="0" w:space="0" w:color="auto"/>
        <w:right w:val="none" w:sz="0" w:space="0" w:color="auto"/>
      </w:divBdr>
    </w:div>
    <w:div w:id="1315333709">
      <w:bodyDiv w:val="1"/>
      <w:marLeft w:val="0"/>
      <w:marRight w:val="0"/>
      <w:marTop w:val="0"/>
      <w:marBottom w:val="0"/>
      <w:divBdr>
        <w:top w:val="none" w:sz="0" w:space="0" w:color="auto"/>
        <w:left w:val="none" w:sz="0" w:space="0" w:color="auto"/>
        <w:bottom w:val="none" w:sz="0" w:space="0" w:color="auto"/>
        <w:right w:val="none" w:sz="0" w:space="0" w:color="auto"/>
      </w:divBdr>
    </w:div>
    <w:div w:id="1315454933">
      <w:bodyDiv w:val="1"/>
      <w:marLeft w:val="0"/>
      <w:marRight w:val="0"/>
      <w:marTop w:val="0"/>
      <w:marBottom w:val="0"/>
      <w:divBdr>
        <w:top w:val="none" w:sz="0" w:space="0" w:color="auto"/>
        <w:left w:val="none" w:sz="0" w:space="0" w:color="auto"/>
        <w:bottom w:val="none" w:sz="0" w:space="0" w:color="auto"/>
        <w:right w:val="none" w:sz="0" w:space="0" w:color="auto"/>
      </w:divBdr>
    </w:div>
    <w:div w:id="1315767352">
      <w:bodyDiv w:val="1"/>
      <w:marLeft w:val="0"/>
      <w:marRight w:val="0"/>
      <w:marTop w:val="0"/>
      <w:marBottom w:val="0"/>
      <w:divBdr>
        <w:top w:val="none" w:sz="0" w:space="0" w:color="auto"/>
        <w:left w:val="none" w:sz="0" w:space="0" w:color="auto"/>
        <w:bottom w:val="none" w:sz="0" w:space="0" w:color="auto"/>
        <w:right w:val="none" w:sz="0" w:space="0" w:color="auto"/>
      </w:divBdr>
    </w:div>
    <w:div w:id="1315790987">
      <w:bodyDiv w:val="1"/>
      <w:marLeft w:val="0"/>
      <w:marRight w:val="0"/>
      <w:marTop w:val="0"/>
      <w:marBottom w:val="0"/>
      <w:divBdr>
        <w:top w:val="none" w:sz="0" w:space="0" w:color="auto"/>
        <w:left w:val="none" w:sz="0" w:space="0" w:color="auto"/>
        <w:bottom w:val="none" w:sz="0" w:space="0" w:color="auto"/>
        <w:right w:val="none" w:sz="0" w:space="0" w:color="auto"/>
      </w:divBdr>
    </w:div>
    <w:div w:id="1315984022">
      <w:bodyDiv w:val="1"/>
      <w:marLeft w:val="0"/>
      <w:marRight w:val="0"/>
      <w:marTop w:val="0"/>
      <w:marBottom w:val="0"/>
      <w:divBdr>
        <w:top w:val="none" w:sz="0" w:space="0" w:color="auto"/>
        <w:left w:val="none" w:sz="0" w:space="0" w:color="auto"/>
        <w:bottom w:val="none" w:sz="0" w:space="0" w:color="auto"/>
        <w:right w:val="none" w:sz="0" w:space="0" w:color="auto"/>
      </w:divBdr>
    </w:div>
    <w:div w:id="1316033022">
      <w:bodyDiv w:val="1"/>
      <w:marLeft w:val="0"/>
      <w:marRight w:val="0"/>
      <w:marTop w:val="0"/>
      <w:marBottom w:val="0"/>
      <w:divBdr>
        <w:top w:val="none" w:sz="0" w:space="0" w:color="auto"/>
        <w:left w:val="none" w:sz="0" w:space="0" w:color="auto"/>
        <w:bottom w:val="none" w:sz="0" w:space="0" w:color="auto"/>
        <w:right w:val="none" w:sz="0" w:space="0" w:color="auto"/>
      </w:divBdr>
    </w:div>
    <w:div w:id="1316178195">
      <w:bodyDiv w:val="1"/>
      <w:marLeft w:val="0"/>
      <w:marRight w:val="0"/>
      <w:marTop w:val="0"/>
      <w:marBottom w:val="0"/>
      <w:divBdr>
        <w:top w:val="none" w:sz="0" w:space="0" w:color="auto"/>
        <w:left w:val="none" w:sz="0" w:space="0" w:color="auto"/>
        <w:bottom w:val="none" w:sz="0" w:space="0" w:color="auto"/>
        <w:right w:val="none" w:sz="0" w:space="0" w:color="auto"/>
      </w:divBdr>
    </w:div>
    <w:div w:id="1318026009">
      <w:bodyDiv w:val="1"/>
      <w:marLeft w:val="0"/>
      <w:marRight w:val="0"/>
      <w:marTop w:val="0"/>
      <w:marBottom w:val="0"/>
      <w:divBdr>
        <w:top w:val="none" w:sz="0" w:space="0" w:color="auto"/>
        <w:left w:val="none" w:sz="0" w:space="0" w:color="auto"/>
        <w:bottom w:val="none" w:sz="0" w:space="0" w:color="auto"/>
        <w:right w:val="none" w:sz="0" w:space="0" w:color="auto"/>
      </w:divBdr>
    </w:div>
    <w:div w:id="1318607254">
      <w:bodyDiv w:val="1"/>
      <w:marLeft w:val="0"/>
      <w:marRight w:val="0"/>
      <w:marTop w:val="0"/>
      <w:marBottom w:val="0"/>
      <w:divBdr>
        <w:top w:val="none" w:sz="0" w:space="0" w:color="auto"/>
        <w:left w:val="none" w:sz="0" w:space="0" w:color="auto"/>
        <w:bottom w:val="none" w:sz="0" w:space="0" w:color="auto"/>
        <w:right w:val="none" w:sz="0" w:space="0" w:color="auto"/>
      </w:divBdr>
    </w:div>
    <w:div w:id="1318877691">
      <w:bodyDiv w:val="1"/>
      <w:marLeft w:val="0"/>
      <w:marRight w:val="0"/>
      <w:marTop w:val="0"/>
      <w:marBottom w:val="0"/>
      <w:divBdr>
        <w:top w:val="none" w:sz="0" w:space="0" w:color="auto"/>
        <w:left w:val="none" w:sz="0" w:space="0" w:color="auto"/>
        <w:bottom w:val="none" w:sz="0" w:space="0" w:color="auto"/>
        <w:right w:val="none" w:sz="0" w:space="0" w:color="auto"/>
      </w:divBdr>
    </w:div>
    <w:div w:id="1319533324">
      <w:bodyDiv w:val="1"/>
      <w:marLeft w:val="0"/>
      <w:marRight w:val="0"/>
      <w:marTop w:val="0"/>
      <w:marBottom w:val="0"/>
      <w:divBdr>
        <w:top w:val="none" w:sz="0" w:space="0" w:color="auto"/>
        <w:left w:val="none" w:sz="0" w:space="0" w:color="auto"/>
        <w:bottom w:val="none" w:sz="0" w:space="0" w:color="auto"/>
        <w:right w:val="none" w:sz="0" w:space="0" w:color="auto"/>
      </w:divBdr>
    </w:div>
    <w:div w:id="1320188038">
      <w:bodyDiv w:val="1"/>
      <w:marLeft w:val="0"/>
      <w:marRight w:val="0"/>
      <w:marTop w:val="0"/>
      <w:marBottom w:val="0"/>
      <w:divBdr>
        <w:top w:val="none" w:sz="0" w:space="0" w:color="auto"/>
        <w:left w:val="none" w:sz="0" w:space="0" w:color="auto"/>
        <w:bottom w:val="none" w:sz="0" w:space="0" w:color="auto"/>
        <w:right w:val="none" w:sz="0" w:space="0" w:color="auto"/>
      </w:divBdr>
    </w:div>
    <w:div w:id="1320302292">
      <w:bodyDiv w:val="1"/>
      <w:marLeft w:val="0"/>
      <w:marRight w:val="0"/>
      <w:marTop w:val="0"/>
      <w:marBottom w:val="0"/>
      <w:divBdr>
        <w:top w:val="none" w:sz="0" w:space="0" w:color="auto"/>
        <w:left w:val="none" w:sz="0" w:space="0" w:color="auto"/>
        <w:bottom w:val="none" w:sz="0" w:space="0" w:color="auto"/>
        <w:right w:val="none" w:sz="0" w:space="0" w:color="auto"/>
      </w:divBdr>
    </w:div>
    <w:div w:id="1321613247">
      <w:bodyDiv w:val="1"/>
      <w:marLeft w:val="0"/>
      <w:marRight w:val="0"/>
      <w:marTop w:val="0"/>
      <w:marBottom w:val="0"/>
      <w:divBdr>
        <w:top w:val="none" w:sz="0" w:space="0" w:color="auto"/>
        <w:left w:val="none" w:sz="0" w:space="0" w:color="auto"/>
        <w:bottom w:val="none" w:sz="0" w:space="0" w:color="auto"/>
        <w:right w:val="none" w:sz="0" w:space="0" w:color="auto"/>
      </w:divBdr>
    </w:div>
    <w:div w:id="1321933180">
      <w:bodyDiv w:val="1"/>
      <w:marLeft w:val="0"/>
      <w:marRight w:val="0"/>
      <w:marTop w:val="0"/>
      <w:marBottom w:val="0"/>
      <w:divBdr>
        <w:top w:val="none" w:sz="0" w:space="0" w:color="auto"/>
        <w:left w:val="none" w:sz="0" w:space="0" w:color="auto"/>
        <w:bottom w:val="none" w:sz="0" w:space="0" w:color="auto"/>
        <w:right w:val="none" w:sz="0" w:space="0" w:color="auto"/>
      </w:divBdr>
    </w:div>
    <w:div w:id="1322001964">
      <w:bodyDiv w:val="1"/>
      <w:marLeft w:val="0"/>
      <w:marRight w:val="0"/>
      <w:marTop w:val="0"/>
      <w:marBottom w:val="0"/>
      <w:divBdr>
        <w:top w:val="none" w:sz="0" w:space="0" w:color="auto"/>
        <w:left w:val="none" w:sz="0" w:space="0" w:color="auto"/>
        <w:bottom w:val="none" w:sz="0" w:space="0" w:color="auto"/>
        <w:right w:val="none" w:sz="0" w:space="0" w:color="auto"/>
      </w:divBdr>
    </w:div>
    <w:div w:id="1322152689">
      <w:bodyDiv w:val="1"/>
      <w:marLeft w:val="0"/>
      <w:marRight w:val="0"/>
      <w:marTop w:val="0"/>
      <w:marBottom w:val="0"/>
      <w:divBdr>
        <w:top w:val="none" w:sz="0" w:space="0" w:color="auto"/>
        <w:left w:val="none" w:sz="0" w:space="0" w:color="auto"/>
        <w:bottom w:val="none" w:sz="0" w:space="0" w:color="auto"/>
        <w:right w:val="none" w:sz="0" w:space="0" w:color="auto"/>
      </w:divBdr>
    </w:div>
    <w:div w:id="1323042594">
      <w:bodyDiv w:val="1"/>
      <w:marLeft w:val="0"/>
      <w:marRight w:val="0"/>
      <w:marTop w:val="0"/>
      <w:marBottom w:val="0"/>
      <w:divBdr>
        <w:top w:val="none" w:sz="0" w:space="0" w:color="auto"/>
        <w:left w:val="none" w:sz="0" w:space="0" w:color="auto"/>
        <w:bottom w:val="none" w:sz="0" w:space="0" w:color="auto"/>
        <w:right w:val="none" w:sz="0" w:space="0" w:color="auto"/>
      </w:divBdr>
    </w:div>
    <w:div w:id="1323435399">
      <w:bodyDiv w:val="1"/>
      <w:marLeft w:val="0"/>
      <w:marRight w:val="0"/>
      <w:marTop w:val="0"/>
      <w:marBottom w:val="0"/>
      <w:divBdr>
        <w:top w:val="none" w:sz="0" w:space="0" w:color="auto"/>
        <w:left w:val="none" w:sz="0" w:space="0" w:color="auto"/>
        <w:bottom w:val="none" w:sz="0" w:space="0" w:color="auto"/>
        <w:right w:val="none" w:sz="0" w:space="0" w:color="auto"/>
      </w:divBdr>
    </w:div>
    <w:div w:id="1323778016">
      <w:bodyDiv w:val="1"/>
      <w:marLeft w:val="0"/>
      <w:marRight w:val="0"/>
      <w:marTop w:val="0"/>
      <w:marBottom w:val="0"/>
      <w:divBdr>
        <w:top w:val="none" w:sz="0" w:space="0" w:color="auto"/>
        <w:left w:val="none" w:sz="0" w:space="0" w:color="auto"/>
        <w:bottom w:val="none" w:sz="0" w:space="0" w:color="auto"/>
        <w:right w:val="none" w:sz="0" w:space="0" w:color="auto"/>
      </w:divBdr>
    </w:div>
    <w:div w:id="1323778472">
      <w:bodyDiv w:val="1"/>
      <w:marLeft w:val="0"/>
      <w:marRight w:val="0"/>
      <w:marTop w:val="0"/>
      <w:marBottom w:val="0"/>
      <w:divBdr>
        <w:top w:val="none" w:sz="0" w:space="0" w:color="auto"/>
        <w:left w:val="none" w:sz="0" w:space="0" w:color="auto"/>
        <w:bottom w:val="none" w:sz="0" w:space="0" w:color="auto"/>
        <w:right w:val="none" w:sz="0" w:space="0" w:color="auto"/>
      </w:divBdr>
    </w:div>
    <w:div w:id="1323894269">
      <w:bodyDiv w:val="1"/>
      <w:marLeft w:val="0"/>
      <w:marRight w:val="0"/>
      <w:marTop w:val="0"/>
      <w:marBottom w:val="0"/>
      <w:divBdr>
        <w:top w:val="none" w:sz="0" w:space="0" w:color="auto"/>
        <w:left w:val="none" w:sz="0" w:space="0" w:color="auto"/>
        <w:bottom w:val="none" w:sz="0" w:space="0" w:color="auto"/>
        <w:right w:val="none" w:sz="0" w:space="0" w:color="auto"/>
      </w:divBdr>
    </w:div>
    <w:div w:id="1324353747">
      <w:bodyDiv w:val="1"/>
      <w:marLeft w:val="0"/>
      <w:marRight w:val="0"/>
      <w:marTop w:val="0"/>
      <w:marBottom w:val="0"/>
      <w:divBdr>
        <w:top w:val="none" w:sz="0" w:space="0" w:color="auto"/>
        <w:left w:val="none" w:sz="0" w:space="0" w:color="auto"/>
        <w:bottom w:val="none" w:sz="0" w:space="0" w:color="auto"/>
        <w:right w:val="none" w:sz="0" w:space="0" w:color="auto"/>
      </w:divBdr>
    </w:div>
    <w:div w:id="1325089139">
      <w:bodyDiv w:val="1"/>
      <w:marLeft w:val="0"/>
      <w:marRight w:val="0"/>
      <w:marTop w:val="0"/>
      <w:marBottom w:val="0"/>
      <w:divBdr>
        <w:top w:val="none" w:sz="0" w:space="0" w:color="auto"/>
        <w:left w:val="none" w:sz="0" w:space="0" w:color="auto"/>
        <w:bottom w:val="none" w:sz="0" w:space="0" w:color="auto"/>
        <w:right w:val="none" w:sz="0" w:space="0" w:color="auto"/>
      </w:divBdr>
    </w:div>
    <w:div w:id="1325284760">
      <w:bodyDiv w:val="1"/>
      <w:marLeft w:val="0"/>
      <w:marRight w:val="0"/>
      <w:marTop w:val="0"/>
      <w:marBottom w:val="0"/>
      <w:divBdr>
        <w:top w:val="none" w:sz="0" w:space="0" w:color="auto"/>
        <w:left w:val="none" w:sz="0" w:space="0" w:color="auto"/>
        <w:bottom w:val="none" w:sz="0" w:space="0" w:color="auto"/>
        <w:right w:val="none" w:sz="0" w:space="0" w:color="auto"/>
      </w:divBdr>
    </w:div>
    <w:div w:id="1325470032">
      <w:bodyDiv w:val="1"/>
      <w:marLeft w:val="0"/>
      <w:marRight w:val="0"/>
      <w:marTop w:val="0"/>
      <w:marBottom w:val="0"/>
      <w:divBdr>
        <w:top w:val="none" w:sz="0" w:space="0" w:color="auto"/>
        <w:left w:val="none" w:sz="0" w:space="0" w:color="auto"/>
        <w:bottom w:val="none" w:sz="0" w:space="0" w:color="auto"/>
        <w:right w:val="none" w:sz="0" w:space="0" w:color="auto"/>
      </w:divBdr>
    </w:div>
    <w:div w:id="1325547687">
      <w:bodyDiv w:val="1"/>
      <w:marLeft w:val="0"/>
      <w:marRight w:val="0"/>
      <w:marTop w:val="0"/>
      <w:marBottom w:val="0"/>
      <w:divBdr>
        <w:top w:val="none" w:sz="0" w:space="0" w:color="auto"/>
        <w:left w:val="none" w:sz="0" w:space="0" w:color="auto"/>
        <w:bottom w:val="none" w:sz="0" w:space="0" w:color="auto"/>
        <w:right w:val="none" w:sz="0" w:space="0" w:color="auto"/>
      </w:divBdr>
    </w:div>
    <w:div w:id="1325745743">
      <w:bodyDiv w:val="1"/>
      <w:marLeft w:val="0"/>
      <w:marRight w:val="0"/>
      <w:marTop w:val="0"/>
      <w:marBottom w:val="0"/>
      <w:divBdr>
        <w:top w:val="none" w:sz="0" w:space="0" w:color="auto"/>
        <w:left w:val="none" w:sz="0" w:space="0" w:color="auto"/>
        <w:bottom w:val="none" w:sz="0" w:space="0" w:color="auto"/>
        <w:right w:val="none" w:sz="0" w:space="0" w:color="auto"/>
      </w:divBdr>
    </w:div>
    <w:div w:id="1325862713">
      <w:bodyDiv w:val="1"/>
      <w:marLeft w:val="0"/>
      <w:marRight w:val="0"/>
      <w:marTop w:val="0"/>
      <w:marBottom w:val="0"/>
      <w:divBdr>
        <w:top w:val="none" w:sz="0" w:space="0" w:color="auto"/>
        <w:left w:val="none" w:sz="0" w:space="0" w:color="auto"/>
        <w:bottom w:val="none" w:sz="0" w:space="0" w:color="auto"/>
        <w:right w:val="none" w:sz="0" w:space="0" w:color="auto"/>
      </w:divBdr>
    </w:div>
    <w:div w:id="1326325026">
      <w:bodyDiv w:val="1"/>
      <w:marLeft w:val="0"/>
      <w:marRight w:val="0"/>
      <w:marTop w:val="0"/>
      <w:marBottom w:val="0"/>
      <w:divBdr>
        <w:top w:val="none" w:sz="0" w:space="0" w:color="auto"/>
        <w:left w:val="none" w:sz="0" w:space="0" w:color="auto"/>
        <w:bottom w:val="none" w:sz="0" w:space="0" w:color="auto"/>
        <w:right w:val="none" w:sz="0" w:space="0" w:color="auto"/>
      </w:divBdr>
    </w:div>
    <w:div w:id="1326398835">
      <w:bodyDiv w:val="1"/>
      <w:marLeft w:val="0"/>
      <w:marRight w:val="0"/>
      <w:marTop w:val="0"/>
      <w:marBottom w:val="0"/>
      <w:divBdr>
        <w:top w:val="none" w:sz="0" w:space="0" w:color="auto"/>
        <w:left w:val="none" w:sz="0" w:space="0" w:color="auto"/>
        <w:bottom w:val="none" w:sz="0" w:space="0" w:color="auto"/>
        <w:right w:val="none" w:sz="0" w:space="0" w:color="auto"/>
      </w:divBdr>
    </w:div>
    <w:div w:id="1326859944">
      <w:bodyDiv w:val="1"/>
      <w:marLeft w:val="0"/>
      <w:marRight w:val="0"/>
      <w:marTop w:val="0"/>
      <w:marBottom w:val="0"/>
      <w:divBdr>
        <w:top w:val="none" w:sz="0" w:space="0" w:color="auto"/>
        <w:left w:val="none" w:sz="0" w:space="0" w:color="auto"/>
        <w:bottom w:val="none" w:sz="0" w:space="0" w:color="auto"/>
        <w:right w:val="none" w:sz="0" w:space="0" w:color="auto"/>
      </w:divBdr>
    </w:div>
    <w:div w:id="1327201837">
      <w:bodyDiv w:val="1"/>
      <w:marLeft w:val="0"/>
      <w:marRight w:val="0"/>
      <w:marTop w:val="0"/>
      <w:marBottom w:val="0"/>
      <w:divBdr>
        <w:top w:val="none" w:sz="0" w:space="0" w:color="auto"/>
        <w:left w:val="none" w:sz="0" w:space="0" w:color="auto"/>
        <w:bottom w:val="none" w:sz="0" w:space="0" w:color="auto"/>
        <w:right w:val="none" w:sz="0" w:space="0" w:color="auto"/>
      </w:divBdr>
    </w:div>
    <w:div w:id="1327517806">
      <w:bodyDiv w:val="1"/>
      <w:marLeft w:val="0"/>
      <w:marRight w:val="0"/>
      <w:marTop w:val="0"/>
      <w:marBottom w:val="0"/>
      <w:divBdr>
        <w:top w:val="none" w:sz="0" w:space="0" w:color="auto"/>
        <w:left w:val="none" w:sz="0" w:space="0" w:color="auto"/>
        <w:bottom w:val="none" w:sz="0" w:space="0" w:color="auto"/>
        <w:right w:val="none" w:sz="0" w:space="0" w:color="auto"/>
      </w:divBdr>
    </w:div>
    <w:div w:id="1327518774">
      <w:bodyDiv w:val="1"/>
      <w:marLeft w:val="0"/>
      <w:marRight w:val="0"/>
      <w:marTop w:val="0"/>
      <w:marBottom w:val="0"/>
      <w:divBdr>
        <w:top w:val="none" w:sz="0" w:space="0" w:color="auto"/>
        <w:left w:val="none" w:sz="0" w:space="0" w:color="auto"/>
        <w:bottom w:val="none" w:sz="0" w:space="0" w:color="auto"/>
        <w:right w:val="none" w:sz="0" w:space="0" w:color="auto"/>
      </w:divBdr>
    </w:div>
    <w:div w:id="1328361835">
      <w:bodyDiv w:val="1"/>
      <w:marLeft w:val="0"/>
      <w:marRight w:val="0"/>
      <w:marTop w:val="0"/>
      <w:marBottom w:val="0"/>
      <w:divBdr>
        <w:top w:val="none" w:sz="0" w:space="0" w:color="auto"/>
        <w:left w:val="none" w:sz="0" w:space="0" w:color="auto"/>
        <w:bottom w:val="none" w:sz="0" w:space="0" w:color="auto"/>
        <w:right w:val="none" w:sz="0" w:space="0" w:color="auto"/>
      </w:divBdr>
    </w:div>
    <w:div w:id="1329165310">
      <w:bodyDiv w:val="1"/>
      <w:marLeft w:val="0"/>
      <w:marRight w:val="0"/>
      <w:marTop w:val="0"/>
      <w:marBottom w:val="0"/>
      <w:divBdr>
        <w:top w:val="none" w:sz="0" w:space="0" w:color="auto"/>
        <w:left w:val="none" w:sz="0" w:space="0" w:color="auto"/>
        <w:bottom w:val="none" w:sz="0" w:space="0" w:color="auto"/>
        <w:right w:val="none" w:sz="0" w:space="0" w:color="auto"/>
      </w:divBdr>
    </w:div>
    <w:div w:id="1329209418">
      <w:bodyDiv w:val="1"/>
      <w:marLeft w:val="0"/>
      <w:marRight w:val="0"/>
      <w:marTop w:val="0"/>
      <w:marBottom w:val="0"/>
      <w:divBdr>
        <w:top w:val="none" w:sz="0" w:space="0" w:color="auto"/>
        <w:left w:val="none" w:sz="0" w:space="0" w:color="auto"/>
        <w:bottom w:val="none" w:sz="0" w:space="0" w:color="auto"/>
        <w:right w:val="none" w:sz="0" w:space="0" w:color="auto"/>
      </w:divBdr>
    </w:div>
    <w:div w:id="1330207217">
      <w:bodyDiv w:val="1"/>
      <w:marLeft w:val="0"/>
      <w:marRight w:val="0"/>
      <w:marTop w:val="0"/>
      <w:marBottom w:val="0"/>
      <w:divBdr>
        <w:top w:val="none" w:sz="0" w:space="0" w:color="auto"/>
        <w:left w:val="none" w:sz="0" w:space="0" w:color="auto"/>
        <w:bottom w:val="none" w:sz="0" w:space="0" w:color="auto"/>
        <w:right w:val="none" w:sz="0" w:space="0" w:color="auto"/>
      </w:divBdr>
    </w:div>
    <w:div w:id="1330258019">
      <w:bodyDiv w:val="1"/>
      <w:marLeft w:val="0"/>
      <w:marRight w:val="0"/>
      <w:marTop w:val="0"/>
      <w:marBottom w:val="0"/>
      <w:divBdr>
        <w:top w:val="none" w:sz="0" w:space="0" w:color="auto"/>
        <w:left w:val="none" w:sz="0" w:space="0" w:color="auto"/>
        <w:bottom w:val="none" w:sz="0" w:space="0" w:color="auto"/>
        <w:right w:val="none" w:sz="0" w:space="0" w:color="auto"/>
      </w:divBdr>
    </w:div>
    <w:div w:id="1330794623">
      <w:bodyDiv w:val="1"/>
      <w:marLeft w:val="0"/>
      <w:marRight w:val="0"/>
      <w:marTop w:val="0"/>
      <w:marBottom w:val="0"/>
      <w:divBdr>
        <w:top w:val="none" w:sz="0" w:space="0" w:color="auto"/>
        <w:left w:val="none" w:sz="0" w:space="0" w:color="auto"/>
        <w:bottom w:val="none" w:sz="0" w:space="0" w:color="auto"/>
        <w:right w:val="none" w:sz="0" w:space="0" w:color="auto"/>
      </w:divBdr>
    </w:div>
    <w:div w:id="1330911038">
      <w:bodyDiv w:val="1"/>
      <w:marLeft w:val="0"/>
      <w:marRight w:val="0"/>
      <w:marTop w:val="0"/>
      <w:marBottom w:val="0"/>
      <w:divBdr>
        <w:top w:val="none" w:sz="0" w:space="0" w:color="auto"/>
        <w:left w:val="none" w:sz="0" w:space="0" w:color="auto"/>
        <w:bottom w:val="none" w:sz="0" w:space="0" w:color="auto"/>
        <w:right w:val="none" w:sz="0" w:space="0" w:color="auto"/>
      </w:divBdr>
    </w:div>
    <w:div w:id="1330980733">
      <w:bodyDiv w:val="1"/>
      <w:marLeft w:val="0"/>
      <w:marRight w:val="0"/>
      <w:marTop w:val="0"/>
      <w:marBottom w:val="0"/>
      <w:divBdr>
        <w:top w:val="none" w:sz="0" w:space="0" w:color="auto"/>
        <w:left w:val="none" w:sz="0" w:space="0" w:color="auto"/>
        <w:bottom w:val="none" w:sz="0" w:space="0" w:color="auto"/>
        <w:right w:val="none" w:sz="0" w:space="0" w:color="auto"/>
      </w:divBdr>
    </w:div>
    <w:div w:id="1331060713">
      <w:bodyDiv w:val="1"/>
      <w:marLeft w:val="0"/>
      <w:marRight w:val="0"/>
      <w:marTop w:val="0"/>
      <w:marBottom w:val="0"/>
      <w:divBdr>
        <w:top w:val="none" w:sz="0" w:space="0" w:color="auto"/>
        <w:left w:val="none" w:sz="0" w:space="0" w:color="auto"/>
        <w:bottom w:val="none" w:sz="0" w:space="0" w:color="auto"/>
        <w:right w:val="none" w:sz="0" w:space="0" w:color="auto"/>
      </w:divBdr>
    </w:div>
    <w:div w:id="1331450980">
      <w:bodyDiv w:val="1"/>
      <w:marLeft w:val="0"/>
      <w:marRight w:val="0"/>
      <w:marTop w:val="0"/>
      <w:marBottom w:val="0"/>
      <w:divBdr>
        <w:top w:val="none" w:sz="0" w:space="0" w:color="auto"/>
        <w:left w:val="none" w:sz="0" w:space="0" w:color="auto"/>
        <w:bottom w:val="none" w:sz="0" w:space="0" w:color="auto"/>
        <w:right w:val="none" w:sz="0" w:space="0" w:color="auto"/>
      </w:divBdr>
    </w:div>
    <w:div w:id="1332677990">
      <w:bodyDiv w:val="1"/>
      <w:marLeft w:val="0"/>
      <w:marRight w:val="0"/>
      <w:marTop w:val="0"/>
      <w:marBottom w:val="0"/>
      <w:divBdr>
        <w:top w:val="none" w:sz="0" w:space="0" w:color="auto"/>
        <w:left w:val="none" w:sz="0" w:space="0" w:color="auto"/>
        <w:bottom w:val="none" w:sz="0" w:space="0" w:color="auto"/>
        <w:right w:val="none" w:sz="0" w:space="0" w:color="auto"/>
      </w:divBdr>
    </w:div>
    <w:div w:id="1333336954">
      <w:bodyDiv w:val="1"/>
      <w:marLeft w:val="0"/>
      <w:marRight w:val="0"/>
      <w:marTop w:val="0"/>
      <w:marBottom w:val="0"/>
      <w:divBdr>
        <w:top w:val="none" w:sz="0" w:space="0" w:color="auto"/>
        <w:left w:val="none" w:sz="0" w:space="0" w:color="auto"/>
        <w:bottom w:val="none" w:sz="0" w:space="0" w:color="auto"/>
        <w:right w:val="none" w:sz="0" w:space="0" w:color="auto"/>
      </w:divBdr>
    </w:div>
    <w:div w:id="1333341235">
      <w:bodyDiv w:val="1"/>
      <w:marLeft w:val="0"/>
      <w:marRight w:val="0"/>
      <w:marTop w:val="0"/>
      <w:marBottom w:val="0"/>
      <w:divBdr>
        <w:top w:val="none" w:sz="0" w:space="0" w:color="auto"/>
        <w:left w:val="none" w:sz="0" w:space="0" w:color="auto"/>
        <w:bottom w:val="none" w:sz="0" w:space="0" w:color="auto"/>
        <w:right w:val="none" w:sz="0" w:space="0" w:color="auto"/>
      </w:divBdr>
    </w:div>
    <w:div w:id="1333724429">
      <w:bodyDiv w:val="1"/>
      <w:marLeft w:val="0"/>
      <w:marRight w:val="0"/>
      <w:marTop w:val="0"/>
      <w:marBottom w:val="0"/>
      <w:divBdr>
        <w:top w:val="none" w:sz="0" w:space="0" w:color="auto"/>
        <w:left w:val="none" w:sz="0" w:space="0" w:color="auto"/>
        <w:bottom w:val="none" w:sz="0" w:space="0" w:color="auto"/>
        <w:right w:val="none" w:sz="0" w:space="0" w:color="auto"/>
      </w:divBdr>
    </w:div>
    <w:div w:id="1334063317">
      <w:bodyDiv w:val="1"/>
      <w:marLeft w:val="0"/>
      <w:marRight w:val="0"/>
      <w:marTop w:val="0"/>
      <w:marBottom w:val="0"/>
      <w:divBdr>
        <w:top w:val="none" w:sz="0" w:space="0" w:color="auto"/>
        <w:left w:val="none" w:sz="0" w:space="0" w:color="auto"/>
        <w:bottom w:val="none" w:sz="0" w:space="0" w:color="auto"/>
        <w:right w:val="none" w:sz="0" w:space="0" w:color="auto"/>
      </w:divBdr>
    </w:div>
    <w:div w:id="1334531691">
      <w:bodyDiv w:val="1"/>
      <w:marLeft w:val="0"/>
      <w:marRight w:val="0"/>
      <w:marTop w:val="0"/>
      <w:marBottom w:val="0"/>
      <w:divBdr>
        <w:top w:val="none" w:sz="0" w:space="0" w:color="auto"/>
        <w:left w:val="none" w:sz="0" w:space="0" w:color="auto"/>
        <w:bottom w:val="none" w:sz="0" w:space="0" w:color="auto"/>
        <w:right w:val="none" w:sz="0" w:space="0" w:color="auto"/>
      </w:divBdr>
    </w:div>
    <w:div w:id="1334606793">
      <w:bodyDiv w:val="1"/>
      <w:marLeft w:val="0"/>
      <w:marRight w:val="0"/>
      <w:marTop w:val="0"/>
      <w:marBottom w:val="0"/>
      <w:divBdr>
        <w:top w:val="none" w:sz="0" w:space="0" w:color="auto"/>
        <w:left w:val="none" w:sz="0" w:space="0" w:color="auto"/>
        <w:bottom w:val="none" w:sz="0" w:space="0" w:color="auto"/>
        <w:right w:val="none" w:sz="0" w:space="0" w:color="auto"/>
      </w:divBdr>
    </w:div>
    <w:div w:id="1334795299">
      <w:bodyDiv w:val="1"/>
      <w:marLeft w:val="0"/>
      <w:marRight w:val="0"/>
      <w:marTop w:val="0"/>
      <w:marBottom w:val="0"/>
      <w:divBdr>
        <w:top w:val="none" w:sz="0" w:space="0" w:color="auto"/>
        <w:left w:val="none" w:sz="0" w:space="0" w:color="auto"/>
        <w:bottom w:val="none" w:sz="0" w:space="0" w:color="auto"/>
        <w:right w:val="none" w:sz="0" w:space="0" w:color="auto"/>
      </w:divBdr>
    </w:div>
    <w:div w:id="1334995727">
      <w:bodyDiv w:val="1"/>
      <w:marLeft w:val="0"/>
      <w:marRight w:val="0"/>
      <w:marTop w:val="0"/>
      <w:marBottom w:val="0"/>
      <w:divBdr>
        <w:top w:val="none" w:sz="0" w:space="0" w:color="auto"/>
        <w:left w:val="none" w:sz="0" w:space="0" w:color="auto"/>
        <w:bottom w:val="none" w:sz="0" w:space="0" w:color="auto"/>
        <w:right w:val="none" w:sz="0" w:space="0" w:color="auto"/>
      </w:divBdr>
    </w:div>
    <w:div w:id="1335258546">
      <w:bodyDiv w:val="1"/>
      <w:marLeft w:val="0"/>
      <w:marRight w:val="0"/>
      <w:marTop w:val="0"/>
      <w:marBottom w:val="0"/>
      <w:divBdr>
        <w:top w:val="none" w:sz="0" w:space="0" w:color="auto"/>
        <w:left w:val="none" w:sz="0" w:space="0" w:color="auto"/>
        <w:bottom w:val="none" w:sz="0" w:space="0" w:color="auto"/>
        <w:right w:val="none" w:sz="0" w:space="0" w:color="auto"/>
      </w:divBdr>
    </w:div>
    <w:div w:id="1335299024">
      <w:bodyDiv w:val="1"/>
      <w:marLeft w:val="0"/>
      <w:marRight w:val="0"/>
      <w:marTop w:val="0"/>
      <w:marBottom w:val="0"/>
      <w:divBdr>
        <w:top w:val="none" w:sz="0" w:space="0" w:color="auto"/>
        <w:left w:val="none" w:sz="0" w:space="0" w:color="auto"/>
        <w:bottom w:val="none" w:sz="0" w:space="0" w:color="auto"/>
        <w:right w:val="none" w:sz="0" w:space="0" w:color="auto"/>
      </w:divBdr>
    </w:div>
    <w:div w:id="1336111209">
      <w:bodyDiv w:val="1"/>
      <w:marLeft w:val="0"/>
      <w:marRight w:val="0"/>
      <w:marTop w:val="0"/>
      <w:marBottom w:val="0"/>
      <w:divBdr>
        <w:top w:val="none" w:sz="0" w:space="0" w:color="auto"/>
        <w:left w:val="none" w:sz="0" w:space="0" w:color="auto"/>
        <w:bottom w:val="none" w:sz="0" w:space="0" w:color="auto"/>
        <w:right w:val="none" w:sz="0" w:space="0" w:color="auto"/>
      </w:divBdr>
    </w:div>
    <w:div w:id="1336226891">
      <w:bodyDiv w:val="1"/>
      <w:marLeft w:val="0"/>
      <w:marRight w:val="0"/>
      <w:marTop w:val="0"/>
      <w:marBottom w:val="0"/>
      <w:divBdr>
        <w:top w:val="none" w:sz="0" w:space="0" w:color="auto"/>
        <w:left w:val="none" w:sz="0" w:space="0" w:color="auto"/>
        <w:bottom w:val="none" w:sz="0" w:space="0" w:color="auto"/>
        <w:right w:val="none" w:sz="0" w:space="0" w:color="auto"/>
      </w:divBdr>
    </w:div>
    <w:div w:id="1336957242">
      <w:bodyDiv w:val="1"/>
      <w:marLeft w:val="0"/>
      <w:marRight w:val="0"/>
      <w:marTop w:val="0"/>
      <w:marBottom w:val="0"/>
      <w:divBdr>
        <w:top w:val="none" w:sz="0" w:space="0" w:color="auto"/>
        <w:left w:val="none" w:sz="0" w:space="0" w:color="auto"/>
        <w:bottom w:val="none" w:sz="0" w:space="0" w:color="auto"/>
        <w:right w:val="none" w:sz="0" w:space="0" w:color="auto"/>
      </w:divBdr>
    </w:div>
    <w:div w:id="1338338358">
      <w:bodyDiv w:val="1"/>
      <w:marLeft w:val="0"/>
      <w:marRight w:val="0"/>
      <w:marTop w:val="0"/>
      <w:marBottom w:val="0"/>
      <w:divBdr>
        <w:top w:val="none" w:sz="0" w:space="0" w:color="auto"/>
        <w:left w:val="none" w:sz="0" w:space="0" w:color="auto"/>
        <w:bottom w:val="none" w:sz="0" w:space="0" w:color="auto"/>
        <w:right w:val="none" w:sz="0" w:space="0" w:color="auto"/>
      </w:divBdr>
    </w:div>
    <w:div w:id="1338537131">
      <w:bodyDiv w:val="1"/>
      <w:marLeft w:val="0"/>
      <w:marRight w:val="0"/>
      <w:marTop w:val="0"/>
      <w:marBottom w:val="0"/>
      <w:divBdr>
        <w:top w:val="none" w:sz="0" w:space="0" w:color="auto"/>
        <w:left w:val="none" w:sz="0" w:space="0" w:color="auto"/>
        <w:bottom w:val="none" w:sz="0" w:space="0" w:color="auto"/>
        <w:right w:val="none" w:sz="0" w:space="0" w:color="auto"/>
      </w:divBdr>
    </w:div>
    <w:div w:id="1338846435">
      <w:bodyDiv w:val="1"/>
      <w:marLeft w:val="0"/>
      <w:marRight w:val="0"/>
      <w:marTop w:val="0"/>
      <w:marBottom w:val="0"/>
      <w:divBdr>
        <w:top w:val="none" w:sz="0" w:space="0" w:color="auto"/>
        <w:left w:val="none" w:sz="0" w:space="0" w:color="auto"/>
        <w:bottom w:val="none" w:sz="0" w:space="0" w:color="auto"/>
        <w:right w:val="none" w:sz="0" w:space="0" w:color="auto"/>
      </w:divBdr>
    </w:div>
    <w:div w:id="1338918937">
      <w:bodyDiv w:val="1"/>
      <w:marLeft w:val="0"/>
      <w:marRight w:val="0"/>
      <w:marTop w:val="0"/>
      <w:marBottom w:val="0"/>
      <w:divBdr>
        <w:top w:val="none" w:sz="0" w:space="0" w:color="auto"/>
        <w:left w:val="none" w:sz="0" w:space="0" w:color="auto"/>
        <w:bottom w:val="none" w:sz="0" w:space="0" w:color="auto"/>
        <w:right w:val="none" w:sz="0" w:space="0" w:color="auto"/>
      </w:divBdr>
    </w:div>
    <w:div w:id="1338993869">
      <w:bodyDiv w:val="1"/>
      <w:marLeft w:val="0"/>
      <w:marRight w:val="0"/>
      <w:marTop w:val="0"/>
      <w:marBottom w:val="0"/>
      <w:divBdr>
        <w:top w:val="none" w:sz="0" w:space="0" w:color="auto"/>
        <w:left w:val="none" w:sz="0" w:space="0" w:color="auto"/>
        <w:bottom w:val="none" w:sz="0" w:space="0" w:color="auto"/>
        <w:right w:val="none" w:sz="0" w:space="0" w:color="auto"/>
      </w:divBdr>
    </w:div>
    <w:div w:id="1339456539">
      <w:bodyDiv w:val="1"/>
      <w:marLeft w:val="0"/>
      <w:marRight w:val="0"/>
      <w:marTop w:val="0"/>
      <w:marBottom w:val="0"/>
      <w:divBdr>
        <w:top w:val="none" w:sz="0" w:space="0" w:color="auto"/>
        <w:left w:val="none" w:sz="0" w:space="0" w:color="auto"/>
        <w:bottom w:val="none" w:sz="0" w:space="0" w:color="auto"/>
        <w:right w:val="none" w:sz="0" w:space="0" w:color="auto"/>
      </w:divBdr>
    </w:div>
    <w:div w:id="1339500473">
      <w:bodyDiv w:val="1"/>
      <w:marLeft w:val="0"/>
      <w:marRight w:val="0"/>
      <w:marTop w:val="0"/>
      <w:marBottom w:val="0"/>
      <w:divBdr>
        <w:top w:val="none" w:sz="0" w:space="0" w:color="auto"/>
        <w:left w:val="none" w:sz="0" w:space="0" w:color="auto"/>
        <w:bottom w:val="none" w:sz="0" w:space="0" w:color="auto"/>
        <w:right w:val="none" w:sz="0" w:space="0" w:color="auto"/>
      </w:divBdr>
    </w:div>
    <w:div w:id="1339768626">
      <w:bodyDiv w:val="1"/>
      <w:marLeft w:val="0"/>
      <w:marRight w:val="0"/>
      <w:marTop w:val="0"/>
      <w:marBottom w:val="0"/>
      <w:divBdr>
        <w:top w:val="none" w:sz="0" w:space="0" w:color="auto"/>
        <w:left w:val="none" w:sz="0" w:space="0" w:color="auto"/>
        <w:bottom w:val="none" w:sz="0" w:space="0" w:color="auto"/>
        <w:right w:val="none" w:sz="0" w:space="0" w:color="auto"/>
      </w:divBdr>
    </w:div>
    <w:div w:id="1340355114">
      <w:bodyDiv w:val="1"/>
      <w:marLeft w:val="0"/>
      <w:marRight w:val="0"/>
      <w:marTop w:val="0"/>
      <w:marBottom w:val="0"/>
      <w:divBdr>
        <w:top w:val="none" w:sz="0" w:space="0" w:color="auto"/>
        <w:left w:val="none" w:sz="0" w:space="0" w:color="auto"/>
        <w:bottom w:val="none" w:sz="0" w:space="0" w:color="auto"/>
        <w:right w:val="none" w:sz="0" w:space="0" w:color="auto"/>
      </w:divBdr>
    </w:div>
    <w:div w:id="1340693550">
      <w:bodyDiv w:val="1"/>
      <w:marLeft w:val="0"/>
      <w:marRight w:val="0"/>
      <w:marTop w:val="0"/>
      <w:marBottom w:val="0"/>
      <w:divBdr>
        <w:top w:val="none" w:sz="0" w:space="0" w:color="auto"/>
        <w:left w:val="none" w:sz="0" w:space="0" w:color="auto"/>
        <w:bottom w:val="none" w:sz="0" w:space="0" w:color="auto"/>
        <w:right w:val="none" w:sz="0" w:space="0" w:color="auto"/>
      </w:divBdr>
    </w:div>
    <w:div w:id="1340889458">
      <w:bodyDiv w:val="1"/>
      <w:marLeft w:val="0"/>
      <w:marRight w:val="0"/>
      <w:marTop w:val="0"/>
      <w:marBottom w:val="0"/>
      <w:divBdr>
        <w:top w:val="none" w:sz="0" w:space="0" w:color="auto"/>
        <w:left w:val="none" w:sz="0" w:space="0" w:color="auto"/>
        <w:bottom w:val="none" w:sz="0" w:space="0" w:color="auto"/>
        <w:right w:val="none" w:sz="0" w:space="0" w:color="auto"/>
      </w:divBdr>
    </w:div>
    <w:div w:id="1341198516">
      <w:bodyDiv w:val="1"/>
      <w:marLeft w:val="0"/>
      <w:marRight w:val="0"/>
      <w:marTop w:val="0"/>
      <w:marBottom w:val="0"/>
      <w:divBdr>
        <w:top w:val="none" w:sz="0" w:space="0" w:color="auto"/>
        <w:left w:val="none" w:sz="0" w:space="0" w:color="auto"/>
        <w:bottom w:val="none" w:sz="0" w:space="0" w:color="auto"/>
        <w:right w:val="none" w:sz="0" w:space="0" w:color="auto"/>
      </w:divBdr>
    </w:div>
    <w:div w:id="1341662339">
      <w:bodyDiv w:val="1"/>
      <w:marLeft w:val="0"/>
      <w:marRight w:val="0"/>
      <w:marTop w:val="0"/>
      <w:marBottom w:val="0"/>
      <w:divBdr>
        <w:top w:val="none" w:sz="0" w:space="0" w:color="auto"/>
        <w:left w:val="none" w:sz="0" w:space="0" w:color="auto"/>
        <w:bottom w:val="none" w:sz="0" w:space="0" w:color="auto"/>
        <w:right w:val="none" w:sz="0" w:space="0" w:color="auto"/>
      </w:divBdr>
    </w:div>
    <w:div w:id="1341732980">
      <w:bodyDiv w:val="1"/>
      <w:marLeft w:val="0"/>
      <w:marRight w:val="0"/>
      <w:marTop w:val="0"/>
      <w:marBottom w:val="0"/>
      <w:divBdr>
        <w:top w:val="none" w:sz="0" w:space="0" w:color="auto"/>
        <w:left w:val="none" w:sz="0" w:space="0" w:color="auto"/>
        <w:bottom w:val="none" w:sz="0" w:space="0" w:color="auto"/>
        <w:right w:val="none" w:sz="0" w:space="0" w:color="auto"/>
      </w:divBdr>
    </w:div>
    <w:div w:id="1341736108">
      <w:bodyDiv w:val="1"/>
      <w:marLeft w:val="0"/>
      <w:marRight w:val="0"/>
      <w:marTop w:val="0"/>
      <w:marBottom w:val="0"/>
      <w:divBdr>
        <w:top w:val="none" w:sz="0" w:space="0" w:color="auto"/>
        <w:left w:val="none" w:sz="0" w:space="0" w:color="auto"/>
        <w:bottom w:val="none" w:sz="0" w:space="0" w:color="auto"/>
        <w:right w:val="none" w:sz="0" w:space="0" w:color="auto"/>
      </w:divBdr>
    </w:div>
    <w:div w:id="1342003471">
      <w:bodyDiv w:val="1"/>
      <w:marLeft w:val="0"/>
      <w:marRight w:val="0"/>
      <w:marTop w:val="0"/>
      <w:marBottom w:val="0"/>
      <w:divBdr>
        <w:top w:val="none" w:sz="0" w:space="0" w:color="auto"/>
        <w:left w:val="none" w:sz="0" w:space="0" w:color="auto"/>
        <w:bottom w:val="none" w:sz="0" w:space="0" w:color="auto"/>
        <w:right w:val="none" w:sz="0" w:space="0" w:color="auto"/>
      </w:divBdr>
    </w:div>
    <w:div w:id="1342122981">
      <w:bodyDiv w:val="1"/>
      <w:marLeft w:val="0"/>
      <w:marRight w:val="0"/>
      <w:marTop w:val="0"/>
      <w:marBottom w:val="0"/>
      <w:divBdr>
        <w:top w:val="none" w:sz="0" w:space="0" w:color="auto"/>
        <w:left w:val="none" w:sz="0" w:space="0" w:color="auto"/>
        <w:bottom w:val="none" w:sz="0" w:space="0" w:color="auto"/>
        <w:right w:val="none" w:sz="0" w:space="0" w:color="auto"/>
      </w:divBdr>
    </w:div>
    <w:div w:id="1342197573">
      <w:bodyDiv w:val="1"/>
      <w:marLeft w:val="0"/>
      <w:marRight w:val="0"/>
      <w:marTop w:val="0"/>
      <w:marBottom w:val="0"/>
      <w:divBdr>
        <w:top w:val="none" w:sz="0" w:space="0" w:color="auto"/>
        <w:left w:val="none" w:sz="0" w:space="0" w:color="auto"/>
        <w:bottom w:val="none" w:sz="0" w:space="0" w:color="auto"/>
        <w:right w:val="none" w:sz="0" w:space="0" w:color="auto"/>
      </w:divBdr>
    </w:div>
    <w:div w:id="1342782132">
      <w:bodyDiv w:val="1"/>
      <w:marLeft w:val="0"/>
      <w:marRight w:val="0"/>
      <w:marTop w:val="0"/>
      <w:marBottom w:val="0"/>
      <w:divBdr>
        <w:top w:val="none" w:sz="0" w:space="0" w:color="auto"/>
        <w:left w:val="none" w:sz="0" w:space="0" w:color="auto"/>
        <w:bottom w:val="none" w:sz="0" w:space="0" w:color="auto"/>
        <w:right w:val="none" w:sz="0" w:space="0" w:color="auto"/>
      </w:divBdr>
    </w:div>
    <w:div w:id="1343508781">
      <w:bodyDiv w:val="1"/>
      <w:marLeft w:val="0"/>
      <w:marRight w:val="0"/>
      <w:marTop w:val="0"/>
      <w:marBottom w:val="0"/>
      <w:divBdr>
        <w:top w:val="none" w:sz="0" w:space="0" w:color="auto"/>
        <w:left w:val="none" w:sz="0" w:space="0" w:color="auto"/>
        <w:bottom w:val="none" w:sz="0" w:space="0" w:color="auto"/>
        <w:right w:val="none" w:sz="0" w:space="0" w:color="auto"/>
      </w:divBdr>
    </w:div>
    <w:div w:id="1343554782">
      <w:bodyDiv w:val="1"/>
      <w:marLeft w:val="0"/>
      <w:marRight w:val="0"/>
      <w:marTop w:val="0"/>
      <w:marBottom w:val="0"/>
      <w:divBdr>
        <w:top w:val="none" w:sz="0" w:space="0" w:color="auto"/>
        <w:left w:val="none" w:sz="0" w:space="0" w:color="auto"/>
        <w:bottom w:val="none" w:sz="0" w:space="0" w:color="auto"/>
        <w:right w:val="none" w:sz="0" w:space="0" w:color="auto"/>
      </w:divBdr>
    </w:div>
    <w:div w:id="1344086037">
      <w:bodyDiv w:val="1"/>
      <w:marLeft w:val="0"/>
      <w:marRight w:val="0"/>
      <w:marTop w:val="0"/>
      <w:marBottom w:val="0"/>
      <w:divBdr>
        <w:top w:val="none" w:sz="0" w:space="0" w:color="auto"/>
        <w:left w:val="none" w:sz="0" w:space="0" w:color="auto"/>
        <w:bottom w:val="none" w:sz="0" w:space="0" w:color="auto"/>
        <w:right w:val="none" w:sz="0" w:space="0" w:color="auto"/>
      </w:divBdr>
    </w:div>
    <w:div w:id="1344239622">
      <w:bodyDiv w:val="1"/>
      <w:marLeft w:val="0"/>
      <w:marRight w:val="0"/>
      <w:marTop w:val="0"/>
      <w:marBottom w:val="0"/>
      <w:divBdr>
        <w:top w:val="none" w:sz="0" w:space="0" w:color="auto"/>
        <w:left w:val="none" w:sz="0" w:space="0" w:color="auto"/>
        <w:bottom w:val="none" w:sz="0" w:space="0" w:color="auto"/>
        <w:right w:val="none" w:sz="0" w:space="0" w:color="auto"/>
      </w:divBdr>
    </w:div>
    <w:div w:id="1344473276">
      <w:bodyDiv w:val="1"/>
      <w:marLeft w:val="0"/>
      <w:marRight w:val="0"/>
      <w:marTop w:val="0"/>
      <w:marBottom w:val="0"/>
      <w:divBdr>
        <w:top w:val="none" w:sz="0" w:space="0" w:color="auto"/>
        <w:left w:val="none" w:sz="0" w:space="0" w:color="auto"/>
        <w:bottom w:val="none" w:sz="0" w:space="0" w:color="auto"/>
        <w:right w:val="none" w:sz="0" w:space="0" w:color="auto"/>
      </w:divBdr>
    </w:div>
    <w:div w:id="1345671101">
      <w:bodyDiv w:val="1"/>
      <w:marLeft w:val="0"/>
      <w:marRight w:val="0"/>
      <w:marTop w:val="0"/>
      <w:marBottom w:val="0"/>
      <w:divBdr>
        <w:top w:val="none" w:sz="0" w:space="0" w:color="auto"/>
        <w:left w:val="none" w:sz="0" w:space="0" w:color="auto"/>
        <w:bottom w:val="none" w:sz="0" w:space="0" w:color="auto"/>
        <w:right w:val="none" w:sz="0" w:space="0" w:color="auto"/>
      </w:divBdr>
    </w:div>
    <w:div w:id="1346246423">
      <w:bodyDiv w:val="1"/>
      <w:marLeft w:val="0"/>
      <w:marRight w:val="0"/>
      <w:marTop w:val="0"/>
      <w:marBottom w:val="0"/>
      <w:divBdr>
        <w:top w:val="none" w:sz="0" w:space="0" w:color="auto"/>
        <w:left w:val="none" w:sz="0" w:space="0" w:color="auto"/>
        <w:bottom w:val="none" w:sz="0" w:space="0" w:color="auto"/>
        <w:right w:val="none" w:sz="0" w:space="0" w:color="auto"/>
      </w:divBdr>
    </w:div>
    <w:div w:id="1346401773">
      <w:bodyDiv w:val="1"/>
      <w:marLeft w:val="0"/>
      <w:marRight w:val="0"/>
      <w:marTop w:val="0"/>
      <w:marBottom w:val="0"/>
      <w:divBdr>
        <w:top w:val="none" w:sz="0" w:space="0" w:color="auto"/>
        <w:left w:val="none" w:sz="0" w:space="0" w:color="auto"/>
        <w:bottom w:val="none" w:sz="0" w:space="0" w:color="auto"/>
        <w:right w:val="none" w:sz="0" w:space="0" w:color="auto"/>
      </w:divBdr>
    </w:div>
    <w:div w:id="1346437850">
      <w:bodyDiv w:val="1"/>
      <w:marLeft w:val="0"/>
      <w:marRight w:val="0"/>
      <w:marTop w:val="0"/>
      <w:marBottom w:val="0"/>
      <w:divBdr>
        <w:top w:val="none" w:sz="0" w:space="0" w:color="auto"/>
        <w:left w:val="none" w:sz="0" w:space="0" w:color="auto"/>
        <w:bottom w:val="none" w:sz="0" w:space="0" w:color="auto"/>
        <w:right w:val="none" w:sz="0" w:space="0" w:color="auto"/>
      </w:divBdr>
    </w:div>
    <w:div w:id="1347295362">
      <w:bodyDiv w:val="1"/>
      <w:marLeft w:val="0"/>
      <w:marRight w:val="0"/>
      <w:marTop w:val="0"/>
      <w:marBottom w:val="0"/>
      <w:divBdr>
        <w:top w:val="none" w:sz="0" w:space="0" w:color="auto"/>
        <w:left w:val="none" w:sz="0" w:space="0" w:color="auto"/>
        <w:bottom w:val="none" w:sz="0" w:space="0" w:color="auto"/>
        <w:right w:val="none" w:sz="0" w:space="0" w:color="auto"/>
      </w:divBdr>
    </w:div>
    <w:div w:id="1347319315">
      <w:bodyDiv w:val="1"/>
      <w:marLeft w:val="0"/>
      <w:marRight w:val="0"/>
      <w:marTop w:val="0"/>
      <w:marBottom w:val="0"/>
      <w:divBdr>
        <w:top w:val="none" w:sz="0" w:space="0" w:color="auto"/>
        <w:left w:val="none" w:sz="0" w:space="0" w:color="auto"/>
        <w:bottom w:val="none" w:sz="0" w:space="0" w:color="auto"/>
        <w:right w:val="none" w:sz="0" w:space="0" w:color="auto"/>
      </w:divBdr>
    </w:div>
    <w:div w:id="1347440282">
      <w:bodyDiv w:val="1"/>
      <w:marLeft w:val="0"/>
      <w:marRight w:val="0"/>
      <w:marTop w:val="0"/>
      <w:marBottom w:val="0"/>
      <w:divBdr>
        <w:top w:val="none" w:sz="0" w:space="0" w:color="auto"/>
        <w:left w:val="none" w:sz="0" w:space="0" w:color="auto"/>
        <w:bottom w:val="none" w:sz="0" w:space="0" w:color="auto"/>
        <w:right w:val="none" w:sz="0" w:space="0" w:color="auto"/>
      </w:divBdr>
    </w:div>
    <w:div w:id="1347563189">
      <w:bodyDiv w:val="1"/>
      <w:marLeft w:val="0"/>
      <w:marRight w:val="0"/>
      <w:marTop w:val="0"/>
      <w:marBottom w:val="0"/>
      <w:divBdr>
        <w:top w:val="none" w:sz="0" w:space="0" w:color="auto"/>
        <w:left w:val="none" w:sz="0" w:space="0" w:color="auto"/>
        <w:bottom w:val="none" w:sz="0" w:space="0" w:color="auto"/>
        <w:right w:val="none" w:sz="0" w:space="0" w:color="auto"/>
      </w:divBdr>
    </w:div>
    <w:div w:id="1347830259">
      <w:bodyDiv w:val="1"/>
      <w:marLeft w:val="0"/>
      <w:marRight w:val="0"/>
      <w:marTop w:val="0"/>
      <w:marBottom w:val="0"/>
      <w:divBdr>
        <w:top w:val="none" w:sz="0" w:space="0" w:color="auto"/>
        <w:left w:val="none" w:sz="0" w:space="0" w:color="auto"/>
        <w:bottom w:val="none" w:sz="0" w:space="0" w:color="auto"/>
        <w:right w:val="none" w:sz="0" w:space="0" w:color="auto"/>
      </w:divBdr>
    </w:div>
    <w:div w:id="1348019783">
      <w:bodyDiv w:val="1"/>
      <w:marLeft w:val="0"/>
      <w:marRight w:val="0"/>
      <w:marTop w:val="0"/>
      <w:marBottom w:val="0"/>
      <w:divBdr>
        <w:top w:val="none" w:sz="0" w:space="0" w:color="auto"/>
        <w:left w:val="none" w:sz="0" w:space="0" w:color="auto"/>
        <w:bottom w:val="none" w:sz="0" w:space="0" w:color="auto"/>
        <w:right w:val="none" w:sz="0" w:space="0" w:color="auto"/>
      </w:divBdr>
    </w:div>
    <w:div w:id="1348100901">
      <w:bodyDiv w:val="1"/>
      <w:marLeft w:val="0"/>
      <w:marRight w:val="0"/>
      <w:marTop w:val="0"/>
      <w:marBottom w:val="0"/>
      <w:divBdr>
        <w:top w:val="none" w:sz="0" w:space="0" w:color="auto"/>
        <w:left w:val="none" w:sz="0" w:space="0" w:color="auto"/>
        <w:bottom w:val="none" w:sz="0" w:space="0" w:color="auto"/>
        <w:right w:val="none" w:sz="0" w:space="0" w:color="auto"/>
      </w:divBdr>
    </w:div>
    <w:div w:id="1348214479">
      <w:bodyDiv w:val="1"/>
      <w:marLeft w:val="0"/>
      <w:marRight w:val="0"/>
      <w:marTop w:val="0"/>
      <w:marBottom w:val="0"/>
      <w:divBdr>
        <w:top w:val="none" w:sz="0" w:space="0" w:color="auto"/>
        <w:left w:val="none" w:sz="0" w:space="0" w:color="auto"/>
        <w:bottom w:val="none" w:sz="0" w:space="0" w:color="auto"/>
        <w:right w:val="none" w:sz="0" w:space="0" w:color="auto"/>
      </w:divBdr>
    </w:div>
    <w:div w:id="1348753786">
      <w:bodyDiv w:val="1"/>
      <w:marLeft w:val="0"/>
      <w:marRight w:val="0"/>
      <w:marTop w:val="0"/>
      <w:marBottom w:val="0"/>
      <w:divBdr>
        <w:top w:val="none" w:sz="0" w:space="0" w:color="auto"/>
        <w:left w:val="none" w:sz="0" w:space="0" w:color="auto"/>
        <w:bottom w:val="none" w:sz="0" w:space="0" w:color="auto"/>
        <w:right w:val="none" w:sz="0" w:space="0" w:color="auto"/>
      </w:divBdr>
    </w:div>
    <w:div w:id="1349017639">
      <w:bodyDiv w:val="1"/>
      <w:marLeft w:val="0"/>
      <w:marRight w:val="0"/>
      <w:marTop w:val="0"/>
      <w:marBottom w:val="0"/>
      <w:divBdr>
        <w:top w:val="none" w:sz="0" w:space="0" w:color="auto"/>
        <w:left w:val="none" w:sz="0" w:space="0" w:color="auto"/>
        <w:bottom w:val="none" w:sz="0" w:space="0" w:color="auto"/>
        <w:right w:val="none" w:sz="0" w:space="0" w:color="auto"/>
      </w:divBdr>
    </w:div>
    <w:div w:id="1349402619">
      <w:bodyDiv w:val="1"/>
      <w:marLeft w:val="0"/>
      <w:marRight w:val="0"/>
      <w:marTop w:val="0"/>
      <w:marBottom w:val="0"/>
      <w:divBdr>
        <w:top w:val="none" w:sz="0" w:space="0" w:color="auto"/>
        <w:left w:val="none" w:sz="0" w:space="0" w:color="auto"/>
        <w:bottom w:val="none" w:sz="0" w:space="0" w:color="auto"/>
        <w:right w:val="none" w:sz="0" w:space="0" w:color="auto"/>
      </w:divBdr>
    </w:div>
    <w:div w:id="1349722884">
      <w:bodyDiv w:val="1"/>
      <w:marLeft w:val="0"/>
      <w:marRight w:val="0"/>
      <w:marTop w:val="0"/>
      <w:marBottom w:val="0"/>
      <w:divBdr>
        <w:top w:val="none" w:sz="0" w:space="0" w:color="auto"/>
        <w:left w:val="none" w:sz="0" w:space="0" w:color="auto"/>
        <w:bottom w:val="none" w:sz="0" w:space="0" w:color="auto"/>
        <w:right w:val="none" w:sz="0" w:space="0" w:color="auto"/>
      </w:divBdr>
    </w:div>
    <w:div w:id="1349939785">
      <w:bodyDiv w:val="1"/>
      <w:marLeft w:val="0"/>
      <w:marRight w:val="0"/>
      <w:marTop w:val="0"/>
      <w:marBottom w:val="0"/>
      <w:divBdr>
        <w:top w:val="none" w:sz="0" w:space="0" w:color="auto"/>
        <w:left w:val="none" w:sz="0" w:space="0" w:color="auto"/>
        <w:bottom w:val="none" w:sz="0" w:space="0" w:color="auto"/>
        <w:right w:val="none" w:sz="0" w:space="0" w:color="auto"/>
      </w:divBdr>
    </w:div>
    <w:div w:id="1349991639">
      <w:bodyDiv w:val="1"/>
      <w:marLeft w:val="0"/>
      <w:marRight w:val="0"/>
      <w:marTop w:val="0"/>
      <w:marBottom w:val="0"/>
      <w:divBdr>
        <w:top w:val="none" w:sz="0" w:space="0" w:color="auto"/>
        <w:left w:val="none" w:sz="0" w:space="0" w:color="auto"/>
        <w:bottom w:val="none" w:sz="0" w:space="0" w:color="auto"/>
        <w:right w:val="none" w:sz="0" w:space="0" w:color="auto"/>
      </w:divBdr>
    </w:div>
    <w:div w:id="1350185298">
      <w:bodyDiv w:val="1"/>
      <w:marLeft w:val="0"/>
      <w:marRight w:val="0"/>
      <w:marTop w:val="0"/>
      <w:marBottom w:val="0"/>
      <w:divBdr>
        <w:top w:val="none" w:sz="0" w:space="0" w:color="auto"/>
        <w:left w:val="none" w:sz="0" w:space="0" w:color="auto"/>
        <w:bottom w:val="none" w:sz="0" w:space="0" w:color="auto"/>
        <w:right w:val="none" w:sz="0" w:space="0" w:color="auto"/>
      </w:divBdr>
    </w:div>
    <w:div w:id="1351033352">
      <w:bodyDiv w:val="1"/>
      <w:marLeft w:val="0"/>
      <w:marRight w:val="0"/>
      <w:marTop w:val="0"/>
      <w:marBottom w:val="0"/>
      <w:divBdr>
        <w:top w:val="none" w:sz="0" w:space="0" w:color="auto"/>
        <w:left w:val="none" w:sz="0" w:space="0" w:color="auto"/>
        <w:bottom w:val="none" w:sz="0" w:space="0" w:color="auto"/>
        <w:right w:val="none" w:sz="0" w:space="0" w:color="auto"/>
      </w:divBdr>
    </w:div>
    <w:div w:id="1351561958">
      <w:bodyDiv w:val="1"/>
      <w:marLeft w:val="0"/>
      <w:marRight w:val="0"/>
      <w:marTop w:val="0"/>
      <w:marBottom w:val="0"/>
      <w:divBdr>
        <w:top w:val="none" w:sz="0" w:space="0" w:color="auto"/>
        <w:left w:val="none" w:sz="0" w:space="0" w:color="auto"/>
        <w:bottom w:val="none" w:sz="0" w:space="0" w:color="auto"/>
        <w:right w:val="none" w:sz="0" w:space="0" w:color="auto"/>
      </w:divBdr>
    </w:div>
    <w:div w:id="1351563705">
      <w:bodyDiv w:val="1"/>
      <w:marLeft w:val="0"/>
      <w:marRight w:val="0"/>
      <w:marTop w:val="0"/>
      <w:marBottom w:val="0"/>
      <w:divBdr>
        <w:top w:val="none" w:sz="0" w:space="0" w:color="auto"/>
        <w:left w:val="none" w:sz="0" w:space="0" w:color="auto"/>
        <w:bottom w:val="none" w:sz="0" w:space="0" w:color="auto"/>
        <w:right w:val="none" w:sz="0" w:space="0" w:color="auto"/>
      </w:divBdr>
    </w:div>
    <w:div w:id="1351645070">
      <w:bodyDiv w:val="1"/>
      <w:marLeft w:val="0"/>
      <w:marRight w:val="0"/>
      <w:marTop w:val="0"/>
      <w:marBottom w:val="0"/>
      <w:divBdr>
        <w:top w:val="none" w:sz="0" w:space="0" w:color="auto"/>
        <w:left w:val="none" w:sz="0" w:space="0" w:color="auto"/>
        <w:bottom w:val="none" w:sz="0" w:space="0" w:color="auto"/>
        <w:right w:val="none" w:sz="0" w:space="0" w:color="auto"/>
      </w:divBdr>
    </w:div>
    <w:div w:id="1351682349">
      <w:bodyDiv w:val="1"/>
      <w:marLeft w:val="0"/>
      <w:marRight w:val="0"/>
      <w:marTop w:val="0"/>
      <w:marBottom w:val="0"/>
      <w:divBdr>
        <w:top w:val="none" w:sz="0" w:space="0" w:color="auto"/>
        <w:left w:val="none" w:sz="0" w:space="0" w:color="auto"/>
        <w:bottom w:val="none" w:sz="0" w:space="0" w:color="auto"/>
        <w:right w:val="none" w:sz="0" w:space="0" w:color="auto"/>
      </w:divBdr>
    </w:div>
    <w:div w:id="1351831734">
      <w:bodyDiv w:val="1"/>
      <w:marLeft w:val="0"/>
      <w:marRight w:val="0"/>
      <w:marTop w:val="0"/>
      <w:marBottom w:val="0"/>
      <w:divBdr>
        <w:top w:val="none" w:sz="0" w:space="0" w:color="auto"/>
        <w:left w:val="none" w:sz="0" w:space="0" w:color="auto"/>
        <w:bottom w:val="none" w:sz="0" w:space="0" w:color="auto"/>
        <w:right w:val="none" w:sz="0" w:space="0" w:color="auto"/>
      </w:divBdr>
    </w:div>
    <w:div w:id="1351954764">
      <w:bodyDiv w:val="1"/>
      <w:marLeft w:val="0"/>
      <w:marRight w:val="0"/>
      <w:marTop w:val="0"/>
      <w:marBottom w:val="0"/>
      <w:divBdr>
        <w:top w:val="none" w:sz="0" w:space="0" w:color="auto"/>
        <w:left w:val="none" w:sz="0" w:space="0" w:color="auto"/>
        <w:bottom w:val="none" w:sz="0" w:space="0" w:color="auto"/>
        <w:right w:val="none" w:sz="0" w:space="0" w:color="auto"/>
      </w:divBdr>
    </w:div>
    <w:div w:id="1353340021">
      <w:bodyDiv w:val="1"/>
      <w:marLeft w:val="0"/>
      <w:marRight w:val="0"/>
      <w:marTop w:val="0"/>
      <w:marBottom w:val="0"/>
      <w:divBdr>
        <w:top w:val="none" w:sz="0" w:space="0" w:color="auto"/>
        <w:left w:val="none" w:sz="0" w:space="0" w:color="auto"/>
        <w:bottom w:val="none" w:sz="0" w:space="0" w:color="auto"/>
        <w:right w:val="none" w:sz="0" w:space="0" w:color="auto"/>
      </w:divBdr>
    </w:div>
    <w:div w:id="1353454366">
      <w:bodyDiv w:val="1"/>
      <w:marLeft w:val="0"/>
      <w:marRight w:val="0"/>
      <w:marTop w:val="0"/>
      <w:marBottom w:val="0"/>
      <w:divBdr>
        <w:top w:val="none" w:sz="0" w:space="0" w:color="auto"/>
        <w:left w:val="none" w:sz="0" w:space="0" w:color="auto"/>
        <w:bottom w:val="none" w:sz="0" w:space="0" w:color="auto"/>
        <w:right w:val="none" w:sz="0" w:space="0" w:color="auto"/>
      </w:divBdr>
    </w:div>
    <w:div w:id="1354307396">
      <w:bodyDiv w:val="1"/>
      <w:marLeft w:val="0"/>
      <w:marRight w:val="0"/>
      <w:marTop w:val="0"/>
      <w:marBottom w:val="0"/>
      <w:divBdr>
        <w:top w:val="none" w:sz="0" w:space="0" w:color="auto"/>
        <w:left w:val="none" w:sz="0" w:space="0" w:color="auto"/>
        <w:bottom w:val="none" w:sz="0" w:space="0" w:color="auto"/>
        <w:right w:val="none" w:sz="0" w:space="0" w:color="auto"/>
      </w:divBdr>
    </w:div>
    <w:div w:id="1355838131">
      <w:bodyDiv w:val="1"/>
      <w:marLeft w:val="0"/>
      <w:marRight w:val="0"/>
      <w:marTop w:val="0"/>
      <w:marBottom w:val="0"/>
      <w:divBdr>
        <w:top w:val="none" w:sz="0" w:space="0" w:color="auto"/>
        <w:left w:val="none" w:sz="0" w:space="0" w:color="auto"/>
        <w:bottom w:val="none" w:sz="0" w:space="0" w:color="auto"/>
        <w:right w:val="none" w:sz="0" w:space="0" w:color="auto"/>
      </w:divBdr>
    </w:div>
    <w:div w:id="1355955097">
      <w:bodyDiv w:val="1"/>
      <w:marLeft w:val="0"/>
      <w:marRight w:val="0"/>
      <w:marTop w:val="0"/>
      <w:marBottom w:val="0"/>
      <w:divBdr>
        <w:top w:val="none" w:sz="0" w:space="0" w:color="auto"/>
        <w:left w:val="none" w:sz="0" w:space="0" w:color="auto"/>
        <w:bottom w:val="none" w:sz="0" w:space="0" w:color="auto"/>
        <w:right w:val="none" w:sz="0" w:space="0" w:color="auto"/>
      </w:divBdr>
    </w:div>
    <w:div w:id="1355956527">
      <w:bodyDiv w:val="1"/>
      <w:marLeft w:val="0"/>
      <w:marRight w:val="0"/>
      <w:marTop w:val="0"/>
      <w:marBottom w:val="0"/>
      <w:divBdr>
        <w:top w:val="none" w:sz="0" w:space="0" w:color="auto"/>
        <w:left w:val="none" w:sz="0" w:space="0" w:color="auto"/>
        <w:bottom w:val="none" w:sz="0" w:space="0" w:color="auto"/>
        <w:right w:val="none" w:sz="0" w:space="0" w:color="auto"/>
      </w:divBdr>
    </w:div>
    <w:div w:id="1356349217">
      <w:bodyDiv w:val="1"/>
      <w:marLeft w:val="0"/>
      <w:marRight w:val="0"/>
      <w:marTop w:val="0"/>
      <w:marBottom w:val="0"/>
      <w:divBdr>
        <w:top w:val="none" w:sz="0" w:space="0" w:color="auto"/>
        <w:left w:val="none" w:sz="0" w:space="0" w:color="auto"/>
        <w:bottom w:val="none" w:sz="0" w:space="0" w:color="auto"/>
        <w:right w:val="none" w:sz="0" w:space="0" w:color="auto"/>
      </w:divBdr>
    </w:div>
    <w:div w:id="1356807975">
      <w:bodyDiv w:val="1"/>
      <w:marLeft w:val="0"/>
      <w:marRight w:val="0"/>
      <w:marTop w:val="0"/>
      <w:marBottom w:val="0"/>
      <w:divBdr>
        <w:top w:val="none" w:sz="0" w:space="0" w:color="auto"/>
        <w:left w:val="none" w:sz="0" w:space="0" w:color="auto"/>
        <w:bottom w:val="none" w:sz="0" w:space="0" w:color="auto"/>
        <w:right w:val="none" w:sz="0" w:space="0" w:color="auto"/>
      </w:divBdr>
    </w:div>
    <w:div w:id="1357656444">
      <w:bodyDiv w:val="1"/>
      <w:marLeft w:val="0"/>
      <w:marRight w:val="0"/>
      <w:marTop w:val="0"/>
      <w:marBottom w:val="0"/>
      <w:divBdr>
        <w:top w:val="none" w:sz="0" w:space="0" w:color="auto"/>
        <w:left w:val="none" w:sz="0" w:space="0" w:color="auto"/>
        <w:bottom w:val="none" w:sz="0" w:space="0" w:color="auto"/>
        <w:right w:val="none" w:sz="0" w:space="0" w:color="auto"/>
      </w:divBdr>
    </w:div>
    <w:div w:id="1358461601">
      <w:bodyDiv w:val="1"/>
      <w:marLeft w:val="0"/>
      <w:marRight w:val="0"/>
      <w:marTop w:val="0"/>
      <w:marBottom w:val="0"/>
      <w:divBdr>
        <w:top w:val="none" w:sz="0" w:space="0" w:color="auto"/>
        <w:left w:val="none" w:sz="0" w:space="0" w:color="auto"/>
        <w:bottom w:val="none" w:sz="0" w:space="0" w:color="auto"/>
        <w:right w:val="none" w:sz="0" w:space="0" w:color="auto"/>
      </w:divBdr>
    </w:div>
    <w:div w:id="1359041577">
      <w:bodyDiv w:val="1"/>
      <w:marLeft w:val="0"/>
      <w:marRight w:val="0"/>
      <w:marTop w:val="0"/>
      <w:marBottom w:val="0"/>
      <w:divBdr>
        <w:top w:val="none" w:sz="0" w:space="0" w:color="auto"/>
        <w:left w:val="none" w:sz="0" w:space="0" w:color="auto"/>
        <w:bottom w:val="none" w:sz="0" w:space="0" w:color="auto"/>
        <w:right w:val="none" w:sz="0" w:space="0" w:color="auto"/>
      </w:divBdr>
    </w:div>
    <w:div w:id="1359432466">
      <w:bodyDiv w:val="1"/>
      <w:marLeft w:val="0"/>
      <w:marRight w:val="0"/>
      <w:marTop w:val="0"/>
      <w:marBottom w:val="0"/>
      <w:divBdr>
        <w:top w:val="none" w:sz="0" w:space="0" w:color="auto"/>
        <w:left w:val="none" w:sz="0" w:space="0" w:color="auto"/>
        <w:bottom w:val="none" w:sz="0" w:space="0" w:color="auto"/>
        <w:right w:val="none" w:sz="0" w:space="0" w:color="auto"/>
      </w:divBdr>
    </w:div>
    <w:div w:id="1359743125">
      <w:bodyDiv w:val="1"/>
      <w:marLeft w:val="0"/>
      <w:marRight w:val="0"/>
      <w:marTop w:val="0"/>
      <w:marBottom w:val="0"/>
      <w:divBdr>
        <w:top w:val="none" w:sz="0" w:space="0" w:color="auto"/>
        <w:left w:val="none" w:sz="0" w:space="0" w:color="auto"/>
        <w:bottom w:val="none" w:sz="0" w:space="0" w:color="auto"/>
        <w:right w:val="none" w:sz="0" w:space="0" w:color="auto"/>
      </w:divBdr>
    </w:div>
    <w:div w:id="1359889198">
      <w:bodyDiv w:val="1"/>
      <w:marLeft w:val="0"/>
      <w:marRight w:val="0"/>
      <w:marTop w:val="0"/>
      <w:marBottom w:val="0"/>
      <w:divBdr>
        <w:top w:val="none" w:sz="0" w:space="0" w:color="auto"/>
        <w:left w:val="none" w:sz="0" w:space="0" w:color="auto"/>
        <w:bottom w:val="none" w:sz="0" w:space="0" w:color="auto"/>
        <w:right w:val="none" w:sz="0" w:space="0" w:color="auto"/>
      </w:divBdr>
    </w:div>
    <w:div w:id="1359966278">
      <w:bodyDiv w:val="1"/>
      <w:marLeft w:val="0"/>
      <w:marRight w:val="0"/>
      <w:marTop w:val="0"/>
      <w:marBottom w:val="0"/>
      <w:divBdr>
        <w:top w:val="none" w:sz="0" w:space="0" w:color="auto"/>
        <w:left w:val="none" w:sz="0" w:space="0" w:color="auto"/>
        <w:bottom w:val="none" w:sz="0" w:space="0" w:color="auto"/>
        <w:right w:val="none" w:sz="0" w:space="0" w:color="auto"/>
      </w:divBdr>
    </w:div>
    <w:div w:id="1360087405">
      <w:bodyDiv w:val="1"/>
      <w:marLeft w:val="0"/>
      <w:marRight w:val="0"/>
      <w:marTop w:val="0"/>
      <w:marBottom w:val="0"/>
      <w:divBdr>
        <w:top w:val="none" w:sz="0" w:space="0" w:color="auto"/>
        <w:left w:val="none" w:sz="0" w:space="0" w:color="auto"/>
        <w:bottom w:val="none" w:sz="0" w:space="0" w:color="auto"/>
        <w:right w:val="none" w:sz="0" w:space="0" w:color="auto"/>
      </w:divBdr>
    </w:div>
    <w:div w:id="1360087771">
      <w:bodyDiv w:val="1"/>
      <w:marLeft w:val="0"/>
      <w:marRight w:val="0"/>
      <w:marTop w:val="0"/>
      <w:marBottom w:val="0"/>
      <w:divBdr>
        <w:top w:val="none" w:sz="0" w:space="0" w:color="auto"/>
        <w:left w:val="none" w:sz="0" w:space="0" w:color="auto"/>
        <w:bottom w:val="none" w:sz="0" w:space="0" w:color="auto"/>
        <w:right w:val="none" w:sz="0" w:space="0" w:color="auto"/>
      </w:divBdr>
    </w:div>
    <w:div w:id="1360619969">
      <w:bodyDiv w:val="1"/>
      <w:marLeft w:val="0"/>
      <w:marRight w:val="0"/>
      <w:marTop w:val="0"/>
      <w:marBottom w:val="0"/>
      <w:divBdr>
        <w:top w:val="none" w:sz="0" w:space="0" w:color="auto"/>
        <w:left w:val="none" w:sz="0" w:space="0" w:color="auto"/>
        <w:bottom w:val="none" w:sz="0" w:space="0" w:color="auto"/>
        <w:right w:val="none" w:sz="0" w:space="0" w:color="auto"/>
      </w:divBdr>
    </w:div>
    <w:div w:id="1360856054">
      <w:bodyDiv w:val="1"/>
      <w:marLeft w:val="0"/>
      <w:marRight w:val="0"/>
      <w:marTop w:val="0"/>
      <w:marBottom w:val="0"/>
      <w:divBdr>
        <w:top w:val="none" w:sz="0" w:space="0" w:color="auto"/>
        <w:left w:val="none" w:sz="0" w:space="0" w:color="auto"/>
        <w:bottom w:val="none" w:sz="0" w:space="0" w:color="auto"/>
        <w:right w:val="none" w:sz="0" w:space="0" w:color="auto"/>
      </w:divBdr>
    </w:div>
    <w:div w:id="1361123064">
      <w:bodyDiv w:val="1"/>
      <w:marLeft w:val="0"/>
      <w:marRight w:val="0"/>
      <w:marTop w:val="0"/>
      <w:marBottom w:val="0"/>
      <w:divBdr>
        <w:top w:val="none" w:sz="0" w:space="0" w:color="auto"/>
        <w:left w:val="none" w:sz="0" w:space="0" w:color="auto"/>
        <w:bottom w:val="none" w:sz="0" w:space="0" w:color="auto"/>
        <w:right w:val="none" w:sz="0" w:space="0" w:color="auto"/>
      </w:divBdr>
    </w:div>
    <w:div w:id="1361123700">
      <w:bodyDiv w:val="1"/>
      <w:marLeft w:val="0"/>
      <w:marRight w:val="0"/>
      <w:marTop w:val="0"/>
      <w:marBottom w:val="0"/>
      <w:divBdr>
        <w:top w:val="none" w:sz="0" w:space="0" w:color="auto"/>
        <w:left w:val="none" w:sz="0" w:space="0" w:color="auto"/>
        <w:bottom w:val="none" w:sz="0" w:space="0" w:color="auto"/>
        <w:right w:val="none" w:sz="0" w:space="0" w:color="auto"/>
      </w:divBdr>
    </w:div>
    <w:div w:id="1361391641">
      <w:bodyDiv w:val="1"/>
      <w:marLeft w:val="0"/>
      <w:marRight w:val="0"/>
      <w:marTop w:val="0"/>
      <w:marBottom w:val="0"/>
      <w:divBdr>
        <w:top w:val="none" w:sz="0" w:space="0" w:color="auto"/>
        <w:left w:val="none" w:sz="0" w:space="0" w:color="auto"/>
        <w:bottom w:val="none" w:sz="0" w:space="0" w:color="auto"/>
        <w:right w:val="none" w:sz="0" w:space="0" w:color="auto"/>
      </w:divBdr>
    </w:div>
    <w:div w:id="1361475249">
      <w:bodyDiv w:val="1"/>
      <w:marLeft w:val="0"/>
      <w:marRight w:val="0"/>
      <w:marTop w:val="0"/>
      <w:marBottom w:val="0"/>
      <w:divBdr>
        <w:top w:val="none" w:sz="0" w:space="0" w:color="auto"/>
        <w:left w:val="none" w:sz="0" w:space="0" w:color="auto"/>
        <w:bottom w:val="none" w:sz="0" w:space="0" w:color="auto"/>
        <w:right w:val="none" w:sz="0" w:space="0" w:color="auto"/>
      </w:divBdr>
    </w:div>
    <w:div w:id="1361664610">
      <w:bodyDiv w:val="1"/>
      <w:marLeft w:val="0"/>
      <w:marRight w:val="0"/>
      <w:marTop w:val="0"/>
      <w:marBottom w:val="0"/>
      <w:divBdr>
        <w:top w:val="none" w:sz="0" w:space="0" w:color="auto"/>
        <w:left w:val="none" w:sz="0" w:space="0" w:color="auto"/>
        <w:bottom w:val="none" w:sz="0" w:space="0" w:color="auto"/>
        <w:right w:val="none" w:sz="0" w:space="0" w:color="auto"/>
      </w:divBdr>
    </w:div>
    <w:div w:id="1362440946">
      <w:bodyDiv w:val="1"/>
      <w:marLeft w:val="0"/>
      <w:marRight w:val="0"/>
      <w:marTop w:val="0"/>
      <w:marBottom w:val="0"/>
      <w:divBdr>
        <w:top w:val="none" w:sz="0" w:space="0" w:color="auto"/>
        <w:left w:val="none" w:sz="0" w:space="0" w:color="auto"/>
        <w:bottom w:val="none" w:sz="0" w:space="0" w:color="auto"/>
        <w:right w:val="none" w:sz="0" w:space="0" w:color="auto"/>
      </w:divBdr>
    </w:div>
    <w:div w:id="1362515728">
      <w:bodyDiv w:val="1"/>
      <w:marLeft w:val="0"/>
      <w:marRight w:val="0"/>
      <w:marTop w:val="0"/>
      <w:marBottom w:val="0"/>
      <w:divBdr>
        <w:top w:val="none" w:sz="0" w:space="0" w:color="auto"/>
        <w:left w:val="none" w:sz="0" w:space="0" w:color="auto"/>
        <w:bottom w:val="none" w:sz="0" w:space="0" w:color="auto"/>
        <w:right w:val="none" w:sz="0" w:space="0" w:color="auto"/>
      </w:divBdr>
    </w:div>
    <w:div w:id="1362903437">
      <w:bodyDiv w:val="1"/>
      <w:marLeft w:val="0"/>
      <w:marRight w:val="0"/>
      <w:marTop w:val="0"/>
      <w:marBottom w:val="0"/>
      <w:divBdr>
        <w:top w:val="none" w:sz="0" w:space="0" w:color="auto"/>
        <w:left w:val="none" w:sz="0" w:space="0" w:color="auto"/>
        <w:bottom w:val="none" w:sz="0" w:space="0" w:color="auto"/>
        <w:right w:val="none" w:sz="0" w:space="0" w:color="auto"/>
      </w:divBdr>
    </w:div>
    <w:div w:id="1362975681">
      <w:bodyDiv w:val="1"/>
      <w:marLeft w:val="0"/>
      <w:marRight w:val="0"/>
      <w:marTop w:val="0"/>
      <w:marBottom w:val="0"/>
      <w:divBdr>
        <w:top w:val="none" w:sz="0" w:space="0" w:color="auto"/>
        <w:left w:val="none" w:sz="0" w:space="0" w:color="auto"/>
        <w:bottom w:val="none" w:sz="0" w:space="0" w:color="auto"/>
        <w:right w:val="none" w:sz="0" w:space="0" w:color="auto"/>
      </w:divBdr>
    </w:div>
    <w:div w:id="1363439926">
      <w:bodyDiv w:val="1"/>
      <w:marLeft w:val="0"/>
      <w:marRight w:val="0"/>
      <w:marTop w:val="0"/>
      <w:marBottom w:val="0"/>
      <w:divBdr>
        <w:top w:val="none" w:sz="0" w:space="0" w:color="auto"/>
        <w:left w:val="none" w:sz="0" w:space="0" w:color="auto"/>
        <w:bottom w:val="none" w:sz="0" w:space="0" w:color="auto"/>
        <w:right w:val="none" w:sz="0" w:space="0" w:color="auto"/>
      </w:divBdr>
    </w:div>
    <w:div w:id="1363551541">
      <w:bodyDiv w:val="1"/>
      <w:marLeft w:val="0"/>
      <w:marRight w:val="0"/>
      <w:marTop w:val="0"/>
      <w:marBottom w:val="0"/>
      <w:divBdr>
        <w:top w:val="none" w:sz="0" w:space="0" w:color="auto"/>
        <w:left w:val="none" w:sz="0" w:space="0" w:color="auto"/>
        <w:bottom w:val="none" w:sz="0" w:space="0" w:color="auto"/>
        <w:right w:val="none" w:sz="0" w:space="0" w:color="auto"/>
      </w:divBdr>
    </w:div>
    <w:div w:id="1364013718">
      <w:bodyDiv w:val="1"/>
      <w:marLeft w:val="0"/>
      <w:marRight w:val="0"/>
      <w:marTop w:val="0"/>
      <w:marBottom w:val="0"/>
      <w:divBdr>
        <w:top w:val="none" w:sz="0" w:space="0" w:color="auto"/>
        <w:left w:val="none" w:sz="0" w:space="0" w:color="auto"/>
        <w:bottom w:val="none" w:sz="0" w:space="0" w:color="auto"/>
        <w:right w:val="none" w:sz="0" w:space="0" w:color="auto"/>
      </w:divBdr>
    </w:div>
    <w:div w:id="1364207036">
      <w:bodyDiv w:val="1"/>
      <w:marLeft w:val="0"/>
      <w:marRight w:val="0"/>
      <w:marTop w:val="0"/>
      <w:marBottom w:val="0"/>
      <w:divBdr>
        <w:top w:val="none" w:sz="0" w:space="0" w:color="auto"/>
        <w:left w:val="none" w:sz="0" w:space="0" w:color="auto"/>
        <w:bottom w:val="none" w:sz="0" w:space="0" w:color="auto"/>
        <w:right w:val="none" w:sz="0" w:space="0" w:color="auto"/>
      </w:divBdr>
    </w:div>
    <w:div w:id="1364747028">
      <w:bodyDiv w:val="1"/>
      <w:marLeft w:val="0"/>
      <w:marRight w:val="0"/>
      <w:marTop w:val="0"/>
      <w:marBottom w:val="0"/>
      <w:divBdr>
        <w:top w:val="none" w:sz="0" w:space="0" w:color="auto"/>
        <w:left w:val="none" w:sz="0" w:space="0" w:color="auto"/>
        <w:bottom w:val="none" w:sz="0" w:space="0" w:color="auto"/>
        <w:right w:val="none" w:sz="0" w:space="0" w:color="auto"/>
      </w:divBdr>
    </w:div>
    <w:div w:id="1365053938">
      <w:bodyDiv w:val="1"/>
      <w:marLeft w:val="0"/>
      <w:marRight w:val="0"/>
      <w:marTop w:val="0"/>
      <w:marBottom w:val="0"/>
      <w:divBdr>
        <w:top w:val="none" w:sz="0" w:space="0" w:color="auto"/>
        <w:left w:val="none" w:sz="0" w:space="0" w:color="auto"/>
        <w:bottom w:val="none" w:sz="0" w:space="0" w:color="auto"/>
        <w:right w:val="none" w:sz="0" w:space="0" w:color="auto"/>
      </w:divBdr>
    </w:div>
    <w:div w:id="1365323558">
      <w:bodyDiv w:val="1"/>
      <w:marLeft w:val="0"/>
      <w:marRight w:val="0"/>
      <w:marTop w:val="0"/>
      <w:marBottom w:val="0"/>
      <w:divBdr>
        <w:top w:val="none" w:sz="0" w:space="0" w:color="auto"/>
        <w:left w:val="none" w:sz="0" w:space="0" w:color="auto"/>
        <w:bottom w:val="none" w:sz="0" w:space="0" w:color="auto"/>
        <w:right w:val="none" w:sz="0" w:space="0" w:color="auto"/>
      </w:divBdr>
    </w:div>
    <w:div w:id="1365522956">
      <w:bodyDiv w:val="1"/>
      <w:marLeft w:val="0"/>
      <w:marRight w:val="0"/>
      <w:marTop w:val="0"/>
      <w:marBottom w:val="0"/>
      <w:divBdr>
        <w:top w:val="none" w:sz="0" w:space="0" w:color="auto"/>
        <w:left w:val="none" w:sz="0" w:space="0" w:color="auto"/>
        <w:bottom w:val="none" w:sz="0" w:space="0" w:color="auto"/>
        <w:right w:val="none" w:sz="0" w:space="0" w:color="auto"/>
      </w:divBdr>
    </w:div>
    <w:div w:id="1365792746">
      <w:bodyDiv w:val="1"/>
      <w:marLeft w:val="0"/>
      <w:marRight w:val="0"/>
      <w:marTop w:val="0"/>
      <w:marBottom w:val="0"/>
      <w:divBdr>
        <w:top w:val="none" w:sz="0" w:space="0" w:color="auto"/>
        <w:left w:val="none" w:sz="0" w:space="0" w:color="auto"/>
        <w:bottom w:val="none" w:sz="0" w:space="0" w:color="auto"/>
        <w:right w:val="none" w:sz="0" w:space="0" w:color="auto"/>
      </w:divBdr>
    </w:div>
    <w:div w:id="1365866557">
      <w:bodyDiv w:val="1"/>
      <w:marLeft w:val="0"/>
      <w:marRight w:val="0"/>
      <w:marTop w:val="0"/>
      <w:marBottom w:val="0"/>
      <w:divBdr>
        <w:top w:val="none" w:sz="0" w:space="0" w:color="auto"/>
        <w:left w:val="none" w:sz="0" w:space="0" w:color="auto"/>
        <w:bottom w:val="none" w:sz="0" w:space="0" w:color="auto"/>
        <w:right w:val="none" w:sz="0" w:space="0" w:color="auto"/>
      </w:divBdr>
    </w:div>
    <w:div w:id="1366246846">
      <w:bodyDiv w:val="1"/>
      <w:marLeft w:val="0"/>
      <w:marRight w:val="0"/>
      <w:marTop w:val="0"/>
      <w:marBottom w:val="0"/>
      <w:divBdr>
        <w:top w:val="none" w:sz="0" w:space="0" w:color="auto"/>
        <w:left w:val="none" w:sz="0" w:space="0" w:color="auto"/>
        <w:bottom w:val="none" w:sz="0" w:space="0" w:color="auto"/>
        <w:right w:val="none" w:sz="0" w:space="0" w:color="auto"/>
      </w:divBdr>
    </w:div>
    <w:div w:id="1366519488">
      <w:bodyDiv w:val="1"/>
      <w:marLeft w:val="0"/>
      <w:marRight w:val="0"/>
      <w:marTop w:val="0"/>
      <w:marBottom w:val="0"/>
      <w:divBdr>
        <w:top w:val="none" w:sz="0" w:space="0" w:color="auto"/>
        <w:left w:val="none" w:sz="0" w:space="0" w:color="auto"/>
        <w:bottom w:val="none" w:sz="0" w:space="0" w:color="auto"/>
        <w:right w:val="none" w:sz="0" w:space="0" w:color="auto"/>
      </w:divBdr>
    </w:div>
    <w:div w:id="1366523124">
      <w:bodyDiv w:val="1"/>
      <w:marLeft w:val="0"/>
      <w:marRight w:val="0"/>
      <w:marTop w:val="0"/>
      <w:marBottom w:val="0"/>
      <w:divBdr>
        <w:top w:val="none" w:sz="0" w:space="0" w:color="auto"/>
        <w:left w:val="none" w:sz="0" w:space="0" w:color="auto"/>
        <w:bottom w:val="none" w:sz="0" w:space="0" w:color="auto"/>
        <w:right w:val="none" w:sz="0" w:space="0" w:color="auto"/>
      </w:divBdr>
    </w:div>
    <w:div w:id="1366716825">
      <w:bodyDiv w:val="1"/>
      <w:marLeft w:val="0"/>
      <w:marRight w:val="0"/>
      <w:marTop w:val="0"/>
      <w:marBottom w:val="0"/>
      <w:divBdr>
        <w:top w:val="none" w:sz="0" w:space="0" w:color="auto"/>
        <w:left w:val="none" w:sz="0" w:space="0" w:color="auto"/>
        <w:bottom w:val="none" w:sz="0" w:space="0" w:color="auto"/>
        <w:right w:val="none" w:sz="0" w:space="0" w:color="auto"/>
      </w:divBdr>
    </w:div>
    <w:div w:id="1367679436">
      <w:bodyDiv w:val="1"/>
      <w:marLeft w:val="0"/>
      <w:marRight w:val="0"/>
      <w:marTop w:val="0"/>
      <w:marBottom w:val="0"/>
      <w:divBdr>
        <w:top w:val="none" w:sz="0" w:space="0" w:color="auto"/>
        <w:left w:val="none" w:sz="0" w:space="0" w:color="auto"/>
        <w:bottom w:val="none" w:sz="0" w:space="0" w:color="auto"/>
        <w:right w:val="none" w:sz="0" w:space="0" w:color="auto"/>
      </w:divBdr>
    </w:div>
    <w:div w:id="1368290198">
      <w:bodyDiv w:val="1"/>
      <w:marLeft w:val="0"/>
      <w:marRight w:val="0"/>
      <w:marTop w:val="0"/>
      <w:marBottom w:val="0"/>
      <w:divBdr>
        <w:top w:val="none" w:sz="0" w:space="0" w:color="auto"/>
        <w:left w:val="none" w:sz="0" w:space="0" w:color="auto"/>
        <w:bottom w:val="none" w:sz="0" w:space="0" w:color="auto"/>
        <w:right w:val="none" w:sz="0" w:space="0" w:color="auto"/>
      </w:divBdr>
    </w:div>
    <w:div w:id="1369062681">
      <w:bodyDiv w:val="1"/>
      <w:marLeft w:val="0"/>
      <w:marRight w:val="0"/>
      <w:marTop w:val="0"/>
      <w:marBottom w:val="0"/>
      <w:divBdr>
        <w:top w:val="none" w:sz="0" w:space="0" w:color="auto"/>
        <w:left w:val="none" w:sz="0" w:space="0" w:color="auto"/>
        <w:bottom w:val="none" w:sz="0" w:space="0" w:color="auto"/>
        <w:right w:val="none" w:sz="0" w:space="0" w:color="auto"/>
      </w:divBdr>
    </w:div>
    <w:div w:id="1369379082">
      <w:bodyDiv w:val="1"/>
      <w:marLeft w:val="0"/>
      <w:marRight w:val="0"/>
      <w:marTop w:val="0"/>
      <w:marBottom w:val="0"/>
      <w:divBdr>
        <w:top w:val="none" w:sz="0" w:space="0" w:color="auto"/>
        <w:left w:val="none" w:sz="0" w:space="0" w:color="auto"/>
        <w:bottom w:val="none" w:sz="0" w:space="0" w:color="auto"/>
        <w:right w:val="none" w:sz="0" w:space="0" w:color="auto"/>
      </w:divBdr>
    </w:div>
    <w:div w:id="1369646469">
      <w:bodyDiv w:val="1"/>
      <w:marLeft w:val="0"/>
      <w:marRight w:val="0"/>
      <w:marTop w:val="0"/>
      <w:marBottom w:val="0"/>
      <w:divBdr>
        <w:top w:val="none" w:sz="0" w:space="0" w:color="auto"/>
        <w:left w:val="none" w:sz="0" w:space="0" w:color="auto"/>
        <w:bottom w:val="none" w:sz="0" w:space="0" w:color="auto"/>
        <w:right w:val="none" w:sz="0" w:space="0" w:color="auto"/>
      </w:divBdr>
    </w:div>
    <w:div w:id="1370763703">
      <w:bodyDiv w:val="1"/>
      <w:marLeft w:val="0"/>
      <w:marRight w:val="0"/>
      <w:marTop w:val="0"/>
      <w:marBottom w:val="0"/>
      <w:divBdr>
        <w:top w:val="none" w:sz="0" w:space="0" w:color="auto"/>
        <w:left w:val="none" w:sz="0" w:space="0" w:color="auto"/>
        <w:bottom w:val="none" w:sz="0" w:space="0" w:color="auto"/>
        <w:right w:val="none" w:sz="0" w:space="0" w:color="auto"/>
      </w:divBdr>
    </w:div>
    <w:div w:id="1371149497">
      <w:bodyDiv w:val="1"/>
      <w:marLeft w:val="0"/>
      <w:marRight w:val="0"/>
      <w:marTop w:val="0"/>
      <w:marBottom w:val="0"/>
      <w:divBdr>
        <w:top w:val="none" w:sz="0" w:space="0" w:color="auto"/>
        <w:left w:val="none" w:sz="0" w:space="0" w:color="auto"/>
        <w:bottom w:val="none" w:sz="0" w:space="0" w:color="auto"/>
        <w:right w:val="none" w:sz="0" w:space="0" w:color="auto"/>
      </w:divBdr>
    </w:div>
    <w:div w:id="1372265978">
      <w:bodyDiv w:val="1"/>
      <w:marLeft w:val="0"/>
      <w:marRight w:val="0"/>
      <w:marTop w:val="0"/>
      <w:marBottom w:val="0"/>
      <w:divBdr>
        <w:top w:val="none" w:sz="0" w:space="0" w:color="auto"/>
        <w:left w:val="none" w:sz="0" w:space="0" w:color="auto"/>
        <w:bottom w:val="none" w:sz="0" w:space="0" w:color="auto"/>
        <w:right w:val="none" w:sz="0" w:space="0" w:color="auto"/>
      </w:divBdr>
    </w:div>
    <w:div w:id="1372919096">
      <w:bodyDiv w:val="1"/>
      <w:marLeft w:val="0"/>
      <w:marRight w:val="0"/>
      <w:marTop w:val="0"/>
      <w:marBottom w:val="0"/>
      <w:divBdr>
        <w:top w:val="none" w:sz="0" w:space="0" w:color="auto"/>
        <w:left w:val="none" w:sz="0" w:space="0" w:color="auto"/>
        <w:bottom w:val="none" w:sz="0" w:space="0" w:color="auto"/>
        <w:right w:val="none" w:sz="0" w:space="0" w:color="auto"/>
      </w:divBdr>
    </w:div>
    <w:div w:id="1374573599">
      <w:bodyDiv w:val="1"/>
      <w:marLeft w:val="0"/>
      <w:marRight w:val="0"/>
      <w:marTop w:val="0"/>
      <w:marBottom w:val="0"/>
      <w:divBdr>
        <w:top w:val="none" w:sz="0" w:space="0" w:color="auto"/>
        <w:left w:val="none" w:sz="0" w:space="0" w:color="auto"/>
        <w:bottom w:val="none" w:sz="0" w:space="0" w:color="auto"/>
        <w:right w:val="none" w:sz="0" w:space="0" w:color="auto"/>
      </w:divBdr>
    </w:div>
    <w:div w:id="1374579936">
      <w:bodyDiv w:val="1"/>
      <w:marLeft w:val="0"/>
      <w:marRight w:val="0"/>
      <w:marTop w:val="0"/>
      <w:marBottom w:val="0"/>
      <w:divBdr>
        <w:top w:val="none" w:sz="0" w:space="0" w:color="auto"/>
        <w:left w:val="none" w:sz="0" w:space="0" w:color="auto"/>
        <w:bottom w:val="none" w:sz="0" w:space="0" w:color="auto"/>
        <w:right w:val="none" w:sz="0" w:space="0" w:color="auto"/>
      </w:divBdr>
    </w:div>
    <w:div w:id="1375084453">
      <w:bodyDiv w:val="1"/>
      <w:marLeft w:val="0"/>
      <w:marRight w:val="0"/>
      <w:marTop w:val="0"/>
      <w:marBottom w:val="0"/>
      <w:divBdr>
        <w:top w:val="none" w:sz="0" w:space="0" w:color="auto"/>
        <w:left w:val="none" w:sz="0" w:space="0" w:color="auto"/>
        <w:bottom w:val="none" w:sz="0" w:space="0" w:color="auto"/>
        <w:right w:val="none" w:sz="0" w:space="0" w:color="auto"/>
      </w:divBdr>
    </w:div>
    <w:div w:id="1375740152">
      <w:bodyDiv w:val="1"/>
      <w:marLeft w:val="0"/>
      <w:marRight w:val="0"/>
      <w:marTop w:val="0"/>
      <w:marBottom w:val="0"/>
      <w:divBdr>
        <w:top w:val="none" w:sz="0" w:space="0" w:color="auto"/>
        <w:left w:val="none" w:sz="0" w:space="0" w:color="auto"/>
        <w:bottom w:val="none" w:sz="0" w:space="0" w:color="auto"/>
        <w:right w:val="none" w:sz="0" w:space="0" w:color="auto"/>
      </w:divBdr>
    </w:div>
    <w:div w:id="1376005650">
      <w:bodyDiv w:val="1"/>
      <w:marLeft w:val="0"/>
      <w:marRight w:val="0"/>
      <w:marTop w:val="0"/>
      <w:marBottom w:val="0"/>
      <w:divBdr>
        <w:top w:val="none" w:sz="0" w:space="0" w:color="auto"/>
        <w:left w:val="none" w:sz="0" w:space="0" w:color="auto"/>
        <w:bottom w:val="none" w:sz="0" w:space="0" w:color="auto"/>
        <w:right w:val="none" w:sz="0" w:space="0" w:color="auto"/>
      </w:divBdr>
    </w:div>
    <w:div w:id="1377192395">
      <w:bodyDiv w:val="1"/>
      <w:marLeft w:val="0"/>
      <w:marRight w:val="0"/>
      <w:marTop w:val="0"/>
      <w:marBottom w:val="0"/>
      <w:divBdr>
        <w:top w:val="none" w:sz="0" w:space="0" w:color="auto"/>
        <w:left w:val="none" w:sz="0" w:space="0" w:color="auto"/>
        <w:bottom w:val="none" w:sz="0" w:space="0" w:color="auto"/>
        <w:right w:val="none" w:sz="0" w:space="0" w:color="auto"/>
      </w:divBdr>
    </w:div>
    <w:div w:id="1377586176">
      <w:bodyDiv w:val="1"/>
      <w:marLeft w:val="0"/>
      <w:marRight w:val="0"/>
      <w:marTop w:val="0"/>
      <w:marBottom w:val="0"/>
      <w:divBdr>
        <w:top w:val="none" w:sz="0" w:space="0" w:color="auto"/>
        <w:left w:val="none" w:sz="0" w:space="0" w:color="auto"/>
        <w:bottom w:val="none" w:sz="0" w:space="0" w:color="auto"/>
        <w:right w:val="none" w:sz="0" w:space="0" w:color="auto"/>
      </w:divBdr>
    </w:div>
    <w:div w:id="1378898686">
      <w:bodyDiv w:val="1"/>
      <w:marLeft w:val="0"/>
      <w:marRight w:val="0"/>
      <w:marTop w:val="0"/>
      <w:marBottom w:val="0"/>
      <w:divBdr>
        <w:top w:val="none" w:sz="0" w:space="0" w:color="auto"/>
        <w:left w:val="none" w:sz="0" w:space="0" w:color="auto"/>
        <w:bottom w:val="none" w:sz="0" w:space="0" w:color="auto"/>
        <w:right w:val="none" w:sz="0" w:space="0" w:color="auto"/>
      </w:divBdr>
    </w:div>
    <w:div w:id="1379284379">
      <w:bodyDiv w:val="1"/>
      <w:marLeft w:val="0"/>
      <w:marRight w:val="0"/>
      <w:marTop w:val="0"/>
      <w:marBottom w:val="0"/>
      <w:divBdr>
        <w:top w:val="none" w:sz="0" w:space="0" w:color="auto"/>
        <w:left w:val="none" w:sz="0" w:space="0" w:color="auto"/>
        <w:bottom w:val="none" w:sz="0" w:space="0" w:color="auto"/>
        <w:right w:val="none" w:sz="0" w:space="0" w:color="auto"/>
      </w:divBdr>
    </w:div>
    <w:div w:id="1379747362">
      <w:bodyDiv w:val="1"/>
      <w:marLeft w:val="0"/>
      <w:marRight w:val="0"/>
      <w:marTop w:val="0"/>
      <w:marBottom w:val="0"/>
      <w:divBdr>
        <w:top w:val="none" w:sz="0" w:space="0" w:color="auto"/>
        <w:left w:val="none" w:sz="0" w:space="0" w:color="auto"/>
        <w:bottom w:val="none" w:sz="0" w:space="0" w:color="auto"/>
        <w:right w:val="none" w:sz="0" w:space="0" w:color="auto"/>
      </w:divBdr>
    </w:div>
    <w:div w:id="1380473042">
      <w:bodyDiv w:val="1"/>
      <w:marLeft w:val="0"/>
      <w:marRight w:val="0"/>
      <w:marTop w:val="0"/>
      <w:marBottom w:val="0"/>
      <w:divBdr>
        <w:top w:val="none" w:sz="0" w:space="0" w:color="auto"/>
        <w:left w:val="none" w:sz="0" w:space="0" w:color="auto"/>
        <w:bottom w:val="none" w:sz="0" w:space="0" w:color="auto"/>
        <w:right w:val="none" w:sz="0" w:space="0" w:color="auto"/>
      </w:divBdr>
    </w:div>
    <w:div w:id="1380516098">
      <w:bodyDiv w:val="1"/>
      <w:marLeft w:val="0"/>
      <w:marRight w:val="0"/>
      <w:marTop w:val="0"/>
      <w:marBottom w:val="0"/>
      <w:divBdr>
        <w:top w:val="none" w:sz="0" w:space="0" w:color="auto"/>
        <w:left w:val="none" w:sz="0" w:space="0" w:color="auto"/>
        <w:bottom w:val="none" w:sz="0" w:space="0" w:color="auto"/>
        <w:right w:val="none" w:sz="0" w:space="0" w:color="auto"/>
      </w:divBdr>
    </w:div>
    <w:div w:id="1380590827">
      <w:bodyDiv w:val="1"/>
      <w:marLeft w:val="0"/>
      <w:marRight w:val="0"/>
      <w:marTop w:val="0"/>
      <w:marBottom w:val="0"/>
      <w:divBdr>
        <w:top w:val="none" w:sz="0" w:space="0" w:color="auto"/>
        <w:left w:val="none" w:sz="0" w:space="0" w:color="auto"/>
        <w:bottom w:val="none" w:sz="0" w:space="0" w:color="auto"/>
        <w:right w:val="none" w:sz="0" w:space="0" w:color="auto"/>
      </w:divBdr>
    </w:div>
    <w:div w:id="1381131954">
      <w:bodyDiv w:val="1"/>
      <w:marLeft w:val="0"/>
      <w:marRight w:val="0"/>
      <w:marTop w:val="0"/>
      <w:marBottom w:val="0"/>
      <w:divBdr>
        <w:top w:val="none" w:sz="0" w:space="0" w:color="auto"/>
        <w:left w:val="none" w:sz="0" w:space="0" w:color="auto"/>
        <w:bottom w:val="none" w:sz="0" w:space="0" w:color="auto"/>
        <w:right w:val="none" w:sz="0" w:space="0" w:color="auto"/>
      </w:divBdr>
    </w:div>
    <w:div w:id="1381245990">
      <w:bodyDiv w:val="1"/>
      <w:marLeft w:val="0"/>
      <w:marRight w:val="0"/>
      <w:marTop w:val="0"/>
      <w:marBottom w:val="0"/>
      <w:divBdr>
        <w:top w:val="none" w:sz="0" w:space="0" w:color="auto"/>
        <w:left w:val="none" w:sz="0" w:space="0" w:color="auto"/>
        <w:bottom w:val="none" w:sz="0" w:space="0" w:color="auto"/>
        <w:right w:val="none" w:sz="0" w:space="0" w:color="auto"/>
      </w:divBdr>
    </w:div>
    <w:div w:id="1381588938">
      <w:bodyDiv w:val="1"/>
      <w:marLeft w:val="0"/>
      <w:marRight w:val="0"/>
      <w:marTop w:val="0"/>
      <w:marBottom w:val="0"/>
      <w:divBdr>
        <w:top w:val="none" w:sz="0" w:space="0" w:color="auto"/>
        <w:left w:val="none" w:sz="0" w:space="0" w:color="auto"/>
        <w:bottom w:val="none" w:sz="0" w:space="0" w:color="auto"/>
        <w:right w:val="none" w:sz="0" w:space="0" w:color="auto"/>
      </w:divBdr>
    </w:div>
    <w:div w:id="1382943431">
      <w:bodyDiv w:val="1"/>
      <w:marLeft w:val="0"/>
      <w:marRight w:val="0"/>
      <w:marTop w:val="0"/>
      <w:marBottom w:val="0"/>
      <w:divBdr>
        <w:top w:val="none" w:sz="0" w:space="0" w:color="auto"/>
        <w:left w:val="none" w:sz="0" w:space="0" w:color="auto"/>
        <w:bottom w:val="none" w:sz="0" w:space="0" w:color="auto"/>
        <w:right w:val="none" w:sz="0" w:space="0" w:color="auto"/>
      </w:divBdr>
    </w:div>
    <w:div w:id="1383554971">
      <w:bodyDiv w:val="1"/>
      <w:marLeft w:val="0"/>
      <w:marRight w:val="0"/>
      <w:marTop w:val="0"/>
      <w:marBottom w:val="0"/>
      <w:divBdr>
        <w:top w:val="none" w:sz="0" w:space="0" w:color="auto"/>
        <w:left w:val="none" w:sz="0" w:space="0" w:color="auto"/>
        <w:bottom w:val="none" w:sz="0" w:space="0" w:color="auto"/>
        <w:right w:val="none" w:sz="0" w:space="0" w:color="auto"/>
      </w:divBdr>
    </w:div>
    <w:div w:id="1384475823">
      <w:bodyDiv w:val="1"/>
      <w:marLeft w:val="0"/>
      <w:marRight w:val="0"/>
      <w:marTop w:val="0"/>
      <w:marBottom w:val="0"/>
      <w:divBdr>
        <w:top w:val="none" w:sz="0" w:space="0" w:color="auto"/>
        <w:left w:val="none" w:sz="0" w:space="0" w:color="auto"/>
        <w:bottom w:val="none" w:sz="0" w:space="0" w:color="auto"/>
        <w:right w:val="none" w:sz="0" w:space="0" w:color="auto"/>
      </w:divBdr>
    </w:div>
    <w:div w:id="1384717867">
      <w:bodyDiv w:val="1"/>
      <w:marLeft w:val="0"/>
      <w:marRight w:val="0"/>
      <w:marTop w:val="0"/>
      <w:marBottom w:val="0"/>
      <w:divBdr>
        <w:top w:val="none" w:sz="0" w:space="0" w:color="auto"/>
        <w:left w:val="none" w:sz="0" w:space="0" w:color="auto"/>
        <w:bottom w:val="none" w:sz="0" w:space="0" w:color="auto"/>
        <w:right w:val="none" w:sz="0" w:space="0" w:color="auto"/>
      </w:divBdr>
    </w:div>
    <w:div w:id="1386296391">
      <w:bodyDiv w:val="1"/>
      <w:marLeft w:val="0"/>
      <w:marRight w:val="0"/>
      <w:marTop w:val="0"/>
      <w:marBottom w:val="0"/>
      <w:divBdr>
        <w:top w:val="none" w:sz="0" w:space="0" w:color="auto"/>
        <w:left w:val="none" w:sz="0" w:space="0" w:color="auto"/>
        <w:bottom w:val="none" w:sz="0" w:space="0" w:color="auto"/>
        <w:right w:val="none" w:sz="0" w:space="0" w:color="auto"/>
      </w:divBdr>
    </w:div>
    <w:div w:id="1386373825">
      <w:bodyDiv w:val="1"/>
      <w:marLeft w:val="0"/>
      <w:marRight w:val="0"/>
      <w:marTop w:val="0"/>
      <w:marBottom w:val="0"/>
      <w:divBdr>
        <w:top w:val="none" w:sz="0" w:space="0" w:color="auto"/>
        <w:left w:val="none" w:sz="0" w:space="0" w:color="auto"/>
        <w:bottom w:val="none" w:sz="0" w:space="0" w:color="auto"/>
        <w:right w:val="none" w:sz="0" w:space="0" w:color="auto"/>
      </w:divBdr>
    </w:div>
    <w:div w:id="1387021549">
      <w:bodyDiv w:val="1"/>
      <w:marLeft w:val="0"/>
      <w:marRight w:val="0"/>
      <w:marTop w:val="0"/>
      <w:marBottom w:val="0"/>
      <w:divBdr>
        <w:top w:val="none" w:sz="0" w:space="0" w:color="auto"/>
        <w:left w:val="none" w:sz="0" w:space="0" w:color="auto"/>
        <w:bottom w:val="none" w:sz="0" w:space="0" w:color="auto"/>
        <w:right w:val="none" w:sz="0" w:space="0" w:color="auto"/>
      </w:divBdr>
    </w:div>
    <w:div w:id="1388216305">
      <w:bodyDiv w:val="1"/>
      <w:marLeft w:val="0"/>
      <w:marRight w:val="0"/>
      <w:marTop w:val="0"/>
      <w:marBottom w:val="0"/>
      <w:divBdr>
        <w:top w:val="none" w:sz="0" w:space="0" w:color="auto"/>
        <w:left w:val="none" w:sz="0" w:space="0" w:color="auto"/>
        <w:bottom w:val="none" w:sz="0" w:space="0" w:color="auto"/>
        <w:right w:val="none" w:sz="0" w:space="0" w:color="auto"/>
      </w:divBdr>
    </w:div>
    <w:div w:id="1388335955">
      <w:bodyDiv w:val="1"/>
      <w:marLeft w:val="0"/>
      <w:marRight w:val="0"/>
      <w:marTop w:val="0"/>
      <w:marBottom w:val="0"/>
      <w:divBdr>
        <w:top w:val="none" w:sz="0" w:space="0" w:color="auto"/>
        <w:left w:val="none" w:sz="0" w:space="0" w:color="auto"/>
        <w:bottom w:val="none" w:sz="0" w:space="0" w:color="auto"/>
        <w:right w:val="none" w:sz="0" w:space="0" w:color="auto"/>
      </w:divBdr>
    </w:div>
    <w:div w:id="1388381705">
      <w:bodyDiv w:val="1"/>
      <w:marLeft w:val="0"/>
      <w:marRight w:val="0"/>
      <w:marTop w:val="0"/>
      <w:marBottom w:val="0"/>
      <w:divBdr>
        <w:top w:val="none" w:sz="0" w:space="0" w:color="auto"/>
        <w:left w:val="none" w:sz="0" w:space="0" w:color="auto"/>
        <w:bottom w:val="none" w:sz="0" w:space="0" w:color="auto"/>
        <w:right w:val="none" w:sz="0" w:space="0" w:color="auto"/>
      </w:divBdr>
    </w:div>
    <w:div w:id="1389188456">
      <w:bodyDiv w:val="1"/>
      <w:marLeft w:val="0"/>
      <w:marRight w:val="0"/>
      <w:marTop w:val="0"/>
      <w:marBottom w:val="0"/>
      <w:divBdr>
        <w:top w:val="none" w:sz="0" w:space="0" w:color="auto"/>
        <w:left w:val="none" w:sz="0" w:space="0" w:color="auto"/>
        <w:bottom w:val="none" w:sz="0" w:space="0" w:color="auto"/>
        <w:right w:val="none" w:sz="0" w:space="0" w:color="auto"/>
      </w:divBdr>
    </w:div>
    <w:div w:id="1389568393">
      <w:bodyDiv w:val="1"/>
      <w:marLeft w:val="0"/>
      <w:marRight w:val="0"/>
      <w:marTop w:val="0"/>
      <w:marBottom w:val="0"/>
      <w:divBdr>
        <w:top w:val="none" w:sz="0" w:space="0" w:color="auto"/>
        <w:left w:val="none" w:sz="0" w:space="0" w:color="auto"/>
        <w:bottom w:val="none" w:sz="0" w:space="0" w:color="auto"/>
        <w:right w:val="none" w:sz="0" w:space="0" w:color="auto"/>
      </w:divBdr>
    </w:div>
    <w:div w:id="1390180187">
      <w:bodyDiv w:val="1"/>
      <w:marLeft w:val="0"/>
      <w:marRight w:val="0"/>
      <w:marTop w:val="0"/>
      <w:marBottom w:val="0"/>
      <w:divBdr>
        <w:top w:val="none" w:sz="0" w:space="0" w:color="auto"/>
        <w:left w:val="none" w:sz="0" w:space="0" w:color="auto"/>
        <w:bottom w:val="none" w:sz="0" w:space="0" w:color="auto"/>
        <w:right w:val="none" w:sz="0" w:space="0" w:color="auto"/>
      </w:divBdr>
    </w:div>
    <w:div w:id="1390420090">
      <w:bodyDiv w:val="1"/>
      <w:marLeft w:val="0"/>
      <w:marRight w:val="0"/>
      <w:marTop w:val="0"/>
      <w:marBottom w:val="0"/>
      <w:divBdr>
        <w:top w:val="none" w:sz="0" w:space="0" w:color="auto"/>
        <w:left w:val="none" w:sz="0" w:space="0" w:color="auto"/>
        <w:bottom w:val="none" w:sz="0" w:space="0" w:color="auto"/>
        <w:right w:val="none" w:sz="0" w:space="0" w:color="auto"/>
      </w:divBdr>
    </w:div>
    <w:div w:id="1390424419">
      <w:bodyDiv w:val="1"/>
      <w:marLeft w:val="0"/>
      <w:marRight w:val="0"/>
      <w:marTop w:val="0"/>
      <w:marBottom w:val="0"/>
      <w:divBdr>
        <w:top w:val="none" w:sz="0" w:space="0" w:color="auto"/>
        <w:left w:val="none" w:sz="0" w:space="0" w:color="auto"/>
        <w:bottom w:val="none" w:sz="0" w:space="0" w:color="auto"/>
        <w:right w:val="none" w:sz="0" w:space="0" w:color="auto"/>
      </w:divBdr>
    </w:div>
    <w:div w:id="1391271752">
      <w:bodyDiv w:val="1"/>
      <w:marLeft w:val="0"/>
      <w:marRight w:val="0"/>
      <w:marTop w:val="0"/>
      <w:marBottom w:val="0"/>
      <w:divBdr>
        <w:top w:val="none" w:sz="0" w:space="0" w:color="auto"/>
        <w:left w:val="none" w:sz="0" w:space="0" w:color="auto"/>
        <w:bottom w:val="none" w:sz="0" w:space="0" w:color="auto"/>
        <w:right w:val="none" w:sz="0" w:space="0" w:color="auto"/>
      </w:divBdr>
    </w:div>
    <w:div w:id="1393118971">
      <w:bodyDiv w:val="1"/>
      <w:marLeft w:val="0"/>
      <w:marRight w:val="0"/>
      <w:marTop w:val="0"/>
      <w:marBottom w:val="0"/>
      <w:divBdr>
        <w:top w:val="none" w:sz="0" w:space="0" w:color="auto"/>
        <w:left w:val="none" w:sz="0" w:space="0" w:color="auto"/>
        <w:bottom w:val="none" w:sz="0" w:space="0" w:color="auto"/>
        <w:right w:val="none" w:sz="0" w:space="0" w:color="auto"/>
      </w:divBdr>
    </w:div>
    <w:div w:id="1393577398">
      <w:bodyDiv w:val="1"/>
      <w:marLeft w:val="0"/>
      <w:marRight w:val="0"/>
      <w:marTop w:val="0"/>
      <w:marBottom w:val="0"/>
      <w:divBdr>
        <w:top w:val="none" w:sz="0" w:space="0" w:color="auto"/>
        <w:left w:val="none" w:sz="0" w:space="0" w:color="auto"/>
        <w:bottom w:val="none" w:sz="0" w:space="0" w:color="auto"/>
        <w:right w:val="none" w:sz="0" w:space="0" w:color="auto"/>
      </w:divBdr>
    </w:div>
    <w:div w:id="1394356340">
      <w:bodyDiv w:val="1"/>
      <w:marLeft w:val="0"/>
      <w:marRight w:val="0"/>
      <w:marTop w:val="0"/>
      <w:marBottom w:val="0"/>
      <w:divBdr>
        <w:top w:val="none" w:sz="0" w:space="0" w:color="auto"/>
        <w:left w:val="none" w:sz="0" w:space="0" w:color="auto"/>
        <w:bottom w:val="none" w:sz="0" w:space="0" w:color="auto"/>
        <w:right w:val="none" w:sz="0" w:space="0" w:color="auto"/>
      </w:divBdr>
    </w:div>
    <w:div w:id="1394427699">
      <w:bodyDiv w:val="1"/>
      <w:marLeft w:val="0"/>
      <w:marRight w:val="0"/>
      <w:marTop w:val="0"/>
      <w:marBottom w:val="0"/>
      <w:divBdr>
        <w:top w:val="none" w:sz="0" w:space="0" w:color="auto"/>
        <w:left w:val="none" w:sz="0" w:space="0" w:color="auto"/>
        <w:bottom w:val="none" w:sz="0" w:space="0" w:color="auto"/>
        <w:right w:val="none" w:sz="0" w:space="0" w:color="auto"/>
      </w:divBdr>
    </w:div>
    <w:div w:id="1394886077">
      <w:bodyDiv w:val="1"/>
      <w:marLeft w:val="0"/>
      <w:marRight w:val="0"/>
      <w:marTop w:val="0"/>
      <w:marBottom w:val="0"/>
      <w:divBdr>
        <w:top w:val="none" w:sz="0" w:space="0" w:color="auto"/>
        <w:left w:val="none" w:sz="0" w:space="0" w:color="auto"/>
        <w:bottom w:val="none" w:sz="0" w:space="0" w:color="auto"/>
        <w:right w:val="none" w:sz="0" w:space="0" w:color="auto"/>
      </w:divBdr>
    </w:div>
    <w:div w:id="1394960556">
      <w:bodyDiv w:val="1"/>
      <w:marLeft w:val="0"/>
      <w:marRight w:val="0"/>
      <w:marTop w:val="0"/>
      <w:marBottom w:val="0"/>
      <w:divBdr>
        <w:top w:val="none" w:sz="0" w:space="0" w:color="auto"/>
        <w:left w:val="none" w:sz="0" w:space="0" w:color="auto"/>
        <w:bottom w:val="none" w:sz="0" w:space="0" w:color="auto"/>
        <w:right w:val="none" w:sz="0" w:space="0" w:color="auto"/>
      </w:divBdr>
    </w:div>
    <w:div w:id="1396388996">
      <w:bodyDiv w:val="1"/>
      <w:marLeft w:val="0"/>
      <w:marRight w:val="0"/>
      <w:marTop w:val="0"/>
      <w:marBottom w:val="0"/>
      <w:divBdr>
        <w:top w:val="none" w:sz="0" w:space="0" w:color="auto"/>
        <w:left w:val="none" w:sz="0" w:space="0" w:color="auto"/>
        <w:bottom w:val="none" w:sz="0" w:space="0" w:color="auto"/>
        <w:right w:val="none" w:sz="0" w:space="0" w:color="auto"/>
      </w:divBdr>
    </w:div>
    <w:div w:id="1396509593">
      <w:bodyDiv w:val="1"/>
      <w:marLeft w:val="0"/>
      <w:marRight w:val="0"/>
      <w:marTop w:val="0"/>
      <w:marBottom w:val="0"/>
      <w:divBdr>
        <w:top w:val="none" w:sz="0" w:space="0" w:color="auto"/>
        <w:left w:val="none" w:sz="0" w:space="0" w:color="auto"/>
        <w:bottom w:val="none" w:sz="0" w:space="0" w:color="auto"/>
        <w:right w:val="none" w:sz="0" w:space="0" w:color="auto"/>
      </w:divBdr>
    </w:div>
    <w:div w:id="1396512238">
      <w:bodyDiv w:val="1"/>
      <w:marLeft w:val="0"/>
      <w:marRight w:val="0"/>
      <w:marTop w:val="0"/>
      <w:marBottom w:val="0"/>
      <w:divBdr>
        <w:top w:val="none" w:sz="0" w:space="0" w:color="auto"/>
        <w:left w:val="none" w:sz="0" w:space="0" w:color="auto"/>
        <w:bottom w:val="none" w:sz="0" w:space="0" w:color="auto"/>
        <w:right w:val="none" w:sz="0" w:space="0" w:color="auto"/>
      </w:divBdr>
    </w:div>
    <w:div w:id="1397363537">
      <w:bodyDiv w:val="1"/>
      <w:marLeft w:val="0"/>
      <w:marRight w:val="0"/>
      <w:marTop w:val="0"/>
      <w:marBottom w:val="0"/>
      <w:divBdr>
        <w:top w:val="none" w:sz="0" w:space="0" w:color="auto"/>
        <w:left w:val="none" w:sz="0" w:space="0" w:color="auto"/>
        <w:bottom w:val="none" w:sz="0" w:space="0" w:color="auto"/>
        <w:right w:val="none" w:sz="0" w:space="0" w:color="auto"/>
      </w:divBdr>
    </w:div>
    <w:div w:id="1397511943">
      <w:bodyDiv w:val="1"/>
      <w:marLeft w:val="0"/>
      <w:marRight w:val="0"/>
      <w:marTop w:val="0"/>
      <w:marBottom w:val="0"/>
      <w:divBdr>
        <w:top w:val="none" w:sz="0" w:space="0" w:color="auto"/>
        <w:left w:val="none" w:sz="0" w:space="0" w:color="auto"/>
        <w:bottom w:val="none" w:sz="0" w:space="0" w:color="auto"/>
        <w:right w:val="none" w:sz="0" w:space="0" w:color="auto"/>
      </w:divBdr>
    </w:div>
    <w:div w:id="1397701542">
      <w:bodyDiv w:val="1"/>
      <w:marLeft w:val="0"/>
      <w:marRight w:val="0"/>
      <w:marTop w:val="0"/>
      <w:marBottom w:val="0"/>
      <w:divBdr>
        <w:top w:val="none" w:sz="0" w:space="0" w:color="auto"/>
        <w:left w:val="none" w:sz="0" w:space="0" w:color="auto"/>
        <w:bottom w:val="none" w:sz="0" w:space="0" w:color="auto"/>
        <w:right w:val="none" w:sz="0" w:space="0" w:color="auto"/>
      </w:divBdr>
    </w:div>
    <w:div w:id="1397900325">
      <w:bodyDiv w:val="1"/>
      <w:marLeft w:val="0"/>
      <w:marRight w:val="0"/>
      <w:marTop w:val="0"/>
      <w:marBottom w:val="0"/>
      <w:divBdr>
        <w:top w:val="none" w:sz="0" w:space="0" w:color="auto"/>
        <w:left w:val="none" w:sz="0" w:space="0" w:color="auto"/>
        <w:bottom w:val="none" w:sz="0" w:space="0" w:color="auto"/>
        <w:right w:val="none" w:sz="0" w:space="0" w:color="auto"/>
      </w:divBdr>
    </w:div>
    <w:div w:id="1397970576">
      <w:bodyDiv w:val="1"/>
      <w:marLeft w:val="0"/>
      <w:marRight w:val="0"/>
      <w:marTop w:val="0"/>
      <w:marBottom w:val="0"/>
      <w:divBdr>
        <w:top w:val="none" w:sz="0" w:space="0" w:color="auto"/>
        <w:left w:val="none" w:sz="0" w:space="0" w:color="auto"/>
        <w:bottom w:val="none" w:sz="0" w:space="0" w:color="auto"/>
        <w:right w:val="none" w:sz="0" w:space="0" w:color="auto"/>
      </w:divBdr>
    </w:div>
    <w:div w:id="1397972909">
      <w:bodyDiv w:val="1"/>
      <w:marLeft w:val="0"/>
      <w:marRight w:val="0"/>
      <w:marTop w:val="0"/>
      <w:marBottom w:val="0"/>
      <w:divBdr>
        <w:top w:val="none" w:sz="0" w:space="0" w:color="auto"/>
        <w:left w:val="none" w:sz="0" w:space="0" w:color="auto"/>
        <w:bottom w:val="none" w:sz="0" w:space="0" w:color="auto"/>
        <w:right w:val="none" w:sz="0" w:space="0" w:color="auto"/>
      </w:divBdr>
    </w:div>
    <w:div w:id="1398362506">
      <w:bodyDiv w:val="1"/>
      <w:marLeft w:val="0"/>
      <w:marRight w:val="0"/>
      <w:marTop w:val="0"/>
      <w:marBottom w:val="0"/>
      <w:divBdr>
        <w:top w:val="none" w:sz="0" w:space="0" w:color="auto"/>
        <w:left w:val="none" w:sz="0" w:space="0" w:color="auto"/>
        <w:bottom w:val="none" w:sz="0" w:space="0" w:color="auto"/>
        <w:right w:val="none" w:sz="0" w:space="0" w:color="auto"/>
      </w:divBdr>
    </w:div>
    <w:div w:id="1398631896">
      <w:bodyDiv w:val="1"/>
      <w:marLeft w:val="0"/>
      <w:marRight w:val="0"/>
      <w:marTop w:val="0"/>
      <w:marBottom w:val="0"/>
      <w:divBdr>
        <w:top w:val="none" w:sz="0" w:space="0" w:color="auto"/>
        <w:left w:val="none" w:sz="0" w:space="0" w:color="auto"/>
        <w:bottom w:val="none" w:sz="0" w:space="0" w:color="auto"/>
        <w:right w:val="none" w:sz="0" w:space="0" w:color="auto"/>
      </w:divBdr>
    </w:div>
    <w:div w:id="1398895086">
      <w:bodyDiv w:val="1"/>
      <w:marLeft w:val="0"/>
      <w:marRight w:val="0"/>
      <w:marTop w:val="0"/>
      <w:marBottom w:val="0"/>
      <w:divBdr>
        <w:top w:val="none" w:sz="0" w:space="0" w:color="auto"/>
        <w:left w:val="none" w:sz="0" w:space="0" w:color="auto"/>
        <w:bottom w:val="none" w:sz="0" w:space="0" w:color="auto"/>
        <w:right w:val="none" w:sz="0" w:space="0" w:color="auto"/>
      </w:divBdr>
    </w:div>
    <w:div w:id="1399523158">
      <w:bodyDiv w:val="1"/>
      <w:marLeft w:val="0"/>
      <w:marRight w:val="0"/>
      <w:marTop w:val="0"/>
      <w:marBottom w:val="0"/>
      <w:divBdr>
        <w:top w:val="none" w:sz="0" w:space="0" w:color="auto"/>
        <w:left w:val="none" w:sz="0" w:space="0" w:color="auto"/>
        <w:bottom w:val="none" w:sz="0" w:space="0" w:color="auto"/>
        <w:right w:val="none" w:sz="0" w:space="0" w:color="auto"/>
      </w:divBdr>
    </w:div>
    <w:div w:id="1399943146">
      <w:bodyDiv w:val="1"/>
      <w:marLeft w:val="0"/>
      <w:marRight w:val="0"/>
      <w:marTop w:val="0"/>
      <w:marBottom w:val="0"/>
      <w:divBdr>
        <w:top w:val="none" w:sz="0" w:space="0" w:color="auto"/>
        <w:left w:val="none" w:sz="0" w:space="0" w:color="auto"/>
        <w:bottom w:val="none" w:sz="0" w:space="0" w:color="auto"/>
        <w:right w:val="none" w:sz="0" w:space="0" w:color="auto"/>
      </w:divBdr>
    </w:div>
    <w:div w:id="1400253516">
      <w:bodyDiv w:val="1"/>
      <w:marLeft w:val="0"/>
      <w:marRight w:val="0"/>
      <w:marTop w:val="0"/>
      <w:marBottom w:val="0"/>
      <w:divBdr>
        <w:top w:val="none" w:sz="0" w:space="0" w:color="auto"/>
        <w:left w:val="none" w:sz="0" w:space="0" w:color="auto"/>
        <w:bottom w:val="none" w:sz="0" w:space="0" w:color="auto"/>
        <w:right w:val="none" w:sz="0" w:space="0" w:color="auto"/>
      </w:divBdr>
    </w:div>
    <w:div w:id="1402024649">
      <w:bodyDiv w:val="1"/>
      <w:marLeft w:val="0"/>
      <w:marRight w:val="0"/>
      <w:marTop w:val="0"/>
      <w:marBottom w:val="0"/>
      <w:divBdr>
        <w:top w:val="none" w:sz="0" w:space="0" w:color="auto"/>
        <w:left w:val="none" w:sz="0" w:space="0" w:color="auto"/>
        <w:bottom w:val="none" w:sz="0" w:space="0" w:color="auto"/>
        <w:right w:val="none" w:sz="0" w:space="0" w:color="auto"/>
      </w:divBdr>
    </w:div>
    <w:div w:id="1404061529">
      <w:bodyDiv w:val="1"/>
      <w:marLeft w:val="0"/>
      <w:marRight w:val="0"/>
      <w:marTop w:val="0"/>
      <w:marBottom w:val="0"/>
      <w:divBdr>
        <w:top w:val="none" w:sz="0" w:space="0" w:color="auto"/>
        <w:left w:val="none" w:sz="0" w:space="0" w:color="auto"/>
        <w:bottom w:val="none" w:sz="0" w:space="0" w:color="auto"/>
        <w:right w:val="none" w:sz="0" w:space="0" w:color="auto"/>
      </w:divBdr>
    </w:div>
    <w:div w:id="1405108552">
      <w:bodyDiv w:val="1"/>
      <w:marLeft w:val="0"/>
      <w:marRight w:val="0"/>
      <w:marTop w:val="0"/>
      <w:marBottom w:val="0"/>
      <w:divBdr>
        <w:top w:val="none" w:sz="0" w:space="0" w:color="auto"/>
        <w:left w:val="none" w:sz="0" w:space="0" w:color="auto"/>
        <w:bottom w:val="none" w:sz="0" w:space="0" w:color="auto"/>
        <w:right w:val="none" w:sz="0" w:space="0" w:color="auto"/>
      </w:divBdr>
    </w:div>
    <w:div w:id="1405640320">
      <w:bodyDiv w:val="1"/>
      <w:marLeft w:val="0"/>
      <w:marRight w:val="0"/>
      <w:marTop w:val="0"/>
      <w:marBottom w:val="0"/>
      <w:divBdr>
        <w:top w:val="none" w:sz="0" w:space="0" w:color="auto"/>
        <w:left w:val="none" w:sz="0" w:space="0" w:color="auto"/>
        <w:bottom w:val="none" w:sz="0" w:space="0" w:color="auto"/>
        <w:right w:val="none" w:sz="0" w:space="0" w:color="auto"/>
      </w:divBdr>
    </w:div>
    <w:div w:id="1406101258">
      <w:bodyDiv w:val="1"/>
      <w:marLeft w:val="0"/>
      <w:marRight w:val="0"/>
      <w:marTop w:val="0"/>
      <w:marBottom w:val="0"/>
      <w:divBdr>
        <w:top w:val="none" w:sz="0" w:space="0" w:color="auto"/>
        <w:left w:val="none" w:sz="0" w:space="0" w:color="auto"/>
        <w:bottom w:val="none" w:sz="0" w:space="0" w:color="auto"/>
        <w:right w:val="none" w:sz="0" w:space="0" w:color="auto"/>
      </w:divBdr>
    </w:div>
    <w:div w:id="1406344545">
      <w:bodyDiv w:val="1"/>
      <w:marLeft w:val="0"/>
      <w:marRight w:val="0"/>
      <w:marTop w:val="0"/>
      <w:marBottom w:val="0"/>
      <w:divBdr>
        <w:top w:val="none" w:sz="0" w:space="0" w:color="auto"/>
        <w:left w:val="none" w:sz="0" w:space="0" w:color="auto"/>
        <w:bottom w:val="none" w:sz="0" w:space="0" w:color="auto"/>
        <w:right w:val="none" w:sz="0" w:space="0" w:color="auto"/>
      </w:divBdr>
    </w:div>
    <w:div w:id="1407796751">
      <w:bodyDiv w:val="1"/>
      <w:marLeft w:val="0"/>
      <w:marRight w:val="0"/>
      <w:marTop w:val="0"/>
      <w:marBottom w:val="0"/>
      <w:divBdr>
        <w:top w:val="none" w:sz="0" w:space="0" w:color="auto"/>
        <w:left w:val="none" w:sz="0" w:space="0" w:color="auto"/>
        <w:bottom w:val="none" w:sz="0" w:space="0" w:color="auto"/>
        <w:right w:val="none" w:sz="0" w:space="0" w:color="auto"/>
      </w:divBdr>
    </w:div>
    <w:div w:id="1407796810">
      <w:bodyDiv w:val="1"/>
      <w:marLeft w:val="0"/>
      <w:marRight w:val="0"/>
      <w:marTop w:val="0"/>
      <w:marBottom w:val="0"/>
      <w:divBdr>
        <w:top w:val="none" w:sz="0" w:space="0" w:color="auto"/>
        <w:left w:val="none" w:sz="0" w:space="0" w:color="auto"/>
        <w:bottom w:val="none" w:sz="0" w:space="0" w:color="auto"/>
        <w:right w:val="none" w:sz="0" w:space="0" w:color="auto"/>
      </w:divBdr>
    </w:div>
    <w:div w:id="1407924348">
      <w:bodyDiv w:val="1"/>
      <w:marLeft w:val="0"/>
      <w:marRight w:val="0"/>
      <w:marTop w:val="0"/>
      <w:marBottom w:val="0"/>
      <w:divBdr>
        <w:top w:val="none" w:sz="0" w:space="0" w:color="auto"/>
        <w:left w:val="none" w:sz="0" w:space="0" w:color="auto"/>
        <w:bottom w:val="none" w:sz="0" w:space="0" w:color="auto"/>
        <w:right w:val="none" w:sz="0" w:space="0" w:color="auto"/>
      </w:divBdr>
    </w:div>
    <w:div w:id="1408067615">
      <w:bodyDiv w:val="1"/>
      <w:marLeft w:val="0"/>
      <w:marRight w:val="0"/>
      <w:marTop w:val="0"/>
      <w:marBottom w:val="0"/>
      <w:divBdr>
        <w:top w:val="none" w:sz="0" w:space="0" w:color="auto"/>
        <w:left w:val="none" w:sz="0" w:space="0" w:color="auto"/>
        <w:bottom w:val="none" w:sz="0" w:space="0" w:color="auto"/>
        <w:right w:val="none" w:sz="0" w:space="0" w:color="auto"/>
      </w:divBdr>
    </w:div>
    <w:div w:id="1408070267">
      <w:bodyDiv w:val="1"/>
      <w:marLeft w:val="0"/>
      <w:marRight w:val="0"/>
      <w:marTop w:val="0"/>
      <w:marBottom w:val="0"/>
      <w:divBdr>
        <w:top w:val="none" w:sz="0" w:space="0" w:color="auto"/>
        <w:left w:val="none" w:sz="0" w:space="0" w:color="auto"/>
        <w:bottom w:val="none" w:sz="0" w:space="0" w:color="auto"/>
        <w:right w:val="none" w:sz="0" w:space="0" w:color="auto"/>
      </w:divBdr>
    </w:div>
    <w:div w:id="1408575012">
      <w:bodyDiv w:val="1"/>
      <w:marLeft w:val="0"/>
      <w:marRight w:val="0"/>
      <w:marTop w:val="0"/>
      <w:marBottom w:val="0"/>
      <w:divBdr>
        <w:top w:val="none" w:sz="0" w:space="0" w:color="auto"/>
        <w:left w:val="none" w:sz="0" w:space="0" w:color="auto"/>
        <w:bottom w:val="none" w:sz="0" w:space="0" w:color="auto"/>
        <w:right w:val="none" w:sz="0" w:space="0" w:color="auto"/>
      </w:divBdr>
    </w:div>
    <w:div w:id="1408769890">
      <w:bodyDiv w:val="1"/>
      <w:marLeft w:val="0"/>
      <w:marRight w:val="0"/>
      <w:marTop w:val="0"/>
      <w:marBottom w:val="0"/>
      <w:divBdr>
        <w:top w:val="none" w:sz="0" w:space="0" w:color="auto"/>
        <w:left w:val="none" w:sz="0" w:space="0" w:color="auto"/>
        <w:bottom w:val="none" w:sz="0" w:space="0" w:color="auto"/>
        <w:right w:val="none" w:sz="0" w:space="0" w:color="auto"/>
      </w:divBdr>
    </w:div>
    <w:div w:id="1408914280">
      <w:bodyDiv w:val="1"/>
      <w:marLeft w:val="0"/>
      <w:marRight w:val="0"/>
      <w:marTop w:val="0"/>
      <w:marBottom w:val="0"/>
      <w:divBdr>
        <w:top w:val="none" w:sz="0" w:space="0" w:color="auto"/>
        <w:left w:val="none" w:sz="0" w:space="0" w:color="auto"/>
        <w:bottom w:val="none" w:sz="0" w:space="0" w:color="auto"/>
        <w:right w:val="none" w:sz="0" w:space="0" w:color="auto"/>
      </w:divBdr>
    </w:div>
    <w:div w:id="1408964724">
      <w:bodyDiv w:val="1"/>
      <w:marLeft w:val="0"/>
      <w:marRight w:val="0"/>
      <w:marTop w:val="0"/>
      <w:marBottom w:val="0"/>
      <w:divBdr>
        <w:top w:val="none" w:sz="0" w:space="0" w:color="auto"/>
        <w:left w:val="none" w:sz="0" w:space="0" w:color="auto"/>
        <w:bottom w:val="none" w:sz="0" w:space="0" w:color="auto"/>
        <w:right w:val="none" w:sz="0" w:space="0" w:color="auto"/>
      </w:divBdr>
    </w:div>
    <w:div w:id="1409305456">
      <w:bodyDiv w:val="1"/>
      <w:marLeft w:val="0"/>
      <w:marRight w:val="0"/>
      <w:marTop w:val="0"/>
      <w:marBottom w:val="0"/>
      <w:divBdr>
        <w:top w:val="none" w:sz="0" w:space="0" w:color="auto"/>
        <w:left w:val="none" w:sz="0" w:space="0" w:color="auto"/>
        <w:bottom w:val="none" w:sz="0" w:space="0" w:color="auto"/>
        <w:right w:val="none" w:sz="0" w:space="0" w:color="auto"/>
      </w:divBdr>
    </w:div>
    <w:div w:id="1409423560">
      <w:bodyDiv w:val="1"/>
      <w:marLeft w:val="0"/>
      <w:marRight w:val="0"/>
      <w:marTop w:val="0"/>
      <w:marBottom w:val="0"/>
      <w:divBdr>
        <w:top w:val="none" w:sz="0" w:space="0" w:color="auto"/>
        <w:left w:val="none" w:sz="0" w:space="0" w:color="auto"/>
        <w:bottom w:val="none" w:sz="0" w:space="0" w:color="auto"/>
        <w:right w:val="none" w:sz="0" w:space="0" w:color="auto"/>
      </w:divBdr>
    </w:div>
    <w:div w:id="1410230066">
      <w:bodyDiv w:val="1"/>
      <w:marLeft w:val="0"/>
      <w:marRight w:val="0"/>
      <w:marTop w:val="0"/>
      <w:marBottom w:val="0"/>
      <w:divBdr>
        <w:top w:val="none" w:sz="0" w:space="0" w:color="auto"/>
        <w:left w:val="none" w:sz="0" w:space="0" w:color="auto"/>
        <w:bottom w:val="none" w:sz="0" w:space="0" w:color="auto"/>
        <w:right w:val="none" w:sz="0" w:space="0" w:color="auto"/>
      </w:divBdr>
    </w:div>
    <w:div w:id="1410493740">
      <w:bodyDiv w:val="1"/>
      <w:marLeft w:val="0"/>
      <w:marRight w:val="0"/>
      <w:marTop w:val="0"/>
      <w:marBottom w:val="0"/>
      <w:divBdr>
        <w:top w:val="none" w:sz="0" w:space="0" w:color="auto"/>
        <w:left w:val="none" w:sz="0" w:space="0" w:color="auto"/>
        <w:bottom w:val="none" w:sz="0" w:space="0" w:color="auto"/>
        <w:right w:val="none" w:sz="0" w:space="0" w:color="auto"/>
      </w:divBdr>
    </w:div>
    <w:div w:id="1410730968">
      <w:bodyDiv w:val="1"/>
      <w:marLeft w:val="0"/>
      <w:marRight w:val="0"/>
      <w:marTop w:val="0"/>
      <w:marBottom w:val="0"/>
      <w:divBdr>
        <w:top w:val="none" w:sz="0" w:space="0" w:color="auto"/>
        <w:left w:val="none" w:sz="0" w:space="0" w:color="auto"/>
        <w:bottom w:val="none" w:sz="0" w:space="0" w:color="auto"/>
        <w:right w:val="none" w:sz="0" w:space="0" w:color="auto"/>
      </w:divBdr>
    </w:div>
    <w:div w:id="1411194252">
      <w:bodyDiv w:val="1"/>
      <w:marLeft w:val="0"/>
      <w:marRight w:val="0"/>
      <w:marTop w:val="0"/>
      <w:marBottom w:val="0"/>
      <w:divBdr>
        <w:top w:val="none" w:sz="0" w:space="0" w:color="auto"/>
        <w:left w:val="none" w:sz="0" w:space="0" w:color="auto"/>
        <w:bottom w:val="none" w:sz="0" w:space="0" w:color="auto"/>
        <w:right w:val="none" w:sz="0" w:space="0" w:color="auto"/>
      </w:divBdr>
    </w:div>
    <w:div w:id="1411195038">
      <w:bodyDiv w:val="1"/>
      <w:marLeft w:val="0"/>
      <w:marRight w:val="0"/>
      <w:marTop w:val="0"/>
      <w:marBottom w:val="0"/>
      <w:divBdr>
        <w:top w:val="none" w:sz="0" w:space="0" w:color="auto"/>
        <w:left w:val="none" w:sz="0" w:space="0" w:color="auto"/>
        <w:bottom w:val="none" w:sz="0" w:space="0" w:color="auto"/>
        <w:right w:val="none" w:sz="0" w:space="0" w:color="auto"/>
      </w:divBdr>
    </w:div>
    <w:div w:id="1411267761">
      <w:bodyDiv w:val="1"/>
      <w:marLeft w:val="0"/>
      <w:marRight w:val="0"/>
      <w:marTop w:val="0"/>
      <w:marBottom w:val="0"/>
      <w:divBdr>
        <w:top w:val="none" w:sz="0" w:space="0" w:color="auto"/>
        <w:left w:val="none" w:sz="0" w:space="0" w:color="auto"/>
        <w:bottom w:val="none" w:sz="0" w:space="0" w:color="auto"/>
        <w:right w:val="none" w:sz="0" w:space="0" w:color="auto"/>
      </w:divBdr>
    </w:div>
    <w:div w:id="1411584852">
      <w:bodyDiv w:val="1"/>
      <w:marLeft w:val="0"/>
      <w:marRight w:val="0"/>
      <w:marTop w:val="0"/>
      <w:marBottom w:val="0"/>
      <w:divBdr>
        <w:top w:val="none" w:sz="0" w:space="0" w:color="auto"/>
        <w:left w:val="none" w:sz="0" w:space="0" w:color="auto"/>
        <w:bottom w:val="none" w:sz="0" w:space="0" w:color="auto"/>
        <w:right w:val="none" w:sz="0" w:space="0" w:color="auto"/>
      </w:divBdr>
    </w:div>
    <w:div w:id="1411653140">
      <w:bodyDiv w:val="1"/>
      <w:marLeft w:val="0"/>
      <w:marRight w:val="0"/>
      <w:marTop w:val="0"/>
      <w:marBottom w:val="0"/>
      <w:divBdr>
        <w:top w:val="none" w:sz="0" w:space="0" w:color="auto"/>
        <w:left w:val="none" w:sz="0" w:space="0" w:color="auto"/>
        <w:bottom w:val="none" w:sz="0" w:space="0" w:color="auto"/>
        <w:right w:val="none" w:sz="0" w:space="0" w:color="auto"/>
      </w:divBdr>
    </w:div>
    <w:div w:id="1411653217">
      <w:bodyDiv w:val="1"/>
      <w:marLeft w:val="0"/>
      <w:marRight w:val="0"/>
      <w:marTop w:val="0"/>
      <w:marBottom w:val="0"/>
      <w:divBdr>
        <w:top w:val="none" w:sz="0" w:space="0" w:color="auto"/>
        <w:left w:val="none" w:sz="0" w:space="0" w:color="auto"/>
        <w:bottom w:val="none" w:sz="0" w:space="0" w:color="auto"/>
        <w:right w:val="none" w:sz="0" w:space="0" w:color="auto"/>
      </w:divBdr>
    </w:div>
    <w:div w:id="1411805996">
      <w:bodyDiv w:val="1"/>
      <w:marLeft w:val="0"/>
      <w:marRight w:val="0"/>
      <w:marTop w:val="0"/>
      <w:marBottom w:val="0"/>
      <w:divBdr>
        <w:top w:val="none" w:sz="0" w:space="0" w:color="auto"/>
        <w:left w:val="none" w:sz="0" w:space="0" w:color="auto"/>
        <w:bottom w:val="none" w:sz="0" w:space="0" w:color="auto"/>
        <w:right w:val="none" w:sz="0" w:space="0" w:color="auto"/>
      </w:divBdr>
    </w:div>
    <w:div w:id="1411847019">
      <w:bodyDiv w:val="1"/>
      <w:marLeft w:val="0"/>
      <w:marRight w:val="0"/>
      <w:marTop w:val="0"/>
      <w:marBottom w:val="0"/>
      <w:divBdr>
        <w:top w:val="none" w:sz="0" w:space="0" w:color="auto"/>
        <w:left w:val="none" w:sz="0" w:space="0" w:color="auto"/>
        <w:bottom w:val="none" w:sz="0" w:space="0" w:color="auto"/>
        <w:right w:val="none" w:sz="0" w:space="0" w:color="auto"/>
      </w:divBdr>
    </w:div>
    <w:div w:id="1412005869">
      <w:bodyDiv w:val="1"/>
      <w:marLeft w:val="0"/>
      <w:marRight w:val="0"/>
      <w:marTop w:val="0"/>
      <w:marBottom w:val="0"/>
      <w:divBdr>
        <w:top w:val="none" w:sz="0" w:space="0" w:color="auto"/>
        <w:left w:val="none" w:sz="0" w:space="0" w:color="auto"/>
        <w:bottom w:val="none" w:sz="0" w:space="0" w:color="auto"/>
        <w:right w:val="none" w:sz="0" w:space="0" w:color="auto"/>
      </w:divBdr>
    </w:div>
    <w:div w:id="1412115732">
      <w:bodyDiv w:val="1"/>
      <w:marLeft w:val="0"/>
      <w:marRight w:val="0"/>
      <w:marTop w:val="0"/>
      <w:marBottom w:val="0"/>
      <w:divBdr>
        <w:top w:val="none" w:sz="0" w:space="0" w:color="auto"/>
        <w:left w:val="none" w:sz="0" w:space="0" w:color="auto"/>
        <w:bottom w:val="none" w:sz="0" w:space="0" w:color="auto"/>
        <w:right w:val="none" w:sz="0" w:space="0" w:color="auto"/>
      </w:divBdr>
    </w:div>
    <w:div w:id="1412242513">
      <w:bodyDiv w:val="1"/>
      <w:marLeft w:val="0"/>
      <w:marRight w:val="0"/>
      <w:marTop w:val="0"/>
      <w:marBottom w:val="0"/>
      <w:divBdr>
        <w:top w:val="none" w:sz="0" w:space="0" w:color="auto"/>
        <w:left w:val="none" w:sz="0" w:space="0" w:color="auto"/>
        <w:bottom w:val="none" w:sz="0" w:space="0" w:color="auto"/>
        <w:right w:val="none" w:sz="0" w:space="0" w:color="auto"/>
      </w:divBdr>
    </w:div>
    <w:div w:id="1413042016">
      <w:bodyDiv w:val="1"/>
      <w:marLeft w:val="0"/>
      <w:marRight w:val="0"/>
      <w:marTop w:val="0"/>
      <w:marBottom w:val="0"/>
      <w:divBdr>
        <w:top w:val="none" w:sz="0" w:space="0" w:color="auto"/>
        <w:left w:val="none" w:sz="0" w:space="0" w:color="auto"/>
        <w:bottom w:val="none" w:sz="0" w:space="0" w:color="auto"/>
        <w:right w:val="none" w:sz="0" w:space="0" w:color="auto"/>
      </w:divBdr>
    </w:div>
    <w:div w:id="1413577151">
      <w:bodyDiv w:val="1"/>
      <w:marLeft w:val="0"/>
      <w:marRight w:val="0"/>
      <w:marTop w:val="0"/>
      <w:marBottom w:val="0"/>
      <w:divBdr>
        <w:top w:val="none" w:sz="0" w:space="0" w:color="auto"/>
        <w:left w:val="none" w:sz="0" w:space="0" w:color="auto"/>
        <w:bottom w:val="none" w:sz="0" w:space="0" w:color="auto"/>
        <w:right w:val="none" w:sz="0" w:space="0" w:color="auto"/>
      </w:divBdr>
    </w:div>
    <w:div w:id="1413578123">
      <w:bodyDiv w:val="1"/>
      <w:marLeft w:val="0"/>
      <w:marRight w:val="0"/>
      <w:marTop w:val="0"/>
      <w:marBottom w:val="0"/>
      <w:divBdr>
        <w:top w:val="none" w:sz="0" w:space="0" w:color="auto"/>
        <w:left w:val="none" w:sz="0" w:space="0" w:color="auto"/>
        <w:bottom w:val="none" w:sz="0" w:space="0" w:color="auto"/>
        <w:right w:val="none" w:sz="0" w:space="0" w:color="auto"/>
      </w:divBdr>
    </w:div>
    <w:div w:id="1414205622">
      <w:bodyDiv w:val="1"/>
      <w:marLeft w:val="0"/>
      <w:marRight w:val="0"/>
      <w:marTop w:val="0"/>
      <w:marBottom w:val="0"/>
      <w:divBdr>
        <w:top w:val="none" w:sz="0" w:space="0" w:color="auto"/>
        <w:left w:val="none" w:sz="0" w:space="0" w:color="auto"/>
        <w:bottom w:val="none" w:sz="0" w:space="0" w:color="auto"/>
        <w:right w:val="none" w:sz="0" w:space="0" w:color="auto"/>
      </w:divBdr>
    </w:div>
    <w:div w:id="1414475233">
      <w:bodyDiv w:val="1"/>
      <w:marLeft w:val="0"/>
      <w:marRight w:val="0"/>
      <w:marTop w:val="0"/>
      <w:marBottom w:val="0"/>
      <w:divBdr>
        <w:top w:val="none" w:sz="0" w:space="0" w:color="auto"/>
        <w:left w:val="none" w:sz="0" w:space="0" w:color="auto"/>
        <w:bottom w:val="none" w:sz="0" w:space="0" w:color="auto"/>
        <w:right w:val="none" w:sz="0" w:space="0" w:color="auto"/>
      </w:divBdr>
    </w:div>
    <w:div w:id="1414545948">
      <w:bodyDiv w:val="1"/>
      <w:marLeft w:val="0"/>
      <w:marRight w:val="0"/>
      <w:marTop w:val="0"/>
      <w:marBottom w:val="0"/>
      <w:divBdr>
        <w:top w:val="none" w:sz="0" w:space="0" w:color="auto"/>
        <w:left w:val="none" w:sz="0" w:space="0" w:color="auto"/>
        <w:bottom w:val="none" w:sz="0" w:space="0" w:color="auto"/>
        <w:right w:val="none" w:sz="0" w:space="0" w:color="auto"/>
      </w:divBdr>
    </w:div>
    <w:div w:id="1414737587">
      <w:bodyDiv w:val="1"/>
      <w:marLeft w:val="0"/>
      <w:marRight w:val="0"/>
      <w:marTop w:val="0"/>
      <w:marBottom w:val="0"/>
      <w:divBdr>
        <w:top w:val="none" w:sz="0" w:space="0" w:color="auto"/>
        <w:left w:val="none" w:sz="0" w:space="0" w:color="auto"/>
        <w:bottom w:val="none" w:sz="0" w:space="0" w:color="auto"/>
        <w:right w:val="none" w:sz="0" w:space="0" w:color="auto"/>
      </w:divBdr>
    </w:div>
    <w:div w:id="1414820186">
      <w:bodyDiv w:val="1"/>
      <w:marLeft w:val="0"/>
      <w:marRight w:val="0"/>
      <w:marTop w:val="0"/>
      <w:marBottom w:val="0"/>
      <w:divBdr>
        <w:top w:val="none" w:sz="0" w:space="0" w:color="auto"/>
        <w:left w:val="none" w:sz="0" w:space="0" w:color="auto"/>
        <w:bottom w:val="none" w:sz="0" w:space="0" w:color="auto"/>
        <w:right w:val="none" w:sz="0" w:space="0" w:color="auto"/>
      </w:divBdr>
    </w:div>
    <w:div w:id="1414860932">
      <w:bodyDiv w:val="1"/>
      <w:marLeft w:val="0"/>
      <w:marRight w:val="0"/>
      <w:marTop w:val="0"/>
      <w:marBottom w:val="0"/>
      <w:divBdr>
        <w:top w:val="none" w:sz="0" w:space="0" w:color="auto"/>
        <w:left w:val="none" w:sz="0" w:space="0" w:color="auto"/>
        <w:bottom w:val="none" w:sz="0" w:space="0" w:color="auto"/>
        <w:right w:val="none" w:sz="0" w:space="0" w:color="auto"/>
      </w:divBdr>
    </w:div>
    <w:div w:id="1415005234">
      <w:bodyDiv w:val="1"/>
      <w:marLeft w:val="0"/>
      <w:marRight w:val="0"/>
      <w:marTop w:val="0"/>
      <w:marBottom w:val="0"/>
      <w:divBdr>
        <w:top w:val="none" w:sz="0" w:space="0" w:color="auto"/>
        <w:left w:val="none" w:sz="0" w:space="0" w:color="auto"/>
        <w:bottom w:val="none" w:sz="0" w:space="0" w:color="auto"/>
        <w:right w:val="none" w:sz="0" w:space="0" w:color="auto"/>
      </w:divBdr>
    </w:div>
    <w:div w:id="1415544736">
      <w:bodyDiv w:val="1"/>
      <w:marLeft w:val="0"/>
      <w:marRight w:val="0"/>
      <w:marTop w:val="0"/>
      <w:marBottom w:val="0"/>
      <w:divBdr>
        <w:top w:val="none" w:sz="0" w:space="0" w:color="auto"/>
        <w:left w:val="none" w:sz="0" w:space="0" w:color="auto"/>
        <w:bottom w:val="none" w:sz="0" w:space="0" w:color="auto"/>
        <w:right w:val="none" w:sz="0" w:space="0" w:color="auto"/>
      </w:divBdr>
    </w:div>
    <w:div w:id="1415592208">
      <w:bodyDiv w:val="1"/>
      <w:marLeft w:val="0"/>
      <w:marRight w:val="0"/>
      <w:marTop w:val="0"/>
      <w:marBottom w:val="0"/>
      <w:divBdr>
        <w:top w:val="none" w:sz="0" w:space="0" w:color="auto"/>
        <w:left w:val="none" w:sz="0" w:space="0" w:color="auto"/>
        <w:bottom w:val="none" w:sz="0" w:space="0" w:color="auto"/>
        <w:right w:val="none" w:sz="0" w:space="0" w:color="auto"/>
      </w:divBdr>
    </w:div>
    <w:div w:id="1416824247">
      <w:bodyDiv w:val="1"/>
      <w:marLeft w:val="0"/>
      <w:marRight w:val="0"/>
      <w:marTop w:val="0"/>
      <w:marBottom w:val="0"/>
      <w:divBdr>
        <w:top w:val="none" w:sz="0" w:space="0" w:color="auto"/>
        <w:left w:val="none" w:sz="0" w:space="0" w:color="auto"/>
        <w:bottom w:val="none" w:sz="0" w:space="0" w:color="auto"/>
        <w:right w:val="none" w:sz="0" w:space="0" w:color="auto"/>
      </w:divBdr>
    </w:div>
    <w:div w:id="1417747070">
      <w:bodyDiv w:val="1"/>
      <w:marLeft w:val="0"/>
      <w:marRight w:val="0"/>
      <w:marTop w:val="0"/>
      <w:marBottom w:val="0"/>
      <w:divBdr>
        <w:top w:val="none" w:sz="0" w:space="0" w:color="auto"/>
        <w:left w:val="none" w:sz="0" w:space="0" w:color="auto"/>
        <w:bottom w:val="none" w:sz="0" w:space="0" w:color="auto"/>
        <w:right w:val="none" w:sz="0" w:space="0" w:color="auto"/>
      </w:divBdr>
    </w:div>
    <w:div w:id="1418018427">
      <w:bodyDiv w:val="1"/>
      <w:marLeft w:val="0"/>
      <w:marRight w:val="0"/>
      <w:marTop w:val="0"/>
      <w:marBottom w:val="0"/>
      <w:divBdr>
        <w:top w:val="none" w:sz="0" w:space="0" w:color="auto"/>
        <w:left w:val="none" w:sz="0" w:space="0" w:color="auto"/>
        <w:bottom w:val="none" w:sz="0" w:space="0" w:color="auto"/>
        <w:right w:val="none" w:sz="0" w:space="0" w:color="auto"/>
      </w:divBdr>
    </w:div>
    <w:div w:id="1418283803">
      <w:bodyDiv w:val="1"/>
      <w:marLeft w:val="0"/>
      <w:marRight w:val="0"/>
      <w:marTop w:val="0"/>
      <w:marBottom w:val="0"/>
      <w:divBdr>
        <w:top w:val="none" w:sz="0" w:space="0" w:color="auto"/>
        <w:left w:val="none" w:sz="0" w:space="0" w:color="auto"/>
        <w:bottom w:val="none" w:sz="0" w:space="0" w:color="auto"/>
        <w:right w:val="none" w:sz="0" w:space="0" w:color="auto"/>
      </w:divBdr>
    </w:div>
    <w:div w:id="1418287994">
      <w:bodyDiv w:val="1"/>
      <w:marLeft w:val="0"/>
      <w:marRight w:val="0"/>
      <w:marTop w:val="0"/>
      <w:marBottom w:val="0"/>
      <w:divBdr>
        <w:top w:val="none" w:sz="0" w:space="0" w:color="auto"/>
        <w:left w:val="none" w:sz="0" w:space="0" w:color="auto"/>
        <w:bottom w:val="none" w:sz="0" w:space="0" w:color="auto"/>
        <w:right w:val="none" w:sz="0" w:space="0" w:color="auto"/>
      </w:divBdr>
    </w:div>
    <w:div w:id="1418407083">
      <w:bodyDiv w:val="1"/>
      <w:marLeft w:val="0"/>
      <w:marRight w:val="0"/>
      <w:marTop w:val="0"/>
      <w:marBottom w:val="0"/>
      <w:divBdr>
        <w:top w:val="none" w:sz="0" w:space="0" w:color="auto"/>
        <w:left w:val="none" w:sz="0" w:space="0" w:color="auto"/>
        <w:bottom w:val="none" w:sz="0" w:space="0" w:color="auto"/>
        <w:right w:val="none" w:sz="0" w:space="0" w:color="auto"/>
      </w:divBdr>
    </w:div>
    <w:div w:id="1419055620">
      <w:bodyDiv w:val="1"/>
      <w:marLeft w:val="0"/>
      <w:marRight w:val="0"/>
      <w:marTop w:val="0"/>
      <w:marBottom w:val="0"/>
      <w:divBdr>
        <w:top w:val="none" w:sz="0" w:space="0" w:color="auto"/>
        <w:left w:val="none" w:sz="0" w:space="0" w:color="auto"/>
        <w:bottom w:val="none" w:sz="0" w:space="0" w:color="auto"/>
        <w:right w:val="none" w:sz="0" w:space="0" w:color="auto"/>
      </w:divBdr>
    </w:div>
    <w:div w:id="1419253712">
      <w:bodyDiv w:val="1"/>
      <w:marLeft w:val="0"/>
      <w:marRight w:val="0"/>
      <w:marTop w:val="0"/>
      <w:marBottom w:val="0"/>
      <w:divBdr>
        <w:top w:val="none" w:sz="0" w:space="0" w:color="auto"/>
        <w:left w:val="none" w:sz="0" w:space="0" w:color="auto"/>
        <w:bottom w:val="none" w:sz="0" w:space="0" w:color="auto"/>
        <w:right w:val="none" w:sz="0" w:space="0" w:color="auto"/>
      </w:divBdr>
    </w:div>
    <w:div w:id="1419982646">
      <w:bodyDiv w:val="1"/>
      <w:marLeft w:val="0"/>
      <w:marRight w:val="0"/>
      <w:marTop w:val="0"/>
      <w:marBottom w:val="0"/>
      <w:divBdr>
        <w:top w:val="none" w:sz="0" w:space="0" w:color="auto"/>
        <w:left w:val="none" w:sz="0" w:space="0" w:color="auto"/>
        <w:bottom w:val="none" w:sz="0" w:space="0" w:color="auto"/>
        <w:right w:val="none" w:sz="0" w:space="0" w:color="auto"/>
      </w:divBdr>
    </w:div>
    <w:div w:id="1420440764">
      <w:bodyDiv w:val="1"/>
      <w:marLeft w:val="0"/>
      <w:marRight w:val="0"/>
      <w:marTop w:val="0"/>
      <w:marBottom w:val="0"/>
      <w:divBdr>
        <w:top w:val="none" w:sz="0" w:space="0" w:color="auto"/>
        <w:left w:val="none" w:sz="0" w:space="0" w:color="auto"/>
        <w:bottom w:val="none" w:sz="0" w:space="0" w:color="auto"/>
        <w:right w:val="none" w:sz="0" w:space="0" w:color="auto"/>
      </w:divBdr>
    </w:div>
    <w:div w:id="1421297129">
      <w:bodyDiv w:val="1"/>
      <w:marLeft w:val="0"/>
      <w:marRight w:val="0"/>
      <w:marTop w:val="0"/>
      <w:marBottom w:val="0"/>
      <w:divBdr>
        <w:top w:val="none" w:sz="0" w:space="0" w:color="auto"/>
        <w:left w:val="none" w:sz="0" w:space="0" w:color="auto"/>
        <w:bottom w:val="none" w:sz="0" w:space="0" w:color="auto"/>
        <w:right w:val="none" w:sz="0" w:space="0" w:color="auto"/>
      </w:divBdr>
    </w:div>
    <w:div w:id="1421484683">
      <w:bodyDiv w:val="1"/>
      <w:marLeft w:val="0"/>
      <w:marRight w:val="0"/>
      <w:marTop w:val="0"/>
      <w:marBottom w:val="0"/>
      <w:divBdr>
        <w:top w:val="none" w:sz="0" w:space="0" w:color="auto"/>
        <w:left w:val="none" w:sz="0" w:space="0" w:color="auto"/>
        <w:bottom w:val="none" w:sz="0" w:space="0" w:color="auto"/>
        <w:right w:val="none" w:sz="0" w:space="0" w:color="auto"/>
      </w:divBdr>
    </w:div>
    <w:div w:id="1421488167">
      <w:bodyDiv w:val="1"/>
      <w:marLeft w:val="0"/>
      <w:marRight w:val="0"/>
      <w:marTop w:val="0"/>
      <w:marBottom w:val="0"/>
      <w:divBdr>
        <w:top w:val="none" w:sz="0" w:space="0" w:color="auto"/>
        <w:left w:val="none" w:sz="0" w:space="0" w:color="auto"/>
        <w:bottom w:val="none" w:sz="0" w:space="0" w:color="auto"/>
        <w:right w:val="none" w:sz="0" w:space="0" w:color="auto"/>
      </w:divBdr>
    </w:div>
    <w:div w:id="1422531383">
      <w:bodyDiv w:val="1"/>
      <w:marLeft w:val="0"/>
      <w:marRight w:val="0"/>
      <w:marTop w:val="0"/>
      <w:marBottom w:val="0"/>
      <w:divBdr>
        <w:top w:val="none" w:sz="0" w:space="0" w:color="auto"/>
        <w:left w:val="none" w:sz="0" w:space="0" w:color="auto"/>
        <w:bottom w:val="none" w:sz="0" w:space="0" w:color="auto"/>
        <w:right w:val="none" w:sz="0" w:space="0" w:color="auto"/>
      </w:divBdr>
    </w:div>
    <w:div w:id="1422678062">
      <w:bodyDiv w:val="1"/>
      <w:marLeft w:val="0"/>
      <w:marRight w:val="0"/>
      <w:marTop w:val="0"/>
      <w:marBottom w:val="0"/>
      <w:divBdr>
        <w:top w:val="none" w:sz="0" w:space="0" w:color="auto"/>
        <w:left w:val="none" w:sz="0" w:space="0" w:color="auto"/>
        <w:bottom w:val="none" w:sz="0" w:space="0" w:color="auto"/>
        <w:right w:val="none" w:sz="0" w:space="0" w:color="auto"/>
      </w:divBdr>
    </w:div>
    <w:div w:id="1423187748">
      <w:bodyDiv w:val="1"/>
      <w:marLeft w:val="0"/>
      <w:marRight w:val="0"/>
      <w:marTop w:val="0"/>
      <w:marBottom w:val="0"/>
      <w:divBdr>
        <w:top w:val="none" w:sz="0" w:space="0" w:color="auto"/>
        <w:left w:val="none" w:sz="0" w:space="0" w:color="auto"/>
        <w:bottom w:val="none" w:sz="0" w:space="0" w:color="auto"/>
        <w:right w:val="none" w:sz="0" w:space="0" w:color="auto"/>
      </w:divBdr>
    </w:div>
    <w:div w:id="1423604816">
      <w:bodyDiv w:val="1"/>
      <w:marLeft w:val="0"/>
      <w:marRight w:val="0"/>
      <w:marTop w:val="0"/>
      <w:marBottom w:val="0"/>
      <w:divBdr>
        <w:top w:val="none" w:sz="0" w:space="0" w:color="auto"/>
        <w:left w:val="none" w:sz="0" w:space="0" w:color="auto"/>
        <w:bottom w:val="none" w:sz="0" w:space="0" w:color="auto"/>
        <w:right w:val="none" w:sz="0" w:space="0" w:color="auto"/>
      </w:divBdr>
    </w:div>
    <w:div w:id="1424763791">
      <w:bodyDiv w:val="1"/>
      <w:marLeft w:val="0"/>
      <w:marRight w:val="0"/>
      <w:marTop w:val="0"/>
      <w:marBottom w:val="0"/>
      <w:divBdr>
        <w:top w:val="none" w:sz="0" w:space="0" w:color="auto"/>
        <w:left w:val="none" w:sz="0" w:space="0" w:color="auto"/>
        <w:bottom w:val="none" w:sz="0" w:space="0" w:color="auto"/>
        <w:right w:val="none" w:sz="0" w:space="0" w:color="auto"/>
      </w:divBdr>
    </w:div>
    <w:div w:id="1425221864">
      <w:bodyDiv w:val="1"/>
      <w:marLeft w:val="0"/>
      <w:marRight w:val="0"/>
      <w:marTop w:val="0"/>
      <w:marBottom w:val="0"/>
      <w:divBdr>
        <w:top w:val="none" w:sz="0" w:space="0" w:color="auto"/>
        <w:left w:val="none" w:sz="0" w:space="0" w:color="auto"/>
        <w:bottom w:val="none" w:sz="0" w:space="0" w:color="auto"/>
        <w:right w:val="none" w:sz="0" w:space="0" w:color="auto"/>
      </w:divBdr>
    </w:div>
    <w:div w:id="1425346140">
      <w:bodyDiv w:val="1"/>
      <w:marLeft w:val="0"/>
      <w:marRight w:val="0"/>
      <w:marTop w:val="0"/>
      <w:marBottom w:val="0"/>
      <w:divBdr>
        <w:top w:val="none" w:sz="0" w:space="0" w:color="auto"/>
        <w:left w:val="none" w:sz="0" w:space="0" w:color="auto"/>
        <w:bottom w:val="none" w:sz="0" w:space="0" w:color="auto"/>
        <w:right w:val="none" w:sz="0" w:space="0" w:color="auto"/>
      </w:divBdr>
    </w:div>
    <w:div w:id="1425415431">
      <w:bodyDiv w:val="1"/>
      <w:marLeft w:val="0"/>
      <w:marRight w:val="0"/>
      <w:marTop w:val="0"/>
      <w:marBottom w:val="0"/>
      <w:divBdr>
        <w:top w:val="none" w:sz="0" w:space="0" w:color="auto"/>
        <w:left w:val="none" w:sz="0" w:space="0" w:color="auto"/>
        <w:bottom w:val="none" w:sz="0" w:space="0" w:color="auto"/>
        <w:right w:val="none" w:sz="0" w:space="0" w:color="auto"/>
      </w:divBdr>
    </w:div>
    <w:div w:id="1425611713">
      <w:bodyDiv w:val="1"/>
      <w:marLeft w:val="0"/>
      <w:marRight w:val="0"/>
      <w:marTop w:val="0"/>
      <w:marBottom w:val="0"/>
      <w:divBdr>
        <w:top w:val="none" w:sz="0" w:space="0" w:color="auto"/>
        <w:left w:val="none" w:sz="0" w:space="0" w:color="auto"/>
        <w:bottom w:val="none" w:sz="0" w:space="0" w:color="auto"/>
        <w:right w:val="none" w:sz="0" w:space="0" w:color="auto"/>
      </w:divBdr>
    </w:div>
    <w:div w:id="1426147355">
      <w:bodyDiv w:val="1"/>
      <w:marLeft w:val="0"/>
      <w:marRight w:val="0"/>
      <w:marTop w:val="0"/>
      <w:marBottom w:val="0"/>
      <w:divBdr>
        <w:top w:val="none" w:sz="0" w:space="0" w:color="auto"/>
        <w:left w:val="none" w:sz="0" w:space="0" w:color="auto"/>
        <w:bottom w:val="none" w:sz="0" w:space="0" w:color="auto"/>
        <w:right w:val="none" w:sz="0" w:space="0" w:color="auto"/>
      </w:divBdr>
    </w:div>
    <w:div w:id="1426654688">
      <w:bodyDiv w:val="1"/>
      <w:marLeft w:val="0"/>
      <w:marRight w:val="0"/>
      <w:marTop w:val="0"/>
      <w:marBottom w:val="0"/>
      <w:divBdr>
        <w:top w:val="none" w:sz="0" w:space="0" w:color="auto"/>
        <w:left w:val="none" w:sz="0" w:space="0" w:color="auto"/>
        <w:bottom w:val="none" w:sz="0" w:space="0" w:color="auto"/>
        <w:right w:val="none" w:sz="0" w:space="0" w:color="auto"/>
      </w:divBdr>
    </w:div>
    <w:div w:id="1426657855">
      <w:bodyDiv w:val="1"/>
      <w:marLeft w:val="0"/>
      <w:marRight w:val="0"/>
      <w:marTop w:val="0"/>
      <w:marBottom w:val="0"/>
      <w:divBdr>
        <w:top w:val="none" w:sz="0" w:space="0" w:color="auto"/>
        <w:left w:val="none" w:sz="0" w:space="0" w:color="auto"/>
        <w:bottom w:val="none" w:sz="0" w:space="0" w:color="auto"/>
        <w:right w:val="none" w:sz="0" w:space="0" w:color="auto"/>
      </w:divBdr>
    </w:div>
    <w:div w:id="1426881561">
      <w:bodyDiv w:val="1"/>
      <w:marLeft w:val="0"/>
      <w:marRight w:val="0"/>
      <w:marTop w:val="0"/>
      <w:marBottom w:val="0"/>
      <w:divBdr>
        <w:top w:val="none" w:sz="0" w:space="0" w:color="auto"/>
        <w:left w:val="none" w:sz="0" w:space="0" w:color="auto"/>
        <w:bottom w:val="none" w:sz="0" w:space="0" w:color="auto"/>
        <w:right w:val="none" w:sz="0" w:space="0" w:color="auto"/>
      </w:divBdr>
    </w:div>
    <w:div w:id="1427073540">
      <w:bodyDiv w:val="1"/>
      <w:marLeft w:val="0"/>
      <w:marRight w:val="0"/>
      <w:marTop w:val="0"/>
      <w:marBottom w:val="0"/>
      <w:divBdr>
        <w:top w:val="none" w:sz="0" w:space="0" w:color="auto"/>
        <w:left w:val="none" w:sz="0" w:space="0" w:color="auto"/>
        <w:bottom w:val="none" w:sz="0" w:space="0" w:color="auto"/>
        <w:right w:val="none" w:sz="0" w:space="0" w:color="auto"/>
      </w:divBdr>
    </w:div>
    <w:div w:id="1427112191">
      <w:bodyDiv w:val="1"/>
      <w:marLeft w:val="0"/>
      <w:marRight w:val="0"/>
      <w:marTop w:val="0"/>
      <w:marBottom w:val="0"/>
      <w:divBdr>
        <w:top w:val="none" w:sz="0" w:space="0" w:color="auto"/>
        <w:left w:val="none" w:sz="0" w:space="0" w:color="auto"/>
        <w:bottom w:val="none" w:sz="0" w:space="0" w:color="auto"/>
        <w:right w:val="none" w:sz="0" w:space="0" w:color="auto"/>
      </w:divBdr>
    </w:div>
    <w:div w:id="1427194892">
      <w:bodyDiv w:val="1"/>
      <w:marLeft w:val="0"/>
      <w:marRight w:val="0"/>
      <w:marTop w:val="0"/>
      <w:marBottom w:val="0"/>
      <w:divBdr>
        <w:top w:val="none" w:sz="0" w:space="0" w:color="auto"/>
        <w:left w:val="none" w:sz="0" w:space="0" w:color="auto"/>
        <w:bottom w:val="none" w:sz="0" w:space="0" w:color="auto"/>
        <w:right w:val="none" w:sz="0" w:space="0" w:color="auto"/>
      </w:divBdr>
    </w:div>
    <w:div w:id="1427262534">
      <w:bodyDiv w:val="1"/>
      <w:marLeft w:val="0"/>
      <w:marRight w:val="0"/>
      <w:marTop w:val="0"/>
      <w:marBottom w:val="0"/>
      <w:divBdr>
        <w:top w:val="none" w:sz="0" w:space="0" w:color="auto"/>
        <w:left w:val="none" w:sz="0" w:space="0" w:color="auto"/>
        <w:bottom w:val="none" w:sz="0" w:space="0" w:color="auto"/>
        <w:right w:val="none" w:sz="0" w:space="0" w:color="auto"/>
      </w:divBdr>
    </w:div>
    <w:div w:id="1427267927">
      <w:bodyDiv w:val="1"/>
      <w:marLeft w:val="0"/>
      <w:marRight w:val="0"/>
      <w:marTop w:val="0"/>
      <w:marBottom w:val="0"/>
      <w:divBdr>
        <w:top w:val="none" w:sz="0" w:space="0" w:color="auto"/>
        <w:left w:val="none" w:sz="0" w:space="0" w:color="auto"/>
        <w:bottom w:val="none" w:sz="0" w:space="0" w:color="auto"/>
        <w:right w:val="none" w:sz="0" w:space="0" w:color="auto"/>
      </w:divBdr>
    </w:div>
    <w:div w:id="1427574028">
      <w:bodyDiv w:val="1"/>
      <w:marLeft w:val="0"/>
      <w:marRight w:val="0"/>
      <w:marTop w:val="0"/>
      <w:marBottom w:val="0"/>
      <w:divBdr>
        <w:top w:val="none" w:sz="0" w:space="0" w:color="auto"/>
        <w:left w:val="none" w:sz="0" w:space="0" w:color="auto"/>
        <w:bottom w:val="none" w:sz="0" w:space="0" w:color="auto"/>
        <w:right w:val="none" w:sz="0" w:space="0" w:color="auto"/>
      </w:divBdr>
    </w:div>
    <w:div w:id="1427581777">
      <w:bodyDiv w:val="1"/>
      <w:marLeft w:val="0"/>
      <w:marRight w:val="0"/>
      <w:marTop w:val="0"/>
      <w:marBottom w:val="0"/>
      <w:divBdr>
        <w:top w:val="none" w:sz="0" w:space="0" w:color="auto"/>
        <w:left w:val="none" w:sz="0" w:space="0" w:color="auto"/>
        <w:bottom w:val="none" w:sz="0" w:space="0" w:color="auto"/>
        <w:right w:val="none" w:sz="0" w:space="0" w:color="auto"/>
      </w:divBdr>
    </w:div>
    <w:div w:id="1428036185">
      <w:bodyDiv w:val="1"/>
      <w:marLeft w:val="0"/>
      <w:marRight w:val="0"/>
      <w:marTop w:val="0"/>
      <w:marBottom w:val="0"/>
      <w:divBdr>
        <w:top w:val="none" w:sz="0" w:space="0" w:color="auto"/>
        <w:left w:val="none" w:sz="0" w:space="0" w:color="auto"/>
        <w:bottom w:val="none" w:sz="0" w:space="0" w:color="auto"/>
        <w:right w:val="none" w:sz="0" w:space="0" w:color="auto"/>
      </w:divBdr>
    </w:div>
    <w:div w:id="1428231348">
      <w:bodyDiv w:val="1"/>
      <w:marLeft w:val="0"/>
      <w:marRight w:val="0"/>
      <w:marTop w:val="0"/>
      <w:marBottom w:val="0"/>
      <w:divBdr>
        <w:top w:val="none" w:sz="0" w:space="0" w:color="auto"/>
        <w:left w:val="none" w:sz="0" w:space="0" w:color="auto"/>
        <w:bottom w:val="none" w:sz="0" w:space="0" w:color="auto"/>
        <w:right w:val="none" w:sz="0" w:space="0" w:color="auto"/>
      </w:divBdr>
    </w:div>
    <w:div w:id="1428232357">
      <w:bodyDiv w:val="1"/>
      <w:marLeft w:val="0"/>
      <w:marRight w:val="0"/>
      <w:marTop w:val="0"/>
      <w:marBottom w:val="0"/>
      <w:divBdr>
        <w:top w:val="none" w:sz="0" w:space="0" w:color="auto"/>
        <w:left w:val="none" w:sz="0" w:space="0" w:color="auto"/>
        <w:bottom w:val="none" w:sz="0" w:space="0" w:color="auto"/>
        <w:right w:val="none" w:sz="0" w:space="0" w:color="auto"/>
      </w:divBdr>
    </w:div>
    <w:div w:id="1428774977">
      <w:bodyDiv w:val="1"/>
      <w:marLeft w:val="0"/>
      <w:marRight w:val="0"/>
      <w:marTop w:val="0"/>
      <w:marBottom w:val="0"/>
      <w:divBdr>
        <w:top w:val="none" w:sz="0" w:space="0" w:color="auto"/>
        <w:left w:val="none" w:sz="0" w:space="0" w:color="auto"/>
        <w:bottom w:val="none" w:sz="0" w:space="0" w:color="auto"/>
        <w:right w:val="none" w:sz="0" w:space="0" w:color="auto"/>
      </w:divBdr>
    </w:div>
    <w:div w:id="1429428368">
      <w:bodyDiv w:val="1"/>
      <w:marLeft w:val="0"/>
      <w:marRight w:val="0"/>
      <w:marTop w:val="0"/>
      <w:marBottom w:val="0"/>
      <w:divBdr>
        <w:top w:val="none" w:sz="0" w:space="0" w:color="auto"/>
        <w:left w:val="none" w:sz="0" w:space="0" w:color="auto"/>
        <w:bottom w:val="none" w:sz="0" w:space="0" w:color="auto"/>
        <w:right w:val="none" w:sz="0" w:space="0" w:color="auto"/>
      </w:divBdr>
    </w:div>
    <w:div w:id="1429500026">
      <w:bodyDiv w:val="1"/>
      <w:marLeft w:val="0"/>
      <w:marRight w:val="0"/>
      <w:marTop w:val="0"/>
      <w:marBottom w:val="0"/>
      <w:divBdr>
        <w:top w:val="none" w:sz="0" w:space="0" w:color="auto"/>
        <w:left w:val="none" w:sz="0" w:space="0" w:color="auto"/>
        <w:bottom w:val="none" w:sz="0" w:space="0" w:color="auto"/>
        <w:right w:val="none" w:sz="0" w:space="0" w:color="auto"/>
      </w:divBdr>
    </w:div>
    <w:div w:id="1430202915">
      <w:bodyDiv w:val="1"/>
      <w:marLeft w:val="0"/>
      <w:marRight w:val="0"/>
      <w:marTop w:val="0"/>
      <w:marBottom w:val="0"/>
      <w:divBdr>
        <w:top w:val="none" w:sz="0" w:space="0" w:color="auto"/>
        <w:left w:val="none" w:sz="0" w:space="0" w:color="auto"/>
        <w:bottom w:val="none" w:sz="0" w:space="0" w:color="auto"/>
        <w:right w:val="none" w:sz="0" w:space="0" w:color="auto"/>
      </w:divBdr>
    </w:div>
    <w:div w:id="1430396262">
      <w:bodyDiv w:val="1"/>
      <w:marLeft w:val="0"/>
      <w:marRight w:val="0"/>
      <w:marTop w:val="0"/>
      <w:marBottom w:val="0"/>
      <w:divBdr>
        <w:top w:val="none" w:sz="0" w:space="0" w:color="auto"/>
        <w:left w:val="none" w:sz="0" w:space="0" w:color="auto"/>
        <w:bottom w:val="none" w:sz="0" w:space="0" w:color="auto"/>
        <w:right w:val="none" w:sz="0" w:space="0" w:color="auto"/>
      </w:divBdr>
    </w:div>
    <w:div w:id="1430615185">
      <w:bodyDiv w:val="1"/>
      <w:marLeft w:val="0"/>
      <w:marRight w:val="0"/>
      <w:marTop w:val="0"/>
      <w:marBottom w:val="0"/>
      <w:divBdr>
        <w:top w:val="none" w:sz="0" w:space="0" w:color="auto"/>
        <w:left w:val="none" w:sz="0" w:space="0" w:color="auto"/>
        <w:bottom w:val="none" w:sz="0" w:space="0" w:color="auto"/>
        <w:right w:val="none" w:sz="0" w:space="0" w:color="auto"/>
      </w:divBdr>
    </w:div>
    <w:div w:id="1430856920">
      <w:bodyDiv w:val="1"/>
      <w:marLeft w:val="0"/>
      <w:marRight w:val="0"/>
      <w:marTop w:val="0"/>
      <w:marBottom w:val="0"/>
      <w:divBdr>
        <w:top w:val="none" w:sz="0" w:space="0" w:color="auto"/>
        <w:left w:val="none" w:sz="0" w:space="0" w:color="auto"/>
        <w:bottom w:val="none" w:sz="0" w:space="0" w:color="auto"/>
        <w:right w:val="none" w:sz="0" w:space="0" w:color="auto"/>
      </w:divBdr>
    </w:div>
    <w:div w:id="1431050148">
      <w:bodyDiv w:val="1"/>
      <w:marLeft w:val="0"/>
      <w:marRight w:val="0"/>
      <w:marTop w:val="0"/>
      <w:marBottom w:val="0"/>
      <w:divBdr>
        <w:top w:val="none" w:sz="0" w:space="0" w:color="auto"/>
        <w:left w:val="none" w:sz="0" w:space="0" w:color="auto"/>
        <w:bottom w:val="none" w:sz="0" w:space="0" w:color="auto"/>
        <w:right w:val="none" w:sz="0" w:space="0" w:color="auto"/>
      </w:divBdr>
    </w:div>
    <w:div w:id="1431244253">
      <w:bodyDiv w:val="1"/>
      <w:marLeft w:val="0"/>
      <w:marRight w:val="0"/>
      <w:marTop w:val="0"/>
      <w:marBottom w:val="0"/>
      <w:divBdr>
        <w:top w:val="none" w:sz="0" w:space="0" w:color="auto"/>
        <w:left w:val="none" w:sz="0" w:space="0" w:color="auto"/>
        <w:bottom w:val="none" w:sz="0" w:space="0" w:color="auto"/>
        <w:right w:val="none" w:sz="0" w:space="0" w:color="auto"/>
      </w:divBdr>
    </w:div>
    <w:div w:id="1431438575">
      <w:bodyDiv w:val="1"/>
      <w:marLeft w:val="0"/>
      <w:marRight w:val="0"/>
      <w:marTop w:val="0"/>
      <w:marBottom w:val="0"/>
      <w:divBdr>
        <w:top w:val="none" w:sz="0" w:space="0" w:color="auto"/>
        <w:left w:val="none" w:sz="0" w:space="0" w:color="auto"/>
        <w:bottom w:val="none" w:sz="0" w:space="0" w:color="auto"/>
        <w:right w:val="none" w:sz="0" w:space="0" w:color="auto"/>
      </w:divBdr>
    </w:div>
    <w:div w:id="1431974498">
      <w:bodyDiv w:val="1"/>
      <w:marLeft w:val="0"/>
      <w:marRight w:val="0"/>
      <w:marTop w:val="0"/>
      <w:marBottom w:val="0"/>
      <w:divBdr>
        <w:top w:val="none" w:sz="0" w:space="0" w:color="auto"/>
        <w:left w:val="none" w:sz="0" w:space="0" w:color="auto"/>
        <w:bottom w:val="none" w:sz="0" w:space="0" w:color="auto"/>
        <w:right w:val="none" w:sz="0" w:space="0" w:color="auto"/>
      </w:divBdr>
    </w:div>
    <w:div w:id="1432093951">
      <w:bodyDiv w:val="1"/>
      <w:marLeft w:val="0"/>
      <w:marRight w:val="0"/>
      <w:marTop w:val="0"/>
      <w:marBottom w:val="0"/>
      <w:divBdr>
        <w:top w:val="none" w:sz="0" w:space="0" w:color="auto"/>
        <w:left w:val="none" w:sz="0" w:space="0" w:color="auto"/>
        <w:bottom w:val="none" w:sz="0" w:space="0" w:color="auto"/>
        <w:right w:val="none" w:sz="0" w:space="0" w:color="auto"/>
      </w:divBdr>
    </w:div>
    <w:div w:id="1432698448">
      <w:bodyDiv w:val="1"/>
      <w:marLeft w:val="0"/>
      <w:marRight w:val="0"/>
      <w:marTop w:val="0"/>
      <w:marBottom w:val="0"/>
      <w:divBdr>
        <w:top w:val="none" w:sz="0" w:space="0" w:color="auto"/>
        <w:left w:val="none" w:sz="0" w:space="0" w:color="auto"/>
        <w:bottom w:val="none" w:sz="0" w:space="0" w:color="auto"/>
        <w:right w:val="none" w:sz="0" w:space="0" w:color="auto"/>
      </w:divBdr>
    </w:div>
    <w:div w:id="1432774420">
      <w:bodyDiv w:val="1"/>
      <w:marLeft w:val="0"/>
      <w:marRight w:val="0"/>
      <w:marTop w:val="0"/>
      <w:marBottom w:val="0"/>
      <w:divBdr>
        <w:top w:val="none" w:sz="0" w:space="0" w:color="auto"/>
        <w:left w:val="none" w:sz="0" w:space="0" w:color="auto"/>
        <w:bottom w:val="none" w:sz="0" w:space="0" w:color="auto"/>
        <w:right w:val="none" w:sz="0" w:space="0" w:color="auto"/>
      </w:divBdr>
    </w:div>
    <w:div w:id="1433429125">
      <w:bodyDiv w:val="1"/>
      <w:marLeft w:val="0"/>
      <w:marRight w:val="0"/>
      <w:marTop w:val="0"/>
      <w:marBottom w:val="0"/>
      <w:divBdr>
        <w:top w:val="none" w:sz="0" w:space="0" w:color="auto"/>
        <w:left w:val="none" w:sz="0" w:space="0" w:color="auto"/>
        <w:bottom w:val="none" w:sz="0" w:space="0" w:color="auto"/>
        <w:right w:val="none" w:sz="0" w:space="0" w:color="auto"/>
      </w:divBdr>
    </w:div>
    <w:div w:id="1433821858">
      <w:bodyDiv w:val="1"/>
      <w:marLeft w:val="0"/>
      <w:marRight w:val="0"/>
      <w:marTop w:val="0"/>
      <w:marBottom w:val="0"/>
      <w:divBdr>
        <w:top w:val="none" w:sz="0" w:space="0" w:color="auto"/>
        <w:left w:val="none" w:sz="0" w:space="0" w:color="auto"/>
        <w:bottom w:val="none" w:sz="0" w:space="0" w:color="auto"/>
        <w:right w:val="none" w:sz="0" w:space="0" w:color="auto"/>
      </w:divBdr>
    </w:div>
    <w:div w:id="1434009705">
      <w:bodyDiv w:val="1"/>
      <w:marLeft w:val="0"/>
      <w:marRight w:val="0"/>
      <w:marTop w:val="0"/>
      <w:marBottom w:val="0"/>
      <w:divBdr>
        <w:top w:val="none" w:sz="0" w:space="0" w:color="auto"/>
        <w:left w:val="none" w:sz="0" w:space="0" w:color="auto"/>
        <w:bottom w:val="none" w:sz="0" w:space="0" w:color="auto"/>
        <w:right w:val="none" w:sz="0" w:space="0" w:color="auto"/>
      </w:divBdr>
    </w:div>
    <w:div w:id="1434782772">
      <w:bodyDiv w:val="1"/>
      <w:marLeft w:val="0"/>
      <w:marRight w:val="0"/>
      <w:marTop w:val="0"/>
      <w:marBottom w:val="0"/>
      <w:divBdr>
        <w:top w:val="none" w:sz="0" w:space="0" w:color="auto"/>
        <w:left w:val="none" w:sz="0" w:space="0" w:color="auto"/>
        <w:bottom w:val="none" w:sz="0" w:space="0" w:color="auto"/>
        <w:right w:val="none" w:sz="0" w:space="0" w:color="auto"/>
      </w:divBdr>
    </w:div>
    <w:div w:id="1434979911">
      <w:bodyDiv w:val="1"/>
      <w:marLeft w:val="0"/>
      <w:marRight w:val="0"/>
      <w:marTop w:val="0"/>
      <w:marBottom w:val="0"/>
      <w:divBdr>
        <w:top w:val="none" w:sz="0" w:space="0" w:color="auto"/>
        <w:left w:val="none" w:sz="0" w:space="0" w:color="auto"/>
        <w:bottom w:val="none" w:sz="0" w:space="0" w:color="auto"/>
        <w:right w:val="none" w:sz="0" w:space="0" w:color="auto"/>
      </w:divBdr>
    </w:div>
    <w:div w:id="1435785668">
      <w:bodyDiv w:val="1"/>
      <w:marLeft w:val="0"/>
      <w:marRight w:val="0"/>
      <w:marTop w:val="0"/>
      <w:marBottom w:val="0"/>
      <w:divBdr>
        <w:top w:val="none" w:sz="0" w:space="0" w:color="auto"/>
        <w:left w:val="none" w:sz="0" w:space="0" w:color="auto"/>
        <w:bottom w:val="none" w:sz="0" w:space="0" w:color="auto"/>
        <w:right w:val="none" w:sz="0" w:space="0" w:color="auto"/>
      </w:divBdr>
    </w:div>
    <w:div w:id="1435902259">
      <w:bodyDiv w:val="1"/>
      <w:marLeft w:val="0"/>
      <w:marRight w:val="0"/>
      <w:marTop w:val="0"/>
      <w:marBottom w:val="0"/>
      <w:divBdr>
        <w:top w:val="none" w:sz="0" w:space="0" w:color="auto"/>
        <w:left w:val="none" w:sz="0" w:space="0" w:color="auto"/>
        <w:bottom w:val="none" w:sz="0" w:space="0" w:color="auto"/>
        <w:right w:val="none" w:sz="0" w:space="0" w:color="auto"/>
      </w:divBdr>
    </w:div>
    <w:div w:id="1436053592">
      <w:bodyDiv w:val="1"/>
      <w:marLeft w:val="0"/>
      <w:marRight w:val="0"/>
      <w:marTop w:val="0"/>
      <w:marBottom w:val="0"/>
      <w:divBdr>
        <w:top w:val="none" w:sz="0" w:space="0" w:color="auto"/>
        <w:left w:val="none" w:sz="0" w:space="0" w:color="auto"/>
        <w:bottom w:val="none" w:sz="0" w:space="0" w:color="auto"/>
        <w:right w:val="none" w:sz="0" w:space="0" w:color="auto"/>
      </w:divBdr>
    </w:div>
    <w:div w:id="1436319143">
      <w:bodyDiv w:val="1"/>
      <w:marLeft w:val="0"/>
      <w:marRight w:val="0"/>
      <w:marTop w:val="0"/>
      <w:marBottom w:val="0"/>
      <w:divBdr>
        <w:top w:val="none" w:sz="0" w:space="0" w:color="auto"/>
        <w:left w:val="none" w:sz="0" w:space="0" w:color="auto"/>
        <w:bottom w:val="none" w:sz="0" w:space="0" w:color="auto"/>
        <w:right w:val="none" w:sz="0" w:space="0" w:color="auto"/>
      </w:divBdr>
    </w:div>
    <w:div w:id="1436367379">
      <w:bodyDiv w:val="1"/>
      <w:marLeft w:val="0"/>
      <w:marRight w:val="0"/>
      <w:marTop w:val="0"/>
      <w:marBottom w:val="0"/>
      <w:divBdr>
        <w:top w:val="none" w:sz="0" w:space="0" w:color="auto"/>
        <w:left w:val="none" w:sz="0" w:space="0" w:color="auto"/>
        <w:bottom w:val="none" w:sz="0" w:space="0" w:color="auto"/>
        <w:right w:val="none" w:sz="0" w:space="0" w:color="auto"/>
      </w:divBdr>
    </w:div>
    <w:div w:id="1436901930">
      <w:bodyDiv w:val="1"/>
      <w:marLeft w:val="0"/>
      <w:marRight w:val="0"/>
      <w:marTop w:val="0"/>
      <w:marBottom w:val="0"/>
      <w:divBdr>
        <w:top w:val="none" w:sz="0" w:space="0" w:color="auto"/>
        <w:left w:val="none" w:sz="0" w:space="0" w:color="auto"/>
        <w:bottom w:val="none" w:sz="0" w:space="0" w:color="auto"/>
        <w:right w:val="none" w:sz="0" w:space="0" w:color="auto"/>
      </w:divBdr>
    </w:div>
    <w:div w:id="1437017609">
      <w:bodyDiv w:val="1"/>
      <w:marLeft w:val="0"/>
      <w:marRight w:val="0"/>
      <w:marTop w:val="0"/>
      <w:marBottom w:val="0"/>
      <w:divBdr>
        <w:top w:val="none" w:sz="0" w:space="0" w:color="auto"/>
        <w:left w:val="none" w:sz="0" w:space="0" w:color="auto"/>
        <w:bottom w:val="none" w:sz="0" w:space="0" w:color="auto"/>
        <w:right w:val="none" w:sz="0" w:space="0" w:color="auto"/>
      </w:divBdr>
    </w:div>
    <w:div w:id="1437099555">
      <w:bodyDiv w:val="1"/>
      <w:marLeft w:val="0"/>
      <w:marRight w:val="0"/>
      <w:marTop w:val="0"/>
      <w:marBottom w:val="0"/>
      <w:divBdr>
        <w:top w:val="none" w:sz="0" w:space="0" w:color="auto"/>
        <w:left w:val="none" w:sz="0" w:space="0" w:color="auto"/>
        <w:bottom w:val="none" w:sz="0" w:space="0" w:color="auto"/>
        <w:right w:val="none" w:sz="0" w:space="0" w:color="auto"/>
      </w:divBdr>
    </w:div>
    <w:div w:id="1437555592">
      <w:bodyDiv w:val="1"/>
      <w:marLeft w:val="0"/>
      <w:marRight w:val="0"/>
      <w:marTop w:val="0"/>
      <w:marBottom w:val="0"/>
      <w:divBdr>
        <w:top w:val="none" w:sz="0" w:space="0" w:color="auto"/>
        <w:left w:val="none" w:sz="0" w:space="0" w:color="auto"/>
        <w:bottom w:val="none" w:sz="0" w:space="0" w:color="auto"/>
        <w:right w:val="none" w:sz="0" w:space="0" w:color="auto"/>
      </w:divBdr>
    </w:div>
    <w:div w:id="1437797617">
      <w:bodyDiv w:val="1"/>
      <w:marLeft w:val="0"/>
      <w:marRight w:val="0"/>
      <w:marTop w:val="0"/>
      <w:marBottom w:val="0"/>
      <w:divBdr>
        <w:top w:val="none" w:sz="0" w:space="0" w:color="auto"/>
        <w:left w:val="none" w:sz="0" w:space="0" w:color="auto"/>
        <w:bottom w:val="none" w:sz="0" w:space="0" w:color="auto"/>
        <w:right w:val="none" w:sz="0" w:space="0" w:color="auto"/>
      </w:divBdr>
    </w:div>
    <w:div w:id="1437947958">
      <w:bodyDiv w:val="1"/>
      <w:marLeft w:val="0"/>
      <w:marRight w:val="0"/>
      <w:marTop w:val="0"/>
      <w:marBottom w:val="0"/>
      <w:divBdr>
        <w:top w:val="none" w:sz="0" w:space="0" w:color="auto"/>
        <w:left w:val="none" w:sz="0" w:space="0" w:color="auto"/>
        <w:bottom w:val="none" w:sz="0" w:space="0" w:color="auto"/>
        <w:right w:val="none" w:sz="0" w:space="0" w:color="auto"/>
      </w:divBdr>
    </w:div>
    <w:div w:id="1438135013">
      <w:bodyDiv w:val="1"/>
      <w:marLeft w:val="0"/>
      <w:marRight w:val="0"/>
      <w:marTop w:val="0"/>
      <w:marBottom w:val="0"/>
      <w:divBdr>
        <w:top w:val="none" w:sz="0" w:space="0" w:color="auto"/>
        <w:left w:val="none" w:sz="0" w:space="0" w:color="auto"/>
        <w:bottom w:val="none" w:sz="0" w:space="0" w:color="auto"/>
        <w:right w:val="none" w:sz="0" w:space="0" w:color="auto"/>
      </w:divBdr>
    </w:div>
    <w:div w:id="1438796933">
      <w:bodyDiv w:val="1"/>
      <w:marLeft w:val="0"/>
      <w:marRight w:val="0"/>
      <w:marTop w:val="0"/>
      <w:marBottom w:val="0"/>
      <w:divBdr>
        <w:top w:val="none" w:sz="0" w:space="0" w:color="auto"/>
        <w:left w:val="none" w:sz="0" w:space="0" w:color="auto"/>
        <w:bottom w:val="none" w:sz="0" w:space="0" w:color="auto"/>
        <w:right w:val="none" w:sz="0" w:space="0" w:color="auto"/>
      </w:divBdr>
    </w:div>
    <w:div w:id="1439177850">
      <w:bodyDiv w:val="1"/>
      <w:marLeft w:val="0"/>
      <w:marRight w:val="0"/>
      <w:marTop w:val="0"/>
      <w:marBottom w:val="0"/>
      <w:divBdr>
        <w:top w:val="none" w:sz="0" w:space="0" w:color="auto"/>
        <w:left w:val="none" w:sz="0" w:space="0" w:color="auto"/>
        <w:bottom w:val="none" w:sz="0" w:space="0" w:color="auto"/>
        <w:right w:val="none" w:sz="0" w:space="0" w:color="auto"/>
      </w:divBdr>
    </w:div>
    <w:div w:id="1439717070">
      <w:bodyDiv w:val="1"/>
      <w:marLeft w:val="0"/>
      <w:marRight w:val="0"/>
      <w:marTop w:val="0"/>
      <w:marBottom w:val="0"/>
      <w:divBdr>
        <w:top w:val="none" w:sz="0" w:space="0" w:color="auto"/>
        <w:left w:val="none" w:sz="0" w:space="0" w:color="auto"/>
        <w:bottom w:val="none" w:sz="0" w:space="0" w:color="auto"/>
        <w:right w:val="none" w:sz="0" w:space="0" w:color="auto"/>
      </w:divBdr>
    </w:div>
    <w:div w:id="1439909016">
      <w:bodyDiv w:val="1"/>
      <w:marLeft w:val="0"/>
      <w:marRight w:val="0"/>
      <w:marTop w:val="0"/>
      <w:marBottom w:val="0"/>
      <w:divBdr>
        <w:top w:val="none" w:sz="0" w:space="0" w:color="auto"/>
        <w:left w:val="none" w:sz="0" w:space="0" w:color="auto"/>
        <w:bottom w:val="none" w:sz="0" w:space="0" w:color="auto"/>
        <w:right w:val="none" w:sz="0" w:space="0" w:color="auto"/>
      </w:divBdr>
    </w:div>
    <w:div w:id="1440562898">
      <w:bodyDiv w:val="1"/>
      <w:marLeft w:val="0"/>
      <w:marRight w:val="0"/>
      <w:marTop w:val="0"/>
      <w:marBottom w:val="0"/>
      <w:divBdr>
        <w:top w:val="none" w:sz="0" w:space="0" w:color="auto"/>
        <w:left w:val="none" w:sz="0" w:space="0" w:color="auto"/>
        <w:bottom w:val="none" w:sz="0" w:space="0" w:color="auto"/>
        <w:right w:val="none" w:sz="0" w:space="0" w:color="auto"/>
      </w:divBdr>
    </w:div>
    <w:div w:id="1440756359">
      <w:bodyDiv w:val="1"/>
      <w:marLeft w:val="0"/>
      <w:marRight w:val="0"/>
      <w:marTop w:val="0"/>
      <w:marBottom w:val="0"/>
      <w:divBdr>
        <w:top w:val="none" w:sz="0" w:space="0" w:color="auto"/>
        <w:left w:val="none" w:sz="0" w:space="0" w:color="auto"/>
        <w:bottom w:val="none" w:sz="0" w:space="0" w:color="auto"/>
        <w:right w:val="none" w:sz="0" w:space="0" w:color="auto"/>
      </w:divBdr>
    </w:div>
    <w:div w:id="1441296801">
      <w:bodyDiv w:val="1"/>
      <w:marLeft w:val="0"/>
      <w:marRight w:val="0"/>
      <w:marTop w:val="0"/>
      <w:marBottom w:val="0"/>
      <w:divBdr>
        <w:top w:val="none" w:sz="0" w:space="0" w:color="auto"/>
        <w:left w:val="none" w:sz="0" w:space="0" w:color="auto"/>
        <w:bottom w:val="none" w:sz="0" w:space="0" w:color="auto"/>
        <w:right w:val="none" w:sz="0" w:space="0" w:color="auto"/>
      </w:divBdr>
    </w:div>
    <w:div w:id="1442185268">
      <w:bodyDiv w:val="1"/>
      <w:marLeft w:val="0"/>
      <w:marRight w:val="0"/>
      <w:marTop w:val="0"/>
      <w:marBottom w:val="0"/>
      <w:divBdr>
        <w:top w:val="none" w:sz="0" w:space="0" w:color="auto"/>
        <w:left w:val="none" w:sz="0" w:space="0" w:color="auto"/>
        <w:bottom w:val="none" w:sz="0" w:space="0" w:color="auto"/>
        <w:right w:val="none" w:sz="0" w:space="0" w:color="auto"/>
      </w:divBdr>
    </w:div>
    <w:div w:id="1443384220">
      <w:bodyDiv w:val="1"/>
      <w:marLeft w:val="0"/>
      <w:marRight w:val="0"/>
      <w:marTop w:val="0"/>
      <w:marBottom w:val="0"/>
      <w:divBdr>
        <w:top w:val="none" w:sz="0" w:space="0" w:color="auto"/>
        <w:left w:val="none" w:sz="0" w:space="0" w:color="auto"/>
        <w:bottom w:val="none" w:sz="0" w:space="0" w:color="auto"/>
        <w:right w:val="none" w:sz="0" w:space="0" w:color="auto"/>
      </w:divBdr>
    </w:div>
    <w:div w:id="1444031503">
      <w:bodyDiv w:val="1"/>
      <w:marLeft w:val="0"/>
      <w:marRight w:val="0"/>
      <w:marTop w:val="0"/>
      <w:marBottom w:val="0"/>
      <w:divBdr>
        <w:top w:val="none" w:sz="0" w:space="0" w:color="auto"/>
        <w:left w:val="none" w:sz="0" w:space="0" w:color="auto"/>
        <w:bottom w:val="none" w:sz="0" w:space="0" w:color="auto"/>
        <w:right w:val="none" w:sz="0" w:space="0" w:color="auto"/>
      </w:divBdr>
    </w:div>
    <w:div w:id="1444183683">
      <w:bodyDiv w:val="1"/>
      <w:marLeft w:val="0"/>
      <w:marRight w:val="0"/>
      <w:marTop w:val="0"/>
      <w:marBottom w:val="0"/>
      <w:divBdr>
        <w:top w:val="none" w:sz="0" w:space="0" w:color="auto"/>
        <w:left w:val="none" w:sz="0" w:space="0" w:color="auto"/>
        <w:bottom w:val="none" w:sz="0" w:space="0" w:color="auto"/>
        <w:right w:val="none" w:sz="0" w:space="0" w:color="auto"/>
      </w:divBdr>
    </w:div>
    <w:div w:id="1444960104">
      <w:bodyDiv w:val="1"/>
      <w:marLeft w:val="0"/>
      <w:marRight w:val="0"/>
      <w:marTop w:val="0"/>
      <w:marBottom w:val="0"/>
      <w:divBdr>
        <w:top w:val="none" w:sz="0" w:space="0" w:color="auto"/>
        <w:left w:val="none" w:sz="0" w:space="0" w:color="auto"/>
        <w:bottom w:val="none" w:sz="0" w:space="0" w:color="auto"/>
        <w:right w:val="none" w:sz="0" w:space="0" w:color="auto"/>
      </w:divBdr>
    </w:div>
    <w:div w:id="1445074136">
      <w:bodyDiv w:val="1"/>
      <w:marLeft w:val="0"/>
      <w:marRight w:val="0"/>
      <w:marTop w:val="0"/>
      <w:marBottom w:val="0"/>
      <w:divBdr>
        <w:top w:val="none" w:sz="0" w:space="0" w:color="auto"/>
        <w:left w:val="none" w:sz="0" w:space="0" w:color="auto"/>
        <w:bottom w:val="none" w:sz="0" w:space="0" w:color="auto"/>
        <w:right w:val="none" w:sz="0" w:space="0" w:color="auto"/>
      </w:divBdr>
    </w:div>
    <w:div w:id="1446652292">
      <w:bodyDiv w:val="1"/>
      <w:marLeft w:val="0"/>
      <w:marRight w:val="0"/>
      <w:marTop w:val="0"/>
      <w:marBottom w:val="0"/>
      <w:divBdr>
        <w:top w:val="none" w:sz="0" w:space="0" w:color="auto"/>
        <w:left w:val="none" w:sz="0" w:space="0" w:color="auto"/>
        <w:bottom w:val="none" w:sz="0" w:space="0" w:color="auto"/>
        <w:right w:val="none" w:sz="0" w:space="0" w:color="auto"/>
      </w:divBdr>
    </w:div>
    <w:div w:id="1446735534">
      <w:bodyDiv w:val="1"/>
      <w:marLeft w:val="0"/>
      <w:marRight w:val="0"/>
      <w:marTop w:val="0"/>
      <w:marBottom w:val="0"/>
      <w:divBdr>
        <w:top w:val="none" w:sz="0" w:space="0" w:color="auto"/>
        <w:left w:val="none" w:sz="0" w:space="0" w:color="auto"/>
        <w:bottom w:val="none" w:sz="0" w:space="0" w:color="auto"/>
        <w:right w:val="none" w:sz="0" w:space="0" w:color="auto"/>
      </w:divBdr>
    </w:div>
    <w:div w:id="1446928746">
      <w:bodyDiv w:val="1"/>
      <w:marLeft w:val="0"/>
      <w:marRight w:val="0"/>
      <w:marTop w:val="0"/>
      <w:marBottom w:val="0"/>
      <w:divBdr>
        <w:top w:val="none" w:sz="0" w:space="0" w:color="auto"/>
        <w:left w:val="none" w:sz="0" w:space="0" w:color="auto"/>
        <w:bottom w:val="none" w:sz="0" w:space="0" w:color="auto"/>
        <w:right w:val="none" w:sz="0" w:space="0" w:color="auto"/>
      </w:divBdr>
    </w:div>
    <w:div w:id="1447232723">
      <w:bodyDiv w:val="1"/>
      <w:marLeft w:val="0"/>
      <w:marRight w:val="0"/>
      <w:marTop w:val="0"/>
      <w:marBottom w:val="0"/>
      <w:divBdr>
        <w:top w:val="none" w:sz="0" w:space="0" w:color="auto"/>
        <w:left w:val="none" w:sz="0" w:space="0" w:color="auto"/>
        <w:bottom w:val="none" w:sz="0" w:space="0" w:color="auto"/>
        <w:right w:val="none" w:sz="0" w:space="0" w:color="auto"/>
      </w:divBdr>
    </w:div>
    <w:div w:id="1447235011">
      <w:bodyDiv w:val="1"/>
      <w:marLeft w:val="0"/>
      <w:marRight w:val="0"/>
      <w:marTop w:val="0"/>
      <w:marBottom w:val="0"/>
      <w:divBdr>
        <w:top w:val="none" w:sz="0" w:space="0" w:color="auto"/>
        <w:left w:val="none" w:sz="0" w:space="0" w:color="auto"/>
        <w:bottom w:val="none" w:sz="0" w:space="0" w:color="auto"/>
        <w:right w:val="none" w:sz="0" w:space="0" w:color="auto"/>
      </w:divBdr>
    </w:div>
    <w:div w:id="1447428662">
      <w:bodyDiv w:val="1"/>
      <w:marLeft w:val="0"/>
      <w:marRight w:val="0"/>
      <w:marTop w:val="0"/>
      <w:marBottom w:val="0"/>
      <w:divBdr>
        <w:top w:val="none" w:sz="0" w:space="0" w:color="auto"/>
        <w:left w:val="none" w:sz="0" w:space="0" w:color="auto"/>
        <w:bottom w:val="none" w:sz="0" w:space="0" w:color="auto"/>
        <w:right w:val="none" w:sz="0" w:space="0" w:color="auto"/>
      </w:divBdr>
    </w:div>
    <w:div w:id="1447774889">
      <w:bodyDiv w:val="1"/>
      <w:marLeft w:val="0"/>
      <w:marRight w:val="0"/>
      <w:marTop w:val="0"/>
      <w:marBottom w:val="0"/>
      <w:divBdr>
        <w:top w:val="none" w:sz="0" w:space="0" w:color="auto"/>
        <w:left w:val="none" w:sz="0" w:space="0" w:color="auto"/>
        <w:bottom w:val="none" w:sz="0" w:space="0" w:color="auto"/>
        <w:right w:val="none" w:sz="0" w:space="0" w:color="auto"/>
      </w:divBdr>
    </w:div>
    <w:div w:id="1448083533">
      <w:bodyDiv w:val="1"/>
      <w:marLeft w:val="0"/>
      <w:marRight w:val="0"/>
      <w:marTop w:val="0"/>
      <w:marBottom w:val="0"/>
      <w:divBdr>
        <w:top w:val="none" w:sz="0" w:space="0" w:color="auto"/>
        <w:left w:val="none" w:sz="0" w:space="0" w:color="auto"/>
        <w:bottom w:val="none" w:sz="0" w:space="0" w:color="auto"/>
        <w:right w:val="none" w:sz="0" w:space="0" w:color="auto"/>
      </w:divBdr>
    </w:div>
    <w:div w:id="1448351799">
      <w:bodyDiv w:val="1"/>
      <w:marLeft w:val="0"/>
      <w:marRight w:val="0"/>
      <w:marTop w:val="0"/>
      <w:marBottom w:val="0"/>
      <w:divBdr>
        <w:top w:val="none" w:sz="0" w:space="0" w:color="auto"/>
        <w:left w:val="none" w:sz="0" w:space="0" w:color="auto"/>
        <w:bottom w:val="none" w:sz="0" w:space="0" w:color="auto"/>
        <w:right w:val="none" w:sz="0" w:space="0" w:color="auto"/>
      </w:divBdr>
    </w:div>
    <w:div w:id="1448547602">
      <w:bodyDiv w:val="1"/>
      <w:marLeft w:val="0"/>
      <w:marRight w:val="0"/>
      <w:marTop w:val="0"/>
      <w:marBottom w:val="0"/>
      <w:divBdr>
        <w:top w:val="none" w:sz="0" w:space="0" w:color="auto"/>
        <w:left w:val="none" w:sz="0" w:space="0" w:color="auto"/>
        <w:bottom w:val="none" w:sz="0" w:space="0" w:color="auto"/>
        <w:right w:val="none" w:sz="0" w:space="0" w:color="auto"/>
      </w:divBdr>
    </w:div>
    <w:div w:id="1448622933">
      <w:bodyDiv w:val="1"/>
      <w:marLeft w:val="0"/>
      <w:marRight w:val="0"/>
      <w:marTop w:val="0"/>
      <w:marBottom w:val="0"/>
      <w:divBdr>
        <w:top w:val="none" w:sz="0" w:space="0" w:color="auto"/>
        <w:left w:val="none" w:sz="0" w:space="0" w:color="auto"/>
        <w:bottom w:val="none" w:sz="0" w:space="0" w:color="auto"/>
        <w:right w:val="none" w:sz="0" w:space="0" w:color="auto"/>
      </w:divBdr>
    </w:div>
    <w:div w:id="1449159727">
      <w:bodyDiv w:val="1"/>
      <w:marLeft w:val="0"/>
      <w:marRight w:val="0"/>
      <w:marTop w:val="0"/>
      <w:marBottom w:val="0"/>
      <w:divBdr>
        <w:top w:val="none" w:sz="0" w:space="0" w:color="auto"/>
        <w:left w:val="none" w:sz="0" w:space="0" w:color="auto"/>
        <w:bottom w:val="none" w:sz="0" w:space="0" w:color="auto"/>
        <w:right w:val="none" w:sz="0" w:space="0" w:color="auto"/>
      </w:divBdr>
    </w:div>
    <w:div w:id="1449349613">
      <w:bodyDiv w:val="1"/>
      <w:marLeft w:val="0"/>
      <w:marRight w:val="0"/>
      <w:marTop w:val="0"/>
      <w:marBottom w:val="0"/>
      <w:divBdr>
        <w:top w:val="none" w:sz="0" w:space="0" w:color="auto"/>
        <w:left w:val="none" w:sz="0" w:space="0" w:color="auto"/>
        <w:bottom w:val="none" w:sz="0" w:space="0" w:color="auto"/>
        <w:right w:val="none" w:sz="0" w:space="0" w:color="auto"/>
      </w:divBdr>
    </w:div>
    <w:div w:id="1449423363">
      <w:bodyDiv w:val="1"/>
      <w:marLeft w:val="0"/>
      <w:marRight w:val="0"/>
      <w:marTop w:val="0"/>
      <w:marBottom w:val="0"/>
      <w:divBdr>
        <w:top w:val="none" w:sz="0" w:space="0" w:color="auto"/>
        <w:left w:val="none" w:sz="0" w:space="0" w:color="auto"/>
        <w:bottom w:val="none" w:sz="0" w:space="0" w:color="auto"/>
        <w:right w:val="none" w:sz="0" w:space="0" w:color="auto"/>
      </w:divBdr>
    </w:div>
    <w:div w:id="1449543657">
      <w:bodyDiv w:val="1"/>
      <w:marLeft w:val="0"/>
      <w:marRight w:val="0"/>
      <w:marTop w:val="0"/>
      <w:marBottom w:val="0"/>
      <w:divBdr>
        <w:top w:val="none" w:sz="0" w:space="0" w:color="auto"/>
        <w:left w:val="none" w:sz="0" w:space="0" w:color="auto"/>
        <w:bottom w:val="none" w:sz="0" w:space="0" w:color="auto"/>
        <w:right w:val="none" w:sz="0" w:space="0" w:color="auto"/>
      </w:divBdr>
    </w:div>
    <w:div w:id="1449616675">
      <w:bodyDiv w:val="1"/>
      <w:marLeft w:val="0"/>
      <w:marRight w:val="0"/>
      <w:marTop w:val="0"/>
      <w:marBottom w:val="0"/>
      <w:divBdr>
        <w:top w:val="none" w:sz="0" w:space="0" w:color="auto"/>
        <w:left w:val="none" w:sz="0" w:space="0" w:color="auto"/>
        <w:bottom w:val="none" w:sz="0" w:space="0" w:color="auto"/>
        <w:right w:val="none" w:sz="0" w:space="0" w:color="auto"/>
      </w:divBdr>
    </w:div>
    <w:div w:id="1449663982">
      <w:bodyDiv w:val="1"/>
      <w:marLeft w:val="0"/>
      <w:marRight w:val="0"/>
      <w:marTop w:val="0"/>
      <w:marBottom w:val="0"/>
      <w:divBdr>
        <w:top w:val="none" w:sz="0" w:space="0" w:color="auto"/>
        <w:left w:val="none" w:sz="0" w:space="0" w:color="auto"/>
        <w:bottom w:val="none" w:sz="0" w:space="0" w:color="auto"/>
        <w:right w:val="none" w:sz="0" w:space="0" w:color="auto"/>
      </w:divBdr>
    </w:div>
    <w:div w:id="1449854765">
      <w:bodyDiv w:val="1"/>
      <w:marLeft w:val="0"/>
      <w:marRight w:val="0"/>
      <w:marTop w:val="0"/>
      <w:marBottom w:val="0"/>
      <w:divBdr>
        <w:top w:val="none" w:sz="0" w:space="0" w:color="auto"/>
        <w:left w:val="none" w:sz="0" w:space="0" w:color="auto"/>
        <w:bottom w:val="none" w:sz="0" w:space="0" w:color="auto"/>
        <w:right w:val="none" w:sz="0" w:space="0" w:color="auto"/>
      </w:divBdr>
    </w:div>
    <w:div w:id="1451778090">
      <w:bodyDiv w:val="1"/>
      <w:marLeft w:val="0"/>
      <w:marRight w:val="0"/>
      <w:marTop w:val="0"/>
      <w:marBottom w:val="0"/>
      <w:divBdr>
        <w:top w:val="none" w:sz="0" w:space="0" w:color="auto"/>
        <w:left w:val="none" w:sz="0" w:space="0" w:color="auto"/>
        <w:bottom w:val="none" w:sz="0" w:space="0" w:color="auto"/>
        <w:right w:val="none" w:sz="0" w:space="0" w:color="auto"/>
      </w:divBdr>
    </w:div>
    <w:div w:id="1451778558">
      <w:bodyDiv w:val="1"/>
      <w:marLeft w:val="0"/>
      <w:marRight w:val="0"/>
      <w:marTop w:val="0"/>
      <w:marBottom w:val="0"/>
      <w:divBdr>
        <w:top w:val="none" w:sz="0" w:space="0" w:color="auto"/>
        <w:left w:val="none" w:sz="0" w:space="0" w:color="auto"/>
        <w:bottom w:val="none" w:sz="0" w:space="0" w:color="auto"/>
        <w:right w:val="none" w:sz="0" w:space="0" w:color="auto"/>
      </w:divBdr>
    </w:div>
    <w:div w:id="1452019689">
      <w:bodyDiv w:val="1"/>
      <w:marLeft w:val="0"/>
      <w:marRight w:val="0"/>
      <w:marTop w:val="0"/>
      <w:marBottom w:val="0"/>
      <w:divBdr>
        <w:top w:val="none" w:sz="0" w:space="0" w:color="auto"/>
        <w:left w:val="none" w:sz="0" w:space="0" w:color="auto"/>
        <w:bottom w:val="none" w:sz="0" w:space="0" w:color="auto"/>
        <w:right w:val="none" w:sz="0" w:space="0" w:color="auto"/>
      </w:divBdr>
    </w:div>
    <w:div w:id="1452480534">
      <w:bodyDiv w:val="1"/>
      <w:marLeft w:val="0"/>
      <w:marRight w:val="0"/>
      <w:marTop w:val="0"/>
      <w:marBottom w:val="0"/>
      <w:divBdr>
        <w:top w:val="none" w:sz="0" w:space="0" w:color="auto"/>
        <w:left w:val="none" w:sz="0" w:space="0" w:color="auto"/>
        <w:bottom w:val="none" w:sz="0" w:space="0" w:color="auto"/>
        <w:right w:val="none" w:sz="0" w:space="0" w:color="auto"/>
      </w:divBdr>
    </w:div>
    <w:div w:id="1453284556">
      <w:bodyDiv w:val="1"/>
      <w:marLeft w:val="0"/>
      <w:marRight w:val="0"/>
      <w:marTop w:val="0"/>
      <w:marBottom w:val="0"/>
      <w:divBdr>
        <w:top w:val="none" w:sz="0" w:space="0" w:color="auto"/>
        <w:left w:val="none" w:sz="0" w:space="0" w:color="auto"/>
        <w:bottom w:val="none" w:sz="0" w:space="0" w:color="auto"/>
        <w:right w:val="none" w:sz="0" w:space="0" w:color="auto"/>
      </w:divBdr>
    </w:div>
    <w:div w:id="1454402719">
      <w:bodyDiv w:val="1"/>
      <w:marLeft w:val="0"/>
      <w:marRight w:val="0"/>
      <w:marTop w:val="0"/>
      <w:marBottom w:val="0"/>
      <w:divBdr>
        <w:top w:val="none" w:sz="0" w:space="0" w:color="auto"/>
        <w:left w:val="none" w:sz="0" w:space="0" w:color="auto"/>
        <w:bottom w:val="none" w:sz="0" w:space="0" w:color="auto"/>
        <w:right w:val="none" w:sz="0" w:space="0" w:color="auto"/>
      </w:divBdr>
    </w:div>
    <w:div w:id="1454791046">
      <w:bodyDiv w:val="1"/>
      <w:marLeft w:val="0"/>
      <w:marRight w:val="0"/>
      <w:marTop w:val="0"/>
      <w:marBottom w:val="0"/>
      <w:divBdr>
        <w:top w:val="none" w:sz="0" w:space="0" w:color="auto"/>
        <w:left w:val="none" w:sz="0" w:space="0" w:color="auto"/>
        <w:bottom w:val="none" w:sz="0" w:space="0" w:color="auto"/>
        <w:right w:val="none" w:sz="0" w:space="0" w:color="auto"/>
      </w:divBdr>
    </w:div>
    <w:div w:id="1454908438">
      <w:bodyDiv w:val="1"/>
      <w:marLeft w:val="0"/>
      <w:marRight w:val="0"/>
      <w:marTop w:val="0"/>
      <w:marBottom w:val="0"/>
      <w:divBdr>
        <w:top w:val="none" w:sz="0" w:space="0" w:color="auto"/>
        <w:left w:val="none" w:sz="0" w:space="0" w:color="auto"/>
        <w:bottom w:val="none" w:sz="0" w:space="0" w:color="auto"/>
        <w:right w:val="none" w:sz="0" w:space="0" w:color="auto"/>
      </w:divBdr>
    </w:div>
    <w:div w:id="1455634927">
      <w:bodyDiv w:val="1"/>
      <w:marLeft w:val="0"/>
      <w:marRight w:val="0"/>
      <w:marTop w:val="0"/>
      <w:marBottom w:val="0"/>
      <w:divBdr>
        <w:top w:val="none" w:sz="0" w:space="0" w:color="auto"/>
        <w:left w:val="none" w:sz="0" w:space="0" w:color="auto"/>
        <w:bottom w:val="none" w:sz="0" w:space="0" w:color="auto"/>
        <w:right w:val="none" w:sz="0" w:space="0" w:color="auto"/>
      </w:divBdr>
    </w:div>
    <w:div w:id="1455825912">
      <w:bodyDiv w:val="1"/>
      <w:marLeft w:val="0"/>
      <w:marRight w:val="0"/>
      <w:marTop w:val="0"/>
      <w:marBottom w:val="0"/>
      <w:divBdr>
        <w:top w:val="none" w:sz="0" w:space="0" w:color="auto"/>
        <w:left w:val="none" w:sz="0" w:space="0" w:color="auto"/>
        <w:bottom w:val="none" w:sz="0" w:space="0" w:color="auto"/>
        <w:right w:val="none" w:sz="0" w:space="0" w:color="auto"/>
      </w:divBdr>
    </w:div>
    <w:div w:id="1456097759">
      <w:bodyDiv w:val="1"/>
      <w:marLeft w:val="0"/>
      <w:marRight w:val="0"/>
      <w:marTop w:val="0"/>
      <w:marBottom w:val="0"/>
      <w:divBdr>
        <w:top w:val="none" w:sz="0" w:space="0" w:color="auto"/>
        <w:left w:val="none" w:sz="0" w:space="0" w:color="auto"/>
        <w:bottom w:val="none" w:sz="0" w:space="0" w:color="auto"/>
        <w:right w:val="none" w:sz="0" w:space="0" w:color="auto"/>
      </w:divBdr>
    </w:div>
    <w:div w:id="1456098221">
      <w:bodyDiv w:val="1"/>
      <w:marLeft w:val="0"/>
      <w:marRight w:val="0"/>
      <w:marTop w:val="0"/>
      <w:marBottom w:val="0"/>
      <w:divBdr>
        <w:top w:val="none" w:sz="0" w:space="0" w:color="auto"/>
        <w:left w:val="none" w:sz="0" w:space="0" w:color="auto"/>
        <w:bottom w:val="none" w:sz="0" w:space="0" w:color="auto"/>
        <w:right w:val="none" w:sz="0" w:space="0" w:color="auto"/>
      </w:divBdr>
    </w:div>
    <w:div w:id="1458446723">
      <w:bodyDiv w:val="1"/>
      <w:marLeft w:val="0"/>
      <w:marRight w:val="0"/>
      <w:marTop w:val="0"/>
      <w:marBottom w:val="0"/>
      <w:divBdr>
        <w:top w:val="none" w:sz="0" w:space="0" w:color="auto"/>
        <w:left w:val="none" w:sz="0" w:space="0" w:color="auto"/>
        <w:bottom w:val="none" w:sz="0" w:space="0" w:color="auto"/>
        <w:right w:val="none" w:sz="0" w:space="0" w:color="auto"/>
      </w:divBdr>
    </w:div>
    <w:div w:id="1459060449">
      <w:bodyDiv w:val="1"/>
      <w:marLeft w:val="0"/>
      <w:marRight w:val="0"/>
      <w:marTop w:val="0"/>
      <w:marBottom w:val="0"/>
      <w:divBdr>
        <w:top w:val="none" w:sz="0" w:space="0" w:color="auto"/>
        <w:left w:val="none" w:sz="0" w:space="0" w:color="auto"/>
        <w:bottom w:val="none" w:sz="0" w:space="0" w:color="auto"/>
        <w:right w:val="none" w:sz="0" w:space="0" w:color="auto"/>
      </w:divBdr>
    </w:div>
    <w:div w:id="1459101443">
      <w:bodyDiv w:val="1"/>
      <w:marLeft w:val="0"/>
      <w:marRight w:val="0"/>
      <w:marTop w:val="0"/>
      <w:marBottom w:val="0"/>
      <w:divBdr>
        <w:top w:val="none" w:sz="0" w:space="0" w:color="auto"/>
        <w:left w:val="none" w:sz="0" w:space="0" w:color="auto"/>
        <w:bottom w:val="none" w:sz="0" w:space="0" w:color="auto"/>
        <w:right w:val="none" w:sz="0" w:space="0" w:color="auto"/>
      </w:divBdr>
    </w:div>
    <w:div w:id="1460882522">
      <w:bodyDiv w:val="1"/>
      <w:marLeft w:val="0"/>
      <w:marRight w:val="0"/>
      <w:marTop w:val="0"/>
      <w:marBottom w:val="0"/>
      <w:divBdr>
        <w:top w:val="none" w:sz="0" w:space="0" w:color="auto"/>
        <w:left w:val="none" w:sz="0" w:space="0" w:color="auto"/>
        <w:bottom w:val="none" w:sz="0" w:space="0" w:color="auto"/>
        <w:right w:val="none" w:sz="0" w:space="0" w:color="auto"/>
      </w:divBdr>
    </w:div>
    <w:div w:id="1461679967">
      <w:bodyDiv w:val="1"/>
      <w:marLeft w:val="0"/>
      <w:marRight w:val="0"/>
      <w:marTop w:val="0"/>
      <w:marBottom w:val="0"/>
      <w:divBdr>
        <w:top w:val="none" w:sz="0" w:space="0" w:color="auto"/>
        <w:left w:val="none" w:sz="0" w:space="0" w:color="auto"/>
        <w:bottom w:val="none" w:sz="0" w:space="0" w:color="auto"/>
        <w:right w:val="none" w:sz="0" w:space="0" w:color="auto"/>
      </w:divBdr>
    </w:div>
    <w:div w:id="1461681971">
      <w:bodyDiv w:val="1"/>
      <w:marLeft w:val="0"/>
      <w:marRight w:val="0"/>
      <w:marTop w:val="0"/>
      <w:marBottom w:val="0"/>
      <w:divBdr>
        <w:top w:val="none" w:sz="0" w:space="0" w:color="auto"/>
        <w:left w:val="none" w:sz="0" w:space="0" w:color="auto"/>
        <w:bottom w:val="none" w:sz="0" w:space="0" w:color="auto"/>
        <w:right w:val="none" w:sz="0" w:space="0" w:color="auto"/>
      </w:divBdr>
    </w:div>
    <w:div w:id="1461797695">
      <w:bodyDiv w:val="1"/>
      <w:marLeft w:val="0"/>
      <w:marRight w:val="0"/>
      <w:marTop w:val="0"/>
      <w:marBottom w:val="0"/>
      <w:divBdr>
        <w:top w:val="none" w:sz="0" w:space="0" w:color="auto"/>
        <w:left w:val="none" w:sz="0" w:space="0" w:color="auto"/>
        <w:bottom w:val="none" w:sz="0" w:space="0" w:color="auto"/>
        <w:right w:val="none" w:sz="0" w:space="0" w:color="auto"/>
      </w:divBdr>
    </w:div>
    <w:div w:id="1461919509">
      <w:bodyDiv w:val="1"/>
      <w:marLeft w:val="0"/>
      <w:marRight w:val="0"/>
      <w:marTop w:val="0"/>
      <w:marBottom w:val="0"/>
      <w:divBdr>
        <w:top w:val="none" w:sz="0" w:space="0" w:color="auto"/>
        <w:left w:val="none" w:sz="0" w:space="0" w:color="auto"/>
        <w:bottom w:val="none" w:sz="0" w:space="0" w:color="auto"/>
        <w:right w:val="none" w:sz="0" w:space="0" w:color="auto"/>
      </w:divBdr>
    </w:div>
    <w:div w:id="1461921604">
      <w:bodyDiv w:val="1"/>
      <w:marLeft w:val="0"/>
      <w:marRight w:val="0"/>
      <w:marTop w:val="0"/>
      <w:marBottom w:val="0"/>
      <w:divBdr>
        <w:top w:val="none" w:sz="0" w:space="0" w:color="auto"/>
        <w:left w:val="none" w:sz="0" w:space="0" w:color="auto"/>
        <w:bottom w:val="none" w:sz="0" w:space="0" w:color="auto"/>
        <w:right w:val="none" w:sz="0" w:space="0" w:color="auto"/>
      </w:divBdr>
    </w:div>
    <w:div w:id="1463309472">
      <w:bodyDiv w:val="1"/>
      <w:marLeft w:val="0"/>
      <w:marRight w:val="0"/>
      <w:marTop w:val="0"/>
      <w:marBottom w:val="0"/>
      <w:divBdr>
        <w:top w:val="none" w:sz="0" w:space="0" w:color="auto"/>
        <w:left w:val="none" w:sz="0" w:space="0" w:color="auto"/>
        <w:bottom w:val="none" w:sz="0" w:space="0" w:color="auto"/>
        <w:right w:val="none" w:sz="0" w:space="0" w:color="auto"/>
      </w:divBdr>
    </w:div>
    <w:div w:id="1463619707">
      <w:bodyDiv w:val="1"/>
      <w:marLeft w:val="0"/>
      <w:marRight w:val="0"/>
      <w:marTop w:val="0"/>
      <w:marBottom w:val="0"/>
      <w:divBdr>
        <w:top w:val="none" w:sz="0" w:space="0" w:color="auto"/>
        <w:left w:val="none" w:sz="0" w:space="0" w:color="auto"/>
        <w:bottom w:val="none" w:sz="0" w:space="0" w:color="auto"/>
        <w:right w:val="none" w:sz="0" w:space="0" w:color="auto"/>
      </w:divBdr>
    </w:div>
    <w:div w:id="1463648178">
      <w:bodyDiv w:val="1"/>
      <w:marLeft w:val="0"/>
      <w:marRight w:val="0"/>
      <w:marTop w:val="0"/>
      <w:marBottom w:val="0"/>
      <w:divBdr>
        <w:top w:val="none" w:sz="0" w:space="0" w:color="auto"/>
        <w:left w:val="none" w:sz="0" w:space="0" w:color="auto"/>
        <w:bottom w:val="none" w:sz="0" w:space="0" w:color="auto"/>
        <w:right w:val="none" w:sz="0" w:space="0" w:color="auto"/>
      </w:divBdr>
    </w:div>
    <w:div w:id="1463890181">
      <w:bodyDiv w:val="1"/>
      <w:marLeft w:val="0"/>
      <w:marRight w:val="0"/>
      <w:marTop w:val="0"/>
      <w:marBottom w:val="0"/>
      <w:divBdr>
        <w:top w:val="none" w:sz="0" w:space="0" w:color="auto"/>
        <w:left w:val="none" w:sz="0" w:space="0" w:color="auto"/>
        <w:bottom w:val="none" w:sz="0" w:space="0" w:color="auto"/>
        <w:right w:val="none" w:sz="0" w:space="0" w:color="auto"/>
      </w:divBdr>
    </w:div>
    <w:div w:id="1464541478">
      <w:bodyDiv w:val="1"/>
      <w:marLeft w:val="0"/>
      <w:marRight w:val="0"/>
      <w:marTop w:val="0"/>
      <w:marBottom w:val="0"/>
      <w:divBdr>
        <w:top w:val="none" w:sz="0" w:space="0" w:color="auto"/>
        <w:left w:val="none" w:sz="0" w:space="0" w:color="auto"/>
        <w:bottom w:val="none" w:sz="0" w:space="0" w:color="auto"/>
        <w:right w:val="none" w:sz="0" w:space="0" w:color="auto"/>
      </w:divBdr>
    </w:div>
    <w:div w:id="1465200524">
      <w:bodyDiv w:val="1"/>
      <w:marLeft w:val="0"/>
      <w:marRight w:val="0"/>
      <w:marTop w:val="0"/>
      <w:marBottom w:val="0"/>
      <w:divBdr>
        <w:top w:val="none" w:sz="0" w:space="0" w:color="auto"/>
        <w:left w:val="none" w:sz="0" w:space="0" w:color="auto"/>
        <w:bottom w:val="none" w:sz="0" w:space="0" w:color="auto"/>
        <w:right w:val="none" w:sz="0" w:space="0" w:color="auto"/>
      </w:divBdr>
    </w:div>
    <w:div w:id="1465350534">
      <w:bodyDiv w:val="1"/>
      <w:marLeft w:val="0"/>
      <w:marRight w:val="0"/>
      <w:marTop w:val="0"/>
      <w:marBottom w:val="0"/>
      <w:divBdr>
        <w:top w:val="none" w:sz="0" w:space="0" w:color="auto"/>
        <w:left w:val="none" w:sz="0" w:space="0" w:color="auto"/>
        <w:bottom w:val="none" w:sz="0" w:space="0" w:color="auto"/>
        <w:right w:val="none" w:sz="0" w:space="0" w:color="auto"/>
      </w:divBdr>
    </w:div>
    <w:div w:id="1466317692">
      <w:bodyDiv w:val="1"/>
      <w:marLeft w:val="0"/>
      <w:marRight w:val="0"/>
      <w:marTop w:val="0"/>
      <w:marBottom w:val="0"/>
      <w:divBdr>
        <w:top w:val="none" w:sz="0" w:space="0" w:color="auto"/>
        <w:left w:val="none" w:sz="0" w:space="0" w:color="auto"/>
        <w:bottom w:val="none" w:sz="0" w:space="0" w:color="auto"/>
        <w:right w:val="none" w:sz="0" w:space="0" w:color="auto"/>
      </w:divBdr>
    </w:div>
    <w:div w:id="1466385598">
      <w:bodyDiv w:val="1"/>
      <w:marLeft w:val="0"/>
      <w:marRight w:val="0"/>
      <w:marTop w:val="0"/>
      <w:marBottom w:val="0"/>
      <w:divBdr>
        <w:top w:val="none" w:sz="0" w:space="0" w:color="auto"/>
        <w:left w:val="none" w:sz="0" w:space="0" w:color="auto"/>
        <w:bottom w:val="none" w:sz="0" w:space="0" w:color="auto"/>
        <w:right w:val="none" w:sz="0" w:space="0" w:color="auto"/>
      </w:divBdr>
    </w:div>
    <w:div w:id="1466387352">
      <w:bodyDiv w:val="1"/>
      <w:marLeft w:val="0"/>
      <w:marRight w:val="0"/>
      <w:marTop w:val="0"/>
      <w:marBottom w:val="0"/>
      <w:divBdr>
        <w:top w:val="none" w:sz="0" w:space="0" w:color="auto"/>
        <w:left w:val="none" w:sz="0" w:space="0" w:color="auto"/>
        <w:bottom w:val="none" w:sz="0" w:space="0" w:color="auto"/>
        <w:right w:val="none" w:sz="0" w:space="0" w:color="auto"/>
      </w:divBdr>
    </w:div>
    <w:div w:id="1466391529">
      <w:bodyDiv w:val="1"/>
      <w:marLeft w:val="0"/>
      <w:marRight w:val="0"/>
      <w:marTop w:val="0"/>
      <w:marBottom w:val="0"/>
      <w:divBdr>
        <w:top w:val="none" w:sz="0" w:space="0" w:color="auto"/>
        <w:left w:val="none" w:sz="0" w:space="0" w:color="auto"/>
        <w:bottom w:val="none" w:sz="0" w:space="0" w:color="auto"/>
        <w:right w:val="none" w:sz="0" w:space="0" w:color="auto"/>
      </w:divBdr>
    </w:div>
    <w:div w:id="1466655439">
      <w:bodyDiv w:val="1"/>
      <w:marLeft w:val="0"/>
      <w:marRight w:val="0"/>
      <w:marTop w:val="0"/>
      <w:marBottom w:val="0"/>
      <w:divBdr>
        <w:top w:val="none" w:sz="0" w:space="0" w:color="auto"/>
        <w:left w:val="none" w:sz="0" w:space="0" w:color="auto"/>
        <w:bottom w:val="none" w:sz="0" w:space="0" w:color="auto"/>
        <w:right w:val="none" w:sz="0" w:space="0" w:color="auto"/>
      </w:divBdr>
    </w:div>
    <w:div w:id="1467158535">
      <w:bodyDiv w:val="1"/>
      <w:marLeft w:val="0"/>
      <w:marRight w:val="0"/>
      <w:marTop w:val="0"/>
      <w:marBottom w:val="0"/>
      <w:divBdr>
        <w:top w:val="none" w:sz="0" w:space="0" w:color="auto"/>
        <w:left w:val="none" w:sz="0" w:space="0" w:color="auto"/>
        <w:bottom w:val="none" w:sz="0" w:space="0" w:color="auto"/>
        <w:right w:val="none" w:sz="0" w:space="0" w:color="auto"/>
      </w:divBdr>
    </w:div>
    <w:div w:id="1467700623">
      <w:bodyDiv w:val="1"/>
      <w:marLeft w:val="0"/>
      <w:marRight w:val="0"/>
      <w:marTop w:val="0"/>
      <w:marBottom w:val="0"/>
      <w:divBdr>
        <w:top w:val="none" w:sz="0" w:space="0" w:color="auto"/>
        <w:left w:val="none" w:sz="0" w:space="0" w:color="auto"/>
        <w:bottom w:val="none" w:sz="0" w:space="0" w:color="auto"/>
        <w:right w:val="none" w:sz="0" w:space="0" w:color="auto"/>
      </w:divBdr>
    </w:div>
    <w:div w:id="1467775774">
      <w:bodyDiv w:val="1"/>
      <w:marLeft w:val="0"/>
      <w:marRight w:val="0"/>
      <w:marTop w:val="0"/>
      <w:marBottom w:val="0"/>
      <w:divBdr>
        <w:top w:val="none" w:sz="0" w:space="0" w:color="auto"/>
        <w:left w:val="none" w:sz="0" w:space="0" w:color="auto"/>
        <w:bottom w:val="none" w:sz="0" w:space="0" w:color="auto"/>
        <w:right w:val="none" w:sz="0" w:space="0" w:color="auto"/>
      </w:divBdr>
    </w:div>
    <w:div w:id="1467891292">
      <w:bodyDiv w:val="1"/>
      <w:marLeft w:val="0"/>
      <w:marRight w:val="0"/>
      <w:marTop w:val="0"/>
      <w:marBottom w:val="0"/>
      <w:divBdr>
        <w:top w:val="none" w:sz="0" w:space="0" w:color="auto"/>
        <w:left w:val="none" w:sz="0" w:space="0" w:color="auto"/>
        <w:bottom w:val="none" w:sz="0" w:space="0" w:color="auto"/>
        <w:right w:val="none" w:sz="0" w:space="0" w:color="auto"/>
      </w:divBdr>
    </w:div>
    <w:div w:id="1468083404">
      <w:bodyDiv w:val="1"/>
      <w:marLeft w:val="0"/>
      <w:marRight w:val="0"/>
      <w:marTop w:val="0"/>
      <w:marBottom w:val="0"/>
      <w:divBdr>
        <w:top w:val="none" w:sz="0" w:space="0" w:color="auto"/>
        <w:left w:val="none" w:sz="0" w:space="0" w:color="auto"/>
        <w:bottom w:val="none" w:sz="0" w:space="0" w:color="auto"/>
        <w:right w:val="none" w:sz="0" w:space="0" w:color="auto"/>
      </w:divBdr>
    </w:div>
    <w:div w:id="1468476110">
      <w:bodyDiv w:val="1"/>
      <w:marLeft w:val="0"/>
      <w:marRight w:val="0"/>
      <w:marTop w:val="0"/>
      <w:marBottom w:val="0"/>
      <w:divBdr>
        <w:top w:val="none" w:sz="0" w:space="0" w:color="auto"/>
        <w:left w:val="none" w:sz="0" w:space="0" w:color="auto"/>
        <w:bottom w:val="none" w:sz="0" w:space="0" w:color="auto"/>
        <w:right w:val="none" w:sz="0" w:space="0" w:color="auto"/>
      </w:divBdr>
    </w:div>
    <w:div w:id="1469399725">
      <w:bodyDiv w:val="1"/>
      <w:marLeft w:val="0"/>
      <w:marRight w:val="0"/>
      <w:marTop w:val="0"/>
      <w:marBottom w:val="0"/>
      <w:divBdr>
        <w:top w:val="none" w:sz="0" w:space="0" w:color="auto"/>
        <w:left w:val="none" w:sz="0" w:space="0" w:color="auto"/>
        <w:bottom w:val="none" w:sz="0" w:space="0" w:color="auto"/>
        <w:right w:val="none" w:sz="0" w:space="0" w:color="auto"/>
      </w:divBdr>
    </w:div>
    <w:div w:id="1469468118">
      <w:bodyDiv w:val="1"/>
      <w:marLeft w:val="0"/>
      <w:marRight w:val="0"/>
      <w:marTop w:val="0"/>
      <w:marBottom w:val="0"/>
      <w:divBdr>
        <w:top w:val="none" w:sz="0" w:space="0" w:color="auto"/>
        <w:left w:val="none" w:sz="0" w:space="0" w:color="auto"/>
        <w:bottom w:val="none" w:sz="0" w:space="0" w:color="auto"/>
        <w:right w:val="none" w:sz="0" w:space="0" w:color="auto"/>
      </w:divBdr>
    </w:div>
    <w:div w:id="1469932750">
      <w:bodyDiv w:val="1"/>
      <w:marLeft w:val="0"/>
      <w:marRight w:val="0"/>
      <w:marTop w:val="0"/>
      <w:marBottom w:val="0"/>
      <w:divBdr>
        <w:top w:val="none" w:sz="0" w:space="0" w:color="auto"/>
        <w:left w:val="none" w:sz="0" w:space="0" w:color="auto"/>
        <w:bottom w:val="none" w:sz="0" w:space="0" w:color="auto"/>
        <w:right w:val="none" w:sz="0" w:space="0" w:color="auto"/>
      </w:divBdr>
    </w:div>
    <w:div w:id="1470366720">
      <w:bodyDiv w:val="1"/>
      <w:marLeft w:val="0"/>
      <w:marRight w:val="0"/>
      <w:marTop w:val="0"/>
      <w:marBottom w:val="0"/>
      <w:divBdr>
        <w:top w:val="none" w:sz="0" w:space="0" w:color="auto"/>
        <w:left w:val="none" w:sz="0" w:space="0" w:color="auto"/>
        <w:bottom w:val="none" w:sz="0" w:space="0" w:color="auto"/>
        <w:right w:val="none" w:sz="0" w:space="0" w:color="auto"/>
      </w:divBdr>
    </w:div>
    <w:div w:id="1470594307">
      <w:bodyDiv w:val="1"/>
      <w:marLeft w:val="0"/>
      <w:marRight w:val="0"/>
      <w:marTop w:val="0"/>
      <w:marBottom w:val="0"/>
      <w:divBdr>
        <w:top w:val="none" w:sz="0" w:space="0" w:color="auto"/>
        <w:left w:val="none" w:sz="0" w:space="0" w:color="auto"/>
        <w:bottom w:val="none" w:sz="0" w:space="0" w:color="auto"/>
        <w:right w:val="none" w:sz="0" w:space="0" w:color="auto"/>
      </w:divBdr>
    </w:div>
    <w:div w:id="1470854688">
      <w:bodyDiv w:val="1"/>
      <w:marLeft w:val="0"/>
      <w:marRight w:val="0"/>
      <w:marTop w:val="0"/>
      <w:marBottom w:val="0"/>
      <w:divBdr>
        <w:top w:val="none" w:sz="0" w:space="0" w:color="auto"/>
        <w:left w:val="none" w:sz="0" w:space="0" w:color="auto"/>
        <w:bottom w:val="none" w:sz="0" w:space="0" w:color="auto"/>
        <w:right w:val="none" w:sz="0" w:space="0" w:color="auto"/>
      </w:divBdr>
    </w:div>
    <w:div w:id="1470856074">
      <w:bodyDiv w:val="1"/>
      <w:marLeft w:val="0"/>
      <w:marRight w:val="0"/>
      <w:marTop w:val="0"/>
      <w:marBottom w:val="0"/>
      <w:divBdr>
        <w:top w:val="none" w:sz="0" w:space="0" w:color="auto"/>
        <w:left w:val="none" w:sz="0" w:space="0" w:color="auto"/>
        <w:bottom w:val="none" w:sz="0" w:space="0" w:color="auto"/>
        <w:right w:val="none" w:sz="0" w:space="0" w:color="auto"/>
      </w:divBdr>
    </w:div>
    <w:div w:id="1471093000">
      <w:bodyDiv w:val="1"/>
      <w:marLeft w:val="0"/>
      <w:marRight w:val="0"/>
      <w:marTop w:val="0"/>
      <w:marBottom w:val="0"/>
      <w:divBdr>
        <w:top w:val="none" w:sz="0" w:space="0" w:color="auto"/>
        <w:left w:val="none" w:sz="0" w:space="0" w:color="auto"/>
        <w:bottom w:val="none" w:sz="0" w:space="0" w:color="auto"/>
        <w:right w:val="none" w:sz="0" w:space="0" w:color="auto"/>
      </w:divBdr>
    </w:div>
    <w:div w:id="1471249324">
      <w:bodyDiv w:val="1"/>
      <w:marLeft w:val="0"/>
      <w:marRight w:val="0"/>
      <w:marTop w:val="0"/>
      <w:marBottom w:val="0"/>
      <w:divBdr>
        <w:top w:val="none" w:sz="0" w:space="0" w:color="auto"/>
        <w:left w:val="none" w:sz="0" w:space="0" w:color="auto"/>
        <w:bottom w:val="none" w:sz="0" w:space="0" w:color="auto"/>
        <w:right w:val="none" w:sz="0" w:space="0" w:color="auto"/>
      </w:divBdr>
    </w:div>
    <w:div w:id="1471288402">
      <w:bodyDiv w:val="1"/>
      <w:marLeft w:val="0"/>
      <w:marRight w:val="0"/>
      <w:marTop w:val="0"/>
      <w:marBottom w:val="0"/>
      <w:divBdr>
        <w:top w:val="none" w:sz="0" w:space="0" w:color="auto"/>
        <w:left w:val="none" w:sz="0" w:space="0" w:color="auto"/>
        <w:bottom w:val="none" w:sz="0" w:space="0" w:color="auto"/>
        <w:right w:val="none" w:sz="0" w:space="0" w:color="auto"/>
      </w:divBdr>
    </w:div>
    <w:div w:id="1471709162">
      <w:bodyDiv w:val="1"/>
      <w:marLeft w:val="0"/>
      <w:marRight w:val="0"/>
      <w:marTop w:val="0"/>
      <w:marBottom w:val="0"/>
      <w:divBdr>
        <w:top w:val="none" w:sz="0" w:space="0" w:color="auto"/>
        <w:left w:val="none" w:sz="0" w:space="0" w:color="auto"/>
        <w:bottom w:val="none" w:sz="0" w:space="0" w:color="auto"/>
        <w:right w:val="none" w:sz="0" w:space="0" w:color="auto"/>
      </w:divBdr>
    </w:div>
    <w:div w:id="1472673505">
      <w:bodyDiv w:val="1"/>
      <w:marLeft w:val="0"/>
      <w:marRight w:val="0"/>
      <w:marTop w:val="0"/>
      <w:marBottom w:val="0"/>
      <w:divBdr>
        <w:top w:val="none" w:sz="0" w:space="0" w:color="auto"/>
        <w:left w:val="none" w:sz="0" w:space="0" w:color="auto"/>
        <w:bottom w:val="none" w:sz="0" w:space="0" w:color="auto"/>
        <w:right w:val="none" w:sz="0" w:space="0" w:color="auto"/>
      </w:divBdr>
    </w:div>
    <w:div w:id="1472795455">
      <w:bodyDiv w:val="1"/>
      <w:marLeft w:val="0"/>
      <w:marRight w:val="0"/>
      <w:marTop w:val="0"/>
      <w:marBottom w:val="0"/>
      <w:divBdr>
        <w:top w:val="none" w:sz="0" w:space="0" w:color="auto"/>
        <w:left w:val="none" w:sz="0" w:space="0" w:color="auto"/>
        <w:bottom w:val="none" w:sz="0" w:space="0" w:color="auto"/>
        <w:right w:val="none" w:sz="0" w:space="0" w:color="auto"/>
      </w:divBdr>
    </w:div>
    <w:div w:id="1472938162">
      <w:bodyDiv w:val="1"/>
      <w:marLeft w:val="0"/>
      <w:marRight w:val="0"/>
      <w:marTop w:val="0"/>
      <w:marBottom w:val="0"/>
      <w:divBdr>
        <w:top w:val="none" w:sz="0" w:space="0" w:color="auto"/>
        <w:left w:val="none" w:sz="0" w:space="0" w:color="auto"/>
        <w:bottom w:val="none" w:sz="0" w:space="0" w:color="auto"/>
        <w:right w:val="none" w:sz="0" w:space="0" w:color="auto"/>
      </w:divBdr>
    </w:div>
    <w:div w:id="1473449119">
      <w:bodyDiv w:val="1"/>
      <w:marLeft w:val="0"/>
      <w:marRight w:val="0"/>
      <w:marTop w:val="0"/>
      <w:marBottom w:val="0"/>
      <w:divBdr>
        <w:top w:val="none" w:sz="0" w:space="0" w:color="auto"/>
        <w:left w:val="none" w:sz="0" w:space="0" w:color="auto"/>
        <w:bottom w:val="none" w:sz="0" w:space="0" w:color="auto"/>
        <w:right w:val="none" w:sz="0" w:space="0" w:color="auto"/>
      </w:divBdr>
    </w:div>
    <w:div w:id="1473520961">
      <w:bodyDiv w:val="1"/>
      <w:marLeft w:val="0"/>
      <w:marRight w:val="0"/>
      <w:marTop w:val="0"/>
      <w:marBottom w:val="0"/>
      <w:divBdr>
        <w:top w:val="none" w:sz="0" w:space="0" w:color="auto"/>
        <w:left w:val="none" w:sz="0" w:space="0" w:color="auto"/>
        <w:bottom w:val="none" w:sz="0" w:space="0" w:color="auto"/>
        <w:right w:val="none" w:sz="0" w:space="0" w:color="auto"/>
      </w:divBdr>
    </w:div>
    <w:div w:id="1474518808">
      <w:bodyDiv w:val="1"/>
      <w:marLeft w:val="0"/>
      <w:marRight w:val="0"/>
      <w:marTop w:val="0"/>
      <w:marBottom w:val="0"/>
      <w:divBdr>
        <w:top w:val="none" w:sz="0" w:space="0" w:color="auto"/>
        <w:left w:val="none" w:sz="0" w:space="0" w:color="auto"/>
        <w:bottom w:val="none" w:sz="0" w:space="0" w:color="auto"/>
        <w:right w:val="none" w:sz="0" w:space="0" w:color="auto"/>
      </w:divBdr>
    </w:div>
    <w:div w:id="1474757810">
      <w:bodyDiv w:val="1"/>
      <w:marLeft w:val="0"/>
      <w:marRight w:val="0"/>
      <w:marTop w:val="0"/>
      <w:marBottom w:val="0"/>
      <w:divBdr>
        <w:top w:val="none" w:sz="0" w:space="0" w:color="auto"/>
        <w:left w:val="none" w:sz="0" w:space="0" w:color="auto"/>
        <w:bottom w:val="none" w:sz="0" w:space="0" w:color="auto"/>
        <w:right w:val="none" w:sz="0" w:space="0" w:color="auto"/>
      </w:divBdr>
    </w:div>
    <w:div w:id="1475216331">
      <w:bodyDiv w:val="1"/>
      <w:marLeft w:val="0"/>
      <w:marRight w:val="0"/>
      <w:marTop w:val="0"/>
      <w:marBottom w:val="0"/>
      <w:divBdr>
        <w:top w:val="none" w:sz="0" w:space="0" w:color="auto"/>
        <w:left w:val="none" w:sz="0" w:space="0" w:color="auto"/>
        <w:bottom w:val="none" w:sz="0" w:space="0" w:color="auto"/>
        <w:right w:val="none" w:sz="0" w:space="0" w:color="auto"/>
      </w:divBdr>
    </w:div>
    <w:div w:id="1475222602">
      <w:bodyDiv w:val="1"/>
      <w:marLeft w:val="0"/>
      <w:marRight w:val="0"/>
      <w:marTop w:val="0"/>
      <w:marBottom w:val="0"/>
      <w:divBdr>
        <w:top w:val="none" w:sz="0" w:space="0" w:color="auto"/>
        <w:left w:val="none" w:sz="0" w:space="0" w:color="auto"/>
        <w:bottom w:val="none" w:sz="0" w:space="0" w:color="auto"/>
        <w:right w:val="none" w:sz="0" w:space="0" w:color="auto"/>
      </w:divBdr>
    </w:div>
    <w:div w:id="1475490645">
      <w:bodyDiv w:val="1"/>
      <w:marLeft w:val="0"/>
      <w:marRight w:val="0"/>
      <w:marTop w:val="0"/>
      <w:marBottom w:val="0"/>
      <w:divBdr>
        <w:top w:val="none" w:sz="0" w:space="0" w:color="auto"/>
        <w:left w:val="none" w:sz="0" w:space="0" w:color="auto"/>
        <w:bottom w:val="none" w:sz="0" w:space="0" w:color="auto"/>
        <w:right w:val="none" w:sz="0" w:space="0" w:color="auto"/>
      </w:divBdr>
    </w:div>
    <w:div w:id="1476096993">
      <w:bodyDiv w:val="1"/>
      <w:marLeft w:val="0"/>
      <w:marRight w:val="0"/>
      <w:marTop w:val="0"/>
      <w:marBottom w:val="0"/>
      <w:divBdr>
        <w:top w:val="none" w:sz="0" w:space="0" w:color="auto"/>
        <w:left w:val="none" w:sz="0" w:space="0" w:color="auto"/>
        <w:bottom w:val="none" w:sz="0" w:space="0" w:color="auto"/>
        <w:right w:val="none" w:sz="0" w:space="0" w:color="auto"/>
      </w:divBdr>
    </w:div>
    <w:div w:id="1476794491">
      <w:bodyDiv w:val="1"/>
      <w:marLeft w:val="0"/>
      <w:marRight w:val="0"/>
      <w:marTop w:val="0"/>
      <w:marBottom w:val="0"/>
      <w:divBdr>
        <w:top w:val="none" w:sz="0" w:space="0" w:color="auto"/>
        <w:left w:val="none" w:sz="0" w:space="0" w:color="auto"/>
        <w:bottom w:val="none" w:sz="0" w:space="0" w:color="auto"/>
        <w:right w:val="none" w:sz="0" w:space="0" w:color="auto"/>
      </w:divBdr>
    </w:div>
    <w:div w:id="1477986702">
      <w:bodyDiv w:val="1"/>
      <w:marLeft w:val="0"/>
      <w:marRight w:val="0"/>
      <w:marTop w:val="0"/>
      <w:marBottom w:val="0"/>
      <w:divBdr>
        <w:top w:val="none" w:sz="0" w:space="0" w:color="auto"/>
        <w:left w:val="none" w:sz="0" w:space="0" w:color="auto"/>
        <w:bottom w:val="none" w:sz="0" w:space="0" w:color="auto"/>
        <w:right w:val="none" w:sz="0" w:space="0" w:color="auto"/>
      </w:divBdr>
    </w:div>
    <w:div w:id="1480611512">
      <w:bodyDiv w:val="1"/>
      <w:marLeft w:val="0"/>
      <w:marRight w:val="0"/>
      <w:marTop w:val="0"/>
      <w:marBottom w:val="0"/>
      <w:divBdr>
        <w:top w:val="none" w:sz="0" w:space="0" w:color="auto"/>
        <w:left w:val="none" w:sz="0" w:space="0" w:color="auto"/>
        <w:bottom w:val="none" w:sz="0" w:space="0" w:color="auto"/>
        <w:right w:val="none" w:sz="0" w:space="0" w:color="auto"/>
      </w:divBdr>
    </w:div>
    <w:div w:id="1480875715">
      <w:bodyDiv w:val="1"/>
      <w:marLeft w:val="0"/>
      <w:marRight w:val="0"/>
      <w:marTop w:val="0"/>
      <w:marBottom w:val="0"/>
      <w:divBdr>
        <w:top w:val="none" w:sz="0" w:space="0" w:color="auto"/>
        <w:left w:val="none" w:sz="0" w:space="0" w:color="auto"/>
        <w:bottom w:val="none" w:sz="0" w:space="0" w:color="auto"/>
        <w:right w:val="none" w:sz="0" w:space="0" w:color="auto"/>
      </w:divBdr>
    </w:div>
    <w:div w:id="1482692317">
      <w:bodyDiv w:val="1"/>
      <w:marLeft w:val="0"/>
      <w:marRight w:val="0"/>
      <w:marTop w:val="0"/>
      <w:marBottom w:val="0"/>
      <w:divBdr>
        <w:top w:val="none" w:sz="0" w:space="0" w:color="auto"/>
        <w:left w:val="none" w:sz="0" w:space="0" w:color="auto"/>
        <w:bottom w:val="none" w:sz="0" w:space="0" w:color="auto"/>
        <w:right w:val="none" w:sz="0" w:space="0" w:color="auto"/>
      </w:divBdr>
    </w:div>
    <w:div w:id="1482698175">
      <w:bodyDiv w:val="1"/>
      <w:marLeft w:val="0"/>
      <w:marRight w:val="0"/>
      <w:marTop w:val="0"/>
      <w:marBottom w:val="0"/>
      <w:divBdr>
        <w:top w:val="none" w:sz="0" w:space="0" w:color="auto"/>
        <w:left w:val="none" w:sz="0" w:space="0" w:color="auto"/>
        <w:bottom w:val="none" w:sz="0" w:space="0" w:color="auto"/>
        <w:right w:val="none" w:sz="0" w:space="0" w:color="auto"/>
      </w:divBdr>
    </w:div>
    <w:div w:id="1482699610">
      <w:bodyDiv w:val="1"/>
      <w:marLeft w:val="0"/>
      <w:marRight w:val="0"/>
      <w:marTop w:val="0"/>
      <w:marBottom w:val="0"/>
      <w:divBdr>
        <w:top w:val="none" w:sz="0" w:space="0" w:color="auto"/>
        <w:left w:val="none" w:sz="0" w:space="0" w:color="auto"/>
        <w:bottom w:val="none" w:sz="0" w:space="0" w:color="auto"/>
        <w:right w:val="none" w:sz="0" w:space="0" w:color="auto"/>
      </w:divBdr>
    </w:div>
    <w:div w:id="1483500924">
      <w:bodyDiv w:val="1"/>
      <w:marLeft w:val="0"/>
      <w:marRight w:val="0"/>
      <w:marTop w:val="0"/>
      <w:marBottom w:val="0"/>
      <w:divBdr>
        <w:top w:val="none" w:sz="0" w:space="0" w:color="auto"/>
        <w:left w:val="none" w:sz="0" w:space="0" w:color="auto"/>
        <w:bottom w:val="none" w:sz="0" w:space="0" w:color="auto"/>
        <w:right w:val="none" w:sz="0" w:space="0" w:color="auto"/>
      </w:divBdr>
    </w:div>
    <w:div w:id="1483889384">
      <w:bodyDiv w:val="1"/>
      <w:marLeft w:val="0"/>
      <w:marRight w:val="0"/>
      <w:marTop w:val="0"/>
      <w:marBottom w:val="0"/>
      <w:divBdr>
        <w:top w:val="none" w:sz="0" w:space="0" w:color="auto"/>
        <w:left w:val="none" w:sz="0" w:space="0" w:color="auto"/>
        <w:bottom w:val="none" w:sz="0" w:space="0" w:color="auto"/>
        <w:right w:val="none" w:sz="0" w:space="0" w:color="auto"/>
      </w:divBdr>
    </w:div>
    <w:div w:id="1484158466">
      <w:bodyDiv w:val="1"/>
      <w:marLeft w:val="0"/>
      <w:marRight w:val="0"/>
      <w:marTop w:val="0"/>
      <w:marBottom w:val="0"/>
      <w:divBdr>
        <w:top w:val="none" w:sz="0" w:space="0" w:color="auto"/>
        <w:left w:val="none" w:sz="0" w:space="0" w:color="auto"/>
        <w:bottom w:val="none" w:sz="0" w:space="0" w:color="auto"/>
        <w:right w:val="none" w:sz="0" w:space="0" w:color="auto"/>
      </w:divBdr>
    </w:div>
    <w:div w:id="1484657179">
      <w:bodyDiv w:val="1"/>
      <w:marLeft w:val="0"/>
      <w:marRight w:val="0"/>
      <w:marTop w:val="0"/>
      <w:marBottom w:val="0"/>
      <w:divBdr>
        <w:top w:val="none" w:sz="0" w:space="0" w:color="auto"/>
        <w:left w:val="none" w:sz="0" w:space="0" w:color="auto"/>
        <w:bottom w:val="none" w:sz="0" w:space="0" w:color="auto"/>
        <w:right w:val="none" w:sz="0" w:space="0" w:color="auto"/>
      </w:divBdr>
    </w:div>
    <w:div w:id="1485122577">
      <w:bodyDiv w:val="1"/>
      <w:marLeft w:val="0"/>
      <w:marRight w:val="0"/>
      <w:marTop w:val="0"/>
      <w:marBottom w:val="0"/>
      <w:divBdr>
        <w:top w:val="none" w:sz="0" w:space="0" w:color="auto"/>
        <w:left w:val="none" w:sz="0" w:space="0" w:color="auto"/>
        <w:bottom w:val="none" w:sz="0" w:space="0" w:color="auto"/>
        <w:right w:val="none" w:sz="0" w:space="0" w:color="auto"/>
      </w:divBdr>
    </w:div>
    <w:div w:id="1485388253">
      <w:bodyDiv w:val="1"/>
      <w:marLeft w:val="0"/>
      <w:marRight w:val="0"/>
      <w:marTop w:val="0"/>
      <w:marBottom w:val="0"/>
      <w:divBdr>
        <w:top w:val="none" w:sz="0" w:space="0" w:color="auto"/>
        <w:left w:val="none" w:sz="0" w:space="0" w:color="auto"/>
        <w:bottom w:val="none" w:sz="0" w:space="0" w:color="auto"/>
        <w:right w:val="none" w:sz="0" w:space="0" w:color="auto"/>
      </w:divBdr>
    </w:div>
    <w:div w:id="1485731333">
      <w:bodyDiv w:val="1"/>
      <w:marLeft w:val="0"/>
      <w:marRight w:val="0"/>
      <w:marTop w:val="0"/>
      <w:marBottom w:val="0"/>
      <w:divBdr>
        <w:top w:val="none" w:sz="0" w:space="0" w:color="auto"/>
        <w:left w:val="none" w:sz="0" w:space="0" w:color="auto"/>
        <w:bottom w:val="none" w:sz="0" w:space="0" w:color="auto"/>
        <w:right w:val="none" w:sz="0" w:space="0" w:color="auto"/>
      </w:divBdr>
    </w:div>
    <w:div w:id="1486437560">
      <w:bodyDiv w:val="1"/>
      <w:marLeft w:val="0"/>
      <w:marRight w:val="0"/>
      <w:marTop w:val="0"/>
      <w:marBottom w:val="0"/>
      <w:divBdr>
        <w:top w:val="none" w:sz="0" w:space="0" w:color="auto"/>
        <w:left w:val="none" w:sz="0" w:space="0" w:color="auto"/>
        <w:bottom w:val="none" w:sz="0" w:space="0" w:color="auto"/>
        <w:right w:val="none" w:sz="0" w:space="0" w:color="auto"/>
      </w:divBdr>
    </w:div>
    <w:div w:id="1486700298">
      <w:bodyDiv w:val="1"/>
      <w:marLeft w:val="0"/>
      <w:marRight w:val="0"/>
      <w:marTop w:val="0"/>
      <w:marBottom w:val="0"/>
      <w:divBdr>
        <w:top w:val="none" w:sz="0" w:space="0" w:color="auto"/>
        <w:left w:val="none" w:sz="0" w:space="0" w:color="auto"/>
        <w:bottom w:val="none" w:sz="0" w:space="0" w:color="auto"/>
        <w:right w:val="none" w:sz="0" w:space="0" w:color="auto"/>
      </w:divBdr>
    </w:div>
    <w:div w:id="1487014961">
      <w:bodyDiv w:val="1"/>
      <w:marLeft w:val="0"/>
      <w:marRight w:val="0"/>
      <w:marTop w:val="0"/>
      <w:marBottom w:val="0"/>
      <w:divBdr>
        <w:top w:val="none" w:sz="0" w:space="0" w:color="auto"/>
        <w:left w:val="none" w:sz="0" w:space="0" w:color="auto"/>
        <w:bottom w:val="none" w:sz="0" w:space="0" w:color="auto"/>
        <w:right w:val="none" w:sz="0" w:space="0" w:color="auto"/>
      </w:divBdr>
    </w:div>
    <w:div w:id="1487748844">
      <w:bodyDiv w:val="1"/>
      <w:marLeft w:val="0"/>
      <w:marRight w:val="0"/>
      <w:marTop w:val="0"/>
      <w:marBottom w:val="0"/>
      <w:divBdr>
        <w:top w:val="none" w:sz="0" w:space="0" w:color="auto"/>
        <w:left w:val="none" w:sz="0" w:space="0" w:color="auto"/>
        <w:bottom w:val="none" w:sz="0" w:space="0" w:color="auto"/>
        <w:right w:val="none" w:sz="0" w:space="0" w:color="auto"/>
      </w:divBdr>
    </w:div>
    <w:div w:id="1488278078">
      <w:bodyDiv w:val="1"/>
      <w:marLeft w:val="0"/>
      <w:marRight w:val="0"/>
      <w:marTop w:val="0"/>
      <w:marBottom w:val="0"/>
      <w:divBdr>
        <w:top w:val="none" w:sz="0" w:space="0" w:color="auto"/>
        <w:left w:val="none" w:sz="0" w:space="0" w:color="auto"/>
        <w:bottom w:val="none" w:sz="0" w:space="0" w:color="auto"/>
        <w:right w:val="none" w:sz="0" w:space="0" w:color="auto"/>
      </w:divBdr>
    </w:div>
    <w:div w:id="1488281594">
      <w:bodyDiv w:val="1"/>
      <w:marLeft w:val="0"/>
      <w:marRight w:val="0"/>
      <w:marTop w:val="0"/>
      <w:marBottom w:val="0"/>
      <w:divBdr>
        <w:top w:val="none" w:sz="0" w:space="0" w:color="auto"/>
        <w:left w:val="none" w:sz="0" w:space="0" w:color="auto"/>
        <w:bottom w:val="none" w:sz="0" w:space="0" w:color="auto"/>
        <w:right w:val="none" w:sz="0" w:space="0" w:color="auto"/>
      </w:divBdr>
    </w:div>
    <w:div w:id="1488402796">
      <w:bodyDiv w:val="1"/>
      <w:marLeft w:val="0"/>
      <w:marRight w:val="0"/>
      <w:marTop w:val="0"/>
      <w:marBottom w:val="0"/>
      <w:divBdr>
        <w:top w:val="none" w:sz="0" w:space="0" w:color="auto"/>
        <w:left w:val="none" w:sz="0" w:space="0" w:color="auto"/>
        <w:bottom w:val="none" w:sz="0" w:space="0" w:color="auto"/>
        <w:right w:val="none" w:sz="0" w:space="0" w:color="auto"/>
      </w:divBdr>
    </w:div>
    <w:div w:id="1488666017">
      <w:bodyDiv w:val="1"/>
      <w:marLeft w:val="0"/>
      <w:marRight w:val="0"/>
      <w:marTop w:val="0"/>
      <w:marBottom w:val="0"/>
      <w:divBdr>
        <w:top w:val="none" w:sz="0" w:space="0" w:color="auto"/>
        <w:left w:val="none" w:sz="0" w:space="0" w:color="auto"/>
        <w:bottom w:val="none" w:sz="0" w:space="0" w:color="auto"/>
        <w:right w:val="none" w:sz="0" w:space="0" w:color="auto"/>
      </w:divBdr>
    </w:div>
    <w:div w:id="1490637972">
      <w:bodyDiv w:val="1"/>
      <w:marLeft w:val="0"/>
      <w:marRight w:val="0"/>
      <w:marTop w:val="0"/>
      <w:marBottom w:val="0"/>
      <w:divBdr>
        <w:top w:val="none" w:sz="0" w:space="0" w:color="auto"/>
        <w:left w:val="none" w:sz="0" w:space="0" w:color="auto"/>
        <w:bottom w:val="none" w:sz="0" w:space="0" w:color="auto"/>
        <w:right w:val="none" w:sz="0" w:space="0" w:color="auto"/>
      </w:divBdr>
    </w:div>
    <w:div w:id="1491097593">
      <w:bodyDiv w:val="1"/>
      <w:marLeft w:val="0"/>
      <w:marRight w:val="0"/>
      <w:marTop w:val="0"/>
      <w:marBottom w:val="0"/>
      <w:divBdr>
        <w:top w:val="none" w:sz="0" w:space="0" w:color="auto"/>
        <w:left w:val="none" w:sz="0" w:space="0" w:color="auto"/>
        <w:bottom w:val="none" w:sz="0" w:space="0" w:color="auto"/>
        <w:right w:val="none" w:sz="0" w:space="0" w:color="auto"/>
      </w:divBdr>
    </w:div>
    <w:div w:id="1491142640">
      <w:bodyDiv w:val="1"/>
      <w:marLeft w:val="0"/>
      <w:marRight w:val="0"/>
      <w:marTop w:val="0"/>
      <w:marBottom w:val="0"/>
      <w:divBdr>
        <w:top w:val="none" w:sz="0" w:space="0" w:color="auto"/>
        <w:left w:val="none" w:sz="0" w:space="0" w:color="auto"/>
        <w:bottom w:val="none" w:sz="0" w:space="0" w:color="auto"/>
        <w:right w:val="none" w:sz="0" w:space="0" w:color="auto"/>
      </w:divBdr>
    </w:div>
    <w:div w:id="1491285820">
      <w:bodyDiv w:val="1"/>
      <w:marLeft w:val="0"/>
      <w:marRight w:val="0"/>
      <w:marTop w:val="0"/>
      <w:marBottom w:val="0"/>
      <w:divBdr>
        <w:top w:val="none" w:sz="0" w:space="0" w:color="auto"/>
        <w:left w:val="none" w:sz="0" w:space="0" w:color="auto"/>
        <w:bottom w:val="none" w:sz="0" w:space="0" w:color="auto"/>
        <w:right w:val="none" w:sz="0" w:space="0" w:color="auto"/>
      </w:divBdr>
    </w:div>
    <w:div w:id="1491750468">
      <w:bodyDiv w:val="1"/>
      <w:marLeft w:val="0"/>
      <w:marRight w:val="0"/>
      <w:marTop w:val="0"/>
      <w:marBottom w:val="0"/>
      <w:divBdr>
        <w:top w:val="none" w:sz="0" w:space="0" w:color="auto"/>
        <w:left w:val="none" w:sz="0" w:space="0" w:color="auto"/>
        <w:bottom w:val="none" w:sz="0" w:space="0" w:color="auto"/>
        <w:right w:val="none" w:sz="0" w:space="0" w:color="auto"/>
      </w:divBdr>
    </w:div>
    <w:div w:id="1492020742">
      <w:bodyDiv w:val="1"/>
      <w:marLeft w:val="0"/>
      <w:marRight w:val="0"/>
      <w:marTop w:val="0"/>
      <w:marBottom w:val="0"/>
      <w:divBdr>
        <w:top w:val="none" w:sz="0" w:space="0" w:color="auto"/>
        <w:left w:val="none" w:sz="0" w:space="0" w:color="auto"/>
        <w:bottom w:val="none" w:sz="0" w:space="0" w:color="auto"/>
        <w:right w:val="none" w:sz="0" w:space="0" w:color="auto"/>
      </w:divBdr>
    </w:div>
    <w:div w:id="1492067160">
      <w:bodyDiv w:val="1"/>
      <w:marLeft w:val="0"/>
      <w:marRight w:val="0"/>
      <w:marTop w:val="0"/>
      <w:marBottom w:val="0"/>
      <w:divBdr>
        <w:top w:val="none" w:sz="0" w:space="0" w:color="auto"/>
        <w:left w:val="none" w:sz="0" w:space="0" w:color="auto"/>
        <w:bottom w:val="none" w:sz="0" w:space="0" w:color="auto"/>
        <w:right w:val="none" w:sz="0" w:space="0" w:color="auto"/>
      </w:divBdr>
    </w:div>
    <w:div w:id="1492981679">
      <w:bodyDiv w:val="1"/>
      <w:marLeft w:val="0"/>
      <w:marRight w:val="0"/>
      <w:marTop w:val="0"/>
      <w:marBottom w:val="0"/>
      <w:divBdr>
        <w:top w:val="none" w:sz="0" w:space="0" w:color="auto"/>
        <w:left w:val="none" w:sz="0" w:space="0" w:color="auto"/>
        <w:bottom w:val="none" w:sz="0" w:space="0" w:color="auto"/>
        <w:right w:val="none" w:sz="0" w:space="0" w:color="auto"/>
      </w:divBdr>
    </w:div>
    <w:div w:id="1492987208">
      <w:bodyDiv w:val="1"/>
      <w:marLeft w:val="0"/>
      <w:marRight w:val="0"/>
      <w:marTop w:val="0"/>
      <w:marBottom w:val="0"/>
      <w:divBdr>
        <w:top w:val="none" w:sz="0" w:space="0" w:color="auto"/>
        <w:left w:val="none" w:sz="0" w:space="0" w:color="auto"/>
        <w:bottom w:val="none" w:sz="0" w:space="0" w:color="auto"/>
        <w:right w:val="none" w:sz="0" w:space="0" w:color="auto"/>
      </w:divBdr>
    </w:div>
    <w:div w:id="1493444218">
      <w:bodyDiv w:val="1"/>
      <w:marLeft w:val="0"/>
      <w:marRight w:val="0"/>
      <w:marTop w:val="0"/>
      <w:marBottom w:val="0"/>
      <w:divBdr>
        <w:top w:val="none" w:sz="0" w:space="0" w:color="auto"/>
        <w:left w:val="none" w:sz="0" w:space="0" w:color="auto"/>
        <w:bottom w:val="none" w:sz="0" w:space="0" w:color="auto"/>
        <w:right w:val="none" w:sz="0" w:space="0" w:color="auto"/>
      </w:divBdr>
    </w:div>
    <w:div w:id="1493596843">
      <w:bodyDiv w:val="1"/>
      <w:marLeft w:val="0"/>
      <w:marRight w:val="0"/>
      <w:marTop w:val="0"/>
      <w:marBottom w:val="0"/>
      <w:divBdr>
        <w:top w:val="none" w:sz="0" w:space="0" w:color="auto"/>
        <w:left w:val="none" w:sz="0" w:space="0" w:color="auto"/>
        <w:bottom w:val="none" w:sz="0" w:space="0" w:color="auto"/>
        <w:right w:val="none" w:sz="0" w:space="0" w:color="auto"/>
      </w:divBdr>
    </w:div>
    <w:div w:id="1493833430">
      <w:bodyDiv w:val="1"/>
      <w:marLeft w:val="0"/>
      <w:marRight w:val="0"/>
      <w:marTop w:val="0"/>
      <w:marBottom w:val="0"/>
      <w:divBdr>
        <w:top w:val="none" w:sz="0" w:space="0" w:color="auto"/>
        <w:left w:val="none" w:sz="0" w:space="0" w:color="auto"/>
        <w:bottom w:val="none" w:sz="0" w:space="0" w:color="auto"/>
        <w:right w:val="none" w:sz="0" w:space="0" w:color="auto"/>
      </w:divBdr>
    </w:div>
    <w:div w:id="1494684384">
      <w:bodyDiv w:val="1"/>
      <w:marLeft w:val="0"/>
      <w:marRight w:val="0"/>
      <w:marTop w:val="0"/>
      <w:marBottom w:val="0"/>
      <w:divBdr>
        <w:top w:val="none" w:sz="0" w:space="0" w:color="auto"/>
        <w:left w:val="none" w:sz="0" w:space="0" w:color="auto"/>
        <w:bottom w:val="none" w:sz="0" w:space="0" w:color="auto"/>
        <w:right w:val="none" w:sz="0" w:space="0" w:color="auto"/>
      </w:divBdr>
    </w:div>
    <w:div w:id="1494758066">
      <w:bodyDiv w:val="1"/>
      <w:marLeft w:val="0"/>
      <w:marRight w:val="0"/>
      <w:marTop w:val="0"/>
      <w:marBottom w:val="0"/>
      <w:divBdr>
        <w:top w:val="none" w:sz="0" w:space="0" w:color="auto"/>
        <w:left w:val="none" w:sz="0" w:space="0" w:color="auto"/>
        <w:bottom w:val="none" w:sz="0" w:space="0" w:color="auto"/>
        <w:right w:val="none" w:sz="0" w:space="0" w:color="auto"/>
      </w:divBdr>
    </w:div>
    <w:div w:id="1495611550">
      <w:bodyDiv w:val="1"/>
      <w:marLeft w:val="0"/>
      <w:marRight w:val="0"/>
      <w:marTop w:val="0"/>
      <w:marBottom w:val="0"/>
      <w:divBdr>
        <w:top w:val="none" w:sz="0" w:space="0" w:color="auto"/>
        <w:left w:val="none" w:sz="0" w:space="0" w:color="auto"/>
        <w:bottom w:val="none" w:sz="0" w:space="0" w:color="auto"/>
        <w:right w:val="none" w:sz="0" w:space="0" w:color="auto"/>
      </w:divBdr>
    </w:div>
    <w:div w:id="1496147788">
      <w:bodyDiv w:val="1"/>
      <w:marLeft w:val="0"/>
      <w:marRight w:val="0"/>
      <w:marTop w:val="0"/>
      <w:marBottom w:val="0"/>
      <w:divBdr>
        <w:top w:val="none" w:sz="0" w:space="0" w:color="auto"/>
        <w:left w:val="none" w:sz="0" w:space="0" w:color="auto"/>
        <w:bottom w:val="none" w:sz="0" w:space="0" w:color="auto"/>
        <w:right w:val="none" w:sz="0" w:space="0" w:color="auto"/>
      </w:divBdr>
    </w:div>
    <w:div w:id="1496454831">
      <w:bodyDiv w:val="1"/>
      <w:marLeft w:val="0"/>
      <w:marRight w:val="0"/>
      <w:marTop w:val="0"/>
      <w:marBottom w:val="0"/>
      <w:divBdr>
        <w:top w:val="none" w:sz="0" w:space="0" w:color="auto"/>
        <w:left w:val="none" w:sz="0" w:space="0" w:color="auto"/>
        <w:bottom w:val="none" w:sz="0" w:space="0" w:color="auto"/>
        <w:right w:val="none" w:sz="0" w:space="0" w:color="auto"/>
      </w:divBdr>
    </w:div>
    <w:div w:id="1496721850">
      <w:bodyDiv w:val="1"/>
      <w:marLeft w:val="0"/>
      <w:marRight w:val="0"/>
      <w:marTop w:val="0"/>
      <w:marBottom w:val="0"/>
      <w:divBdr>
        <w:top w:val="none" w:sz="0" w:space="0" w:color="auto"/>
        <w:left w:val="none" w:sz="0" w:space="0" w:color="auto"/>
        <w:bottom w:val="none" w:sz="0" w:space="0" w:color="auto"/>
        <w:right w:val="none" w:sz="0" w:space="0" w:color="auto"/>
      </w:divBdr>
    </w:div>
    <w:div w:id="1496996247">
      <w:bodyDiv w:val="1"/>
      <w:marLeft w:val="0"/>
      <w:marRight w:val="0"/>
      <w:marTop w:val="0"/>
      <w:marBottom w:val="0"/>
      <w:divBdr>
        <w:top w:val="none" w:sz="0" w:space="0" w:color="auto"/>
        <w:left w:val="none" w:sz="0" w:space="0" w:color="auto"/>
        <w:bottom w:val="none" w:sz="0" w:space="0" w:color="auto"/>
        <w:right w:val="none" w:sz="0" w:space="0" w:color="auto"/>
      </w:divBdr>
    </w:div>
    <w:div w:id="1497184308">
      <w:bodyDiv w:val="1"/>
      <w:marLeft w:val="0"/>
      <w:marRight w:val="0"/>
      <w:marTop w:val="0"/>
      <w:marBottom w:val="0"/>
      <w:divBdr>
        <w:top w:val="none" w:sz="0" w:space="0" w:color="auto"/>
        <w:left w:val="none" w:sz="0" w:space="0" w:color="auto"/>
        <w:bottom w:val="none" w:sz="0" w:space="0" w:color="auto"/>
        <w:right w:val="none" w:sz="0" w:space="0" w:color="auto"/>
      </w:divBdr>
    </w:div>
    <w:div w:id="1497262654">
      <w:bodyDiv w:val="1"/>
      <w:marLeft w:val="0"/>
      <w:marRight w:val="0"/>
      <w:marTop w:val="0"/>
      <w:marBottom w:val="0"/>
      <w:divBdr>
        <w:top w:val="none" w:sz="0" w:space="0" w:color="auto"/>
        <w:left w:val="none" w:sz="0" w:space="0" w:color="auto"/>
        <w:bottom w:val="none" w:sz="0" w:space="0" w:color="auto"/>
        <w:right w:val="none" w:sz="0" w:space="0" w:color="auto"/>
      </w:divBdr>
    </w:div>
    <w:div w:id="1497264382">
      <w:bodyDiv w:val="1"/>
      <w:marLeft w:val="0"/>
      <w:marRight w:val="0"/>
      <w:marTop w:val="0"/>
      <w:marBottom w:val="0"/>
      <w:divBdr>
        <w:top w:val="none" w:sz="0" w:space="0" w:color="auto"/>
        <w:left w:val="none" w:sz="0" w:space="0" w:color="auto"/>
        <w:bottom w:val="none" w:sz="0" w:space="0" w:color="auto"/>
        <w:right w:val="none" w:sz="0" w:space="0" w:color="auto"/>
      </w:divBdr>
    </w:div>
    <w:div w:id="1497379326">
      <w:bodyDiv w:val="1"/>
      <w:marLeft w:val="0"/>
      <w:marRight w:val="0"/>
      <w:marTop w:val="0"/>
      <w:marBottom w:val="0"/>
      <w:divBdr>
        <w:top w:val="none" w:sz="0" w:space="0" w:color="auto"/>
        <w:left w:val="none" w:sz="0" w:space="0" w:color="auto"/>
        <w:bottom w:val="none" w:sz="0" w:space="0" w:color="auto"/>
        <w:right w:val="none" w:sz="0" w:space="0" w:color="auto"/>
      </w:divBdr>
    </w:div>
    <w:div w:id="1497454529">
      <w:bodyDiv w:val="1"/>
      <w:marLeft w:val="0"/>
      <w:marRight w:val="0"/>
      <w:marTop w:val="0"/>
      <w:marBottom w:val="0"/>
      <w:divBdr>
        <w:top w:val="none" w:sz="0" w:space="0" w:color="auto"/>
        <w:left w:val="none" w:sz="0" w:space="0" w:color="auto"/>
        <w:bottom w:val="none" w:sz="0" w:space="0" w:color="auto"/>
        <w:right w:val="none" w:sz="0" w:space="0" w:color="auto"/>
      </w:divBdr>
    </w:div>
    <w:div w:id="1497573310">
      <w:bodyDiv w:val="1"/>
      <w:marLeft w:val="0"/>
      <w:marRight w:val="0"/>
      <w:marTop w:val="0"/>
      <w:marBottom w:val="0"/>
      <w:divBdr>
        <w:top w:val="none" w:sz="0" w:space="0" w:color="auto"/>
        <w:left w:val="none" w:sz="0" w:space="0" w:color="auto"/>
        <w:bottom w:val="none" w:sz="0" w:space="0" w:color="auto"/>
        <w:right w:val="none" w:sz="0" w:space="0" w:color="auto"/>
      </w:divBdr>
    </w:div>
    <w:div w:id="1497644672">
      <w:bodyDiv w:val="1"/>
      <w:marLeft w:val="0"/>
      <w:marRight w:val="0"/>
      <w:marTop w:val="0"/>
      <w:marBottom w:val="0"/>
      <w:divBdr>
        <w:top w:val="none" w:sz="0" w:space="0" w:color="auto"/>
        <w:left w:val="none" w:sz="0" w:space="0" w:color="auto"/>
        <w:bottom w:val="none" w:sz="0" w:space="0" w:color="auto"/>
        <w:right w:val="none" w:sz="0" w:space="0" w:color="auto"/>
      </w:divBdr>
    </w:div>
    <w:div w:id="1497840480">
      <w:bodyDiv w:val="1"/>
      <w:marLeft w:val="0"/>
      <w:marRight w:val="0"/>
      <w:marTop w:val="0"/>
      <w:marBottom w:val="0"/>
      <w:divBdr>
        <w:top w:val="none" w:sz="0" w:space="0" w:color="auto"/>
        <w:left w:val="none" w:sz="0" w:space="0" w:color="auto"/>
        <w:bottom w:val="none" w:sz="0" w:space="0" w:color="auto"/>
        <w:right w:val="none" w:sz="0" w:space="0" w:color="auto"/>
      </w:divBdr>
    </w:div>
    <w:div w:id="1498499020">
      <w:bodyDiv w:val="1"/>
      <w:marLeft w:val="0"/>
      <w:marRight w:val="0"/>
      <w:marTop w:val="0"/>
      <w:marBottom w:val="0"/>
      <w:divBdr>
        <w:top w:val="none" w:sz="0" w:space="0" w:color="auto"/>
        <w:left w:val="none" w:sz="0" w:space="0" w:color="auto"/>
        <w:bottom w:val="none" w:sz="0" w:space="0" w:color="auto"/>
        <w:right w:val="none" w:sz="0" w:space="0" w:color="auto"/>
      </w:divBdr>
    </w:div>
    <w:div w:id="1498569189">
      <w:bodyDiv w:val="1"/>
      <w:marLeft w:val="0"/>
      <w:marRight w:val="0"/>
      <w:marTop w:val="0"/>
      <w:marBottom w:val="0"/>
      <w:divBdr>
        <w:top w:val="none" w:sz="0" w:space="0" w:color="auto"/>
        <w:left w:val="none" w:sz="0" w:space="0" w:color="auto"/>
        <w:bottom w:val="none" w:sz="0" w:space="0" w:color="auto"/>
        <w:right w:val="none" w:sz="0" w:space="0" w:color="auto"/>
      </w:divBdr>
    </w:div>
    <w:div w:id="1498616382">
      <w:bodyDiv w:val="1"/>
      <w:marLeft w:val="0"/>
      <w:marRight w:val="0"/>
      <w:marTop w:val="0"/>
      <w:marBottom w:val="0"/>
      <w:divBdr>
        <w:top w:val="none" w:sz="0" w:space="0" w:color="auto"/>
        <w:left w:val="none" w:sz="0" w:space="0" w:color="auto"/>
        <w:bottom w:val="none" w:sz="0" w:space="0" w:color="auto"/>
        <w:right w:val="none" w:sz="0" w:space="0" w:color="auto"/>
      </w:divBdr>
    </w:div>
    <w:div w:id="1499225052">
      <w:bodyDiv w:val="1"/>
      <w:marLeft w:val="0"/>
      <w:marRight w:val="0"/>
      <w:marTop w:val="0"/>
      <w:marBottom w:val="0"/>
      <w:divBdr>
        <w:top w:val="none" w:sz="0" w:space="0" w:color="auto"/>
        <w:left w:val="none" w:sz="0" w:space="0" w:color="auto"/>
        <w:bottom w:val="none" w:sz="0" w:space="0" w:color="auto"/>
        <w:right w:val="none" w:sz="0" w:space="0" w:color="auto"/>
      </w:divBdr>
    </w:div>
    <w:div w:id="1499419182">
      <w:bodyDiv w:val="1"/>
      <w:marLeft w:val="0"/>
      <w:marRight w:val="0"/>
      <w:marTop w:val="0"/>
      <w:marBottom w:val="0"/>
      <w:divBdr>
        <w:top w:val="none" w:sz="0" w:space="0" w:color="auto"/>
        <w:left w:val="none" w:sz="0" w:space="0" w:color="auto"/>
        <w:bottom w:val="none" w:sz="0" w:space="0" w:color="auto"/>
        <w:right w:val="none" w:sz="0" w:space="0" w:color="auto"/>
      </w:divBdr>
    </w:div>
    <w:div w:id="1499998992">
      <w:bodyDiv w:val="1"/>
      <w:marLeft w:val="0"/>
      <w:marRight w:val="0"/>
      <w:marTop w:val="0"/>
      <w:marBottom w:val="0"/>
      <w:divBdr>
        <w:top w:val="none" w:sz="0" w:space="0" w:color="auto"/>
        <w:left w:val="none" w:sz="0" w:space="0" w:color="auto"/>
        <w:bottom w:val="none" w:sz="0" w:space="0" w:color="auto"/>
        <w:right w:val="none" w:sz="0" w:space="0" w:color="auto"/>
      </w:divBdr>
    </w:div>
    <w:div w:id="1500270939">
      <w:bodyDiv w:val="1"/>
      <w:marLeft w:val="0"/>
      <w:marRight w:val="0"/>
      <w:marTop w:val="0"/>
      <w:marBottom w:val="0"/>
      <w:divBdr>
        <w:top w:val="none" w:sz="0" w:space="0" w:color="auto"/>
        <w:left w:val="none" w:sz="0" w:space="0" w:color="auto"/>
        <w:bottom w:val="none" w:sz="0" w:space="0" w:color="auto"/>
        <w:right w:val="none" w:sz="0" w:space="0" w:color="auto"/>
      </w:divBdr>
    </w:div>
    <w:div w:id="1500273245">
      <w:bodyDiv w:val="1"/>
      <w:marLeft w:val="0"/>
      <w:marRight w:val="0"/>
      <w:marTop w:val="0"/>
      <w:marBottom w:val="0"/>
      <w:divBdr>
        <w:top w:val="none" w:sz="0" w:space="0" w:color="auto"/>
        <w:left w:val="none" w:sz="0" w:space="0" w:color="auto"/>
        <w:bottom w:val="none" w:sz="0" w:space="0" w:color="auto"/>
        <w:right w:val="none" w:sz="0" w:space="0" w:color="auto"/>
      </w:divBdr>
    </w:div>
    <w:div w:id="1500459854">
      <w:bodyDiv w:val="1"/>
      <w:marLeft w:val="0"/>
      <w:marRight w:val="0"/>
      <w:marTop w:val="0"/>
      <w:marBottom w:val="0"/>
      <w:divBdr>
        <w:top w:val="none" w:sz="0" w:space="0" w:color="auto"/>
        <w:left w:val="none" w:sz="0" w:space="0" w:color="auto"/>
        <w:bottom w:val="none" w:sz="0" w:space="0" w:color="auto"/>
        <w:right w:val="none" w:sz="0" w:space="0" w:color="auto"/>
      </w:divBdr>
    </w:div>
    <w:div w:id="1500465114">
      <w:bodyDiv w:val="1"/>
      <w:marLeft w:val="0"/>
      <w:marRight w:val="0"/>
      <w:marTop w:val="0"/>
      <w:marBottom w:val="0"/>
      <w:divBdr>
        <w:top w:val="none" w:sz="0" w:space="0" w:color="auto"/>
        <w:left w:val="none" w:sz="0" w:space="0" w:color="auto"/>
        <w:bottom w:val="none" w:sz="0" w:space="0" w:color="auto"/>
        <w:right w:val="none" w:sz="0" w:space="0" w:color="auto"/>
      </w:divBdr>
    </w:div>
    <w:div w:id="1500652677">
      <w:bodyDiv w:val="1"/>
      <w:marLeft w:val="0"/>
      <w:marRight w:val="0"/>
      <w:marTop w:val="0"/>
      <w:marBottom w:val="0"/>
      <w:divBdr>
        <w:top w:val="none" w:sz="0" w:space="0" w:color="auto"/>
        <w:left w:val="none" w:sz="0" w:space="0" w:color="auto"/>
        <w:bottom w:val="none" w:sz="0" w:space="0" w:color="auto"/>
        <w:right w:val="none" w:sz="0" w:space="0" w:color="auto"/>
      </w:divBdr>
    </w:div>
    <w:div w:id="1500920777">
      <w:bodyDiv w:val="1"/>
      <w:marLeft w:val="0"/>
      <w:marRight w:val="0"/>
      <w:marTop w:val="0"/>
      <w:marBottom w:val="0"/>
      <w:divBdr>
        <w:top w:val="none" w:sz="0" w:space="0" w:color="auto"/>
        <w:left w:val="none" w:sz="0" w:space="0" w:color="auto"/>
        <w:bottom w:val="none" w:sz="0" w:space="0" w:color="auto"/>
        <w:right w:val="none" w:sz="0" w:space="0" w:color="auto"/>
      </w:divBdr>
    </w:div>
    <w:div w:id="1501114666">
      <w:bodyDiv w:val="1"/>
      <w:marLeft w:val="0"/>
      <w:marRight w:val="0"/>
      <w:marTop w:val="0"/>
      <w:marBottom w:val="0"/>
      <w:divBdr>
        <w:top w:val="none" w:sz="0" w:space="0" w:color="auto"/>
        <w:left w:val="none" w:sz="0" w:space="0" w:color="auto"/>
        <w:bottom w:val="none" w:sz="0" w:space="0" w:color="auto"/>
        <w:right w:val="none" w:sz="0" w:space="0" w:color="auto"/>
      </w:divBdr>
    </w:div>
    <w:div w:id="1501122683">
      <w:bodyDiv w:val="1"/>
      <w:marLeft w:val="0"/>
      <w:marRight w:val="0"/>
      <w:marTop w:val="0"/>
      <w:marBottom w:val="0"/>
      <w:divBdr>
        <w:top w:val="none" w:sz="0" w:space="0" w:color="auto"/>
        <w:left w:val="none" w:sz="0" w:space="0" w:color="auto"/>
        <w:bottom w:val="none" w:sz="0" w:space="0" w:color="auto"/>
        <w:right w:val="none" w:sz="0" w:space="0" w:color="auto"/>
      </w:divBdr>
    </w:div>
    <w:div w:id="1501122710">
      <w:bodyDiv w:val="1"/>
      <w:marLeft w:val="0"/>
      <w:marRight w:val="0"/>
      <w:marTop w:val="0"/>
      <w:marBottom w:val="0"/>
      <w:divBdr>
        <w:top w:val="none" w:sz="0" w:space="0" w:color="auto"/>
        <w:left w:val="none" w:sz="0" w:space="0" w:color="auto"/>
        <w:bottom w:val="none" w:sz="0" w:space="0" w:color="auto"/>
        <w:right w:val="none" w:sz="0" w:space="0" w:color="auto"/>
      </w:divBdr>
    </w:div>
    <w:div w:id="1501431990">
      <w:bodyDiv w:val="1"/>
      <w:marLeft w:val="0"/>
      <w:marRight w:val="0"/>
      <w:marTop w:val="0"/>
      <w:marBottom w:val="0"/>
      <w:divBdr>
        <w:top w:val="none" w:sz="0" w:space="0" w:color="auto"/>
        <w:left w:val="none" w:sz="0" w:space="0" w:color="auto"/>
        <w:bottom w:val="none" w:sz="0" w:space="0" w:color="auto"/>
        <w:right w:val="none" w:sz="0" w:space="0" w:color="auto"/>
      </w:divBdr>
    </w:div>
    <w:div w:id="1502037918">
      <w:bodyDiv w:val="1"/>
      <w:marLeft w:val="0"/>
      <w:marRight w:val="0"/>
      <w:marTop w:val="0"/>
      <w:marBottom w:val="0"/>
      <w:divBdr>
        <w:top w:val="none" w:sz="0" w:space="0" w:color="auto"/>
        <w:left w:val="none" w:sz="0" w:space="0" w:color="auto"/>
        <w:bottom w:val="none" w:sz="0" w:space="0" w:color="auto"/>
        <w:right w:val="none" w:sz="0" w:space="0" w:color="auto"/>
      </w:divBdr>
    </w:div>
    <w:div w:id="1502156550">
      <w:bodyDiv w:val="1"/>
      <w:marLeft w:val="0"/>
      <w:marRight w:val="0"/>
      <w:marTop w:val="0"/>
      <w:marBottom w:val="0"/>
      <w:divBdr>
        <w:top w:val="none" w:sz="0" w:space="0" w:color="auto"/>
        <w:left w:val="none" w:sz="0" w:space="0" w:color="auto"/>
        <w:bottom w:val="none" w:sz="0" w:space="0" w:color="auto"/>
        <w:right w:val="none" w:sz="0" w:space="0" w:color="auto"/>
      </w:divBdr>
    </w:div>
    <w:div w:id="1502357765">
      <w:bodyDiv w:val="1"/>
      <w:marLeft w:val="0"/>
      <w:marRight w:val="0"/>
      <w:marTop w:val="0"/>
      <w:marBottom w:val="0"/>
      <w:divBdr>
        <w:top w:val="none" w:sz="0" w:space="0" w:color="auto"/>
        <w:left w:val="none" w:sz="0" w:space="0" w:color="auto"/>
        <w:bottom w:val="none" w:sz="0" w:space="0" w:color="auto"/>
        <w:right w:val="none" w:sz="0" w:space="0" w:color="auto"/>
      </w:divBdr>
    </w:div>
    <w:div w:id="1502506623">
      <w:bodyDiv w:val="1"/>
      <w:marLeft w:val="0"/>
      <w:marRight w:val="0"/>
      <w:marTop w:val="0"/>
      <w:marBottom w:val="0"/>
      <w:divBdr>
        <w:top w:val="none" w:sz="0" w:space="0" w:color="auto"/>
        <w:left w:val="none" w:sz="0" w:space="0" w:color="auto"/>
        <w:bottom w:val="none" w:sz="0" w:space="0" w:color="auto"/>
        <w:right w:val="none" w:sz="0" w:space="0" w:color="auto"/>
      </w:divBdr>
    </w:div>
    <w:div w:id="1502694767">
      <w:bodyDiv w:val="1"/>
      <w:marLeft w:val="0"/>
      <w:marRight w:val="0"/>
      <w:marTop w:val="0"/>
      <w:marBottom w:val="0"/>
      <w:divBdr>
        <w:top w:val="none" w:sz="0" w:space="0" w:color="auto"/>
        <w:left w:val="none" w:sz="0" w:space="0" w:color="auto"/>
        <w:bottom w:val="none" w:sz="0" w:space="0" w:color="auto"/>
        <w:right w:val="none" w:sz="0" w:space="0" w:color="auto"/>
      </w:divBdr>
    </w:div>
    <w:div w:id="1502967118">
      <w:bodyDiv w:val="1"/>
      <w:marLeft w:val="0"/>
      <w:marRight w:val="0"/>
      <w:marTop w:val="0"/>
      <w:marBottom w:val="0"/>
      <w:divBdr>
        <w:top w:val="none" w:sz="0" w:space="0" w:color="auto"/>
        <w:left w:val="none" w:sz="0" w:space="0" w:color="auto"/>
        <w:bottom w:val="none" w:sz="0" w:space="0" w:color="auto"/>
        <w:right w:val="none" w:sz="0" w:space="0" w:color="auto"/>
      </w:divBdr>
    </w:div>
    <w:div w:id="1503357732">
      <w:bodyDiv w:val="1"/>
      <w:marLeft w:val="0"/>
      <w:marRight w:val="0"/>
      <w:marTop w:val="0"/>
      <w:marBottom w:val="0"/>
      <w:divBdr>
        <w:top w:val="none" w:sz="0" w:space="0" w:color="auto"/>
        <w:left w:val="none" w:sz="0" w:space="0" w:color="auto"/>
        <w:bottom w:val="none" w:sz="0" w:space="0" w:color="auto"/>
        <w:right w:val="none" w:sz="0" w:space="0" w:color="auto"/>
      </w:divBdr>
    </w:div>
    <w:div w:id="1503741923">
      <w:bodyDiv w:val="1"/>
      <w:marLeft w:val="0"/>
      <w:marRight w:val="0"/>
      <w:marTop w:val="0"/>
      <w:marBottom w:val="0"/>
      <w:divBdr>
        <w:top w:val="none" w:sz="0" w:space="0" w:color="auto"/>
        <w:left w:val="none" w:sz="0" w:space="0" w:color="auto"/>
        <w:bottom w:val="none" w:sz="0" w:space="0" w:color="auto"/>
        <w:right w:val="none" w:sz="0" w:space="0" w:color="auto"/>
      </w:divBdr>
    </w:div>
    <w:div w:id="1503741997">
      <w:bodyDiv w:val="1"/>
      <w:marLeft w:val="0"/>
      <w:marRight w:val="0"/>
      <w:marTop w:val="0"/>
      <w:marBottom w:val="0"/>
      <w:divBdr>
        <w:top w:val="none" w:sz="0" w:space="0" w:color="auto"/>
        <w:left w:val="none" w:sz="0" w:space="0" w:color="auto"/>
        <w:bottom w:val="none" w:sz="0" w:space="0" w:color="auto"/>
        <w:right w:val="none" w:sz="0" w:space="0" w:color="auto"/>
      </w:divBdr>
    </w:div>
    <w:div w:id="1503810338">
      <w:bodyDiv w:val="1"/>
      <w:marLeft w:val="0"/>
      <w:marRight w:val="0"/>
      <w:marTop w:val="0"/>
      <w:marBottom w:val="0"/>
      <w:divBdr>
        <w:top w:val="none" w:sz="0" w:space="0" w:color="auto"/>
        <w:left w:val="none" w:sz="0" w:space="0" w:color="auto"/>
        <w:bottom w:val="none" w:sz="0" w:space="0" w:color="auto"/>
        <w:right w:val="none" w:sz="0" w:space="0" w:color="auto"/>
      </w:divBdr>
    </w:div>
    <w:div w:id="1503886192">
      <w:bodyDiv w:val="1"/>
      <w:marLeft w:val="0"/>
      <w:marRight w:val="0"/>
      <w:marTop w:val="0"/>
      <w:marBottom w:val="0"/>
      <w:divBdr>
        <w:top w:val="none" w:sz="0" w:space="0" w:color="auto"/>
        <w:left w:val="none" w:sz="0" w:space="0" w:color="auto"/>
        <w:bottom w:val="none" w:sz="0" w:space="0" w:color="auto"/>
        <w:right w:val="none" w:sz="0" w:space="0" w:color="auto"/>
      </w:divBdr>
    </w:div>
    <w:div w:id="1504127415">
      <w:bodyDiv w:val="1"/>
      <w:marLeft w:val="0"/>
      <w:marRight w:val="0"/>
      <w:marTop w:val="0"/>
      <w:marBottom w:val="0"/>
      <w:divBdr>
        <w:top w:val="none" w:sz="0" w:space="0" w:color="auto"/>
        <w:left w:val="none" w:sz="0" w:space="0" w:color="auto"/>
        <w:bottom w:val="none" w:sz="0" w:space="0" w:color="auto"/>
        <w:right w:val="none" w:sz="0" w:space="0" w:color="auto"/>
      </w:divBdr>
    </w:div>
    <w:div w:id="1504203090">
      <w:bodyDiv w:val="1"/>
      <w:marLeft w:val="0"/>
      <w:marRight w:val="0"/>
      <w:marTop w:val="0"/>
      <w:marBottom w:val="0"/>
      <w:divBdr>
        <w:top w:val="none" w:sz="0" w:space="0" w:color="auto"/>
        <w:left w:val="none" w:sz="0" w:space="0" w:color="auto"/>
        <w:bottom w:val="none" w:sz="0" w:space="0" w:color="auto"/>
        <w:right w:val="none" w:sz="0" w:space="0" w:color="auto"/>
      </w:divBdr>
    </w:div>
    <w:div w:id="1504275051">
      <w:bodyDiv w:val="1"/>
      <w:marLeft w:val="0"/>
      <w:marRight w:val="0"/>
      <w:marTop w:val="0"/>
      <w:marBottom w:val="0"/>
      <w:divBdr>
        <w:top w:val="none" w:sz="0" w:space="0" w:color="auto"/>
        <w:left w:val="none" w:sz="0" w:space="0" w:color="auto"/>
        <w:bottom w:val="none" w:sz="0" w:space="0" w:color="auto"/>
        <w:right w:val="none" w:sz="0" w:space="0" w:color="auto"/>
      </w:divBdr>
    </w:div>
    <w:div w:id="1504591950">
      <w:bodyDiv w:val="1"/>
      <w:marLeft w:val="0"/>
      <w:marRight w:val="0"/>
      <w:marTop w:val="0"/>
      <w:marBottom w:val="0"/>
      <w:divBdr>
        <w:top w:val="none" w:sz="0" w:space="0" w:color="auto"/>
        <w:left w:val="none" w:sz="0" w:space="0" w:color="auto"/>
        <w:bottom w:val="none" w:sz="0" w:space="0" w:color="auto"/>
        <w:right w:val="none" w:sz="0" w:space="0" w:color="auto"/>
      </w:divBdr>
    </w:div>
    <w:div w:id="1505393721">
      <w:bodyDiv w:val="1"/>
      <w:marLeft w:val="0"/>
      <w:marRight w:val="0"/>
      <w:marTop w:val="0"/>
      <w:marBottom w:val="0"/>
      <w:divBdr>
        <w:top w:val="none" w:sz="0" w:space="0" w:color="auto"/>
        <w:left w:val="none" w:sz="0" w:space="0" w:color="auto"/>
        <w:bottom w:val="none" w:sz="0" w:space="0" w:color="auto"/>
        <w:right w:val="none" w:sz="0" w:space="0" w:color="auto"/>
      </w:divBdr>
    </w:div>
    <w:div w:id="1506170295">
      <w:bodyDiv w:val="1"/>
      <w:marLeft w:val="0"/>
      <w:marRight w:val="0"/>
      <w:marTop w:val="0"/>
      <w:marBottom w:val="0"/>
      <w:divBdr>
        <w:top w:val="none" w:sz="0" w:space="0" w:color="auto"/>
        <w:left w:val="none" w:sz="0" w:space="0" w:color="auto"/>
        <w:bottom w:val="none" w:sz="0" w:space="0" w:color="auto"/>
        <w:right w:val="none" w:sz="0" w:space="0" w:color="auto"/>
      </w:divBdr>
    </w:div>
    <w:div w:id="1506214659">
      <w:bodyDiv w:val="1"/>
      <w:marLeft w:val="0"/>
      <w:marRight w:val="0"/>
      <w:marTop w:val="0"/>
      <w:marBottom w:val="0"/>
      <w:divBdr>
        <w:top w:val="none" w:sz="0" w:space="0" w:color="auto"/>
        <w:left w:val="none" w:sz="0" w:space="0" w:color="auto"/>
        <w:bottom w:val="none" w:sz="0" w:space="0" w:color="auto"/>
        <w:right w:val="none" w:sz="0" w:space="0" w:color="auto"/>
      </w:divBdr>
    </w:div>
    <w:div w:id="1506288079">
      <w:bodyDiv w:val="1"/>
      <w:marLeft w:val="0"/>
      <w:marRight w:val="0"/>
      <w:marTop w:val="0"/>
      <w:marBottom w:val="0"/>
      <w:divBdr>
        <w:top w:val="none" w:sz="0" w:space="0" w:color="auto"/>
        <w:left w:val="none" w:sz="0" w:space="0" w:color="auto"/>
        <w:bottom w:val="none" w:sz="0" w:space="0" w:color="auto"/>
        <w:right w:val="none" w:sz="0" w:space="0" w:color="auto"/>
      </w:divBdr>
    </w:div>
    <w:div w:id="1506290056">
      <w:bodyDiv w:val="1"/>
      <w:marLeft w:val="0"/>
      <w:marRight w:val="0"/>
      <w:marTop w:val="0"/>
      <w:marBottom w:val="0"/>
      <w:divBdr>
        <w:top w:val="none" w:sz="0" w:space="0" w:color="auto"/>
        <w:left w:val="none" w:sz="0" w:space="0" w:color="auto"/>
        <w:bottom w:val="none" w:sz="0" w:space="0" w:color="auto"/>
        <w:right w:val="none" w:sz="0" w:space="0" w:color="auto"/>
      </w:divBdr>
    </w:div>
    <w:div w:id="1506820306">
      <w:bodyDiv w:val="1"/>
      <w:marLeft w:val="0"/>
      <w:marRight w:val="0"/>
      <w:marTop w:val="0"/>
      <w:marBottom w:val="0"/>
      <w:divBdr>
        <w:top w:val="none" w:sz="0" w:space="0" w:color="auto"/>
        <w:left w:val="none" w:sz="0" w:space="0" w:color="auto"/>
        <w:bottom w:val="none" w:sz="0" w:space="0" w:color="auto"/>
        <w:right w:val="none" w:sz="0" w:space="0" w:color="auto"/>
      </w:divBdr>
    </w:div>
    <w:div w:id="1507286873">
      <w:bodyDiv w:val="1"/>
      <w:marLeft w:val="0"/>
      <w:marRight w:val="0"/>
      <w:marTop w:val="0"/>
      <w:marBottom w:val="0"/>
      <w:divBdr>
        <w:top w:val="none" w:sz="0" w:space="0" w:color="auto"/>
        <w:left w:val="none" w:sz="0" w:space="0" w:color="auto"/>
        <w:bottom w:val="none" w:sz="0" w:space="0" w:color="auto"/>
        <w:right w:val="none" w:sz="0" w:space="0" w:color="auto"/>
      </w:divBdr>
    </w:div>
    <w:div w:id="1507557093">
      <w:bodyDiv w:val="1"/>
      <w:marLeft w:val="0"/>
      <w:marRight w:val="0"/>
      <w:marTop w:val="0"/>
      <w:marBottom w:val="0"/>
      <w:divBdr>
        <w:top w:val="none" w:sz="0" w:space="0" w:color="auto"/>
        <w:left w:val="none" w:sz="0" w:space="0" w:color="auto"/>
        <w:bottom w:val="none" w:sz="0" w:space="0" w:color="auto"/>
        <w:right w:val="none" w:sz="0" w:space="0" w:color="auto"/>
      </w:divBdr>
    </w:div>
    <w:div w:id="1507944154">
      <w:bodyDiv w:val="1"/>
      <w:marLeft w:val="0"/>
      <w:marRight w:val="0"/>
      <w:marTop w:val="0"/>
      <w:marBottom w:val="0"/>
      <w:divBdr>
        <w:top w:val="none" w:sz="0" w:space="0" w:color="auto"/>
        <w:left w:val="none" w:sz="0" w:space="0" w:color="auto"/>
        <w:bottom w:val="none" w:sz="0" w:space="0" w:color="auto"/>
        <w:right w:val="none" w:sz="0" w:space="0" w:color="auto"/>
      </w:divBdr>
    </w:div>
    <w:div w:id="1508135193">
      <w:bodyDiv w:val="1"/>
      <w:marLeft w:val="0"/>
      <w:marRight w:val="0"/>
      <w:marTop w:val="0"/>
      <w:marBottom w:val="0"/>
      <w:divBdr>
        <w:top w:val="none" w:sz="0" w:space="0" w:color="auto"/>
        <w:left w:val="none" w:sz="0" w:space="0" w:color="auto"/>
        <w:bottom w:val="none" w:sz="0" w:space="0" w:color="auto"/>
        <w:right w:val="none" w:sz="0" w:space="0" w:color="auto"/>
      </w:divBdr>
    </w:div>
    <w:div w:id="1508519926">
      <w:bodyDiv w:val="1"/>
      <w:marLeft w:val="0"/>
      <w:marRight w:val="0"/>
      <w:marTop w:val="0"/>
      <w:marBottom w:val="0"/>
      <w:divBdr>
        <w:top w:val="none" w:sz="0" w:space="0" w:color="auto"/>
        <w:left w:val="none" w:sz="0" w:space="0" w:color="auto"/>
        <w:bottom w:val="none" w:sz="0" w:space="0" w:color="auto"/>
        <w:right w:val="none" w:sz="0" w:space="0" w:color="auto"/>
      </w:divBdr>
    </w:div>
    <w:div w:id="1509519583">
      <w:bodyDiv w:val="1"/>
      <w:marLeft w:val="0"/>
      <w:marRight w:val="0"/>
      <w:marTop w:val="0"/>
      <w:marBottom w:val="0"/>
      <w:divBdr>
        <w:top w:val="none" w:sz="0" w:space="0" w:color="auto"/>
        <w:left w:val="none" w:sz="0" w:space="0" w:color="auto"/>
        <w:bottom w:val="none" w:sz="0" w:space="0" w:color="auto"/>
        <w:right w:val="none" w:sz="0" w:space="0" w:color="auto"/>
      </w:divBdr>
    </w:div>
    <w:div w:id="1509563544">
      <w:bodyDiv w:val="1"/>
      <w:marLeft w:val="0"/>
      <w:marRight w:val="0"/>
      <w:marTop w:val="0"/>
      <w:marBottom w:val="0"/>
      <w:divBdr>
        <w:top w:val="none" w:sz="0" w:space="0" w:color="auto"/>
        <w:left w:val="none" w:sz="0" w:space="0" w:color="auto"/>
        <w:bottom w:val="none" w:sz="0" w:space="0" w:color="auto"/>
        <w:right w:val="none" w:sz="0" w:space="0" w:color="auto"/>
      </w:divBdr>
    </w:div>
    <w:div w:id="1509976979">
      <w:bodyDiv w:val="1"/>
      <w:marLeft w:val="0"/>
      <w:marRight w:val="0"/>
      <w:marTop w:val="0"/>
      <w:marBottom w:val="0"/>
      <w:divBdr>
        <w:top w:val="none" w:sz="0" w:space="0" w:color="auto"/>
        <w:left w:val="none" w:sz="0" w:space="0" w:color="auto"/>
        <w:bottom w:val="none" w:sz="0" w:space="0" w:color="auto"/>
        <w:right w:val="none" w:sz="0" w:space="0" w:color="auto"/>
      </w:divBdr>
    </w:div>
    <w:div w:id="1510025598">
      <w:bodyDiv w:val="1"/>
      <w:marLeft w:val="0"/>
      <w:marRight w:val="0"/>
      <w:marTop w:val="0"/>
      <w:marBottom w:val="0"/>
      <w:divBdr>
        <w:top w:val="none" w:sz="0" w:space="0" w:color="auto"/>
        <w:left w:val="none" w:sz="0" w:space="0" w:color="auto"/>
        <w:bottom w:val="none" w:sz="0" w:space="0" w:color="auto"/>
        <w:right w:val="none" w:sz="0" w:space="0" w:color="auto"/>
      </w:divBdr>
    </w:div>
    <w:div w:id="1510288871">
      <w:bodyDiv w:val="1"/>
      <w:marLeft w:val="0"/>
      <w:marRight w:val="0"/>
      <w:marTop w:val="0"/>
      <w:marBottom w:val="0"/>
      <w:divBdr>
        <w:top w:val="none" w:sz="0" w:space="0" w:color="auto"/>
        <w:left w:val="none" w:sz="0" w:space="0" w:color="auto"/>
        <w:bottom w:val="none" w:sz="0" w:space="0" w:color="auto"/>
        <w:right w:val="none" w:sz="0" w:space="0" w:color="auto"/>
      </w:divBdr>
    </w:div>
    <w:div w:id="1510440052">
      <w:bodyDiv w:val="1"/>
      <w:marLeft w:val="0"/>
      <w:marRight w:val="0"/>
      <w:marTop w:val="0"/>
      <w:marBottom w:val="0"/>
      <w:divBdr>
        <w:top w:val="none" w:sz="0" w:space="0" w:color="auto"/>
        <w:left w:val="none" w:sz="0" w:space="0" w:color="auto"/>
        <w:bottom w:val="none" w:sz="0" w:space="0" w:color="auto"/>
        <w:right w:val="none" w:sz="0" w:space="0" w:color="auto"/>
      </w:divBdr>
    </w:div>
    <w:div w:id="1510677656">
      <w:bodyDiv w:val="1"/>
      <w:marLeft w:val="0"/>
      <w:marRight w:val="0"/>
      <w:marTop w:val="0"/>
      <w:marBottom w:val="0"/>
      <w:divBdr>
        <w:top w:val="none" w:sz="0" w:space="0" w:color="auto"/>
        <w:left w:val="none" w:sz="0" w:space="0" w:color="auto"/>
        <w:bottom w:val="none" w:sz="0" w:space="0" w:color="auto"/>
        <w:right w:val="none" w:sz="0" w:space="0" w:color="auto"/>
      </w:divBdr>
    </w:div>
    <w:div w:id="1511407341">
      <w:bodyDiv w:val="1"/>
      <w:marLeft w:val="0"/>
      <w:marRight w:val="0"/>
      <w:marTop w:val="0"/>
      <w:marBottom w:val="0"/>
      <w:divBdr>
        <w:top w:val="none" w:sz="0" w:space="0" w:color="auto"/>
        <w:left w:val="none" w:sz="0" w:space="0" w:color="auto"/>
        <w:bottom w:val="none" w:sz="0" w:space="0" w:color="auto"/>
        <w:right w:val="none" w:sz="0" w:space="0" w:color="auto"/>
      </w:divBdr>
    </w:div>
    <w:div w:id="1511480515">
      <w:bodyDiv w:val="1"/>
      <w:marLeft w:val="0"/>
      <w:marRight w:val="0"/>
      <w:marTop w:val="0"/>
      <w:marBottom w:val="0"/>
      <w:divBdr>
        <w:top w:val="none" w:sz="0" w:space="0" w:color="auto"/>
        <w:left w:val="none" w:sz="0" w:space="0" w:color="auto"/>
        <w:bottom w:val="none" w:sz="0" w:space="0" w:color="auto"/>
        <w:right w:val="none" w:sz="0" w:space="0" w:color="auto"/>
      </w:divBdr>
    </w:div>
    <w:div w:id="1511990975">
      <w:bodyDiv w:val="1"/>
      <w:marLeft w:val="0"/>
      <w:marRight w:val="0"/>
      <w:marTop w:val="0"/>
      <w:marBottom w:val="0"/>
      <w:divBdr>
        <w:top w:val="none" w:sz="0" w:space="0" w:color="auto"/>
        <w:left w:val="none" w:sz="0" w:space="0" w:color="auto"/>
        <w:bottom w:val="none" w:sz="0" w:space="0" w:color="auto"/>
        <w:right w:val="none" w:sz="0" w:space="0" w:color="auto"/>
      </w:divBdr>
    </w:div>
    <w:div w:id="1511992462">
      <w:bodyDiv w:val="1"/>
      <w:marLeft w:val="0"/>
      <w:marRight w:val="0"/>
      <w:marTop w:val="0"/>
      <w:marBottom w:val="0"/>
      <w:divBdr>
        <w:top w:val="none" w:sz="0" w:space="0" w:color="auto"/>
        <w:left w:val="none" w:sz="0" w:space="0" w:color="auto"/>
        <w:bottom w:val="none" w:sz="0" w:space="0" w:color="auto"/>
        <w:right w:val="none" w:sz="0" w:space="0" w:color="auto"/>
      </w:divBdr>
    </w:div>
    <w:div w:id="1512601664">
      <w:bodyDiv w:val="1"/>
      <w:marLeft w:val="0"/>
      <w:marRight w:val="0"/>
      <w:marTop w:val="0"/>
      <w:marBottom w:val="0"/>
      <w:divBdr>
        <w:top w:val="none" w:sz="0" w:space="0" w:color="auto"/>
        <w:left w:val="none" w:sz="0" w:space="0" w:color="auto"/>
        <w:bottom w:val="none" w:sz="0" w:space="0" w:color="auto"/>
        <w:right w:val="none" w:sz="0" w:space="0" w:color="auto"/>
      </w:divBdr>
    </w:div>
    <w:div w:id="1513489753">
      <w:bodyDiv w:val="1"/>
      <w:marLeft w:val="0"/>
      <w:marRight w:val="0"/>
      <w:marTop w:val="0"/>
      <w:marBottom w:val="0"/>
      <w:divBdr>
        <w:top w:val="none" w:sz="0" w:space="0" w:color="auto"/>
        <w:left w:val="none" w:sz="0" w:space="0" w:color="auto"/>
        <w:bottom w:val="none" w:sz="0" w:space="0" w:color="auto"/>
        <w:right w:val="none" w:sz="0" w:space="0" w:color="auto"/>
      </w:divBdr>
    </w:div>
    <w:div w:id="1513913689">
      <w:bodyDiv w:val="1"/>
      <w:marLeft w:val="0"/>
      <w:marRight w:val="0"/>
      <w:marTop w:val="0"/>
      <w:marBottom w:val="0"/>
      <w:divBdr>
        <w:top w:val="none" w:sz="0" w:space="0" w:color="auto"/>
        <w:left w:val="none" w:sz="0" w:space="0" w:color="auto"/>
        <w:bottom w:val="none" w:sz="0" w:space="0" w:color="auto"/>
        <w:right w:val="none" w:sz="0" w:space="0" w:color="auto"/>
      </w:divBdr>
    </w:div>
    <w:div w:id="1514999949">
      <w:bodyDiv w:val="1"/>
      <w:marLeft w:val="0"/>
      <w:marRight w:val="0"/>
      <w:marTop w:val="0"/>
      <w:marBottom w:val="0"/>
      <w:divBdr>
        <w:top w:val="none" w:sz="0" w:space="0" w:color="auto"/>
        <w:left w:val="none" w:sz="0" w:space="0" w:color="auto"/>
        <w:bottom w:val="none" w:sz="0" w:space="0" w:color="auto"/>
        <w:right w:val="none" w:sz="0" w:space="0" w:color="auto"/>
      </w:divBdr>
    </w:div>
    <w:div w:id="1515724088">
      <w:bodyDiv w:val="1"/>
      <w:marLeft w:val="0"/>
      <w:marRight w:val="0"/>
      <w:marTop w:val="0"/>
      <w:marBottom w:val="0"/>
      <w:divBdr>
        <w:top w:val="none" w:sz="0" w:space="0" w:color="auto"/>
        <w:left w:val="none" w:sz="0" w:space="0" w:color="auto"/>
        <w:bottom w:val="none" w:sz="0" w:space="0" w:color="auto"/>
        <w:right w:val="none" w:sz="0" w:space="0" w:color="auto"/>
      </w:divBdr>
    </w:div>
    <w:div w:id="1516112117">
      <w:bodyDiv w:val="1"/>
      <w:marLeft w:val="0"/>
      <w:marRight w:val="0"/>
      <w:marTop w:val="0"/>
      <w:marBottom w:val="0"/>
      <w:divBdr>
        <w:top w:val="none" w:sz="0" w:space="0" w:color="auto"/>
        <w:left w:val="none" w:sz="0" w:space="0" w:color="auto"/>
        <w:bottom w:val="none" w:sz="0" w:space="0" w:color="auto"/>
        <w:right w:val="none" w:sz="0" w:space="0" w:color="auto"/>
      </w:divBdr>
    </w:div>
    <w:div w:id="1516383779">
      <w:bodyDiv w:val="1"/>
      <w:marLeft w:val="0"/>
      <w:marRight w:val="0"/>
      <w:marTop w:val="0"/>
      <w:marBottom w:val="0"/>
      <w:divBdr>
        <w:top w:val="none" w:sz="0" w:space="0" w:color="auto"/>
        <w:left w:val="none" w:sz="0" w:space="0" w:color="auto"/>
        <w:bottom w:val="none" w:sz="0" w:space="0" w:color="auto"/>
        <w:right w:val="none" w:sz="0" w:space="0" w:color="auto"/>
      </w:divBdr>
    </w:div>
    <w:div w:id="1517034697">
      <w:bodyDiv w:val="1"/>
      <w:marLeft w:val="0"/>
      <w:marRight w:val="0"/>
      <w:marTop w:val="0"/>
      <w:marBottom w:val="0"/>
      <w:divBdr>
        <w:top w:val="none" w:sz="0" w:space="0" w:color="auto"/>
        <w:left w:val="none" w:sz="0" w:space="0" w:color="auto"/>
        <w:bottom w:val="none" w:sz="0" w:space="0" w:color="auto"/>
        <w:right w:val="none" w:sz="0" w:space="0" w:color="auto"/>
      </w:divBdr>
    </w:div>
    <w:div w:id="1517302436">
      <w:bodyDiv w:val="1"/>
      <w:marLeft w:val="0"/>
      <w:marRight w:val="0"/>
      <w:marTop w:val="0"/>
      <w:marBottom w:val="0"/>
      <w:divBdr>
        <w:top w:val="none" w:sz="0" w:space="0" w:color="auto"/>
        <w:left w:val="none" w:sz="0" w:space="0" w:color="auto"/>
        <w:bottom w:val="none" w:sz="0" w:space="0" w:color="auto"/>
        <w:right w:val="none" w:sz="0" w:space="0" w:color="auto"/>
      </w:divBdr>
    </w:div>
    <w:div w:id="1517765112">
      <w:bodyDiv w:val="1"/>
      <w:marLeft w:val="0"/>
      <w:marRight w:val="0"/>
      <w:marTop w:val="0"/>
      <w:marBottom w:val="0"/>
      <w:divBdr>
        <w:top w:val="none" w:sz="0" w:space="0" w:color="auto"/>
        <w:left w:val="none" w:sz="0" w:space="0" w:color="auto"/>
        <w:bottom w:val="none" w:sz="0" w:space="0" w:color="auto"/>
        <w:right w:val="none" w:sz="0" w:space="0" w:color="auto"/>
      </w:divBdr>
    </w:div>
    <w:div w:id="1518304764">
      <w:bodyDiv w:val="1"/>
      <w:marLeft w:val="0"/>
      <w:marRight w:val="0"/>
      <w:marTop w:val="0"/>
      <w:marBottom w:val="0"/>
      <w:divBdr>
        <w:top w:val="none" w:sz="0" w:space="0" w:color="auto"/>
        <w:left w:val="none" w:sz="0" w:space="0" w:color="auto"/>
        <w:bottom w:val="none" w:sz="0" w:space="0" w:color="auto"/>
        <w:right w:val="none" w:sz="0" w:space="0" w:color="auto"/>
      </w:divBdr>
    </w:div>
    <w:div w:id="1518614097">
      <w:bodyDiv w:val="1"/>
      <w:marLeft w:val="0"/>
      <w:marRight w:val="0"/>
      <w:marTop w:val="0"/>
      <w:marBottom w:val="0"/>
      <w:divBdr>
        <w:top w:val="none" w:sz="0" w:space="0" w:color="auto"/>
        <w:left w:val="none" w:sz="0" w:space="0" w:color="auto"/>
        <w:bottom w:val="none" w:sz="0" w:space="0" w:color="auto"/>
        <w:right w:val="none" w:sz="0" w:space="0" w:color="auto"/>
      </w:divBdr>
    </w:div>
    <w:div w:id="1518732046">
      <w:bodyDiv w:val="1"/>
      <w:marLeft w:val="0"/>
      <w:marRight w:val="0"/>
      <w:marTop w:val="0"/>
      <w:marBottom w:val="0"/>
      <w:divBdr>
        <w:top w:val="none" w:sz="0" w:space="0" w:color="auto"/>
        <w:left w:val="none" w:sz="0" w:space="0" w:color="auto"/>
        <w:bottom w:val="none" w:sz="0" w:space="0" w:color="auto"/>
        <w:right w:val="none" w:sz="0" w:space="0" w:color="auto"/>
      </w:divBdr>
    </w:div>
    <w:div w:id="1519125705">
      <w:bodyDiv w:val="1"/>
      <w:marLeft w:val="0"/>
      <w:marRight w:val="0"/>
      <w:marTop w:val="0"/>
      <w:marBottom w:val="0"/>
      <w:divBdr>
        <w:top w:val="none" w:sz="0" w:space="0" w:color="auto"/>
        <w:left w:val="none" w:sz="0" w:space="0" w:color="auto"/>
        <w:bottom w:val="none" w:sz="0" w:space="0" w:color="auto"/>
        <w:right w:val="none" w:sz="0" w:space="0" w:color="auto"/>
      </w:divBdr>
    </w:div>
    <w:div w:id="1519612273">
      <w:bodyDiv w:val="1"/>
      <w:marLeft w:val="0"/>
      <w:marRight w:val="0"/>
      <w:marTop w:val="0"/>
      <w:marBottom w:val="0"/>
      <w:divBdr>
        <w:top w:val="none" w:sz="0" w:space="0" w:color="auto"/>
        <w:left w:val="none" w:sz="0" w:space="0" w:color="auto"/>
        <w:bottom w:val="none" w:sz="0" w:space="0" w:color="auto"/>
        <w:right w:val="none" w:sz="0" w:space="0" w:color="auto"/>
      </w:divBdr>
    </w:div>
    <w:div w:id="1519663391">
      <w:bodyDiv w:val="1"/>
      <w:marLeft w:val="0"/>
      <w:marRight w:val="0"/>
      <w:marTop w:val="0"/>
      <w:marBottom w:val="0"/>
      <w:divBdr>
        <w:top w:val="none" w:sz="0" w:space="0" w:color="auto"/>
        <w:left w:val="none" w:sz="0" w:space="0" w:color="auto"/>
        <w:bottom w:val="none" w:sz="0" w:space="0" w:color="auto"/>
        <w:right w:val="none" w:sz="0" w:space="0" w:color="auto"/>
      </w:divBdr>
    </w:div>
    <w:div w:id="1519806085">
      <w:bodyDiv w:val="1"/>
      <w:marLeft w:val="0"/>
      <w:marRight w:val="0"/>
      <w:marTop w:val="0"/>
      <w:marBottom w:val="0"/>
      <w:divBdr>
        <w:top w:val="none" w:sz="0" w:space="0" w:color="auto"/>
        <w:left w:val="none" w:sz="0" w:space="0" w:color="auto"/>
        <w:bottom w:val="none" w:sz="0" w:space="0" w:color="auto"/>
        <w:right w:val="none" w:sz="0" w:space="0" w:color="auto"/>
      </w:divBdr>
    </w:div>
    <w:div w:id="1519807732">
      <w:bodyDiv w:val="1"/>
      <w:marLeft w:val="0"/>
      <w:marRight w:val="0"/>
      <w:marTop w:val="0"/>
      <w:marBottom w:val="0"/>
      <w:divBdr>
        <w:top w:val="none" w:sz="0" w:space="0" w:color="auto"/>
        <w:left w:val="none" w:sz="0" w:space="0" w:color="auto"/>
        <w:bottom w:val="none" w:sz="0" w:space="0" w:color="auto"/>
        <w:right w:val="none" w:sz="0" w:space="0" w:color="auto"/>
      </w:divBdr>
    </w:div>
    <w:div w:id="1520852597">
      <w:bodyDiv w:val="1"/>
      <w:marLeft w:val="0"/>
      <w:marRight w:val="0"/>
      <w:marTop w:val="0"/>
      <w:marBottom w:val="0"/>
      <w:divBdr>
        <w:top w:val="none" w:sz="0" w:space="0" w:color="auto"/>
        <w:left w:val="none" w:sz="0" w:space="0" w:color="auto"/>
        <w:bottom w:val="none" w:sz="0" w:space="0" w:color="auto"/>
        <w:right w:val="none" w:sz="0" w:space="0" w:color="auto"/>
      </w:divBdr>
    </w:div>
    <w:div w:id="1521162100">
      <w:bodyDiv w:val="1"/>
      <w:marLeft w:val="0"/>
      <w:marRight w:val="0"/>
      <w:marTop w:val="0"/>
      <w:marBottom w:val="0"/>
      <w:divBdr>
        <w:top w:val="none" w:sz="0" w:space="0" w:color="auto"/>
        <w:left w:val="none" w:sz="0" w:space="0" w:color="auto"/>
        <w:bottom w:val="none" w:sz="0" w:space="0" w:color="auto"/>
        <w:right w:val="none" w:sz="0" w:space="0" w:color="auto"/>
      </w:divBdr>
    </w:div>
    <w:div w:id="1521165355">
      <w:bodyDiv w:val="1"/>
      <w:marLeft w:val="0"/>
      <w:marRight w:val="0"/>
      <w:marTop w:val="0"/>
      <w:marBottom w:val="0"/>
      <w:divBdr>
        <w:top w:val="none" w:sz="0" w:space="0" w:color="auto"/>
        <w:left w:val="none" w:sz="0" w:space="0" w:color="auto"/>
        <w:bottom w:val="none" w:sz="0" w:space="0" w:color="auto"/>
        <w:right w:val="none" w:sz="0" w:space="0" w:color="auto"/>
      </w:divBdr>
    </w:div>
    <w:div w:id="1521166666">
      <w:bodyDiv w:val="1"/>
      <w:marLeft w:val="0"/>
      <w:marRight w:val="0"/>
      <w:marTop w:val="0"/>
      <w:marBottom w:val="0"/>
      <w:divBdr>
        <w:top w:val="none" w:sz="0" w:space="0" w:color="auto"/>
        <w:left w:val="none" w:sz="0" w:space="0" w:color="auto"/>
        <w:bottom w:val="none" w:sz="0" w:space="0" w:color="auto"/>
        <w:right w:val="none" w:sz="0" w:space="0" w:color="auto"/>
      </w:divBdr>
    </w:div>
    <w:div w:id="1521166730">
      <w:bodyDiv w:val="1"/>
      <w:marLeft w:val="0"/>
      <w:marRight w:val="0"/>
      <w:marTop w:val="0"/>
      <w:marBottom w:val="0"/>
      <w:divBdr>
        <w:top w:val="none" w:sz="0" w:space="0" w:color="auto"/>
        <w:left w:val="none" w:sz="0" w:space="0" w:color="auto"/>
        <w:bottom w:val="none" w:sz="0" w:space="0" w:color="auto"/>
        <w:right w:val="none" w:sz="0" w:space="0" w:color="auto"/>
      </w:divBdr>
    </w:div>
    <w:div w:id="1521384548">
      <w:bodyDiv w:val="1"/>
      <w:marLeft w:val="0"/>
      <w:marRight w:val="0"/>
      <w:marTop w:val="0"/>
      <w:marBottom w:val="0"/>
      <w:divBdr>
        <w:top w:val="none" w:sz="0" w:space="0" w:color="auto"/>
        <w:left w:val="none" w:sz="0" w:space="0" w:color="auto"/>
        <w:bottom w:val="none" w:sz="0" w:space="0" w:color="auto"/>
        <w:right w:val="none" w:sz="0" w:space="0" w:color="auto"/>
      </w:divBdr>
    </w:div>
    <w:div w:id="1521621267">
      <w:bodyDiv w:val="1"/>
      <w:marLeft w:val="0"/>
      <w:marRight w:val="0"/>
      <w:marTop w:val="0"/>
      <w:marBottom w:val="0"/>
      <w:divBdr>
        <w:top w:val="none" w:sz="0" w:space="0" w:color="auto"/>
        <w:left w:val="none" w:sz="0" w:space="0" w:color="auto"/>
        <w:bottom w:val="none" w:sz="0" w:space="0" w:color="auto"/>
        <w:right w:val="none" w:sz="0" w:space="0" w:color="auto"/>
      </w:divBdr>
    </w:div>
    <w:div w:id="1521776313">
      <w:bodyDiv w:val="1"/>
      <w:marLeft w:val="0"/>
      <w:marRight w:val="0"/>
      <w:marTop w:val="0"/>
      <w:marBottom w:val="0"/>
      <w:divBdr>
        <w:top w:val="none" w:sz="0" w:space="0" w:color="auto"/>
        <w:left w:val="none" w:sz="0" w:space="0" w:color="auto"/>
        <w:bottom w:val="none" w:sz="0" w:space="0" w:color="auto"/>
        <w:right w:val="none" w:sz="0" w:space="0" w:color="auto"/>
      </w:divBdr>
    </w:div>
    <w:div w:id="1522010058">
      <w:bodyDiv w:val="1"/>
      <w:marLeft w:val="0"/>
      <w:marRight w:val="0"/>
      <w:marTop w:val="0"/>
      <w:marBottom w:val="0"/>
      <w:divBdr>
        <w:top w:val="none" w:sz="0" w:space="0" w:color="auto"/>
        <w:left w:val="none" w:sz="0" w:space="0" w:color="auto"/>
        <w:bottom w:val="none" w:sz="0" w:space="0" w:color="auto"/>
        <w:right w:val="none" w:sz="0" w:space="0" w:color="auto"/>
      </w:divBdr>
    </w:div>
    <w:div w:id="1522279315">
      <w:bodyDiv w:val="1"/>
      <w:marLeft w:val="0"/>
      <w:marRight w:val="0"/>
      <w:marTop w:val="0"/>
      <w:marBottom w:val="0"/>
      <w:divBdr>
        <w:top w:val="none" w:sz="0" w:space="0" w:color="auto"/>
        <w:left w:val="none" w:sz="0" w:space="0" w:color="auto"/>
        <w:bottom w:val="none" w:sz="0" w:space="0" w:color="auto"/>
        <w:right w:val="none" w:sz="0" w:space="0" w:color="auto"/>
      </w:divBdr>
    </w:div>
    <w:div w:id="1522821539">
      <w:bodyDiv w:val="1"/>
      <w:marLeft w:val="0"/>
      <w:marRight w:val="0"/>
      <w:marTop w:val="0"/>
      <w:marBottom w:val="0"/>
      <w:divBdr>
        <w:top w:val="none" w:sz="0" w:space="0" w:color="auto"/>
        <w:left w:val="none" w:sz="0" w:space="0" w:color="auto"/>
        <w:bottom w:val="none" w:sz="0" w:space="0" w:color="auto"/>
        <w:right w:val="none" w:sz="0" w:space="0" w:color="auto"/>
      </w:divBdr>
    </w:div>
    <w:div w:id="1523011818">
      <w:bodyDiv w:val="1"/>
      <w:marLeft w:val="0"/>
      <w:marRight w:val="0"/>
      <w:marTop w:val="0"/>
      <w:marBottom w:val="0"/>
      <w:divBdr>
        <w:top w:val="none" w:sz="0" w:space="0" w:color="auto"/>
        <w:left w:val="none" w:sz="0" w:space="0" w:color="auto"/>
        <w:bottom w:val="none" w:sz="0" w:space="0" w:color="auto"/>
        <w:right w:val="none" w:sz="0" w:space="0" w:color="auto"/>
      </w:divBdr>
    </w:div>
    <w:div w:id="1523324025">
      <w:bodyDiv w:val="1"/>
      <w:marLeft w:val="0"/>
      <w:marRight w:val="0"/>
      <w:marTop w:val="0"/>
      <w:marBottom w:val="0"/>
      <w:divBdr>
        <w:top w:val="none" w:sz="0" w:space="0" w:color="auto"/>
        <w:left w:val="none" w:sz="0" w:space="0" w:color="auto"/>
        <w:bottom w:val="none" w:sz="0" w:space="0" w:color="auto"/>
        <w:right w:val="none" w:sz="0" w:space="0" w:color="auto"/>
      </w:divBdr>
    </w:div>
    <w:div w:id="1523786041">
      <w:bodyDiv w:val="1"/>
      <w:marLeft w:val="0"/>
      <w:marRight w:val="0"/>
      <w:marTop w:val="0"/>
      <w:marBottom w:val="0"/>
      <w:divBdr>
        <w:top w:val="none" w:sz="0" w:space="0" w:color="auto"/>
        <w:left w:val="none" w:sz="0" w:space="0" w:color="auto"/>
        <w:bottom w:val="none" w:sz="0" w:space="0" w:color="auto"/>
        <w:right w:val="none" w:sz="0" w:space="0" w:color="auto"/>
      </w:divBdr>
    </w:div>
    <w:div w:id="1524048092">
      <w:bodyDiv w:val="1"/>
      <w:marLeft w:val="0"/>
      <w:marRight w:val="0"/>
      <w:marTop w:val="0"/>
      <w:marBottom w:val="0"/>
      <w:divBdr>
        <w:top w:val="none" w:sz="0" w:space="0" w:color="auto"/>
        <w:left w:val="none" w:sz="0" w:space="0" w:color="auto"/>
        <w:bottom w:val="none" w:sz="0" w:space="0" w:color="auto"/>
        <w:right w:val="none" w:sz="0" w:space="0" w:color="auto"/>
      </w:divBdr>
    </w:div>
    <w:div w:id="1524241999">
      <w:bodyDiv w:val="1"/>
      <w:marLeft w:val="0"/>
      <w:marRight w:val="0"/>
      <w:marTop w:val="0"/>
      <w:marBottom w:val="0"/>
      <w:divBdr>
        <w:top w:val="none" w:sz="0" w:space="0" w:color="auto"/>
        <w:left w:val="none" w:sz="0" w:space="0" w:color="auto"/>
        <w:bottom w:val="none" w:sz="0" w:space="0" w:color="auto"/>
        <w:right w:val="none" w:sz="0" w:space="0" w:color="auto"/>
      </w:divBdr>
    </w:div>
    <w:div w:id="1525363007">
      <w:bodyDiv w:val="1"/>
      <w:marLeft w:val="0"/>
      <w:marRight w:val="0"/>
      <w:marTop w:val="0"/>
      <w:marBottom w:val="0"/>
      <w:divBdr>
        <w:top w:val="none" w:sz="0" w:space="0" w:color="auto"/>
        <w:left w:val="none" w:sz="0" w:space="0" w:color="auto"/>
        <w:bottom w:val="none" w:sz="0" w:space="0" w:color="auto"/>
        <w:right w:val="none" w:sz="0" w:space="0" w:color="auto"/>
      </w:divBdr>
    </w:div>
    <w:div w:id="1525709716">
      <w:bodyDiv w:val="1"/>
      <w:marLeft w:val="0"/>
      <w:marRight w:val="0"/>
      <w:marTop w:val="0"/>
      <w:marBottom w:val="0"/>
      <w:divBdr>
        <w:top w:val="none" w:sz="0" w:space="0" w:color="auto"/>
        <w:left w:val="none" w:sz="0" w:space="0" w:color="auto"/>
        <w:bottom w:val="none" w:sz="0" w:space="0" w:color="auto"/>
        <w:right w:val="none" w:sz="0" w:space="0" w:color="auto"/>
      </w:divBdr>
    </w:div>
    <w:div w:id="1525751607">
      <w:bodyDiv w:val="1"/>
      <w:marLeft w:val="0"/>
      <w:marRight w:val="0"/>
      <w:marTop w:val="0"/>
      <w:marBottom w:val="0"/>
      <w:divBdr>
        <w:top w:val="none" w:sz="0" w:space="0" w:color="auto"/>
        <w:left w:val="none" w:sz="0" w:space="0" w:color="auto"/>
        <w:bottom w:val="none" w:sz="0" w:space="0" w:color="auto"/>
        <w:right w:val="none" w:sz="0" w:space="0" w:color="auto"/>
      </w:divBdr>
    </w:div>
    <w:div w:id="1526140822">
      <w:bodyDiv w:val="1"/>
      <w:marLeft w:val="0"/>
      <w:marRight w:val="0"/>
      <w:marTop w:val="0"/>
      <w:marBottom w:val="0"/>
      <w:divBdr>
        <w:top w:val="none" w:sz="0" w:space="0" w:color="auto"/>
        <w:left w:val="none" w:sz="0" w:space="0" w:color="auto"/>
        <w:bottom w:val="none" w:sz="0" w:space="0" w:color="auto"/>
        <w:right w:val="none" w:sz="0" w:space="0" w:color="auto"/>
      </w:divBdr>
    </w:div>
    <w:div w:id="1526939090">
      <w:bodyDiv w:val="1"/>
      <w:marLeft w:val="0"/>
      <w:marRight w:val="0"/>
      <w:marTop w:val="0"/>
      <w:marBottom w:val="0"/>
      <w:divBdr>
        <w:top w:val="none" w:sz="0" w:space="0" w:color="auto"/>
        <w:left w:val="none" w:sz="0" w:space="0" w:color="auto"/>
        <w:bottom w:val="none" w:sz="0" w:space="0" w:color="auto"/>
        <w:right w:val="none" w:sz="0" w:space="0" w:color="auto"/>
      </w:divBdr>
    </w:div>
    <w:div w:id="1527058803">
      <w:bodyDiv w:val="1"/>
      <w:marLeft w:val="0"/>
      <w:marRight w:val="0"/>
      <w:marTop w:val="0"/>
      <w:marBottom w:val="0"/>
      <w:divBdr>
        <w:top w:val="none" w:sz="0" w:space="0" w:color="auto"/>
        <w:left w:val="none" w:sz="0" w:space="0" w:color="auto"/>
        <w:bottom w:val="none" w:sz="0" w:space="0" w:color="auto"/>
        <w:right w:val="none" w:sz="0" w:space="0" w:color="auto"/>
      </w:divBdr>
    </w:div>
    <w:div w:id="1527401796">
      <w:bodyDiv w:val="1"/>
      <w:marLeft w:val="0"/>
      <w:marRight w:val="0"/>
      <w:marTop w:val="0"/>
      <w:marBottom w:val="0"/>
      <w:divBdr>
        <w:top w:val="none" w:sz="0" w:space="0" w:color="auto"/>
        <w:left w:val="none" w:sz="0" w:space="0" w:color="auto"/>
        <w:bottom w:val="none" w:sz="0" w:space="0" w:color="auto"/>
        <w:right w:val="none" w:sz="0" w:space="0" w:color="auto"/>
      </w:divBdr>
    </w:div>
    <w:div w:id="1528104996">
      <w:bodyDiv w:val="1"/>
      <w:marLeft w:val="0"/>
      <w:marRight w:val="0"/>
      <w:marTop w:val="0"/>
      <w:marBottom w:val="0"/>
      <w:divBdr>
        <w:top w:val="none" w:sz="0" w:space="0" w:color="auto"/>
        <w:left w:val="none" w:sz="0" w:space="0" w:color="auto"/>
        <w:bottom w:val="none" w:sz="0" w:space="0" w:color="auto"/>
        <w:right w:val="none" w:sz="0" w:space="0" w:color="auto"/>
      </w:divBdr>
    </w:div>
    <w:div w:id="1528368064">
      <w:bodyDiv w:val="1"/>
      <w:marLeft w:val="0"/>
      <w:marRight w:val="0"/>
      <w:marTop w:val="0"/>
      <w:marBottom w:val="0"/>
      <w:divBdr>
        <w:top w:val="none" w:sz="0" w:space="0" w:color="auto"/>
        <w:left w:val="none" w:sz="0" w:space="0" w:color="auto"/>
        <w:bottom w:val="none" w:sz="0" w:space="0" w:color="auto"/>
        <w:right w:val="none" w:sz="0" w:space="0" w:color="auto"/>
      </w:divBdr>
    </w:div>
    <w:div w:id="1528833864">
      <w:bodyDiv w:val="1"/>
      <w:marLeft w:val="0"/>
      <w:marRight w:val="0"/>
      <w:marTop w:val="0"/>
      <w:marBottom w:val="0"/>
      <w:divBdr>
        <w:top w:val="none" w:sz="0" w:space="0" w:color="auto"/>
        <w:left w:val="none" w:sz="0" w:space="0" w:color="auto"/>
        <w:bottom w:val="none" w:sz="0" w:space="0" w:color="auto"/>
        <w:right w:val="none" w:sz="0" w:space="0" w:color="auto"/>
      </w:divBdr>
    </w:div>
    <w:div w:id="1529374962">
      <w:bodyDiv w:val="1"/>
      <w:marLeft w:val="0"/>
      <w:marRight w:val="0"/>
      <w:marTop w:val="0"/>
      <w:marBottom w:val="0"/>
      <w:divBdr>
        <w:top w:val="none" w:sz="0" w:space="0" w:color="auto"/>
        <w:left w:val="none" w:sz="0" w:space="0" w:color="auto"/>
        <w:bottom w:val="none" w:sz="0" w:space="0" w:color="auto"/>
        <w:right w:val="none" w:sz="0" w:space="0" w:color="auto"/>
      </w:divBdr>
    </w:div>
    <w:div w:id="1529560177">
      <w:bodyDiv w:val="1"/>
      <w:marLeft w:val="0"/>
      <w:marRight w:val="0"/>
      <w:marTop w:val="0"/>
      <w:marBottom w:val="0"/>
      <w:divBdr>
        <w:top w:val="none" w:sz="0" w:space="0" w:color="auto"/>
        <w:left w:val="none" w:sz="0" w:space="0" w:color="auto"/>
        <w:bottom w:val="none" w:sz="0" w:space="0" w:color="auto"/>
        <w:right w:val="none" w:sz="0" w:space="0" w:color="auto"/>
      </w:divBdr>
    </w:div>
    <w:div w:id="1529752649">
      <w:bodyDiv w:val="1"/>
      <w:marLeft w:val="0"/>
      <w:marRight w:val="0"/>
      <w:marTop w:val="0"/>
      <w:marBottom w:val="0"/>
      <w:divBdr>
        <w:top w:val="none" w:sz="0" w:space="0" w:color="auto"/>
        <w:left w:val="none" w:sz="0" w:space="0" w:color="auto"/>
        <w:bottom w:val="none" w:sz="0" w:space="0" w:color="auto"/>
        <w:right w:val="none" w:sz="0" w:space="0" w:color="auto"/>
      </w:divBdr>
    </w:div>
    <w:div w:id="1529875493">
      <w:bodyDiv w:val="1"/>
      <w:marLeft w:val="0"/>
      <w:marRight w:val="0"/>
      <w:marTop w:val="0"/>
      <w:marBottom w:val="0"/>
      <w:divBdr>
        <w:top w:val="none" w:sz="0" w:space="0" w:color="auto"/>
        <w:left w:val="none" w:sz="0" w:space="0" w:color="auto"/>
        <w:bottom w:val="none" w:sz="0" w:space="0" w:color="auto"/>
        <w:right w:val="none" w:sz="0" w:space="0" w:color="auto"/>
      </w:divBdr>
    </w:div>
    <w:div w:id="1530408694">
      <w:bodyDiv w:val="1"/>
      <w:marLeft w:val="0"/>
      <w:marRight w:val="0"/>
      <w:marTop w:val="0"/>
      <w:marBottom w:val="0"/>
      <w:divBdr>
        <w:top w:val="none" w:sz="0" w:space="0" w:color="auto"/>
        <w:left w:val="none" w:sz="0" w:space="0" w:color="auto"/>
        <w:bottom w:val="none" w:sz="0" w:space="0" w:color="auto"/>
        <w:right w:val="none" w:sz="0" w:space="0" w:color="auto"/>
      </w:divBdr>
    </w:div>
    <w:div w:id="1530605349">
      <w:bodyDiv w:val="1"/>
      <w:marLeft w:val="0"/>
      <w:marRight w:val="0"/>
      <w:marTop w:val="0"/>
      <w:marBottom w:val="0"/>
      <w:divBdr>
        <w:top w:val="none" w:sz="0" w:space="0" w:color="auto"/>
        <w:left w:val="none" w:sz="0" w:space="0" w:color="auto"/>
        <w:bottom w:val="none" w:sz="0" w:space="0" w:color="auto"/>
        <w:right w:val="none" w:sz="0" w:space="0" w:color="auto"/>
      </w:divBdr>
    </w:div>
    <w:div w:id="1531145780">
      <w:bodyDiv w:val="1"/>
      <w:marLeft w:val="0"/>
      <w:marRight w:val="0"/>
      <w:marTop w:val="0"/>
      <w:marBottom w:val="0"/>
      <w:divBdr>
        <w:top w:val="none" w:sz="0" w:space="0" w:color="auto"/>
        <w:left w:val="none" w:sz="0" w:space="0" w:color="auto"/>
        <w:bottom w:val="none" w:sz="0" w:space="0" w:color="auto"/>
        <w:right w:val="none" w:sz="0" w:space="0" w:color="auto"/>
      </w:divBdr>
    </w:div>
    <w:div w:id="1531604603">
      <w:bodyDiv w:val="1"/>
      <w:marLeft w:val="0"/>
      <w:marRight w:val="0"/>
      <w:marTop w:val="0"/>
      <w:marBottom w:val="0"/>
      <w:divBdr>
        <w:top w:val="none" w:sz="0" w:space="0" w:color="auto"/>
        <w:left w:val="none" w:sz="0" w:space="0" w:color="auto"/>
        <w:bottom w:val="none" w:sz="0" w:space="0" w:color="auto"/>
        <w:right w:val="none" w:sz="0" w:space="0" w:color="auto"/>
      </w:divBdr>
    </w:div>
    <w:div w:id="1532061974">
      <w:bodyDiv w:val="1"/>
      <w:marLeft w:val="0"/>
      <w:marRight w:val="0"/>
      <w:marTop w:val="0"/>
      <w:marBottom w:val="0"/>
      <w:divBdr>
        <w:top w:val="none" w:sz="0" w:space="0" w:color="auto"/>
        <w:left w:val="none" w:sz="0" w:space="0" w:color="auto"/>
        <w:bottom w:val="none" w:sz="0" w:space="0" w:color="auto"/>
        <w:right w:val="none" w:sz="0" w:space="0" w:color="auto"/>
      </w:divBdr>
    </w:div>
    <w:div w:id="1532263164">
      <w:bodyDiv w:val="1"/>
      <w:marLeft w:val="0"/>
      <w:marRight w:val="0"/>
      <w:marTop w:val="0"/>
      <w:marBottom w:val="0"/>
      <w:divBdr>
        <w:top w:val="none" w:sz="0" w:space="0" w:color="auto"/>
        <w:left w:val="none" w:sz="0" w:space="0" w:color="auto"/>
        <w:bottom w:val="none" w:sz="0" w:space="0" w:color="auto"/>
        <w:right w:val="none" w:sz="0" w:space="0" w:color="auto"/>
      </w:divBdr>
    </w:div>
    <w:div w:id="1534347553">
      <w:bodyDiv w:val="1"/>
      <w:marLeft w:val="0"/>
      <w:marRight w:val="0"/>
      <w:marTop w:val="0"/>
      <w:marBottom w:val="0"/>
      <w:divBdr>
        <w:top w:val="none" w:sz="0" w:space="0" w:color="auto"/>
        <w:left w:val="none" w:sz="0" w:space="0" w:color="auto"/>
        <w:bottom w:val="none" w:sz="0" w:space="0" w:color="auto"/>
        <w:right w:val="none" w:sz="0" w:space="0" w:color="auto"/>
      </w:divBdr>
    </w:div>
    <w:div w:id="1535192346">
      <w:bodyDiv w:val="1"/>
      <w:marLeft w:val="0"/>
      <w:marRight w:val="0"/>
      <w:marTop w:val="0"/>
      <w:marBottom w:val="0"/>
      <w:divBdr>
        <w:top w:val="none" w:sz="0" w:space="0" w:color="auto"/>
        <w:left w:val="none" w:sz="0" w:space="0" w:color="auto"/>
        <w:bottom w:val="none" w:sz="0" w:space="0" w:color="auto"/>
        <w:right w:val="none" w:sz="0" w:space="0" w:color="auto"/>
      </w:divBdr>
    </w:div>
    <w:div w:id="1535725540">
      <w:bodyDiv w:val="1"/>
      <w:marLeft w:val="0"/>
      <w:marRight w:val="0"/>
      <w:marTop w:val="0"/>
      <w:marBottom w:val="0"/>
      <w:divBdr>
        <w:top w:val="none" w:sz="0" w:space="0" w:color="auto"/>
        <w:left w:val="none" w:sz="0" w:space="0" w:color="auto"/>
        <w:bottom w:val="none" w:sz="0" w:space="0" w:color="auto"/>
        <w:right w:val="none" w:sz="0" w:space="0" w:color="auto"/>
      </w:divBdr>
    </w:div>
    <w:div w:id="1536504591">
      <w:bodyDiv w:val="1"/>
      <w:marLeft w:val="0"/>
      <w:marRight w:val="0"/>
      <w:marTop w:val="0"/>
      <w:marBottom w:val="0"/>
      <w:divBdr>
        <w:top w:val="none" w:sz="0" w:space="0" w:color="auto"/>
        <w:left w:val="none" w:sz="0" w:space="0" w:color="auto"/>
        <w:bottom w:val="none" w:sz="0" w:space="0" w:color="auto"/>
        <w:right w:val="none" w:sz="0" w:space="0" w:color="auto"/>
      </w:divBdr>
    </w:div>
    <w:div w:id="1536767373">
      <w:bodyDiv w:val="1"/>
      <w:marLeft w:val="0"/>
      <w:marRight w:val="0"/>
      <w:marTop w:val="0"/>
      <w:marBottom w:val="0"/>
      <w:divBdr>
        <w:top w:val="none" w:sz="0" w:space="0" w:color="auto"/>
        <w:left w:val="none" w:sz="0" w:space="0" w:color="auto"/>
        <w:bottom w:val="none" w:sz="0" w:space="0" w:color="auto"/>
        <w:right w:val="none" w:sz="0" w:space="0" w:color="auto"/>
      </w:divBdr>
    </w:div>
    <w:div w:id="1536775252">
      <w:bodyDiv w:val="1"/>
      <w:marLeft w:val="0"/>
      <w:marRight w:val="0"/>
      <w:marTop w:val="0"/>
      <w:marBottom w:val="0"/>
      <w:divBdr>
        <w:top w:val="none" w:sz="0" w:space="0" w:color="auto"/>
        <w:left w:val="none" w:sz="0" w:space="0" w:color="auto"/>
        <w:bottom w:val="none" w:sz="0" w:space="0" w:color="auto"/>
        <w:right w:val="none" w:sz="0" w:space="0" w:color="auto"/>
      </w:divBdr>
    </w:div>
    <w:div w:id="1536848381">
      <w:bodyDiv w:val="1"/>
      <w:marLeft w:val="0"/>
      <w:marRight w:val="0"/>
      <w:marTop w:val="0"/>
      <w:marBottom w:val="0"/>
      <w:divBdr>
        <w:top w:val="none" w:sz="0" w:space="0" w:color="auto"/>
        <w:left w:val="none" w:sz="0" w:space="0" w:color="auto"/>
        <w:bottom w:val="none" w:sz="0" w:space="0" w:color="auto"/>
        <w:right w:val="none" w:sz="0" w:space="0" w:color="auto"/>
      </w:divBdr>
    </w:div>
    <w:div w:id="1537425229">
      <w:bodyDiv w:val="1"/>
      <w:marLeft w:val="0"/>
      <w:marRight w:val="0"/>
      <w:marTop w:val="0"/>
      <w:marBottom w:val="0"/>
      <w:divBdr>
        <w:top w:val="none" w:sz="0" w:space="0" w:color="auto"/>
        <w:left w:val="none" w:sz="0" w:space="0" w:color="auto"/>
        <w:bottom w:val="none" w:sz="0" w:space="0" w:color="auto"/>
        <w:right w:val="none" w:sz="0" w:space="0" w:color="auto"/>
      </w:divBdr>
    </w:div>
    <w:div w:id="1537697294">
      <w:bodyDiv w:val="1"/>
      <w:marLeft w:val="0"/>
      <w:marRight w:val="0"/>
      <w:marTop w:val="0"/>
      <w:marBottom w:val="0"/>
      <w:divBdr>
        <w:top w:val="none" w:sz="0" w:space="0" w:color="auto"/>
        <w:left w:val="none" w:sz="0" w:space="0" w:color="auto"/>
        <w:bottom w:val="none" w:sz="0" w:space="0" w:color="auto"/>
        <w:right w:val="none" w:sz="0" w:space="0" w:color="auto"/>
      </w:divBdr>
    </w:div>
    <w:div w:id="1538278415">
      <w:bodyDiv w:val="1"/>
      <w:marLeft w:val="0"/>
      <w:marRight w:val="0"/>
      <w:marTop w:val="0"/>
      <w:marBottom w:val="0"/>
      <w:divBdr>
        <w:top w:val="none" w:sz="0" w:space="0" w:color="auto"/>
        <w:left w:val="none" w:sz="0" w:space="0" w:color="auto"/>
        <w:bottom w:val="none" w:sz="0" w:space="0" w:color="auto"/>
        <w:right w:val="none" w:sz="0" w:space="0" w:color="auto"/>
      </w:divBdr>
    </w:div>
    <w:div w:id="1539003300">
      <w:bodyDiv w:val="1"/>
      <w:marLeft w:val="0"/>
      <w:marRight w:val="0"/>
      <w:marTop w:val="0"/>
      <w:marBottom w:val="0"/>
      <w:divBdr>
        <w:top w:val="none" w:sz="0" w:space="0" w:color="auto"/>
        <w:left w:val="none" w:sz="0" w:space="0" w:color="auto"/>
        <w:bottom w:val="none" w:sz="0" w:space="0" w:color="auto"/>
        <w:right w:val="none" w:sz="0" w:space="0" w:color="auto"/>
      </w:divBdr>
    </w:div>
    <w:div w:id="1539246460">
      <w:bodyDiv w:val="1"/>
      <w:marLeft w:val="0"/>
      <w:marRight w:val="0"/>
      <w:marTop w:val="0"/>
      <w:marBottom w:val="0"/>
      <w:divBdr>
        <w:top w:val="none" w:sz="0" w:space="0" w:color="auto"/>
        <w:left w:val="none" w:sz="0" w:space="0" w:color="auto"/>
        <w:bottom w:val="none" w:sz="0" w:space="0" w:color="auto"/>
        <w:right w:val="none" w:sz="0" w:space="0" w:color="auto"/>
      </w:divBdr>
    </w:div>
    <w:div w:id="1539313789">
      <w:bodyDiv w:val="1"/>
      <w:marLeft w:val="0"/>
      <w:marRight w:val="0"/>
      <w:marTop w:val="0"/>
      <w:marBottom w:val="0"/>
      <w:divBdr>
        <w:top w:val="none" w:sz="0" w:space="0" w:color="auto"/>
        <w:left w:val="none" w:sz="0" w:space="0" w:color="auto"/>
        <w:bottom w:val="none" w:sz="0" w:space="0" w:color="auto"/>
        <w:right w:val="none" w:sz="0" w:space="0" w:color="auto"/>
      </w:divBdr>
    </w:div>
    <w:div w:id="1539705712">
      <w:bodyDiv w:val="1"/>
      <w:marLeft w:val="0"/>
      <w:marRight w:val="0"/>
      <w:marTop w:val="0"/>
      <w:marBottom w:val="0"/>
      <w:divBdr>
        <w:top w:val="none" w:sz="0" w:space="0" w:color="auto"/>
        <w:left w:val="none" w:sz="0" w:space="0" w:color="auto"/>
        <w:bottom w:val="none" w:sz="0" w:space="0" w:color="auto"/>
        <w:right w:val="none" w:sz="0" w:space="0" w:color="auto"/>
      </w:divBdr>
    </w:div>
    <w:div w:id="1539927319">
      <w:bodyDiv w:val="1"/>
      <w:marLeft w:val="0"/>
      <w:marRight w:val="0"/>
      <w:marTop w:val="0"/>
      <w:marBottom w:val="0"/>
      <w:divBdr>
        <w:top w:val="none" w:sz="0" w:space="0" w:color="auto"/>
        <w:left w:val="none" w:sz="0" w:space="0" w:color="auto"/>
        <w:bottom w:val="none" w:sz="0" w:space="0" w:color="auto"/>
        <w:right w:val="none" w:sz="0" w:space="0" w:color="auto"/>
      </w:divBdr>
    </w:div>
    <w:div w:id="1540126522">
      <w:bodyDiv w:val="1"/>
      <w:marLeft w:val="0"/>
      <w:marRight w:val="0"/>
      <w:marTop w:val="0"/>
      <w:marBottom w:val="0"/>
      <w:divBdr>
        <w:top w:val="none" w:sz="0" w:space="0" w:color="auto"/>
        <w:left w:val="none" w:sz="0" w:space="0" w:color="auto"/>
        <w:bottom w:val="none" w:sz="0" w:space="0" w:color="auto"/>
        <w:right w:val="none" w:sz="0" w:space="0" w:color="auto"/>
      </w:divBdr>
    </w:div>
    <w:div w:id="1540435414">
      <w:bodyDiv w:val="1"/>
      <w:marLeft w:val="0"/>
      <w:marRight w:val="0"/>
      <w:marTop w:val="0"/>
      <w:marBottom w:val="0"/>
      <w:divBdr>
        <w:top w:val="none" w:sz="0" w:space="0" w:color="auto"/>
        <w:left w:val="none" w:sz="0" w:space="0" w:color="auto"/>
        <w:bottom w:val="none" w:sz="0" w:space="0" w:color="auto"/>
        <w:right w:val="none" w:sz="0" w:space="0" w:color="auto"/>
      </w:divBdr>
    </w:div>
    <w:div w:id="1541504714">
      <w:bodyDiv w:val="1"/>
      <w:marLeft w:val="0"/>
      <w:marRight w:val="0"/>
      <w:marTop w:val="0"/>
      <w:marBottom w:val="0"/>
      <w:divBdr>
        <w:top w:val="none" w:sz="0" w:space="0" w:color="auto"/>
        <w:left w:val="none" w:sz="0" w:space="0" w:color="auto"/>
        <w:bottom w:val="none" w:sz="0" w:space="0" w:color="auto"/>
        <w:right w:val="none" w:sz="0" w:space="0" w:color="auto"/>
      </w:divBdr>
    </w:div>
    <w:div w:id="1542668573">
      <w:bodyDiv w:val="1"/>
      <w:marLeft w:val="0"/>
      <w:marRight w:val="0"/>
      <w:marTop w:val="0"/>
      <w:marBottom w:val="0"/>
      <w:divBdr>
        <w:top w:val="none" w:sz="0" w:space="0" w:color="auto"/>
        <w:left w:val="none" w:sz="0" w:space="0" w:color="auto"/>
        <w:bottom w:val="none" w:sz="0" w:space="0" w:color="auto"/>
        <w:right w:val="none" w:sz="0" w:space="0" w:color="auto"/>
      </w:divBdr>
    </w:div>
    <w:div w:id="1542941812">
      <w:bodyDiv w:val="1"/>
      <w:marLeft w:val="0"/>
      <w:marRight w:val="0"/>
      <w:marTop w:val="0"/>
      <w:marBottom w:val="0"/>
      <w:divBdr>
        <w:top w:val="none" w:sz="0" w:space="0" w:color="auto"/>
        <w:left w:val="none" w:sz="0" w:space="0" w:color="auto"/>
        <w:bottom w:val="none" w:sz="0" w:space="0" w:color="auto"/>
        <w:right w:val="none" w:sz="0" w:space="0" w:color="auto"/>
      </w:divBdr>
    </w:div>
    <w:div w:id="1542980049">
      <w:bodyDiv w:val="1"/>
      <w:marLeft w:val="0"/>
      <w:marRight w:val="0"/>
      <w:marTop w:val="0"/>
      <w:marBottom w:val="0"/>
      <w:divBdr>
        <w:top w:val="none" w:sz="0" w:space="0" w:color="auto"/>
        <w:left w:val="none" w:sz="0" w:space="0" w:color="auto"/>
        <w:bottom w:val="none" w:sz="0" w:space="0" w:color="auto"/>
        <w:right w:val="none" w:sz="0" w:space="0" w:color="auto"/>
      </w:divBdr>
    </w:div>
    <w:div w:id="1543010298">
      <w:bodyDiv w:val="1"/>
      <w:marLeft w:val="0"/>
      <w:marRight w:val="0"/>
      <w:marTop w:val="0"/>
      <w:marBottom w:val="0"/>
      <w:divBdr>
        <w:top w:val="none" w:sz="0" w:space="0" w:color="auto"/>
        <w:left w:val="none" w:sz="0" w:space="0" w:color="auto"/>
        <w:bottom w:val="none" w:sz="0" w:space="0" w:color="auto"/>
        <w:right w:val="none" w:sz="0" w:space="0" w:color="auto"/>
      </w:divBdr>
    </w:div>
    <w:div w:id="1543178390">
      <w:bodyDiv w:val="1"/>
      <w:marLeft w:val="0"/>
      <w:marRight w:val="0"/>
      <w:marTop w:val="0"/>
      <w:marBottom w:val="0"/>
      <w:divBdr>
        <w:top w:val="none" w:sz="0" w:space="0" w:color="auto"/>
        <w:left w:val="none" w:sz="0" w:space="0" w:color="auto"/>
        <w:bottom w:val="none" w:sz="0" w:space="0" w:color="auto"/>
        <w:right w:val="none" w:sz="0" w:space="0" w:color="auto"/>
      </w:divBdr>
    </w:div>
    <w:div w:id="1544826968">
      <w:bodyDiv w:val="1"/>
      <w:marLeft w:val="0"/>
      <w:marRight w:val="0"/>
      <w:marTop w:val="0"/>
      <w:marBottom w:val="0"/>
      <w:divBdr>
        <w:top w:val="none" w:sz="0" w:space="0" w:color="auto"/>
        <w:left w:val="none" w:sz="0" w:space="0" w:color="auto"/>
        <w:bottom w:val="none" w:sz="0" w:space="0" w:color="auto"/>
        <w:right w:val="none" w:sz="0" w:space="0" w:color="auto"/>
      </w:divBdr>
    </w:div>
    <w:div w:id="1545210976">
      <w:bodyDiv w:val="1"/>
      <w:marLeft w:val="0"/>
      <w:marRight w:val="0"/>
      <w:marTop w:val="0"/>
      <w:marBottom w:val="0"/>
      <w:divBdr>
        <w:top w:val="none" w:sz="0" w:space="0" w:color="auto"/>
        <w:left w:val="none" w:sz="0" w:space="0" w:color="auto"/>
        <w:bottom w:val="none" w:sz="0" w:space="0" w:color="auto"/>
        <w:right w:val="none" w:sz="0" w:space="0" w:color="auto"/>
      </w:divBdr>
    </w:div>
    <w:div w:id="1545822956">
      <w:bodyDiv w:val="1"/>
      <w:marLeft w:val="0"/>
      <w:marRight w:val="0"/>
      <w:marTop w:val="0"/>
      <w:marBottom w:val="0"/>
      <w:divBdr>
        <w:top w:val="none" w:sz="0" w:space="0" w:color="auto"/>
        <w:left w:val="none" w:sz="0" w:space="0" w:color="auto"/>
        <w:bottom w:val="none" w:sz="0" w:space="0" w:color="auto"/>
        <w:right w:val="none" w:sz="0" w:space="0" w:color="auto"/>
      </w:divBdr>
    </w:div>
    <w:div w:id="1546942735">
      <w:bodyDiv w:val="1"/>
      <w:marLeft w:val="0"/>
      <w:marRight w:val="0"/>
      <w:marTop w:val="0"/>
      <w:marBottom w:val="0"/>
      <w:divBdr>
        <w:top w:val="none" w:sz="0" w:space="0" w:color="auto"/>
        <w:left w:val="none" w:sz="0" w:space="0" w:color="auto"/>
        <w:bottom w:val="none" w:sz="0" w:space="0" w:color="auto"/>
        <w:right w:val="none" w:sz="0" w:space="0" w:color="auto"/>
      </w:divBdr>
    </w:div>
    <w:div w:id="1546990120">
      <w:bodyDiv w:val="1"/>
      <w:marLeft w:val="0"/>
      <w:marRight w:val="0"/>
      <w:marTop w:val="0"/>
      <w:marBottom w:val="0"/>
      <w:divBdr>
        <w:top w:val="none" w:sz="0" w:space="0" w:color="auto"/>
        <w:left w:val="none" w:sz="0" w:space="0" w:color="auto"/>
        <w:bottom w:val="none" w:sz="0" w:space="0" w:color="auto"/>
        <w:right w:val="none" w:sz="0" w:space="0" w:color="auto"/>
      </w:divBdr>
    </w:div>
    <w:div w:id="1547061439">
      <w:bodyDiv w:val="1"/>
      <w:marLeft w:val="0"/>
      <w:marRight w:val="0"/>
      <w:marTop w:val="0"/>
      <w:marBottom w:val="0"/>
      <w:divBdr>
        <w:top w:val="none" w:sz="0" w:space="0" w:color="auto"/>
        <w:left w:val="none" w:sz="0" w:space="0" w:color="auto"/>
        <w:bottom w:val="none" w:sz="0" w:space="0" w:color="auto"/>
        <w:right w:val="none" w:sz="0" w:space="0" w:color="auto"/>
      </w:divBdr>
    </w:div>
    <w:div w:id="1547063702">
      <w:bodyDiv w:val="1"/>
      <w:marLeft w:val="0"/>
      <w:marRight w:val="0"/>
      <w:marTop w:val="0"/>
      <w:marBottom w:val="0"/>
      <w:divBdr>
        <w:top w:val="none" w:sz="0" w:space="0" w:color="auto"/>
        <w:left w:val="none" w:sz="0" w:space="0" w:color="auto"/>
        <w:bottom w:val="none" w:sz="0" w:space="0" w:color="auto"/>
        <w:right w:val="none" w:sz="0" w:space="0" w:color="auto"/>
      </w:divBdr>
    </w:div>
    <w:div w:id="1547449258">
      <w:bodyDiv w:val="1"/>
      <w:marLeft w:val="0"/>
      <w:marRight w:val="0"/>
      <w:marTop w:val="0"/>
      <w:marBottom w:val="0"/>
      <w:divBdr>
        <w:top w:val="none" w:sz="0" w:space="0" w:color="auto"/>
        <w:left w:val="none" w:sz="0" w:space="0" w:color="auto"/>
        <w:bottom w:val="none" w:sz="0" w:space="0" w:color="auto"/>
        <w:right w:val="none" w:sz="0" w:space="0" w:color="auto"/>
      </w:divBdr>
    </w:div>
    <w:div w:id="1547915470">
      <w:bodyDiv w:val="1"/>
      <w:marLeft w:val="0"/>
      <w:marRight w:val="0"/>
      <w:marTop w:val="0"/>
      <w:marBottom w:val="0"/>
      <w:divBdr>
        <w:top w:val="none" w:sz="0" w:space="0" w:color="auto"/>
        <w:left w:val="none" w:sz="0" w:space="0" w:color="auto"/>
        <w:bottom w:val="none" w:sz="0" w:space="0" w:color="auto"/>
        <w:right w:val="none" w:sz="0" w:space="0" w:color="auto"/>
      </w:divBdr>
    </w:div>
    <w:div w:id="1548562325">
      <w:bodyDiv w:val="1"/>
      <w:marLeft w:val="0"/>
      <w:marRight w:val="0"/>
      <w:marTop w:val="0"/>
      <w:marBottom w:val="0"/>
      <w:divBdr>
        <w:top w:val="none" w:sz="0" w:space="0" w:color="auto"/>
        <w:left w:val="none" w:sz="0" w:space="0" w:color="auto"/>
        <w:bottom w:val="none" w:sz="0" w:space="0" w:color="auto"/>
        <w:right w:val="none" w:sz="0" w:space="0" w:color="auto"/>
      </w:divBdr>
    </w:div>
    <w:div w:id="1549417355">
      <w:bodyDiv w:val="1"/>
      <w:marLeft w:val="0"/>
      <w:marRight w:val="0"/>
      <w:marTop w:val="0"/>
      <w:marBottom w:val="0"/>
      <w:divBdr>
        <w:top w:val="none" w:sz="0" w:space="0" w:color="auto"/>
        <w:left w:val="none" w:sz="0" w:space="0" w:color="auto"/>
        <w:bottom w:val="none" w:sz="0" w:space="0" w:color="auto"/>
        <w:right w:val="none" w:sz="0" w:space="0" w:color="auto"/>
      </w:divBdr>
    </w:div>
    <w:div w:id="1549562780">
      <w:bodyDiv w:val="1"/>
      <w:marLeft w:val="0"/>
      <w:marRight w:val="0"/>
      <w:marTop w:val="0"/>
      <w:marBottom w:val="0"/>
      <w:divBdr>
        <w:top w:val="none" w:sz="0" w:space="0" w:color="auto"/>
        <w:left w:val="none" w:sz="0" w:space="0" w:color="auto"/>
        <w:bottom w:val="none" w:sz="0" w:space="0" w:color="auto"/>
        <w:right w:val="none" w:sz="0" w:space="0" w:color="auto"/>
      </w:divBdr>
    </w:div>
    <w:div w:id="1549564903">
      <w:bodyDiv w:val="1"/>
      <w:marLeft w:val="0"/>
      <w:marRight w:val="0"/>
      <w:marTop w:val="0"/>
      <w:marBottom w:val="0"/>
      <w:divBdr>
        <w:top w:val="none" w:sz="0" w:space="0" w:color="auto"/>
        <w:left w:val="none" w:sz="0" w:space="0" w:color="auto"/>
        <w:bottom w:val="none" w:sz="0" w:space="0" w:color="auto"/>
        <w:right w:val="none" w:sz="0" w:space="0" w:color="auto"/>
      </w:divBdr>
    </w:div>
    <w:div w:id="1551109608">
      <w:bodyDiv w:val="1"/>
      <w:marLeft w:val="0"/>
      <w:marRight w:val="0"/>
      <w:marTop w:val="0"/>
      <w:marBottom w:val="0"/>
      <w:divBdr>
        <w:top w:val="none" w:sz="0" w:space="0" w:color="auto"/>
        <w:left w:val="none" w:sz="0" w:space="0" w:color="auto"/>
        <w:bottom w:val="none" w:sz="0" w:space="0" w:color="auto"/>
        <w:right w:val="none" w:sz="0" w:space="0" w:color="auto"/>
      </w:divBdr>
    </w:div>
    <w:div w:id="1551381120">
      <w:bodyDiv w:val="1"/>
      <w:marLeft w:val="0"/>
      <w:marRight w:val="0"/>
      <w:marTop w:val="0"/>
      <w:marBottom w:val="0"/>
      <w:divBdr>
        <w:top w:val="none" w:sz="0" w:space="0" w:color="auto"/>
        <w:left w:val="none" w:sz="0" w:space="0" w:color="auto"/>
        <w:bottom w:val="none" w:sz="0" w:space="0" w:color="auto"/>
        <w:right w:val="none" w:sz="0" w:space="0" w:color="auto"/>
      </w:divBdr>
    </w:div>
    <w:div w:id="1552109272">
      <w:bodyDiv w:val="1"/>
      <w:marLeft w:val="0"/>
      <w:marRight w:val="0"/>
      <w:marTop w:val="0"/>
      <w:marBottom w:val="0"/>
      <w:divBdr>
        <w:top w:val="none" w:sz="0" w:space="0" w:color="auto"/>
        <w:left w:val="none" w:sz="0" w:space="0" w:color="auto"/>
        <w:bottom w:val="none" w:sz="0" w:space="0" w:color="auto"/>
        <w:right w:val="none" w:sz="0" w:space="0" w:color="auto"/>
      </w:divBdr>
    </w:div>
    <w:div w:id="1552231013">
      <w:bodyDiv w:val="1"/>
      <w:marLeft w:val="0"/>
      <w:marRight w:val="0"/>
      <w:marTop w:val="0"/>
      <w:marBottom w:val="0"/>
      <w:divBdr>
        <w:top w:val="none" w:sz="0" w:space="0" w:color="auto"/>
        <w:left w:val="none" w:sz="0" w:space="0" w:color="auto"/>
        <w:bottom w:val="none" w:sz="0" w:space="0" w:color="auto"/>
        <w:right w:val="none" w:sz="0" w:space="0" w:color="auto"/>
      </w:divBdr>
    </w:div>
    <w:div w:id="1553076933">
      <w:bodyDiv w:val="1"/>
      <w:marLeft w:val="0"/>
      <w:marRight w:val="0"/>
      <w:marTop w:val="0"/>
      <w:marBottom w:val="0"/>
      <w:divBdr>
        <w:top w:val="none" w:sz="0" w:space="0" w:color="auto"/>
        <w:left w:val="none" w:sz="0" w:space="0" w:color="auto"/>
        <w:bottom w:val="none" w:sz="0" w:space="0" w:color="auto"/>
        <w:right w:val="none" w:sz="0" w:space="0" w:color="auto"/>
      </w:divBdr>
    </w:div>
    <w:div w:id="1553689494">
      <w:bodyDiv w:val="1"/>
      <w:marLeft w:val="0"/>
      <w:marRight w:val="0"/>
      <w:marTop w:val="0"/>
      <w:marBottom w:val="0"/>
      <w:divBdr>
        <w:top w:val="none" w:sz="0" w:space="0" w:color="auto"/>
        <w:left w:val="none" w:sz="0" w:space="0" w:color="auto"/>
        <w:bottom w:val="none" w:sz="0" w:space="0" w:color="auto"/>
        <w:right w:val="none" w:sz="0" w:space="0" w:color="auto"/>
      </w:divBdr>
    </w:div>
    <w:div w:id="1553693557">
      <w:bodyDiv w:val="1"/>
      <w:marLeft w:val="0"/>
      <w:marRight w:val="0"/>
      <w:marTop w:val="0"/>
      <w:marBottom w:val="0"/>
      <w:divBdr>
        <w:top w:val="none" w:sz="0" w:space="0" w:color="auto"/>
        <w:left w:val="none" w:sz="0" w:space="0" w:color="auto"/>
        <w:bottom w:val="none" w:sz="0" w:space="0" w:color="auto"/>
        <w:right w:val="none" w:sz="0" w:space="0" w:color="auto"/>
      </w:divBdr>
    </w:div>
    <w:div w:id="1554266664">
      <w:bodyDiv w:val="1"/>
      <w:marLeft w:val="0"/>
      <w:marRight w:val="0"/>
      <w:marTop w:val="0"/>
      <w:marBottom w:val="0"/>
      <w:divBdr>
        <w:top w:val="none" w:sz="0" w:space="0" w:color="auto"/>
        <w:left w:val="none" w:sz="0" w:space="0" w:color="auto"/>
        <w:bottom w:val="none" w:sz="0" w:space="0" w:color="auto"/>
        <w:right w:val="none" w:sz="0" w:space="0" w:color="auto"/>
      </w:divBdr>
    </w:div>
    <w:div w:id="1554541045">
      <w:bodyDiv w:val="1"/>
      <w:marLeft w:val="0"/>
      <w:marRight w:val="0"/>
      <w:marTop w:val="0"/>
      <w:marBottom w:val="0"/>
      <w:divBdr>
        <w:top w:val="none" w:sz="0" w:space="0" w:color="auto"/>
        <w:left w:val="none" w:sz="0" w:space="0" w:color="auto"/>
        <w:bottom w:val="none" w:sz="0" w:space="0" w:color="auto"/>
        <w:right w:val="none" w:sz="0" w:space="0" w:color="auto"/>
      </w:divBdr>
    </w:div>
    <w:div w:id="1555198704">
      <w:bodyDiv w:val="1"/>
      <w:marLeft w:val="0"/>
      <w:marRight w:val="0"/>
      <w:marTop w:val="0"/>
      <w:marBottom w:val="0"/>
      <w:divBdr>
        <w:top w:val="none" w:sz="0" w:space="0" w:color="auto"/>
        <w:left w:val="none" w:sz="0" w:space="0" w:color="auto"/>
        <w:bottom w:val="none" w:sz="0" w:space="0" w:color="auto"/>
        <w:right w:val="none" w:sz="0" w:space="0" w:color="auto"/>
      </w:divBdr>
    </w:div>
    <w:div w:id="1555199212">
      <w:bodyDiv w:val="1"/>
      <w:marLeft w:val="0"/>
      <w:marRight w:val="0"/>
      <w:marTop w:val="0"/>
      <w:marBottom w:val="0"/>
      <w:divBdr>
        <w:top w:val="none" w:sz="0" w:space="0" w:color="auto"/>
        <w:left w:val="none" w:sz="0" w:space="0" w:color="auto"/>
        <w:bottom w:val="none" w:sz="0" w:space="0" w:color="auto"/>
        <w:right w:val="none" w:sz="0" w:space="0" w:color="auto"/>
      </w:divBdr>
    </w:div>
    <w:div w:id="1555703574">
      <w:bodyDiv w:val="1"/>
      <w:marLeft w:val="0"/>
      <w:marRight w:val="0"/>
      <w:marTop w:val="0"/>
      <w:marBottom w:val="0"/>
      <w:divBdr>
        <w:top w:val="none" w:sz="0" w:space="0" w:color="auto"/>
        <w:left w:val="none" w:sz="0" w:space="0" w:color="auto"/>
        <w:bottom w:val="none" w:sz="0" w:space="0" w:color="auto"/>
        <w:right w:val="none" w:sz="0" w:space="0" w:color="auto"/>
      </w:divBdr>
    </w:div>
    <w:div w:id="1557472614">
      <w:bodyDiv w:val="1"/>
      <w:marLeft w:val="0"/>
      <w:marRight w:val="0"/>
      <w:marTop w:val="0"/>
      <w:marBottom w:val="0"/>
      <w:divBdr>
        <w:top w:val="none" w:sz="0" w:space="0" w:color="auto"/>
        <w:left w:val="none" w:sz="0" w:space="0" w:color="auto"/>
        <w:bottom w:val="none" w:sz="0" w:space="0" w:color="auto"/>
        <w:right w:val="none" w:sz="0" w:space="0" w:color="auto"/>
      </w:divBdr>
    </w:div>
    <w:div w:id="1557623631">
      <w:bodyDiv w:val="1"/>
      <w:marLeft w:val="0"/>
      <w:marRight w:val="0"/>
      <w:marTop w:val="0"/>
      <w:marBottom w:val="0"/>
      <w:divBdr>
        <w:top w:val="none" w:sz="0" w:space="0" w:color="auto"/>
        <w:left w:val="none" w:sz="0" w:space="0" w:color="auto"/>
        <w:bottom w:val="none" w:sz="0" w:space="0" w:color="auto"/>
        <w:right w:val="none" w:sz="0" w:space="0" w:color="auto"/>
      </w:divBdr>
    </w:div>
    <w:div w:id="1557740480">
      <w:bodyDiv w:val="1"/>
      <w:marLeft w:val="0"/>
      <w:marRight w:val="0"/>
      <w:marTop w:val="0"/>
      <w:marBottom w:val="0"/>
      <w:divBdr>
        <w:top w:val="none" w:sz="0" w:space="0" w:color="auto"/>
        <w:left w:val="none" w:sz="0" w:space="0" w:color="auto"/>
        <w:bottom w:val="none" w:sz="0" w:space="0" w:color="auto"/>
        <w:right w:val="none" w:sz="0" w:space="0" w:color="auto"/>
      </w:divBdr>
    </w:div>
    <w:div w:id="1557857596">
      <w:bodyDiv w:val="1"/>
      <w:marLeft w:val="0"/>
      <w:marRight w:val="0"/>
      <w:marTop w:val="0"/>
      <w:marBottom w:val="0"/>
      <w:divBdr>
        <w:top w:val="none" w:sz="0" w:space="0" w:color="auto"/>
        <w:left w:val="none" w:sz="0" w:space="0" w:color="auto"/>
        <w:bottom w:val="none" w:sz="0" w:space="0" w:color="auto"/>
        <w:right w:val="none" w:sz="0" w:space="0" w:color="auto"/>
      </w:divBdr>
    </w:div>
    <w:div w:id="1559241304">
      <w:bodyDiv w:val="1"/>
      <w:marLeft w:val="0"/>
      <w:marRight w:val="0"/>
      <w:marTop w:val="0"/>
      <w:marBottom w:val="0"/>
      <w:divBdr>
        <w:top w:val="none" w:sz="0" w:space="0" w:color="auto"/>
        <w:left w:val="none" w:sz="0" w:space="0" w:color="auto"/>
        <w:bottom w:val="none" w:sz="0" w:space="0" w:color="auto"/>
        <w:right w:val="none" w:sz="0" w:space="0" w:color="auto"/>
      </w:divBdr>
    </w:div>
    <w:div w:id="1559246208">
      <w:bodyDiv w:val="1"/>
      <w:marLeft w:val="0"/>
      <w:marRight w:val="0"/>
      <w:marTop w:val="0"/>
      <w:marBottom w:val="0"/>
      <w:divBdr>
        <w:top w:val="none" w:sz="0" w:space="0" w:color="auto"/>
        <w:left w:val="none" w:sz="0" w:space="0" w:color="auto"/>
        <w:bottom w:val="none" w:sz="0" w:space="0" w:color="auto"/>
        <w:right w:val="none" w:sz="0" w:space="0" w:color="auto"/>
      </w:divBdr>
    </w:div>
    <w:div w:id="1559247854">
      <w:bodyDiv w:val="1"/>
      <w:marLeft w:val="0"/>
      <w:marRight w:val="0"/>
      <w:marTop w:val="0"/>
      <w:marBottom w:val="0"/>
      <w:divBdr>
        <w:top w:val="none" w:sz="0" w:space="0" w:color="auto"/>
        <w:left w:val="none" w:sz="0" w:space="0" w:color="auto"/>
        <w:bottom w:val="none" w:sz="0" w:space="0" w:color="auto"/>
        <w:right w:val="none" w:sz="0" w:space="0" w:color="auto"/>
      </w:divBdr>
    </w:div>
    <w:div w:id="1559584165">
      <w:bodyDiv w:val="1"/>
      <w:marLeft w:val="0"/>
      <w:marRight w:val="0"/>
      <w:marTop w:val="0"/>
      <w:marBottom w:val="0"/>
      <w:divBdr>
        <w:top w:val="none" w:sz="0" w:space="0" w:color="auto"/>
        <w:left w:val="none" w:sz="0" w:space="0" w:color="auto"/>
        <w:bottom w:val="none" w:sz="0" w:space="0" w:color="auto"/>
        <w:right w:val="none" w:sz="0" w:space="0" w:color="auto"/>
      </w:divBdr>
    </w:div>
    <w:div w:id="1559634882">
      <w:bodyDiv w:val="1"/>
      <w:marLeft w:val="0"/>
      <w:marRight w:val="0"/>
      <w:marTop w:val="0"/>
      <w:marBottom w:val="0"/>
      <w:divBdr>
        <w:top w:val="none" w:sz="0" w:space="0" w:color="auto"/>
        <w:left w:val="none" w:sz="0" w:space="0" w:color="auto"/>
        <w:bottom w:val="none" w:sz="0" w:space="0" w:color="auto"/>
        <w:right w:val="none" w:sz="0" w:space="0" w:color="auto"/>
      </w:divBdr>
    </w:div>
    <w:div w:id="1559704457">
      <w:bodyDiv w:val="1"/>
      <w:marLeft w:val="0"/>
      <w:marRight w:val="0"/>
      <w:marTop w:val="0"/>
      <w:marBottom w:val="0"/>
      <w:divBdr>
        <w:top w:val="none" w:sz="0" w:space="0" w:color="auto"/>
        <w:left w:val="none" w:sz="0" w:space="0" w:color="auto"/>
        <w:bottom w:val="none" w:sz="0" w:space="0" w:color="auto"/>
        <w:right w:val="none" w:sz="0" w:space="0" w:color="auto"/>
      </w:divBdr>
    </w:div>
    <w:div w:id="1560172841">
      <w:bodyDiv w:val="1"/>
      <w:marLeft w:val="0"/>
      <w:marRight w:val="0"/>
      <w:marTop w:val="0"/>
      <w:marBottom w:val="0"/>
      <w:divBdr>
        <w:top w:val="none" w:sz="0" w:space="0" w:color="auto"/>
        <w:left w:val="none" w:sz="0" w:space="0" w:color="auto"/>
        <w:bottom w:val="none" w:sz="0" w:space="0" w:color="auto"/>
        <w:right w:val="none" w:sz="0" w:space="0" w:color="auto"/>
      </w:divBdr>
    </w:div>
    <w:div w:id="1560246043">
      <w:bodyDiv w:val="1"/>
      <w:marLeft w:val="0"/>
      <w:marRight w:val="0"/>
      <w:marTop w:val="0"/>
      <w:marBottom w:val="0"/>
      <w:divBdr>
        <w:top w:val="none" w:sz="0" w:space="0" w:color="auto"/>
        <w:left w:val="none" w:sz="0" w:space="0" w:color="auto"/>
        <w:bottom w:val="none" w:sz="0" w:space="0" w:color="auto"/>
        <w:right w:val="none" w:sz="0" w:space="0" w:color="auto"/>
      </w:divBdr>
    </w:div>
    <w:div w:id="1560751488">
      <w:bodyDiv w:val="1"/>
      <w:marLeft w:val="0"/>
      <w:marRight w:val="0"/>
      <w:marTop w:val="0"/>
      <w:marBottom w:val="0"/>
      <w:divBdr>
        <w:top w:val="none" w:sz="0" w:space="0" w:color="auto"/>
        <w:left w:val="none" w:sz="0" w:space="0" w:color="auto"/>
        <w:bottom w:val="none" w:sz="0" w:space="0" w:color="auto"/>
        <w:right w:val="none" w:sz="0" w:space="0" w:color="auto"/>
      </w:divBdr>
    </w:div>
    <w:div w:id="1561624436">
      <w:bodyDiv w:val="1"/>
      <w:marLeft w:val="0"/>
      <w:marRight w:val="0"/>
      <w:marTop w:val="0"/>
      <w:marBottom w:val="0"/>
      <w:divBdr>
        <w:top w:val="none" w:sz="0" w:space="0" w:color="auto"/>
        <w:left w:val="none" w:sz="0" w:space="0" w:color="auto"/>
        <w:bottom w:val="none" w:sz="0" w:space="0" w:color="auto"/>
        <w:right w:val="none" w:sz="0" w:space="0" w:color="auto"/>
      </w:divBdr>
    </w:div>
    <w:div w:id="1561942441">
      <w:bodyDiv w:val="1"/>
      <w:marLeft w:val="0"/>
      <w:marRight w:val="0"/>
      <w:marTop w:val="0"/>
      <w:marBottom w:val="0"/>
      <w:divBdr>
        <w:top w:val="none" w:sz="0" w:space="0" w:color="auto"/>
        <w:left w:val="none" w:sz="0" w:space="0" w:color="auto"/>
        <w:bottom w:val="none" w:sz="0" w:space="0" w:color="auto"/>
        <w:right w:val="none" w:sz="0" w:space="0" w:color="auto"/>
      </w:divBdr>
    </w:div>
    <w:div w:id="1562449907">
      <w:bodyDiv w:val="1"/>
      <w:marLeft w:val="0"/>
      <w:marRight w:val="0"/>
      <w:marTop w:val="0"/>
      <w:marBottom w:val="0"/>
      <w:divBdr>
        <w:top w:val="none" w:sz="0" w:space="0" w:color="auto"/>
        <w:left w:val="none" w:sz="0" w:space="0" w:color="auto"/>
        <w:bottom w:val="none" w:sz="0" w:space="0" w:color="auto"/>
        <w:right w:val="none" w:sz="0" w:space="0" w:color="auto"/>
      </w:divBdr>
    </w:div>
    <w:div w:id="1562519831">
      <w:bodyDiv w:val="1"/>
      <w:marLeft w:val="0"/>
      <w:marRight w:val="0"/>
      <w:marTop w:val="0"/>
      <w:marBottom w:val="0"/>
      <w:divBdr>
        <w:top w:val="none" w:sz="0" w:space="0" w:color="auto"/>
        <w:left w:val="none" w:sz="0" w:space="0" w:color="auto"/>
        <w:bottom w:val="none" w:sz="0" w:space="0" w:color="auto"/>
        <w:right w:val="none" w:sz="0" w:space="0" w:color="auto"/>
      </w:divBdr>
    </w:div>
    <w:div w:id="1562591145">
      <w:bodyDiv w:val="1"/>
      <w:marLeft w:val="0"/>
      <w:marRight w:val="0"/>
      <w:marTop w:val="0"/>
      <w:marBottom w:val="0"/>
      <w:divBdr>
        <w:top w:val="none" w:sz="0" w:space="0" w:color="auto"/>
        <w:left w:val="none" w:sz="0" w:space="0" w:color="auto"/>
        <w:bottom w:val="none" w:sz="0" w:space="0" w:color="auto"/>
        <w:right w:val="none" w:sz="0" w:space="0" w:color="auto"/>
      </w:divBdr>
    </w:div>
    <w:div w:id="1563054918">
      <w:bodyDiv w:val="1"/>
      <w:marLeft w:val="0"/>
      <w:marRight w:val="0"/>
      <w:marTop w:val="0"/>
      <w:marBottom w:val="0"/>
      <w:divBdr>
        <w:top w:val="none" w:sz="0" w:space="0" w:color="auto"/>
        <w:left w:val="none" w:sz="0" w:space="0" w:color="auto"/>
        <w:bottom w:val="none" w:sz="0" w:space="0" w:color="auto"/>
        <w:right w:val="none" w:sz="0" w:space="0" w:color="auto"/>
      </w:divBdr>
    </w:div>
    <w:div w:id="1563173226">
      <w:bodyDiv w:val="1"/>
      <w:marLeft w:val="0"/>
      <w:marRight w:val="0"/>
      <w:marTop w:val="0"/>
      <w:marBottom w:val="0"/>
      <w:divBdr>
        <w:top w:val="none" w:sz="0" w:space="0" w:color="auto"/>
        <w:left w:val="none" w:sz="0" w:space="0" w:color="auto"/>
        <w:bottom w:val="none" w:sz="0" w:space="0" w:color="auto"/>
        <w:right w:val="none" w:sz="0" w:space="0" w:color="auto"/>
      </w:divBdr>
    </w:div>
    <w:div w:id="1563521052">
      <w:bodyDiv w:val="1"/>
      <w:marLeft w:val="0"/>
      <w:marRight w:val="0"/>
      <w:marTop w:val="0"/>
      <w:marBottom w:val="0"/>
      <w:divBdr>
        <w:top w:val="none" w:sz="0" w:space="0" w:color="auto"/>
        <w:left w:val="none" w:sz="0" w:space="0" w:color="auto"/>
        <w:bottom w:val="none" w:sz="0" w:space="0" w:color="auto"/>
        <w:right w:val="none" w:sz="0" w:space="0" w:color="auto"/>
      </w:divBdr>
    </w:div>
    <w:div w:id="1564214056">
      <w:bodyDiv w:val="1"/>
      <w:marLeft w:val="0"/>
      <w:marRight w:val="0"/>
      <w:marTop w:val="0"/>
      <w:marBottom w:val="0"/>
      <w:divBdr>
        <w:top w:val="none" w:sz="0" w:space="0" w:color="auto"/>
        <w:left w:val="none" w:sz="0" w:space="0" w:color="auto"/>
        <w:bottom w:val="none" w:sz="0" w:space="0" w:color="auto"/>
        <w:right w:val="none" w:sz="0" w:space="0" w:color="auto"/>
      </w:divBdr>
    </w:div>
    <w:div w:id="1564683354">
      <w:bodyDiv w:val="1"/>
      <w:marLeft w:val="0"/>
      <w:marRight w:val="0"/>
      <w:marTop w:val="0"/>
      <w:marBottom w:val="0"/>
      <w:divBdr>
        <w:top w:val="none" w:sz="0" w:space="0" w:color="auto"/>
        <w:left w:val="none" w:sz="0" w:space="0" w:color="auto"/>
        <w:bottom w:val="none" w:sz="0" w:space="0" w:color="auto"/>
        <w:right w:val="none" w:sz="0" w:space="0" w:color="auto"/>
      </w:divBdr>
    </w:div>
    <w:div w:id="1565141491">
      <w:bodyDiv w:val="1"/>
      <w:marLeft w:val="0"/>
      <w:marRight w:val="0"/>
      <w:marTop w:val="0"/>
      <w:marBottom w:val="0"/>
      <w:divBdr>
        <w:top w:val="none" w:sz="0" w:space="0" w:color="auto"/>
        <w:left w:val="none" w:sz="0" w:space="0" w:color="auto"/>
        <w:bottom w:val="none" w:sz="0" w:space="0" w:color="auto"/>
        <w:right w:val="none" w:sz="0" w:space="0" w:color="auto"/>
      </w:divBdr>
    </w:div>
    <w:div w:id="1565601178">
      <w:bodyDiv w:val="1"/>
      <w:marLeft w:val="0"/>
      <w:marRight w:val="0"/>
      <w:marTop w:val="0"/>
      <w:marBottom w:val="0"/>
      <w:divBdr>
        <w:top w:val="none" w:sz="0" w:space="0" w:color="auto"/>
        <w:left w:val="none" w:sz="0" w:space="0" w:color="auto"/>
        <w:bottom w:val="none" w:sz="0" w:space="0" w:color="auto"/>
        <w:right w:val="none" w:sz="0" w:space="0" w:color="auto"/>
      </w:divBdr>
    </w:div>
    <w:div w:id="1565605786">
      <w:bodyDiv w:val="1"/>
      <w:marLeft w:val="0"/>
      <w:marRight w:val="0"/>
      <w:marTop w:val="0"/>
      <w:marBottom w:val="0"/>
      <w:divBdr>
        <w:top w:val="none" w:sz="0" w:space="0" w:color="auto"/>
        <w:left w:val="none" w:sz="0" w:space="0" w:color="auto"/>
        <w:bottom w:val="none" w:sz="0" w:space="0" w:color="auto"/>
        <w:right w:val="none" w:sz="0" w:space="0" w:color="auto"/>
      </w:divBdr>
    </w:div>
    <w:div w:id="1565796695">
      <w:bodyDiv w:val="1"/>
      <w:marLeft w:val="0"/>
      <w:marRight w:val="0"/>
      <w:marTop w:val="0"/>
      <w:marBottom w:val="0"/>
      <w:divBdr>
        <w:top w:val="none" w:sz="0" w:space="0" w:color="auto"/>
        <w:left w:val="none" w:sz="0" w:space="0" w:color="auto"/>
        <w:bottom w:val="none" w:sz="0" w:space="0" w:color="auto"/>
        <w:right w:val="none" w:sz="0" w:space="0" w:color="auto"/>
      </w:divBdr>
    </w:div>
    <w:div w:id="1565868656">
      <w:bodyDiv w:val="1"/>
      <w:marLeft w:val="0"/>
      <w:marRight w:val="0"/>
      <w:marTop w:val="0"/>
      <w:marBottom w:val="0"/>
      <w:divBdr>
        <w:top w:val="none" w:sz="0" w:space="0" w:color="auto"/>
        <w:left w:val="none" w:sz="0" w:space="0" w:color="auto"/>
        <w:bottom w:val="none" w:sz="0" w:space="0" w:color="auto"/>
        <w:right w:val="none" w:sz="0" w:space="0" w:color="auto"/>
      </w:divBdr>
    </w:div>
    <w:div w:id="1567062691">
      <w:bodyDiv w:val="1"/>
      <w:marLeft w:val="0"/>
      <w:marRight w:val="0"/>
      <w:marTop w:val="0"/>
      <w:marBottom w:val="0"/>
      <w:divBdr>
        <w:top w:val="none" w:sz="0" w:space="0" w:color="auto"/>
        <w:left w:val="none" w:sz="0" w:space="0" w:color="auto"/>
        <w:bottom w:val="none" w:sz="0" w:space="0" w:color="auto"/>
        <w:right w:val="none" w:sz="0" w:space="0" w:color="auto"/>
      </w:divBdr>
    </w:div>
    <w:div w:id="1567691992">
      <w:bodyDiv w:val="1"/>
      <w:marLeft w:val="0"/>
      <w:marRight w:val="0"/>
      <w:marTop w:val="0"/>
      <w:marBottom w:val="0"/>
      <w:divBdr>
        <w:top w:val="none" w:sz="0" w:space="0" w:color="auto"/>
        <w:left w:val="none" w:sz="0" w:space="0" w:color="auto"/>
        <w:bottom w:val="none" w:sz="0" w:space="0" w:color="auto"/>
        <w:right w:val="none" w:sz="0" w:space="0" w:color="auto"/>
      </w:divBdr>
    </w:div>
    <w:div w:id="1567764328">
      <w:bodyDiv w:val="1"/>
      <w:marLeft w:val="0"/>
      <w:marRight w:val="0"/>
      <w:marTop w:val="0"/>
      <w:marBottom w:val="0"/>
      <w:divBdr>
        <w:top w:val="none" w:sz="0" w:space="0" w:color="auto"/>
        <w:left w:val="none" w:sz="0" w:space="0" w:color="auto"/>
        <w:bottom w:val="none" w:sz="0" w:space="0" w:color="auto"/>
        <w:right w:val="none" w:sz="0" w:space="0" w:color="auto"/>
      </w:divBdr>
    </w:div>
    <w:div w:id="1568805345">
      <w:bodyDiv w:val="1"/>
      <w:marLeft w:val="0"/>
      <w:marRight w:val="0"/>
      <w:marTop w:val="0"/>
      <w:marBottom w:val="0"/>
      <w:divBdr>
        <w:top w:val="none" w:sz="0" w:space="0" w:color="auto"/>
        <w:left w:val="none" w:sz="0" w:space="0" w:color="auto"/>
        <w:bottom w:val="none" w:sz="0" w:space="0" w:color="auto"/>
        <w:right w:val="none" w:sz="0" w:space="0" w:color="auto"/>
      </w:divBdr>
    </w:div>
    <w:div w:id="1569146870">
      <w:bodyDiv w:val="1"/>
      <w:marLeft w:val="0"/>
      <w:marRight w:val="0"/>
      <w:marTop w:val="0"/>
      <w:marBottom w:val="0"/>
      <w:divBdr>
        <w:top w:val="none" w:sz="0" w:space="0" w:color="auto"/>
        <w:left w:val="none" w:sz="0" w:space="0" w:color="auto"/>
        <w:bottom w:val="none" w:sz="0" w:space="0" w:color="auto"/>
        <w:right w:val="none" w:sz="0" w:space="0" w:color="auto"/>
      </w:divBdr>
    </w:div>
    <w:div w:id="1570849050">
      <w:bodyDiv w:val="1"/>
      <w:marLeft w:val="0"/>
      <w:marRight w:val="0"/>
      <w:marTop w:val="0"/>
      <w:marBottom w:val="0"/>
      <w:divBdr>
        <w:top w:val="none" w:sz="0" w:space="0" w:color="auto"/>
        <w:left w:val="none" w:sz="0" w:space="0" w:color="auto"/>
        <w:bottom w:val="none" w:sz="0" w:space="0" w:color="auto"/>
        <w:right w:val="none" w:sz="0" w:space="0" w:color="auto"/>
      </w:divBdr>
    </w:div>
    <w:div w:id="1570918383">
      <w:bodyDiv w:val="1"/>
      <w:marLeft w:val="0"/>
      <w:marRight w:val="0"/>
      <w:marTop w:val="0"/>
      <w:marBottom w:val="0"/>
      <w:divBdr>
        <w:top w:val="none" w:sz="0" w:space="0" w:color="auto"/>
        <w:left w:val="none" w:sz="0" w:space="0" w:color="auto"/>
        <w:bottom w:val="none" w:sz="0" w:space="0" w:color="auto"/>
        <w:right w:val="none" w:sz="0" w:space="0" w:color="auto"/>
      </w:divBdr>
    </w:div>
    <w:div w:id="1571505176">
      <w:bodyDiv w:val="1"/>
      <w:marLeft w:val="0"/>
      <w:marRight w:val="0"/>
      <w:marTop w:val="0"/>
      <w:marBottom w:val="0"/>
      <w:divBdr>
        <w:top w:val="none" w:sz="0" w:space="0" w:color="auto"/>
        <w:left w:val="none" w:sz="0" w:space="0" w:color="auto"/>
        <w:bottom w:val="none" w:sz="0" w:space="0" w:color="auto"/>
        <w:right w:val="none" w:sz="0" w:space="0" w:color="auto"/>
      </w:divBdr>
    </w:div>
    <w:div w:id="1572277211">
      <w:bodyDiv w:val="1"/>
      <w:marLeft w:val="0"/>
      <w:marRight w:val="0"/>
      <w:marTop w:val="0"/>
      <w:marBottom w:val="0"/>
      <w:divBdr>
        <w:top w:val="none" w:sz="0" w:space="0" w:color="auto"/>
        <w:left w:val="none" w:sz="0" w:space="0" w:color="auto"/>
        <w:bottom w:val="none" w:sz="0" w:space="0" w:color="auto"/>
        <w:right w:val="none" w:sz="0" w:space="0" w:color="auto"/>
      </w:divBdr>
    </w:div>
    <w:div w:id="1572929713">
      <w:bodyDiv w:val="1"/>
      <w:marLeft w:val="0"/>
      <w:marRight w:val="0"/>
      <w:marTop w:val="0"/>
      <w:marBottom w:val="0"/>
      <w:divBdr>
        <w:top w:val="none" w:sz="0" w:space="0" w:color="auto"/>
        <w:left w:val="none" w:sz="0" w:space="0" w:color="auto"/>
        <w:bottom w:val="none" w:sz="0" w:space="0" w:color="auto"/>
        <w:right w:val="none" w:sz="0" w:space="0" w:color="auto"/>
      </w:divBdr>
    </w:div>
    <w:div w:id="1573156979">
      <w:bodyDiv w:val="1"/>
      <w:marLeft w:val="0"/>
      <w:marRight w:val="0"/>
      <w:marTop w:val="0"/>
      <w:marBottom w:val="0"/>
      <w:divBdr>
        <w:top w:val="none" w:sz="0" w:space="0" w:color="auto"/>
        <w:left w:val="none" w:sz="0" w:space="0" w:color="auto"/>
        <w:bottom w:val="none" w:sz="0" w:space="0" w:color="auto"/>
        <w:right w:val="none" w:sz="0" w:space="0" w:color="auto"/>
      </w:divBdr>
    </w:div>
    <w:div w:id="1573269683">
      <w:bodyDiv w:val="1"/>
      <w:marLeft w:val="0"/>
      <w:marRight w:val="0"/>
      <w:marTop w:val="0"/>
      <w:marBottom w:val="0"/>
      <w:divBdr>
        <w:top w:val="none" w:sz="0" w:space="0" w:color="auto"/>
        <w:left w:val="none" w:sz="0" w:space="0" w:color="auto"/>
        <w:bottom w:val="none" w:sz="0" w:space="0" w:color="auto"/>
        <w:right w:val="none" w:sz="0" w:space="0" w:color="auto"/>
      </w:divBdr>
    </w:div>
    <w:div w:id="1573539197">
      <w:bodyDiv w:val="1"/>
      <w:marLeft w:val="0"/>
      <w:marRight w:val="0"/>
      <w:marTop w:val="0"/>
      <w:marBottom w:val="0"/>
      <w:divBdr>
        <w:top w:val="none" w:sz="0" w:space="0" w:color="auto"/>
        <w:left w:val="none" w:sz="0" w:space="0" w:color="auto"/>
        <w:bottom w:val="none" w:sz="0" w:space="0" w:color="auto"/>
        <w:right w:val="none" w:sz="0" w:space="0" w:color="auto"/>
      </w:divBdr>
    </w:div>
    <w:div w:id="1573924497">
      <w:bodyDiv w:val="1"/>
      <w:marLeft w:val="0"/>
      <w:marRight w:val="0"/>
      <w:marTop w:val="0"/>
      <w:marBottom w:val="0"/>
      <w:divBdr>
        <w:top w:val="none" w:sz="0" w:space="0" w:color="auto"/>
        <w:left w:val="none" w:sz="0" w:space="0" w:color="auto"/>
        <w:bottom w:val="none" w:sz="0" w:space="0" w:color="auto"/>
        <w:right w:val="none" w:sz="0" w:space="0" w:color="auto"/>
      </w:divBdr>
    </w:div>
    <w:div w:id="1574002677">
      <w:bodyDiv w:val="1"/>
      <w:marLeft w:val="0"/>
      <w:marRight w:val="0"/>
      <w:marTop w:val="0"/>
      <w:marBottom w:val="0"/>
      <w:divBdr>
        <w:top w:val="none" w:sz="0" w:space="0" w:color="auto"/>
        <w:left w:val="none" w:sz="0" w:space="0" w:color="auto"/>
        <w:bottom w:val="none" w:sz="0" w:space="0" w:color="auto"/>
        <w:right w:val="none" w:sz="0" w:space="0" w:color="auto"/>
      </w:divBdr>
    </w:div>
    <w:div w:id="1574242272">
      <w:bodyDiv w:val="1"/>
      <w:marLeft w:val="0"/>
      <w:marRight w:val="0"/>
      <w:marTop w:val="0"/>
      <w:marBottom w:val="0"/>
      <w:divBdr>
        <w:top w:val="none" w:sz="0" w:space="0" w:color="auto"/>
        <w:left w:val="none" w:sz="0" w:space="0" w:color="auto"/>
        <w:bottom w:val="none" w:sz="0" w:space="0" w:color="auto"/>
        <w:right w:val="none" w:sz="0" w:space="0" w:color="auto"/>
      </w:divBdr>
    </w:div>
    <w:div w:id="1576819802">
      <w:bodyDiv w:val="1"/>
      <w:marLeft w:val="0"/>
      <w:marRight w:val="0"/>
      <w:marTop w:val="0"/>
      <w:marBottom w:val="0"/>
      <w:divBdr>
        <w:top w:val="none" w:sz="0" w:space="0" w:color="auto"/>
        <w:left w:val="none" w:sz="0" w:space="0" w:color="auto"/>
        <w:bottom w:val="none" w:sz="0" w:space="0" w:color="auto"/>
        <w:right w:val="none" w:sz="0" w:space="0" w:color="auto"/>
      </w:divBdr>
    </w:div>
    <w:div w:id="1576820923">
      <w:bodyDiv w:val="1"/>
      <w:marLeft w:val="0"/>
      <w:marRight w:val="0"/>
      <w:marTop w:val="0"/>
      <w:marBottom w:val="0"/>
      <w:divBdr>
        <w:top w:val="none" w:sz="0" w:space="0" w:color="auto"/>
        <w:left w:val="none" w:sz="0" w:space="0" w:color="auto"/>
        <w:bottom w:val="none" w:sz="0" w:space="0" w:color="auto"/>
        <w:right w:val="none" w:sz="0" w:space="0" w:color="auto"/>
      </w:divBdr>
    </w:div>
    <w:div w:id="1576931900">
      <w:bodyDiv w:val="1"/>
      <w:marLeft w:val="0"/>
      <w:marRight w:val="0"/>
      <w:marTop w:val="0"/>
      <w:marBottom w:val="0"/>
      <w:divBdr>
        <w:top w:val="none" w:sz="0" w:space="0" w:color="auto"/>
        <w:left w:val="none" w:sz="0" w:space="0" w:color="auto"/>
        <w:bottom w:val="none" w:sz="0" w:space="0" w:color="auto"/>
        <w:right w:val="none" w:sz="0" w:space="0" w:color="auto"/>
      </w:divBdr>
    </w:div>
    <w:div w:id="1576933964">
      <w:bodyDiv w:val="1"/>
      <w:marLeft w:val="0"/>
      <w:marRight w:val="0"/>
      <w:marTop w:val="0"/>
      <w:marBottom w:val="0"/>
      <w:divBdr>
        <w:top w:val="none" w:sz="0" w:space="0" w:color="auto"/>
        <w:left w:val="none" w:sz="0" w:space="0" w:color="auto"/>
        <w:bottom w:val="none" w:sz="0" w:space="0" w:color="auto"/>
        <w:right w:val="none" w:sz="0" w:space="0" w:color="auto"/>
      </w:divBdr>
    </w:div>
    <w:div w:id="1577010551">
      <w:bodyDiv w:val="1"/>
      <w:marLeft w:val="0"/>
      <w:marRight w:val="0"/>
      <w:marTop w:val="0"/>
      <w:marBottom w:val="0"/>
      <w:divBdr>
        <w:top w:val="none" w:sz="0" w:space="0" w:color="auto"/>
        <w:left w:val="none" w:sz="0" w:space="0" w:color="auto"/>
        <w:bottom w:val="none" w:sz="0" w:space="0" w:color="auto"/>
        <w:right w:val="none" w:sz="0" w:space="0" w:color="auto"/>
      </w:divBdr>
    </w:div>
    <w:div w:id="1577787867">
      <w:bodyDiv w:val="1"/>
      <w:marLeft w:val="0"/>
      <w:marRight w:val="0"/>
      <w:marTop w:val="0"/>
      <w:marBottom w:val="0"/>
      <w:divBdr>
        <w:top w:val="none" w:sz="0" w:space="0" w:color="auto"/>
        <w:left w:val="none" w:sz="0" w:space="0" w:color="auto"/>
        <w:bottom w:val="none" w:sz="0" w:space="0" w:color="auto"/>
        <w:right w:val="none" w:sz="0" w:space="0" w:color="auto"/>
      </w:divBdr>
    </w:div>
    <w:div w:id="1577982327">
      <w:bodyDiv w:val="1"/>
      <w:marLeft w:val="0"/>
      <w:marRight w:val="0"/>
      <w:marTop w:val="0"/>
      <w:marBottom w:val="0"/>
      <w:divBdr>
        <w:top w:val="none" w:sz="0" w:space="0" w:color="auto"/>
        <w:left w:val="none" w:sz="0" w:space="0" w:color="auto"/>
        <w:bottom w:val="none" w:sz="0" w:space="0" w:color="auto"/>
        <w:right w:val="none" w:sz="0" w:space="0" w:color="auto"/>
      </w:divBdr>
    </w:div>
    <w:div w:id="1578055078">
      <w:bodyDiv w:val="1"/>
      <w:marLeft w:val="0"/>
      <w:marRight w:val="0"/>
      <w:marTop w:val="0"/>
      <w:marBottom w:val="0"/>
      <w:divBdr>
        <w:top w:val="none" w:sz="0" w:space="0" w:color="auto"/>
        <w:left w:val="none" w:sz="0" w:space="0" w:color="auto"/>
        <w:bottom w:val="none" w:sz="0" w:space="0" w:color="auto"/>
        <w:right w:val="none" w:sz="0" w:space="0" w:color="auto"/>
      </w:divBdr>
    </w:div>
    <w:div w:id="1578978581">
      <w:bodyDiv w:val="1"/>
      <w:marLeft w:val="0"/>
      <w:marRight w:val="0"/>
      <w:marTop w:val="0"/>
      <w:marBottom w:val="0"/>
      <w:divBdr>
        <w:top w:val="none" w:sz="0" w:space="0" w:color="auto"/>
        <w:left w:val="none" w:sz="0" w:space="0" w:color="auto"/>
        <w:bottom w:val="none" w:sz="0" w:space="0" w:color="auto"/>
        <w:right w:val="none" w:sz="0" w:space="0" w:color="auto"/>
      </w:divBdr>
    </w:div>
    <w:div w:id="1579171555">
      <w:bodyDiv w:val="1"/>
      <w:marLeft w:val="0"/>
      <w:marRight w:val="0"/>
      <w:marTop w:val="0"/>
      <w:marBottom w:val="0"/>
      <w:divBdr>
        <w:top w:val="none" w:sz="0" w:space="0" w:color="auto"/>
        <w:left w:val="none" w:sz="0" w:space="0" w:color="auto"/>
        <w:bottom w:val="none" w:sz="0" w:space="0" w:color="auto"/>
        <w:right w:val="none" w:sz="0" w:space="0" w:color="auto"/>
      </w:divBdr>
    </w:div>
    <w:div w:id="1579287737">
      <w:bodyDiv w:val="1"/>
      <w:marLeft w:val="0"/>
      <w:marRight w:val="0"/>
      <w:marTop w:val="0"/>
      <w:marBottom w:val="0"/>
      <w:divBdr>
        <w:top w:val="none" w:sz="0" w:space="0" w:color="auto"/>
        <w:left w:val="none" w:sz="0" w:space="0" w:color="auto"/>
        <w:bottom w:val="none" w:sz="0" w:space="0" w:color="auto"/>
        <w:right w:val="none" w:sz="0" w:space="0" w:color="auto"/>
      </w:divBdr>
    </w:div>
    <w:div w:id="1579705870">
      <w:bodyDiv w:val="1"/>
      <w:marLeft w:val="0"/>
      <w:marRight w:val="0"/>
      <w:marTop w:val="0"/>
      <w:marBottom w:val="0"/>
      <w:divBdr>
        <w:top w:val="none" w:sz="0" w:space="0" w:color="auto"/>
        <w:left w:val="none" w:sz="0" w:space="0" w:color="auto"/>
        <w:bottom w:val="none" w:sz="0" w:space="0" w:color="auto"/>
        <w:right w:val="none" w:sz="0" w:space="0" w:color="auto"/>
      </w:divBdr>
    </w:div>
    <w:div w:id="1579897535">
      <w:bodyDiv w:val="1"/>
      <w:marLeft w:val="0"/>
      <w:marRight w:val="0"/>
      <w:marTop w:val="0"/>
      <w:marBottom w:val="0"/>
      <w:divBdr>
        <w:top w:val="none" w:sz="0" w:space="0" w:color="auto"/>
        <w:left w:val="none" w:sz="0" w:space="0" w:color="auto"/>
        <w:bottom w:val="none" w:sz="0" w:space="0" w:color="auto"/>
        <w:right w:val="none" w:sz="0" w:space="0" w:color="auto"/>
      </w:divBdr>
    </w:div>
    <w:div w:id="1580598744">
      <w:bodyDiv w:val="1"/>
      <w:marLeft w:val="0"/>
      <w:marRight w:val="0"/>
      <w:marTop w:val="0"/>
      <w:marBottom w:val="0"/>
      <w:divBdr>
        <w:top w:val="none" w:sz="0" w:space="0" w:color="auto"/>
        <w:left w:val="none" w:sz="0" w:space="0" w:color="auto"/>
        <w:bottom w:val="none" w:sz="0" w:space="0" w:color="auto"/>
        <w:right w:val="none" w:sz="0" w:space="0" w:color="auto"/>
      </w:divBdr>
    </w:div>
    <w:div w:id="1580670874">
      <w:bodyDiv w:val="1"/>
      <w:marLeft w:val="0"/>
      <w:marRight w:val="0"/>
      <w:marTop w:val="0"/>
      <w:marBottom w:val="0"/>
      <w:divBdr>
        <w:top w:val="none" w:sz="0" w:space="0" w:color="auto"/>
        <w:left w:val="none" w:sz="0" w:space="0" w:color="auto"/>
        <w:bottom w:val="none" w:sz="0" w:space="0" w:color="auto"/>
        <w:right w:val="none" w:sz="0" w:space="0" w:color="auto"/>
      </w:divBdr>
    </w:div>
    <w:div w:id="1581016051">
      <w:bodyDiv w:val="1"/>
      <w:marLeft w:val="0"/>
      <w:marRight w:val="0"/>
      <w:marTop w:val="0"/>
      <w:marBottom w:val="0"/>
      <w:divBdr>
        <w:top w:val="none" w:sz="0" w:space="0" w:color="auto"/>
        <w:left w:val="none" w:sz="0" w:space="0" w:color="auto"/>
        <w:bottom w:val="none" w:sz="0" w:space="0" w:color="auto"/>
        <w:right w:val="none" w:sz="0" w:space="0" w:color="auto"/>
      </w:divBdr>
    </w:div>
    <w:div w:id="1581790815">
      <w:bodyDiv w:val="1"/>
      <w:marLeft w:val="0"/>
      <w:marRight w:val="0"/>
      <w:marTop w:val="0"/>
      <w:marBottom w:val="0"/>
      <w:divBdr>
        <w:top w:val="none" w:sz="0" w:space="0" w:color="auto"/>
        <w:left w:val="none" w:sz="0" w:space="0" w:color="auto"/>
        <w:bottom w:val="none" w:sz="0" w:space="0" w:color="auto"/>
        <w:right w:val="none" w:sz="0" w:space="0" w:color="auto"/>
      </w:divBdr>
    </w:div>
    <w:div w:id="1582179053">
      <w:bodyDiv w:val="1"/>
      <w:marLeft w:val="0"/>
      <w:marRight w:val="0"/>
      <w:marTop w:val="0"/>
      <w:marBottom w:val="0"/>
      <w:divBdr>
        <w:top w:val="none" w:sz="0" w:space="0" w:color="auto"/>
        <w:left w:val="none" w:sz="0" w:space="0" w:color="auto"/>
        <w:bottom w:val="none" w:sz="0" w:space="0" w:color="auto"/>
        <w:right w:val="none" w:sz="0" w:space="0" w:color="auto"/>
      </w:divBdr>
    </w:div>
    <w:div w:id="1583754656">
      <w:bodyDiv w:val="1"/>
      <w:marLeft w:val="0"/>
      <w:marRight w:val="0"/>
      <w:marTop w:val="0"/>
      <w:marBottom w:val="0"/>
      <w:divBdr>
        <w:top w:val="none" w:sz="0" w:space="0" w:color="auto"/>
        <w:left w:val="none" w:sz="0" w:space="0" w:color="auto"/>
        <w:bottom w:val="none" w:sz="0" w:space="0" w:color="auto"/>
        <w:right w:val="none" w:sz="0" w:space="0" w:color="auto"/>
      </w:divBdr>
    </w:div>
    <w:div w:id="1584144754">
      <w:bodyDiv w:val="1"/>
      <w:marLeft w:val="0"/>
      <w:marRight w:val="0"/>
      <w:marTop w:val="0"/>
      <w:marBottom w:val="0"/>
      <w:divBdr>
        <w:top w:val="none" w:sz="0" w:space="0" w:color="auto"/>
        <w:left w:val="none" w:sz="0" w:space="0" w:color="auto"/>
        <w:bottom w:val="none" w:sz="0" w:space="0" w:color="auto"/>
        <w:right w:val="none" w:sz="0" w:space="0" w:color="auto"/>
      </w:divBdr>
    </w:div>
    <w:div w:id="1584411055">
      <w:bodyDiv w:val="1"/>
      <w:marLeft w:val="0"/>
      <w:marRight w:val="0"/>
      <w:marTop w:val="0"/>
      <w:marBottom w:val="0"/>
      <w:divBdr>
        <w:top w:val="none" w:sz="0" w:space="0" w:color="auto"/>
        <w:left w:val="none" w:sz="0" w:space="0" w:color="auto"/>
        <w:bottom w:val="none" w:sz="0" w:space="0" w:color="auto"/>
        <w:right w:val="none" w:sz="0" w:space="0" w:color="auto"/>
      </w:divBdr>
    </w:div>
    <w:div w:id="1584604709">
      <w:bodyDiv w:val="1"/>
      <w:marLeft w:val="0"/>
      <w:marRight w:val="0"/>
      <w:marTop w:val="0"/>
      <w:marBottom w:val="0"/>
      <w:divBdr>
        <w:top w:val="none" w:sz="0" w:space="0" w:color="auto"/>
        <w:left w:val="none" w:sz="0" w:space="0" w:color="auto"/>
        <w:bottom w:val="none" w:sz="0" w:space="0" w:color="auto"/>
        <w:right w:val="none" w:sz="0" w:space="0" w:color="auto"/>
      </w:divBdr>
    </w:div>
    <w:div w:id="1585145284">
      <w:bodyDiv w:val="1"/>
      <w:marLeft w:val="0"/>
      <w:marRight w:val="0"/>
      <w:marTop w:val="0"/>
      <w:marBottom w:val="0"/>
      <w:divBdr>
        <w:top w:val="none" w:sz="0" w:space="0" w:color="auto"/>
        <w:left w:val="none" w:sz="0" w:space="0" w:color="auto"/>
        <w:bottom w:val="none" w:sz="0" w:space="0" w:color="auto"/>
        <w:right w:val="none" w:sz="0" w:space="0" w:color="auto"/>
      </w:divBdr>
    </w:div>
    <w:div w:id="1585727492">
      <w:bodyDiv w:val="1"/>
      <w:marLeft w:val="0"/>
      <w:marRight w:val="0"/>
      <w:marTop w:val="0"/>
      <w:marBottom w:val="0"/>
      <w:divBdr>
        <w:top w:val="none" w:sz="0" w:space="0" w:color="auto"/>
        <w:left w:val="none" w:sz="0" w:space="0" w:color="auto"/>
        <w:bottom w:val="none" w:sz="0" w:space="0" w:color="auto"/>
        <w:right w:val="none" w:sz="0" w:space="0" w:color="auto"/>
      </w:divBdr>
    </w:div>
    <w:div w:id="1587685930">
      <w:bodyDiv w:val="1"/>
      <w:marLeft w:val="0"/>
      <w:marRight w:val="0"/>
      <w:marTop w:val="0"/>
      <w:marBottom w:val="0"/>
      <w:divBdr>
        <w:top w:val="none" w:sz="0" w:space="0" w:color="auto"/>
        <w:left w:val="none" w:sz="0" w:space="0" w:color="auto"/>
        <w:bottom w:val="none" w:sz="0" w:space="0" w:color="auto"/>
        <w:right w:val="none" w:sz="0" w:space="0" w:color="auto"/>
      </w:divBdr>
    </w:div>
    <w:div w:id="1588077771">
      <w:bodyDiv w:val="1"/>
      <w:marLeft w:val="0"/>
      <w:marRight w:val="0"/>
      <w:marTop w:val="0"/>
      <w:marBottom w:val="0"/>
      <w:divBdr>
        <w:top w:val="none" w:sz="0" w:space="0" w:color="auto"/>
        <w:left w:val="none" w:sz="0" w:space="0" w:color="auto"/>
        <w:bottom w:val="none" w:sz="0" w:space="0" w:color="auto"/>
        <w:right w:val="none" w:sz="0" w:space="0" w:color="auto"/>
      </w:divBdr>
    </w:div>
    <w:div w:id="1588272830">
      <w:bodyDiv w:val="1"/>
      <w:marLeft w:val="0"/>
      <w:marRight w:val="0"/>
      <w:marTop w:val="0"/>
      <w:marBottom w:val="0"/>
      <w:divBdr>
        <w:top w:val="none" w:sz="0" w:space="0" w:color="auto"/>
        <w:left w:val="none" w:sz="0" w:space="0" w:color="auto"/>
        <w:bottom w:val="none" w:sz="0" w:space="0" w:color="auto"/>
        <w:right w:val="none" w:sz="0" w:space="0" w:color="auto"/>
      </w:divBdr>
    </w:div>
    <w:div w:id="1588464446">
      <w:bodyDiv w:val="1"/>
      <w:marLeft w:val="0"/>
      <w:marRight w:val="0"/>
      <w:marTop w:val="0"/>
      <w:marBottom w:val="0"/>
      <w:divBdr>
        <w:top w:val="none" w:sz="0" w:space="0" w:color="auto"/>
        <w:left w:val="none" w:sz="0" w:space="0" w:color="auto"/>
        <w:bottom w:val="none" w:sz="0" w:space="0" w:color="auto"/>
        <w:right w:val="none" w:sz="0" w:space="0" w:color="auto"/>
      </w:divBdr>
    </w:div>
    <w:div w:id="1588952559">
      <w:bodyDiv w:val="1"/>
      <w:marLeft w:val="0"/>
      <w:marRight w:val="0"/>
      <w:marTop w:val="0"/>
      <w:marBottom w:val="0"/>
      <w:divBdr>
        <w:top w:val="none" w:sz="0" w:space="0" w:color="auto"/>
        <w:left w:val="none" w:sz="0" w:space="0" w:color="auto"/>
        <w:bottom w:val="none" w:sz="0" w:space="0" w:color="auto"/>
        <w:right w:val="none" w:sz="0" w:space="0" w:color="auto"/>
      </w:divBdr>
    </w:div>
    <w:div w:id="1589466227">
      <w:bodyDiv w:val="1"/>
      <w:marLeft w:val="0"/>
      <w:marRight w:val="0"/>
      <w:marTop w:val="0"/>
      <w:marBottom w:val="0"/>
      <w:divBdr>
        <w:top w:val="none" w:sz="0" w:space="0" w:color="auto"/>
        <w:left w:val="none" w:sz="0" w:space="0" w:color="auto"/>
        <w:bottom w:val="none" w:sz="0" w:space="0" w:color="auto"/>
        <w:right w:val="none" w:sz="0" w:space="0" w:color="auto"/>
      </w:divBdr>
    </w:div>
    <w:div w:id="1589776353">
      <w:bodyDiv w:val="1"/>
      <w:marLeft w:val="0"/>
      <w:marRight w:val="0"/>
      <w:marTop w:val="0"/>
      <w:marBottom w:val="0"/>
      <w:divBdr>
        <w:top w:val="none" w:sz="0" w:space="0" w:color="auto"/>
        <w:left w:val="none" w:sz="0" w:space="0" w:color="auto"/>
        <w:bottom w:val="none" w:sz="0" w:space="0" w:color="auto"/>
        <w:right w:val="none" w:sz="0" w:space="0" w:color="auto"/>
      </w:divBdr>
    </w:div>
    <w:div w:id="1589804005">
      <w:bodyDiv w:val="1"/>
      <w:marLeft w:val="0"/>
      <w:marRight w:val="0"/>
      <w:marTop w:val="0"/>
      <w:marBottom w:val="0"/>
      <w:divBdr>
        <w:top w:val="none" w:sz="0" w:space="0" w:color="auto"/>
        <w:left w:val="none" w:sz="0" w:space="0" w:color="auto"/>
        <w:bottom w:val="none" w:sz="0" w:space="0" w:color="auto"/>
        <w:right w:val="none" w:sz="0" w:space="0" w:color="auto"/>
      </w:divBdr>
    </w:div>
    <w:div w:id="1590117553">
      <w:bodyDiv w:val="1"/>
      <w:marLeft w:val="0"/>
      <w:marRight w:val="0"/>
      <w:marTop w:val="0"/>
      <w:marBottom w:val="0"/>
      <w:divBdr>
        <w:top w:val="none" w:sz="0" w:space="0" w:color="auto"/>
        <w:left w:val="none" w:sz="0" w:space="0" w:color="auto"/>
        <w:bottom w:val="none" w:sz="0" w:space="0" w:color="auto"/>
        <w:right w:val="none" w:sz="0" w:space="0" w:color="auto"/>
      </w:divBdr>
    </w:div>
    <w:div w:id="1590429195">
      <w:bodyDiv w:val="1"/>
      <w:marLeft w:val="0"/>
      <w:marRight w:val="0"/>
      <w:marTop w:val="0"/>
      <w:marBottom w:val="0"/>
      <w:divBdr>
        <w:top w:val="none" w:sz="0" w:space="0" w:color="auto"/>
        <w:left w:val="none" w:sz="0" w:space="0" w:color="auto"/>
        <w:bottom w:val="none" w:sz="0" w:space="0" w:color="auto"/>
        <w:right w:val="none" w:sz="0" w:space="0" w:color="auto"/>
      </w:divBdr>
    </w:div>
    <w:div w:id="1590456483">
      <w:bodyDiv w:val="1"/>
      <w:marLeft w:val="0"/>
      <w:marRight w:val="0"/>
      <w:marTop w:val="0"/>
      <w:marBottom w:val="0"/>
      <w:divBdr>
        <w:top w:val="none" w:sz="0" w:space="0" w:color="auto"/>
        <w:left w:val="none" w:sz="0" w:space="0" w:color="auto"/>
        <w:bottom w:val="none" w:sz="0" w:space="0" w:color="auto"/>
        <w:right w:val="none" w:sz="0" w:space="0" w:color="auto"/>
      </w:divBdr>
    </w:div>
    <w:div w:id="1591086566">
      <w:bodyDiv w:val="1"/>
      <w:marLeft w:val="0"/>
      <w:marRight w:val="0"/>
      <w:marTop w:val="0"/>
      <w:marBottom w:val="0"/>
      <w:divBdr>
        <w:top w:val="none" w:sz="0" w:space="0" w:color="auto"/>
        <w:left w:val="none" w:sz="0" w:space="0" w:color="auto"/>
        <w:bottom w:val="none" w:sz="0" w:space="0" w:color="auto"/>
        <w:right w:val="none" w:sz="0" w:space="0" w:color="auto"/>
      </w:divBdr>
    </w:div>
    <w:div w:id="1591163016">
      <w:bodyDiv w:val="1"/>
      <w:marLeft w:val="0"/>
      <w:marRight w:val="0"/>
      <w:marTop w:val="0"/>
      <w:marBottom w:val="0"/>
      <w:divBdr>
        <w:top w:val="none" w:sz="0" w:space="0" w:color="auto"/>
        <w:left w:val="none" w:sz="0" w:space="0" w:color="auto"/>
        <w:bottom w:val="none" w:sz="0" w:space="0" w:color="auto"/>
        <w:right w:val="none" w:sz="0" w:space="0" w:color="auto"/>
      </w:divBdr>
    </w:div>
    <w:div w:id="1591305201">
      <w:bodyDiv w:val="1"/>
      <w:marLeft w:val="0"/>
      <w:marRight w:val="0"/>
      <w:marTop w:val="0"/>
      <w:marBottom w:val="0"/>
      <w:divBdr>
        <w:top w:val="none" w:sz="0" w:space="0" w:color="auto"/>
        <w:left w:val="none" w:sz="0" w:space="0" w:color="auto"/>
        <w:bottom w:val="none" w:sz="0" w:space="0" w:color="auto"/>
        <w:right w:val="none" w:sz="0" w:space="0" w:color="auto"/>
      </w:divBdr>
    </w:div>
    <w:div w:id="1591507177">
      <w:bodyDiv w:val="1"/>
      <w:marLeft w:val="0"/>
      <w:marRight w:val="0"/>
      <w:marTop w:val="0"/>
      <w:marBottom w:val="0"/>
      <w:divBdr>
        <w:top w:val="none" w:sz="0" w:space="0" w:color="auto"/>
        <w:left w:val="none" w:sz="0" w:space="0" w:color="auto"/>
        <w:bottom w:val="none" w:sz="0" w:space="0" w:color="auto"/>
        <w:right w:val="none" w:sz="0" w:space="0" w:color="auto"/>
      </w:divBdr>
    </w:div>
    <w:div w:id="1592159209">
      <w:bodyDiv w:val="1"/>
      <w:marLeft w:val="0"/>
      <w:marRight w:val="0"/>
      <w:marTop w:val="0"/>
      <w:marBottom w:val="0"/>
      <w:divBdr>
        <w:top w:val="none" w:sz="0" w:space="0" w:color="auto"/>
        <w:left w:val="none" w:sz="0" w:space="0" w:color="auto"/>
        <w:bottom w:val="none" w:sz="0" w:space="0" w:color="auto"/>
        <w:right w:val="none" w:sz="0" w:space="0" w:color="auto"/>
      </w:divBdr>
    </w:div>
    <w:div w:id="1592665538">
      <w:bodyDiv w:val="1"/>
      <w:marLeft w:val="0"/>
      <w:marRight w:val="0"/>
      <w:marTop w:val="0"/>
      <w:marBottom w:val="0"/>
      <w:divBdr>
        <w:top w:val="none" w:sz="0" w:space="0" w:color="auto"/>
        <w:left w:val="none" w:sz="0" w:space="0" w:color="auto"/>
        <w:bottom w:val="none" w:sz="0" w:space="0" w:color="auto"/>
        <w:right w:val="none" w:sz="0" w:space="0" w:color="auto"/>
      </w:divBdr>
    </w:div>
    <w:div w:id="1592884217">
      <w:bodyDiv w:val="1"/>
      <w:marLeft w:val="0"/>
      <w:marRight w:val="0"/>
      <w:marTop w:val="0"/>
      <w:marBottom w:val="0"/>
      <w:divBdr>
        <w:top w:val="none" w:sz="0" w:space="0" w:color="auto"/>
        <w:left w:val="none" w:sz="0" w:space="0" w:color="auto"/>
        <w:bottom w:val="none" w:sz="0" w:space="0" w:color="auto"/>
        <w:right w:val="none" w:sz="0" w:space="0" w:color="auto"/>
      </w:divBdr>
    </w:div>
    <w:div w:id="1593003704">
      <w:bodyDiv w:val="1"/>
      <w:marLeft w:val="0"/>
      <w:marRight w:val="0"/>
      <w:marTop w:val="0"/>
      <w:marBottom w:val="0"/>
      <w:divBdr>
        <w:top w:val="none" w:sz="0" w:space="0" w:color="auto"/>
        <w:left w:val="none" w:sz="0" w:space="0" w:color="auto"/>
        <w:bottom w:val="none" w:sz="0" w:space="0" w:color="auto"/>
        <w:right w:val="none" w:sz="0" w:space="0" w:color="auto"/>
      </w:divBdr>
    </w:div>
    <w:div w:id="1593539638">
      <w:bodyDiv w:val="1"/>
      <w:marLeft w:val="0"/>
      <w:marRight w:val="0"/>
      <w:marTop w:val="0"/>
      <w:marBottom w:val="0"/>
      <w:divBdr>
        <w:top w:val="none" w:sz="0" w:space="0" w:color="auto"/>
        <w:left w:val="none" w:sz="0" w:space="0" w:color="auto"/>
        <w:bottom w:val="none" w:sz="0" w:space="0" w:color="auto"/>
        <w:right w:val="none" w:sz="0" w:space="0" w:color="auto"/>
      </w:divBdr>
    </w:div>
    <w:div w:id="1593589621">
      <w:bodyDiv w:val="1"/>
      <w:marLeft w:val="0"/>
      <w:marRight w:val="0"/>
      <w:marTop w:val="0"/>
      <w:marBottom w:val="0"/>
      <w:divBdr>
        <w:top w:val="none" w:sz="0" w:space="0" w:color="auto"/>
        <w:left w:val="none" w:sz="0" w:space="0" w:color="auto"/>
        <w:bottom w:val="none" w:sz="0" w:space="0" w:color="auto"/>
        <w:right w:val="none" w:sz="0" w:space="0" w:color="auto"/>
      </w:divBdr>
    </w:div>
    <w:div w:id="1594431923">
      <w:bodyDiv w:val="1"/>
      <w:marLeft w:val="0"/>
      <w:marRight w:val="0"/>
      <w:marTop w:val="0"/>
      <w:marBottom w:val="0"/>
      <w:divBdr>
        <w:top w:val="none" w:sz="0" w:space="0" w:color="auto"/>
        <w:left w:val="none" w:sz="0" w:space="0" w:color="auto"/>
        <w:bottom w:val="none" w:sz="0" w:space="0" w:color="auto"/>
        <w:right w:val="none" w:sz="0" w:space="0" w:color="auto"/>
      </w:divBdr>
    </w:div>
    <w:div w:id="1594706400">
      <w:bodyDiv w:val="1"/>
      <w:marLeft w:val="0"/>
      <w:marRight w:val="0"/>
      <w:marTop w:val="0"/>
      <w:marBottom w:val="0"/>
      <w:divBdr>
        <w:top w:val="none" w:sz="0" w:space="0" w:color="auto"/>
        <w:left w:val="none" w:sz="0" w:space="0" w:color="auto"/>
        <w:bottom w:val="none" w:sz="0" w:space="0" w:color="auto"/>
        <w:right w:val="none" w:sz="0" w:space="0" w:color="auto"/>
      </w:divBdr>
    </w:div>
    <w:div w:id="1595237838">
      <w:bodyDiv w:val="1"/>
      <w:marLeft w:val="0"/>
      <w:marRight w:val="0"/>
      <w:marTop w:val="0"/>
      <w:marBottom w:val="0"/>
      <w:divBdr>
        <w:top w:val="none" w:sz="0" w:space="0" w:color="auto"/>
        <w:left w:val="none" w:sz="0" w:space="0" w:color="auto"/>
        <w:bottom w:val="none" w:sz="0" w:space="0" w:color="auto"/>
        <w:right w:val="none" w:sz="0" w:space="0" w:color="auto"/>
      </w:divBdr>
    </w:div>
    <w:div w:id="1595747324">
      <w:bodyDiv w:val="1"/>
      <w:marLeft w:val="0"/>
      <w:marRight w:val="0"/>
      <w:marTop w:val="0"/>
      <w:marBottom w:val="0"/>
      <w:divBdr>
        <w:top w:val="none" w:sz="0" w:space="0" w:color="auto"/>
        <w:left w:val="none" w:sz="0" w:space="0" w:color="auto"/>
        <w:bottom w:val="none" w:sz="0" w:space="0" w:color="auto"/>
        <w:right w:val="none" w:sz="0" w:space="0" w:color="auto"/>
      </w:divBdr>
    </w:div>
    <w:div w:id="1595817434">
      <w:bodyDiv w:val="1"/>
      <w:marLeft w:val="0"/>
      <w:marRight w:val="0"/>
      <w:marTop w:val="0"/>
      <w:marBottom w:val="0"/>
      <w:divBdr>
        <w:top w:val="none" w:sz="0" w:space="0" w:color="auto"/>
        <w:left w:val="none" w:sz="0" w:space="0" w:color="auto"/>
        <w:bottom w:val="none" w:sz="0" w:space="0" w:color="auto"/>
        <w:right w:val="none" w:sz="0" w:space="0" w:color="auto"/>
      </w:divBdr>
    </w:div>
    <w:div w:id="1596092035">
      <w:bodyDiv w:val="1"/>
      <w:marLeft w:val="0"/>
      <w:marRight w:val="0"/>
      <w:marTop w:val="0"/>
      <w:marBottom w:val="0"/>
      <w:divBdr>
        <w:top w:val="none" w:sz="0" w:space="0" w:color="auto"/>
        <w:left w:val="none" w:sz="0" w:space="0" w:color="auto"/>
        <w:bottom w:val="none" w:sz="0" w:space="0" w:color="auto"/>
        <w:right w:val="none" w:sz="0" w:space="0" w:color="auto"/>
      </w:divBdr>
    </w:div>
    <w:div w:id="1596744502">
      <w:bodyDiv w:val="1"/>
      <w:marLeft w:val="0"/>
      <w:marRight w:val="0"/>
      <w:marTop w:val="0"/>
      <w:marBottom w:val="0"/>
      <w:divBdr>
        <w:top w:val="none" w:sz="0" w:space="0" w:color="auto"/>
        <w:left w:val="none" w:sz="0" w:space="0" w:color="auto"/>
        <w:bottom w:val="none" w:sz="0" w:space="0" w:color="auto"/>
        <w:right w:val="none" w:sz="0" w:space="0" w:color="auto"/>
      </w:divBdr>
    </w:div>
    <w:div w:id="1597321515">
      <w:bodyDiv w:val="1"/>
      <w:marLeft w:val="0"/>
      <w:marRight w:val="0"/>
      <w:marTop w:val="0"/>
      <w:marBottom w:val="0"/>
      <w:divBdr>
        <w:top w:val="none" w:sz="0" w:space="0" w:color="auto"/>
        <w:left w:val="none" w:sz="0" w:space="0" w:color="auto"/>
        <w:bottom w:val="none" w:sz="0" w:space="0" w:color="auto"/>
        <w:right w:val="none" w:sz="0" w:space="0" w:color="auto"/>
      </w:divBdr>
    </w:div>
    <w:div w:id="1597327699">
      <w:bodyDiv w:val="1"/>
      <w:marLeft w:val="0"/>
      <w:marRight w:val="0"/>
      <w:marTop w:val="0"/>
      <w:marBottom w:val="0"/>
      <w:divBdr>
        <w:top w:val="none" w:sz="0" w:space="0" w:color="auto"/>
        <w:left w:val="none" w:sz="0" w:space="0" w:color="auto"/>
        <w:bottom w:val="none" w:sz="0" w:space="0" w:color="auto"/>
        <w:right w:val="none" w:sz="0" w:space="0" w:color="auto"/>
      </w:divBdr>
    </w:div>
    <w:div w:id="1597516287">
      <w:bodyDiv w:val="1"/>
      <w:marLeft w:val="0"/>
      <w:marRight w:val="0"/>
      <w:marTop w:val="0"/>
      <w:marBottom w:val="0"/>
      <w:divBdr>
        <w:top w:val="none" w:sz="0" w:space="0" w:color="auto"/>
        <w:left w:val="none" w:sz="0" w:space="0" w:color="auto"/>
        <w:bottom w:val="none" w:sz="0" w:space="0" w:color="auto"/>
        <w:right w:val="none" w:sz="0" w:space="0" w:color="auto"/>
      </w:divBdr>
    </w:div>
    <w:div w:id="1597596968">
      <w:bodyDiv w:val="1"/>
      <w:marLeft w:val="0"/>
      <w:marRight w:val="0"/>
      <w:marTop w:val="0"/>
      <w:marBottom w:val="0"/>
      <w:divBdr>
        <w:top w:val="none" w:sz="0" w:space="0" w:color="auto"/>
        <w:left w:val="none" w:sz="0" w:space="0" w:color="auto"/>
        <w:bottom w:val="none" w:sz="0" w:space="0" w:color="auto"/>
        <w:right w:val="none" w:sz="0" w:space="0" w:color="auto"/>
      </w:divBdr>
    </w:div>
    <w:div w:id="1597907560">
      <w:bodyDiv w:val="1"/>
      <w:marLeft w:val="0"/>
      <w:marRight w:val="0"/>
      <w:marTop w:val="0"/>
      <w:marBottom w:val="0"/>
      <w:divBdr>
        <w:top w:val="none" w:sz="0" w:space="0" w:color="auto"/>
        <w:left w:val="none" w:sz="0" w:space="0" w:color="auto"/>
        <w:bottom w:val="none" w:sz="0" w:space="0" w:color="auto"/>
        <w:right w:val="none" w:sz="0" w:space="0" w:color="auto"/>
      </w:divBdr>
    </w:div>
    <w:div w:id="1598908662">
      <w:bodyDiv w:val="1"/>
      <w:marLeft w:val="0"/>
      <w:marRight w:val="0"/>
      <w:marTop w:val="0"/>
      <w:marBottom w:val="0"/>
      <w:divBdr>
        <w:top w:val="none" w:sz="0" w:space="0" w:color="auto"/>
        <w:left w:val="none" w:sz="0" w:space="0" w:color="auto"/>
        <w:bottom w:val="none" w:sz="0" w:space="0" w:color="auto"/>
        <w:right w:val="none" w:sz="0" w:space="0" w:color="auto"/>
      </w:divBdr>
    </w:div>
    <w:div w:id="1599369238">
      <w:bodyDiv w:val="1"/>
      <w:marLeft w:val="0"/>
      <w:marRight w:val="0"/>
      <w:marTop w:val="0"/>
      <w:marBottom w:val="0"/>
      <w:divBdr>
        <w:top w:val="none" w:sz="0" w:space="0" w:color="auto"/>
        <w:left w:val="none" w:sz="0" w:space="0" w:color="auto"/>
        <w:bottom w:val="none" w:sz="0" w:space="0" w:color="auto"/>
        <w:right w:val="none" w:sz="0" w:space="0" w:color="auto"/>
      </w:divBdr>
    </w:div>
    <w:div w:id="1599944824">
      <w:bodyDiv w:val="1"/>
      <w:marLeft w:val="0"/>
      <w:marRight w:val="0"/>
      <w:marTop w:val="0"/>
      <w:marBottom w:val="0"/>
      <w:divBdr>
        <w:top w:val="none" w:sz="0" w:space="0" w:color="auto"/>
        <w:left w:val="none" w:sz="0" w:space="0" w:color="auto"/>
        <w:bottom w:val="none" w:sz="0" w:space="0" w:color="auto"/>
        <w:right w:val="none" w:sz="0" w:space="0" w:color="auto"/>
      </w:divBdr>
    </w:div>
    <w:div w:id="1600288875">
      <w:bodyDiv w:val="1"/>
      <w:marLeft w:val="0"/>
      <w:marRight w:val="0"/>
      <w:marTop w:val="0"/>
      <w:marBottom w:val="0"/>
      <w:divBdr>
        <w:top w:val="none" w:sz="0" w:space="0" w:color="auto"/>
        <w:left w:val="none" w:sz="0" w:space="0" w:color="auto"/>
        <w:bottom w:val="none" w:sz="0" w:space="0" w:color="auto"/>
        <w:right w:val="none" w:sz="0" w:space="0" w:color="auto"/>
      </w:divBdr>
    </w:div>
    <w:div w:id="1600336093">
      <w:bodyDiv w:val="1"/>
      <w:marLeft w:val="0"/>
      <w:marRight w:val="0"/>
      <w:marTop w:val="0"/>
      <w:marBottom w:val="0"/>
      <w:divBdr>
        <w:top w:val="none" w:sz="0" w:space="0" w:color="auto"/>
        <w:left w:val="none" w:sz="0" w:space="0" w:color="auto"/>
        <w:bottom w:val="none" w:sz="0" w:space="0" w:color="auto"/>
        <w:right w:val="none" w:sz="0" w:space="0" w:color="auto"/>
      </w:divBdr>
    </w:div>
    <w:div w:id="1600721041">
      <w:bodyDiv w:val="1"/>
      <w:marLeft w:val="0"/>
      <w:marRight w:val="0"/>
      <w:marTop w:val="0"/>
      <w:marBottom w:val="0"/>
      <w:divBdr>
        <w:top w:val="none" w:sz="0" w:space="0" w:color="auto"/>
        <w:left w:val="none" w:sz="0" w:space="0" w:color="auto"/>
        <w:bottom w:val="none" w:sz="0" w:space="0" w:color="auto"/>
        <w:right w:val="none" w:sz="0" w:space="0" w:color="auto"/>
      </w:divBdr>
    </w:div>
    <w:div w:id="1600991357">
      <w:bodyDiv w:val="1"/>
      <w:marLeft w:val="0"/>
      <w:marRight w:val="0"/>
      <w:marTop w:val="0"/>
      <w:marBottom w:val="0"/>
      <w:divBdr>
        <w:top w:val="none" w:sz="0" w:space="0" w:color="auto"/>
        <w:left w:val="none" w:sz="0" w:space="0" w:color="auto"/>
        <w:bottom w:val="none" w:sz="0" w:space="0" w:color="auto"/>
        <w:right w:val="none" w:sz="0" w:space="0" w:color="auto"/>
      </w:divBdr>
    </w:div>
    <w:div w:id="1601914229">
      <w:bodyDiv w:val="1"/>
      <w:marLeft w:val="0"/>
      <w:marRight w:val="0"/>
      <w:marTop w:val="0"/>
      <w:marBottom w:val="0"/>
      <w:divBdr>
        <w:top w:val="none" w:sz="0" w:space="0" w:color="auto"/>
        <w:left w:val="none" w:sz="0" w:space="0" w:color="auto"/>
        <w:bottom w:val="none" w:sz="0" w:space="0" w:color="auto"/>
        <w:right w:val="none" w:sz="0" w:space="0" w:color="auto"/>
      </w:divBdr>
    </w:div>
    <w:div w:id="1602058672">
      <w:bodyDiv w:val="1"/>
      <w:marLeft w:val="0"/>
      <w:marRight w:val="0"/>
      <w:marTop w:val="0"/>
      <w:marBottom w:val="0"/>
      <w:divBdr>
        <w:top w:val="none" w:sz="0" w:space="0" w:color="auto"/>
        <w:left w:val="none" w:sz="0" w:space="0" w:color="auto"/>
        <w:bottom w:val="none" w:sz="0" w:space="0" w:color="auto"/>
        <w:right w:val="none" w:sz="0" w:space="0" w:color="auto"/>
      </w:divBdr>
    </w:div>
    <w:div w:id="1602834012">
      <w:bodyDiv w:val="1"/>
      <w:marLeft w:val="0"/>
      <w:marRight w:val="0"/>
      <w:marTop w:val="0"/>
      <w:marBottom w:val="0"/>
      <w:divBdr>
        <w:top w:val="none" w:sz="0" w:space="0" w:color="auto"/>
        <w:left w:val="none" w:sz="0" w:space="0" w:color="auto"/>
        <w:bottom w:val="none" w:sz="0" w:space="0" w:color="auto"/>
        <w:right w:val="none" w:sz="0" w:space="0" w:color="auto"/>
      </w:divBdr>
    </w:div>
    <w:div w:id="1602956395">
      <w:bodyDiv w:val="1"/>
      <w:marLeft w:val="0"/>
      <w:marRight w:val="0"/>
      <w:marTop w:val="0"/>
      <w:marBottom w:val="0"/>
      <w:divBdr>
        <w:top w:val="none" w:sz="0" w:space="0" w:color="auto"/>
        <w:left w:val="none" w:sz="0" w:space="0" w:color="auto"/>
        <w:bottom w:val="none" w:sz="0" w:space="0" w:color="auto"/>
        <w:right w:val="none" w:sz="0" w:space="0" w:color="auto"/>
      </w:divBdr>
    </w:div>
    <w:div w:id="1603147825">
      <w:bodyDiv w:val="1"/>
      <w:marLeft w:val="0"/>
      <w:marRight w:val="0"/>
      <w:marTop w:val="0"/>
      <w:marBottom w:val="0"/>
      <w:divBdr>
        <w:top w:val="none" w:sz="0" w:space="0" w:color="auto"/>
        <w:left w:val="none" w:sz="0" w:space="0" w:color="auto"/>
        <w:bottom w:val="none" w:sz="0" w:space="0" w:color="auto"/>
        <w:right w:val="none" w:sz="0" w:space="0" w:color="auto"/>
      </w:divBdr>
    </w:div>
    <w:div w:id="1603411703">
      <w:bodyDiv w:val="1"/>
      <w:marLeft w:val="0"/>
      <w:marRight w:val="0"/>
      <w:marTop w:val="0"/>
      <w:marBottom w:val="0"/>
      <w:divBdr>
        <w:top w:val="none" w:sz="0" w:space="0" w:color="auto"/>
        <w:left w:val="none" w:sz="0" w:space="0" w:color="auto"/>
        <w:bottom w:val="none" w:sz="0" w:space="0" w:color="auto"/>
        <w:right w:val="none" w:sz="0" w:space="0" w:color="auto"/>
      </w:divBdr>
    </w:div>
    <w:div w:id="1603606128">
      <w:bodyDiv w:val="1"/>
      <w:marLeft w:val="0"/>
      <w:marRight w:val="0"/>
      <w:marTop w:val="0"/>
      <w:marBottom w:val="0"/>
      <w:divBdr>
        <w:top w:val="none" w:sz="0" w:space="0" w:color="auto"/>
        <w:left w:val="none" w:sz="0" w:space="0" w:color="auto"/>
        <w:bottom w:val="none" w:sz="0" w:space="0" w:color="auto"/>
        <w:right w:val="none" w:sz="0" w:space="0" w:color="auto"/>
      </w:divBdr>
    </w:div>
    <w:div w:id="1604149383">
      <w:bodyDiv w:val="1"/>
      <w:marLeft w:val="0"/>
      <w:marRight w:val="0"/>
      <w:marTop w:val="0"/>
      <w:marBottom w:val="0"/>
      <w:divBdr>
        <w:top w:val="none" w:sz="0" w:space="0" w:color="auto"/>
        <w:left w:val="none" w:sz="0" w:space="0" w:color="auto"/>
        <w:bottom w:val="none" w:sz="0" w:space="0" w:color="auto"/>
        <w:right w:val="none" w:sz="0" w:space="0" w:color="auto"/>
      </w:divBdr>
    </w:div>
    <w:div w:id="1605187842">
      <w:bodyDiv w:val="1"/>
      <w:marLeft w:val="0"/>
      <w:marRight w:val="0"/>
      <w:marTop w:val="0"/>
      <w:marBottom w:val="0"/>
      <w:divBdr>
        <w:top w:val="none" w:sz="0" w:space="0" w:color="auto"/>
        <w:left w:val="none" w:sz="0" w:space="0" w:color="auto"/>
        <w:bottom w:val="none" w:sz="0" w:space="0" w:color="auto"/>
        <w:right w:val="none" w:sz="0" w:space="0" w:color="auto"/>
      </w:divBdr>
    </w:div>
    <w:div w:id="1605725728">
      <w:bodyDiv w:val="1"/>
      <w:marLeft w:val="0"/>
      <w:marRight w:val="0"/>
      <w:marTop w:val="0"/>
      <w:marBottom w:val="0"/>
      <w:divBdr>
        <w:top w:val="none" w:sz="0" w:space="0" w:color="auto"/>
        <w:left w:val="none" w:sz="0" w:space="0" w:color="auto"/>
        <w:bottom w:val="none" w:sz="0" w:space="0" w:color="auto"/>
        <w:right w:val="none" w:sz="0" w:space="0" w:color="auto"/>
      </w:divBdr>
    </w:div>
    <w:div w:id="1605768153">
      <w:bodyDiv w:val="1"/>
      <w:marLeft w:val="0"/>
      <w:marRight w:val="0"/>
      <w:marTop w:val="0"/>
      <w:marBottom w:val="0"/>
      <w:divBdr>
        <w:top w:val="none" w:sz="0" w:space="0" w:color="auto"/>
        <w:left w:val="none" w:sz="0" w:space="0" w:color="auto"/>
        <w:bottom w:val="none" w:sz="0" w:space="0" w:color="auto"/>
        <w:right w:val="none" w:sz="0" w:space="0" w:color="auto"/>
      </w:divBdr>
    </w:div>
    <w:div w:id="1606384095">
      <w:bodyDiv w:val="1"/>
      <w:marLeft w:val="0"/>
      <w:marRight w:val="0"/>
      <w:marTop w:val="0"/>
      <w:marBottom w:val="0"/>
      <w:divBdr>
        <w:top w:val="none" w:sz="0" w:space="0" w:color="auto"/>
        <w:left w:val="none" w:sz="0" w:space="0" w:color="auto"/>
        <w:bottom w:val="none" w:sz="0" w:space="0" w:color="auto"/>
        <w:right w:val="none" w:sz="0" w:space="0" w:color="auto"/>
      </w:divBdr>
    </w:div>
    <w:div w:id="1606695409">
      <w:bodyDiv w:val="1"/>
      <w:marLeft w:val="0"/>
      <w:marRight w:val="0"/>
      <w:marTop w:val="0"/>
      <w:marBottom w:val="0"/>
      <w:divBdr>
        <w:top w:val="none" w:sz="0" w:space="0" w:color="auto"/>
        <w:left w:val="none" w:sz="0" w:space="0" w:color="auto"/>
        <w:bottom w:val="none" w:sz="0" w:space="0" w:color="auto"/>
        <w:right w:val="none" w:sz="0" w:space="0" w:color="auto"/>
      </w:divBdr>
    </w:div>
    <w:div w:id="1607537845">
      <w:bodyDiv w:val="1"/>
      <w:marLeft w:val="0"/>
      <w:marRight w:val="0"/>
      <w:marTop w:val="0"/>
      <w:marBottom w:val="0"/>
      <w:divBdr>
        <w:top w:val="none" w:sz="0" w:space="0" w:color="auto"/>
        <w:left w:val="none" w:sz="0" w:space="0" w:color="auto"/>
        <w:bottom w:val="none" w:sz="0" w:space="0" w:color="auto"/>
        <w:right w:val="none" w:sz="0" w:space="0" w:color="auto"/>
      </w:divBdr>
    </w:div>
    <w:div w:id="1607613839">
      <w:bodyDiv w:val="1"/>
      <w:marLeft w:val="0"/>
      <w:marRight w:val="0"/>
      <w:marTop w:val="0"/>
      <w:marBottom w:val="0"/>
      <w:divBdr>
        <w:top w:val="none" w:sz="0" w:space="0" w:color="auto"/>
        <w:left w:val="none" w:sz="0" w:space="0" w:color="auto"/>
        <w:bottom w:val="none" w:sz="0" w:space="0" w:color="auto"/>
        <w:right w:val="none" w:sz="0" w:space="0" w:color="auto"/>
      </w:divBdr>
    </w:div>
    <w:div w:id="1607881007">
      <w:bodyDiv w:val="1"/>
      <w:marLeft w:val="0"/>
      <w:marRight w:val="0"/>
      <w:marTop w:val="0"/>
      <w:marBottom w:val="0"/>
      <w:divBdr>
        <w:top w:val="none" w:sz="0" w:space="0" w:color="auto"/>
        <w:left w:val="none" w:sz="0" w:space="0" w:color="auto"/>
        <w:bottom w:val="none" w:sz="0" w:space="0" w:color="auto"/>
        <w:right w:val="none" w:sz="0" w:space="0" w:color="auto"/>
      </w:divBdr>
    </w:div>
    <w:div w:id="1608075521">
      <w:bodyDiv w:val="1"/>
      <w:marLeft w:val="0"/>
      <w:marRight w:val="0"/>
      <w:marTop w:val="0"/>
      <w:marBottom w:val="0"/>
      <w:divBdr>
        <w:top w:val="none" w:sz="0" w:space="0" w:color="auto"/>
        <w:left w:val="none" w:sz="0" w:space="0" w:color="auto"/>
        <w:bottom w:val="none" w:sz="0" w:space="0" w:color="auto"/>
        <w:right w:val="none" w:sz="0" w:space="0" w:color="auto"/>
      </w:divBdr>
    </w:div>
    <w:div w:id="1608080838">
      <w:bodyDiv w:val="1"/>
      <w:marLeft w:val="0"/>
      <w:marRight w:val="0"/>
      <w:marTop w:val="0"/>
      <w:marBottom w:val="0"/>
      <w:divBdr>
        <w:top w:val="none" w:sz="0" w:space="0" w:color="auto"/>
        <w:left w:val="none" w:sz="0" w:space="0" w:color="auto"/>
        <w:bottom w:val="none" w:sz="0" w:space="0" w:color="auto"/>
        <w:right w:val="none" w:sz="0" w:space="0" w:color="auto"/>
      </w:divBdr>
    </w:div>
    <w:div w:id="1608653888">
      <w:bodyDiv w:val="1"/>
      <w:marLeft w:val="0"/>
      <w:marRight w:val="0"/>
      <w:marTop w:val="0"/>
      <w:marBottom w:val="0"/>
      <w:divBdr>
        <w:top w:val="none" w:sz="0" w:space="0" w:color="auto"/>
        <w:left w:val="none" w:sz="0" w:space="0" w:color="auto"/>
        <w:bottom w:val="none" w:sz="0" w:space="0" w:color="auto"/>
        <w:right w:val="none" w:sz="0" w:space="0" w:color="auto"/>
      </w:divBdr>
    </w:div>
    <w:div w:id="1608805189">
      <w:bodyDiv w:val="1"/>
      <w:marLeft w:val="0"/>
      <w:marRight w:val="0"/>
      <w:marTop w:val="0"/>
      <w:marBottom w:val="0"/>
      <w:divBdr>
        <w:top w:val="none" w:sz="0" w:space="0" w:color="auto"/>
        <w:left w:val="none" w:sz="0" w:space="0" w:color="auto"/>
        <w:bottom w:val="none" w:sz="0" w:space="0" w:color="auto"/>
        <w:right w:val="none" w:sz="0" w:space="0" w:color="auto"/>
      </w:divBdr>
    </w:div>
    <w:div w:id="1608926624">
      <w:bodyDiv w:val="1"/>
      <w:marLeft w:val="0"/>
      <w:marRight w:val="0"/>
      <w:marTop w:val="0"/>
      <w:marBottom w:val="0"/>
      <w:divBdr>
        <w:top w:val="none" w:sz="0" w:space="0" w:color="auto"/>
        <w:left w:val="none" w:sz="0" w:space="0" w:color="auto"/>
        <w:bottom w:val="none" w:sz="0" w:space="0" w:color="auto"/>
        <w:right w:val="none" w:sz="0" w:space="0" w:color="auto"/>
      </w:divBdr>
    </w:div>
    <w:div w:id="1609193889">
      <w:bodyDiv w:val="1"/>
      <w:marLeft w:val="0"/>
      <w:marRight w:val="0"/>
      <w:marTop w:val="0"/>
      <w:marBottom w:val="0"/>
      <w:divBdr>
        <w:top w:val="none" w:sz="0" w:space="0" w:color="auto"/>
        <w:left w:val="none" w:sz="0" w:space="0" w:color="auto"/>
        <w:bottom w:val="none" w:sz="0" w:space="0" w:color="auto"/>
        <w:right w:val="none" w:sz="0" w:space="0" w:color="auto"/>
      </w:divBdr>
    </w:div>
    <w:div w:id="1609197885">
      <w:bodyDiv w:val="1"/>
      <w:marLeft w:val="0"/>
      <w:marRight w:val="0"/>
      <w:marTop w:val="0"/>
      <w:marBottom w:val="0"/>
      <w:divBdr>
        <w:top w:val="none" w:sz="0" w:space="0" w:color="auto"/>
        <w:left w:val="none" w:sz="0" w:space="0" w:color="auto"/>
        <w:bottom w:val="none" w:sz="0" w:space="0" w:color="auto"/>
        <w:right w:val="none" w:sz="0" w:space="0" w:color="auto"/>
      </w:divBdr>
    </w:div>
    <w:div w:id="1609772765">
      <w:bodyDiv w:val="1"/>
      <w:marLeft w:val="0"/>
      <w:marRight w:val="0"/>
      <w:marTop w:val="0"/>
      <w:marBottom w:val="0"/>
      <w:divBdr>
        <w:top w:val="none" w:sz="0" w:space="0" w:color="auto"/>
        <w:left w:val="none" w:sz="0" w:space="0" w:color="auto"/>
        <w:bottom w:val="none" w:sz="0" w:space="0" w:color="auto"/>
        <w:right w:val="none" w:sz="0" w:space="0" w:color="auto"/>
      </w:divBdr>
    </w:div>
    <w:div w:id="1609895263">
      <w:bodyDiv w:val="1"/>
      <w:marLeft w:val="0"/>
      <w:marRight w:val="0"/>
      <w:marTop w:val="0"/>
      <w:marBottom w:val="0"/>
      <w:divBdr>
        <w:top w:val="none" w:sz="0" w:space="0" w:color="auto"/>
        <w:left w:val="none" w:sz="0" w:space="0" w:color="auto"/>
        <w:bottom w:val="none" w:sz="0" w:space="0" w:color="auto"/>
        <w:right w:val="none" w:sz="0" w:space="0" w:color="auto"/>
      </w:divBdr>
    </w:div>
    <w:div w:id="1610043178">
      <w:bodyDiv w:val="1"/>
      <w:marLeft w:val="0"/>
      <w:marRight w:val="0"/>
      <w:marTop w:val="0"/>
      <w:marBottom w:val="0"/>
      <w:divBdr>
        <w:top w:val="none" w:sz="0" w:space="0" w:color="auto"/>
        <w:left w:val="none" w:sz="0" w:space="0" w:color="auto"/>
        <w:bottom w:val="none" w:sz="0" w:space="0" w:color="auto"/>
        <w:right w:val="none" w:sz="0" w:space="0" w:color="auto"/>
      </w:divBdr>
    </w:div>
    <w:div w:id="1610044448">
      <w:bodyDiv w:val="1"/>
      <w:marLeft w:val="0"/>
      <w:marRight w:val="0"/>
      <w:marTop w:val="0"/>
      <w:marBottom w:val="0"/>
      <w:divBdr>
        <w:top w:val="none" w:sz="0" w:space="0" w:color="auto"/>
        <w:left w:val="none" w:sz="0" w:space="0" w:color="auto"/>
        <w:bottom w:val="none" w:sz="0" w:space="0" w:color="auto"/>
        <w:right w:val="none" w:sz="0" w:space="0" w:color="auto"/>
      </w:divBdr>
    </w:div>
    <w:div w:id="1610313216">
      <w:bodyDiv w:val="1"/>
      <w:marLeft w:val="0"/>
      <w:marRight w:val="0"/>
      <w:marTop w:val="0"/>
      <w:marBottom w:val="0"/>
      <w:divBdr>
        <w:top w:val="none" w:sz="0" w:space="0" w:color="auto"/>
        <w:left w:val="none" w:sz="0" w:space="0" w:color="auto"/>
        <w:bottom w:val="none" w:sz="0" w:space="0" w:color="auto"/>
        <w:right w:val="none" w:sz="0" w:space="0" w:color="auto"/>
      </w:divBdr>
    </w:div>
    <w:div w:id="1611012341">
      <w:bodyDiv w:val="1"/>
      <w:marLeft w:val="0"/>
      <w:marRight w:val="0"/>
      <w:marTop w:val="0"/>
      <w:marBottom w:val="0"/>
      <w:divBdr>
        <w:top w:val="none" w:sz="0" w:space="0" w:color="auto"/>
        <w:left w:val="none" w:sz="0" w:space="0" w:color="auto"/>
        <w:bottom w:val="none" w:sz="0" w:space="0" w:color="auto"/>
        <w:right w:val="none" w:sz="0" w:space="0" w:color="auto"/>
      </w:divBdr>
    </w:div>
    <w:div w:id="1611476567">
      <w:bodyDiv w:val="1"/>
      <w:marLeft w:val="0"/>
      <w:marRight w:val="0"/>
      <w:marTop w:val="0"/>
      <w:marBottom w:val="0"/>
      <w:divBdr>
        <w:top w:val="none" w:sz="0" w:space="0" w:color="auto"/>
        <w:left w:val="none" w:sz="0" w:space="0" w:color="auto"/>
        <w:bottom w:val="none" w:sz="0" w:space="0" w:color="auto"/>
        <w:right w:val="none" w:sz="0" w:space="0" w:color="auto"/>
      </w:divBdr>
    </w:div>
    <w:div w:id="1611619542">
      <w:bodyDiv w:val="1"/>
      <w:marLeft w:val="0"/>
      <w:marRight w:val="0"/>
      <w:marTop w:val="0"/>
      <w:marBottom w:val="0"/>
      <w:divBdr>
        <w:top w:val="none" w:sz="0" w:space="0" w:color="auto"/>
        <w:left w:val="none" w:sz="0" w:space="0" w:color="auto"/>
        <w:bottom w:val="none" w:sz="0" w:space="0" w:color="auto"/>
        <w:right w:val="none" w:sz="0" w:space="0" w:color="auto"/>
      </w:divBdr>
    </w:div>
    <w:div w:id="1611627805">
      <w:bodyDiv w:val="1"/>
      <w:marLeft w:val="0"/>
      <w:marRight w:val="0"/>
      <w:marTop w:val="0"/>
      <w:marBottom w:val="0"/>
      <w:divBdr>
        <w:top w:val="none" w:sz="0" w:space="0" w:color="auto"/>
        <w:left w:val="none" w:sz="0" w:space="0" w:color="auto"/>
        <w:bottom w:val="none" w:sz="0" w:space="0" w:color="auto"/>
        <w:right w:val="none" w:sz="0" w:space="0" w:color="auto"/>
      </w:divBdr>
    </w:div>
    <w:div w:id="1612278412">
      <w:bodyDiv w:val="1"/>
      <w:marLeft w:val="0"/>
      <w:marRight w:val="0"/>
      <w:marTop w:val="0"/>
      <w:marBottom w:val="0"/>
      <w:divBdr>
        <w:top w:val="none" w:sz="0" w:space="0" w:color="auto"/>
        <w:left w:val="none" w:sz="0" w:space="0" w:color="auto"/>
        <w:bottom w:val="none" w:sz="0" w:space="0" w:color="auto"/>
        <w:right w:val="none" w:sz="0" w:space="0" w:color="auto"/>
      </w:divBdr>
    </w:div>
    <w:div w:id="1612475775">
      <w:bodyDiv w:val="1"/>
      <w:marLeft w:val="0"/>
      <w:marRight w:val="0"/>
      <w:marTop w:val="0"/>
      <w:marBottom w:val="0"/>
      <w:divBdr>
        <w:top w:val="none" w:sz="0" w:space="0" w:color="auto"/>
        <w:left w:val="none" w:sz="0" w:space="0" w:color="auto"/>
        <w:bottom w:val="none" w:sz="0" w:space="0" w:color="auto"/>
        <w:right w:val="none" w:sz="0" w:space="0" w:color="auto"/>
      </w:divBdr>
    </w:div>
    <w:div w:id="1612662149">
      <w:bodyDiv w:val="1"/>
      <w:marLeft w:val="0"/>
      <w:marRight w:val="0"/>
      <w:marTop w:val="0"/>
      <w:marBottom w:val="0"/>
      <w:divBdr>
        <w:top w:val="none" w:sz="0" w:space="0" w:color="auto"/>
        <w:left w:val="none" w:sz="0" w:space="0" w:color="auto"/>
        <w:bottom w:val="none" w:sz="0" w:space="0" w:color="auto"/>
        <w:right w:val="none" w:sz="0" w:space="0" w:color="auto"/>
      </w:divBdr>
    </w:div>
    <w:div w:id="1612736702">
      <w:bodyDiv w:val="1"/>
      <w:marLeft w:val="0"/>
      <w:marRight w:val="0"/>
      <w:marTop w:val="0"/>
      <w:marBottom w:val="0"/>
      <w:divBdr>
        <w:top w:val="none" w:sz="0" w:space="0" w:color="auto"/>
        <w:left w:val="none" w:sz="0" w:space="0" w:color="auto"/>
        <w:bottom w:val="none" w:sz="0" w:space="0" w:color="auto"/>
        <w:right w:val="none" w:sz="0" w:space="0" w:color="auto"/>
      </w:divBdr>
    </w:div>
    <w:div w:id="1613127303">
      <w:bodyDiv w:val="1"/>
      <w:marLeft w:val="0"/>
      <w:marRight w:val="0"/>
      <w:marTop w:val="0"/>
      <w:marBottom w:val="0"/>
      <w:divBdr>
        <w:top w:val="none" w:sz="0" w:space="0" w:color="auto"/>
        <w:left w:val="none" w:sz="0" w:space="0" w:color="auto"/>
        <w:bottom w:val="none" w:sz="0" w:space="0" w:color="auto"/>
        <w:right w:val="none" w:sz="0" w:space="0" w:color="auto"/>
      </w:divBdr>
    </w:div>
    <w:div w:id="1613440259">
      <w:bodyDiv w:val="1"/>
      <w:marLeft w:val="0"/>
      <w:marRight w:val="0"/>
      <w:marTop w:val="0"/>
      <w:marBottom w:val="0"/>
      <w:divBdr>
        <w:top w:val="none" w:sz="0" w:space="0" w:color="auto"/>
        <w:left w:val="none" w:sz="0" w:space="0" w:color="auto"/>
        <w:bottom w:val="none" w:sz="0" w:space="0" w:color="auto"/>
        <w:right w:val="none" w:sz="0" w:space="0" w:color="auto"/>
      </w:divBdr>
    </w:div>
    <w:div w:id="1614627024">
      <w:bodyDiv w:val="1"/>
      <w:marLeft w:val="0"/>
      <w:marRight w:val="0"/>
      <w:marTop w:val="0"/>
      <w:marBottom w:val="0"/>
      <w:divBdr>
        <w:top w:val="none" w:sz="0" w:space="0" w:color="auto"/>
        <w:left w:val="none" w:sz="0" w:space="0" w:color="auto"/>
        <w:bottom w:val="none" w:sz="0" w:space="0" w:color="auto"/>
        <w:right w:val="none" w:sz="0" w:space="0" w:color="auto"/>
      </w:divBdr>
    </w:div>
    <w:div w:id="1614826828">
      <w:bodyDiv w:val="1"/>
      <w:marLeft w:val="0"/>
      <w:marRight w:val="0"/>
      <w:marTop w:val="0"/>
      <w:marBottom w:val="0"/>
      <w:divBdr>
        <w:top w:val="none" w:sz="0" w:space="0" w:color="auto"/>
        <w:left w:val="none" w:sz="0" w:space="0" w:color="auto"/>
        <w:bottom w:val="none" w:sz="0" w:space="0" w:color="auto"/>
        <w:right w:val="none" w:sz="0" w:space="0" w:color="auto"/>
      </w:divBdr>
    </w:div>
    <w:div w:id="1614945094">
      <w:bodyDiv w:val="1"/>
      <w:marLeft w:val="0"/>
      <w:marRight w:val="0"/>
      <w:marTop w:val="0"/>
      <w:marBottom w:val="0"/>
      <w:divBdr>
        <w:top w:val="none" w:sz="0" w:space="0" w:color="auto"/>
        <w:left w:val="none" w:sz="0" w:space="0" w:color="auto"/>
        <w:bottom w:val="none" w:sz="0" w:space="0" w:color="auto"/>
        <w:right w:val="none" w:sz="0" w:space="0" w:color="auto"/>
      </w:divBdr>
    </w:div>
    <w:div w:id="1614945907">
      <w:bodyDiv w:val="1"/>
      <w:marLeft w:val="0"/>
      <w:marRight w:val="0"/>
      <w:marTop w:val="0"/>
      <w:marBottom w:val="0"/>
      <w:divBdr>
        <w:top w:val="none" w:sz="0" w:space="0" w:color="auto"/>
        <w:left w:val="none" w:sz="0" w:space="0" w:color="auto"/>
        <w:bottom w:val="none" w:sz="0" w:space="0" w:color="auto"/>
        <w:right w:val="none" w:sz="0" w:space="0" w:color="auto"/>
      </w:divBdr>
    </w:div>
    <w:div w:id="1615555290">
      <w:bodyDiv w:val="1"/>
      <w:marLeft w:val="0"/>
      <w:marRight w:val="0"/>
      <w:marTop w:val="0"/>
      <w:marBottom w:val="0"/>
      <w:divBdr>
        <w:top w:val="none" w:sz="0" w:space="0" w:color="auto"/>
        <w:left w:val="none" w:sz="0" w:space="0" w:color="auto"/>
        <w:bottom w:val="none" w:sz="0" w:space="0" w:color="auto"/>
        <w:right w:val="none" w:sz="0" w:space="0" w:color="auto"/>
      </w:divBdr>
    </w:div>
    <w:div w:id="1616869297">
      <w:bodyDiv w:val="1"/>
      <w:marLeft w:val="0"/>
      <w:marRight w:val="0"/>
      <w:marTop w:val="0"/>
      <w:marBottom w:val="0"/>
      <w:divBdr>
        <w:top w:val="none" w:sz="0" w:space="0" w:color="auto"/>
        <w:left w:val="none" w:sz="0" w:space="0" w:color="auto"/>
        <w:bottom w:val="none" w:sz="0" w:space="0" w:color="auto"/>
        <w:right w:val="none" w:sz="0" w:space="0" w:color="auto"/>
      </w:divBdr>
    </w:div>
    <w:div w:id="1618176704">
      <w:bodyDiv w:val="1"/>
      <w:marLeft w:val="0"/>
      <w:marRight w:val="0"/>
      <w:marTop w:val="0"/>
      <w:marBottom w:val="0"/>
      <w:divBdr>
        <w:top w:val="none" w:sz="0" w:space="0" w:color="auto"/>
        <w:left w:val="none" w:sz="0" w:space="0" w:color="auto"/>
        <w:bottom w:val="none" w:sz="0" w:space="0" w:color="auto"/>
        <w:right w:val="none" w:sz="0" w:space="0" w:color="auto"/>
      </w:divBdr>
    </w:div>
    <w:div w:id="1618490576">
      <w:bodyDiv w:val="1"/>
      <w:marLeft w:val="0"/>
      <w:marRight w:val="0"/>
      <w:marTop w:val="0"/>
      <w:marBottom w:val="0"/>
      <w:divBdr>
        <w:top w:val="none" w:sz="0" w:space="0" w:color="auto"/>
        <w:left w:val="none" w:sz="0" w:space="0" w:color="auto"/>
        <w:bottom w:val="none" w:sz="0" w:space="0" w:color="auto"/>
        <w:right w:val="none" w:sz="0" w:space="0" w:color="auto"/>
      </w:divBdr>
    </w:div>
    <w:div w:id="1618491158">
      <w:bodyDiv w:val="1"/>
      <w:marLeft w:val="0"/>
      <w:marRight w:val="0"/>
      <w:marTop w:val="0"/>
      <w:marBottom w:val="0"/>
      <w:divBdr>
        <w:top w:val="none" w:sz="0" w:space="0" w:color="auto"/>
        <w:left w:val="none" w:sz="0" w:space="0" w:color="auto"/>
        <w:bottom w:val="none" w:sz="0" w:space="0" w:color="auto"/>
        <w:right w:val="none" w:sz="0" w:space="0" w:color="auto"/>
      </w:divBdr>
    </w:div>
    <w:div w:id="1618871726">
      <w:bodyDiv w:val="1"/>
      <w:marLeft w:val="0"/>
      <w:marRight w:val="0"/>
      <w:marTop w:val="0"/>
      <w:marBottom w:val="0"/>
      <w:divBdr>
        <w:top w:val="none" w:sz="0" w:space="0" w:color="auto"/>
        <w:left w:val="none" w:sz="0" w:space="0" w:color="auto"/>
        <w:bottom w:val="none" w:sz="0" w:space="0" w:color="auto"/>
        <w:right w:val="none" w:sz="0" w:space="0" w:color="auto"/>
      </w:divBdr>
    </w:div>
    <w:div w:id="1619529429">
      <w:bodyDiv w:val="1"/>
      <w:marLeft w:val="0"/>
      <w:marRight w:val="0"/>
      <w:marTop w:val="0"/>
      <w:marBottom w:val="0"/>
      <w:divBdr>
        <w:top w:val="none" w:sz="0" w:space="0" w:color="auto"/>
        <w:left w:val="none" w:sz="0" w:space="0" w:color="auto"/>
        <w:bottom w:val="none" w:sz="0" w:space="0" w:color="auto"/>
        <w:right w:val="none" w:sz="0" w:space="0" w:color="auto"/>
      </w:divBdr>
    </w:div>
    <w:div w:id="1619530819">
      <w:bodyDiv w:val="1"/>
      <w:marLeft w:val="0"/>
      <w:marRight w:val="0"/>
      <w:marTop w:val="0"/>
      <w:marBottom w:val="0"/>
      <w:divBdr>
        <w:top w:val="none" w:sz="0" w:space="0" w:color="auto"/>
        <w:left w:val="none" w:sz="0" w:space="0" w:color="auto"/>
        <w:bottom w:val="none" w:sz="0" w:space="0" w:color="auto"/>
        <w:right w:val="none" w:sz="0" w:space="0" w:color="auto"/>
      </w:divBdr>
    </w:div>
    <w:div w:id="1619793605">
      <w:bodyDiv w:val="1"/>
      <w:marLeft w:val="0"/>
      <w:marRight w:val="0"/>
      <w:marTop w:val="0"/>
      <w:marBottom w:val="0"/>
      <w:divBdr>
        <w:top w:val="none" w:sz="0" w:space="0" w:color="auto"/>
        <w:left w:val="none" w:sz="0" w:space="0" w:color="auto"/>
        <w:bottom w:val="none" w:sz="0" w:space="0" w:color="auto"/>
        <w:right w:val="none" w:sz="0" w:space="0" w:color="auto"/>
      </w:divBdr>
    </w:div>
    <w:div w:id="1620264145">
      <w:bodyDiv w:val="1"/>
      <w:marLeft w:val="0"/>
      <w:marRight w:val="0"/>
      <w:marTop w:val="0"/>
      <w:marBottom w:val="0"/>
      <w:divBdr>
        <w:top w:val="none" w:sz="0" w:space="0" w:color="auto"/>
        <w:left w:val="none" w:sz="0" w:space="0" w:color="auto"/>
        <w:bottom w:val="none" w:sz="0" w:space="0" w:color="auto"/>
        <w:right w:val="none" w:sz="0" w:space="0" w:color="auto"/>
      </w:divBdr>
    </w:div>
    <w:div w:id="1620381106">
      <w:bodyDiv w:val="1"/>
      <w:marLeft w:val="0"/>
      <w:marRight w:val="0"/>
      <w:marTop w:val="0"/>
      <w:marBottom w:val="0"/>
      <w:divBdr>
        <w:top w:val="none" w:sz="0" w:space="0" w:color="auto"/>
        <w:left w:val="none" w:sz="0" w:space="0" w:color="auto"/>
        <w:bottom w:val="none" w:sz="0" w:space="0" w:color="auto"/>
        <w:right w:val="none" w:sz="0" w:space="0" w:color="auto"/>
      </w:divBdr>
    </w:div>
    <w:div w:id="1620792307">
      <w:bodyDiv w:val="1"/>
      <w:marLeft w:val="0"/>
      <w:marRight w:val="0"/>
      <w:marTop w:val="0"/>
      <w:marBottom w:val="0"/>
      <w:divBdr>
        <w:top w:val="none" w:sz="0" w:space="0" w:color="auto"/>
        <w:left w:val="none" w:sz="0" w:space="0" w:color="auto"/>
        <w:bottom w:val="none" w:sz="0" w:space="0" w:color="auto"/>
        <w:right w:val="none" w:sz="0" w:space="0" w:color="auto"/>
      </w:divBdr>
    </w:div>
    <w:div w:id="1620798703">
      <w:bodyDiv w:val="1"/>
      <w:marLeft w:val="0"/>
      <w:marRight w:val="0"/>
      <w:marTop w:val="0"/>
      <w:marBottom w:val="0"/>
      <w:divBdr>
        <w:top w:val="none" w:sz="0" w:space="0" w:color="auto"/>
        <w:left w:val="none" w:sz="0" w:space="0" w:color="auto"/>
        <w:bottom w:val="none" w:sz="0" w:space="0" w:color="auto"/>
        <w:right w:val="none" w:sz="0" w:space="0" w:color="auto"/>
      </w:divBdr>
    </w:div>
    <w:div w:id="1621378918">
      <w:bodyDiv w:val="1"/>
      <w:marLeft w:val="0"/>
      <w:marRight w:val="0"/>
      <w:marTop w:val="0"/>
      <w:marBottom w:val="0"/>
      <w:divBdr>
        <w:top w:val="none" w:sz="0" w:space="0" w:color="auto"/>
        <w:left w:val="none" w:sz="0" w:space="0" w:color="auto"/>
        <w:bottom w:val="none" w:sz="0" w:space="0" w:color="auto"/>
        <w:right w:val="none" w:sz="0" w:space="0" w:color="auto"/>
      </w:divBdr>
    </w:div>
    <w:div w:id="1621835764">
      <w:bodyDiv w:val="1"/>
      <w:marLeft w:val="0"/>
      <w:marRight w:val="0"/>
      <w:marTop w:val="0"/>
      <w:marBottom w:val="0"/>
      <w:divBdr>
        <w:top w:val="none" w:sz="0" w:space="0" w:color="auto"/>
        <w:left w:val="none" w:sz="0" w:space="0" w:color="auto"/>
        <w:bottom w:val="none" w:sz="0" w:space="0" w:color="auto"/>
        <w:right w:val="none" w:sz="0" w:space="0" w:color="auto"/>
      </w:divBdr>
    </w:div>
    <w:div w:id="1621913011">
      <w:bodyDiv w:val="1"/>
      <w:marLeft w:val="0"/>
      <w:marRight w:val="0"/>
      <w:marTop w:val="0"/>
      <w:marBottom w:val="0"/>
      <w:divBdr>
        <w:top w:val="none" w:sz="0" w:space="0" w:color="auto"/>
        <w:left w:val="none" w:sz="0" w:space="0" w:color="auto"/>
        <w:bottom w:val="none" w:sz="0" w:space="0" w:color="auto"/>
        <w:right w:val="none" w:sz="0" w:space="0" w:color="auto"/>
      </w:divBdr>
    </w:div>
    <w:div w:id="1622489783">
      <w:bodyDiv w:val="1"/>
      <w:marLeft w:val="0"/>
      <w:marRight w:val="0"/>
      <w:marTop w:val="0"/>
      <w:marBottom w:val="0"/>
      <w:divBdr>
        <w:top w:val="none" w:sz="0" w:space="0" w:color="auto"/>
        <w:left w:val="none" w:sz="0" w:space="0" w:color="auto"/>
        <w:bottom w:val="none" w:sz="0" w:space="0" w:color="auto"/>
        <w:right w:val="none" w:sz="0" w:space="0" w:color="auto"/>
      </w:divBdr>
    </w:div>
    <w:div w:id="1622833733">
      <w:bodyDiv w:val="1"/>
      <w:marLeft w:val="0"/>
      <w:marRight w:val="0"/>
      <w:marTop w:val="0"/>
      <w:marBottom w:val="0"/>
      <w:divBdr>
        <w:top w:val="none" w:sz="0" w:space="0" w:color="auto"/>
        <w:left w:val="none" w:sz="0" w:space="0" w:color="auto"/>
        <w:bottom w:val="none" w:sz="0" w:space="0" w:color="auto"/>
        <w:right w:val="none" w:sz="0" w:space="0" w:color="auto"/>
      </w:divBdr>
    </w:div>
    <w:div w:id="1623918084">
      <w:bodyDiv w:val="1"/>
      <w:marLeft w:val="0"/>
      <w:marRight w:val="0"/>
      <w:marTop w:val="0"/>
      <w:marBottom w:val="0"/>
      <w:divBdr>
        <w:top w:val="none" w:sz="0" w:space="0" w:color="auto"/>
        <w:left w:val="none" w:sz="0" w:space="0" w:color="auto"/>
        <w:bottom w:val="none" w:sz="0" w:space="0" w:color="auto"/>
        <w:right w:val="none" w:sz="0" w:space="0" w:color="auto"/>
      </w:divBdr>
    </w:div>
    <w:div w:id="1624341135">
      <w:bodyDiv w:val="1"/>
      <w:marLeft w:val="0"/>
      <w:marRight w:val="0"/>
      <w:marTop w:val="0"/>
      <w:marBottom w:val="0"/>
      <w:divBdr>
        <w:top w:val="none" w:sz="0" w:space="0" w:color="auto"/>
        <w:left w:val="none" w:sz="0" w:space="0" w:color="auto"/>
        <w:bottom w:val="none" w:sz="0" w:space="0" w:color="auto"/>
        <w:right w:val="none" w:sz="0" w:space="0" w:color="auto"/>
      </w:divBdr>
    </w:div>
    <w:div w:id="1624387393">
      <w:bodyDiv w:val="1"/>
      <w:marLeft w:val="0"/>
      <w:marRight w:val="0"/>
      <w:marTop w:val="0"/>
      <w:marBottom w:val="0"/>
      <w:divBdr>
        <w:top w:val="none" w:sz="0" w:space="0" w:color="auto"/>
        <w:left w:val="none" w:sz="0" w:space="0" w:color="auto"/>
        <w:bottom w:val="none" w:sz="0" w:space="0" w:color="auto"/>
        <w:right w:val="none" w:sz="0" w:space="0" w:color="auto"/>
      </w:divBdr>
    </w:div>
    <w:div w:id="1625192870">
      <w:bodyDiv w:val="1"/>
      <w:marLeft w:val="0"/>
      <w:marRight w:val="0"/>
      <w:marTop w:val="0"/>
      <w:marBottom w:val="0"/>
      <w:divBdr>
        <w:top w:val="none" w:sz="0" w:space="0" w:color="auto"/>
        <w:left w:val="none" w:sz="0" w:space="0" w:color="auto"/>
        <w:bottom w:val="none" w:sz="0" w:space="0" w:color="auto"/>
        <w:right w:val="none" w:sz="0" w:space="0" w:color="auto"/>
      </w:divBdr>
    </w:div>
    <w:div w:id="1625233552">
      <w:bodyDiv w:val="1"/>
      <w:marLeft w:val="0"/>
      <w:marRight w:val="0"/>
      <w:marTop w:val="0"/>
      <w:marBottom w:val="0"/>
      <w:divBdr>
        <w:top w:val="none" w:sz="0" w:space="0" w:color="auto"/>
        <w:left w:val="none" w:sz="0" w:space="0" w:color="auto"/>
        <w:bottom w:val="none" w:sz="0" w:space="0" w:color="auto"/>
        <w:right w:val="none" w:sz="0" w:space="0" w:color="auto"/>
      </w:divBdr>
    </w:div>
    <w:div w:id="1625498126">
      <w:bodyDiv w:val="1"/>
      <w:marLeft w:val="0"/>
      <w:marRight w:val="0"/>
      <w:marTop w:val="0"/>
      <w:marBottom w:val="0"/>
      <w:divBdr>
        <w:top w:val="none" w:sz="0" w:space="0" w:color="auto"/>
        <w:left w:val="none" w:sz="0" w:space="0" w:color="auto"/>
        <w:bottom w:val="none" w:sz="0" w:space="0" w:color="auto"/>
        <w:right w:val="none" w:sz="0" w:space="0" w:color="auto"/>
      </w:divBdr>
    </w:div>
    <w:div w:id="1625849535">
      <w:bodyDiv w:val="1"/>
      <w:marLeft w:val="0"/>
      <w:marRight w:val="0"/>
      <w:marTop w:val="0"/>
      <w:marBottom w:val="0"/>
      <w:divBdr>
        <w:top w:val="none" w:sz="0" w:space="0" w:color="auto"/>
        <w:left w:val="none" w:sz="0" w:space="0" w:color="auto"/>
        <w:bottom w:val="none" w:sz="0" w:space="0" w:color="auto"/>
        <w:right w:val="none" w:sz="0" w:space="0" w:color="auto"/>
      </w:divBdr>
    </w:div>
    <w:div w:id="1626741396">
      <w:bodyDiv w:val="1"/>
      <w:marLeft w:val="0"/>
      <w:marRight w:val="0"/>
      <w:marTop w:val="0"/>
      <w:marBottom w:val="0"/>
      <w:divBdr>
        <w:top w:val="none" w:sz="0" w:space="0" w:color="auto"/>
        <w:left w:val="none" w:sz="0" w:space="0" w:color="auto"/>
        <w:bottom w:val="none" w:sz="0" w:space="0" w:color="auto"/>
        <w:right w:val="none" w:sz="0" w:space="0" w:color="auto"/>
      </w:divBdr>
    </w:div>
    <w:div w:id="1626766563">
      <w:bodyDiv w:val="1"/>
      <w:marLeft w:val="0"/>
      <w:marRight w:val="0"/>
      <w:marTop w:val="0"/>
      <w:marBottom w:val="0"/>
      <w:divBdr>
        <w:top w:val="none" w:sz="0" w:space="0" w:color="auto"/>
        <w:left w:val="none" w:sz="0" w:space="0" w:color="auto"/>
        <w:bottom w:val="none" w:sz="0" w:space="0" w:color="auto"/>
        <w:right w:val="none" w:sz="0" w:space="0" w:color="auto"/>
      </w:divBdr>
    </w:div>
    <w:div w:id="1627082348">
      <w:bodyDiv w:val="1"/>
      <w:marLeft w:val="0"/>
      <w:marRight w:val="0"/>
      <w:marTop w:val="0"/>
      <w:marBottom w:val="0"/>
      <w:divBdr>
        <w:top w:val="none" w:sz="0" w:space="0" w:color="auto"/>
        <w:left w:val="none" w:sz="0" w:space="0" w:color="auto"/>
        <w:bottom w:val="none" w:sz="0" w:space="0" w:color="auto"/>
        <w:right w:val="none" w:sz="0" w:space="0" w:color="auto"/>
      </w:divBdr>
    </w:div>
    <w:div w:id="1627466524">
      <w:bodyDiv w:val="1"/>
      <w:marLeft w:val="0"/>
      <w:marRight w:val="0"/>
      <w:marTop w:val="0"/>
      <w:marBottom w:val="0"/>
      <w:divBdr>
        <w:top w:val="none" w:sz="0" w:space="0" w:color="auto"/>
        <w:left w:val="none" w:sz="0" w:space="0" w:color="auto"/>
        <w:bottom w:val="none" w:sz="0" w:space="0" w:color="auto"/>
        <w:right w:val="none" w:sz="0" w:space="0" w:color="auto"/>
      </w:divBdr>
    </w:div>
    <w:div w:id="1627854944">
      <w:bodyDiv w:val="1"/>
      <w:marLeft w:val="0"/>
      <w:marRight w:val="0"/>
      <w:marTop w:val="0"/>
      <w:marBottom w:val="0"/>
      <w:divBdr>
        <w:top w:val="none" w:sz="0" w:space="0" w:color="auto"/>
        <w:left w:val="none" w:sz="0" w:space="0" w:color="auto"/>
        <w:bottom w:val="none" w:sz="0" w:space="0" w:color="auto"/>
        <w:right w:val="none" w:sz="0" w:space="0" w:color="auto"/>
      </w:divBdr>
    </w:div>
    <w:div w:id="1628197241">
      <w:bodyDiv w:val="1"/>
      <w:marLeft w:val="0"/>
      <w:marRight w:val="0"/>
      <w:marTop w:val="0"/>
      <w:marBottom w:val="0"/>
      <w:divBdr>
        <w:top w:val="none" w:sz="0" w:space="0" w:color="auto"/>
        <w:left w:val="none" w:sz="0" w:space="0" w:color="auto"/>
        <w:bottom w:val="none" w:sz="0" w:space="0" w:color="auto"/>
        <w:right w:val="none" w:sz="0" w:space="0" w:color="auto"/>
      </w:divBdr>
    </w:div>
    <w:div w:id="1628245005">
      <w:bodyDiv w:val="1"/>
      <w:marLeft w:val="0"/>
      <w:marRight w:val="0"/>
      <w:marTop w:val="0"/>
      <w:marBottom w:val="0"/>
      <w:divBdr>
        <w:top w:val="none" w:sz="0" w:space="0" w:color="auto"/>
        <w:left w:val="none" w:sz="0" w:space="0" w:color="auto"/>
        <w:bottom w:val="none" w:sz="0" w:space="0" w:color="auto"/>
        <w:right w:val="none" w:sz="0" w:space="0" w:color="auto"/>
      </w:divBdr>
    </w:div>
    <w:div w:id="1628390494">
      <w:bodyDiv w:val="1"/>
      <w:marLeft w:val="0"/>
      <w:marRight w:val="0"/>
      <w:marTop w:val="0"/>
      <w:marBottom w:val="0"/>
      <w:divBdr>
        <w:top w:val="none" w:sz="0" w:space="0" w:color="auto"/>
        <w:left w:val="none" w:sz="0" w:space="0" w:color="auto"/>
        <w:bottom w:val="none" w:sz="0" w:space="0" w:color="auto"/>
        <w:right w:val="none" w:sz="0" w:space="0" w:color="auto"/>
      </w:divBdr>
    </w:div>
    <w:div w:id="1628587869">
      <w:bodyDiv w:val="1"/>
      <w:marLeft w:val="0"/>
      <w:marRight w:val="0"/>
      <w:marTop w:val="0"/>
      <w:marBottom w:val="0"/>
      <w:divBdr>
        <w:top w:val="none" w:sz="0" w:space="0" w:color="auto"/>
        <w:left w:val="none" w:sz="0" w:space="0" w:color="auto"/>
        <w:bottom w:val="none" w:sz="0" w:space="0" w:color="auto"/>
        <w:right w:val="none" w:sz="0" w:space="0" w:color="auto"/>
      </w:divBdr>
    </w:div>
    <w:div w:id="1628776497">
      <w:bodyDiv w:val="1"/>
      <w:marLeft w:val="0"/>
      <w:marRight w:val="0"/>
      <w:marTop w:val="0"/>
      <w:marBottom w:val="0"/>
      <w:divBdr>
        <w:top w:val="none" w:sz="0" w:space="0" w:color="auto"/>
        <w:left w:val="none" w:sz="0" w:space="0" w:color="auto"/>
        <w:bottom w:val="none" w:sz="0" w:space="0" w:color="auto"/>
        <w:right w:val="none" w:sz="0" w:space="0" w:color="auto"/>
      </w:divBdr>
    </w:div>
    <w:div w:id="1629048224">
      <w:bodyDiv w:val="1"/>
      <w:marLeft w:val="0"/>
      <w:marRight w:val="0"/>
      <w:marTop w:val="0"/>
      <w:marBottom w:val="0"/>
      <w:divBdr>
        <w:top w:val="none" w:sz="0" w:space="0" w:color="auto"/>
        <w:left w:val="none" w:sz="0" w:space="0" w:color="auto"/>
        <w:bottom w:val="none" w:sz="0" w:space="0" w:color="auto"/>
        <w:right w:val="none" w:sz="0" w:space="0" w:color="auto"/>
      </w:divBdr>
    </w:div>
    <w:div w:id="1629434970">
      <w:bodyDiv w:val="1"/>
      <w:marLeft w:val="0"/>
      <w:marRight w:val="0"/>
      <w:marTop w:val="0"/>
      <w:marBottom w:val="0"/>
      <w:divBdr>
        <w:top w:val="none" w:sz="0" w:space="0" w:color="auto"/>
        <w:left w:val="none" w:sz="0" w:space="0" w:color="auto"/>
        <w:bottom w:val="none" w:sz="0" w:space="0" w:color="auto"/>
        <w:right w:val="none" w:sz="0" w:space="0" w:color="auto"/>
      </w:divBdr>
    </w:div>
    <w:div w:id="1630162443">
      <w:bodyDiv w:val="1"/>
      <w:marLeft w:val="0"/>
      <w:marRight w:val="0"/>
      <w:marTop w:val="0"/>
      <w:marBottom w:val="0"/>
      <w:divBdr>
        <w:top w:val="none" w:sz="0" w:space="0" w:color="auto"/>
        <w:left w:val="none" w:sz="0" w:space="0" w:color="auto"/>
        <w:bottom w:val="none" w:sz="0" w:space="0" w:color="auto"/>
        <w:right w:val="none" w:sz="0" w:space="0" w:color="auto"/>
      </w:divBdr>
    </w:div>
    <w:div w:id="1630357649">
      <w:bodyDiv w:val="1"/>
      <w:marLeft w:val="0"/>
      <w:marRight w:val="0"/>
      <w:marTop w:val="0"/>
      <w:marBottom w:val="0"/>
      <w:divBdr>
        <w:top w:val="none" w:sz="0" w:space="0" w:color="auto"/>
        <w:left w:val="none" w:sz="0" w:space="0" w:color="auto"/>
        <w:bottom w:val="none" w:sz="0" w:space="0" w:color="auto"/>
        <w:right w:val="none" w:sz="0" w:space="0" w:color="auto"/>
      </w:divBdr>
    </w:div>
    <w:div w:id="1630622563">
      <w:bodyDiv w:val="1"/>
      <w:marLeft w:val="0"/>
      <w:marRight w:val="0"/>
      <w:marTop w:val="0"/>
      <w:marBottom w:val="0"/>
      <w:divBdr>
        <w:top w:val="none" w:sz="0" w:space="0" w:color="auto"/>
        <w:left w:val="none" w:sz="0" w:space="0" w:color="auto"/>
        <w:bottom w:val="none" w:sz="0" w:space="0" w:color="auto"/>
        <w:right w:val="none" w:sz="0" w:space="0" w:color="auto"/>
      </w:divBdr>
    </w:div>
    <w:div w:id="1630820156">
      <w:bodyDiv w:val="1"/>
      <w:marLeft w:val="0"/>
      <w:marRight w:val="0"/>
      <w:marTop w:val="0"/>
      <w:marBottom w:val="0"/>
      <w:divBdr>
        <w:top w:val="none" w:sz="0" w:space="0" w:color="auto"/>
        <w:left w:val="none" w:sz="0" w:space="0" w:color="auto"/>
        <w:bottom w:val="none" w:sz="0" w:space="0" w:color="auto"/>
        <w:right w:val="none" w:sz="0" w:space="0" w:color="auto"/>
      </w:divBdr>
    </w:div>
    <w:div w:id="1630937841">
      <w:bodyDiv w:val="1"/>
      <w:marLeft w:val="0"/>
      <w:marRight w:val="0"/>
      <w:marTop w:val="0"/>
      <w:marBottom w:val="0"/>
      <w:divBdr>
        <w:top w:val="none" w:sz="0" w:space="0" w:color="auto"/>
        <w:left w:val="none" w:sz="0" w:space="0" w:color="auto"/>
        <w:bottom w:val="none" w:sz="0" w:space="0" w:color="auto"/>
        <w:right w:val="none" w:sz="0" w:space="0" w:color="auto"/>
      </w:divBdr>
    </w:div>
    <w:div w:id="1631588871">
      <w:bodyDiv w:val="1"/>
      <w:marLeft w:val="0"/>
      <w:marRight w:val="0"/>
      <w:marTop w:val="0"/>
      <w:marBottom w:val="0"/>
      <w:divBdr>
        <w:top w:val="none" w:sz="0" w:space="0" w:color="auto"/>
        <w:left w:val="none" w:sz="0" w:space="0" w:color="auto"/>
        <w:bottom w:val="none" w:sz="0" w:space="0" w:color="auto"/>
        <w:right w:val="none" w:sz="0" w:space="0" w:color="auto"/>
      </w:divBdr>
    </w:div>
    <w:div w:id="1631745797">
      <w:bodyDiv w:val="1"/>
      <w:marLeft w:val="0"/>
      <w:marRight w:val="0"/>
      <w:marTop w:val="0"/>
      <w:marBottom w:val="0"/>
      <w:divBdr>
        <w:top w:val="none" w:sz="0" w:space="0" w:color="auto"/>
        <w:left w:val="none" w:sz="0" w:space="0" w:color="auto"/>
        <w:bottom w:val="none" w:sz="0" w:space="0" w:color="auto"/>
        <w:right w:val="none" w:sz="0" w:space="0" w:color="auto"/>
      </w:divBdr>
    </w:div>
    <w:div w:id="1632050710">
      <w:bodyDiv w:val="1"/>
      <w:marLeft w:val="0"/>
      <w:marRight w:val="0"/>
      <w:marTop w:val="0"/>
      <w:marBottom w:val="0"/>
      <w:divBdr>
        <w:top w:val="none" w:sz="0" w:space="0" w:color="auto"/>
        <w:left w:val="none" w:sz="0" w:space="0" w:color="auto"/>
        <w:bottom w:val="none" w:sz="0" w:space="0" w:color="auto"/>
        <w:right w:val="none" w:sz="0" w:space="0" w:color="auto"/>
      </w:divBdr>
    </w:div>
    <w:div w:id="1632395101">
      <w:bodyDiv w:val="1"/>
      <w:marLeft w:val="0"/>
      <w:marRight w:val="0"/>
      <w:marTop w:val="0"/>
      <w:marBottom w:val="0"/>
      <w:divBdr>
        <w:top w:val="none" w:sz="0" w:space="0" w:color="auto"/>
        <w:left w:val="none" w:sz="0" w:space="0" w:color="auto"/>
        <w:bottom w:val="none" w:sz="0" w:space="0" w:color="auto"/>
        <w:right w:val="none" w:sz="0" w:space="0" w:color="auto"/>
      </w:divBdr>
    </w:div>
    <w:div w:id="1632831043">
      <w:bodyDiv w:val="1"/>
      <w:marLeft w:val="0"/>
      <w:marRight w:val="0"/>
      <w:marTop w:val="0"/>
      <w:marBottom w:val="0"/>
      <w:divBdr>
        <w:top w:val="none" w:sz="0" w:space="0" w:color="auto"/>
        <w:left w:val="none" w:sz="0" w:space="0" w:color="auto"/>
        <w:bottom w:val="none" w:sz="0" w:space="0" w:color="auto"/>
        <w:right w:val="none" w:sz="0" w:space="0" w:color="auto"/>
      </w:divBdr>
    </w:div>
    <w:div w:id="1633368498">
      <w:bodyDiv w:val="1"/>
      <w:marLeft w:val="0"/>
      <w:marRight w:val="0"/>
      <w:marTop w:val="0"/>
      <w:marBottom w:val="0"/>
      <w:divBdr>
        <w:top w:val="none" w:sz="0" w:space="0" w:color="auto"/>
        <w:left w:val="none" w:sz="0" w:space="0" w:color="auto"/>
        <w:bottom w:val="none" w:sz="0" w:space="0" w:color="auto"/>
        <w:right w:val="none" w:sz="0" w:space="0" w:color="auto"/>
      </w:divBdr>
    </w:div>
    <w:div w:id="1633486825">
      <w:bodyDiv w:val="1"/>
      <w:marLeft w:val="0"/>
      <w:marRight w:val="0"/>
      <w:marTop w:val="0"/>
      <w:marBottom w:val="0"/>
      <w:divBdr>
        <w:top w:val="none" w:sz="0" w:space="0" w:color="auto"/>
        <w:left w:val="none" w:sz="0" w:space="0" w:color="auto"/>
        <w:bottom w:val="none" w:sz="0" w:space="0" w:color="auto"/>
        <w:right w:val="none" w:sz="0" w:space="0" w:color="auto"/>
      </w:divBdr>
    </w:div>
    <w:div w:id="1634141278">
      <w:bodyDiv w:val="1"/>
      <w:marLeft w:val="0"/>
      <w:marRight w:val="0"/>
      <w:marTop w:val="0"/>
      <w:marBottom w:val="0"/>
      <w:divBdr>
        <w:top w:val="none" w:sz="0" w:space="0" w:color="auto"/>
        <w:left w:val="none" w:sz="0" w:space="0" w:color="auto"/>
        <w:bottom w:val="none" w:sz="0" w:space="0" w:color="auto"/>
        <w:right w:val="none" w:sz="0" w:space="0" w:color="auto"/>
      </w:divBdr>
    </w:div>
    <w:div w:id="1634359926">
      <w:bodyDiv w:val="1"/>
      <w:marLeft w:val="0"/>
      <w:marRight w:val="0"/>
      <w:marTop w:val="0"/>
      <w:marBottom w:val="0"/>
      <w:divBdr>
        <w:top w:val="none" w:sz="0" w:space="0" w:color="auto"/>
        <w:left w:val="none" w:sz="0" w:space="0" w:color="auto"/>
        <w:bottom w:val="none" w:sz="0" w:space="0" w:color="auto"/>
        <w:right w:val="none" w:sz="0" w:space="0" w:color="auto"/>
      </w:divBdr>
    </w:div>
    <w:div w:id="1634365870">
      <w:bodyDiv w:val="1"/>
      <w:marLeft w:val="0"/>
      <w:marRight w:val="0"/>
      <w:marTop w:val="0"/>
      <w:marBottom w:val="0"/>
      <w:divBdr>
        <w:top w:val="none" w:sz="0" w:space="0" w:color="auto"/>
        <w:left w:val="none" w:sz="0" w:space="0" w:color="auto"/>
        <w:bottom w:val="none" w:sz="0" w:space="0" w:color="auto"/>
        <w:right w:val="none" w:sz="0" w:space="0" w:color="auto"/>
      </w:divBdr>
    </w:div>
    <w:div w:id="1634366944">
      <w:bodyDiv w:val="1"/>
      <w:marLeft w:val="0"/>
      <w:marRight w:val="0"/>
      <w:marTop w:val="0"/>
      <w:marBottom w:val="0"/>
      <w:divBdr>
        <w:top w:val="none" w:sz="0" w:space="0" w:color="auto"/>
        <w:left w:val="none" w:sz="0" w:space="0" w:color="auto"/>
        <w:bottom w:val="none" w:sz="0" w:space="0" w:color="auto"/>
        <w:right w:val="none" w:sz="0" w:space="0" w:color="auto"/>
      </w:divBdr>
    </w:div>
    <w:div w:id="1634673279">
      <w:bodyDiv w:val="1"/>
      <w:marLeft w:val="0"/>
      <w:marRight w:val="0"/>
      <w:marTop w:val="0"/>
      <w:marBottom w:val="0"/>
      <w:divBdr>
        <w:top w:val="none" w:sz="0" w:space="0" w:color="auto"/>
        <w:left w:val="none" w:sz="0" w:space="0" w:color="auto"/>
        <w:bottom w:val="none" w:sz="0" w:space="0" w:color="auto"/>
        <w:right w:val="none" w:sz="0" w:space="0" w:color="auto"/>
      </w:divBdr>
    </w:div>
    <w:div w:id="1634676748">
      <w:bodyDiv w:val="1"/>
      <w:marLeft w:val="0"/>
      <w:marRight w:val="0"/>
      <w:marTop w:val="0"/>
      <w:marBottom w:val="0"/>
      <w:divBdr>
        <w:top w:val="none" w:sz="0" w:space="0" w:color="auto"/>
        <w:left w:val="none" w:sz="0" w:space="0" w:color="auto"/>
        <w:bottom w:val="none" w:sz="0" w:space="0" w:color="auto"/>
        <w:right w:val="none" w:sz="0" w:space="0" w:color="auto"/>
      </w:divBdr>
    </w:div>
    <w:div w:id="1634873573">
      <w:bodyDiv w:val="1"/>
      <w:marLeft w:val="0"/>
      <w:marRight w:val="0"/>
      <w:marTop w:val="0"/>
      <w:marBottom w:val="0"/>
      <w:divBdr>
        <w:top w:val="none" w:sz="0" w:space="0" w:color="auto"/>
        <w:left w:val="none" w:sz="0" w:space="0" w:color="auto"/>
        <w:bottom w:val="none" w:sz="0" w:space="0" w:color="auto"/>
        <w:right w:val="none" w:sz="0" w:space="0" w:color="auto"/>
      </w:divBdr>
    </w:div>
    <w:div w:id="1635402735">
      <w:bodyDiv w:val="1"/>
      <w:marLeft w:val="0"/>
      <w:marRight w:val="0"/>
      <w:marTop w:val="0"/>
      <w:marBottom w:val="0"/>
      <w:divBdr>
        <w:top w:val="none" w:sz="0" w:space="0" w:color="auto"/>
        <w:left w:val="none" w:sz="0" w:space="0" w:color="auto"/>
        <w:bottom w:val="none" w:sz="0" w:space="0" w:color="auto"/>
        <w:right w:val="none" w:sz="0" w:space="0" w:color="auto"/>
      </w:divBdr>
    </w:div>
    <w:div w:id="1635988089">
      <w:bodyDiv w:val="1"/>
      <w:marLeft w:val="0"/>
      <w:marRight w:val="0"/>
      <w:marTop w:val="0"/>
      <w:marBottom w:val="0"/>
      <w:divBdr>
        <w:top w:val="none" w:sz="0" w:space="0" w:color="auto"/>
        <w:left w:val="none" w:sz="0" w:space="0" w:color="auto"/>
        <w:bottom w:val="none" w:sz="0" w:space="0" w:color="auto"/>
        <w:right w:val="none" w:sz="0" w:space="0" w:color="auto"/>
      </w:divBdr>
    </w:div>
    <w:div w:id="1636066075">
      <w:bodyDiv w:val="1"/>
      <w:marLeft w:val="0"/>
      <w:marRight w:val="0"/>
      <w:marTop w:val="0"/>
      <w:marBottom w:val="0"/>
      <w:divBdr>
        <w:top w:val="none" w:sz="0" w:space="0" w:color="auto"/>
        <w:left w:val="none" w:sz="0" w:space="0" w:color="auto"/>
        <w:bottom w:val="none" w:sz="0" w:space="0" w:color="auto"/>
        <w:right w:val="none" w:sz="0" w:space="0" w:color="auto"/>
      </w:divBdr>
    </w:div>
    <w:div w:id="1636138659">
      <w:bodyDiv w:val="1"/>
      <w:marLeft w:val="0"/>
      <w:marRight w:val="0"/>
      <w:marTop w:val="0"/>
      <w:marBottom w:val="0"/>
      <w:divBdr>
        <w:top w:val="none" w:sz="0" w:space="0" w:color="auto"/>
        <w:left w:val="none" w:sz="0" w:space="0" w:color="auto"/>
        <w:bottom w:val="none" w:sz="0" w:space="0" w:color="auto"/>
        <w:right w:val="none" w:sz="0" w:space="0" w:color="auto"/>
      </w:divBdr>
    </w:div>
    <w:div w:id="1636251605">
      <w:bodyDiv w:val="1"/>
      <w:marLeft w:val="0"/>
      <w:marRight w:val="0"/>
      <w:marTop w:val="0"/>
      <w:marBottom w:val="0"/>
      <w:divBdr>
        <w:top w:val="none" w:sz="0" w:space="0" w:color="auto"/>
        <w:left w:val="none" w:sz="0" w:space="0" w:color="auto"/>
        <w:bottom w:val="none" w:sz="0" w:space="0" w:color="auto"/>
        <w:right w:val="none" w:sz="0" w:space="0" w:color="auto"/>
      </w:divBdr>
    </w:div>
    <w:div w:id="1636913224">
      <w:bodyDiv w:val="1"/>
      <w:marLeft w:val="0"/>
      <w:marRight w:val="0"/>
      <w:marTop w:val="0"/>
      <w:marBottom w:val="0"/>
      <w:divBdr>
        <w:top w:val="none" w:sz="0" w:space="0" w:color="auto"/>
        <w:left w:val="none" w:sz="0" w:space="0" w:color="auto"/>
        <w:bottom w:val="none" w:sz="0" w:space="0" w:color="auto"/>
        <w:right w:val="none" w:sz="0" w:space="0" w:color="auto"/>
      </w:divBdr>
    </w:div>
    <w:div w:id="1636987072">
      <w:bodyDiv w:val="1"/>
      <w:marLeft w:val="0"/>
      <w:marRight w:val="0"/>
      <w:marTop w:val="0"/>
      <w:marBottom w:val="0"/>
      <w:divBdr>
        <w:top w:val="none" w:sz="0" w:space="0" w:color="auto"/>
        <w:left w:val="none" w:sz="0" w:space="0" w:color="auto"/>
        <w:bottom w:val="none" w:sz="0" w:space="0" w:color="auto"/>
        <w:right w:val="none" w:sz="0" w:space="0" w:color="auto"/>
      </w:divBdr>
    </w:div>
    <w:div w:id="1637101374">
      <w:bodyDiv w:val="1"/>
      <w:marLeft w:val="0"/>
      <w:marRight w:val="0"/>
      <w:marTop w:val="0"/>
      <w:marBottom w:val="0"/>
      <w:divBdr>
        <w:top w:val="none" w:sz="0" w:space="0" w:color="auto"/>
        <w:left w:val="none" w:sz="0" w:space="0" w:color="auto"/>
        <w:bottom w:val="none" w:sz="0" w:space="0" w:color="auto"/>
        <w:right w:val="none" w:sz="0" w:space="0" w:color="auto"/>
      </w:divBdr>
    </w:div>
    <w:div w:id="1637763063">
      <w:bodyDiv w:val="1"/>
      <w:marLeft w:val="0"/>
      <w:marRight w:val="0"/>
      <w:marTop w:val="0"/>
      <w:marBottom w:val="0"/>
      <w:divBdr>
        <w:top w:val="none" w:sz="0" w:space="0" w:color="auto"/>
        <w:left w:val="none" w:sz="0" w:space="0" w:color="auto"/>
        <w:bottom w:val="none" w:sz="0" w:space="0" w:color="auto"/>
        <w:right w:val="none" w:sz="0" w:space="0" w:color="auto"/>
      </w:divBdr>
    </w:div>
    <w:div w:id="1638100526">
      <w:bodyDiv w:val="1"/>
      <w:marLeft w:val="0"/>
      <w:marRight w:val="0"/>
      <w:marTop w:val="0"/>
      <w:marBottom w:val="0"/>
      <w:divBdr>
        <w:top w:val="none" w:sz="0" w:space="0" w:color="auto"/>
        <w:left w:val="none" w:sz="0" w:space="0" w:color="auto"/>
        <w:bottom w:val="none" w:sz="0" w:space="0" w:color="auto"/>
        <w:right w:val="none" w:sz="0" w:space="0" w:color="auto"/>
      </w:divBdr>
    </w:div>
    <w:div w:id="1638533683">
      <w:bodyDiv w:val="1"/>
      <w:marLeft w:val="0"/>
      <w:marRight w:val="0"/>
      <w:marTop w:val="0"/>
      <w:marBottom w:val="0"/>
      <w:divBdr>
        <w:top w:val="none" w:sz="0" w:space="0" w:color="auto"/>
        <w:left w:val="none" w:sz="0" w:space="0" w:color="auto"/>
        <w:bottom w:val="none" w:sz="0" w:space="0" w:color="auto"/>
        <w:right w:val="none" w:sz="0" w:space="0" w:color="auto"/>
      </w:divBdr>
    </w:div>
    <w:div w:id="1638677776">
      <w:bodyDiv w:val="1"/>
      <w:marLeft w:val="0"/>
      <w:marRight w:val="0"/>
      <w:marTop w:val="0"/>
      <w:marBottom w:val="0"/>
      <w:divBdr>
        <w:top w:val="none" w:sz="0" w:space="0" w:color="auto"/>
        <w:left w:val="none" w:sz="0" w:space="0" w:color="auto"/>
        <w:bottom w:val="none" w:sz="0" w:space="0" w:color="auto"/>
        <w:right w:val="none" w:sz="0" w:space="0" w:color="auto"/>
      </w:divBdr>
    </w:div>
    <w:div w:id="1638998370">
      <w:bodyDiv w:val="1"/>
      <w:marLeft w:val="0"/>
      <w:marRight w:val="0"/>
      <w:marTop w:val="0"/>
      <w:marBottom w:val="0"/>
      <w:divBdr>
        <w:top w:val="none" w:sz="0" w:space="0" w:color="auto"/>
        <w:left w:val="none" w:sz="0" w:space="0" w:color="auto"/>
        <w:bottom w:val="none" w:sz="0" w:space="0" w:color="auto"/>
        <w:right w:val="none" w:sz="0" w:space="0" w:color="auto"/>
      </w:divBdr>
    </w:div>
    <w:div w:id="1639339706">
      <w:bodyDiv w:val="1"/>
      <w:marLeft w:val="0"/>
      <w:marRight w:val="0"/>
      <w:marTop w:val="0"/>
      <w:marBottom w:val="0"/>
      <w:divBdr>
        <w:top w:val="none" w:sz="0" w:space="0" w:color="auto"/>
        <w:left w:val="none" w:sz="0" w:space="0" w:color="auto"/>
        <w:bottom w:val="none" w:sz="0" w:space="0" w:color="auto"/>
        <w:right w:val="none" w:sz="0" w:space="0" w:color="auto"/>
      </w:divBdr>
    </w:div>
    <w:div w:id="1639459291">
      <w:bodyDiv w:val="1"/>
      <w:marLeft w:val="0"/>
      <w:marRight w:val="0"/>
      <w:marTop w:val="0"/>
      <w:marBottom w:val="0"/>
      <w:divBdr>
        <w:top w:val="none" w:sz="0" w:space="0" w:color="auto"/>
        <w:left w:val="none" w:sz="0" w:space="0" w:color="auto"/>
        <w:bottom w:val="none" w:sz="0" w:space="0" w:color="auto"/>
        <w:right w:val="none" w:sz="0" w:space="0" w:color="auto"/>
      </w:divBdr>
    </w:div>
    <w:div w:id="1639846615">
      <w:bodyDiv w:val="1"/>
      <w:marLeft w:val="0"/>
      <w:marRight w:val="0"/>
      <w:marTop w:val="0"/>
      <w:marBottom w:val="0"/>
      <w:divBdr>
        <w:top w:val="none" w:sz="0" w:space="0" w:color="auto"/>
        <w:left w:val="none" w:sz="0" w:space="0" w:color="auto"/>
        <w:bottom w:val="none" w:sz="0" w:space="0" w:color="auto"/>
        <w:right w:val="none" w:sz="0" w:space="0" w:color="auto"/>
      </w:divBdr>
    </w:div>
    <w:div w:id="1639921198">
      <w:bodyDiv w:val="1"/>
      <w:marLeft w:val="0"/>
      <w:marRight w:val="0"/>
      <w:marTop w:val="0"/>
      <w:marBottom w:val="0"/>
      <w:divBdr>
        <w:top w:val="none" w:sz="0" w:space="0" w:color="auto"/>
        <w:left w:val="none" w:sz="0" w:space="0" w:color="auto"/>
        <w:bottom w:val="none" w:sz="0" w:space="0" w:color="auto"/>
        <w:right w:val="none" w:sz="0" w:space="0" w:color="auto"/>
      </w:divBdr>
    </w:div>
    <w:div w:id="1640185931">
      <w:bodyDiv w:val="1"/>
      <w:marLeft w:val="0"/>
      <w:marRight w:val="0"/>
      <w:marTop w:val="0"/>
      <w:marBottom w:val="0"/>
      <w:divBdr>
        <w:top w:val="none" w:sz="0" w:space="0" w:color="auto"/>
        <w:left w:val="none" w:sz="0" w:space="0" w:color="auto"/>
        <w:bottom w:val="none" w:sz="0" w:space="0" w:color="auto"/>
        <w:right w:val="none" w:sz="0" w:space="0" w:color="auto"/>
      </w:divBdr>
    </w:div>
    <w:div w:id="1640305750">
      <w:bodyDiv w:val="1"/>
      <w:marLeft w:val="0"/>
      <w:marRight w:val="0"/>
      <w:marTop w:val="0"/>
      <w:marBottom w:val="0"/>
      <w:divBdr>
        <w:top w:val="none" w:sz="0" w:space="0" w:color="auto"/>
        <w:left w:val="none" w:sz="0" w:space="0" w:color="auto"/>
        <w:bottom w:val="none" w:sz="0" w:space="0" w:color="auto"/>
        <w:right w:val="none" w:sz="0" w:space="0" w:color="auto"/>
      </w:divBdr>
    </w:div>
    <w:div w:id="1640383977">
      <w:bodyDiv w:val="1"/>
      <w:marLeft w:val="0"/>
      <w:marRight w:val="0"/>
      <w:marTop w:val="0"/>
      <w:marBottom w:val="0"/>
      <w:divBdr>
        <w:top w:val="none" w:sz="0" w:space="0" w:color="auto"/>
        <w:left w:val="none" w:sz="0" w:space="0" w:color="auto"/>
        <w:bottom w:val="none" w:sz="0" w:space="0" w:color="auto"/>
        <w:right w:val="none" w:sz="0" w:space="0" w:color="auto"/>
      </w:divBdr>
    </w:div>
    <w:div w:id="1640455617">
      <w:bodyDiv w:val="1"/>
      <w:marLeft w:val="0"/>
      <w:marRight w:val="0"/>
      <w:marTop w:val="0"/>
      <w:marBottom w:val="0"/>
      <w:divBdr>
        <w:top w:val="none" w:sz="0" w:space="0" w:color="auto"/>
        <w:left w:val="none" w:sz="0" w:space="0" w:color="auto"/>
        <w:bottom w:val="none" w:sz="0" w:space="0" w:color="auto"/>
        <w:right w:val="none" w:sz="0" w:space="0" w:color="auto"/>
      </w:divBdr>
    </w:div>
    <w:div w:id="1640723403">
      <w:bodyDiv w:val="1"/>
      <w:marLeft w:val="0"/>
      <w:marRight w:val="0"/>
      <w:marTop w:val="0"/>
      <w:marBottom w:val="0"/>
      <w:divBdr>
        <w:top w:val="none" w:sz="0" w:space="0" w:color="auto"/>
        <w:left w:val="none" w:sz="0" w:space="0" w:color="auto"/>
        <w:bottom w:val="none" w:sz="0" w:space="0" w:color="auto"/>
        <w:right w:val="none" w:sz="0" w:space="0" w:color="auto"/>
      </w:divBdr>
    </w:div>
    <w:div w:id="1640765529">
      <w:bodyDiv w:val="1"/>
      <w:marLeft w:val="0"/>
      <w:marRight w:val="0"/>
      <w:marTop w:val="0"/>
      <w:marBottom w:val="0"/>
      <w:divBdr>
        <w:top w:val="none" w:sz="0" w:space="0" w:color="auto"/>
        <w:left w:val="none" w:sz="0" w:space="0" w:color="auto"/>
        <w:bottom w:val="none" w:sz="0" w:space="0" w:color="auto"/>
        <w:right w:val="none" w:sz="0" w:space="0" w:color="auto"/>
      </w:divBdr>
    </w:div>
    <w:div w:id="1640842545">
      <w:bodyDiv w:val="1"/>
      <w:marLeft w:val="0"/>
      <w:marRight w:val="0"/>
      <w:marTop w:val="0"/>
      <w:marBottom w:val="0"/>
      <w:divBdr>
        <w:top w:val="none" w:sz="0" w:space="0" w:color="auto"/>
        <w:left w:val="none" w:sz="0" w:space="0" w:color="auto"/>
        <w:bottom w:val="none" w:sz="0" w:space="0" w:color="auto"/>
        <w:right w:val="none" w:sz="0" w:space="0" w:color="auto"/>
      </w:divBdr>
    </w:div>
    <w:div w:id="1642004674">
      <w:bodyDiv w:val="1"/>
      <w:marLeft w:val="0"/>
      <w:marRight w:val="0"/>
      <w:marTop w:val="0"/>
      <w:marBottom w:val="0"/>
      <w:divBdr>
        <w:top w:val="none" w:sz="0" w:space="0" w:color="auto"/>
        <w:left w:val="none" w:sz="0" w:space="0" w:color="auto"/>
        <w:bottom w:val="none" w:sz="0" w:space="0" w:color="auto"/>
        <w:right w:val="none" w:sz="0" w:space="0" w:color="auto"/>
      </w:divBdr>
    </w:div>
    <w:div w:id="1642074367">
      <w:bodyDiv w:val="1"/>
      <w:marLeft w:val="0"/>
      <w:marRight w:val="0"/>
      <w:marTop w:val="0"/>
      <w:marBottom w:val="0"/>
      <w:divBdr>
        <w:top w:val="none" w:sz="0" w:space="0" w:color="auto"/>
        <w:left w:val="none" w:sz="0" w:space="0" w:color="auto"/>
        <w:bottom w:val="none" w:sz="0" w:space="0" w:color="auto"/>
        <w:right w:val="none" w:sz="0" w:space="0" w:color="auto"/>
      </w:divBdr>
    </w:div>
    <w:div w:id="1642147161">
      <w:bodyDiv w:val="1"/>
      <w:marLeft w:val="0"/>
      <w:marRight w:val="0"/>
      <w:marTop w:val="0"/>
      <w:marBottom w:val="0"/>
      <w:divBdr>
        <w:top w:val="none" w:sz="0" w:space="0" w:color="auto"/>
        <w:left w:val="none" w:sz="0" w:space="0" w:color="auto"/>
        <w:bottom w:val="none" w:sz="0" w:space="0" w:color="auto"/>
        <w:right w:val="none" w:sz="0" w:space="0" w:color="auto"/>
      </w:divBdr>
    </w:div>
    <w:div w:id="1642226058">
      <w:bodyDiv w:val="1"/>
      <w:marLeft w:val="0"/>
      <w:marRight w:val="0"/>
      <w:marTop w:val="0"/>
      <w:marBottom w:val="0"/>
      <w:divBdr>
        <w:top w:val="none" w:sz="0" w:space="0" w:color="auto"/>
        <w:left w:val="none" w:sz="0" w:space="0" w:color="auto"/>
        <w:bottom w:val="none" w:sz="0" w:space="0" w:color="auto"/>
        <w:right w:val="none" w:sz="0" w:space="0" w:color="auto"/>
      </w:divBdr>
    </w:div>
    <w:div w:id="1642424276">
      <w:bodyDiv w:val="1"/>
      <w:marLeft w:val="0"/>
      <w:marRight w:val="0"/>
      <w:marTop w:val="0"/>
      <w:marBottom w:val="0"/>
      <w:divBdr>
        <w:top w:val="none" w:sz="0" w:space="0" w:color="auto"/>
        <w:left w:val="none" w:sz="0" w:space="0" w:color="auto"/>
        <w:bottom w:val="none" w:sz="0" w:space="0" w:color="auto"/>
        <w:right w:val="none" w:sz="0" w:space="0" w:color="auto"/>
      </w:divBdr>
    </w:div>
    <w:div w:id="1642809693">
      <w:bodyDiv w:val="1"/>
      <w:marLeft w:val="0"/>
      <w:marRight w:val="0"/>
      <w:marTop w:val="0"/>
      <w:marBottom w:val="0"/>
      <w:divBdr>
        <w:top w:val="none" w:sz="0" w:space="0" w:color="auto"/>
        <w:left w:val="none" w:sz="0" w:space="0" w:color="auto"/>
        <w:bottom w:val="none" w:sz="0" w:space="0" w:color="auto"/>
        <w:right w:val="none" w:sz="0" w:space="0" w:color="auto"/>
      </w:divBdr>
    </w:div>
    <w:div w:id="1643193370">
      <w:bodyDiv w:val="1"/>
      <w:marLeft w:val="0"/>
      <w:marRight w:val="0"/>
      <w:marTop w:val="0"/>
      <w:marBottom w:val="0"/>
      <w:divBdr>
        <w:top w:val="none" w:sz="0" w:space="0" w:color="auto"/>
        <w:left w:val="none" w:sz="0" w:space="0" w:color="auto"/>
        <w:bottom w:val="none" w:sz="0" w:space="0" w:color="auto"/>
        <w:right w:val="none" w:sz="0" w:space="0" w:color="auto"/>
      </w:divBdr>
    </w:div>
    <w:div w:id="1643537709">
      <w:bodyDiv w:val="1"/>
      <w:marLeft w:val="0"/>
      <w:marRight w:val="0"/>
      <w:marTop w:val="0"/>
      <w:marBottom w:val="0"/>
      <w:divBdr>
        <w:top w:val="none" w:sz="0" w:space="0" w:color="auto"/>
        <w:left w:val="none" w:sz="0" w:space="0" w:color="auto"/>
        <w:bottom w:val="none" w:sz="0" w:space="0" w:color="auto"/>
        <w:right w:val="none" w:sz="0" w:space="0" w:color="auto"/>
      </w:divBdr>
    </w:div>
    <w:div w:id="1643582004">
      <w:bodyDiv w:val="1"/>
      <w:marLeft w:val="0"/>
      <w:marRight w:val="0"/>
      <w:marTop w:val="0"/>
      <w:marBottom w:val="0"/>
      <w:divBdr>
        <w:top w:val="none" w:sz="0" w:space="0" w:color="auto"/>
        <w:left w:val="none" w:sz="0" w:space="0" w:color="auto"/>
        <w:bottom w:val="none" w:sz="0" w:space="0" w:color="auto"/>
        <w:right w:val="none" w:sz="0" w:space="0" w:color="auto"/>
      </w:divBdr>
    </w:div>
    <w:div w:id="1643998252">
      <w:bodyDiv w:val="1"/>
      <w:marLeft w:val="0"/>
      <w:marRight w:val="0"/>
      <w:marTop w:val="0"/>
      <w:marBottom w:val="0"/>
      <w:divBdr>
        <w:top w:val="none" w:sz="0" w:space="0" w:color="auto"/>
        <w:left w:val="none" w:sz="0" w:space="0" w:color="auto"/>
        <w:bottom w:val="none" w:sz="0" w:space="0" w:color="auto"/>
        <w:right w:val="none" w:sz="0" w:space="0" w:color="auto"/>
      </w:divBdr>
    </w:div>
    <w:div w:id="1645085267">
      <w:bodyDiv w:val="1"/>
      <w:marLeft w:val="0"/>
      <w:marRight w:val="0"/>
      <w:marTop w:val="0"/>
      <w:marBottom w:val="0"/>
      <w:divBdr>
        <w:top w:val="none" w:sz="0" w:space="0" w:color="auto"/>
        <w:left w:val="none" w:sz="0" w:space="0" w:color="auto"/>
        <w:bottom w:val="none" w:sz="0" w:space="0" w:color="auto"/>
        <w:right w:val="none" w:sz="0" w:space="0" w:color="auto"/>
      </w:divBdr>
    </w:div>
    <w:div w:id="1645626014">
      <w:bodyDiv w:val="1"/>
      <w:marLeft w:val="0"/>
      <w:marRight w:val="0"/>
      <w:marTop w:val="0"/>
      <w:marBottom w:val="0"/>
      <w:divBdr>
        <w:top w:val="none" w:sz="0" w:space="0" w:color="auto"/>
        <w:left w:val="none" w:sz="0" w:space="0" w:color="auto"/>
        <w:bottom w:val="none" w:sz="0" w:space="0" w:color="auto"/>
        <w:right w:val="none" w:sz="0" w:space="0" w:color="auto"/>
      </w:divBdr>
    </w:div>
    <w:div w:id="1645701259">
      <w:bodyDiv w:val="1"/>
      <w:marLeft w:val="0"/>
      <w:marRight w:val="0"/>
      <w:marTop w:val="0"/>
      <w:marBottom w:val="0"/>
      <w:divBdr>
        <w:top w:val="none" w:sz="0" w:space="0" w:color="auto"/>
        <w:left w:val="none" w:sz="0" w:space="0" w:color="auto"/>
        <w:bottom w:val="none" w:sz="0" w:space="0" w:color="auto"/>
        <w:right w:val="none" w:sz="0" w:space="0" w:color="auto"/>
      </w:divBdr>
    </w:div>
    <w:div w:id="1646158760">
      <w:bodyDiv w:val="1"/>
      <w:marLeft w:val="0"/>
      <w:marRight w:val="0"/>
      <w:marTop w:val="0"/>
      <w:marBottom w:val="0"/>
      <w:divBdr>
        <w:top w:val="none" w:sz="0" w:space="0" w:color="auto"/>
        <w:left w:val="none" w:sz="0" w:space="0" w:color="auto"/>
        <w:bottom w:val="none" w:sz="0" w:space="0" w:color="auto"/>
        <w:right w:val="none" w:sz="0" w:space="0" w:color="auto"/>
      </w:divBdr>
    </w:div>
    <w:div w:id="1646542673">
      <w:bodyDiv w:val="1"/>
      <w:marLeft w:val="0"/>
      <w:marRight w:val="0"/>
      <w:marTop w:val="0"/>
      <w:marBottom w:val="0"/>
      <w:divBdr>
        <w:top w:val="none" w:sz="0" w:space="0" w:color="auto"/>
        <w:left w:val="none" w:sz="0" w:space="0" w:color="auto"/>
        <w:bottom w:val="none" w:sz="0" w:space="0" w:color="auto"/>
        <w:right w:val="none" w:sz="0" w:space="0" w:color="auto"/>
      </w:divBdr>
    </w:div>
    <w:div w:id="1646739747">
      <w:bodyDiv w:val="1"/>
      <w:marLeft w:val="0"/>
      <w:marRight w:val="0"/>
      <w:marTop w:val="0"/>
      <w:marBottom w:val="0"/>
      <w:divBdr>
        <w:top w:val="none" w:sz="0" w:space="0" w:color="auto"/>
        <w:left w:val="none" w:sz="0" w:space="0" w:color="auto"/>
        <w:bottom w:val="none" w:sz="0" w:space="0" w:color="auto"/>
        <w:right w:val="none" w:sz="0" w:space="0" w:color="auto"/>
      </w:divBdr>
    </w:div>
    <w:div w:id="1646815080">
      <w:bodyDiv w:val="1"/>
      <w:marLeft w:val="0"/>
      <w:marRight w:val="0"/>
      <w:marTop w:val="0"/>
      <w:marBottom w:val="0"/>
      <w:divBdr>
        <w:top w:val="none" w:sz="0" w:space="0" w:color="auto"/>
        <w:left w:val="none" w:sz="0" w:space="0" w:color="auto"/>
        <w:bottom w:val="none" w:sz="0" w:space="0" w:color="auto"/>
        <w:right w:val="none" w:sz="0" w:space="0" w:color="auto"/>
      </w:divBdr>
    </w:div>
    <w:div w:id="1647317000">
      <w:bodyDiv w:val="1"/>
      <w:marLeft w:val="0"/>
      <w:marRight w:val="0"/>
      <w:marTop w:val="0"/>
      <w:marBottom w:val="0"/>
      <w:divBdr>
        <w:top w:val="none" w:sz="0" w:space="0" w:color="auto"/>
        <w:left w:val="none" w:sz="0" w:space="0" w:color="auto"/>
        <w:bottom w:val="none" w:sz="0" w:space="0" w:color="auto"/>
        <w:right w:val="none" w:sz="0" w:space="0" w:color="auto"/>
      </w:divBdr>
    </w:div>
    <w:div w:id="1647470759">
      <w:bodyDiv w:val="1"/>
      <w:marLeft w:val="0"/>
      <w:marRight w:val="0"/>
      <w:marTop w:val="0"/>
      <w:marBottom w:val="0"/>
      <w:divBdr>
        <w:top w:val="none" w:sz="0" w:space="0" w:color="auto"/>
        <w:left w:val="none" w:sz="0" w:space="0" w:color="auto"/>
        <w:bottom w:val="none" w:sz="0" w:space="0" w:color="auto"/>
        <w:right w:val="none" w:sz="0" w:space="0" w:color="auto"/>
      </w:divBdr>
    </w:div>
    <w:div w:id="1647852128">
      <w:bodyDiv w:val="1"/>
      <w:marLeft w:val="0"/>
      <w:marRight w:val="0"/>
      <w:marTop w:val="0"/>
      <w:marBottom w:val="0"/>
      <w:divBdr>
        <w:top w:val="none" w:sz="0" w:space="0" w:color="auto"/>
        <w:left w:val="none" w:sz="0" w:space="0" w:color="auto"/>
        <w:bottom w:val="none" w:sz="0" w:space="0" w:color="auto"/>
        <w:right w:val="none" w:sz="0" w:space="0" w:color="auto"/>
      </w:divBdr>
    </w:div>
    <w:div w:id="1647857700">
      <w:bodyDiv w:val="1"/>
      <w:marLeft w:val="0"/>
      <w:marRight w:val="0"/>
      <w:marTop w:val="0"/>
      <w:marBottom w:val="0"/>
      <w:divBdr>
        <w:top w:val="none" w:sz="0" w:space="0" w:color="auto"/>
        <w:left w:val="none" w:sz="0" w:space="0" w:color="auto"/>
        <w:bottom w:val="none" w:sz="0" w:space="0" w:color="auto"/>
        <w:right w:val="none" w:sz="0" w:space="0" w:color="auto"/>
      </w:divBdr>
    </w:div>
    <w:div w:id="1648050376">
      <w:bodyDiv w:val="1"/>
      <w:marLeft w:val="0"/>
      <w:marRight w:val="0"/>
      <w:marTop w:val="0"/>
      <w:marBottom w:val="0"/>
      <w:divBdr>
        <w:top w:val="none" w:sz="0" w:space="0" w:color="auto"/>
        <w:left w:val="none" w:sz="0" w:space="0" w:color="auto"/>
        <w:bottom w:val="none" w:sz="0" w:space="0" w:color="auto"/>
        <w:right w:val="none" w:sz="0" w:space="0" w:color="auto"/>
      </w:divBdr>
    </w:div>
    <w:div w:id="1648558407">
      <w:bodyDiv w:val="1"/>
      <w:marLeft w:val="0"/>
      <w:marRight w:val="0"/>
      <w:marTop w:val="0"/>
      <w:marBottom w:val="0"/>
      <w:divBdr>
        <w:top w:val="none" w:sz="0" w:space="0" w:color="auto"/>
        <w:left w:val="none" w:sz="0" w:space="0" w:color="auto"/>
        <w:bottom w:val="none" w:sz="0" w:space="0" w:color="auto"/>
        <w:right w:val="none" w:sz="0" w:space="0" w:color="auto"/>
      </w:divBdr>
    </w:div>
    <w:div w:id="1648703476">
      <w:bodyDiv w:val="1"/>
      <w:marLeft w:val="0"/>
      <w:marRight w:val="0"/>
      <w:marTop w:val="0"/>
      <w:marBottom w:val="0"/>
      <w:divBdr>
        <w:top w:val="none" w:sz="0" w:space="0" w:color="auto"/>
        <w:left w:val="none" w:sz="0" w:space="0" w:color="auto"/>
        <w:bottom w:val="none" w:sz="0" w:space="0" w:color="auto"/>
        <w:right w:val="none" w:sz="0" w:space="0" w:color="auto"/>
      </w:divBdr>
    </w:div>
    <w:div w:id="1649087985">
      <w:bodyDiv w:val="1"/>
      <w:marLeft w:val="0"/>
      <w:marRight w:val="0"/>
      <w:marTop w:val="0"/>
      <w:marBottom w:val="0"/>
      <w:divBdr>
        <w:top w:val="none" w:sz="0" w:space="0" w:color="auto"/>
        <w:left w:val="none" w:sz="0" w:space="0" w:color="auto"/>
        <w:bottom w:val="none" w:sz="0" w:space="0" w:color="auto"/>
        <w:right w:val="none" w:sz="0" w:space="0" w:color="auto"/>
      </w:divBdr>
    </w:div>
    <w:div w:id="1649360630">
      <w:bodyDiv w:val="1"/>
      <w:marLeft w:val="0"/>
      <w:marRight w:val="0"/>
      <w:marTop w:val="0"/>
      <w:marBottom w:val="0"/>
      <w:divBdr>
        <w:top w:val="none" w:sz="0" w:space="0" w:color="auto"/>
        <w:left w:val="none" w:sz="0" w:space="0" w:color="auto"/>
        <w:bottom w:val="none" w:sz="0" w:space="0" w:color="auto"/>
        <w:right w:val="none" w:sz="0" w:space="0" w:color="auto"/>
      </w:divBdr>
    </w:div>
    <w:div w:id="1649743798">
      <w:bodyDiv w:val="1"/>
      <w:marLeft w:val="0"/>
      <w:marRight w:val="0"/>
      <w:marTop w:val="0"/>
      <w:marBottom w:val="0"/>
      <w:divBdr>
        <w:top w:val="none" w:sz="0" w:space="0" w:color="auto"/>
        <w:left w:val="none" w:sz="0" w:space="0" w:color="auto"/>
        <w:bottom w:val="none" w:sz="0" w:space="0" w:color="auto"/>
        <w:right w:val="none" w:sz="0" w:space="0" w:color="auto"/>
      </w:divBdr>
    </w:div>
    <w:div w:id="1650208381">
      <w:bodyDiv w:val="1"/>
      <w:marLeft w:val="0"/>
      <w:marRight w:val="0"/>
      <w:marTop w:val="0"/>
      <w:marBottom w:val="0"/>
      <w:divBdr>
        <w:top w:val="none" w:sz="0" w:space="0" w:color="auto"/>
        <w:left w:val="none" w:sz="0" w:space="0" w:color="auto"/>
        <w:bottom w:val="none" w:sz="0" w:space="0" w:color="auto"/>
        <w:right w:val="none" w:sz="0" w:space="0" w:color="auto"/>
      </w:divBdr>
    </w:div>
    <w:div w:id="1650403657">
      <w:bodyDiv w:val="1"/>
      <w:marLeft w:val="0"/>
      <w:marRight w:val="0"/>
      <w:marTop w:val="0"/>
      <w:marBottom w:val="0"/>
      <w:divBdr>
        <w:top w:val="none" w:sz="0" w:space="0" w:color="auto"/>
        <w:left w:val="none" w:sz="0" w:space="0" w:color="auto"/>
        <w:bottom w:val="none" w:sz="0" w:space="0" w:color="auto"/>
        <w:right w:val="none" w:sz="0" w:space="0" w:color="auto"/>
      </w:divBdr>
    </w:div>
    <w:div w:id="1650405181">
      <w:bodyDiv w:val="1"/>
      <w:marLeft w:val="0"/>
      <w:marRight w:val="0"/>
      <w:marTop w:val="0"/>
      <w:marBottom w:val="0"/>
      <w:divBdr>
        <w:top w:val="none" w:sz="0" w:space="0" w:color="auto"/>
        <w:left w:val="none" w:sz="0" w:space="0" w:color="auto"/>
        <w:bottom w:val="none" w:sz="0" w:space="0" w:color="auto"/>
        <w:right w:val="none" w:sz="0" w:space="0" w:color="auto"/>
      </w:divBdr>
    </w:div>
    <w:div w:id="1650593613">
      <w:bodyDiv w:val="1"/>
      <w:marLeft w:val="0"/>
      <w:marRight w:val="0"/>
      <w:marTop w:val="0"/>
      <w:marBottom w:val="0"/>
      <w:divBdr>
        <w:top w:val="none" w:sz="0" w:space="0" w:color="auto"/>
        <w:left w:val="none" w:sz="0" w:space="0" w:color="auto"/>
        <w:bottom w:val="none" w:sz="0" w:space="0" w:color="auto"/>
        <w:right w:val="none" w:sz="0" w:space="0" w:color="auto"/>
      </w:divBdr>
    </w:div>
    <w:div w:id="1651010751">
      <w:bodyDiv w:val="1"/>
      <w:marLeft w:val="0"/>
      <w:marRight w:val="0"/>
      <w:marTop w:val="0"/>
      <w:marBottom w:val="0"/>
      <w:divBdr>
        <w:top w:val="none" w:sz="0" w:space="0" w:color="auto"/>
        <w:left w:val="none" w:sz="0" w:space="0" w:color="auto"/>
        <w:bottom w:val="none" w:sz="0" w:space="0" w:color="auto"/>
        <w:right w:val="none" w:sz="0" w:space="0" w:color="auto"/>
      </w:divBdr>
    </w:div>
    <w:div w:id="1651013990">
      <w:bodyDiv w:val="1"/>
      <w:marLeft w:val="0"/>
      <w:marRight w:val="0"/>
      <w:marTop w:val="0"/>
      <w:marBottom w:val="0"/>
      <w:divBdr>
        <w:top w:val="none" w:sz="0" w:space="0" w:color="auto"/>
        <w:left w:val="none" w:sz="0" w:space="0" w:color="auto"/>
        <w:bottom w:val="none" w:sz="0" w:space="0" w:color="auto"/>
        <w:right w:val="none" w:sz="0" w:space="0" w:color="auto"/>
      </w:divBdr>
    </w:div>
    <w:div w:id="1651865656">
      <w:bodyDiv w:val="1"/>
      <w:marLeft w:val="0"/>
      <w:marRight w:val="0"/>
      <w:marTop w:val="0"/>
      <w:marBottom w:val="0"/>
      <w:divBdr>
        <w:top w:val="none" w:sz="0" w:space="0" w:color="auto"/>
        <w:left w:val="none" w:sz="0" w:space="0" w:color="auto"/>
        <w:bottom w:val="none" w:sz="0" w:space="0" w:color="auto"/>
        <w:right w:val="none" w:sz="0" w:space="0" w:color="auto"/>
      </w:divBdr>
    </w:div>
    <w:div w:id="1652832769">
      <w:bodyDiv w:val="1"/>
      <w:marLeft w:val="0"/>
      <w:marRight w:val="0"/>
      <w:marTop w:val="0"/>
      <w:marBottom w:val="0"/>
      <w:divBdr>
        <w:top w:val="none" w:sz="0" w:space="0" w:color="auto"/>
        <w:left w:val="none" w:sz="0" w:space="0" w:color="auto"/>
        <w:bottom w:val="none" w:sz="0" w:space="0" w:color="auto"/>
        <w:right w:val="none" w:sz="0" w:space="0" w:color="auto"/>
      </w:divBdr>
    </w:div>
    <w:div w:id="1652904670">
      <w:bodyDiv w:val="1"/>
      <w:marLeft w:val="0"/>
      <w:marRight w:val="0"/>
      <w:marTop w:val="0"/>
      <w:marBottom w:val="0"/>
      <w:divBdr>
        <w:top w:val="none" w:sz="0" w:space="0" w:color="auto"/>
        <w:left w:val="none" w:sz="0" w:space="0" w:color="auto"/>
        <w:bottom w:val="none" w:sz="0" w:space="0" w:color="auto"/>
        <w:right w:val="none" w:sz="0" w:space="0" w:color="auto"/>
      </w:divBdr>
    </w:div>
    <w:div w:id="1653094394">
      <w:bodyDiv w:val="1"/>
      <w:marLeft w:val="0"/>
      <w:marRight w:val="0"/>
      <w:marTop w:val="0"/>
      <w:marBottom w:val="0"/>
      <w:divBdr>
        <w:top w:val="none" w:sz="0" w:space="0" w:color="auto"/>
        <w:left w:val="none" w:sz="0" w:space="0" w:color="auto"/>
        <w:bottom w:val="none" w:sz="0" w:space="0" w:color="auto"/>
        <w:right w:val="none" w:sz="0" w:space="0" w:color="auto"/>
      </w:divBdr>
    </w:div>
    <w:div w:id="1653295427">
      <w:bodyDiv w:val="1"/>
      <w:marLeft w:val="0"/>
      <w:marRight w:val="0"/>
      <w:marTop w:val="0"/>
      <w:marBottom w:val="0"/>
      <w:divBdr>
        <w:top w:val="none" w:sz="0" w:space="0" w:color="auto"/>
        <w:left w:val="none" w:sz="0" w:space="0" w:color="auto"/>
        <w:bottom w:val="none" w:sz="0" w:space="0" w:color="auto"/>
        <w:right w:val="none" w:sz="0" w:space="0" w:color="auto"/>
      </w:divBdr>
    </w:div>
    <w:div w:id="1653410540">
      <w:bodyDiv w:val="1"/>
      <w:marLeft w:val="0"/>
      <w:marRight w:val="0"/>
      <w:marTop w:val="0"/>
      <w:marBottom w:val="0"/>
      <w:divBdr>
        <w:top w:val="none" w:sz="0" w:space="0" w:color="auto"/>
        <w:left w:val="none" w:sz="0" w:space="0" w:color="auto"/>
        <w:bottom w:val="none" w:sz="0" w:space="0" w:color="auto"/>
        <w:right w:val="none" w:sz="0" w:space="0" w:color="auto"/>
      </w:divBdr>
    </w:div>
    <w:div w:id="1653825922">
      <w:bodyDiv w:val="1"/>
      <w:marLeft w:val="0"/>
      <w:marRight w:val="0"/>
      <w:marTop w:val="0"/>
      <w:marBottom w:val="0"/>
      <w:divBdr>
        <w:top w:val="none" w:sz="0" w:space="0" w:color="auto"/>
        <w:left w:val="none" w:sz="0" w:space="0" w:color="auto"/>
        <w:bottom w:val="none" w:sz="0" w:space="0" w:color="auto"/>
        <w:right w:val="none" w:sz="0" w:space="0" w:color="auto"/>
      </w:divBdr>
    </w:div>
    <w:div w:id="1653942191">
      <w:bodyDiv w:val="1"/>
      <w:marLeft w:val="0"/>
      <w:marRight w:val="0"/>
      <w:marTop w:val="0"/>
      <w:marBottom w:val="0"/>
      <w:divBdr>
        <w:top w:val="none" w:sz="0" w:space="0" w:color="auto"/>
        <w:left w:val="none" w:sz="0" w:space="0" w:color="auto"/>
        <w:bottom w:val="none" w:sz="0" w:space="0" w:color="auto"/>
        <w:right w:val="none" w:sz="0" w:space="0" w:color="auto"/>
      </w:divBdr>
    </w:div>
    <w:div w:id="1654067630">
      <w:bodyDiv w:val="1"/>
      <w:marLeft w:val="0"/>
      <w:marRight w:val="0"/>
      <w:marTop w:val="0"/>
      <w:marBottom w:val="0"/>
      <w:divBdr>
        <w:top w:val="none" w:sz="0" w:space="0" w:color="auto"/>
        <w:left w:val="none" w:sz="0" w:space="0" w:color="auto"/>
        <w:bottom w:val="none" w:sz="0" w:space="0" w:color="auto"/>
        <w:right w:val="none" w:sz="0" w:space="0" w:color="auto"/>
      </w:divBdr>
    </w:div>
    <w:div w:id="1654336018">
      <w:bodyDiv w:val="1"/>
      <w:marLeft w:val="0"/>
      <w:marRight w:val="0"/>
      <w:marTop w:val="0"/>
      <w:marBottom w:val="0"/>
      <w:divBdr>
        <w:top w:val="none" w:sz="0" w:space="0" w:color="auto"/>
        <w:left w:val="none" w:sz="0" w:space="0" w:color="auto"/>
        <w:bottom w:val="none" w:sz="0" w:space="0" w:color="auto"/>
        <w:right w:val="none" w:sz="0" w:space="0" w:color="auto"/>
      </w:divBdr>
    </w:div>
    <w:div w:id="1655572809">
      <w:bodyDiv w:val="1"/>
      <w:marLeft w:val="0"/>
      <w:marRight w:val="0"/>
      <w:marTop w:val="0"/>
      <w:marBottom w:val="0"/>
      <w:divBdr>
        <w:top w:val="none" w:sz="0" w:space="0" w:color="auto"/>
        <w:left w:val="none" w:sz="0" w:space="0" w:color="auto"/>
        <w:bottom w:val="none" w:sz="0" w:space="0" w:color="auto"/>
        <w:right w:val="none" w:sz="0" w:space="0" w:color="auto"/>
      </w:divBdr>
    </w:div>
    <w:div w:id="1656107862">
      <w:bodyDiv w:val="1"/>
      <w:marLeft w:val="0"/>
      <w:marRight w:val="0"/>
      <w:marTop w:val="0"/>
      <w:marBottom w:val="0"/>
      <w:divBdr>
        <w:top w:val="none" w:sz="0" w:space="0" w:color="auto"/>
        <w:left w:val="none" w:sz="0" w:space="0" w:color="auto"/>
        <w:bottom w:val="none" w:sz="0" w:space="0" w:color="auto"/>
        <w:right w:val="none" w:sz="0" w:space="0" w:color="auto"/>
      </w:divBdr>
    </w:div>
    <w:div w:id="1656298525">
      <w:bodyDiv w:val="1"/>
      <w:marLeft w:val="0"/>
      <w:marRight w:val="0"/>
      <w:marTop w:val="0"/>
      <w:marBottom w:val="0"/>
      <w:divBdr>
        <w:top w:val="none" w:sz="0" w:space="0" w:color="auto"/>
        <w:left w:val="none" w:sz="0" w:space="0" w:color="auto"/>
        <w:bottom w:val="none" w:sz="0" w:space="0" w:color="auto"/>
        <w:right w:val="none" w:sz="0" w:space="0" w:color="auto"/>
      </w:divBdr>
    </w:div>
    <w:div w:id="1656907077">
      <w:bodyDiv w:val="1"/>
      <w:marLeft w:val="0"/>
      <w:marRight w:val="0"/>
      <w:marTop w:val="0"/>
      <w:marBottom w:val="0"/>
      <w:divBdr>
        <w:top w:val="none" w:sz="0" w:space="0" w:color="auto"/>
        <w:left w:val="none" w:sz="0" w:space="0" w:color="auto"/>
        <w:bottom w:val="none" w:sz="0" w:space="0" w:color="auto"/>
        <w:right w:val="none" w:sz="0" w:space="0" w:color="auto"/>
      </w:divBdr>
    </w:div>
    <w:div w:id="1657568924">
      <w:bodyDiv w:val="1"/>
      <w:marLeft w:val="0"/>
      <w:marRight w:val="0"/>
      <w:marTop w:val="0"/>
      <w:marBottom w:val="0"/>
      <w:divBdr>
        <w:top w:val="none" w:sz="0" w:space="0" w:color="auto"/>
        <w:left w:val="none" w:sz="0" w:space="0" w:color="auto"/>
        <w:bottom w:val="none" w:sz="0" w:space="0" w:color="auto"/>
        <w:right w:val="none" w:sz="0" w:space="0" w:color="auto"/>
      </w:divBdr>
    </w:div>
    <w:div w:id="1657682989">
      <w:bodyDiv w:val="1"/>
      <w:marLeft w:val="0"/>
      <w:marRight w:val="0"/>
      <w:marTop w:val="0"/>
      <w:marBottom w:val="0"/>
      <w:divBdr>
        <w:top w:val="none" w:sz="0" w:space="0" w:color="auto"/>
        <w:left w:val="none" w:sz="0" w:space="0" w:color="auto"/>
        <w:bottom w:val="none" w:sz="0" w:space="0" w:color="auto"/>
        <w:right w:val="none" w:sz="0" w:space="0" w:color="auto"/>
      </w:divBdr>
    </w:div>
    <w:div w:id="1657877319">
      <w:bodyDiv w:val="1"/>
      <w:marLeft w:val="0"/>
      <w:marRight w:val="0"/>
      <w:marTop w:val="0"/>
      <w:marBottom w:val="0"/>
      <w:divBdr>
        <w:top w:val="none" w:sz="0" w:space="0" w:color="auto"/>
        <w:left w:val="none" w:sz="0" w:space="0" w:color="auto"/>
        <w:bottom w:val="none" w:sz="0" w:space="0" w:color="auto"/>
        <w:right w:val="none" w:sz="0" w:space="0" w:color="auto"/>
      </w:divBdr>
    </w:div>
    <w:div w:id="1657882045">
      <w:bodyDiv w:val="1"/>
      <w:marLeft w:val="0"/>
      <w:marRight w:val="0"/>
      <w:marTop w:val="0"/>
      <w:marBottom w:val="0"/>
      <w:divBdr>
        <w:top w:val="none" w:sz="0" w:space="0" w:color="auto"/>
        <w:left w:val="none" w:sz="0" w:space="0" w:color="auto"/>
        <w:bottom w:val="none" w:sz="0" w:space="0" w:color="auto"/>
        <w:right w:val="none" w:sz="0" w:space="0" w:color="auto"/>
      </w:divBdr>
    </w:div>
    <w:div w:id="1658655028">
      <w:bodyDiv w:val="1"/>
      <w:marLeft w:val="0"/>
      <w:marRight w:val="0"/>
      <w:marTop w:val="0"/>
      <w:marBottom w:val="0"/>
      <w:divBdr>
        <w:top w:val="none" w:sz="0" w:space="0" w:color="auto"/>
        <w:left w:val="none" w:sz="0" w:space="0" w:color="auto"/>
        <w:bottom w:val="none" w:sz="0" w:space="0" w:color="auto"/>
        <w:right w:val="none" w:sz="0" w:space="0" w:color="auto"/>
      </w:divBdr>
    </w:div>
    <w:div w:id="1659069256">
      <w:bodyDiv w:val="1"/>
      <w:marLeft w:val="0"/>
      <w:marRight w:val="0"/>
      <w:marTop w:val="0"/>
      <w:marBottom w:val="0"/>
      <w:divBdr>
        <w:top w:val="none" w:sz="0" w:space="0" w:color="auto"/>
        <w:left w:val="none" w:sz="0" w:space="0" w:color="auto"/>
        <w:bottom w:val="none" w:sz="0" w:space="0" w:color="auto"/>
        <w:right w:val="none" w:sz="0" w:space="0" w:color="auto"/>
      </w:divBdr>
    </w:div>
    <w:div w:id="1659653018">
      <w:bodyDiv w:val="1"/>
      <w:marLeft w:val="0"/>
      <w:marRight w:val="0"/>
      <w:marTop w:val="0"/>
      <w:marBottom w:val="0"/>
      <w:divBdr>
        <w:top w:val="none" w:sz="0" w:space="0" w:color="auto"/>
        <w:left w:val="none" w:sz="0" w:space="0" w:color="auto"/>
        <w:bottom w:val="none" w:sz="0" w:space="0" w:color="auto"/>
        <w:right w:val="none" w:sz="0" w:space="0" w:color="auto"/>
      </w:divBdr>
    </w:div>
    <w:div w:id="1660694665">
      <w:bodyDiv w:val="1"/>
      <w:marLeft w:val="0"/>
      <w:marRight w:val="0"/>
      <w:marTop w:val="0"/>
      <w:marBottom w:val="0"/>
      <w:divBdr>
        <w:top w:val="none" w:sz="0" w:space="0" w:color="auto"/>
        <w:left w:val="none" w:sz="0" w:space="0" w:color="auto"/>
        <w:bottom w:val="none" w:sz="0" w:space="0" w:color="auto"/>
        <w:right w:val="none" w:sz="0" w:space="0" w:color="auto"/>
      </w:divBdr>
    </w:div>
    <w:div w:id="1660961883">
      <w:bodyDiv w:val="1"/>
      <w:marLeft w:val="0"/>
      <w:marRight w:val="0"/>
      <w:marTop w:val="0"/>
      <w:marBottom w:val="0"/>
      <w:divBdr>
        <w:top w:val="none" w:sz="0" w:space="0" w:color="auto"/>
        <w:left w:val="none" w:sz="0" w:space="0" w:color="auto"/>
        <w:bottom w:val="none" w:sz="0" w:space="0" w:color="auto"/>
        <w:right w:val="none" w:sz="0" w:space="0" w:color="auto"/>
      </w:divBdr>
    </w:div>
    <w:div w:id="1661079431">
      <w:bodyDiv w:val="1"/>
      <w:marLeft w:val="0"/>
      <w:marRight w:val="0"/>
      <w:marTop w:val="0"/>
      <w:marBottom w:val="0"/>
      <w:divBdr>
        <w:top w:val="none" w:sz="0" w:space="0" w:color="auto"/>
        <w:left w:val="none" w:sz="0" w:space="0" w:color="auto"/>
        <w:bottom w:val="none" w:sz="0" w:space="0" w:color="auto"/>
        <w:right w:val="none" w:sz="0" w:space="0" w:color="auto"/>
      </w:divBdr>
    </w:div>
    <w:div w:id="1661225476">
      <w:bodyDiv w:val="1"/>
      <w:marLeft w:val="0"/>
      <w:marRight w:val="0"/>
      <w:marTop w:val="0"/>
      <w:marBottom w:val="0"/>
      <w:divBdr>
        <w:top w:val="none" w:sz="0" w:space="0" w:color="auto"/>
        <w:left w:val="none" w:sz="0" w:space="0" w:color="auto"/>
        <w:bottom w:val="none" w:sz="0" w:space="0" w:color="auto"/>
        <w:right w:val="none" w:sz="0" w:space="0" w:color="auto"/>
      </w:divBdr>
    </w:div>
    <w:div w:id="1661695100">
      <w:bodyDiv w:val="1"/>
      <w:marLeft w:val="0"/>
      <w:marRight w:val="0"/>
      <w:marTop w:val="0"/>
      <w:marBottom w:val="0"/>
      <w:divBdr>
        <w:top w:val="none" w:sz="0" w:space="0" w:color="auto"/>
        <w:left w:val="none" w:sz="0" w:space="0" w:color="auto"/>
        <w:bottom w:val="none" w:sz="0" w:space="0" w:color="auto"/>
        <w:right w:val="none" w:sz="0" w:space="0" w:color="auto"/>
      </w:divBdr>
    </w:div>
    <w:div w:id="1661805754">
      <w:bodyDiv w:val="1"/>
      <w:marLeft w:val="0"/>
      <w:marRight w:val="0"/>
      <w:marTop w:val="0"/>
      <w:marBottom w:val="0"/>
      <w:divBdr>
        <w:top w:val="none" w:sz="0" w:space="0" w:color="auto"/>
        <w:left w:val="none" w:sz="0" w:space="0" w:color="auto"/>
        <w:bottom w:val="none" w:sz="0" w:space="0" w:color="auto"/>
        <w:right w:val="none" w:sz="0" w:space="0" w:color="auto"/>
      </w:divBdr>
    </w:div>
    <w:div w:id="1662078411">
      <w:bodyDiv w:val="1"/>
      <w:marLeft w:val="0"/>
      <w:marRight w:val="0"/>
      <w:marTop w:val="0"/>
      <w:marBottom w:val="0"/>
      <w:divBdr>
        <w:top w:val="none" w:sz="0" w:space="0" w:color="auto"/>
        <w:left w:val="none" w:sz="0" w:space="0" w:color="auto"/>
        <w:bottom w:val="none" w:sz="0" w:space="0" w:color="auto"/>
        <w:right w:val="none" w:sz="0" w:space="0" w:color="auto"/>
      </w:divBdr>
    </w:div>
    <w:div w:id="1662151875">
      <w:bodyDiv w:val="1"/>
      <w:marLeft w:val="0"/>
      <w:marRight w:val="0"/>
      <w:marTop w:val="0"/>
      <w:marBottom w:val="0"/>
      <w:divBdr>
        <w:top w:val="none" w:sz="0" w:space="0" w:color="auto"/>
        <w:left w:val="none" w:sz="0" w:space="0" w:color="auto"/>
        <w:bottom w:val="none" w:sz="0" w:space="0" w:color="auto"/>
        <w:right w:val="none" w:sz="0" w:space="0" w:color="auto"/>
      </w:divBdr>
    </w:div>
    <w:div w:id="1662348496">
      <w:bodyDiv w:val="1"/>
      <w:marLeft w:val="0"/>
      <w:marRight w:val="0"/>
      <w:marTop w:val="0"/>
      <w:marBottom w:val="0"/>
      <w:divBdr>
        <w:top w:val="none" w:sz="0" w:space="0" w:color="auto"/>
        <w:left w:val="none" w:sz="0" w:space="0" w:color="auto"/>
        <w:bottom w:val="none" w:sz="0" w:space="0" w:color="auto"/>
        <w:right w:val="none" w:sz="0" w:space="0" w:color="auto"/>
      </w:divBdr>
    </w:div>
    <w:div w:id="1663045288">
      <w:bodyDiv w:val="1"/>
      <w:marLeft w:val="0"/>
      <w:marRight w:val="0"/>
      <w:marTop w:val="0"/>
      <w:marBottom w:val="0"/>
      <w:divBdr>
        <w:top w:val="none" w:sz="0" w:space="0" w:color="auto"/>
        <w:left w:val="none" w:sz="0" w:space="0" w:color="auto"/>
        <w:bottom w:val="none" w:sz="0" w:space="0" w:color="auto"/>
        <w:right w:val="none" w:sz="0" w:space="0" w:color="auto"/>
      </w:divBdr>
    </w:div>
    <w:div w:id="1664814349">
      <w:bodyDiv w:val="1"/>
      <w:marLeft w:val="0"/>
      <w:marRight w:val="0"/>
      <w:marTop w:val="0"/>
      <w:marBottom w:val="0"/>
      <w:divBdr>
        <w:top w:val="none" w:sz="0" w:space="0" w:color="auto"/>
        <w:left w:val="none" w:sz="0" w:space="0" w:color="auto"/>
        <w:bottom w:val="none" w:sz="0" w:space="0" w:color="auto"/>
        <w:right w:val="none" w:sz="0" w:space="0" w:color="auto"/>
      </w:divBdr>
    </w:div>
    <w:div w:id="1664964655">
      <w:bodyDiv w:val="1"/>
      <w:marLeft w:val="0"/>
      <w:marRight w:val="0"/>
      <w:marTop w:val="0"/>
      <w:marBottom w:val="0"/>
      <w:divBdr>
        <w:top w:val="none" w:sz="0" w:space="0" w:color="auto"/>
        <w:left w:val="none" w:sz="0" w:space="0" w:color="auto"/>
        <w:bottom w:val="none" w:sz="0" w:space="0" w:color="auto"/>
        <w:right w:val="none" w:sz="0" w:space="0" w:color="auto"/>
      </w:divBdr>
    </w:div>
    <w:div w:id="1665008529">
      <w:bodyDiv w:val="1"/>
      <w:marLeft w:val="0"/>
      <w:marRight w:val="0"/>
      <w:marTop w:val="0"/>
      <w:marBottom w:val="0"/>
      <w:divBdr>
        <w:top w:val="none" w:sz="0" w:space="0" w:color="auto"/>
        <w:left w:val="none" w:sz="0" w:space="0" w:color="auto"/>
        <w:bottom w:val="none" w:sz="0" w:space="0" w:color="auto"/>
        <w:right w:val="none" w:sz="0" w:space="0" w:color="auto"/>
      </w:divBdr>
    </w:div>
    <w:div w:id="1665350728">
      <w:bodyDiv w:val="1"/>
      <w:marLeft w:val="0"/>
      <w:marRight w:val="0"/>
      <w:marTop w:val="0"/>
      <w:marBottom w:val="0"/>
      <w:divBdr>
        <w:top w:val="none" w:sz="0" w:space="0" w:color="auto"/>
        <w:left w:val="none" w:sz="0" w:space="0" w:color="auto"/>
        <w:bottom w:val="none" w:sz="0" w:space="0" w:color="auto"/>
        <w:right w:val="none" w:sz="0" w:space="0" w:color="auto"/>
      </w:divBdr>
    </w:div>
    <w:div w:id="1666322554">
      <w:bodyDiv w:val="1"/>
      <w:marLeft w:val="0"/>
      <w:marRight w:val="0"/>
      <w:marTop w:val="0"/>
      <w:marBottom w:val="0"/>
      <w:divBdr>
        <w:top w:val="none" w:sz="0" w:space="0" w:color="auto"/>
        <w:left w:val="none" w:sz="0" w:space="0" w:color="auto"/>
        <w:bottom w:val="none" w:sz="0" w:space="0" w:color="auto"/>
        <w:right w:val="none" w:sz="0" w:space="0" w:color="auto"/>
      </w:divBdr>
    </w:div>
    <w:div w:id="1667397618">
      <w:bodyDiv w:val="1"/>
      <w:marLeft w:val="0"/>
      <w:marRight w:val="0"/>
      <w:marTop w:val="0"/>
      <w:marBottom w:val="0"/>
      <w:divBdr>
        <w:top w:val="none" w:sz="0" w:space="0" w:color="auto"/>
        <w:left w:val="none" w:sz="0" w:space="0" w:color="auto"/>
        <w:bottom w:val="none" w:sz="0" w:space="0" w:color="auto"/>
        <w:right w:val="none" w:sz="0" w:space="0" w:color="auto"/>
      </w:divBdr>
    </w:div>
    <w:div w:id="1667829502">
      <w:bodyDiv w:val="1"/>
      <w:marLeft w:val="0"/>
      <w:marRight w:val="0"/>
      <w:marTop w:val="0"/>
      <w:marBottom w:val="0"/>
      <w:divBdr>
        <w:top w:val="none" w:sz="0" w:space="0" w:color="auto"/>
        <w:left w:val="none" w:sz="0" w:space="0" w:color="auto"/>
        <w:bottom w:val="none" w:sz="0" w:space="0" w:color="auto"/>
        <w:right w:val="none" w:sz="0" w:space="0" w:color="auto"/>
      </w:divBdr>
    </w:div>
    <w:div w:id="1667897803">
      <w:bodyDiv w:val="1"/>
      <w:marLeft w:val="0"/>
      <w:marRight w:val="0"/>
      <w:marTop w:val="0"/>
      <w:marBottom w:val="0"/>
      <w:divBdr>
        <w:top w:val="none" w:sz="0" w:space="0" w:color="auto"/>
        <w:left w:val="none" w:sz="0" w:space="0" w:color="auto"/>
        <w:bottom w:val="none" w:sz="0" w:space="0" w:color="auto"/>
        <w:right w:val="none" w:sz="0" w:space="0" w:color="auto"/>
      </w:divBdr>
    </w:div>
    <w:div w:id="1668630274">
      <w:bodyDiv w:val="1"/>
      <w:marLeft w:val="0"/>
      <w:marRight w:val="0"/>
      <w:marTop w:val="0"/>
      <w:marBottom w:val="0"/>
      <w:divBdr>
        <w:top w:val="none" w:sz="0" w:space="0" w:color="auto"/>
        <w:left w:val="none" w:sz="0" w:space="0" w:color="auto"/>
        <w:bottom w:val="none" w:sz="0" w:space="0" w:color="auto"/>
        <w:right w:val="none" w:sz="0" w:space="0" w:color="auto"/>
      </w:divBdr>
    </w:div>
    <w:div w:id="1668747437">
      <w:bodyDiv w:val="1"/>
      <w:marLeft w:val="0"/>
      <w:marRight w:val="0"/>
      <w:marTop w:val="0"/>
      <w:marBottom w:val="0"/>
      <w:divBdr>
        <w:top w:val="none" w:sz="0" w:space="0" w:color="auto"/>
        <w:left w:val="none" w:sz="0" w:space="0" w:color="auto"/>
        <w:bottom w:val="none" w:sz="0" w:space="0" w:color="auto"/>
        <w:right w:val="none" w:sz="0" w:space="0" w:color="auto"/>
      </w:divBdr>
    </w:div>
    <w:div w:id="1668904229">
      <w:bodyDiv w:val="1"/>
      <w:marLeft w:val="0"/>
      <w:marRight w:val="0"/>
      <w:marTop w:val="0"/>
      <w:marBottom w:val="0"/>
      <w:divBdr>
        <w:top w:val="none" w:sz="0" w:space="0" w:color="auto"/>
        <w:left w:val="none" w:sz="0" w:space="0" w:color="auto"/>
        <w:bottom w:val="none" w:sz="0" w:space="0" w:color="auto"/>
        <w:right w:val="none" w:sz="0" w:space="0" w:color="auto"/>
      </w:divBdr>
    </w:div>
    <w:div w:id="1669138389">
      <w:bodyDiv w:val="1"/>
      <w:marLeft w:val="0"/>
      <w:marRight w:val="0"/>
      <w:marTop w:val="0"/>
      <w:marBottom w:val="0"/>
      <w:divBdr>
        <w:top w:val="none" w:sz="0" w:space="0" w:color="auto"/>
        <w:left w:val="none" w:sz="0" w:space="0" w:color="auto"/>
        <w:bottom w:val="none" w:sz="0" w:space="0" w:color="auto"/>
        <w:right w:val="none" w:sz="0" w:space="0" w:color="auto"/>
      </w:divBdr>
    </w:div>
    <w:div w:id="1669165686">
      <w:bodyDiv w:val="1"/>
      <w:marLeft w:val="0"/>
      <w:marRight w:val="0"/>
      <w:marTop w:val="0"/>
      <w:marBottom w:val="0"/>
      <w:divBdr>
        <w:top w:val="none" w:sz="0" w:space="0" w:color="auto"/>
        <w:left w:val="none" w:sz="0" w:space="0" w:color="auto"/>
        <w:bottom w:val="none" w:sz="0" w:space="0" w:color="auto"/>
        <w:right w:val="none" w:sz="0" w:space="0" w:color="auto"/>
      </w:divBdr>
    </w:div>
    <w:div w:id="1669865151">
      <w:bodyDiv w:val="1"/>
      <w:marLeft w:val="0"/>
      <w:marRight w:val="0"/>
      <w:marTop w:val="0"/>
      <w:marBottom w:val="0"/>
      <w:divBdr>
        <w:top w:val="none" w:sz="0" w:space="0" w:color="auto"/>
        <w:left w:val="none" w:sz="0" w:space="0" w:color="auto"/>
        <w:bottom w:val="none" w:sz="0" w:space="0" w:color="auto"/>
        <w:right w:val="none" w:sz="0" w:space="0" w:color="auto"/>
      </w:divBdr>
    </w:div>
    <w:div w:id="1670132420">
      <w:bodyDiv w:val="1"/>
      <w:marLeft w:val="0"/>
      <w:marRight w:val="0"/>
      <w:marTop w:val="0"/>
      <w:marBottom w:val="0"/>
      <w:divBdr>
        <w:top w:val="none" w:sz="0" w:space="0" w:color="auto"/>
        <w:left w:val="none" w:sz="0" w:space="0" w:color="auto"/>
        <w:bottom w:val="none" w:sz="0" w:space="0" w:color="auto"/>
        <w:right w:val="none" w:sz="0" w:space="0" w:color="auto"/>
      </w:divBdr>
    </w:div>
    <w:div w:id="1670788210">
      <w:bodyDiv w:val="1"/>
      <w:marLeft w:val="0"/>
      <w:marRight w:val="0"/>
      <w:marTop w:val="0"/>
      <w:marBottom w:val="0"/>
      <w:divBdr>
        <w:top w:val="none" w:sz="0" w:space="0" w:color="auto"/>
        <w:left w:val="none" w:sz="0" w:space="0" w:color="auto"/>
        <w:bottom w:val="none" w:sz="0" w:space="0" w:color="auto"/>
        <w:right w:val="none" w:sz="0" w:space="0" w:color="auto"/>
      </w:divBdr>
    </w:div>
    <w:div w:id="1670794743">
      <w:bodyDiv w:val="1"/>
      <w:marLeft w:val="0"/>
      <w:marRight w:val="0"/>
      <w:marTop w:val="0"/>
      <w:marBottom w:val="0"/>
      <w:divBdr>
        <w:top w:val="none" w:sz="0" w:space="0" w:color="auto"/>
        <w:left w:val="none" w:sz="0" w:space="0" w:color="auto"/>
        <w:bottom w:val="none" w:sz="0" w:space="0" w:color="auto"/>
        <w:right w:val="none" w:sz="0" w:space="0" w:color="auto"/>
      </w:divBdr>
    </w:div>
    <w:div w:id="1670913099">
      <w:bodyDiv w:val="1"/>
      <w:marLeft w:val="0"/>
      <w:marRight w:val="0"/>
      <w:marTop w:val="0"/>
      <w:marBottom w:val="0"/>
      <w:divBdr>
        <w:top w:val="none" w:sz="0" w:space="0" w:color="auto"/>
        <w:left w:val="none" w:sz="0" w:space="0" w:color="auto"/>
        <w:bottom w:val="none" w:sz="0" w:space="0" w:color="auto"/>
        <w:right w:val="none" w:sz="0" w:space="0" w:color="auto"/>
      </w:divBdr>
    </w:div>
    <w:div w:id="1671905675">
      <w:bodyDiv w:val="1"/>
      <w:marLeft w:val="0"/>
      <w:marRight w:val="0"/>
      <w:marTop w:val="0"/>
      <w:marBottom w:val="0"/>
      <w:divBdr>
        <w:top w:val="none" w:sz="0" w:space="0" w:color="auto"/>
        <w:left w:val="none" w:sz="0" w:space="0" w:color="auto"/>
        <w:bottom w:val="none" w:sz="0" w:space="0" w:color="auto"/>
        <w:right w:val="none" w:sz="0" w:space="0" w:color="auto"/>
      </w:divBdr>
    </w:div>
    <w:div w:id="1672296133">
      <w:bodyDiv w:val="1"/>
      <w:marLeft w:val="0"/>
      <w:marRight w:val="0"/>
      <w:marTop w:val="0"/>
      <w:marBottom w:val="0"/>
      <w:divBdr>
        <w:top w:val="none" w:sz="0" w:space="0" w:color="auto"/>
        <w:left w:val="none" w:sz="0" w:space="0" w:color="auto"/>
        <w:bottom w:val="none" w:sz="0" w:space="0" w:color="auto"/>
        <w:right w:val="none" w:sz="0" w:space="0" w:color="auto"/>
      </w:divBdr>
    </w:div>
    <w:div w:id="1672679008">
      <w:bodyDiv w:val="1"/>
      <w:marLeft w:val="0"/>
      <w:marRight w:val="0"/>
      <w:marTop w:val="0"/>
      <w:marBottom w:val="0"/>
      <w:divBdr>
        <w:top w:val="none" w:sz="0" w:space="0" w:color="auto"/>
        <w:left w:val="none" w:sz="0" w:space="0" w:color="auto"/>
        <w:bottom w:val="none" w:sz="0" w:space="0" w:color="auto"/>
        <w:right w:val="none" w:sz="0" w:space="0" w:color="auto"/>
      </w:divBdr>
    </w:div>
    <w:div w:id="1673020160">
      <w:bodyDiv w:val="1"/>
      <w:marLeft w:val="0"/>
      <w:marRight w:val="0"/>
      <w:marTop w:val="0"/>
      <w:marBottom w:val="0"/>
      <w:divBdr>
        <w:top w:val="none" w:sz="0" w:space="0" w:color="auto"/>
        <w:left w:val="none" w:sz="0" w:space="0" w:color="auto"/>
        <w:bottom w:val="none" w:sz="0" w:space="0" w:color="auto"/>
        <w:right w:val="none" w:sz="0" w:space="0" w:color="auto"/>
      </w:divBdr>
    </w:div>
    <w:div w:id="1673020816">
      <w:bodyDiv w:val="1"/>
      <w:marLeft w:val="0"/>
      <w:marRight w:val="0"/>
      <w:marTop w:val="0"/>
      <w:marBottom w:val="0"/>
      <w:divBdr>
        <w:top w:val="none" w:sz="0" w:space="0" w:color="auto"/>
        <w:left w:val="none" w:sz="0" w:space="0" w:color="auto"/>
        <w:bottom w:val="none" w:sz="0" w:space="0" w:color="auto"/>
        <w:right w:val="none" w:sz="0" w:space="0" w:color="auto"/>
      </w:divBdr>
    </w:div>
    <w:div w:id="1673407580">
      <w:bodyDiv w:val="1"/>
      <w:marLeft w:val="0"/>
      <w:marRight w:val="0"/>
      <w:marTop w:val="0"/>
      <w:marBottom w:val="0"/>
      <w:divBdr>
        <w:top w:val="none" w:sz="0" w:space="0" w:color="auto"/>
        <w:left w:val="none" w:sz="0" w:space="0" w:color="auto"/>
        <w:bottom w:val="none" w:sz="0" w:space="0" w:color="auto"/>
        <w:right w:val="none" w:sz="0" w:space="0" w:color="auto"/>
      </w:divBdr>
    </w:div>
    <w:div w:id="1673482201">
      <w:bodyDiv w:val="1"/>
      <w:marLeft w:val="0"/>
      <w:marRight w:val="0"/>
      <w:marTop w:val="0"/>
      <w:marBottom w:val="0"/>
      <w:divBdr>
        <w:top w:val="none" w:sz="0" w:space="0" w:color="auto"/>
        <w:left w:val="none" w:sz="0" w:space="0" w:color="auto"/>
        <w:bottom w:val="none" w:sz="0" w:space="0" w:color="auto"/>
        <w:right w:val="none" w:sz="0" w:space="0" w:color="auto"/>
      </w:divBdr>
    </w:div>
    <w:div w:id="1673529348">
      <w:bodyDiv w:val="1"/>
      <w:marLeft w:val="0"/>
      <w:marRight w:val="0"/>
      <w:marTop w:val="0"/>
      <w:marBottom w:val="0"/>
      <w:divBdr>
        <w:top w:val="none" w:sz="0" w:space="0" w:color="auto"/>
        <w:left w:val="none" w:sz="0" w:space="0" w:color="auto"/>
        <w:bottom w:val="none" w:sz="0" w:space="0" w:color="auto"/>
        <w:right w:val="none" w:sz="0" w:space="0" w:color="auto"/>
      </w:divBdr>
    </w:div>
    <w:div w:id="1673993431">
      <w:bodyDiv w:val="1"/>
      <w:marLeft w:val="0"/>
      <w:marRight w:val="0"/>
      <w:marTop w:val="0"/>
      <w:marBottom w:val="0"/>
      <w:divBdr>
        <w:top w:val="none" w:sz="0" w:space="0" w:color="auto"/>
        <w:left w:val="none" w:sz="0" w:space="0" w:color="auto"/>
        <w:bottom w:val="none" w:sz="0" w:space="0" w:color="auto"/>
        <w:right w:val="none" w:sz="0" w:space="0" w:color="auto"/>
      </w:divBdr>
    </w:div>
    <w:div w:id="1674838559">
      <w:bodyDiv w:val="1"/>
      <w:marLeft w:val="0"/>
      <w:marRight w:val="0"/>
      <w:marTop w:val="0"/>
      <w:marBottom w:val="0"/>
      <w:divBdr>
        <w:top w:val="none" w:sz="0" w:space="0" w:color="auto"/>
        <w:left w:val="none" w:sz="0" w:space="0" w:color="auto"/>
        <w:bottom w:val="none" w:sz="0" w:space="0" w:color="auto"/>
        <w:right w:val="none" w:sz="0" w:space="0" w:color="auto"/>
      </w:divBdr>
    </w:div>
    <w:div w:id="1674990468">
      <w:bodyDiv w:val="1"/>
      <w:marLeft w:val="0"/>
      <w:marRight w:val="0"/>
      <w:marTop w:val="0"/>
      <w:marBottom w:val="0"/>
      <w:divBdr>
        <w:top w:val="none" w:sz="0" w:space="0" w:color="auto"/>
        <w:left w:val="none" w:sz="0" w:space="0" w:color="auto"/>
        <w:bottom w:val="none" w:sz="0" w:space="0" w:color="auto"/>
        <w:right w:val="none" w:sz="0" w:space="0" w:color="auto"/>
      </w:divBdr>
    </w:div>
    <w:div w:id="1675063556">
      <w:bodyDiv w:val="1"/>
      <w:marLeft w:val="0"/>
      <w:marRight w:val="0"/>
      <w:marTop w:val="0"/>
      <w:marBottom w:val="0"/>
      <w:divBdr>
        <w:top w:val="none" w:sz="0" w:space="0" w:color="auto"/>
        <w:left w:val="none" w:sz="0" w:space="0" w:color="auto"/>
        <w:bottom w:val="none" w:sz="0" w:space="0" w:color="auto"/>
        <w:right w:val="none" w:sz="0" w:space="0" w:color="auto"/>
      </w:divBdr>
    </w:div>
    <w:div w:id="1676032558">
      <w:bodyDiv w:val="1"/>
      <w:marLeft w:val="0"/>
      <w:marRight w:val="0"/>
      <w:marTop w:val="0"/>
      <w:marBottom w:val="0"/>
      <w:divBdr>
        <w:top w:val="none" w:sz="0" w:space="0" w:color="auto"/>
        <w:left w:val="none" w:sz="0" w:space="0" w:color="auto"/>
        <w:bottom w:val="none" w:sz="0" w:space="0" w:color="auto"/>
        <w:right w:val="none" w:sz="0" w:space="0" w:color="auto"/>
      </w:divBdr>
    </w:div>
    <w:div w:id="1676415093">
      <w:bodyDiv w:val="1"/>
      <w:marLeft w:val="0"/>
      <w:marRight w:val="0"/>
      <w:marTop w:val="0"/>
      <w:marBottom w:val="0"/>
      <w:divBdr>
        <w:top w:val="none" w:sz="0" w:space="0" w:color="auto"/>
        <w:left w:val="none" w:sz="0" w:space="0" w:color="auto"/>
        <w:bottom w:val="none" w:sz="0" w:space="0" w:color="auto"/>
        <w:right w:val="none" w:sz="0" w:space="0" w:color="auto"/>
      </w:divBdr>
    </w:div>
    <w:div w:id="1676683758">
      <w:bodyDiv w:val="1"/>
      <w:marLeft w:val="0"/>
      <w:marRight w:val="0"/>
      <w:marTop w:val="0"/>
      <w:marBottom w:val="0"/>
      <w:divBdr>
        <w:top w:val="none" w:sz="0" w:space="0" w:color="auto"/>
        <w:left w:val="none" w:sz="0" w:space="0" w:color="auto"/>
        <w:bottom w:val="none" w:sz="0" w:space="0" w:color="auto"/>
        <w:right w:val="none" w:sz="0" w:space="0" w:color="auto"/>
      </w:divBdr>
    </w:div>
    <w:div w:id="1676762877">
      <w:bodyDiv w:val="1"/>
      <w:marLeft w:val="0"/>
      <w:marRight w:val="0"/>
      <w:marTop w:val="0"/>
      <w:marBottom w:val="0"/>
      <w:divBdr>
        <w:top w:val="none" w:sz="0" w:space="0" w:color="auto"/>
        <w:left w:val="none" w:sz="0" w:space="0" w:color="auto"/>
        <w:bottom w:val="none" w:sz="0" w:space="0" w:color="auto"/>
        <w:right w:val="none" w:sz="0" w:space="0" w:color="auto"/>
      </w:divBdr>
    </w:div>
    <w:div w:id="1677001830">
      <w:bodyDiv w:val="1"/>
      <w:marLeft w:val="0"/>
      <w:marRight w:val="0"/>
      <w:marTop w:val="0"/>
      <w:marBottom w:val="0"/>
      <w:divBdr>
        <w:top w:val="none" w:sz="0" w:space="0" w:color="auto"/>
        <w:left w:val="none" w:sz="0" w:space="0" w:color="auto"/>
        <w:bottom w:val="none" w:sz="0" w:space="0" w:color="auto"/>
        <w:right w:val="none" w:sz="0" w:space="0" w:color="auto"/>
      </w:divBdr>
    </w:div>
    <w:div w:id="1677810031">
      <w:bodyDiv w:val="1"/>
      <w:marLeft w:val="0"/>
      <w:marRight w:val="0"/>
      <w:marTop w:val="0"/>
      <w:marBottom w:val="0"/>
      <w:divBdr>
        <w:top w:val="none" w:sz="0" w:space="0" w:color="auto"/>
        <w:left w:val="none" w:sz="0" w:space="0" w:color="auto"/>
        <w:bottom w:val="none" w:sz="0" w:space="0" w:color="auto"/>
        <w:right w:val="none" w:sz="0" w:space="0" w:color="auto"/>
      </w:divBdr>
    </w:div>
    <w:div w:id="1677997561">
      <w:bodyDiv w:val="1"/>
      <w:marLeft w:val="0"/>
      <w:marRight w:val="0"/>
      <w:marTop w:val="0"/>
      <w:marBottom w:val="0"/>
      <w:divBdr>
        <w:top w:val="none" w:sz="0" w:space="0" w:color="auto"/>
        <w:left w:val="none" w:sz="0" w:space="0" w:color="auto"/>
        <w:bottom w:val="none" w:sz="0" w:space="0" w:color="auto"/>
        <w:right w:val="none" w:sz="0" w:space="0" w:color="auto"/>
      </w:divBdr>
    </w:div>
    <w:div w:id="1678187625">
      <w:bodyDiv w:val="1"/>
      <w:marLeft w:val="0"/>
      <w:marRight w:val="0"/>
      <w:marTop w:val="0"/>
      <w:marBottom w:val="0"/>
      <w:divBdr>
        <w:top w:val="none" w:sz="0" w:space="0" w:color="auto"/>
        <w:left w:val="none" w:sz="0" w:space="0" w:color="auto"/>
        <w:bottom w:val="none" w:sz="0" w:space="0" w:color="auto"/>
        <w:right w:val="none" w:sz="0" w:space="0" w:color="auto"/>
      </w:divBdr>
    </w:div>
    <w:div w:id="1678271243">
      <w:bodyDiv w:val="1"/>
      <w:marLeft w:val="0"/>
      <w:marRight w:val="0"/>
      <w:marTop w:val="0"/>
      <w:marBottom w:val="0"/>
      <w:divBdr>
        <w:top w:val="none" w:sz="0" w:space="0" w:color="auto"/>
        <w:left w:val="none" w:sz="0" w:space="0" w:color="auto"/>
        <w:bottom w:val="none" w:sz="0" w:space="0" w:color="auto"/>
        <w:right w:val="none" w:sz="0" w:space="0" w:color="auto"/>
      </w:divBdr>
    </w:div>
    <w:div w:id="1680156774">
      <w:bodyDiv w:val="1"/>
      <w:marLeft w:val="0"/>
      <w:marRight w:val="0"/>
      <w:marTop w:val="0"/>
      <w:marBottom w:val="0"/>
      <w:divBdr>
        <w:top w:val="none" w:sz="0" w:space="0" w:color="auto"/>
        <w:left w:val="none" w:sz="0" w:space="0" w:color="auto"/>
        <w:bottom w:val="none" w:sz="0" w:space="0" w:color="auto"/>
        <w:right w:val="none" w:sz="0" w:space="0" w:color="auto"/>
      </w:divBdr>
    </w:div>
    <w:div w:id="1680934297">
      <w:bodyDiv w:val="1"/>
      <w:marLeft w:val="0"/>
      <w:marRight w:val="0"/>
      <w:marTop w:val="0"/>
      <w:marBottom w:val="0"/>
      <w:divBdr>
        <w:top w:val="none" w:sz="0" w:space="0" w:color="auto"/>
        <w:left w:val="none" w:sz="0" w:space="0" w:color="auto"/>
        <w:bottom w:val="none" w:sz="0" w:space="0" w:color="auto"/>
        <w:right w:val="none" w:sz="0" w:space="0" w:color="auto"/>
      </w:divBdr>
    </w:div>
    <w:div w:id="1681196531">
      <w:bodyDiv w:val="1"/>
      <w:marLeft w:val="0"/>
      <w:marRight w:val="0"/>
      <w:marTop w:val="0"/>
      <w:marBottom w:val="0"/>
      <w:divBdr>
        <w:top w:val="none" w:sz="0" w:space="0" w:color="auto"/>
        <w:left w:val="none" w:sz="0" w:space="0" w:color="auto"/>
        <w:bottom w:val="none" w:sz="0" w:space="0" w:color="auto"/>
        <w:right w:val="none" w:sz="0" w:space="0" w:color="auto"/>
      </w:divBdr>
    </w:div>
    <w:div w:id="1681227754">
      <w:bodyDiv w:val="1"/>
      <w:marLeft w:val="0"/>
      <w:marRight w:val="0"/>
      <w:marTop w:val="0"/>
      <w:marBottom w:val="0"/>
      <w:divBdr>
        <w:top w:val="none" w:sz="0" w:space="0" w:color="auto"/>
        <w:left w:val="none" w:sz="0" w:space="0" w:color="auto"/>
        <w:bottom w:val="none" w:sz="0" w:space="0" w:color="auto"/>
        <w:right w:val="none" w:sz="0" w:space="0" w:color="auto"/>
      </w:divBdr>
    </w:div>
    <w:div w:id="1681464666">
      <w:bodyDiv w:val="1"/>
      <w:marLeft w:val="0"/>
      <w:marRight w:val="0"/>
      <w:marTop w:val="0"/>
      <w:marBottom w:val="0"/>
      <w:divBdr>
        <w:top w:val="none" w:sz="0" w:space="0" w:color="auto"/>
        <w:left w:val="none" w:sz="0" w:space="0" w:color="auto"/>
        <w:bottom w:val="none" w:sz="0" w:space="0" w:color="auto"/>
        <w:right w:val="none" w:sz="0" w:space="0" w:color="auto"/>
      </w:divBdr>
    </w:div>
    <w:div w:id="1681468774">
      <w:bodyDiv w:val="1"/>
      <w:marLeft w:val="0"/>
      <w:marRight w:val="0"/>
      <w:marTop w:val="0"/>
      <w:marBottom w:val="0"/>
      <w:divBdr>
        <w:top w:val="none" w:sz="0" w:space="0" w:color="auto"/>
        <w:left w:val="none" w:sz="0" w:space="0" w:color="auto"/>
        <w:bottom w:val="none" w:sz="0" w:space="0" w:color="auto"/>
        <w:right w:val="none" w:sz="0" w:space="0" w:color="auto"/>
      </w:divBdr>
    </w:div>
    <w:div w:id="1681618870">
      <w:bodyDiv w:val="1"/>
      <w:marLeft w:val="0"/>
      <w:marRight w:val="0"/>
      <w:marTop w:val="0"/>
      <w:marBottom w:val="0"/>
      <w:divBdr>
        <w:top w:val="none" w:sz="0" w:space="0" w:color="auto"/>
        <w:left w:val="none" w:sz="0" w:space="0" w:color="auto"/>
        <w:bottom w:val="none" w:sz="0" w:space="0" w:color="auto"/>
        <w:right w:val="none" w:sz="0" w:space="0" w:color="auto"/>
      </w:divBdr>
    </w:div>
    <w:div w:id="1682270897">
      <w:bodyDiv w:val="1"/>
      <w:marLeft w:val="0"/>
      <w:marRight w:val="0"/>
      <w:marTop w:val="0"/>
      <w:marBottom w:val="0"/>
      <w:divBdr>
        <w:top w:val="none" w:sz="0" w:space="0" w:color="auto"/>
        <w:left w:val="none" w:sz="0" w:space="0" w:color="auto"/>
        <w:bottom w:val="none" w:sz="0" w:space="0" w:color="auto"/>
        <w:right w:val="none" w:sz="0" w:space="0" w:color="auto"/>
      </w:divBdr>
    </w:div>
    <w:div w:id="1683050053">
      <w:bodyDiv w:val="1"/>
      <w:marLeft w:val="0"/>
      <w:marRight w:val="0"/>
      <w:marTop w:val="0"/>
      <w:marBottom w:val="0"/>
      <w:divBdr>
        <w:top w:val="none" w:sz="0" w:space="0" w:color="auto"/>
        <w:left w:val="none" w:sz="0" w:space="0" w:color="auto"/>
        <w:bottom w:val="none" w:sz="0" w:space="0" w:color="auto"/>
        <w:right w:val="none" w:sz="0" w:space="0" w:color="auto"/>
      </w:divBdr>
    </w:div>
    <w:div w:id="1683703852">
      <w:bodyDiv w:val="1"/>
      <w:marLeft w:val="0"/>
      <w:marRight w:val="0"/>
      <w:marTop w:val="0"/>
      <w:marBottom w:val="0"/>
      <w:divBdr>
        <w:top w:val="none" w:sz="0" w:space="0" w:color="auto"/>
        <w:left w:val="none" w:sz="0" w:space="0" w:color="auto"/>
        <w:bottom w:val="none" w:sz="0" w:space="0" w:color="auto"/>
        <w:right w:val="none" w:sz="0" w:space="0" w:color="auto"/>
      </w:divBdr>
    </w:div>
    <w:div w:id="1683849048">
      <w:bodyDiv w:val="1"/>
      <w:marLeft w:val="0"/>
      <w:marRight w:val="0"/>
      <w:marTop w:val="0"/>
      <w:marBottom w:val="0"/>
      <w:divBdr>
        <w:top w:val="none" w:sz="0" w:space="0" w:color="auto"/>
        <w:left w:val="none" w:sz="0" w:space="0" w:color="auto"/>
        <w:bottom w:val="none" w:sz="0" w:space="0" w:color="auto"/>
        <w:right w:val="none" w:sz="0" w:space="0" w:color="auto"/>
      </w:divBdr>
    </w:div>
    <w:div w:id="1683900182">
      <w:bodyDiv w:val="1"/>
      <w:marLeft w:val="0"/>
      <w:marRight w:val="0"/>
      <w:marTop w:val="0"/>
      <w:marBottom w:val="0"/>
      <w:divBdr>
        <w:top w:val="none" w:sz="0" w:space="0" w:color="auto"/>
        <w:left w:val="none" w:sz="0" w:space="0" w:color="auto"/>
        <w:bottom w:val="none" w:sz="0" w:space="0" w:color="auto"/>
        <w:right w:val="none" w:sz="0" w:space="0" w:color="auto"/>
      </w:divBdr>
    </w:div>
    <w:div w:id="1684358776">
      <w:bodyDiv w:val="1"/>
      <w:marLeft w:val="0"/>
      <w:marRight w:val="0"/>
      <w:marTop w:val="0"/>
      <w:marBottom w:val="0"/>
      <w:divBdr>
        <w:top w:val="none" w:sz="0" w:space="0" w:color="auto"/>
        <w:left w:val="none" w:sz="0" w:space="0" w:color="auto"/>
        <w:bottom w:val="none" w:sz="0" w:space="0" w:color="auto"/>
        <w:right w:val="none" w:sz="0" w:space="0" w:color="auto"/>
      </w:divBdr>
    </w:div>
    <w:div w:id="1684430576">
      <w:bodyDiv w:val="1"/>
      <w:marLeft w:val="0"/>
      <w:marRight w:val="0"/>
      <w:marTop w:val="0"/>
      <w:marBottom w:val="0"/>
      <w:divBdr>
        <w:top w:val="none" w:sz="0" w:space="0" w:color="auto"/>
        <w:left w:val="none" w:sz="0" w:space="0" w:color="auto"/>
        <w:bottom w:val="none" w:sz="0" w:space="0" w:color="auto"/>
        <w:right w:val="none" w:sz="0" w:space="0" w:color="auto"/>
      </w:divBdr>
    </w:div>
    <w:div w:id="1684824599">
      <w:bodyDiv w:val="1"/>
      <w:marLeft w:val="0"/>
      <w:marRight w:val="0"/>
      <w:marTop w:val="0"/>
      <w:marBottom w:val="0"/>
      <w:divBdr>
        <w:top w:val="none" w:sz="0" w:space="0" w:color="auto"/>
        <w:left w:val="none" w:sz="0" w:space="0" w:color="auto"/>
        <w:bottom w:val="none" w:sz="0" w:space="0" w:color="auto"/>
        <w:right w:val="none" w:sz="0" w:space="0" w:color="auto"/>
      </w:divBdr>
    </w:div>
    <w:div w:id="1685470569">
      <w:bodyDiv w:val="1"/>
      <w:marLeft w:val="0"/>
      <w:marRight w:val="0"/>
      <w:marTop w:val="0"/>
      <w:marBottom w:val="0"/>
      <w:divBdr>
        <w:top w:val="none" w:sz="0" w:space="0" w:color="auto"/>
        <w:left w:val="none" w:sz="0" w:space="0" w:color="auto"/>
        <w:bottom w:val="none" w:sz="0" w:space="0" w:color="auto"/>
        <w:right w:val="none" w:sz="0" w:space="0" w:color="auto"/>
      </w:divBdr>
    </w:div>
    <w:div w:id="1685592686">
      <w:bodyDiv w:val="1"/>
      <w:marLeft w:val="0"/>
      <w:marRight w:val="0"/>
      <w:marTop w:val="0"/>
      <w:marBottom w:val="0"/>
      <w:divBdr>
        <w:top w:val="none" w:sz="0" w:space="0" w:color="auto"/>
        <w:left w:val="none" w:sz="0" w:space="0" w:color="auto"/>
        <w:bottom w:val="none" w:sz="0" w:space="0" w:color="auto"/>
        <w:right w:val="none" w:sz="0" w:space="0" w:color="auto"/>
      </w:divBdr>
    </w:div>
    <w:div w:id="1685597177">
      <w:bodyDiv w:val="1"/>
      <w:marLeft w:val="0"/>
      <w:marRight w:val="0"/>
      <w:marTop w:val="0"/>
      <w:marBottom w:val="0"/>
      <w:divBdr>
        <w:top w:val="none" w:sz="0" w:space="0" w:color="auto"/>
        <w:left w:val="none" w:sz="0" w:space="0" w:color="auto"/>
        <w:bottom w:val="none" w:sz="0" w:space="0" w:color="auto"/>
        <w:right w:val="none" w:sz="0" w:space="0" w:color="auto"/>
      </w:divBdr>
    </w:div>
    <w:div w:id="1686438340">
      <w:bodyDiv w:val="1"/>
      <w:marLeft w:val="0"/>
      <w:marRight w:val="0"/>
      <w:marTop w:val="0"/>
      <w:marBottom w:val="0"/>
      <w:divBdr>
        <w:top w:val="none" w:sz="0" w:space="0" w:color="auto"/>
        <w:left w:val="none" w:sz="0" w:space="0" w:color="auto"/>
        <w:bottom w:val="none" w:sz="0" w:space="0" w:color="auto"/>
        <w:right w:val="none" w:sz="0" w:space="0" w:color="auto"/>
      </w:divBdr>
    </w:div>
    <w:div w:id="1686518529">
      <w:bodyDiv w:val="1"/>
      <w:marLeft w:val="0"/>
      <w:marRight w:val="0"/>
      <w:marTop w:val="0"/>
      <w:marBottom w:val="0"/>
      <w:divBdr>
        <w:top w:val="none" w:sz="0" w:space="0" w:color="auto"/>
        <w:left w:val="none" w:sz="0" w:space="0" w:color="auto"/>
        <w:bottom w:val="none" w:sz="0" w:space="0" w:color="auto"/>
        <w:right w:val="none" w:sz="0" w:space="0" w:color="auto"/>
      </w:divBdr>
    </w:div>
    <w:div w:id="1688167395">
      <w:bodyDiv w:val="1"/>
      <w:marLeft w:val="0"/>
      <w:marRight w:val="0"/>
      <w:marTop w:val="0"/>
      <w:marBottom w:val="0"/>
      <w:divBdr>
        <w:top w:val="none" w:sz="0" w:space="0" w:color="auto"/>
        <w:left w:val="none" w:sz="0" w:space="0" w:color="auto"/>
        <w:bottom w:val="none" w:sz="0" w:space="0" w:color="auto"/>
        <w:right w:val="none" w:sz="0" w:space="0" w:color="auto"/>
      </w:divBdr>
    </w:div>
    <w:div w:id="1688360972">
      <w:bodyDiv w:val="1"/>
      <w:marLeft w:val="0"/>
      <w:marRight w:val="0"/>
      <w:marTop w:val="0"/>
      <w:marBottom w:val="0"/>
      <w:divBdr>
        <w:top w:val="none" w:sz="0" w:space="0" w:color="auto"/>
        <w:left w:val="none" w:sz="0" w:space="0" w:color="auto"/>
        <w:bottom w:val="none" w:sz="0" w:space="0" w:color="auto"/>
        <w:right w:val="none" w:sz="0" w:space="0" w:color="auto"/>
      </w:divBdr>
    </w:div>
    <w:div w:id="1688556525">
      <w:bodyDiv w:val="1"/>
      <w:marLeft w:val="0"/>
      <w:marRight w:val="0"/>
      <w:marTop w:val="0"/>
      <w:marBottom w:val="0"/>
      <w:divBdr>
        <w:top w:val="none" w:sz="0" w:space="0" w:color="auto"/>
        <w:left w:val="none" w:sz="0" w:space="0" w:color="auto"/>
        <w:bottom w:val="none" w:sz="0" w:space="0" w:color="auto"/>
        <w:right w:val="none" w:sz="0" w:space="0" w:color="auto"/>
      </w:divBdr>
    </w:div>
    <w:div w:id="1689209508">
      <w:bodyDiv w:val="1"/>
      <w:marLeft w:val="0"/>
      <w:marRight w:val="0"/>
      <w:marTop w:val="0"/>
      <w:marBottom w:val="0"/>
      <w:divBdr>
        <w:top w:val="none" w:sz="0" w:space="0" w:color="auto"/>
        <w:left w:val="none" w:sz="0" w:space="0" w:color="auto"/>
        <w:bottom w:val="none" w:sz="0" w:space="0" w:color="auto"/>
        <w:right w:val="none" w:sz="0" w:space="0" w:color="auto"/>
      </w:divBdr>
    </w:div>
    <w:div w:id="1689333557">
      <w:bodyDiv w:val="1"/>
      <w:marLeft w:val="0"/>
      <w:marRight w:val="0"/>
      <w:marTop w:val="0"/>
      <w:marBottom w:val="0"/>
      <w:divBdr>
        <w:top w:val="none" w:sz="0" w:space="0" w:color="auto"/>
        <w:left w:val="none" w:sz="0" w:space="0" w:color="auto"/>
        <w:bottom w:val="none" w:sz="0" w:space="0" w:color="auto"/>
        <w:right w:val="none" w:sz="0" w:space="0" w:color="auto"/>
      </w:divBdr>
    </w:div>
    <w:div w:id="1689483254">
      <w:bodyDiv w:val="1"/>
      <w:marLeft w:val="0"/>
      <w:marRight w:val="0"/>
      <w:marTop w:val="0"/>
      <w:marBottom w:val="0"/>
      <w:divBdr>
        <w:top w:val="none" w:sz="0" w:space="0" w:color="auto"/>
        <w:left w:val="none" w:sz="0" w:space="0" w:color="auto"/>
        <w:bottom w:val="none" w:sz="0" w:space="0" w:color="auto"/>
        <w:right w:val="none" w:sz="0" w:space="0" w:color="auto"/>
      </w:divBdr>
    </w:div>
    <w:div w:id="1690327083">
      <w:bodyDiv w:val="1"/>
      <w:marLeft w:val="0"/>
      <w:marRight w:val="0"/>
      <w:marTop w:val="0"/>
      <w:marBottom w:val="0"/>
      <w:divBdr>
        <w:top w:val="none" w:sz="0" w:space="0" w:color="auto"/>
        <w:left w:val="none" w:sz="0" w:space="0" w:color="auto"/>
        <w:bottom w:val="none" w:sz="0" w:space="0" w:color="auto"/>
        <w:right w:val="none" w:sz="0" w:space="0" w:color="auto"/>
      </w:divBdr>
    </w:div>
    <w:div w:id="1690521187">
      <w:bodyDiv w:val="1"/>
      <w:marLeft w:val="0"/>
      <w:marRight w:val="0"/>
      <w:marTop w:val="0"/>
      <w:marBottom w:val="0"/>
      <w:divBdr>
        <w:top w:val="none" w:sz="0" w:space="0" w:color="auto"/>
        <w:left w:val="none" w:sz="0" w:space="0" w:color="auto"/>
        <w:bottom w:val="none" w:sz="0" w:space="0" w:color="auto"/>
        <w:right w:val="none" w:sz="0" w:space="0" w:color="auto"/>
      </w:divBdr>
    </w:div>
    <w:div w:id="1690721843">
      <w:bodyDiv w:val="1"/>
      <w:marLeft w:val="0"/>
      <w:marRight w:val="0"/>
      <w:marTop w:val="0"/>
      <w:marBottom w:val="0"/>
      <w:divBdr>
        <w:top w:val="none" w:sz="0" w:space="0" w:color="auto"/>
        <w:left w:val="none" w:sz="0" w:space="0" w:color="auto"/>
        <w:bottom w:val="none" w:sz="0" w:space="0" w:color="auto"/>
        <w:right w:val="none" w:sz="0" w:space="0" w:color="auto"/>
      </w:divBdr>
    </w:div>
    <w:div w:id="1690830943">
      <w:bodyDiv w:val="1"/>
      <w:marLeft w:val="0"/>
      <w:marRight w:val="0"/>
      <w:marTop w:val="0"/>
      <w:marBottom w:val="0"/>
      <w:divBdr>
        <w:top w:val="none" w:sz="0" w:space="0" w:color="auto"/>
        <w:left w:val="none" w:sz="0" w:space="0" w:color="auto"/>
        <w:bottom w:val="none" w:sz="0" w:space="0" w:color="auto"/>
        <w:right w:val="none" w:sz="0" w:space="0" w:color="auto"/>
      </w:divBdr>
    </w:div>
    <w:div w:id="1691644165">
      <w:bodyDiv w:val="1"/>
      <w:marLeft w:val="0"/>
      <w:marRight w:val="0"/>
      <w:marTop w:val="0"/>
      <w:marBottom w:val="0"/>
      <w:divBdr>
        <w:top w:val="none" w:sz="0" w:space="0" w:color="auto"/>
        <w:left w:val="none" w:sz="0" w:space="0" w:color="auto"/>
        <w:bottom w:val="none" w:sz="0" w:space="0" w:color="auto"/>
        <w:right w:val="none" w:sz="0" w:space="0" w:color="auto"/>
      </w:divBdr>
    </w:div>
    <w:div w:id="1692225488">
      <w:bodyDiv w:val="1"/>
      <w:marLeft w:val="0"/>
      <w:marRight w:val="0"/>
      <w:marTop w:val="0"/>
      <w:marBottom w:val="0"/>
      <w:divBdr>
        <w:top w:val="none" w:sz="0" w:space="0" w:color="auto"/>
        <w:left w:val="none" w:sz="0" w:space="0" w:color="auto"/>
        <w:bottom w:val="none" w:sz="0" w:space="0" w:color="auto"/>
        <w:right w:val="none" w:sz="0" w:space="0" w:color="auto"/>
      </w:divBdr>
    </w:div>
    <w:div w:id="1692292370">
      <w:bodyDiv w:val="1"/>
      <w:marLeft w:val="0"/>
      <w:marRight w:val="0"/>
      <w:marTop w:val="0"/>
      <w:marBottom w:val="0"/>
      <w:divBdr>
        <w:top w:val="none" w:sz="0" w:space="0" w:color="auto"/>
        <w:left w:val="none" w:sz="0" w:space="0" w:color="auto"/>
        <w:bottom w:val="none" w:sz="0" w:space="0" w:color="auto"/>
        <w:right w:val="none" w:sz="0" w:space="0" w:color="auto"/>
      </w:divBdr>
    </w:div>
    <w:div w:id="1692413551">
      <w:bodyDiv w:val="1"/>
      <w:marLeft w:val="0"/>
      <w:marRight w:val="0"/>
      <w:marTop w:val="0"/>
      <w:marBottom w:val="0"/>
      <w:divBdr>
        <w:top w:val="none" w:sz="0" w:space="0" w:color="auto"/>
        <w:left w:val="none" w:sz="0" w:space="0" w:color="auto"/>
        <w:bottom w:val="none" w:sz="0" w:space="0" w:color="auto"/>
        <w:right w:val="none" w:sz="0" w:space="0" w:color="auto"/>
      </w:divBdr>
    </w:div>
    <w:div w:id="1692757100">
      <w:bodyDiv w:val="1"/>
      <w:marLeft w:val="0"/>
      <w:marRight w:val="0"/>
      <w:marTop w:val="0"/>
      <w:marBottom w:val="0"/>
      <w:divBdr>
        <w:top w:val="none" w:sz="0" w:space="0" w:color="auto"/>
        <w:left w:val="none" w:sz="0" w:space="0" w:color="auto"/>
        <w:bottom w:val="none" w:sz="0" w:space="0" w:color="auto"/>
        <w:right w:val="none" w:sz="0" w:space="0" w:color="auto"/>
      </w:divBdr>
    </w:div>
    <w:div w:id="1693189947">
      <w:bodyDiv w:val="1"/>
      <w:marLeft w:val="0"/>
      <w:marRight w:val="0"/>
      <w:marTop w:val="0"/>
      <w:marBottom w:val="0"/>
      <w:divBdr>
        <w:top w:val="none" w:sz="0" w:space="0" w:color="auto"/>
        <w:left w:val="none" w:sz="0" w:space="0" w:color="auto"/>
        <w:bottom w:val="none" w:sz="0" w:space="0" w:color="auto"/>
        <w:right w:val="none" w:sz="0" w:space="0" w:color="auto"/>
      </w:divBdr>
    </w:div>
    <w:div w:id="1693261750">
      <w:bodyDiv w:val="1"/>
      <w:marLeft w:val="0"/>
      <w:marRight w:val="0"/>
      <w:marTop w:val="0"/>
      <w:marBottom w:val="0"/>
      <w:divBdr>
        <w:top w:val="none" w:sz="0" w:space="0" w:color="auto"/>
        <w:left w:val="none" w:sz="0" w:space="0" w:color="auto"/>
        <w:bottom w:val="none" w:sz="0" w:space="0" w:color="auto"/>
        <w:right w:val="none" w:sz="0" w:space="0" w:color="auto"/>
      </w:divBdr>
    </w:div>
    <w:div w:id="1693795949">
      <w:bodyDiv w:val="1"/>
      <w:marLeft w:val="0"/>
      <w:marRight w:val="0"/>
      <w:marTop w:val="0"/>
      <w:marBottom w:val="0"/>
      <w:divBdr>
        <w:top w:val="none" w:sz="0" w:space="0" w:color="auto"/>
        <w:left w:val="none" w:sz="0" w:space="0" w:color="auto"/>
        <w:bottom w:val="none" w:sz="0" w:space="0" w:color="auto"/>
        <w:right w:val="none" w:sz="0" w:space="0" w:color="auto"/>
      </w:divBdr>
    </w:div>
    <w:div w:id="1693796980">
      <w:bodyDiv w:val="1"/>
      <w:marLeft w:val="0"/>
      <w:marRight w:val="0"/>
      <w:marTop w:val="0"/>
      <w:marBottom w:val="0"/>
      <w:divBdr>
        <w:top w:val="none" w:sz="0" w:space="0" w:color="auto"/>
        <w:left w:val="none" w:sz="0" w:space="0" w:color="auto"/>
        <w:bottom w:val="none" w:sz="0" w:space="0" w:color="auto"/>
        <w:right w:val="none" w:sz="0" w:space="0" w:color="auto"/>
      </w:divBdr>
    </w:div>
    <w:div w:id="1693798381">
      <w:bodyDiv w:val="1"/>
      <w:marLeft w:val="0"/>
      <w:marRight w:val="0"/>
      <w:marTop w:val="0"/>
      <w:marBottom w:val="0"/>
      <w:divBdr>
        <w:top w:val="none" w:sz="0" w:space="0" w:color="auto"/>
        <w:left w:val="none" w:sz="0" w:space="0" w:color="auto"/>
        <w:bottom w:val="none" w:sz="0" w:space="0" w:color="auto"/>
        <w:right w:val="none" w:sz="0" w:space="0" w:color="auto"/>
      </w:divBdr>
    </w:div>
    <w:div w:id="1694263024">
      <w:bodyDiv w:val="1"/>
      <w:marLeft w:val="0"/>
      <w:marRight w:val="0"/>
      <w:marTop w:val="0"/>
      <w:marBottom w:val="0"/>
      <w:divBdr>
        <w:top w:val="none" w:sz="0" w:space="0" w:color="auto"/>
        <w:left w:val="none" w:sz="0" w:space="0" w:color="auto"/>
        <w:bottom w:val="none" w:sz="0" w:space="0" w:color="auto"/>
        <w:right w:val="none" w:sz="0" w:space="0" w:color="auto"/>
      </w:divBdr>
    </w:div>
    <w:div w:id="1694503050">
      <w:bodyDiv w:val="1"/>
      <w:marLeft w:val="0"/>
      <w:marRight w:val="0"/>
      <w:marTop w:val="0"/>
      <w:marBottom w:val="0"/>
      <w:divBdr>
        <w:top w:val="none" w:sz="0" w:space="0" w:color="auto"/>
        <w:left w:val="none" w:sz="0" w:space="0" w:color="auto"/>
        <w:bottom w:val="none" w:sz="0" w:space="0" w:color="auto"/>
        <w:right w:val="none" w:sz="0" w:space="0" w:color="auto"/>
      </w:divBdr>
    </w:div>
    <w:div w:id="1694913566">
      <w:bodyDiv w:val="1"/>
      <w:marLeft w:val="0"/>
      <w:marRight w:val="0"/>
      <w:marTop w:val="0"/>
      <w:marBottom w:val="0"/>
      <w:divBdr>
        <w:top w:val="none" w:sz="0" w:space="0" w:color="auto"/>
        <w:left w:val="none" w:sz="0" w:space="0" w:color="auto"/>
        <w:bottom w:val="none" w:sz="0" w:space="0" w:color="auto"/>
        <w:right w:val="none" w:sz="0" w:space="0" w:color="auto"/>
      </w:divBdr>
    </w:div>
    <w:div w:id="1694958091">
      <w:bodyDiv w:val="1"/>
      <w:marLeft w:val="0"/>
      <w:marRight w:val="0"/>
      <w:marTop w:val="0"/>
      <w:marBottom w:val="0"/>
      <w:divBdr>
        <w:top w:val="none" w:sz="0" w:space="0" w:color="auto"/>
        <w:left w:val="none" w:sz="0" w:space="0" w:color="auto"/>
        <w:bottom w:val="none" w:sz="0" w:space="0" w:color="auto"/>
        <w:right w:val="none" w:sz="0" w:space="0" w:color="auto"/>
      </w:divBdr>
    </w:div>
    <w:div w:id="1696541772">
      <w:bodyDiv w:val="1"/>
      <w:marLeft w:val="0"/>
      <w:marRight w:val="0"/>
      <w:marTop w:val="0"/>
      <w:marBottom w:val="0"/>
      <w:divBdr>
        <w:top w:val="none" w:sz="0" w:space="0" w:color="auto"/>
        <w:left w:val="none" w:sz="0" w:space="0" w:color="auto"/>
        <w:bottom w:val="none" w:sz="0" w:space="0" w:color="auto"/>
        <w:right w:val="none" w:sz="0" w:space="0" w:color="auto"/>
      </w:divBdr>
    </w:div>
    <w:div w:id="1696612960">
      <w:bodyDiv w:val="1"/>
      <w:marLeft w:val="0"/>
      <w:marRight w:val="0"/>
      <w:marTop w:val="0"/>
      <w:marBottom w:val="0"/>
      <w:divBdr>
        <w:top w:val="none" w:sz="0" w:space="0" w:color="auto"/>
        <w:left w:val="none" w:sz="0" w:space="0" w:color="auto"/>
        <w:bottom w:val="none" w:sz="0" w:space="0" w:color="auto"/>
        <w:right w:val="none" w:sz="0" w:space="0" w:color="auto"/>
      </w:divBdr>
    </w:div>
    <w:div w:id="1696618065">
      <w:bodyDiv w:val="1"/>
      <w:marLeft w:val="0"/>
      <w:marRight w:val="0"/>
      <w:marTop w:val="0"/>
      <w:marBottom w:val="0"/>
      <w:divBdr>
        <w:top w:val="none" w:sz="0" w:space="0" w:color="auto"/>
        <w:left w:val="none" w:sz="0" w:space="0" w:color="auto"/>
        <w:bottom w:val="none" w:sz="0" w:space="0" w:color="auto"/>
        <w:right w:val="none" w:sz="0" w:space="0" w:color="auto"/>
      </w:divBdr>
    </w:div>
    <w:div w:id="1696689799">
      <w:bodyDiv w:val="1"/>
      <w:marLeft w:val="0"/>
      <w:marRight w:val="0"/>
      <w:marTop w:val="0"/>
      <w:marBottom w:val="0"/>
      <w:divBdr>
        <w:top w:val="none" w:sz="0" w:space="0" w:color="auto"/>
        <w:left w:val="none" w:sz="0" w:space="0" w:color="auto"/>
        <w:bottom w:val="none" w:sz="0" w:space="0" w:color="auto"/>
        <w:right w:val="none" w:sz="0" w:space="0" w:color="auto"/>
      </w:divBdr>
    </w:div>
    <w:div w:id="1696809052">
      <w:bodyDiv w:val="1"/>
      <w:marLeft w:val="0"/>
      <w:marRight w:val="0"/>
      <w:marTop w:val="0"/>
      <w:marBottom w:val="0"/>
      <w:divBdr>
        <w:top w:val="none" w:sz="0" w:space="0" w:color="auto"/>
        <w:left w:val="none" w:sz="0" w:space="0" w:color="auto"/>
        <w:bottom w:val="none" w:sz="0" w:space="0" w:color="auto"/>
        <w:right w:val="none" w:sz="0" w:space="0" w:color="auto"/>
      </w:divBdr>
    </w:div>
    <w:div w:id="1697149014">
      <w:bodyDiv w:val="1"/>
      <w:marLeft w:val="0"/>
      <w:marRight w:val="0"/>
      <w:marTop w:val="0"/>
      <w:marBottom w:val="0"/>
      <w:divBdr>
        <w:top w:val="none" w:sz="0" w:space="0" w:color="auto"/>
        <w:left w:val="none" w:sz="0" w:space="0" w:color="auto"/>
        <w:bottom w:val="none" w:sz="0" w:space="0" w:color="auto"/>
        <w:right w:val="none" w:sz="0" w:space="0" w:color="auto"/>
      </w:divBdr>
    </w:div>
    <w:div w:id="1697195242">
      <w:bodyDiv w:val="1"/>
      <w:marLeft w:val="0"/>
      <w:marRight w:val="0"/>
      <w:marTop w:val="0"/>
      <w:marBottom w:val="0"/>
      <w:divBdr>
        <w:top w:val="none" w:sz="0" w:space="0" w:color="auto"/>
        <w:left w:val="none" w:sz="0" w:space="0" w:color="auto"/>
        <w:bottom w:val="none" w:sz="0" w:space="0" w:color="auto"/>
        <w:right w:val="none" w:sz="0" w:space="0" w:color="auto"/>
      </w:divBdr>
    </w:div>
    <w:div w:id="1697584554">
      <w:bodyDiv w:val="1"/>
      <w:marLeft w:val="0"/>
      <w:marRight w:val="0"/>
      <w:marTop w:val="0"/>
      <w:marBottom w:val="0"/>
      <w:divBdr>
        <w:top w:val="none" w:sz="0" w:space="0" w:color="auto"/>
        <w:left w:val="none" w:sz="0" w:space="0" w:color="auto"/>
        <w:bottom w:val="none" w:sz="0" w:space="0" w:color="auto"/>
        <w:right w:val="none" w:sz="0" w:space="0" w:color="auto"/>
      </w:divBdr>
    </w:div>
    <w:div w:id="1698501106">
      <w:bodyDiv w:val="1"/>
      <w:marLeft w:val="0"/>
      <w:marRight w:val="0"/>
      <w:marTop w:val="0"/>
      <w:marBottom w:val="0"/>
      <w:divBdr>
        <w:top w:val="none" w:sz="0" w:space="0" w:color="auto"/>
        <w:left w:val="none" w:sz="0" w:space="0" w:color="auto"/>
        <w:bottom w:val="none" w:sz="0" w:space="0" w:color="auto"/>
        <w:right w:val="none" w:sz="0" w:space="0" w:color="auto"/>
      </w:divBdr>
    </w:div>
    <w:div w:id="1699577460">
      <w:bodyDiv w:val="1"/>
      <w:marLeft w:val="0"/>
      <w:marRight w:val="0"/>
      <w:marTop w:val="0"/>
      <w:marBottom w:val="0"/>
      <w:divBdr>
        <w:top w:val="none" w:sz="0" w:space="0" w:color="auto"/>
        <w:left w:val="none" w:sz="0" w:space="0" w:color="auto"/>
        <w:bottom w:val="none" w:sz="0" w:space="0" w:color="auto"/>
        <w:right w:val="none" w:sz="0" w:space="0" w:color="auto"/>
      </w:divBdr>
    </w:div>
    <w:div w:id="1700472370">
      <w:bodyDiv w:val="1"/>
      <w:marLeft w:val="0"/>
      <w:marRight w:val="0"/>
      <w:marTop w:val="0"/>
      <w:marBottom w:val="0"/>
      <w:divBdr>
        <w:top w:val="none" w:sz="0" w:space="0" w:color="auto"/>
        <w:left w:val="none" w:sz="0" w:space="0" w:color="auto"/>
        <w:bottom w:val="none" w:sz="0" w:space="0" w:color="auto"/>
        <w:right w:val="none" w:sz="0" w:space="0" w:color="auto"/>
      </w:divBdr>
    </w:div>
    <w:div w:id="1700856699">
      <w:bodyDiv w:val="1"/>
      <w:marLeft w:val="0"/>
      <w:marRight w:val="0"/>
      <w:marTop w:val="0"/>
      <w:marBottom w:val="0"/>
      <w:divBdr>
        <w:top w:val="none" w:sz="0" w:space="0" w:color="auto"/>
        <w:left w:val="none" w:sz="0" w:space="0" w:color="auto"/>
        <w:bottom w:val="none" w:sz="0" w:space="0" w:color="auto"/>
        <w:right w:val="none" w:sz="0" w:space="0" w:color="auto"/>
      </w:divBdr>
    </w:div>
    <w:div w:id="1701473052">
      <w:bodyDiv w:val="1"/>
      <w:marLeft w:val="0"/>
      <w:marRight w:val="0"/>
      <w:marTop w:val="0"/>
      <w:marBottom w:val="0"/>
      <w:divBdr>
        <w:top w:val="none" w:sz="0" w:space="0" w:color="auto"/>
        <w:left w:val="none" w:sz="0" w:space="0" w:color="auto"/>
        <w:bottom w:val="none" w:sz="0" w:space="0" w:color="auto"/>
        <w:right w:val="none" w:sz="0" w:space="0" w:color="auto"/>
      </w:divBdr>
    </w:div>
    <w:div w:id="1701708293">
      <w:bodyDiv w:val="1"/>
      <w:marLeft w:val="0"/>
      <w:marRight w:val="0"/>
      <w:marTop w:val="0"/>
      <w:marBottom w:val="0"/>
      <w:divBdr>
        <w:top w:val="none" w:sz="0" w:space="0" w:color="auto"/>
        <w:left w:val="none" w:sz="0" w:space="0" w:color="auto"/>
        <w:bottom w:val="none" w:sz="0" w:space="0" w:color="auto"/>
        <w:right w:val="none" w:sz="0" w:space="0" w:color="auto"/>
      </w:divBdr>
    </w:div>
    <w:div w:id="1701779637">
      <w:bodyDiv w:val="1"/>
      <w:marLeft w:val="0"/>
      <w:marRight w:val="0"/>
      <w:marTop w:val="0"/>
      <w:marBottom w:val="0"/>
      <w:divBdr>
        <w:top w:val="none" w:sz="0" w:space="0" w:color="auto"/>
        <w:left w:val="none" w:sz="0" w:space="0" w:color="auto"/>
        <w:bottom w:val="none" w:sz="0" w:space="0" w:color="auto"/>
        <w:right w:val="none" w:sz="0" w:space="0" w:color="auto"/>
      </w:divBdr>
    </w:div>
    <w:div w:id="1701935422">
      <w:bodyDiv w:val="1"/>
      <w:marLeft w:val="0"/>
      <w:marRight w:val="0"/>
      <w:marTop w:val="0"/>
      <w:marBottom w:val="0"/>
      <w:divBdr>
        <w:top w:val="none" w:sz="0" w:space="0" w:color="auto"/>
        <w:left w:val="none" w:sz="0" w:space="0" w:color="auto"/>
        <w:bottom w:val="none" w:sz="0" w:space="0" w:color="auto"/>
        <w:right w:val="none" w:sz="0" w:space="0" w:color="auto"/>
      </w:divBdr>
    </w:div>
    <w:div w:id="1702584614">
      <w:bodyDiv w:val="1"/>
      <w:marLeft w:val="0"/>
      <w:marRight w:val="0"/>
      <w:marTop w:val="0"/>
      <w:marBottom w:val="0"/>
      <w:divBdr>
        <w:top w:val="none" w:sz="0" w:space="0" w:color="auto"/>
        <w:left w:val="none" w:sz="0" w:space="0" w:color="auto"/>
        <w:bottom w:val="none" w:sz="0" w:space="0" w:color="auto"/>
        <w:right w:val="none" w:sz="0" w:space="0" w:color="auto"/>
      </w:divBdr>
    </w:div>
    <w:div w:id="1702778307">
      <w:bodyDiv w:val="1"/>
      <w:marLeft w:val="0"/>
      <w:marRight w:val="0"/>
      <w:marTop w:val="0"/>
      <w:marBottom w:val="0"/>
      <w:divBdr>
        <w:top w:val="none" w:sz="0" w:space="0" w:color="auto"/>
        <w:left w:val="none" w:sz="0" w:space="0" w:color="auto"/>
        <w:bottom w:val="none" w:sz="0" w:space="0" w:color="auto"/>
        <w:right w:val="none" w:sz="0" w:space="0" w:color="auto"/>
      </w:divBdr>
    </w:div>
    <w:div w:id="1702899856">
      <w:bodyDiv w:val="1"/>
      <w:marLeft w:val="0"/>
      <w:marRight w:val="0"/>
      <w:marTop w:val="0"/>
      <w:marBottom w:val="0"/>
      <w:divBdr>
        <w:top w:val="none" w:sz="0" w:space="0" w:color="auto"/>
        <w:left w:val="none" w:sz="0" w:space="0" w:color="auto"/>
        <w:bottom w:val="none" w:sz="0" w:space="0" w:color="auto"/>
        <w:right w:val="none" w:sz="0" w:space="0" w:color="auto"/>
      </w:divBdr>
    </w:div>
    <w:div w:id="1703550138">
      <w:bodyDiv w:val="1"/>
      <w:marLeft w:val="0"/>
      <w:marRight w:val="0"/>
      <w:marTop w:val="0"/>
      <w:marBottom w:val="0"/>
      <w:divBdr>
        <w:top w:val="none" w:sz="0" w:space="0" w:color="auto"/>
        <w:left w:val="none" w:sz="0" w:space="0" w:color="auto"/>
        <w:bottom w:val="none" w:sz="0" w:space="0" w:color="auto"/>
        <w:right w:val="none" w:sz="0" w:space="0" w:color="auto"/>
      </w:divBdr>
    </w:div>
    <w:div w:id="1703703403">
      <w:bodyDiv w:val="1"/>
      <w:marLeft w:val="0"/>
      <w:marRight w:val="0"/>
      <w:marTop w:val="0"/>
      <w:marBottom w:val="0"/>
      <w:divBdr>
        <w:top w:val="none" w:sz="0" w:space="0" w:color="auto"/>
        <w:left w:val="none" w:sz="0" w:space="0" w:color="auto"/>
        <w:bottom w:val="none" w:sz="0" w:space="0" w:color="auto"/>
        <w:right w:val="none" w:sz="0" w:space="0" w:color="auto"/>
      </w:divBdr>
    </w:div>
    <w:div w:id="1703703505">
      <w:bodyDiv w:val="1"/>
      <w:marLeft w:val="0"/>
      <w:marRight w:val="0"/>
      <w:marTop w:val="0"/>
      <w:marBottom w:val="0"/>
      <w:divBdr>
        <w:top w:val="none" w:sz="0" w:space="0" w:color="auto"/>
        <w:left w:val="none" w:sz="0" w:space="0" w:color="auto"/>
        <w:bottom w:val="none" w:sz="0" w:space="0" w:color="auto"/>
        <w:right w:val="none" w:sz="0" w:space="0" w:color="auto"/>
      </w:divBdr>
    </w:div>
    <w:div w:id="1704554764">
      <w:bodyDiv w:val="1"/>
      <w:marLeft w:val="0"/>
      <w:marRight w:val="0"/>
      <w:marTop w:val="0"/>
      <w:marBottom w:val="0"/>
      <w:divBdr>
        <w:top w:val="none" w:sz="0" w:space="0" w:color="auto"/>
        <w:left w:val="none" w:sz="0" w:space="0" w:color="auto"/>
        <w:bottom w:val="none" w:sz="0" w:space="0" w:color="auto"/>
        <w:right w:val="none" w:sz="0" w:space="0" w:color="auto"/>
      </w:divBdr>
    </w:div>
    <w:div w:id="1705015569">
      <w:bodyDiv w:val="1"/>
      <w:marLeft w:val="0"/>
      <w:marRight w:val="0"/>
      <w:marTop w:val="0"/>
      <w:marBottom w:val="0"/>
      <w:divBdr>
        <w:top w:val="none" w:sz="0" w:space="0" w:color="auto"/>
        <w:left w:val="none" w:sz="0" w:space="0" w:color="auto"/>
        <w:bottom w:val="none" w:sz="0" w:space="0" w:color="auto"/>
        <w:right w:val="none" w:sz="0" w:space="0" w:color="auto"/>
      </w:divBdr>
    </w:div>
    <w:div w:id="1705208649">
      <w:bodyDiv w:val="1"/>
      <w:marLeft w:val="0"/>
      <w:marRight w:val="0"/>
      <w:marTop w:val="0"/>
      <w:marBottom w:val="0"/>
      <w:divBdr>
        <w:top w:val="none" w:sz="0" w:space="0" w:color="auto"/>
        <w:left w:val="none" w:sz="0" w:space="0" w:color="auto"/>
        <w:bottom w:val="none" w:sz="0" w:space="0" w:color="auto"/>
        <w:right w:val="none" w:sz="0" w:space="0" w:color="auto"/>
      </w:divBdr>
    </w:div>
    <w:div w:id="1705210077">
      <w:bodyDiv w:val="1"/>
      <w:marLeft w:val="0"/>
      <w:marRight w:val="0"/>
      <w:marTop w:val="0"/>
      <w:marBottom w:val="0"/>
      <w:divBdr>
        <w:top w:val="none" w:sz="0" w:space="0" w:color="auto"/>
        <w:left w:val="none" w:sz="0" w:space="0" w:color="auto"/>
        <w:bottom w:val="none" w:sz="0" w:space="0" w:color="auto"/>
        <w:right w:val="none" w:sz="0" w:space="0" w:color="auto"/>
      </w:divBdr>
    </w:div>
    <w:div w:id="1705519299">
      <w:bodyDiv w:val="1"/>
      <w:marLeft w:val="0"/>
      <w:marRight w:val="0"/>
      <w:marTop w:val="0"/>
      <w:marBottom w:val="0"/>
      <w:divBdr>
        <w:top w:val="none" w:sz="0" w:space="0" w:color="auto"/>
        <w:left w:val="none" w:sz="0" w:space="0" w:color="auto"/>
        <w:bottom w:val="none" w:sz="0" w:space="0" w:color="auto"/>
        <w:right w:val="none" w:sz="0" w:space="0" w:color="auto"/>
      </w:divBdr>
    </w:div>
    <w:div w:id="1706250735">
      <w:bodyDiv w:val="1"/>
      <w:marLeft w:val="0"/>
      <w:marRight w:val="0"/>
      <w:marTop w:val="0"/>
      <w:marBottom w:val="0"/>
      <w:divBdr>
        <w:top w:val="none" w:sz="0" w:space="0" w:color="auto"/>
        <w:left w:val="none" w:sz="0" w:space="0" w:color="auto"/>
        <w:bottom w:val="none" w:sz="0" w:space="0" w:color="auto"/>
        <w:right w:val="none" w:sz="0" w:space="0" w:color="auto"/>
      </w:divBdr>
    </w:div>
    <w:div w:id="1707366935">
      <w:bodyDiv w:val="1"/>
      <w:marLeft w:val="0"/>
      <w:marRight w:val="0"/>
      <w:marTop w:val="0"/>
      <w:marBottom w:val="0"/>
      <w:divBdr>
        <w:top w:val="none" w:sz="0" w:space="0" w:color="auto"/>
        <w:left w:val="none" w:sz="0" w:space="0" w:color="auto"/>
        <w:bottom w:val="none" w:sz="0" w:space="0" w:color="auto"/>
        <w:right w:val="none" w:sz="0" w:space="0" w:color="auto"/>
      </w:divBdr>
    </w:div>
    <w:div w:id="1707607822">
      <w:bodyDiv w:val="1"/>
      <w:marLeft w:val="0"/>
      <w:marRight w:val="0"/>
      <w:marTop w:val="0"/>
      <w:marBottom w:val="0"/>
      <w:divBdr>
        <w:top w:val="none" w:sz="0" w:space="0" w:color="auto"/>
        <w:left w:val="none" w:sz="0" w:space="0" w:color="auto"/>
        <w:bottom w:val="none" w:sz="0" w:space="0" w:color="auto"/>
        <w:right w:val="none" w:sz="0" w:space="0" w:color="auto"/>
      </w:divBdr>
    </w:div>
    <w:div w:id="1707826820">
      <w:bodyDiv w:val="1"/>
      <w:marLeft w:val="0"/>
      <w:marRight w:val="0"/>
      <w:marTop w:val="0"/>
      <w:marBottom w:val="0"/>
      <w:divBdr>
        <w:top w:val="none" w:sz="0" w:space="0" w:color="auto"/>
        <w:left w:val="none" w:sz="0" w:space="0" w:color="auto"/>
        <w:bottom w:val="none" w:sz="0" w:space="0" w:color="auto"/>
        <w:right w:val="none" w:sz="0" w:space="0" w:color="auto"/>
      </w:divBdr>
    </w:div>
    <w:div w:id="1708068523">
      <w:bodyDiv w:val="1"/>
      <w:marLeft w:val="0"/>
      <w:marRight w:val="0"/>
      <w:marTop w:val="0"/>
      <w:marBottom w:val="0"/>
      <w:divBdr>
        <w:top w:val="none" w:sz="0" w:space="0" w:color="auto"/>
        <w:left w:val="none" w:sz="0" w:space="0" w:color="auto"/>
        <w:bottom w:val="none" w:sz="0" w:space="0" w:color="auto"/>
        <w:right w:val="none" w:sz="0" w:space="0" w:color="auto"/>
      </w:divBdr>
    </w:div>
    <w:div w:id="1708556155">
      <w:bodyDiv w:val="1"/>
      <w:marLeft w:val="0"/>
      <w:marRight w:val="0"/>
      <w:marTop w:val="0"/>
      <w:marBottom w:val="0"/>
      <w:divBdr>
        <w:top w:val="none" w:sz="0" w:space="0" w:color="auto"/>
        <w:left w:val="none" w:sz="0" w:space="0" w:color="auto"/>
        <w:bottom w:val="none" w:sz="0" w:space="0" w:color="auto"/>
        <w:right w:val="none" w:sz="0" w:space="0" w:color="auto"/>
      </w:divBdr>
    </w:div>
    <w:div w:id="1708797653">
      <w:bodyDiv w:val="1"/>
      <w:marLeft w:val="0"/>
      <w:marRight w:val="0"/>
      <w:marTop w:val="0"/>
      <w:marBottom w:val="0"/>
      <w:divBdr>
        <w:top w:val="none" w:sz="0" w:space="0" w:color="auto"/>
        <w:left w:val="none" w:sz="0" w:space="0" w:color="auto"/>
        <w:bottom w:val="none" w:sz="0" w:space="0" w:color="auto"/>
        <w:right w:val="none" w:sz="0" w:space="0" w:color="auto"/>
      </w:divBdr>
    </w:div>
    <w:div w:id="1708942708">
      <w:bodyDiv w:val="1"/>
      <w:marLeft w:val="0"/>
      <w:marRight w:val="0"/>
      <w:marTop w:val="0"/>
      <w:marBottom w:val="0"/>
      <w:divBdr>
        <w:top w:val="none" w:sz="0" w:space="0" w:color="auto"/>
        <w:left w:val="none" w:sz="0" w:space="0" w:color="auto"/>
        <w:bottom w:val="none" w:sz="0" w:space="0" w:color="auto"/>
        <w:right w:val="none" w:sz="0" w:space="0" w:color="auto"/>
      </w:divBdr>
    </w:div>
    <w:div w:id="1709143785">
      <w:bodyDiv w:val="1"/>
      <w:marLeft w:val="0"/>
      <w:marRight w:val="0"/>
      <w:marTop w:val="0"/>
      <w:marBottom w:val="0"/>
      <w:divBdr>
        <w:top w:val="none" w:sz="0" w:space="0" w:color="auto"/>
        <w:left w:val="none" w:sz="0" w:space="0" w:color="auto"/>
        <w:bottom w:val="none" w:sz="0" w:space="0" w:color="auto"/>
        <w:right w:val="none" w:sz="0" w:space="0" w:color="auto"/>
      </w:divBdr>
    </w:div>
    <w:div w:id="1709452347">
      <w:bodyDiv w:val="1"/>
      <w:marLeft w:val="0"/>
      <w:marRight w:val="0"/>
      <w:marTop w:val="0"/>
      <w:marBottom w:val="0"/>
      <w:divBdr>
        <w:top w:val="none" w:sz="0" w:space="0" w:color="auto"/>
        <w:left w:val="none" w:sz="0" w:space="0" w:color="auto"/>
        <w:bottom w:val="none" w:sz="0" w:space="0" w:color="auto"/>
        <w:right w:val="none" w:sz="0" w:space="0" w:color="auto"/>
      </w:divBdr>
    </w:div>
    <w:div w:id="1709531330">
      <w:bodyDiv w:val="1"/>
      <w:marLeft w:val="0"/>
      <w:marRight w:val="0"/>
      <w:marTop w:val="0"/>
      <w:marBottom w:val="0"/>
      <w:divBdr>
        <w:top w:val="none" w:sz="0" w:space="0" w:color="auto"/>
        <w:left w:val="none" w:sz="0" w:space="0" w:color="auto"/>
        <w:bottom w:val="none" w:sz="0" w:space="0" w:color="auto"/>
        <w:right w:val="none" w:sz="0" w:space="0" w:color="auto"/>
      </w:divBdr>
    </w:div>
    <w:div w:id="1710032803">
      <w:bodyDiv w:val="1"/>
      <w:marLeft w:val="0"/>
      <w:marRight w:val="0"/>
      <w:marTop w:val="0"/>
      <w:marBottom w:val="0"/>
      <w:divBdr>
        <w:top w:val="none" w:sz="0" w:space="0" w:color="auto"/>
        <w:left w:val="none" w:sz="0" w:space="0" w:color="auto"/>
        <w:bottom w:val="none" w:sz="0" w:space="0" w:color="auto"/>
        <w:right w:val="none" w:sz="0" w:space="0" w:color="auto"/>
      </w:divBdr>
    </w:div>
    <w:div w:id="1710181105">
      <w:bodyDiv w:val="1"/>
      <w:marLeft w:val="0"/>
      <w:marRight w:val="0"/>
      <w:marTop w:val="0"/>
      <w:marBottom w:val="0"/>
      <w:divBdr>
        <w:top w:val="none" w:sz="0" w:space="0" w:color="auto"/>
        <w:left w:val="none" w:sz="0" w:space="0" w:color="auto"/>
        <w:bottom w:val="none" w:sz="0" w:space="0" w:color="auto"/>
        <w:right w:val="none" w:sz="0" w:space="0" w:color="auto"/>
      </w:divBdr>
    </w:div>
    <w:div w:id="1710185332">
      <w:bodyDiv w:val="1"/>
      <w:marLeft w:val="0"/>
      <w:marRight w:val="0"/>
      <w:marTop w:val="0"/>
      <w:marBottom w:val="0"/>
      <w:divBdr>
        <w:top w:val="none" w:sz="0" w:space="0" w:color="auto"/>
        <w:left w:val="none" w:sz="0" w:space="0" w:color="auto"/>
        <w:bottom w:val="none" w:sz="0" w:space="0" w:color="auto"/>
        <w:right w:val="none" w:sz="0" w:space="0" w:color="auto"/>
      </w:divBdr>
    </w:div>
    <w:div w:id="1710379157">
      <w:bodyDiv w:val="1"/>
      <w:marLeft w:val="0"/>
      <w:marRight w:val="0"/>
      <w:marTop w:val="0"/>
      <w:marBottom w:val="0"/>
      <w:divBdr>
        <w:top w:val="none" w:sz="0" w:space="0" w:color="auto"/>
        <w:left w:val="none" w:sz="0" w:space="0" w:color="auto"/>
        <w:bottom w:val="none" w:sz="0" w:space="0" w:color="auto"/>
        <w:right w:val="none" w:sz="0" w:space="0" w:color="auto"/>
      </w:divBdr>
    </w:div>
    <w:div w:id="1710453985">
      <w:bodyDiv w:val="1"/>
      <w:marLeft w:val="0"/>
      <w:marRight w:val="0"/>
      <w:marTop w:val="0"/>
      <w:marBottom w:val="0"/>
      <w:divBdr>
        <w:top w:val="none" w:sz="0" w:space="0" w:color="auto"/>
        <w:left w:val="none" w:sz="0" w:space="0" w:color="auto"/>
        <w:bottom w:val="none" w:sz="0" w:space="0" w:color="auto"/>
        <w:right w:val="none" w:sz="0" w:space="0" w:color="auto"/>
      </w:divBdr>
    </w:div>
    <w:div w:id="1710642629">
      <w:bodyDiv w:val="1"/>
      <w:marLeft w:val="0"/>
      <w:marRight w:val="0"/>
      <w:marTop w:val="0"/>
      <w:marBottom w:val="0"/>
      <w:divBdr>
        <w:top w:val="none" w:sz="0" w:space="0" w:color="auto"/>
        <w:left w:val="none" w:sz="0" w:space="0" w:color="auto"/>
        <w:bottom w:val="none" w:sz="0" w:space="0" w:color="auto"/>
        <w:right w:val="none" w:sz="0" w:space="0" w:color="auto"/>
      </w:divBdr>
    </w:div>
    <w:div w:id="1710909547">
      <w:bodyDiv w:val="1"/>
      <w:marLeft w:val="0"/>
      <w:marRight w:val="0"/>
      <w:marTop w:val="0"/>
      <w:marBottom w:val="0"/>
      <w:divBdr>
        <w:top w:val="none" w:sz="0" w:space="0" w:color="auto"/>
        <w:left w:val="none" w:sz="0" w:space="0" w:color="auto"/>
        <w:bottom w:val="none" w:sz="0" w:space="0" w:color="auto"/>
        <w:right w:val="none" w:sz="0" w:space="0" w:color="auto"/>
      </w:divBdr>
    </w:div>
    <w:div w:id="1712613073">
      <w:bodyDiv w:val="1"/>
      <w:marLeft w:val="0"/>
      <w:marRight w:val="0"/>
      <w:marTop w:val="0"/>
      <w:marBottom w:val="0"/>
      <w:divBdr>
        <w:top w:val="none" w:sz="0" w:space="0" w:color="auto"/>
        <w:left w:val="none" w:sz="0" w:space="0" w:color="auto"/>
        <w:bottom w:val="none" w:sz="0" w:space="0" w:color="auto"/>
        <w:right w:val="none" w:sz="0" w:space="0" w:color="auto"/>
      </w:divBdr>
    </w:div>
    <w:div w:id="1713337452">
      <w:bodyDiv w:val="1"/>
      <w:marLeft w:val="0"/>
      <w:marRight w:val="0"/>
      <w:marTop w:val="0"/>
      <w:marBottom w:val="0"/>
      <w:divBdr>
        <w:top w:val="none" w:sz="0" w:space="0" w:color="auto"/>
        <w:left w:val="none" w:sz="0" w:space="0" w:color="auto"/>
        <w:bottom w:val="none" w:sz="0" w:space="0" w:color="auto"/>
        <w:right w:val="none" w:sz="0" w:space="0" w:color="auto"/>
      </w:divBdr>
    </w:div>
    <w:div w:id="1713504485">
      <w:bodyDiv w:val="1"/>
      <w:marLeft w:val="0"/>
      <w:marRight w:val="0"/>
      <w:marTop w:val="0"/>
      <w:marBottom w:val="0"/>
      <w:divBdr>
        <w:top w:val="none" w:sz="0" w:space="0" w:color="auto"/>
        <w:left w:val="none" w:sz="0" w:space="0" w:color="auto"/>
        <w:bottom w:val="none" w:sz="0" w:space="0" w:color="auto"/>
        <w:right w:val="none" w:sz="0" w:space="0" w:color="auto"/>
      </w:divBdr>
    </w:div>
    <w:div w:id="1713842589">
      <w:bodyDiv w:val="1"/>
      <w:marLeft w:val="0"/>
      <w:marRight w:val="0"/>
      <w:marTop w:val="0"/>
      <w:marBottom w:val="0"/>
      <w:divBdr>
        <w:top w:val="none" w:sz="0" w:space="0" w:color="auto"/>
        <w:left w:val="none" w:sz="0" w:space="0" w:color="auto"/>
        <w:bottom w:val="none" w:sz="0" w:space="0" w:color="auto"/>
        <w:right w:val="none" w:sz="0" w:space="0" w:color="auto"/>
      </w:divBdr>
    </w:div>
    <w:div w:id="1714381850">
      <w:bodyDiv w:val="1"/>
      <w:marLeft w:val="0"/>
      <w:marRight w:val="0"/>
      <w:marTop w:val="0"/>
      <w:marBottom w:val="0"/>
      <w:divBdr>
        <w:top w:val="none" w:sz="0" w:space="0" w:color="auto"/>
        <w:left w:val="none" w:sz="0" w:space="0" w:color="auto"/>
        <w:bottom w:val="none" w:sz="0" w:space="0" w:color="auto"/>
        <w:right w:val="none" w:sz="0" w:space="0" w:color="auto"/>
      </w:divBdr>
    </w:div>
    <w:div w:id="1714769932">
      <w:bodyDiv w:val="1"/>
      <w:marLeft w:val="0"/>
      <w:marRight w:val="0"/>
      <w:marTop w:val="0"/>
      <w:marBottom w:val="0"/>
      <w:divBdr>
        <w:top w:val="none" w:sz="0" w:space="0" w:color="auto"/>
        <w:left w:val="none" w:sz="0" w:space="0" w:color="auto"/>
        <w:bottom w:val="none" w:sz="0" w:space="0" w:color="auto"/>
        <w:right w:val="none" w:sz="0" w:space="0" w:color="auto"/>
      </w:divBdr>
    </w:div>
    <w:div w:id="1714961439">
      <w:bodyDiv w:val="1"/>
      <w:marLeft w:val="0"/>
      <w:marRight w:val="0"/>
      <w:marTop w:val="0"/>
      <w:marBottom w:val="0"/>
      <w:divBdr>
        <w:top w:val="none" w:sz="0" w:space="0" w:color="auto"/>
        <w:left w:val="none" w:sz="0" w:space="0" w:color="auto"/>
        <w:bottom w:val="none" w:sz="0" w:space="0" w:color="auto"/>
        <w:right w:val="none" w:sz="0" w:space="0" w:color="auto"/>
      </w:divBdr>
    </w:div>
    <w:div w:id="1714965130">
      <w:bodyDiv w:val="1"/>
      <w:marLeft w:val="0"/>
      <w:marRight w:val="0"/>
      <w:marTop w:val="0"/>
      <w:marBottom w:val="0"/>
      <w:divBdr>
        <w:top w:val="none" w:sz="0" w:space="0" w:color="auto"/>
        <w:left w:val="none" w:sz="0" w:space="0" w:color="auto"/>
        <w:bottom w:val="none" w:sz="0" w:space="0" w:color="auto"/>
        <w:right w:val="none" w:sz="0" w:space="0" w:color="auto"/>
      </w:divBdr>
    </w:div>
    <w:div w:id="1715807318">
      <w:bodyDiv w:val="1"/>
      <w:marLeft w:val="0"/>
      <w:marRight w:val="0"/>
      <w:marTop w:val="0"/>
      <w:marBottom w:val="0"/>
      <w:divBdr>
        <w:top w:val="none" w:sz="0" w:space="0" w:color="auto"/>
        <w:left w:val="none" w:sz="0" w:space="0" w:color="auto"/>
        <w:bottom w:val="none" w:sz="0" w:space="0" w:color="auto"/>
        <w:right w:val="none" w:sz="0" w:space="0" w:color="auto"/>
      </w:divBdr>
    </w:div>
    <w:div w:id="1716077628">
      <w:bodyDiv w:val="1"/>
      <w:marLeft w:val="0"/>
      <w:marRight w:val="0"/>
      <w:marTop w:val="0"/>
      <w:marBottom w:val="0"/>
      <w:divBdr>
        <w:top w:val="none" w:sz="0" w:space="0" w:color="auto"/>
        <w:left w:val="none" w:sz="0" w:space="0" w:color="auto"/>
        <w:bottom w:val="none" w:sz="0" w:space="0" w:color="auto"/>
        <w:right w:val="none" w:sz="0" w:space="0" w:color="auto"/>
      </w:divBdr>
    </w:div>
    <w:div w:id="1716082150">
      <w:bodyDiv w:val="1"/>
      <w:marLeft w:val="0"/>
      <w:marRight w:val="0"/>
      <w:marTop w:val="0"/>
      <w:marBottom w:val="0"/>
      <w:divBdr>
        <w:top w:val="none" w:sz="0" w:space="0" w:color="auto"/>
        <w:left w:val="none" w:sz="0" w:space="0" w:color="auto"/>
        <w:bottom w:val="none" w:sz="0" w:space="0" w:color="auto"/>
        <w:right w:val="none" w:sz="0" w:space="0" w:color="auto"/>
      </w:divBdr>
    </w:div>
    <w:div w:id="1717117852">
      <w:bodyDiv w:val="1"/>
      <w:marLeft w:val="0"/>
      <w:marRight w:val="0"/>
      <w:marTop w:val="0"/>
      <w:marBottom w:val="0"/>
      <w:divBdr>
        <w:top w:val="none" w:sz="0" w:space="0" w:color="auto"/>
        <w:left w:val="none" w:sz="0" w:space="0" w:color="auto"/>
        <w:bottom w:val="none" w:sz="0" w:space="0" w:color="auto"/>
        <w:right w:val="none" w:sz="0" w:space="0" w:color="auto"/>
      </w:divBdr>
    </w:div>
    <w:div w:id="1717512849">
      <w:bodyDiv w:val="1"/>
      <w:marLeft w:val="0"/>
      <w:marRight w:val="0"/>
      <w:marTop w:val="0"/>
      <w:marBottom w:val="0"/>
      <w:divBdr>
        <w:top w:val="none" w:sz="0" w:space="0" w:color="auto"/>
        <w:left w:val="none" w:sz="0" w:space="0" w:color="auto"/>
        <w:bottom w:val="none" w:sz="0" w:space="0" w:color="auto"/>
        <w:right w:val="none" w:sz="0" w:space="0" w:color="auto"/>
      </w:divBdr>
    </w:div>
    <w:div w:id="1717731186">
      <w:bodyDiv w:val="1"/>
      <w:marLeft w:val="0"/>
      <w:marRight w:val="0"/>
      <w:marTop w:val="0"/>
      <w:marBottom w:val="0"/>
      <w:divBdr>
        <w:top w:val="none" w:sz="0" w:space="0" w:color="auto"/>
        <w:left w:val="none" w:sz="0" w:space="0" w:color="auto"/>
        <w:bottom w:val="none" w:sz="0" w:space="0" w:color="auto"/>
        <w:right w:val="none" w:sz="0" w:space="0" w:color="auto"/>
      </w:divBdr>
    </w:div>
    <w:div w:id="1717771761">
      <w:bodyDiv w:val="1"/>
      <w:marLeft w:val="0"/>
      <w:marRight w:val="0"/>
      <w:marTop w:val="0"/>
      <w:marBottom w:val="0"/>
      <w:divBdr>
        <w:top w:val="none" w:sz="0" w:space="0" w:color="auto"/>
        <w:left w:val="none" w:sz="0" w:space="0" w:color="auto"/>
        <w:bottom w:val="none" w:sz="0" w:space="0" w:color="auto"/>
        <w:right w:val="none" w:sz="0" w:space="0" w:color="auto"/>
      </w:divBdr>
    </w:div>
    <w:div w:id="1717850106">
      <w:bodyDiv w:val="1"/>
      <w:marLeft w:val="0"/>
      <w:marRight w:val="0"/>
      <w:marTop w:val="0"/>
      <w:marBottom w:val="0"/>
      <w:divBdr>
        <w:top w:val="none" w:sz="0" w:space="0" w:color="auto"/>
        <w:left w:val="none" w:sz="0" w:space="0" w:color="auto"/>
        <w:bottom w:val="none" w:sz="0" w:space="0" w:color="auto"/>
        <w:right w:val="none" w:sz="0" w:space="0" w:color="auto"/>
      </w:divBdr>
    </w:div>
    <w:div w:id="1717966048">
      <w:bodyDiv w:val="1"/>
      <w:marLeft w:val="0"/>
      <w:marRight w:val="0"/>
      <w:marTop w:val="0"/>
      <w:marBottom w:val="0"/>
      <w:divBdr>
        <w:top w:val="none" w:sz="0" w:space="0" w:color="auto"/>
        <w:left w:val="none" w:sz="0" w:space="0" w:color="auto"/>
        <w:bottom w:val="none" w:sz="0" w:space="0" w:color="auto"/>
        <w:right w:val="none" w:sz="0" w:space="0" w:color="auto"/>
      </w:divBdr>
    </w:div>
    <w:div w:id="1718359072">
      <w:bodyDiv w:val="1"/>
      <w:marLeft w:val="0"/>
      <w:marRight w:val="0"/>
      <w:marTop w:val="0"/>
      <w:marBottom w:val="0"/>
      <w:divBdr>
        <w:top w:val="none" w:sz="0" w:space="0" w:color="auto"/>
        <w:left w:val="none" w:sz="0" w:space="0" w:color="auto"/>
        <w:bottom w:val="none" w:sz="0" w:space="0" w:color="auto"/>
        <w:right w:val="none" w:sz="0" w:space="0" w:color="auto"/>
      </w:divBdr>
    </w:div>
    <w:div w:id="1718822367">
      <w:bodyDiv w:val="1"/>
      <w:marLeft w:val="0"/>
      <w:marRight w:val="0"/>
      <w:marTop w:val="0"/>
      <w:marBottom w:val="0"/>
      <w:divBdr>
        <w:top w:val="none" w:sz="0" w:space="0" w:color="auto"/>
        <w:left w:val="none" w:sz="0" w:space="0" w:color="auto"/>
        <w:bottom w:val="none" w:sz="0" w:space="0" w:color="auto"/>
        <w:right w:val="none" w:sz="0" w:space="0" w:color="auto"/>
      </w:divBdr>
    </w:div>
    <w:div w:id="1718971727">
      <w:bodyDiv w:val="1"/>
      <w:marLeft w:val="0"/>
      <w:marRight w:val="0"/>
      <w:marTop w:val="0"/>
      <w:marBottom w:val="0"/>
      <w:divBdr>
        <w:top w:val="none" w:sz="0" w:space="0" w:color="auto"/>
        <w:left w:val="none" w:sz="0" w:space="0" w:color="auto"/>
        <w:bottom w:val="none" w:sz="0" w:space="0" w:color="auto"/>
        <w:right w:val="none" w:sz="0" w:space="0" w:color="auto"/>
      </w:divBdr>
    </w:div>
    <w:div w:id="1719015611">
      <w:bodyDiv w:val="1"/>
      <w:marLeft w:val="0"/>
      <w:marRight w:val="0"/>
      <w:marTop w:val="0"/>
      <w:marBottom w:val="0"/>
      <w:divBdr>
        <w:top w:val="none" w:sz="0" w:space="0" w:color="auto"/>
        <w:left w:val="none" w:sz="0" w:space="0" w:color="auto"/>
        <w:bottom w:val="none" w:sz="0" w:space="0" w:color="auto"/>
        <w:right w:val="none" w:sz="0" w:space="0" w:color="auto"/>
      </w:divBdr>
    </w:div>
    <w:div w:id="1719209514">
      <w:bodyDiv w:val="1"/>
      <w:marLeft w:val="0"/>
      <w:marRight w:val="0"/>
      <w:marTop w:val="0"/>
      <w:marBottom w:val="0"/>
      <w:divBdr>
        <w:top w:val="none" w:sz="0" w:space="0" w:color="auto"/>
        <w:left w:val="none" w:sz="0" w:space="0" w:color="auto"/>
        <w:bottom w:val="none" w:sz="0" w:space="0" w:color="auto"/>
        <w:right w:val="none" w:sz="0" w:space="0" w:color="auto"/>
      </w:divBdr>
    </w:div>
    <w:div w:id="1719285034">
      <w:bodyDiv w:val="1"/>
      <w:marLeft w:val="0"/>
      <w:marRight w:val="0"/>
      <w:marTop w:val="0"/>
      <w:marBottom w:val="0"/>
      <w:divBdr>
        <w:top w:val="none" w:sz="0" w:space="0" w:color="auto"/>
        <w:left w:val="none" w:sz="0" w:space="0" w:color="auto"/>
        <w:bottom w:val="none" w:sz="0" w:space="0" w:color="auto"/>
        <w:right w:val="none" w:sz="0" w:space="0" w:color="auto"/>
      </w:divBdr>
    </w:div>
    <w:div w:id="1719471310">
      <w:bodyDiv w:val="1"/>
      <w:marLeft w:val="0"/>
      <w:marRight w:val="0"/>
      <w:marTop w:val="0"/>
      <w:marBottom w:val="0"/>
      <w:divBdr>
        <w:top w:val="none" w:sz="0" w:space="0" w:color="auto"/>
        <w:left w:val="none" w:sz="0" w:space="0" w:color="auto"/>
        <w:bottom w:val="none" w:sz="0" w:space="0" w:color="auto"/>
        <w:right w:val="none" w:sz="0" w:space="0" w:color="auto"/>
      </w:divBdr>
    </w:div>
    <w:div w:id="1719550740">
      <w:bodyDiv w:val="1"/>
      <w:marLeft w:val="0"/>
      <w:marRight w:val="0"/>
      <w:marTop w:val="0"/>
      <w:marBottom w:val="0"/>
      <w:divBdr>
        <w:top w:val="none" w:sz="0" w:space="0" w:color="auto"/>
        <w:left w:val="none" w:sz="0" w:space="0" w:color="auto"/>
        <w:bottom w:val="none" w:sz="0" w:space="0" w:color="auto"/>
        <w:right w:val="none" w:sz="0" w:space="0" w:color="auto"/>
      </w:divBdr>
    </w:div>
    <w:div w:id="1719932372">
      <w:bodyDiv w:val="1"/>
      <w:marLeft w:val="0"/>
      <w:marRight w:val="0"/>
      <w:marTop w:val="0"/>
      <w:marBottom w:val="0"/>
      <w:divBdr>
        <w:top w:val="none" w:sz="0" w:space="0" w:color="auto"/>
        <w:left w:val="none" w:sz="0" w:space="0" w:color="auto"/>
        <w:bottom w:val="none" w:sz="0" w:space="0" w:color="auto"/>
        <w:right w:val="none" w:sz="0" w:space="0" w:color="auto"/>
      </w:divBdr>
    </w:div>
    <w:div w:id="1720127138">
      <w:bodyDiv w:val="1"/>
      <w:marLeft w:val="0"/>
      <w:marRight w:val="0"/>
      <w:marTop w:val="0"/>
      <w:marBottom w:val="0"/>
      <w:divBdr>
        <w:top w:val="none" w:sz="0" w:space="0" w:color="auto"/>
        <w:left w:val="none" w:sz="0" w:space="0" w:color="auto"/>
        <w:bottom w:val="none" w:sz="0" w:space="0" w:color="auto"/>
        <w:right w:val="none" w:sz="0" w:space="0" w:color="auto"/>
      </w:divBdr>
    </w:div>
    <w:div w:id="1720861179">
      <w:bodyDiv w:val="1"/>
      <w:marLeft w:val="0"/>
      <w:marRight w:val="0"/>
      <w:marTop w:val="0"/>
      <w:marBottom w:val="0"/>
      <w:divBdr>
        <w:top w:val="none" w:sz="0" w:space="0" w:color="auto"/>
        <w:left w:val="none" w:sz="0" w:space="0" w:color="auto"/>
        <w:bottom w:val="none" w:sz="0" w:space="0" w:color="auto"/>
        <w:right w:val="none" w:sz="0" w:space="0" w:color="auto"/>
      </w:divBdr>
    </w:div>
    <w:div w:id="1721055009">
      <w:bodyDiv w:val="1"/>
      <w:marLeft w:val="0"/>
      <w:marRight w:val="0"/>
      <w:marTop w:val="0"/>
      <w:marBottom w:val="0"/>
      <w:divBdr>
        <w:top w:val="none" w:sz="0" w:space="0" w:color="auto"/>
        <w:left w:val="none" w:sz="0" w:space="0" w:color="auto"/>
        <w:bottom w:val="none" w:sz="0" w:space="0" w:color="auto"/>
        <w:right w:val="none" w:sz="0" w:space="0" w:color="auto"/>
      </w:divBdr>
    </w:div>
    <w:div w:id="1721787597">
      <w:bodyDiv w:val="1"/>
      <w:marLeft w:val="0"/>
      <w:marRight w:val="0"/>
      <w:marTop w:val="0"/>
      <w:marBottom w:val="0"/>
      <w:divBdr>
        <w:top w:val="none" w:sz="0" w:space="0" w:color="auto"/>
        <w:left w:val="none" w:sz="0" w:space="0" w:color="auto"/>
        <w:bottom w:val="none" w:sz="0" w:space="0" w:color="auto"/>
        <w:right w:val="none" w:sz="0" w:space="0" w:color="auto"/>
      </w:divBdr>
    </w:div>
    <w:div w:id="1722247993">
      <w:bodyDiv w:val="1"/>
      <w:marLeft w:val="0"/>
      <w:marRight w:val="0"/>
      <w:marTop w:val="0"/>
      <w:marBottom w:val="0"/>
      <w:divBdr>
        <w:top w:val="none" w:sz="0" w:space="0" w:color="auto"/>
        <w:left w:val="none" w:sz="0" w:space="0" w:color="auto"/>
        <w:bottom w:val="none" w:sz="0" w:space="0" w:color="auto"/>
        <w:right w:val="none" w:sz="0" w:space="0" w:color="auto"/>
      </w:divBdr>
    </w:div>
    <w:div w:id="1722705782">
      <w:bodyDiv w:val="1"/>
      <w:marLeft w:val="0"/>
      <w:marRight w:val="0"/>
      <w:marTop w:val="0"/>
      <w:marBottom w:val="0"/>
      <w:divBdr>
        <w:top w:val="none" w:sz="0" w:space="0" w:color="auto"/>
        <w:left w:val="none" w:sz="0" w:space="0" w:color="auto"/>
        <w:bottom w:val="none" w:sz="0" w:space="0" w:color="auto"/>
        <w:right w:val="none" w:sz="0" w:space="0" w:color="auto"/>
      </w:divBdr>
    </w:div>
    <w:div w:id="1722943359">
      <w:bodyDiv w:val="1"/>
      <w:marLeft w:val="0"/>
      <w:marRight w:val="0"/>
      <w:marTop w:val="0"/>
      <w:marBottom w:val="0"/>
      <w:divBdr>
        <w:top w:val="none" w:sz="0" w:space="0" w:color="auto"/>
        <w:left w:val="none" w:sz="0" w:space="0" w:color="auto"/>
        <w:bottom w:val="none" w:sz="0" w:space="0" w:color="auto"/>
        <w:right w:val="none" w:sz="0" w:space="0" w:color="auto"/>
      </w:divBdr>
    </w:div>
    <w:div w:id="1723675824">
      <w:bodyDiv w:val="1"/>
      <w:marLeft w:val="0"/>
      <w:marRight w:val="0"/>
      <w:marTop w:val="0"/>
      <w:marBottom w:val="0"/>
      <w:divBdr>
        <w:top w:val="none" w:sz="0" w:space="0" w:color="auto"/>
        <w:left w:val="none" w:sz="0" w:space="0" w:color="auto"/>
        <w:bottom w:val="none" w:sz="0" w:space="0" w:color="auto"/>
        <w:right w:val="none" w:sz="0" w:space="0" w:color="auto"/>
      </w:divBdr>
    </w:div>
    <w:div w:id="1724215994">
      <w:bodyDiv w:val="1"/>
      <w:marLeft w:val="0"/>
      <w:marRight w:val="0"/>
      <w:marTop w:val="0"/>
      <w:marBottom w:val="0"/>
      <w:divBdr>
        <w:top w:val="none" w:sz="0" w:space="0" w:color="auto"/>
        <w:left w:val="none" w:sz="0" w:space="0" w:color="auto"/>
        <w:bottom w:val="none" w:sz="0" w:space="0" w:color="auto"/>
        <w:right w:val="none" w:sz="0" w:space="0" w:color="auto"/>
      </w:divBdr>
    </w:div>
    <w:div w:id="1725374212">
      <w:bodyDiv w:val="1"/>
      <w:marLeft w:val="0"/>
      <w:marRight w:val="0"/>
      <w:marTop w:val="0"/>
      <w:marBottom w:val="0"/>
      <w:divBdr>
        <w:top w:val="none" w:sz="0" w:space="0" w:color="auto"/>
        <w:left w:val="none" w:sz="0" w:space="0" w:color="auto"/>
        <w:bottom w:val="none" w:sz="0" w:space="0" w:color="auto"/>
        <w:right w:val="none" w:sz="0" w:space="0" w:color="auto"/>
      </w:divBdr>
    </w:div>
    <w:div w:id="1725521757">
      <w:bodyDiv w:val="1"/>
      <w:marLeft w:val="0"/>
      <w:marRight w:val="0"/>
      <w:marTop w:val="0"/>
      <w:marBottom w:val="0"/>
      <w:divBdr>
        <w:top w:val="none" w:sz="0" w:space="0" w:color="auto"/>
        <w:left w:val="none" w:sz="0" w:space="0" w:color="auto"/>
        <w:bottom w:val="none" w:sz="0" w:space="0" w:color="auto"/>
        <w:right w:val="none" w:sz="0" w:space="0" w:color="auto"/>
      </w:divBdr>
    </w:div>
    <w:div w:id="1725719046">
      <w:bodyDiv w:val="1"/>
      <w:marLeft w:val="0"/>
      <w:marRight w:val="0"/>
      <w:marTop w:val="0"/>
      <w:marBottom w:val="0"/>
      <w:divBdr>
        <w:top w:val="none" w:sz="0" w:space="0" w:color="auto"/>
        <w:left w:val="none" w:sz="0" w:space="0" w:color="auto"/>
        <w:bottom w:val="none" w:sz="0" w:space="0" w:color="auto"/>
        <w:right w:val="none" w:sz="0" w:space="0" w:color="auto"/>
      </w:divBdr>
    </w:div>
    <w:div w:id="1726026115">
      <w:bodyDiv w:val="1"/>
      <w:marLeft w:val="0"/>
      <w:marRight w:val="0"/>
      <w:marTop w:val="0"/>
      <w:marBottom w:val="0"/>
      <w:divBdr>
        <w:top w:val="none" w:sz="0" w:space="0" w:color="auto"/>
        <w:left w:val="none" w:sz="0" w:space="0" w:color="auto"/>
        <w:bottom w:val="none" w:sz="0" w:space="0" w:color="auto"/>
        <w:right w:val="none" w:sz="0" w:space="0" w:color="auto"/>
      </w:divBdr>
    </w:div>
    <w:div w:id="1726097798">
      <w:bodyDiv w:val="1"/>
      <w:marLeft w:val="0"/>
      <w:marRight w:val="0"/>
      <w:marTop w:val="0"/>
      <w:marBottom w:val="0"/>
      <w:divBdr>
        <w:top w:val="none" w:sz="0" w:space="0" w:color="auto"/>
        <w:left w:val="none" w:sz="0" w:space="0" w:color="auto"/>
        <w:bottom w:val="none" w:sz="0" w:space="0" w:color="auto"/>
        <w:right w:val="none" w:sz="0" w:space="0" w:color="auto"/>
      </w:divBdr>
    </w:div>
    <w:div w:id="1727292310">
      <w:bodyDiv w:val="1"/>
      <w:marLeft w:val="0"/>
      <w:marRight w:val="0"/>
      <w:marTop w:val="0"/>
      <w:marBottom w:val="0"/>
      <w:divBdr>
        <w:top w:val="none" w:sz="0" w:space="0" w:color="auto"/>
        <w:left w:val="none" w:sz="0" w:space="0" w:color="auto"/>
        <w:bottom w:val="none" w:sz="0" w:space="0" w:color="auto"/>
        <w:right w:val="none" w:sz="0" w:space="0" w:color="auto"/>
      </w:divBdr>
    </w:div>
    <w:div w:id="1727333355">
      <w:bodyDiv w:val="1"/>
      <w:marLeft w:val="0"/>
      <w:marRight w:val="0"/>
      <w:marTop w:val="0"/>
      <w:marBottom w:val="0"/>
      <w:divBdr>
        <w:top w:val="none" w:sz="0" w:space="0" w:color="auto"/>
        <w:left w:val="none" w:sz="0" w:space="0" w:color="auto"/>
        <w:bottom w:val="none" w:sz="0" w:space="0" w:color="auto"/>
        <w:right w:val="none" w:sz="0" w:space="0" w:color="auto"/>
      </w:divBdr>
    </w:div>
    <w:div w:id="1727993128">
      <w:bodyDiv w:val="1"/>
      <w:marLeft w:val="0"/>
      <w:marRight w:val="0"/>
      <w:marTop w:val="0"/>
      <w:marBottom w:val="0"/>
      <w:divBdr>
        <w:top w:val="none" w:sz="0" w:space="0" w:color="auto"/>
        <w:left w:val="none" w:sz="0" w:space="0" w:color="auto"/>
        <w:bottom w:val="none" w:sz="0" w:space="0" w:color="auto"/>
        <w:right w:val="none" w:sz="0" w:space="0" w:color="auto"/>
      </w:divBdr>
    </w:div>
    <w:div w:id="1728065530">
      <w:bodyDiv w:val="1"/>
      <w:marLeft w:val="0"/>
      <w:marRight w:val="0"/>
      <w:marTop w:val="0"/>
      <w:marBottom w:val="0"/>
      <w:divBdr>
        <w:top w:val="none" w:sz="0" w:space="0" w:color="auto"/>
        <w:left w:val="none" w:sz="0" w:space="0" w:color="auto"/>
        <w:bottom w:val="none" w:sz="0" w:space="0" w:color="auto"/>
        <w:right w:val="none" w:sz="0" w:space="0" w:color="auto"/>
      </w:divBdr>
    </w:div>
    <w:div w:id="1728070996">
      <w:bodyDiv w:val="1"/>
      <w:marLeft w:val="0"/>
      <w:marRight w:val="0"/>
      <w:marTop w:val="0"/>
      <w:marBottom w:val="0"/>
      <w:divBdr>
        <w:top w:val="none" w:sz="0" w:space="0" w:color="auto"/>
        <w:left w:val="none" w:sz="0" w:space="0" w:color="auto"/>
        <w:bottom w:val="none" w:sz="0" w:space="0" w:color="auto"/>
        <w:right w:val="none" w:sz="0" w:space="0" w:color="auto"/>
      </w:divBdr>
    </w:div>
    <w:div w:id="1728214312">
      <w:bodyDiv w:val="1"/>
      <w:marLeft w:val="0"/>
      <w:marRight w:val="0"/>
      <w:marTop w:val="0"/>
      <w:marBottom w:val="0"/>
      <w:divBdr>
        <w:top w:val="none" w:sz="0" w:space="0" w:color="auto"/>
        <w:left w:val="none" w:sz="0" w:space="0" w:color="auto"/>
        <w:bottom w:val="none" w:sz="0" w:space="0" w:color="auto"/>
        <w:right w:val="none" w:sz="0" w:space="0" w:color="auto"/>
      </w:divBdr>
    </w:div>
    <w:div w:id="1728602694">
      <w:bodyDiv w:val="1"/>
      <w:marLeft w:val="0"/>
      <w:marRight w:val="0"/>
      <w:marTop w:val="0"/>
      <w:marBottom w:val="0"/>
      <w:divBdr>
        <w:top w:val="none" w:sz="0" w:space="0" w:color="auto"/>
        <w:left w:val="none" w:sz="0" w:space="0" w:color="auto"/>
        <w:bottom w:val="none" w:sz="0" w:space="0" w:color="auto"/>
        <w:right w:val="none" w:sz="0" w:space="0" w:color="auto"/>
      </w:divBdr>
    </w:div>
    <w:div w:id="1729495478">
      <w:bodyDiv w:val="1"/>
      <w:marLeft w:val="0"/>
      <w:marRight w:val="0"/>
      <w:marTop w:val="0"/>
      <w:marBottom w:val="0"/>
      <w:divBdr>
        <w:top w:val="none" w:sz="0" w:space="0" w:color="auto"/>
        <w:left w:val="none" w:sz="0" w:space="0" w:color="auto"/>
        <w:bottom w:val="none" w:sz="0" w:space="0" w:color="auto"/>
        <w:right w:val="none" w:sz="0" w:space="0" w:color="auto"/>
      </w:divBdr>
    </w:div>
    <w:div w:id="1730376100">
      <w:bodyDiv w:val="1"/>
      <w:marLeft w:val="0"/>
      <w:marRight w:val="0"/>
      <w:marTop w:val="0"/>
      <w:marBottom w:val="0"/>
      <w:divBdr>
        <w:top w:val="none" w:sz="0" w:space="0" w:color="auto"/>
        <w:left w:val="none" w:sz="0" w:space="0" w:color="auto"/>
        <w:bottom w:val="none" w:sz="0" w:space="0" w:color="auto"/>
        <w:right w:val="none" w:sz="0" w:space="0" w:color="auto"/>
      </w:divBdr>
    </w:div>
    <w:div w:id="1730766782">
      <w:bodyDiv w:val="1"/>
      <w:marLeft w:val="0"/>
      <w:marRight w:val="0"/>
      <w:marTop w:val="0"/>
      <w:marBottom w:val="0"/>
      <w:divBdr>
        <w:top w:val="none" w:sz="0" w:space="0" w:color="auto"/>
        <w:left w:val="none" w:sz="0" w:space="0" w:color="auto"/>
        <w:bottom w:val="none" w:sz="0" w:space="0" w:color="auto"/>
        <w:right w:val="none" w:sz="0" w:space="0" w:color="auto"/>
      </w:divBdr>
    </w:div>
    <w:div w:id="1731924851">
      <w:bodyDiv w:val="1"/>
      <w:marLeft w:val="0"/>
      <w:marRight w:val="0"/>
      <w:marTop w:val="0"/>
      <w:marBottom w:val="0"/>
      <w:divBdr>
        <w:top w:val="none" w:sz="0" w:space="0" w:color="auto"/>
        <w:left w:val="none" w:sz="0" w:space="0" w:color="auto"/>
        <w:bottom w:val="none" w:sz="0" w:space="0" w:color="auto"/>
        <w:right w:val="none" w:sz="0" w:space="0" w:color="auto"/>
      </w:divBdr>
    </w:div>
    <w:div w:id="1731998705">
      <w:bodyDiv w:val="1"/>
      <w:marLeft w:val="0"/>
      <w:marRight w:val="0"/>
      <w:marTop w:val="0"/>
      <w:marBottom w:val="0"/>
      <w:divBdr>
        <w:top w:val="none" w:sz="0" w:space="0" w:color="auto"/>
        <w:left w:val="none" w:sz="0" w:space="0" w:color="auto"/>
        <w:bottom w:val="none" w:sz="0" w:space="0" w:color="auto"/>
        <w:right w:val="none" w:sz="0" w:space="0" w:color="auto"/>
      </w:divBdr>
    </w:div>
    <w:div w:id="1732147369">
      <w:bodyDiv w:val="1"/>
      <w:marLeft w:val="0"/>
      <w:marRight w:val="0"/>
      <w:marTop w:val="0"/>
      <w:marBottom w:val="0"/>
      <w:divBdr>
        <w:top w:val="none" w:sz="0" w:space="0" w:color="auto"/>
        <w:left w:val="none" w:sz="0" w:space="0" w:color="auto"/>
        <w:bottom w:val="none" w:sz="0" w:space="0" w:color="auto"/>
        <w:right w:val="none" w:sz="0" w:space="0" w:color="auto"/>
      </w:divBdr>
    </w:div>
    <w:div w:id="1732314165">
      <w:bodyDiv w:val="1"/>
      <w:marLeft w:val="0"/>
      <w:marRight w:val="0"/>
      <w:marTop w:val="0"/>
      <w:marBottom w:val="0"/>
      <w:divBdr>
        <w:top w:val="none" w:sz="0" w:space="0" w:color="auto"/>
        <w:left w:val="none" w:sz="0" w:space="0" w:color="auto"/>
        <w:bottom w:val="none" w:sz="0" w:space="0" w:color="auto"/>
        <w:right w:val="none" w:sz="0" w:space="0" w:color="auto"/>
      </w:divBdr>
    </w:div>
    <w:div w:id="1732578614">
      <w:bodyDiv w:val="1"/>
      <w:marLeft w:val="0"/>
      <w:marRight w:val="0"/>
      <w:marTop w:val="0"/>
      <w:marBottom w:val="0"/>
      <w:divBdr>
        <w:top w:val="none" w:sz="0" w:space="0" w:color="auto"/>
        <w:left w:val="none" w:sz="0" w:space="0" w:color="auto"/>
        <w:bottom w:val="none" w:sz="0" w:space="0" w:color="auto"/>
        <w:right w:val="none" w:sz="0" w:space="0" w:color="auto"/>
      </w:divBdr>
    </w:div>
    <w:div w:id="1732582911">
      <w:bodyDiv w:val="1"/>
      <w:marLeft w:val="0"/>
      <w:marRight w:val="0"/>
      <w:marTop w:val="0"/>
      <w:marBottom w:val="0"/>
      <w:divBdr>
        <w:top w:val="none" w:sz="0" w:space="0" w:color="auto"/>
        <w:left w:val="none" w:sz="0" w:space="0" w:color="auto"/>
        <w:bottom w:val="none" w:sz="0" w:space="0" w:color="auto"/>
        <w:right w:val="none" w:sz="0" w:space="0" w:color="auto"/>
      </w:divBdr>
    </w:div>
    <w:div w:id="1732654089">
      <w:bodyDiv w:val="1"/>
      <w:marLeft w:val="0"/>
      <w:marRight w:val="0"/>
      <w:marTop w:val="0"/>
      <w:marBottom w:val="0"/>
      <w:divBdr>
        <w:top w:val="none" w:sz="0" w:space="0" w:color="auto"/>
        <w:left w:val="none" w:sz="0" w:space="0" w:color="auto"/>
        <w:bottom w:val="none" w:sz="0" w:space="0" w:color="auto"/>
        <w:right w:val="none" w:sz="0" w:space="0" w:color="auto"/>
      </w:divBdr>
    </w:div>
    <w:div w:id="1732730531">
      <w:bodyDiv w:val="1"/>
      <w:marLeft w:val="0"/>
      <w:marRight w:val="0"/>
      <w:marTop w:val="0"/>
      <w:marBottom w:val="0"/>
      <w:divBdr>
        <w:top w:val="none" w:sz="0" w:space="0" w:color="auto"/>
        <w:left w:val="none" w:sz="0" w:space="0" w:color="auto"/>
        <w:bottom w:val="none" w:sz="0" w:space="0" w:color="auto"/>
        <w:right w:val="none" w:sz="0" w:space="0" w:color="auto"/>
      </w:divBdr>
    </w:div>
    <w:div w:id="1733037897">
      <w:bodyDiv w:val="1"/>
      <w:marLeft w:val="0"/>
      <w:marRight w:val="0"/>
      <w:marTop w:val="0"/>
      <w:marBottom w:val="0"/>
      <w:divBdr>
        <w:top w:val="none" w:sz="0" w:space="0" w:color="auto"/>
        <w:left w:val="none" w:sz="0" w:space="0" w:color="auto"/>
        <w:bottom w:val="none" w:sz="0" w:space="0" w:color="auto"/>
        <w:right w:val="none" w:sz="0" w:space="0" w:color="auto"/>
      </w:divBdr>
    </w:div>
    <w:div w:id="1733194227">
      <w:bodyDiv w:val="1"/>
      <w:marLeft w:val="0"/>
      <w:marRight w:val="0"/>
      <w:marTop w:val="0"/>
      <w:marBottom w:val="0"/>
      <w:divBdr>
        <w:top w:val="none" w:sz="0" w:space="0" w:color="auto"/>
        <w:left w:val="none" w:sz="0" w:space="0" w:color="auto"/>
        <w:bottom w:val="none" w:sz="0" w:space="0" w:color="auto"/>
        <w:right w:val="none" w:sz="0" w:space="0" w:color="auto"/>
      </w:divBdr>
    </w:div>
    <w:div w:id="1733380251">
      <w:bodyDiv w:val="1"/>
      <w:marLeft w:val="0"/>
      <w:marRight w:val="0"/>
      <w:marTop w:val="0"/>
      <w:marBottom w:val="0"/>
      <w:divBdr>
        <w:top w:val="none" w:sz="0" w:space="0" w:color="auto"/>
        <w:left w:val="none" w:sz="0" w:space="0" w:color="auto"/>
        <w:bottom w:val="none" w:sz="0" w:space="0" w:color="auto"/>
        <w:right w:val="none" w:sz="0" w:space="0" w:color="auto"/>
      </w:divBdr>
    </w:div>
    <w:div w:id="1733692707">
      <w:bodyDiv w:val="1"/>
      <w:marLeft w:val="0"/>
      <w:marRight w:val="0"/>
      <w:marTop w:val="0"/>
      <w:marBottom w:val="0"/>
      <w:divBdr>
        <w:top w:val="none" w:sz="0" w:space="0" w:color="auto"/>
        <w:left w:val="none" w:sz="0" w:space="0" w:color="auto"/>
        <w:bottom w:val="none" w:sz="0" w:space="0" w:color="auto"/>
        <w:right w:val="none" w:sz="0" w:space="0" w:color="auto"/>
      </w:divBdr>
    </w:div>
    <w:div w:id="1733699671">
      <w:bodyDiv w:val="1"/>
      <w:marLeft w:val="0"/>
      <w:marRight w:val="0"/>
      <w:marTop w:val="0"/>
      <w:marBottom w:val="0"/>
      <w:divBdr>
        <w:top w:val="none" w:sz="0" w:space="0" w:color="auto"/>
        <w:left w:val="none" w:sz="0" w:space="0" w:color="auto"/>
        <w:bottom w:val="none" w:sz="0" w:space="0" w:color="auto"/>
        <w:right w:val="none" w:sz="0" w:space="0" w:color="auto"/>
      </w:divBdr>
    </w:div>
    <w:div w:id="1734347156">
      <w:bodyDiv w:val="1"/>
      <w:marLeft w:val="0"/>
      <w:marRight w:val="0"/>
      <w:marTop w:val="0"/>
      <w:marBottom w:val="0"/>
      <w:divBdr>
        <w:top w:val="none" w:sz="0" w:space="0" w:color="auto"/>
        <w:left w:val="none" w:sz="0" w:space="0" w:color="auto"/>
        <w:bottom w:val="none" w:sz="0" w:space="0" w:color="auto"/>
        <w:right w:val="none" w:sz="0" w:space="0" w:color="auto"/>
      </w:divBdr>
    </w:div>
    <w:div w:id="1734352692">
      <w:bodyDiv w:val="1"/>
      <w:marLeft w:val="0"/>
      <w:marRight w:val="0"/>
      <w:marTop w:val="0"/>
      <w:marBottom w:val="0"/>
      <w:divBdr>
        <w:top w:val="none" w:sz="0" w:space="0" w:color="auto"/>
        <w:left w:val="none" w:sz="0" w:space="0" w:color="auto"/>
        <w:bottom w:val="none" w:sz="0" w:space="0" w:color="auto"/>
        <w:right w:val="none" w:sz="0" w:space="0" w:color="auto"/>
      </w:divBdr>
    </w:div>
    <w:div w:id="1734505871">
      <w:bodyDiv w:val="1"/>
      <w:marLeft w:val="0"/>
      <w:marRight w:val="0"/>
      <w:marTop w:val="0"/>
      <w:marBottom w:val="0"/>
      <w:divBdr>
        <w:top w:val="none" w:sz="0" w:space="0" w:color="auto"/>
        <w:left w:val="none" w:sz="0" w:space="0" w:color="auto"/>
        <w:bottom w:val="none" w:sz="0" w:space="0" w:color="auto"/>
        <w:right w:val="none" w:sz="0" w:space="0" w:color="auto"/>
      </w:divBdr>
    </w:div>
    <w:div w:id="1735078909">
      <w:bodyDiv w:val="1"/>
      <w:marLeft w:val="0"/>
      <w:marRight w:val="0"/>
      <w:marTop w:val="0"/>
      <w:marBottom w:val="0"/>
      <w:divBdr>
        <w:top w:val="none" w:sz="0" w:space="0" w:color="auto"/>
        <w:left w:val="none" w:sz="0" w:space="0" w:color="auto"/>
        <w:bottom w:val="none" w:sz="0" w:space="0" w:color="auto"/>
        <w:right w:val="none" w:sz="0" w:space="0" w:color="auto"/>
      </w:divBdr>
    </w:div>
    <w:div w:id="1735465984">
      <w:bodyDiv w:val="1"/>
      <w:marLeft w:val="0"/>
      <w:marRight w:val="0"/>
      <w:marTop w:val="0"/>
      <w:marBottom w:val="0"/>
      <w:divBdr>
        <w:top w:val="none" w:sz="0" w:space="0" w:color="auto"/>
        <w:left w:val="none" w:sz="0" w:space="0" w:color="auto"/>
        <w:bottom w:val="none" w:sz="0" w:space="0" w:color="auto"/>
        <w:right w:val="none" w:sz="0" w:space="0" w:color="auto"/>
      </w:divBdr>
    </w:div>
    <w:div w:id="1735619265">
      <w:bodyDiv w:val="1"/>
      <w:marLeft w:val="0"/>
      <w:marRight w:val="0"/>
      <w:marTop w:val="0"/>
      <w:marBottom w:val="0"/>
      <w:divBdr>
        <w:top w:val="none" w:sz="0" w:space="0" w:color="auto"/>
        <w:left w:val="none" w:sz="0" w:space="0" w:color="auto"/>
        <w:bottom w:val="none" w:sz="0" w:space="0" w:color="auto"/>
        <w:right w:val="none" w:sz="0" w:space="0" w:color="auto"/>
      </w:divBdr>
    </w:div>
    <w:div w:id="1735659649">
      <w:bodyDiv w:val="1"/>
      <w:marLeft w:val="0"/>
      <w:marRight w:val="0"/>
      <w:marTop w:val="0"/>
      <w:marBottom w:val="0"/>
      <w:divBdr>
        <w:top w:val="none" w:sz="0" w:space="0" w:color="auto"/>
        <w:left w:val="none" w:sz="0" w:space="0" w:color="auto"/>
        <w:bottom w:val="none" w:sz="0" w:space="0" w:color="auto"/>
        <w:right w:val="none" w:sz="0" w:space="0" w:color="auto"/>
      </w:divBdr>
    </w:div>
    <w:div w:id="1736201924">
      <w:bodyDiv w:val="1"/>
      <w:marLeft w:val="0"/>
      <w:marRight w:val="0"/>
      <w:marTop w:val="0"/>
      <w:marBottom w:val="0"/>
      <w:divBdr>
        <w:top w:val="none" w:sz="0" w:space="0" w:color="auto"/>
        <w:left w:val="none" w:sz="0" w:space="0" w:color="auto"/>
        <w:bottom w:val="none" w:sz="0" w:space="0" w:color="auto"/>
        <w:right w:val="none" w:sz="0" w:space="0" w:color="auto"/>
      </w:divBdr>
    </w:div>
    <w:div w:id="1736204070">
      <w:bodyDiv w:val="1"/>
      <w:marLeft w:val="0"/>
      <w:marRight w:val="0"/>
      <w:marTop w:val="0"/>
      <w:marBottom w:val="0"/>
      <w:divBdr>
        <w:top w:val="none" w:sz="0" w:space="0" w:color="auto"/>
        <w:left w:val="none" w:sz="0" w:space="0" w:color="auto"/>
        <w:bottom w:val="none" w:sz="0" w:space="0" w:color="auto"/>
        <w:right w:val="none" w:sz="0" w:space="0" w:color="auto"/>
      </w:divBdr>
    </w:div>
    <w:div w:id="1736973313">
      <w:bodyDiv w:val="1"/>
      <w:marLeft w:val="0"/>
      <w:marRight w:val="0"/>
      <w:marTop w:val="0"/>
      <w:marBottom w:val="0"/>
      <w:divBdr>
        <w:top w:val="none" w:sz="0" w:space="0" w:color="auto"/>
        <w:left w:val="none" w:sz="0" w:space="0" w:color="auto"/>
        <w:bottom w:val="none" w:sz="0" w:space="0" w:color="auto"/>
        <w:right w:val="none" w:sz="0" w:space="0" w:color="auto"/>
      </w:divBdr>
    </w:div>
    <w:div w:id="1737167237">
      <w:bodyDiv w:val="1"/>
      <w:marLeft w:val="0"/>
      <w:marRight w:val="0"/>
      <w:marTop w:val="0"/>
      <w:marBottom w:val="0"/>
      <w:divBdr>
        <w:top w:val="none" w:sz="0" w:space="0" w:color="auto"/>
        <w:left w:val="none" w:sz="0" w:space="0" w:color="auto"/>
        <w:bottom w:val="none" w:sz="0" w:space="0" w:color="auto"/>
        <w:right w:val="none" w:sz="0" w:space="0" w:color="auto"/>
      </w:divBdr>
    </w:div>
    <w:div w:id="1737432895">
      <w:bodyDiv w:val="1"/>
      <w:marLeft w:val="0"/>
      <w:marRight w:val="0"/>
      <w:marTop w:val="0"/>
      <w:marBottom w:val="0"/>
      <w:divBdr>
        <w:top w:val="none" w:sz="0" w:space="0" w:color="auto"/>
        <w:left w:val="none" w:sz="0" w:space="0" w:color="auto"/>
        <w:bottom w:val="none" w:sz="0" w:space="0" w:color="auto"/>
        <w:right w:val="none" w:sz="0" w:space="0" w:color="auto"/>
      </w:divBdr>
    </w:div>
    <w:div w:id="1737585189">
      <w:bodyDiv w:val="1"/>
      <w:marLeft w:val="0"/>
      <w:marRight w:val="0"/>
      <w:marTop w:val="0"/>
      <w:marBottom w:val="0"/>
      <w:divBdr>
        <w:top w:val="none" w:sz="0" w:space="0" w:color="auto"/>
        <w:left w:val="none" w:sz="0" w:space="0" w:color="auto"/>
        <w:bottom w:val="none" w:sz="0" w:space="0" w:color="auto"/>
        <w:right w:val="none" w:sz="0" w:space="0" w:color="auto"/>
      </w:divBdr>
    </w:div>
    <w:div w:id="1737971598">
      <w:bodyDiv w:val="1"/>
      <w:marLeft w:val="0"/>
      <w:marRight w:val="0"/>
      <w:marTop w:val="0"/>
      <w:marBottom w:val="0"/>
      <w:divBdr>
        <w:top w:val="none" w:sz="0" w:space="0" w:color="auto"/>
        <w:left w:val="none" w:sz="0" w:space="0" w:color="auto"/>
        <w:bottom w:val="none" w:sz="0" w:space="0" w:color="auto"/>
        <w:right w:val="none" w:sz="0" w:space="0" w:color="auto"/>
      </w:divBdr>
    </w:div>
    <w:div w:id="1738243355">
      <w:bodyDiv w:val="1"/>
      <w:marLeft w:val="0"/>
      <w:marRight w:val="0"/>
      <w:marTop w:val="0"/>
      <w:marBottom w:val="0"/>
      <w:divBdr>
        <w:top w:val="none" w:sz="0" w:space="0" w:color="auto"/>
        <w:left w:val="none" w:sz="0" w:space="0" w:color="auto"/>
        <w:bottom w:val="none" w:sz="0" w:space="0" w:color="auto"/>
        <w:right w:val="none" w:sz="0" w:space="0" w:color="auto"/>
      </w:divBdr>
    </w:div>
    <w:div w:id="1738361839">
      <w:bodyDiv w:val="1"/>
      <w:marLeft w:val="0"/>
      <w:marRight w:val="0"/>
      <w:marTop w:val="0"/>
      <w:marBottom w:val="0"/>
      <w:divBdr>
        <w:top w:val="none" w:sz="0" w:space="0" w:color="auto"/>
        <w:left w:val="none" w:sz="0" w:space="0" w:color="auto"/>
        <w:bottom w:val="none" w:sz="0" w:space="0" w:color="auto"/>
        <w:right w:val="none" w:sz="0" w:space="0" w:color="auto"/>
      </w:divBdr>
    </w:div>
    <w:div w:id="1739090627">
      <w:bodyDiv w:val="1"/>
      <w:marLeft w:val="0"/>
      <w:marRight w:val="0"/>
      <w:marTop w:val="0"/>
      <w:marBottom w:val="0"/>
      <w:divBdr>
        <w:top w:val="none" w:sz="0" w:space="0" w:color="auto"/>
        <w:left w:val="none" w:sz="0" w:space="0" w:color="auto"/>
        <w:bottom w:val="none" w:sz="0" w:space="0" w:color="auto"/>
        <w:right w:val="none" w:sz="0" w:space="0" w:color="auto"/>
      </w:divBdr>
    </w:div>
    <w:div w:id="1740208958">
      <w:bodyDiv w:val="1"/>
      <w:marLeft w:val="0"/>
      <w:marRight w:val="0"/>
      <w:marTop w:val="0"/>
      <w:marBottom w:val="0"/>
      <w:divBdr>
        <w:top w:val="none" w:sz="0" w:space="0" w:color="auto"/>
        <w:left w:val="none" w:sz="0" w:space="0" w:color="auto"/>
        <w:bottom w:val="none" w:sz="0" w:space="0" w:color="auto"/>
        <w:right w:val="none" w:sz="0" w:space="0" w:color="auto"/>
      </w:divBdr>
    </w:div>
    <w:div w:id="1740328838">
      <w:bodyDiv w:val="1"/>
      <w:marLeft w:val="0"/>
      <w:marRight w:val="0"/>
      <w:marTop w:val="0"/>
      <w:marBottom w:val="0"/>
      <w:divBdr>
        <w:top w:val="none" w:sz="0" w:space="0" w:color="auto"/>
        <w:left w:val="none" w:sz="0" w:space="0" w:color="auto"/>
        <w:bottom w:val="none" w:sz="0" w:space="0" w:color="auto"/>
        <w:right w:val="none" w:sz="0" w:space="0" w:color="auto"/>
      </w:divBdr>
    </w:div>
    <w:div w:id="1740594314">
      <w:bodyDiv w:val="1"/>
      <w:marLeft w:val="0"/>
      <w:marRight w:val="0"/>
      <w:marTop w:val="0"/>
      <w:marBottom w:val="0"/>
      <w:divBdr>
        <w:top w:val="none" w:sz="0" w:space="0" w:color="auto"/>
        <w:left w:val="none" w:sz="0" w:space="0" w:color="auto"/>
        <w:bottom w:val="none" w:sz="0" w:space="0" w:color="auto"/>
        <w:right w:val="none" w:sz="0" w:space="0" w:color="auto"/>
      </w:divBdr>
    </w:div>
    <w:div w:id="1740903052">
      <w:bodyDiv w:val="1"/>
      <w:marLeft w:val="0"/>
      <w:marRight w:val="0"/>
      <w:marTop w:val="0"/>
      <w:marBottom w:val="0"/>
      <w:divBdr>
        <w:top w:val="none" w:sz="0" w:space="0" w:color="auto"/>
        <w:left w:val="none" w:sz="0" w:space="0" w:color="auto"/>
        <w:bottom w:val="none" w:sz="0" w:space="0" w:color="auto"/>
        <w:right w:val="none" w:sz="0" w:space="0" w:color="auto"/>
      </w:divBdr>
    </w:div>
    <w:div w:id="1741172508">
      <w:bodyDiv w:val="1"/>
      <w:marLeft w:val="0"/>
      <w:marRight w:val="0"/>
      <w:marTop w:val="0"/>
      <w:marBottom w:val="0"/>
      <w:divBdr>
        <w:top w:val="none" w:sz="0" w:space="0" w:color="auto"/>
        <w:left w:val="none" w:sz="0" w:space="0" w:color="auto"/>
        <w:bottom w:val="none" w:sz="0" w:space="0" w:color="auto"/>
        <w:right w:val="none" w:sz="0" w:space="0" w:color="auto"/>
      </w:divBdr>
    </w:div>
    <w:div w:id="1741518295">
      <w:bodyDiv w:val="1"/>
      <w:marLeft w:val="0"/>
      <w:marRight w:val="0"/>
      <w:marTop w:val="0"/>
      <w:marBottom w:val="0"/>
      <w:divBdr>
        <w:top w:val="none" w:sz="0" w:space="0" w:color="auto"/>
        <w:left w:val="none" w:sz="0" w:space="0" w:color="auto"/>
        <w:bottom w:val="none" w:sz="0" w:space="0" w:color="auto"/>
        <w:right w:val="none" w:sz="0" w:space="0" w:color="auto"/>
      </w:divBdr>
    </w:div>
    <w:div w:id="1741782995">
      <w:bodyDiv w:val="1"/>
      <w:marLeft w:val="0"/>
      <w:marRight w:val="0"/>
      <w:marTop w:val="0"/>
      <w:marBottom w:val="0"/>
      <w:divBdr>
        <w:top w:val="none" w:sz="0" w:space="0" w:color="auto"/>
        <w:left w:val="none" w:sz="0" w:space="0" w:color="auto"/>
        <w:bottom w:val="none" w:sz="0" w:space="0" w:color="auto"/>
        <w:right w:val="none" w:sz="0" w:space="0" w:color="auto"/>
      </w:divBdr>
    </w:div>
    <w:div w:id="1742024510">
      <w:bodyDiv w:val="1"/>
      <w:marLeft w:val="0"/>
      <w:marRight w:val="0"/>
      <w:marTop w:val="0"/>
      <w:marBottom w:val="0"/>
      <w:divBdr>
        <w:top w:val="none" w:sz="0" w:space="0" w:color="auto"/>
        <w:left w:val="none" w:sz="0" w:space="0" w:color="auto"/>
        <w:bottom w:val="none" w:sz="0" w:space="0" w:color="auto"/>
        <w:right w:val="none" w:sz="0" w:space="0" w:color="auto"/>
      </w:divBdr>
    </w:div>
    <w:div w:id="1742555782">
      <w:bodyDiv w:val="1"/>
      <w:marLeft w:val="0"/>
      <w:marRight w:val="0"/>
      <w:marTop w:val="0"/>
      <w:marBottom w:val="0"/>
      <w:divBdr>
        <w:top w:val="none" w:sz="0" w:space="0" w:color="auto"/>
        <w:left w:val="none" w:sz="0" w:space="0" w:color="auto"/>
        <w:bottom w:val="none" w:sz="0" w:space="0" w:color="auto"/>
        <w:right w:val="none" w:sz="0" w:space="0" w:color="auto"/>
      </w:divBdr>
    </w:div>
    <w:div w:id="1743142251">
      <w:bodyDiv w:val="1"/>
      <w:marLeft w:val="0"/>
      <w:marRight w:val="0"/>
      <w:marTop w:val="0"/>
      <w:marBottom w:val="0"/>
      <w:divBdr>
        <w:top w:val="none" w:sz="0" w:space="0" w:color="auto"/>
        <w:left w:val="none" w:sz="0" w:space="0" w:color="auto"/>
        <w:bottom w:val="none" w:sz="0" w:space="0" w:color="auto"/>
        <w:right w:val="none" w:sz="0" w:space="0" w:color="auto"/>
      </w:divBdr>
    </w:div>
    <w:div w:id="1744183424">
      <w:bodyDiv w:val="1"/>
      <w:marLeft w:val="0"/>
      <w:marRight w:val="0"/>
      <w:marTop w:val="0"/>
      <w:marBottom w:val="0"/>
      <w:divBdr>
        <w:top w:val="none" w:sz="0" w:space="0" w:color="auto"/>
        <w:left w:val="none" w:sz="0" w:space="0" w:color="auto"/>
        <w:bottom w:val="none" w:sz="0" w:space="0" w:color="auto"/>
        <w:right w:val="none" w:sz="0" w:space="0" w:color="auto"/>
      </w:divBdr>
    </w:div>
    <w:div w:id="1744254631">
      <w:bodyDiv w:val="1"/>
      <w:marLeft w:val="0"/>
      <w:marRight w:val="0"/>
      <w:marTop w:val="0"/>
      <w:marBottom w:val="0"/>
      <w:divBdr>
        <w:top w:val="none" w:sz="0" w:space="0" w:color="auto"/>
        <w:left w:val="none" w:sz="0" w:space="0" w:color="auto"/>
        <w:bottom w:val="none" w:sz="0" w:space="0" w:color="auto"/>
        <w:right w:val="none" w:sz="0" w:space="0" w:color="auto"/>
      </w:divBdr>
    </w:div>
    <w:div w:id="1744255766">
      <w:bodyDiv w:val="1"/>
      <w:marLeft w:val="0"/>
      <w:marRight w:val="0"/>
      <w:marTop w:val="0"/>
      <w:marBottom w:val="0"/>
      <w:divBdr>
        <w:top w:val="none" w:sz="0" w:space="0" w:color="auto"/>
        <w:left w:val="none" w:sz="0" w:space="0" w:color="auto"/>
        <w:bottom w:val="none" w:sz="0" w:space="0" w:color="auto"/>
        <w:right w:val="none" w:sz="0" w:space="0" w:color="auto"/>
      </w:divBdr>
    </w:div>
    <w:div w:id="1745488025">
      <w:bodyDiv w:val="1"/>
      <w:marLeft w:val="0"/>
      <w:marRight w:val="0"/>
      <w:marTop w:val="0"/>
      <w:marBottom w:val="0"/>
      <w:divBdr>
        <w:top w:val="none" w:sz="0" w:space="0" w:color="auto"/>
        <w:left w:val="none" w:sz="0" w:space="0" w:color="auto"/>
        <w:bottom w:val="none" w:sz="0" w:space="0" w:color="auto"/>
        <w:right w:val="none" w:sz="0" w:space="0" w:color="auto"/>
      </w:divBdr>
    </w:div>
    <w:div w:id="1745640009">
      <w:bodyDiv w:val="1"/>
      <w:marLeft w:val="0"/>
      <w:marRight w:val="0"/>
      <w:marTop w:val="0"/>
      <w:marBottom w:val="0"/>
      <w:divBdr>
        <w:top w:val="none" w:sz="0" w:space="0" w:color="auto"/>
        <w:left w:val="none" w:sz="0" w:space="0" w:color="auto"/>
        <w:bottom w:val="none" w:sz="0" w:space="0" w:color="auto"/>
        <w:right w:val="none" w:sz="0" w:space="0" w:color="auto"/>
      </w:divBdr>
    </w:div>
    <w:div w:id="1745641963">
      <w:bodyDiv w:val="1"/>
      <w:marLeft w:val="0"/>
      <w:marRight w:val="0"/>
      <w:marTop w:val="0"/>
      <w:marBottom w:val="0"/>
      <w:divBdr>
        <w:top w:val="none" w:sz="0" w:space="0" w:color="auto"/>
        <w:left w:val="none" w:sz="0" w:space="0" w:color="auto"/>
        <w:bottom w:val="none" w:sz="0" w:space="0" w:color="auto"/>
        <w:right w:val="none" w:sz="0" w:space="0" w:color="auto"/>
      </w:divBdr>
    </w:div>
    <w:div w:id="1746492035">
      <w:bodyDiv w:val="1"/>
      <w:marLeft w:val="0"/>
      <w:marRight w:val="0"/>
      <w:marTop w:val="0"/>
      <w:marBottom w:val="0"/>
      <w:divBdr>
        <w:top w:val="none" w:sz="0" w:space="0" w:color="auto"/>
        <w:left w:val="none" w:sz="0" w:space="0" w:color="auto"/>
        <w:bottom w:val="none" w:sz="0" w:space="0" w:color="auto"/>
        <w:right w:val="none" w:sz="0" w:space="0" w:color="auto"/>
      </w:divBdr>
    </w:div>
    <w:div w:id="1746685258">
      <w:bodyDiv w:val="1"/>
      <w:marLeft w:val="0"/>
      <w:marRight w:val="0"/>
      <w:marTop w:val="0"/>
      <w:marBottom w:val="0"/>
      <w:divBdr>
        <w:top w:val="none" w:sz="0" w:space="0" w:color="auto"/>
        <w:left w:val="none" w:sz="0" w:space="0" w:color="auto"/>
        <w:bottom w:val="none" w:sz="0" w:space="0" w:color="auto"/>
        <w:right w:val="none" w:sz="0" w:space="0" w:color="auto"/>
      </w:divBdr>
    </w:div>
    <w:div w:id="1747259225">
      <w:bodyDiv w:val="1"/>
      <w:marLeft w:val="0"/>
      <w:marRight w:val="0"/>
      <w:marTop w:val="0"/>
      <w:marBottom w:val="0"/>
      <w:divBdr>
        <w:top w:val="none" w:sz="0" w:space="0" w:color="auto"/>
        <w:left w:val="none" w:sz="0" w:space="0" w:color="auto"/>
        <w:bottom w:val="none" w:sz="0" w:space="0" w:color="auto"/>
        <w:right w:val="none" w:sz="0" w:space="0" w:color="auto"/>
      </w:divBdr>
    </w:div>
    <w:div w:id="1747845122">
      <w:bodyDiv w:val="1"/>
      <w:marLeft w:val="0"/>
      <w:marRight w:val="0"/>
      <w:marTop w:val="0"/>
      <w:marBottom w:val="0"/>
      <w:divBdr>
        <w:top w:val="none" w:sz="0" w:space="0" w:color="auto"/>
        <w:left w:val="none" w:sz="0" w:space="0" w:color="auto"/>
        <w:bottom w:val="none" w:sz="0" w:space="0" w:color="auto"/>
        <w:right w:val="none" w:sz="0" w:space="0" w:color="auto"/>
      </w:divBdr>
    </w:div>
    <w:div w:id="1747845213">
      <w:bodyDiv w:val="1"/>
      <w:marLeft w:val="0"/>
      <w:marRight w:val="0"/>
      <w:marTop w:val="0"/>
      <w:marBottom w:val="0"/>
      <w:divBdr>
        <w:top w:val="none" w:sz="0" w:space="0" w:color="auto"/>
        <w:left w:val="none" w:sz="0" w:space="0" w:color="auto"/>
        <w:bottom w:val="none" w:sz="0" w:space="0" w:color="auto"/>
        <w:right w:val="none" w:sz="0" w:space="0" w:color="auto"/>
      </w:divBdr>
    </w:div>
    <w:div w:id="1748188868">
      <w:bodyDiv w:val="1"/>
      <w:marLeft w:val="0"/>
      <w:marRight w:val="0"/>
      <w:marTop w:val="0"/>
      <w:marBottom w:val="0"/>
      <w:divBdr>
        <w:top w:val="none" w:sz="0" w:space="0" w:color="auto"/>
        <w:left w:val="none" w:sz="0" w:space="0" w:color="auto"/>
        <w:bottom w:val="none" w:sz="0" w:space="0" w:color="auto"/>
        <w:right w:val="none" w:sz="0" w:space="0" w:color="auto"/>
      </w:divBdr>
    </w:div>
    <w:div w:id="1748376638">
      <w:bodyDiv w:val="1"/>
      <w:marLeft w:val="0"/>
      <w:marRight w:val="0"/>
      <w:marTop w:val="0"/>
      <w:marBottom w:val="0"/>
      <w:divBdr>
        <w:top w:val="none" w:sz="0" w:space="0" w:color="auto"/>
        <w:left w:val="none" w:sz="0" w:space="0" w:color="auto"/>
        <w:bottom w:val="none" w:sz="0" w:space="0" w:color="auto"/>
        <w:right w:val="none" w:sz="0" w:space="0" w:color="auto"/>
      </w:divBdr>
    </w:div>
    <w:div w:id="1748503401">
      <w:bodyDiv w:val="1"/>
      <w:marLeft w:val="0"/>
      <w:marRight w:val="0"/>
      <w:marTop w:val="0"/>
      <w:marBottom w:val="0"/>
      <w:divBdr>
        <w:top w:val="none" w:sz="0" w:space="0" w:color="auto"/>
        <w:left w:val="none" w:sz="0" w:space="0" w:color="auto"/>
        <w:bottom w:val="none" w:sz="0" w:space="0" w:color="auto"/>
        <w:right w:val="none" w:sz="0" w:space="0" w:color="auto"/>
      </w:divBdr>
    </w:div>
    <w:div w:id="1748988757">
      <w:bodyDiv w:val="1"/>
      <w:marLeft w:val="0"/>
      <w:marRight w:val="0"/>
      <w:marTop w:val="0"/>
      <w:marBottom w:val="0"/>
      <w:divBdr>
        <w:top w:val="none" w:sz="0" w:space="0" w:color="auto"/>
        <w:left w:val="none" w:sz="0" w:space="0" w:color="auto"/>
        <w:bottom w:val="none" w:sz="0" w:space="0" w:color="auto"/>
        <w:right w:val="none" w:sz="0" w:space="0" w:color="auto"/>
      </w:divBdr>
    </w:div>
    <w:div w:id="1749420670">
      <w:bodyDiv w:val="1"/>
      <w:marLeft w:val="0"/>
      <w:marRight w:val="0"/>
      <w:marTop w:val="0"/>
      <w:marBottom w:val="0"/>
      <w:divBdr>
        <w:top w:val="none" w:sz="0" w:space="0" w:color="auto"/>
        <w:left w:val="none" w:sz="0" w:space="0" w:color="auto"/>
        <w:bottom w:val="none" w:sz="0" w:space="0" w:color="auto"/>
        <w:right w:val="none" w:sz="0" w:space="0" w:color="auto"/>
      </w:divBdr>
    </w:div>
    <w:div w:id="1749962258">
      <w:bodyDiv w:val="1"/>
      <w:marLeft w:val="0"/>
      <w:marRight w:val="0"/>
      <w:marTop w:val="0"/>
      <w:marBottom w:val="0"/>
      <w:divBdr>
        <w:top w:val="none" w:sz="0" w:space="0" w:color="auto"/>
        <w:left w:val="none" w:sz="0" w:space="0" w:color="auto"/>
        <w:bottom w:val="none" w:sz="0" w:space="0" w:color="auto"/>
        <w:right w:val="none" w:sz="0" w:space="0" w:color="auto"/>
      </w:divBdr>
    </w:div>
    <w:div w:id="1750883477">
      <w:bodyDiv w:val="1"/>
      <w:marLeft w:val="0"/>
      <w:marRight w:val="0"/>
      <w:marTop w:val="0"/>
      <w:marBottom w:val="0"/>
      <w:divBdr>
        <w:top w:val="none" w:sz="0" w:space="0" w:color="auto"/>
        <w:left w:val="none" w:sz="0" w:space="0" w:color="auto"/>
        <w:bottom w:val="none" w:sz="0" w:space="0" w:color="auto"/>
        <w:right w:val="none" w:sz="0" w:space="0" w:color="auto"/>
      </w:divBdr>
    </w:div>
    <w:div w:id="1750885143">
      <w:bodyDiv w:val="1"/>
      <w:marLeft w:val="0"/>
      <w:marRight w:val="0"/>
      <w:marTop w:val="0"/>
      <w:marBottom w:val="0"/>
      <w:divBdr>
        <w:top w:val="none" w:sz="0" w:space="0" w:color="auto"/>
        <w:left w:val="none" w:sz="0" w:space="0" w:color="auto"/>
        <w:bottom w:val="none" w:sz="0" w:space="0" w:color="auto"/>
        <w:right w:val="none" w:sz="0" w:space="0" w:color="auto"/>
      </w:divBdr>
    </w:div>
    <w:div w:id="1751004556">
      <w:bodyDiv w:val="1"/>
      <w:marLeft w:val="0"/>
      <w:marRight w:val="0"/>
      <w:marTop w:val="0"/>
      <w:marBottom w:val="0"/>
      <w:divBdr>
        <w:top w:val="none" w:sz="0" w:space="0" w:color="auto"/>
        <w:left w:val="none" w:sz="0" w:space="0" w:color="auto"/>
        <w:bottom w:val="none" w:sz="0" w:space="0" w:color="auto"/>
        <w:right w:val="none" w:sz="0" w:space="0" w:color="auto"/>
      </w:divBdr>
    </w:div>
    <w:div w:id="1751072488">
      <w:bodyDiv w:val="1"/>
      <w:marLeft w:val="0"/>
      <w:marRight w:val="0"/>
      <w:marTop w:val="0"/>
      <w:marBottom w:val="0"/>
      <w:divBdr>
        <w:top w:val="none" w:sz="0" w:space="0" w:color="auto"/>
        <w:left w:val="none" w:sz="0" w:space="0" w:color="auto"/>
        <w:bottom w:val="none" w:sz="0" w:space="0" w:color="auto"/>
        <w:right w:val="none" w:sz="0" w:space="0" w:color="auto"/>
      </w:divBdr>
    </w:div>
    <w:div w:id="1751542583">
      <w:bodyDiv w:val="1"/>
      <w:marLeft w:val="0"/>
      <w:marRight w:val="0"/>
      <w:marTop w:val="0"/>
      <w:marBottom w:val="0"/>
      <w:divBdr>
        <w:top w:val="none" w:sz="0" w:space="0" w:color="auto"/>
        <w:left w:val="none" w:sz="0" w:space="0" w:color="auto"/>
        <w:bottom w:val="none" w:sz="0" w:space="0" w:color="auto"/>
        <w:right w:val="none" w:sz="0" w:space="0" w:color="auto"/>
      </w:divBdr>
    </w:div>
    <w:div w:id="1751852732">
      <w:bodyDiv w:val="1"/>
      <w:marLeft w:val="0"/>
      <w:marRight w:val="0"/>
      <w:marTop w:val="0"/>
      <w:marBottom w:val="0"/>
      <w:divBdr>
        <w:top w:val="none" w:sz="0" w:space="0" w:color="auto"/>
        <w:left w:val="none" w:sz="0" w:space="0" w:color="auto"/>
        <w:bottom w:val="none" w:sz="0" w:space="0" w:color="auto"/>
        <w:right w:val="none" w:sz="0" w:space="0" w:color="auto"/>
      </w:divBdr>
    </w:div>
    <w:div w:id="1753431402">
      <w:bodyDiv w:val="1"/>
      <w:marLeft w:val="0"/>
      <w:marRight w:val="0"/>
      <w:marTop w:val="0"/>
      <w:marBottom w:val="0"/>
      <w:divBdr>
        <w:top w:val="none" w:sz="0" w:space="0" w:color="auto"/>
        <w:left w:val="none" w:sz="0" w:space="0" w:color="auto"/>
        <w:bottom w:val="none" w:sz="0" w:space="0" w:color="auto"/>
        <w:right w:val="none" w:sz="0" w:space="0" w:color="auto"/>
      </w:divBdr>
    </w:div>
    <w:div w:id="1753501828">
      <w:bodyDiv w:val="1"/>
      <w:marLeft w:val="0"/>
      <w:marRight w:val="0"/>
      <w:marTop w:val="0"/>
      <w:marBottom w:val="0"/>
      <w:divBdr>
        <w:top w:val="none" w:sz="0" w:space="0" w:color="auto"/>
        <w:left w:val="none" w:sz="0" w:space="0" w:color="auto"/>
        <w:bottom w:val="none" w:sz="0" w:space="0" w:color="auto"/>
        <w:right w:val="none" w:sz="0" w:space="0" w:color="auto"/>
      </w:divBdr>
    </w:div>
    <w:div w:id="1753623573">
      <w:bodyDiv w:val="1"/>
      <w:marLeft w:val="0"/>
      <w:marRight w:val="0"/>
      <w:marTop w:val="0"/>
      <w:marBottom w:val="0"/>
      <w:divBdr>
        <w:top w:val="none" w:sz="0" w:space="0" w:color="auto"/>
        <w:left w:val="none" w:sz="0" w:space="0" w:color="auto"/>
        <w:bottom w:val="none" w:sz="0" w:space="0" w:color="auto"/>
        <w:right w:val="none" w:sz="0" w:space="0" w:color="auto"/>
      </w:divBdr>
    </w:div>
    <w:div w:id="1754934668">
      <w:bodyDiv w:val="1"/>
      <w:marLeft w:val="0"/>
      <w:marRight w:val="0"/>
      <w:marTop w:val="0"/>
      <w:marBottom w:val="0"/>
      <w:divBdr>
        <w:top w:val="none" w:sz="0" w:space="0" w:color="auto"/>
        <w:left w:val="none" w:sz="0" w:space="0" w:color="auto"/>
        <w:bottom w:val="none" w:sz="0" w:space="0" w:color="auto"/>
        <w:right w:val="none" w:sz="0" w:space="0" w:color="auto"/>
      </w:divBdr>
    </w:div>
    <w:div w:id="1755395493">
      <w:bodyDiv w:val="1"/>
      <w:marLeft w:val="0"/>
      <w:marRight w:val="0"/>
      <w:marTop w:val="0"/>
      <w:marBottom w:val="0"/>
      <w:divBdr>
        <w:top w:val="none" w:sz="0" w:space="0" w:color="auto"/>
        <w:left w:val="none" w:sz="0" w:space="0" w:color="auto"/>
        <w:bottom w:val="none" w:sz="0" w:space="0" w:color="auto"/>
        <w:right w:val="none" w:sz="0" w:space="0" w:color="auto"/>
      </w:divBdr>
    </w:div>
    <w:div w:id="1755470121">
      <w:bodyDiv w:val="1"/>
      <w:marLeft w:val="0"/>
      <w:marRight w:val="0"/>
      <w:marTop w:val="0"/>
      <w:marBottom w:val="0"/>
      <w:divBdr>
        <w:top w:val="none" w:sz="0" w:space="0" w:color="auto"/>
        <w:left w:val="none" w:sz="0" w:space="0" w:color="auto"/>
        <w:bottom w:val="none" w:sz="0" w:space="0" w:color="auto"/>
        <w:right w:val="none" w:sz="0" w:space="0" w:color="auto"/>
      </w:divBdr>
    </w:div>
    <w:div w:id="1755928341">
      <w:bodyDiv w:val="1"/>
      <w:marLeft w:val="0"/>
      <w:marRight w:val="0"/>
      <w:marTop w:val="0"/>
      <w:marBottom w:val="0"/>
      <w:divBdr>
        <w:top w:val="none" w:sz="0" w:space="0" w:color="auto"/>
        <w:left w:val="none" w:sz="0" w:space="0" w:color="auto"/>
        <w:bottom w:val="none" w:sz="0" w:space="0" w:color="auto"/>
        <w:right w:val="none" w:sz="0" w:space="0" w:color="auto"/>
      </w:divBdr>
    </w:div>
    <w:div w:id="1756129825">
      <w:bodyDiv w:val="1"/>
      <w:marLeft w:val="0"/>
      <w:marRight w:val="0"/>
      <w:marTop w:val="0"/>
      <w:marBottom w:val="0"/>
      <w:divBdr>
        <w:top w:val="none" w:sz="0" w:space="0" w:color="auto"/>
        <w:left w:val="none" w:sz="0" w:space="0" w:color="auto"/>
        <w:bottom w:val="none" w:sz="0" w:space="0" w:color="auto"/>
        <w:right w:val="none" w:sz="0" w:space="0" w:color="auto"/>
      </w:divBdr>
    </w:div>
    <w:div w:id="1756172856">
      <w:bodyDiv w:val="1"/>
      <w:marLeft w:val="0"/>
      <w:marRight w:val="0"/>
      <w:marTop w:val="0"/>
      <w:marBottom w:val="0"/>
      <w:divBdr>
        <w:top w:val="none" w:sz="0" w:space="0" w:color="auto"/>
        <w:left w:val="none" w:sz="0" w:space="0" w:color="auto"/>
        <w:bottom w:val="none" w:sz="0" w:space="0" w:color="auto"/>
        <w:right w:val="none" w:sz="0" w:space="0" w:color="auto"/>
      </w:divBdr>
    </w:div>
    <w:div w:id="1756316199">
      <w:bodyDiv w:val="1"/>
      <w:marLeft w:val="0"/>
      <w:marRight w:val="0"/>
      <w:marTop w:val="0"/>
      <w:marBottom w:val="0"/>
      <w:divBdr>
        <w:top w:val="none" w:sz="0" w:space="0" w:color="auto"/>
        <w:left w:val="none" w:sz="0" w:space="0" w:color="auto"/>
        <w:bottom w:val="none" w:sz="0" w:space="0" w:color="auto"/>
        <w:right w:val="none" w:sz="0" w:space="0" w:color="auto"/>
      </w:divBdr>
    </w:div>
    <w:div w:id="1756366977">
      <w:bodyDiv w:val="1"/>
      <w:marLeft w:val="0"/>
      <w:marRight w:val="0"/>
      <w:marTop w:val="0"/>
      <w:marBottom w:val="0"/>
      <w:divBdr>
        <w:top w:val="none" w:sz="0" w:space="0" w:color="auto"/>
        <w:left w:val="none" w:sz="0" w:space="0" w:color="auto"/>
        <w:bottom w:val="none" w:sz="0" w:space="0" w:color="auto"/>
        <w:right w:val="none" w:sz="0" w:space="0" w:color="auto"/>
      </w:divBdr>
    </w:div>
    <w:div w:id="1756512328">
      <w:bodyDiv w:val="1"/>
      <w:marLeft w:val="0"/>
      <w:marRight w:val="0"/>
      <w:marTop w:val="0"/>
      <w:marBottom w:val="0"/>
      <w:divBdr>
        <w:top w:val="none" w:sz="0" w:space="0" w:color="auto"/>
        <w:left w:val="none" w:sz="0" w:space="0" w:color="auto"/>
        <w:bottom w:val="none" w:sz="0" w:space="0" w:color="auto"/>
        <w:right w:val="none" w:sz="0" w:space="0" w:color="auto"/>
      </w:divBdr>
    </w:div>
    <w:div w:id="1756628633">
      <w:bodyDiv w:val="1"/>
      <w:marLeft w:val="0"/>
      <w:marRight w:val="0"/>
      <w:marTop w:val="0"/>
      <w:marBottom w:val="0"/>
      <w:divBdr>
        <w:top w:val="none" w:sz="0" w:space="0" w:color="auto"/>
        <w:left w:val="none" w:sz="0" w:space="0" w:color="auto"/>
        <w:bottom w:val="none" w:sz="0" w:space="0" w:color="auto"/>
        <w:right w:val="none" w:sz="0" w:space="0" w:color="auto"/>
      </w:divBdr>
    </w:div>
    <w:div w:id="1757095515">
      <w:bodyDiv w:val="1"/>
      <w:marLeft w:val="0"/>
      <w:marRight w:val="0"/>
      <w:marTop w:val="0"/>
      <w:marBottom w:val="0"/>
      <w:divBdr>
        <w:top w:val="none" w:sz="0" w:space="0" w:color="auto"/>
        <w:left w:val="none" w:sz="0" w:space="0" w:color="auto"/>
        <w:bottom w:val="none" w:sz="0" w:space="0" w:color="auto"/>
        <w:right w:val="none" w:sz="0" w:space="0" w:color="auto"/>
      </w:divBdr>
    </w:div>
    <w:div w:id="1757357269">
      <w:bodyDiv w:val="1"/>
      <w:marLeft w:val="0"/>
      <w:marRight w:val="0"/>
      <w:marTop w:val="0"/>
      <w:marBottom w:val="0"/>
      <w:divBdr>
        <w:top w:val="none" w:sz="0" w:space="0" w:color="auto"/>
        <w:left w:val="none" w:sz="0" w:space="0" w:color="auto"/>
        <w:bottom w:val="none" w:sz="0" w:space="0" w:color="auto"/>
        <w:right w:val="none" w:sz="0" w:space="0" w:color="auto"/>
      </w:divBdr>
    </w:div>
    <w:div w:id="1758019866">
      <w:bodyDiv w:val="1"/>
      <w:marLeft w:val="0"/>
      <w:marRight w:val="0"/>
      <w:marTop w:val="0"/>
      <w:marBottom w:val="0"/>
      <w:divBdr>
        <w:top w:val="none" w:sz="0" w:space="0" w:color="auto"/>
        <w:left w:val="none" w:sz="0" w:space="0" w:color="auto"/>
        <w:bottom w:val="none" w:sz="0" w:space="0" w:color="auto"/>
        <w:right w:val="none" w:sz="0" w:space="0" w:color="auto"/>
      </w:divBdr>
    </w:div>
    <w:div w:id="1758089911">
      <w:bodyDiv w:val="1"/>
      <w:marLeft w:val="0"/>
      <w:marRight w:val="0"/>
      <w:marTop w:val="0"/>
      <w:marBottom w:val="0"/>
      <w:divBdr>
        <w:top w:val="none" w:sz="0" w:space="0" w:color="auto"/>
        <w:left w:val="none" w:sz="0" w:space="0" w:color="auto"/>
        <w:bottom w:val="none" w:sz="0" w:space="0" w:color="auto"/>
        <w:right w:val="none" w:sz="0" w:space="0" w:color="auto"/>
      </w:divBdr>
    </w:div>
    <w:div w:id="1758357122">
      <w:bodyDiv w:val="1"/>
      <w:marLeft w:val="0"/>
      <w:marRight w:val="0"/>
      <w:marTop w:val="0"/>
      <w:marBottom w:val="0"/>
      <w:divBdr>
        <w:top w:val="none" w:sz="0" w:space="0" w:color="auto"/>
        <w:left w:val="none" w:sz="0" w:space="0" w:color="auto"/>
        <w:bottom w:val="none" w:sz="0" w:space="0" w:color="auto"/>
        <w:right w:val="none" w:sz="0" w:space="0" w:color="auto"/>
      </w:divBdr>
    </w:div>
    <w:div w:id="1758751124">
      <w:bodyDiv w:val="1"/>
      <w:marLeft w:val="0"/>
      <w:marRight w:val="0"/>
      <w:marTop w:val="0"/>
      <w:marBottom w:val="0"/>
      <w:divBdr>
        <w:top w:val="none" w:sz="0" w:space="0" w:color="auto"/>
        <w:left w:val="none" w:sz="0" w:space="0" w:color="auto"/>
        <w:bottom w:val="none" w:sz="0" w:space="0" w:color="auto"/>
        <w:right w:val="none" w:sz="0" w:space="0" w:color="auto"/>
      </w:divBdr>
    </w:div>
    <w:div w:id="1759017146">
      <w:bodyDiv w:val="1"/>
      <w:marLeft w:val="0"/>
      <w:marRight w:val="0"/>
      <w:marTop w:val="0"/>
      <w:marBottom w:val="0"/>
      <w:divBdr>
        <w:top w:val="none" w:sz="0" w:space="0" w:color="auto"/>
        <w:left w:val="none" w:sz="0" w:space="0" w:color="auto"/>
        <w:bottom w:val="none" w:sz="0" w:space="0" w:color="auto"/>
        <w:right w:val="none" w:sz="0" w:space="0" w:color="auto"/>
      </w:divBdr>
    </w:div>
    <w:div w:id="1759445284">
      <w:bodyDiv w:val="1"/>
      <w:marLeft w:val="0"/>
      <w:marRight w:val="0"/>
      <w:marTop w:val="0"/>
      <w:marBottom w:val="0"/>
      <w:divBdr>
        <w:top w:val="none" w:sz="0" w:space="0" w:color="auto"/>
        <w:left w:val="none" w:sz="0" w:space="0" w:color="auto"/>
        <w:bottom w:val="none" w:sz="0" w:space="0" w:color="auto"/>
        <w:right w:val="none" w:sz="0" w:space="0" w:color="auto"/>
      </w:divBdr>
    </w:div>
    <w:div w:id="1760641989">
      <w:bodyDiv w:val="1"/>
      <w:marLeft w:val="0"/>
      <w:marRight w:val="0"/>
      <w:marTop w:val="0"/>
      <w:marBottom w:val="0"/>
      <w:divBdr>
        <w:top w:val="none" w:sz="0" w:space="0" w:color="auto"/>
        <w:left w:val="none" w:sz="0" w:space="0" w:color="auto"/>
        <w:bottom w:val="none" w:sz="0" w:space="0" w:color="auto"/>
        <w:right w:val="none" w:sz="0" w:space="0" w:color="auto"/>
      </w:divBdr>
    </w:div>
    <w:div w:id="1761100365">
      <w:bodyDiv w:val="1"/>
      <w:marLeft w:val="0"/>
      <w:marRight w:val="0"/>
      <w:marTop w:val="0"/>
      <w:marBottom w:val="0"/>
      <w:divBdr>
        <w:top w:val="none" w:sz="0" w:space="0" w:color="auto"/>
        <w:left w:val="none" w:sz="0" w:space="0" w:color="auto"/>
        <w:bottom w:val="none" w:sz="0" w:space="0" w:color="auto"/>
        <w:right w:val="none" w:sz="0" w:space="0" w:color="auto"/>
      </w:divBdr>
    </w:div>
    <w:div w:id="1762019050">
      <w:bodyDiv w:val="1"/>
      <w:marLeft w:val="0"/>
      <w:marRight w:val="0"/>
      <w:marTop w:val="0"/>
      <w:marBottom w:val="0"/>
      <w:divBdr>
        <w:top w:val="none" w:sz="0" w:space="0" w:color="auto"/>
        <w:left w:val="none" w:sz="0" w:space="0" w:color="auto"/>
        <w:bottom w:val="none" w:sz="0" w:space="0" w:color="auto"/>
        <w:right w:val="none" w:sz="0" w:space="0" w:color="auto"/>
      </w:divBdr>
    </w:div>
    <w:div w:id="1762220675">
      <w:bodyDiv w:val="1"/>
      <w:marLeft w:val="0"/>
      <w:marRight w:val="0"/>
      <w:marTop w:val="0"/>
      <w:marBottom w:val="0"/>
      <w:divBdr>
        <w:top w:val="none" w:sz="0" w:space="0" w:color="auto"/>
        <w:left w:val="none" w:sz="0" w:space="0" w:color="auto"/>
        <w:bottom w:val="none" w:sz="0" w:space="0" w:color="auto"/>
        <w:right w:val="none" w:sz="0" w:space="0" w:color="auto"/>
      </w:divBdr>
    </w:div>
    <w:div w:id="1762526878">
      <w:bodyDiv w:val="1"/>
      <w:marLeft w:val="0"/>
      <w:marRight w:val="0"/>
      <w:marTop w:val="0"/>
      <w:marBottom w:val="0"/>
      <w:divBdr>
        <w:top w:val="none" w:sz="0" w:space="0" w:color="auto"/>
        <w:left w:val="none" w:sz="0" w:space="0" w:color="auto"/>
        <w:bottom w:val="none" w:sz="0" w:space="0" w:color="auto"/>
        <w:right w:val="none" w:sz="0" w:space="0" w:color="auto"/>
      </w:divBdr>
    </w:div>
    <w:div w:id="1762682802">
      <w:bodyDiv w:val="1"/>
      <w:marLeft w:val="0"/>
      <w:marRight w:val="0"/>
      <w:marTop w:val="0"/>
      <w:marBottom w:val="0"/>
      <w:divBdr>
        <w:top w:val="none" w:sz="0" w:space="0" w:color="auto"/>
        <w:left w:val="none" w:sz="0" w:space="0" w:color="auto"/>
        <w:bottom w:val="none" w:sz="0" w:space="0" w:color="auto"/>
        <w:right w:val="none" w:sz="0" w:space="0" w:color="auto"/>
      </w:divBdr>
    </w:div>
    <w:div w:id="1762722215">
      <w:bodyDiv w:val="1"/>
      <w:marLeft w:val="0"/>
      <w:marRight w:val="0"/>
      <w:marTop w:val="0"/>
      <w:marBottom w:val="0"/>
      <w:divBdr>
        <w:top w:val="none" w:sz="0" w:space="0" w:color="auto"/>
        <w:left w:val="none" w:sz="0" w:space="0" w:color="auto"/>
        <w:bottom w:val="none" w:sz="0" w:space="0" w:color="auto"/>
        <w:right w:val="none" w:sz="0" w:space="0" w:color="auto"/>
      </w:divBdr>
    </w:div>
    <w:div w:id="1764103405">
      <w:bodyDiv w:val="1"/>
      <w:marLeft w:val="0"/>
      <w:marRight w:val="0"/>
      <w:marTop w:val="0"/>
      <w:marBottom w:val="0"/>
      <w:divBdr>
        <w:top w:val="none" w:sz="0" w:space="0" w:color="auto"/>
        <w:left w:val="none" w:sz="0" w:space="0" w:color="auto"/>
        <w:bottom w:val="none" w:sz="0" w:space="0" w:color="auto"/>
        <w:right w:val="none" w:sz="0" w:space="0" w:color="auto"/>
      </w:divBdr>
    </w:div>
    <w:div w:id="1764181282">
      <w:bodyDiv w:val="1"/>
      <w:marLeft w:val="0"/>
      <w:marRight w:val="0"/>
      <w:marTop w:val="0"/>
      <w:marBottom w:val="0"/>
      <w:divBdr>
        <w:top w:val="none" w:sz="0" w:space="0" w:color="auto"/>
        <w:left w:val="none" w:sz="0" w:space="0" w:color="auto"/>
        <w:bottom w:val="none" w:sz="0" w:space="0" w:color="auto"/>
        <w:right w:val="none" w:sz="0" w:space="0" w:color="auto"/>
      </w:divBdr>
    </w:div>
    <w:div w:id="1764304228">
      <w:bodyDiv w:val="1"/>
      <w:marLeft w:val="0"/>
      <w:marRight w:val="0"/>
      <w:marTop w:val="0"/>
      <w:marBottom w:val="0"/>
      <w:divBdr>
        <w:top w:val="none" w:sz="0" w:space="0" w:color="auto"/>
        <w:left w:val="none" w:sz="0" w:space="0" w:color="auto"/>
        <w:bottom w:val="none" w:sz="0" w:space="0" w:color="auto"/>
        <w:right w:val="none" w:sz="0" w:space="0" w:color="auto"/>
      </w:divBdr>
    </w:div>
    <w:div w:id="1765103376">
      <w:bodyDiv w:val="1"/>
      <w:marLeft w:val="0"/>
      <w:marRight w:val="0"/>
      <w:marTop w:val="0"/>
      <w:marBottom w:val="0"/>
      <w:divBdr>
        <w:top w:val="none" w:sz="0" w:space="0" w:color="auto"/>
        <w:left w:val="none" w:sz="0" w:space="0" w:color="auto"/>
        <w:bottom w:val="none" w:sz="0" w:space="0" w:color="auto"/>
        <w:right w:val="none" w:sz="0" w:space="0" w:color="auto"/>
      </w:divBdr>
    </w:div>
    <w:div w:id="1765105474">
      <w:bodyDiv w:val="1"/>
      <w:marLeft w:val="0"/>
      <w:marRight w:val="0"/>
      <w:marTop w:val="0"/>
      <w:marBottom w:val="0"/>
      <w:divBdr>
        <w:top w:val="none" w:sz="0" w:space="0" w:color="auto"/>
        <w:left w:val="none" w:sz="0" w:space="0" w:color="auto"/>
        <w:bottom w:val="none" w:sz="0" w:space="0" w:color="auto"/>
        <w:right w:val="none" w:sz="0" w:space="0" w:color="auto"/>
      </w:divBdr>
    </w:div>
    <w:div w:id="1765491548">
      <w:bodyDiv w:val="1"/>
      <w:marLeft w:val="0"/>
      <w:marRight w:val="0"/>
      <w:marTop w:val="0"/>
      <w:marBottom w:val="0"/>
      <w:divBdr>
        <w:top w:val="none" w:sz="0" w:space="0" w:color="auto"/>
        <w:left w:val="none" w:sz="0" w:space="0" w:color="auto"/>
        <w:bottom w:val="none" w:sz="0" w:space="0" w:color="auto"/>
        <w:right w:val="none" w:sz="0" w:space="0" w:color="auto"/>
      </w:divBdr>
    </w:div>
    <w:div w:id="1765609808">
      <w:bodyDiv w:val="1"/>
      <w:marLeft w:val="0"/>
      <w:marRight w:val="0"/>
      <w:marTop w:val="0"/>
      <w:marBottom w:val="0"/>
      <w:divBdr>
        <w:top w:val="none" w:sz="0" w:space="0" w:color="auto"/>
        <w:left w:val="none" w:sz="0" w:space="0" w:color="auto"/>
        <w:bottom w:val="none" w:sz="0" w:space="0" w:color="auto"/>
        <w:right w:val="none" w:sz="0" w:space="0" w:color="auto"/>
      </w:divBdr>
    </w:div>
    <w:div w:id="1766462193">
      <w:bodyDiv w:val="1"/>
      <w:marLeft w:val="0"/>
      <w:marRight w:val="0"/>
      <w:marTop w:val="0"/>
      <w:marBottom w:val="0"/>
      <w:divBdr>
        <w:top w:val="none" w:sz="0" w:space="0" w:color="auto"/>
        <w:left w:val="none" w:sz="0" w:space="0" w:color="auto"/>
        <w:bottom w:val="none" w:sz="0" w:space="0" w:color="auto"/>
        <w:right w:val="none" w:sz="0" w:space="0" w:color="auto"/>
      </w:divBdr>
    </w:div>
    <w:div w:id="1766729574">
      <w:bodyDiv w:val="1"/>
      <w:marLeft w:val="0"/>
      <w:marRight w:val="0"/>
      <w:marTop w:val="0"/>
      <w:marBottom w:val="0"/>
      <w:divBdr>
        <w:top w:val="none" w:sz="0" w:space="0" w:color="auto"/>
        <w:left w:val="none" w:sz="0" w:space="0" w:color="auto"/>
        <w:bottom w:val="none" w:sz="0" w:space="0" w:color="auto"/>
        <w:right w:val="none" w:sz="0" w:space="0" w:color="auto"/>
      </w:divBdr>
    </w:div>
    <w:div w:id="1766993310">
      <w:bodyDiv w:val="1"/>
      <w:marLeft w:val="0"/>
      <w:marRight w:val="0"/>
      <w:marTop w:val="0"/>
      <w:marBottom w:val="0"/>
      <w:divBdr>
        <w:top w:val="none" w:sz="0" w:space="0" w:color="auto"/>
        <w:left w:val="none" w:sz="0" w:space="0" w:color="auto"/>
        <w:bottom w:val="none" w:sz="0" w:space="0" w:color="auto"/>
        <w:right w:val="none" w:sz="0" w:space="0" w:color="auto"/>
      </w:divBdr>
    </w:div>
    <w:div w:id="1767382275">
      <w:bodyDiv w:val="1"/>
      <w:marLeft w:val="0"/>
      <w:marRight w:val="0"/>
      <w:marTop w:val="0"/>
      <w:marBottom w:val="0"/>
      <w:divBdr>
        <w:top w:val="none" w:sz="0" w:space="0" w:color="auto"/>
        <w:left w:val="none" w:sz="0" w:space="0" w:color="auto"/>
        <w:bottom w:val="none" w:sz="0" w:space="0" w:color="auto"/>
        <w:right w:val="none" w:sz="0" w:space="0" w:color="auto"/>
      </w:divBdr>
    </w:div>
    <w:div w:id="1767651887">
      <w:bodyDiv w:val="1"/>
      <w:marLeft w:val="0"/>
      <w:marRight w:val="0"/>
      <w:marTop w:val="0"/>
      <w:marBottom w:val="0"/>
      <w:divBdr>
        <w:top w:val="none" w:sz="0" w:space="0" w:color="auto"/>
        <w:left w:val="none" w:sz="0" w:space="0" w:color="auto"/>
        <w:bottom w:val="none" w:sz="0" w:space="0" w:color="auto"/>
        <w:right w:val="none" w:sz="0" w:space="0" w:color="auto"/>
      </w:divBdr>
    </w:div>
    <w:div w:id="1769109267">
      <w:bodyDiv w:val="1"/>
      <w:marLeft w:val="0"/>
      <w:marRight w:val="0"/>
      <w:marTop w:val="0"/>
      <w:marBottom w:val="0"/>
      <w:divBdr>
        <w:top w:val="none" w:sz="0" w:space="0" w:color="auto"/>
        <w:left w:val="none" w:sz="0" w:space="0" w:color="auto"/>
        <w:bottom w:val="none" w:sz="0" w:space="0" w:color="auto"/>
        <w:right w:val="none" w:sz="0" w:space="0" w:color="auto"/>
      </w:divBdr>
    </w:div>
    <w:div w:id="1769689663">
      <w:bodyDiv w:val="1"/>
      <w:marLeft w:val="0"/>
      <w:marRight w:val="0"/>
      <w:marTop w:val="0"/>
      <w:marBottom w:val="0"/>
      <w:divBdr>
        <w:top w:val="none" w:sz="0" w:space="0" w:color="auto"/>
        <w:left w:val="none" w:sz="0" w:space="0" w:color="auto"/>
        <w:bottom w:val="none" w:sz="0" w:space="0" w:color="auto"/>
        <w:right w:val="none" w:sz="0" w:space="0" w:color="auto"/>
      </w:divBdr>
    </w:div>
    <w:div w:id="1769807639">
      <w:bodyDiv w:val="1"/>
      <w:marLeft w:val="0"/>
      <w:marRight w:val="0"/>
      <w:marTop w:val="0"/>
      <w:marBottom w:val="0"/>
      <w:divBdr>
        <w:top w:val="none" w:sz="0" w:space="0" w:color="auto"/>
        <w:left w:val="none" w:sz="0" w:space="0" w:color="auto"/>
        <w:bottom w:val="none" w:sz="0" w:space="0" w:color="auto"/>
        <w:right w:val="none" w:sz="0" w:space="0" w:color="auto"/>
      </w:divBdr>
    </w:div>
    <w:div w:id="1770077032">
      <w:bodyDiv w:val="1"/>
      <w:marLeft w:val="0"/>
      <w:marRight w:val="0"/>
      <w:marTop w:val="0"/>
      <w:marBottom w:val="0"/>
      <w:divBdr>
        <w:top w:val="none" w:sz="0" w:space="0" w:color="auto"/>
        <w:left w:val="none" w:sz="0" w:space="0" w:color="auto"/>
        <w:bottom w:val="none" w:sz="0" w:space="0" w:color="auto"/>
        <w:right w:val="none" w:sz="0" w:space="0" w:color="auto"/>
      </w:divBdr>
    </w:div>
    <w:div w:id="1770199149">
      <w:bodyDiv w:val="1"/>
      <w:marLeft w:val="0"/>
      <w:marRight w:val="0"/>
      <w:marTop w:val="0"/>
      <w:marBottom w:val="0"/>
      <w:divBdr>
        <w:top w:val="none" w:sz="0" w:space="0" w:color="auto"/>
        <w:left w:val="none" w:sz="0" w:space="0" w:color="auto"/>
        <w:bottom w:val="none" w:sz="0" w:space="0" w:color="auto"/>
        <w:right w:val="none" w:sz="0" w:space="0" w:color="auto"/>
      </w:divBdr>
    </w:div>
    <w:div w:id="1770199893">
      <w:bodyDiv w:val="1"/>
      <w:marLeft w:val="0"/>
      <w:marRight w:val="0"/>
      <w:marTop w:val="0"/>
      <w:marBottom w:val="0"/>
      <w:divBdr>
        <w:top w:val="none" w:sz="0" w:space="0" w:color="auto"/>
        <w:left w:val="none" w:sz="0" w:space="0" w:color="auto"/>
        <w:bottom w:val="none" w:sz="0" w:space="0" w:color="auto"/>
        <w:right w:val="none" w:sz="0" w:space="0" w:color="auto"/>
      </w:divBdr>
    </w:div>
    <w:div w:id="1772125835">
      <w:bodyDiv w:val="1"/>
      <w:marLeft w:val="0"/>
      <w:marRight w:val="0"/>
      <w:marTop w:val="0"/>
      <w:marBottom w:val="0"/>
      <w:divBdr>
        <w:top w:val="none" w:sz="0" w:space="0" w:color="auto"/>
        <w:left w:val="none" w:sz="0" w:space="0" w:color="auto"/>
        <w:bottom w:val="none" w:sz="0" w:space="0" w:color="auto"/>
        <w:right w:val="none" w:sz="0" w:space="0" w:color="auto"/>
      </w:divBdr>
    </w:div>
    <w:div w:id="1772385183">
      <w:bodyDiv w:val="1"/>
      <w:marLeft w:val="0"/>
      <w:marRight w:val="0"/>
      <w:marTop w:val="0"/>
      <w:marBottom w:val="0"/>
      <w:divBdr>
        <w:top w:val="none" w:sz="0" w:space="0" w:color="auto"/>
        <w:left w:val="none" w:sz="0" w:space="0" w:color="auto"/>
        <w:bottom w:val="none" w:sz="0" w:space="0" w:color="auto"/>
        <w:right w:val="none" w:sz="0" w:space="0" w:color="auto"/>
      </w:divBdr>
    </w:div>
    <w:div w:id="1772504192">
      <w:bodyDiv w:val="1"/>
      <w:marLeft w:val="0"/>
      <w:marRight w:val="0"/>
      <w:marTop w:val="0"/>
      <w:marBottom w:val="0"/>
      <w:divBdr>
        <w:top w:val="none" w:sz="0" w:space="0" w:color="auto"/>
        <w:left w:val="none" w:sz="0" w:space="0" w:color="auto"/>
        <w:bottom w:val="none" w:sz="0" w:space="0" w:color="auto"/>
        <w:right w:val="none" w:sz="0" w:space="0" w:color="auto"/>
      </w:divBdr>
    </w:div>
    <w:div w:id="1773739914">
      <w:bodyDiv w:val="1"/>
      <w:marLeft w:val="0"/>
      <w:marRight w:val="0"/>
      <w:marTop w:val="0"/>
      <w:marBottom w:val="0"/>
      <w:divBdr>
        <w:top w:val="none" w:sz="0" w:space="0" w:color="auto"/>
        <w:left w:val="none" w:sz="0" w:space="0" w:color="auto"/>
        <w:bottom w:val="none" w:sz="0" w:space="0" w:color="auto"/>
        <w:right w:val="none" w:sz="0" w:space="0" w:color="auto"/>
      </w:divBdr>
    </w:div>
    <w:div w:id="1775710935">
      <w:bodyDiv w:val="1"/>
      <w:marLeft w:val="0"/>
      <w:marRight w:val="0"/>
      <w:marTop w:val="0"/>
      <w:marBottom w:val="0"/>
      <w:divBdr>
        <w:top w:val="none" w:sz="0" w:space="0" w:color="auto"/>
        <w:left w:val="none" w:sz="0" w:space="0" w:color="auto"/>
        <w:bottom w:val="none" w:sz="0" w:space="0" w:color="auto"/>
        <w:right w:val="none" w:sz="0" w:space="0" w:color="auto"/>
      </w:divBdr>
    </w:div>
    <w:div w:id="1776100115">
      <w:bodyDiv w:val="1"/>
      <w:marLeft w:val="0"/>
      <w:marRight w:val="0"/>
      <w:marTop w:val="0"/>
      <w:marBottom w:val="0"/>
      <w:divBdr>
        <w:top w:val="none" w:sz="0" w:space="0" w:color="auto"/>
        <w:left w:val="none" w:sz="0" w:space="0" w:color="auto"/>
        <w:bottom w:val="none" w:sz="0" w:space="0" w:color="auto"/>
        <w:right w:val="none" w:sz="0" w:space="0" w:color="auto"/>
      </w:divBdr>
    </w:div>
    <w:div w:id="1777020739">
      <w:bodyDiv w:val="1"/>
      <w:marLeft w:val="0"/>
      <w:marRight w:val="0"/>
      <w:marTop w:val="0"/>
      <w:marBottom w:val="0"/>
      <w:divBdr>
        <w:top w:val="none" w:sz="0" w:space="0" w:color="auto"/>
        <w:left w:val="none" w:sz="0" w:space="0" w:color="auto"/>
        <w:bottom w:val="none" w:sz="0" w:space="0" w:color="auto"/>
        <w:right w:val="none" w:sz="0" w:space="0" w:color="auto"/>
      </w:divBdr>
    </w:div>
    <w:div w:id="1777097148">
      <w:bodyDiv w:val="1"/>
      <w:marLeft w:val="0"/>
      <w:marRight w:val="0"/>
      <w:marTop w:val="0"/>
      <w:marBottom w:val="0"/>
      <w:divBdr>
        <w:top w:val="none" w:sz="0" w:space="0" w:color="auto"/>
        <w:left w:val="none" w:sz="0" w:space="0" w:color="auto"/>
        <w:bottom w:val="none" w:sz="0" w:space="0" w:color="auto"/>
        <w:right w:val="none" w:sz="0" w:space="0" w:color="auto"/>
      </w:divBdr>
    </w:div>
    <w:div w:id="1777216617">
      <w:bodyDiv w:val="1"/>
      <w:marLeft w:val="0"/>
      <w:marRight w:val="0"/>
      <w:marTop w:val="0"/>
      <w:marBottom w:val="0"/>
      <w:divBdr>
        <w:top w:val="none" w:sz="0" w:space="0" w:color="auto"/>
        <w:left w:val="none" w:sz="0" w:space="0" w:color="auto"/>
        <w:bottom w:val="none" w:sz="0" w:space="0" w:color="auto"/>
        <w:right w:val="none" w:sz="0" w:space="0" w:color="auto"/>
      </w:divBdr>
    </w:div>
    <w:div w:id="1777484621">
      <w:bodyDiv w:val="1"/>
      <w:marLeft w:val="0"/>
      <w:marRight w:val="0"/>
      <w:marTop w:val="0"/>
      <w:marBottom w:val="0"/>
      <w:divBdr>
        <w:top w:val="none" w:sz="0" w:space="0" w:color="auto"/>
        <w:left w:val="none" w:sz="0" w:space="0" w:color="auto"/>
        <w:bottom w:val="none" w:sz="0" w:space="0" w:color="auto"/>
        <w:right w:val="none" w:sz="0" w:space="0" w:color="auto"/>
      </w:divBdr>
    </w:div>
    <w:div w:id="1777869100">
      <w:bodyDiv w:val="1"/>
      <w:marLeft w:val="0"/>
      <w:marRight w:val="0"/>
      <w:marTop w:val="0"/>
      <w:marBottom w:val="0"/>
      <w:divBdr>
        <w:top w:val="none" w:sz="0" w:space="0" w:color="auto"/>
        <w:left w:val="none" w:sz="0" w:space="0" w:color="auto"/>
        <w:bottom w:val="none" w:sz="0" w:space="0" w:color="auto"/>
        <w:right w:val="none" w:sz="0" w:space="0" w:color="auto"/>
      </w:divBdr>
    </w:div>
    <w:div w:id="1778089307">
      <w:bodyDiv w:val="1"/>
      <w:marLeft w:val="0"/>
      <w:marRight w:val="0"/>
      <w:marTop w:val="0"/>
      <w:marBottom w:val="0"/>
      <w:divBdr>
        <w:top w:val="none" w:sz="0" w:space="0" w:color="auto"/>
        <w:left w:val="none" w:sz="0" w:space="0" w:color="auto"/>
        <w:bottom w:val="none" w:sz="0" w:space="0" w:color="auto"/>
        <w:right w:val="none" w:sz="0" w:space="0" w:color="auto"/>
      </w:divBdr>
    </w:div>
    <w:div w:id="1778522137">
      <w:bodyDiv w:val="1"/>
      <w:marLeft w:val="0"/>
      <w:marRight w:val="0"/>
      <w:marTop w:val="0"/>
      <w:marBottom w:val="0"/>
      <w:divBdr>
        <w:top w:val="none" w:sz="0" w:space="0" w:color="auto"/>
        <w:left w:val="none" w:sz="0" w:space="0" w:color="auto"/>
        <w:bottom w:val="none" w:sz="0" w:space="0" w:color="auto"/>
        <w:right w:val="none" w:sz="0" w:space="0" w:color="auto"/>
      </w:divBdr>
    </w:div>
    <w:div w:id="1778599396">
      <w:bodyDiv w:val="1"/>
      <w:marLeft w:val="0"/>
      <w:marRight w:val="0"/>
      <w:marTop w:val="0"/>
      <w:marBottom w:val="0"/>
      <w:divBdr>
        <w:top w:val="none" w:sz="0" w:space="0" w:color="auto"/>
        <w:left w:val="none" w:sz="0" w:space="0" w:color="auto"/>
        <w:bottom w:val="none" w:sz="0" w:space="0" w:color="auto"/>
        <w:right w:val="none" w:sz="0" w:space="0" w:color="auto"/>
      </w:divBdr>
    </w:div>
    <w:div w:id="1778720346">
      <w:bodyDiv w:val="1"/>
      <w:marLeft w:val="0"/>
      <w:marRight w:val="0"/>
      <w:marTop w:val="0"/>
      <w:marBottom w:val="0"/>
      <w:divBdr>
        <w:top w:val="none" w:sz="0" w:space="0" w:color="auto"/>
        <w:left w:val="none" w:sz="0" w:space="0" w:color="auto"/>
        <w:bottom w:val="none" w:sz="0" w:space="0" w:color="auto"/>
        <w:right w:val="none" w:sz="0" w:space="0" w:color="auto"/>
      </w:divBdr>
    </w:div>
    <w:div w:id="1778872125">
      <w:bodyDiv w:val="1"/>
      <w:marLeft w:val="0"/>
      <w:marRight w:val="0"/>
      <w:marTop w:val="0"/>
      <w:marBottom w:val="0"/>
      <w:divBdr>
        <w:top w:val="none" w:sz="0" w:space="0" w:color="auto"/>
        <w:left w:val="none" w:sz="0" w:space="0" w:color="auto"/>
        <w:bottom w:val="none" w:sz="0" w:space="0" w:color="auto"/>
        <w:right w:val="none" w:sz="0" w:space="0" w:color="auto"/>
      </w:divBdr>
    </w:div>
    <w:div w:id="1779182349">
      <w:bodyDiv w:val="1"/>
      <w:marLeft w:val="0"/>
      <w:marRight w:val="0"/>
      <w:marTop w:val="0"/>
      <w:marBottom w:val="0"/>
      <w:divBdr>
        <w:top w:val="none" w:sz="0" w:space="0" w:color="auto"/>
        <w:left w:val="none" w:sz="0" w:space="0" w:color="auto"/>
        <w:bottom w:val="none" w:sz="0" w:space="0" w:color="auto"/>
        <w:right w:val="none" w:sz="0" w:space="0" w:color="auto"/>
      </w:divBdr>
    </w:div>
    <w:div w:id="1779450010">
      <w:bodyDiv w:val="1"/>
      <w:marLeft w:val="0"/>
      <w:marRight w:val="0"/>
      <w:marTop w:val="0"/>
      <w:marBottom w:val="0"/>
      <w:divBdr>
        <w:top w:val="none" w:sz="0" w:space="0" w:color="auto"/>
        <w:left w:val="none" w:sz="0" w:space="0" w:color="auto"/>
        <w:bottom w:val="none" w:sz="0" w:space="0" w:color="auto"/>
        <w:right w:val="none" w:sz="0" w:space="0" w:color="auto"/>
      </w:divBdr>
    </w:div>
    <w:div w:id="1780371577">
      <w:bodyDiv w:val="1"/>
      <w:marLeft w:val="0"/>
      <w:marRight w:val="0"/>
      <w:marTop w:val="0"/>
      <w:marBottom w:val="0"/>
      <w:divBdr>
        <w:top w:val="none" w:sz="0" w:space="0" w:color="auto"/>
        <w:left w:val="none" w:sz="0" w:space="0" w:color="auto"/>
        <w:bottom w:val="none" w:sz="0" w:space="0" w:color="auto"/>
        <w:right w:val="none" w:sz="0" w:space="0" w:color="auto"/>
      </w:divBdr>
    </w:div>
    <w:div w:id="1780755173">
      <w:bodyDiv w:val="1"/>
      <w:marLeft w:val="0"/>
      <w:marRight w:val="0"/>
      <w:marTop w:val="0"/>
      <w:marBottom w:val="0"/>
      <w:divBdr>
        <w:top w:val="none" w:sz="0" w:space="0" w:color="auto"/>
        <w:left w:val="none" w:sz="0" w:space="0" w:color="auto"/>
        <w:bottom w:val="none" w:sz="0" w:space="0" w:color="auto"/>
        <w:right w:val="none" w:sz="0" w:space="0" w:color="auto"/>
      </w:divBdr>
    </w:div>
    <w:div w:id="1780759912">
      <w:bodyDiv w:val="1"/>
      <w:marLeft w:val="0"/>
      <w:marRight w:val="0"/>
      <w:marTop w:val="0"/>
      <w:marBottom w:val="0"/>
      <w:divBdr>
        <w:top w:val="none" w:sz="0" w:space="0" w:color="auto"/>
        <w:left w:val="none" w:sz="0" w:space="0" w:color="auto"/>
        <w:bottom w:val="none" w:sz="0" w:space="0" w:color="auto"/>
        <w:right w:val="none" w:sz="0" w:space="0" w:color="auto"/>
      </w:divBdr>
    </w:div>
    <w:div w:id="1780837064">
      <w:bodyDiv w:val="1"/>
      <w:marLeft w:val="0"/>
      <w:marRight w:val="0"/>
      <w:marTop w:val="0"/>
      <w:marBottom w:val="0"/>
      <w:divBdr>
        <w:top w:val="none" w:sz="0" w:space="0" w:color="auto"/>
        <w:left w:val="none" w:sz="0" w:space="0" w:color="auto"/>
        <w:bottom w:val="none" w:sz="0" w:space="0" w:color="auto"/>
        <w:right w:val="none" w:sz="0" w:space="0" w:color="auto"/>
      </w:divBdr>
    </w:div>
    <w:div w:id="1781030185">
      <w:bodyDiv w:val="1"/>
      <w:marLeft w:val="0"/>
      <w:marRight w:val="0"/>
      <w:marTop w:val="0"/>
      <w:marBottom w:val="0"/>
      <w:divBdr>
        <w:top w:val="none" w:sz="0" w:space="0" w:color="auto"/>
        <w:left w:val="none" w:sz="0" w:space="0" w:color="auto"/>
        <w:bottom w:val="none" w:sz="0" w:space="0" w:color="auto"/>
        <w:right w:val="none" w:sz="0" w:space="0" w:color="auto"/>
      </w:divBdr>
    </w:div>
    <w:div w:id="1781798649">
      <w:bodyDiv w:val="1"/>
      <w:marLeft w:val="0"/>
      <w:marRight w:val="0"/>
      <w:marTop w:val="0"/>
      <w:marBottom w:val="0"/>
      <w:divBdr>
        <w:top w:val="none" w:sz="0" w:space="0" w:color="auto"/>
        <w:left w:val="none" w:sz="0" w:space="0" w:color="auto"/>
        <w:bottom w:val="none" w:sz="0" w:space="0" w:color="auto"/>
        <w:right w:val="none" w:sz="0" w:space="0" w:color="auto"/>
      </w:divBdr>
    </w:div>
    <w:div w:id="1782413473">
      <w:bodyDiv w:val="1"/>
      <w:marLeft w:val="0"/>
      <w:marRight w:val="0"/>
      <w:marTop w:val="0"/>
      <w:marBottom w:val="0"/>
      <w:divBdr>
        <w:top w:val="none" w:sz="0" w:space="0" w:color="auto"/>
        <w:left w:val="none" w:sz="0" w:space="0" w:color="auto"/>
        <w:bottom w:val="none" w:sz="0" w:space="0" w:color="auto"/>
        <w:right w:val="none" w:sz="0" w:space="0" w:color="auto"/>
      </w:divBdr>
    </w:div>
    <w:div w:id="1782728004">
      <w:bodyDiv w:val="1"/>
      <w:marLeft w:val="0"/>
      <w:marRight w:val="0"/>
      <w:marTop w:val="0"/>
      <w:marBottom w:val="0"/>
      <w:divBdr>
        <w:top w:val="none" w:sz="0" w:space="0" w:color="auto"/>
        <w:left w:val="none" w:sz="0" w:space="0" w:color="auto"/>
        <w:bottom w:val="none" w:sz="0" w:space="0" w:color="auto"/>
        <w:right w:val="none" w:sz="0" w:space="0" w:color="auto"/>
      </w:divBdr>
    </w:div>
    <w:div w:id="1783913637">
      <w:bodyDiv w:val="1"/>
      <w:marLeft w:val="0"/>
      <w:marRight w:val="0"/>
      <w:marTop w:val="0"/>
      <w:marBottom w:val="0"/>
      <w:divBdr>
        <w:top w:val="none" w:sz="0" w:space="0" w:color="auto"/>
        <w:left w:val="none" w:sz="0" w:space="0" w:color="auto"/>
        <w:bottom w:val="none" w:sz="0" w:space="0" w:color="auto"/>
        <w:right w:val="none" w:sz="0" w:space="0" w:color="auto"/>
      </w:divBdr>
    </w:div>
    <w:div w:id="1784494869">
      <w:bodyDiv w:val="1"/>
      <w:marLeft w:val="0"/>
      <w:marRight w:val="0"/>
      <w:marTop w:val="0"/>
      <w:marBottom w:val="0"/>
      <w:divBdr>
        <w:top w:val="none" w:sz="0" w:space="0" w:color="auto"/>
        <w:left w:val="none" w:sz="0" w:space="0" w:color="auto"/>
        <w:bottom w:val="none" w:sz="0" w:space="0" w:color="auto"/>
        <w:right w:val="none" w:sz="0" w:space="0" w:color="auto"/>
      </w:divBdr>
    </w:div>
    <w:div w:id="1785225611">
      <w:bodyDiv w:val="1"/>
      <w:marLeft w:val="0"/>
      <w:marRight w:val="0"/>
      <w:marTop w:val="0"/>
      <w:marBottom w:val="0"/>
      <w:divBdr>
        <w:top w:val="none" w:sz="0" w:space="0" w:color="auto"/>
        <w:left w:val="none" w:sz="0" w:space="0" w:color="auto"/>
        <w:bottom w:val="none" w:sz="0" w:space="0" w:color="auto"/>
        <w:right w:val="none" w:sz="0" w:space="0" w:color="auto"/>
      </w:divBdr>
    </w:div>
    <w:div w:id="1785686313">
      <w:bodyDiv w:val="1"/>
      <w:marLeft w:val="0"/>
      <w:marRight w:val="0"/>
      <w:marTop w:val="0"/>
      <w:marBottom w:val="0"/>
      <w:divBdr>
        <w:top w:val="none" w:sz="0" w:space="0" w:color="auto"/>
        <w:left w:val="none" w:sz="0" w:space="0" w:color="auto"/>
        <w:bottom w:val="none" w:sz="0" w:space="0" w:color="auto"/>
        <w:right w:val="none" w:sz="0" w:space="0" w:color="auto"/>
      </w:divBdr>
    </w:div>
    <w:div w:id="1785885424">
      <w:bodyDiv w:val="1"/>
      <w:marLeft w:val="0"/>
      <w:marRight w:val="0"/>
      <w:marTop w:val="0"/>
      <w:marBottom w:val="0"/>
      <w:divBdr>
        <w:top w:val="none" w:sz="0" w:space="0" w:color="auto"/>
        <w:left w:val="none" w:sz="0" w:space="0" w:color="auto"/>
        <w:bottom w:val="none" w:sz="0" w:space="0" w:color="auto"/>
        <w:right w:val="none" w:sz="0" w:space="0" w:color="auto"/>
      </w:divBdr>
    </w:div>
    <w:div w:id="1786461882">
      <w:bodyDiv w:val="1"/>
      <w:marLeft w:val="0"/>
      <w:marRight w:val="0"/>
      <w:marTop w:val="0"/>
      <w:marBottom w:val="0"/>
      <w:divBdr>
        <w:top w:val="none" w:sz="0" w:space="0" w:color="auto"/>
        <w:left w:val="none" w:sz="0" w:space="0" w:color="auto"/>
        <w:bottom w:val="none" w:sz="0" w:space="0" w:color="auto"/>
        <w:right w:val="none" w:sz="0" w:space="0" w:color="auto"/>
      </w:divBdr>
    </w:div>
    <w:div w:id="1787189758">
      <w:bodyDiv w:val="1"/>
      <w:marLeft w:val="0"/>
      <w:marRight w:val="0"/>
      <w:marTop w:val="0"/>
      <w:marBottom w:val="0"/>
      <w:divBdr>
        <w:top w:val="none" w:sz="0" w:space="0" w:color="auto"/>
        <w:left w:val="none" w:sz="0" w:space="0" w:color="auto"/>
        <w:bottom w:val="none" w:sz="0" w:space="0" w:color="auto"/>
        <w:right w:val="none" w:sz="0" w:space="0" w:color="auto"/>
      </w:divBdr>
    </w:div>
    <w:div w:id="1787386698">
      <w:bodyDiv w:val="1"/>
      <w:marLeft w:val="0"/>
      <w:marRight w:val="0"/>
      <w:marTop w:val="0"/>
      <w:marBottom w:val="0"/>
      <w:divBdr>
        <w:top w:val="none" w:sz="0" w:space="0" w:color="auto"/>
        <w:left w:val="none" w:sz="0" w:space="0" w:color="auto"/>
        <w:bottom w:val="none" w:sz="0" w:space="0" w:color="auto"/>
        <w:right w:val="none" w:sz="0" w:space="0" w:color="auto"/>
      </w:divBdr>
    </w:div>
    <w:div w:id="1787428961">
      <w:bodyDiv w:val="1"/>
      <w:marLeft w:val="0"/>
      <w:marRight w:val="0"/>
      <w:marTop w:val="0"/>
      <w:marBottom w:val="0"/>
      <w:divBdr>
        <w:top w:val="none" w:sz="0" w:space="0" w:color="auto"/>
        <w:left w:val="none" w:sz="0" w:space="0" w:color="auto"/>
        <w:bottom w:val="none" w:sz="0" w:space="0" w:color="auto"/>
        <w:right w:val="none" w:sz="0" w:space="0" w:color="auto"/>
      </w:divBdr>
    </w:div>
    <w:div w:id="1787456449">
      <w:bodyDiv w:val="1"/>
      <w:marLeft w:val="0"/>
      <w:marRight w:val="0"/>
      <w:marTop w:val="0"/>
      <w:marBottom w:val="0"/>
      <w:divBdr>
        <w:top w:val="none" w:sz="0" w:space="0" w:color="auto"/>
        <w:left w:val="none" w:sz="0" w:space="0" w:color="auto"/>
        <w:bottom w:val="none" w:sz="0" w:space="0" w:color="auto"/>
        <w:right w:val="none" w:sz="0" w:space="0" w:color="auto"/>
      </w:divBdr>
    </w:div>
    <w:div w:id="1787772420">
      <w:bodyDiv w:val="1"/>
      <w:marLeft w:val="0"/>
      <w:marRight w:val="0"/>
      <w:marTop w:val="0"/>
      <w:marBottom w:val="0"/>
      <w:divBdr>
        <w:top w:val="none" w:sz="0" w:space="0" w:color="auto"/>
        <w:left w:val="none" w:sz="0" w:space="0" w:color="auto"/>
        <w:bottom w:val="none" w:sz="0" w:space="0" w:color="auto"/>
        <w:right w:val="none" w:sz="0" w:space="0" w:color="auto"/>
      </w:divBdr>
    </w:div>
    <w:div w:id="1788163817">
      <w:bodyDiv w:val="1"/>
      <w:marLeft w:val="0"/>
      <w:marRight w:val="0"/>
      <w:marTop w:val="0"/>
      <w:marBottom w:val="0"/>
      <w:divBdr>
        <w:top w:val="none" w:sz="0" w:space="0" w:color="auto"/>
        <w:left w:val="none" w:sz="0" w:space="0" w:color="auto"/>
        <w:bottom w:val="none" w:sz="0" w:space="0" w:color="auto"/>
        <w:right w:val="none" w:sz="0" w:space="0" w:color="auto"/>
      </w:divBdr>
    </w:div>
    <w:div w:id="1788354757">
      <w:bodyDiv w:val="1"/>
      <w:marLeft w:val="0"/>
      <w:marRight w:val="0"/>
      <w:marTop w:val="0"/>
      <w:marBottom w:val="0"/>
      <w:divBdr>
        <w:top w:val="none" w:sz="0" w:space="0" w:color="auto"/>
        <w:left w:val="none" w:sz="0" w:space="0" w:color="auto"/>
        <w:bottom w:val="none" w:sz="0" w:space="0" w:color="auto"/>
        <w:right w:val="none" w:sz="0" w:space="0" w:color="auto"/>
      </w:divBdr>
    </w:div>
    <w:div w:id="1788811431">
      <w:bodyDiv w:val="1"/>
      <w:marLeft w:val="0"/>
      <w:marRight w:val="0"/>
      <w:marTop w:val="0"/>
      <w:marBottom w:val="0"/>
      <w:divBdr>
        <w:top w:val="none" w:sz="0" w:space="0" w:color="auto"/>
        <w:left w:val="none" w:sz="0" w:space="0" w:color="auto"/>
        <w:bottom w:val="none" w:sz="0" w:space="0" w:color="auto"/>
        <w:right w:val="none" w:sz="0" w:space="0" w:color="auto"/>
      </w:divBdr>
    </w:div>
    <w:div w:id="1789080639">
      <w:bodyDiv w:val="1"/>
      <w:marLeft w:val="0"/>
      <w:marRight w:val="0"/>
      <w:marTop w:val="0"/>
      <w:marBottom w:val="0"/>
      <w:divBdr>
        <w:top w:val="none" w:sz="0" w:space="0" w:color="auto"/>
        <w:left w:val="none" w:sz="0" w:space="0" w:color="auto"/>
        <w:bottom w:val="none" w:sz="0" w:space="0" w:color="auto"/>
        <w:right w:val="none" w:sz="0" w:space="0" w:color="auto"/>
      </w:divBdr>
    </w:div>
    <w:div w:id="1789279505">
      <w:bodyDiv w:val="1"/>
      <w:marLeft w:val="0"/>
      <w:marRight w:val="0"/>
      <w:marTop w:val="0"/>
      <w:marBottom w:val="0"/>
      <w:divBdr>
        <w:top w:val="none" w:sz="0" w:space="0" w:color="auto"/>
        <w:left w:val="none" w:sz="0" w:space="0" w:color="auto"/>
        <w:bottom w:val="none" w:sz="0" w:space="0" w:color="auto"/>
        <w:right w:val="none" w:sz="0" w:space="0" w:color="auto"/>
      </w:divBdr>
    </w:div>
    <w:div w:id="1790738242">
      <w:bodyDiv w:val="1"/>
      <w:marLeft w:val="0"/>
      <w:marRight w:val="0"/>
      <w:marTop w:val="0"/>
      <w:marBottom w:val="0"/>
      <w:divBdr>
        <w:top w:val="none" w:sz="0" w:space="0" w:color="auto"/>
        <w:left w:val="none" w:sz="0" w:space="0" w:color="auto"/>
        <w:bottom w:val="none" w:sz="0" w:space="0" w:color="auto"/>
        <w:right w:val="none" w:sz="0" w:space="0" w:color="auto"/>
      </w:divBdr>
    </w:div>
    <w:div w:id="1790776063">
      <w:bodyDiv w:val="1"/>
      <w:marLeft w:val="0"/>
      <w:marRight w:val="0"/>
      <w:marTop w:val="0"/>
      <w:marBottom w:val="0"/>
      <w:divBdr>
        <w:top w:val="none" w:sz="0" w:space="0" w:color="auto"/>
        <w:left w:val="none" w:sz="0" w:space="0" w:color="auto"/>
        <w:bottom w:val="none" w:sz="0" w:space="0" w:color="auto"/>
        <w:right w:val="none" w:sz="0" w:space="0" w:color="auto"/>
      </w:divBdr>
    </w:div>
    <w:div w:id="1790776873">
      <w:bodyDiv w:val="1"/>
      <w:marLeft w:val="0"/>
      <w:marRight w:val="0"/>
      <w:marTop w:val="0"/>
      <w:marBottom w:val="0"/>
      <w:divBdr>
        <w:top w:val="none" w:sz="0" w:space="0" w:color="auto"/>
        <w:left w:val="none" w:sz="0" w:space="0" w:color="auto"/>
        <w:bottom w:val="none" w:sz="0" w:space="0" w:color="auto"/>
        <w:right w:val="none" w:sz="0" w:space="0" w:color="auto"/>
      </w:divBdr>
    </w:div>
    <w:div w:id="1791706107">
      <w:bodyDiv w:val="1"/>
      <w:marLeft w:val="0"/>
      <w:marRight w:val="0"/>
      <w:marTop w:val="0"/>
      <w:marBottom w:val="0"/>
      <w:divBdr>
        <w:top w:val="none" w:sz="0" w:space="0" w:color="auto"/>
        <w:left w:val="none" w:sz="0" w:space="0" w:color="auto"/>
        <w:bottom w:val="none" w:sz="0" w:space="0" w:color="auto"/>
        <w:right w:val="none" w:sz="0" w:space="0" w:color="auto"/>
      </w:divBdr>
    </w:div>
    <w:div w:id="1792556678">
      <w:bodyDiv w:val="1"/>
      <w:marLeft w:val="0"/>
      <w:marRight w:val="0"/>
      <w:marTop w:val="0"/>
      <w:marBottom w:val="0"/>
      <w:divBdr>
        <w:top w:val="none" w:sz="0" w:space="0" w:color="auto"/>
        <w:left w:val="none" w:sz="0" w:space="0" w:color="auto"/>
        <w:bottom w:val="none" w:sz="0" w:space="0" w:color="auto"/>
        <w:right w:val="none" w:sz="0" w:space="0" w:color="auto"/>
      </w:divBdr>
    </w:div>
    <w:div w:id="1792748177">
      <w:bodyDiv w:val="1"/>
      <w:marLeft w:val="0"/>
      <w:marRight w:val="0"/>
      <w:marTop w:val="0"/>
      <w:marBottom w:val="0"/>
      <w:divBdr>
        <w:top w:val="none" w:sz="0" w:space="0" w:color="auto"/>
        <w:left w:val="none" w:sz="0" w:space="0" w:color="auto"/>
        <w:bottom w:val="none" w:sz="0" w:space="0" w:color="auto"/>
        <w:right w:val="none" w:sz="0" w:space="0" w:color="auto"/>
      </w:divBdr>
    </w:div>
    <w:div w:id="1792818251">
      <w:bodyDiv w:val="1"/>
      <w:marLeft w:val="0"/>
      <w:marRight w:val="0"/>
      <w:marTop w:val="0"/>
      <w:marBottom w:val="0"/>
      <w:divBdr>
        <w:top w:val="none" w:sz="0" w:space="0" w:color="auto"/>
        <w:left w:val="none" w:sz="0" w:space="0" w:color="auto"/>
        <w:bottom w:val="none" w:sz="0" w:space="0" w:color="auto"/>
        <w:right w:val="none" w:sz="0" w:space="0" w:color="auto"/>
      </w:divBdr>
    </w:div>
    <w:div w:id="1792825966">
      <w:bodyDiv w:val="1"/>
      <w:marLeft w:val="0"/>
      <w:marRight w:val="0"/>
      <w:marTop w:val="0"/>
      <w:marBottom w:val="0"/>
      <w:divBdr>
        <w:top w:val="none" w:sz="0" w:space="0" w:color="auto"/>
        <w:left w:val="none" w:sz="0" w:space="0" w:color="auto"/>
        <w:bottom w:val="none" w:sz="0" w:space="0" w:color="auto"/>
        <w:right w:val="none" w:sz="0" w:space="0" w:color="auto"/>
      </w:divBdr>
    </w:div>
    <w:div w:id="1793015205">
      <w:bodyDiv w:val="1"/>
      <w:marLeft w:val="0"/>
      <w:marRight w:val="0"/>
      <w:marTop w:val="0"/>
      <w:marBottom w:val="0"/>
      <w:divBdr>
        <w:top w:val="none" w:sz="0" w:space="0" w:color="auto"/>
        <w:left w:val="none" w:sz="0" w:space="0" w:color="auto"/>
        <w:bottom w:val="none" w:sz="0" w:space="0" w:color="auto"/>
        <w:right w:val="none" w:sz="0" w:space="0" w:color="auto"/>
      </w:divBdr>
    </w:div>
    <w:div w:id="1793285017">
      <w:bodyDiv w:val="1"/>
      <w:marLeft w:val="0"/>
      <w:marRight w:val="0"/>
      <w:marTop w:val="0"/>
      <w:marBottom w:val="0"/>
      <w:divBdr>
        <w:top w:val="none" w:sz="0" w:space="0" w:color="auto"/>
        <w:left w:val="none" w:sz="0" w:space="0" w:color="auto"/>
        <w:bottom w:val="none" w:sz="0" w:space="0" w:color="auto"/>
        <w:right w:val="none" w:sz="0" w:space="0" w:color="auto"/>
      </w:divBdr>
    </w:div>
    <w:div w:id="1794205618">
      <w:bodyDiv w:val="1"/>
      <w:marLeft w:val="0"/>
      <w:marRight w:val="0"/>
      <w:marTop w:val="0"/>
      <w:marBottom w:val="0"/>
      <w:divBdr>
        <w:top w:val="none" w:sz="0" w:space="0" w:color="auto"/>
        <w:left w:val="none" w:sz="0" w:space="0" w:color="auto"/>
        <w:bottom w:val="none" w:sz="0" w:space="0" w:color="auto"/>
        <w:right w:val="none" w:sz="0" w:space="0" w:color="auto"/>
      </w:divBdr>
    </w:div>
    <w:div w:id="1794444729">
      <w:bodyDiv w:val="1"/>
      <w:marLeft w:val="0"/>
      <w:marRight w:val="0"/>
      <w:marTop w:val="0"/>
      <w:marBottom w:val="0"/>
      <w:divBdr>
        <w:top w:val="none" w:sz="0" w:space="0" w:color="auto"/>
        <w:left w:val="none" w:sz="0" w:space="0" w:color="auto"/>
        <w:bottom w:val="none" w:sz="0" w:space="0" w:color="auto"/>
        <w:right w:val="none" w:sz="0" w:space="0" w:color="auto"/>
      </w:divBdr>
    </w:div>
    <w:div w:id="1795520295">
      <w:bodyDiv w:val="1"/>
      <w:marLeft w:val="0"/>
      <w:marRight w:val="0"/>
      <w:marTop w:val="0"/>
      <w:marBottom w:val="0"/>
      <w:divBdr>
        <w:top w:val="none" w:sz="0" w:space="0" w:color="auto"/>
        <w:left w:val="none" w:sz="0" w:space="0" w:color="auto"/>
        <w:bottom w:val="none" w:sz="0" w:space="0" w:color="auto"/>
        <w:right w:val="none" w:sz="0" w:space="0" w:color="auto"/>
      </w:divBdr>
    </w:div>
    <w:div w:id="1795950788">
      <w:bodyDiv w:val="1"/>
      <w:marLeft w:val="0"/>
      <w:marRight w:val="0"/>
      <w:marTop w:val="0"/>
      <w:marBottom w:val="0"/>
      <w:divBdr>
        <w:top w:val="none" w:sz="0" w:space="0" w:color="auto"/>
        <w:left w:val="none" w:sz="0" w:space="0" w:color="auto"/>
        <w:bottom w:val="none" w:sz="0" w:space="0" w:color="auto"/>
        <w:right w:val="none" w:sz="0" w:space="0" w:color="auto"/>
      </w:divBdr>
    </w:div>
    <w:div w:id="1796679775">
      <w:bodyDiv w:val="1"/>
      <w:marLeft w:val="0"/>
      <w:marRight w:val="0"/>
      <w:marTop w:val="0"/>
      <w:marBottom w:val="0"/>
      <w:divBdr>
        <w:top w:val="none" w:sz="0" w:space="0" w:color="auto"/>
        <w:left w:val="none" w:sz="0" w:space="0" w:color="auto"/>
        <w:bottom w:val="none" w:sz="0" w:space="0" w:color="auto"/>
        <w:right w:val="none" w:sz="0" w:space="0" w:color="auto"/>
      </w:divBdr>
    </w:div>
    <w:div w:id="1796947873">
      <w:bodyDiv w:val="1"/>
      <w:marLeft w:val="0"/>
      <w:marRight w:val="0"/>
      <w:marTop w:val="0"/>
      <w:marBottom w:val="0"/>
      <w:divBdr>
        <w:top w:val="none" w:sz="0" w:space="0" w:color="auto"/>
        <w:left w:val="none" w:sz="0" w:space="0" w:color="auto"/>
        <w:bottom w:val="none" w:sz="0" w:space="0" w:color="auto"/>
        <w:right w:val="none" w:sz="0" w:space="0" w:color="auto"/>
      </w:divBdr>
    </w:div>
    <w:div w:id="1797140345">
      <w:bodyDiv w:val="1"/>
      <w:marLeft w:val="0"/>
      <w:marRight w:val="0"/>
      <w:marTop w:val="0"/>
      <w:marBottom w:val="0"/>
      <w:divBdr>
        <w:top w:val="none" w:sz="0" w:space="0" w:color="auto"/>
        <w:left w:val="none" w:sz="0" w:space="0" w:color="auto"/>
        <w:bottom w:val="none" w:sz="0" w:space="0" w:color="auto"/>
        <w:right w:val="none" w:sz="0" w:space="0" w:color="auto"/>
      </w:divBdr>
    </w:div>
    <w:div w:id="1797526650">
      <w:bodyDiv w:val="1"/>
      <w:marLeft w:val="0"/>
      <w:marRight w:val="0"/>
      <w:marTop w:val="0"/>
      <w:marBottom w:val="0"/>
      <w:divBdr>
        <w:top w:val="none" w:sz="0" w:space="0" w:color="auto"/>
        <w:left w:val="none" w:sz="0" w:space="0" w:color="auto"/>
        <w:bottom w:val="none" w:sz="0" w:space="0" w:color="auto"/>
        <w:right w:val="none" w:sz="0" w:space="0" w:color="auto"/>
      </w:divBdr>
    </w:div>
    <w:div w:id="1797598368">
      <w:bodyDiv w:val="1"/>
      <w:marLeft w:val="0"/>
      <w:marRight w:val="0"/>
      <w:marTop w:val="0"/>
      <w:marBottom w:val="0"/>
      <w:divBdr>
        <w:top w:val="none" w:sz="0" w:space="0" w:color="auto"/>
        <w:left w:val="none" w:sz="0" w:space="0" w:color="auto"/>
        <w:bottom w:val="none" w:sz="0" w:space="0" w:color="auto"/>
        <w:right w:val="none" w:sz="0" w:space="0" w:color="auto"/>
      </w:divBdr>
    </w:div>
    <w:div w:id="1798067444">
      <w:bodyDiv w:val="1"/>
      <w:marLeft w:val="0"/>
      <w:marRight w:val="0"/>
      <w:marTop w:val="0"/>
      <w:marBottom w:val="0"/>
      <w:divBdr>
        <w:top w:val="none" w:sz="0" w:space="0" w:color="auto"/>
        <w:left w:val="none" w:sz="0" w:space="0" w:color="auto"/>
        <w:bottom w:val="none" w:sz="0" w:space="0" w:color="auto"/>
        <w:right w:val="none" w:sz="0" w:space="0" w:color="auto"/>
      </w:divBdr>
    </w:div>
    <w:div w:id="1799029921">
      <w:bodyDiv w:val="1"/>
      <w:marLeft w:val="0"/>
      <w:marRight w:val="0"/>
      <w:marTop w:val="0"/>
      <w:marBottom w:val="0"/>
      <w:divBdr>
        <w:top w:val="none" w:sz="0" w:space="0" w:color="auto"/>
        <w:left w:val="none" w:sz="0" w:space="0" w:color="auto"/>
        <w:bottom w:val="none" w:sz="0" w:space="0" w:color="auto"/>
        <w:right w:val="none" w:sz="0" w:space="0" w:color="auto"/>
      </w:divBdr>
    </w:div>
    <w:div w:id="1799176532">
      <w:bodyDiv w:val="1"/>
      <w:marLeft w:val="0"/>
      <w:marRight w:val="0"/>
      <w:marTop w:val="0"/>
      <w:marBottom w:val="0"/>
      <w:divBdr>
        <w:top w:val="none" w:sz="0" w:space="0" w:color="auto"/>
        <w:left w:val="none" w:sz="0" w:space="0" w:color="auto"/>
        <w:bottom w:val="none" w:sz="0" w:space="0" w:color="auto"/>
        <w:right w:val="none" w:sz="0" w:space="0" w:color="auto"/>
      </w:divBdr>
    </w:div>
    <w:div w:id="1799254068">
      <w:bodyDiv w:val="1"/>
      <w:marLeft w:val="0"/>
      <w:marRight w:val="0"/>
      <w:marTop w:val="0"/>
      <w:marBottom w:val="0"/>
      <w:divBdr>
        <w:top w:val="none" w:sz="0" w:space="0" w:color="auto"/>
        <w:left w:val="none" w:sz="0" w:space="0" w:color="auto"/>
        <w:bottom w:val="none" w:sz="0" w:space="0" w:color="auto"/>
        <w:right w:val="none" w:sz="0" w:space="0" w:color="auto"/>
      </w:divBdr>
    </w:div>
    <w:div w:id="1799256627">
      <w:bodyDiv w:val="1"/>
      <w:marLeft w:val="0"/>
      <w:marRight w:val="0"/>
      <w:marTop w:val="0"/>
      <w:marBottom w:val="0"/>
      <w:divBdr>
        <w:top w:val="none" w:sz="0" w:space="0" w:color="auto"/>
        <w:left w:val="none" w:sz="0" w:space="0" w:color="auto"/>
        <w:bottom w:val="none" w:sz="0" w:space="0" w:color="auto"/>
        <w:right w:val="none" w:sz="0" w:space="0" w:color="auto"/>
      </w:divBdr>
    </w:div>
    <w:div w:id="1800489888">
      <w:bodyDiv w:val="1"/>
      <w:marLeft w:val="0"/>
      <w:marRight w:val="0"/>
      <w:marTop w:val="0"/>
      <w:marBottom w:val="0"/>
      <w:divBdr>
        <w:top w:val="none" w:sz="0" w:space="0" w:color="auto"/>
        <w:left w:val="none" w:sz="0" w:space="0" w:color="auto"/>
        <w:bottom w:val="none" w:sz="0" w:space="0" w:color="auto"/>
        <w:right w:val="none" w:sz="0" w:space="0" w:color="auto"/>
      </w:divBdr>
    </w:div>
    <w:div w:id="1801074871">
      <w:bodyDiv w:val="1"/>
      <w:marLeft w:val="0"/>
      <w:marRight w:val="0"/>
      <w:marTop w:val="0"/>
      <w:marBottom w:val="0"/>
      <w:divBdr>
        <w:top w:val="none" w:sz="0" w:space="0" w:color="auto"/>
        <w:left w:val="none" w:sz="0" w:space="0" w:color="auto"/>
        <w:bottom w:val="none" w:sz="0" w:space="0" w:color="auto"/>
        <w:right w:val="none" w:sz="0" w:space="0" w:color="auto"/>
      </w:divBdr>
    </w:div>
    <w:div w:id="1802338051">
      <w:bodyDiv w:val="1"/>
      <w:marLeft w:val="0"/>
      <w:marRight w:val="0"/>
      <w:marTop w:val="0"/>
      <w:marBottom w:val="0"/>
      <w:divBdr>
        <w:top w:val="none" w:sz="0" w:space="0" w:color="auto"/>
        <w:left w:val="none" w:sz="0" w:space="0" w:color="auto"/>
        <w:bottom w:val="none" w:sz="0" w:space="0" w:color="auto"/>
        <w:right w:val="none" w:sz="0" w:space="0" w:color="auto"/>
      </w:divBdr>
    </w:div>
    <w:div w:id="1802377878">
      <w:bodyDiv w:val="1"/>
      <w:marLeft w:val="0"/>
      <w:marRight w:val="0"/>
      <w:marTop w:val="0"/>
      <w:marBottom w:val="0"/>
      <w:divBdr>
        <w:top w:val="none" w:sz="0" w:space="0" w:color="auto"/>
        <w:left w:val="none" w:sz="0" w:space="0" w:color="auto"/>
        <w:bottom w:val="none" w:sz="0" w:space="0" w:color="auto"/>
        <w:right w:val="none" w:sz="0" w:space="0" w:color="auto"/>
      </w:divBdr>
    </w:div>
    <w:div w:id="1802461773">
      <w:bodyDiv w:val="1"/>
      <w:marLeft w:val="0"/>
      <w:marRight w:val="0"/>
      <w:marTop w:val="0"/>
      <w:marBottom w:val="0"/>
      <w:divBdr>
        <w:top w:val="none" w:sz="0" w:space="0" w:color="auto"/>
        <w:left w:val="none" w:sz="0" w:space="0" w:color="auto"/>
        <w:bottom w:val="none" w:sz="0" w:space="0" w:color="auto"/>
        <w:right w:val="none" w:sz="0" w:space="0" w:color="auto"/>
      </w:divBdr>
    </w:div>
    <w:div w:id="1803696341">
      <w:bodyDiv w:val="1"/>
      <w:marLeft w:val="0"/>
      <w:marRight w:val="0"/>
      <w:marTop w:val="0"/>
      <w:marBottom w:val="0"/>
      <w:divBdr>
        <w:top w:val="none" w:sz="0" w:space="0" w:color="auto"/>
        <w:left w:val="none" w:sz="0" w:space="0" w:color="auto"/>
        <w:bottom w:val="none" w:sz="0" w:space="0" w:color="auto"/>
        <w:right w:val="none" w:sz="0" w:space="0" w:color="auto"/>
      </w:divBdr>
    </w:div>
    <w:div w:id="1803841660">
      <w:bodyDiv w:val="1"/>
      <w:marLeft w:val="0"/>
      <w:marRight w:val="0"/>
      <w:marTop w:val="0"/>
      <w:marBottom w:val="0"/>
      <w:divBdr>
        <w:top w:val="none" w:sz="0" w:space="0" w:color="auto"/>
        <w:left w:val="none" w:sz="0" w:space="0" w:color="auto"/>
        <w:bottom w:val="none" w:sz="0" w:space="0" w:color="auto"/>
        <w:right w:val="none" w:sz="0" w:space="0" w:color="auto"/>
      </w:divBdr>
    </w:div>
    <w:div w:id="1803887775">
      <w:bodyDiv w:val="1"/>
      <w:marLeft w:val="0"/>
      <w:marRight w:val="0"/>
      <w:marTop w:val="0"/>
      <w:marBottom w:val="0"/>
      <w:divBdr>
        <w:top w:val="none" w:sz="0" w:space="0" w:color="auto"/>
        <w:left w:val="none" w:sz="0" w:space="0" w:color="auto"/>
        <w:bottom w:val="none" w:sz="0" w:space="0" w:color="auto"/>
        <w:right w:val="none" w:sz="0" w:space="0" w:color="auto"/>
      </w:divBdr>
    </w:div>
    <w:div w:id="1804276354">
      <w:bodyDiv w:val="1"/>
      <w:marLeft w:val="0"/>
      <w:marRight w:val="0"/>
      <w:marTop w:val="0"/>
      <w:marBottom w:val="0"/>
      <w:divBdr>
        <w:top w:val="none" w:sz="0" w:space="0" w:color="auto"/>
        <w:left w:val="none" w:sz="0" w:space="0" w:color="auto"/>
        <w:bottom w:val="none" w:sz="0" w:space="0" w:color="auto"/>
        <w:right w:val="none" w:sz="0" w:space="0" w:color="auto"/>
      </w:divBdr>
    </w:div>
    <w:div w:id="1804805805">
      <w:bodyDiv w:val="1"/>
      <w:marLeft w:val="0"/>
      <w:marRight w:val="0"/>
      <w:marTop w:val="0"/>
      <w:marBottom w:val="0"/>
      <w:divBdr>
        <w:top w:val="none" w:sz="0" w:space="0" w:color="auto"/>
        <w:left w:val="none" w:sz="0" w:space="0" w:color="auto"/>
        <w:bottom w:val="none" w:sz="0" w:space="0" w:color="auto"/>
        <w:right w:val="none" w:sz="0" w:space="0" w:color="auto"/>
      </w:divBdr>
    </w:div>
    <w:div w:id="1805271045">
      <w:bodyDiv w:val="1"/>
      <w:marLeft w:val="0"/>
      <w:marRight w:val="0"/>
      <w:marTop w:val="0"/>
      <w:marBottom w:val="0"/>
      <w:divBdr>
        <w:top w:val="none" w:sz="0" w:space="0" w:color="auto"/>
        <w:left w:val="none" w:sz="0" w:space="0" w:color="auto"/>
        <w:bottom w:val="none" w:sz="0" w:space="0" w:color="auto"/>
        <w:right w:val="none" w:sz="0" w:space="0" w:color="auto"/>
      </w:divBdr>
    </w:div>
    <w:div w:id="1805657785">
      <w:bodyDiv w:val="1"/>
      <w:marLeft w:val="0"/>
      <w:marRight w:val="0"/>
      <w:marTop w:val="0"/>
      <w:marBottom w:val="0"/>
      <w:divBdr>
        <w:top w:val="none" w:sz="0" w:space="0" w:color="auto"/>
        <w:left w:val="none" w:sz="0" w:space="0" w:color="auto"/>
        <w:bottom w:val="none" w:sz="0" w:space="0" w:color="auto"/>
        <w:right w:val="none" w:sz="0" w:space="0" w:color="auto"/>
      </w:divBdr>
    </w:div>
    <w:div w:id="1805731520">
      <w:bodyDiv w:val="1"/>
      <w:marLeft w:val="0"/>
      <w:marRight w:val="0"/>
      <w:marTop w:val="0"/>
      <w:marBottom w:val="0"/>
      <w:divBdr>
        <w:top w:val="none" w:sz="0" w:space="0" w:color="auto"/>
        <w:left w:val="none" w:sz="0" w:space="0" w:color="auto"/>
        <w:bottom w:val="none" w:sz="0" w:space="0" w:color="auto"/>
        <w:right w:val="none" w:sz="0" w:space="0" w:color="auto"/>
      </w:divBdr>
    </w:div>
    <w:div w:id="1805806653">
      <w:bodyDiv w:val="1"/>
      <w:marLeft w:val="0"/>
      <w:marRight w:val="0"/>
      <w:marTop w:val="0"/>
      <w:marBottom w:val="0"/>
      <w:divBdr>
        <w:top w:val="none" w:sz="0" w:space="0" w:color="auto"/>
        <w:left w:val="none" w:sz="0" w:space="0" w:color="auto"/>
        <w:bottom w:val="none" w:sz="0" w:space="0" w:color="auto"/>
        <w:right w:val="none" w:sz="0" w:space="0" w:color="auto"/>
      </w:divBdr>
    </w:div>
    <w:div w:id="1805924897">
      <w:bodyDiv w:val="1"/>
      <w:marLeft w:val="0"/>
      <w:marRight w:val="0"/>
      <w:marTop w:val="0"/>
      <w:marBottom w:val="0"/>
      <w:divBdr>
        <w:top w:val="none" w:sz="0" w:space="0" w:color="auto"/>
        <w:left w:val="none" w:sz="0" w:space="0" w:color="auto"/>
        <w:bottom w:val="none" w:sz="0" w:space="0" w:color="auto"/>
        <w:right w:val="none" w:sz="0" w:space="0" w:color="auto"/>
      </w:divBdr>
    </w:div>
    <w:div w:id="1806199377">
      <w:bodyDiv w:val="1"/>
      <w:marLeft w:val="0"/>
      <w:marRight w:val="0"/>
      <w:marTop w:val="0"/>
      <w:marBottom w:val="0"/>
      <w:divBdr>
        <w:top w:val="none" w:sz="0" w:space="0" w:color="auto"/>
        <w:left w:val="none" w:sz="0" w:space="0" w:color="auto"/>
        <w:bottom w:val="none" w:sz="0" w:space="0" w:color="auto"/>
        <w:right w:val="none" w:sz="0" w:space="0" w:color="auto"/>
      </w:divBdr>
    </w:div>
    <w:div w:id="1806578769">
      <w:bodyDiv w:val="1"/>
      <w:marLeft w:val="0"/>
      <w:marRight w:val="0"/>
      <w:marTop w:val="0"/>
      <w:marBottom w:val="0"/>
      <w:divBdr>
        <w:top w:val="none" w:sz="0" w:space="0" w:color="auto"/>
        <w:left w:val="none" w:sz="0" w:space="0" w:color="auto"/>
        <w:bottom w:val="none" w:sz="0" w:space="0" w:color="auto"/>
        <w:right w:val="none" w:sz="0" w:space="0" w:color="auto"/>
      </w:divBdr>
    </w:div>
    <w:div w:id="1806697991">
      <w:bodyDiv w:val="1"/>
      <w:marLeft w:val="0"/>
      <w:marRight w:val="0"/>
      <w:marTop w:val="0"/>
      <w:marBottom w:val="0"/>
      <w:divBdr>
        <w:top w:val="none" w:sz="0" w:space="0" w:color="auto"/>
        <w:left w:val="none" w:sz="0" w:space="0" w:color="auto"/>
        <w:bottom w:val="none" w:sz="0" w:space="0" w:color="auto"/>
        <w:right w:val="none" w:sz="0" w:space="0" w:color="auto"/>
      </w:divBdr>
    </w:div>
    <w:div w:id="1807239508">
      <w:bodyDiv w:val="1"/>
      <w:marLeft w:val="0"/>
      <w:marRight w:val="0"/>
      <w:marTop w:val="0"/>
      <w:marBottom w:val="0"/>
      <w:divBdr>
        <w:top w:val="none" w:sz="0" w:space="0" w:color="auto"/>
        <w:left w:val="none" w:sz="0" w:space="0" w:color="auto"/>
        <w:bottom w:val="none" w:sz="0" w:space="0" w:color="auto"/>
        <w:right w:val="none" w:sz="0" w:space="0" w:color="auto"/>
      </w:divBdr>
    </w:div>
    <w:div w:id="1807308902">
      <w:bodyDiv w:val="1"/>
      <w:marLeft w:val="0"/>
      <w:marRight w:val="0"/>
      <w:marTop w:val="0"/>
      <w:marBottom w:val="0"/>
      <w:divBdr>
        <w:top w:val="none" w:sz="0" w:space="0" w:color="auto"/>
        <w:left w:val="none" w:sz="0" w:space="0" w:color="auto"/>
        <w:bottom w:val="none" w:sz="0" w:space="0" w:color="auto"/>
        <w:right w:val="none" w:sz="0" w:space="0" w:color="auto"/>
      </w:divBdr>
    </w:div>
    <w:div w:id="1807316624">
      <w:bodyDiv w:val="1"/>
      <w:marLeft w:val="0"/>
      <w:marRight w:val="0"/>
      <w:marTop w:val="0"/>
      <w:marBottom w:val="0"/>
      <w:divBdr>
        <w:top w:val="none" w:sz="0" w:space="0" w:color="auto"/>
        <w:left w:val="none" w:sz="0" w:space="0" w:color="auto"/>
        <w:bottom w:val="none" w:sz="0" w:space="0" w:color="auto"/>
        <w:right w:val="none" w:sz="0" w:space="0" w:color="auto"/>
      </w:divBdr>
    </w:div>
    <w:div w:id="1807627012">
      <w:bodyDiv w:val="1"/>
      <w:marLeft w:val="0"/>
      <w:marRight w:val="0"/>
      <w:marTop w:val="0"/>
      <w:marBottom w:val="0"/>
      <w:divBdr>
        <w:top w:val="none" w:sz="0" w:space="0" w:color="auto"/>
        <w:left w:val="none" w:sz="0" w:space="0" w:color="auto"/>
        <w:bottom w:val="none" w:sz="0" w:space="0" w:color="auto"/>
        <w:right w:val="none" w:sz="0" w:space="0" w:color="auto"/>
      </w:divBdr>
    </w:div>
    <w:div w:id="1807701002">
      <w:bodyDiv w:val="1"/>
      <w:marLeft w:val="0"/>
      <w:marRight w:val="0"/>
      <w:marTop w:val="0"/>
      <w:marBottom w:val="0"/>
      <w:divBdr>
        <w:top w:val="none" w:sz="0" w:space="0" w:color="auto"/>
        <w:left w:val="none" w:sz="0" w:space="0" w:color="auto"/>
        <w:bottom w:val="none" w:sz="0" w:space="0" w:color="auto"/>
        <w:right w:val="none" w:sz="0" w:space="0" w:color="auto"/>
      </w:divBdr>
    </w:div>
    <w:div w:id="1807817185">
      <w:bodyDiv w:val="1"/>
      <w:marLeft w:val="0"/>
      <w:marRight w:val="0"/>
      <w:marTop w:val="0"/>
      <w:marBottom w:val="0"/>
      <w:divBdr>
        <w:top w:val="none" w:sz="0" w:space="0" w:color="auto"/>
        <w:left w:val="none" w:sz="0" w:space="0" w:color="auto"/>
        <w:bottom w:val="none" w:sz="0" w:space="0" w:color="auto"/>
        <w:right w:val="none" w:sz="0" w:space="0" w:color="auto"/>
      </w:divBdr>
    </w:div>
    <w:div w:id="1807967146">
      <w:bodyDiv w:val="1"/>
      <w:marLeft w:val="0"/>
      <w:marRight w:val="0"/>
      <w:marTop w:val="0"/>
      <w:marBottom w:val="0"/>
      <w:divBdr>
        <w:top w:val="none" w:sz="0" w:space="0" w:color="auto"/>
        <w:left w:val="none" w:sz="0" w:space="0" w:color="auto"/>
        <w:bottom w:val="none" w:sz="0" w:space="0" w:color="auto"/>
        <w:right w:val="none" w:sz="0" w:space="0" w:color="auto"/>
      </w:divBdr>
    </w:div>
    <w:div w:id="1808160779">
      <w:bodyDiv w:val="1"/>
      <w:marLeft w:val="0"/>
      <w:marRight w:val="0"/>
      <w:marTop w:val="0"/>
      <w:marBottom w:val="0"/>
      <w:divBdr>
        <w:top w:val="none" w:sz="0" w:space="0" w:color="auto"/>
        <w:left w:val="none" w:sz="0" w:space="0" w:color="auto"/>
        <w:bottom w:val="none" w:sz="0" w:space="0" w:color="auto"/>
        <w:right w:val="none" w:sz="0" w:space="0" w:color="auto"/>
      </w:divBdr>
    </w:div>
    <w:div w:id="1809205370">
      <w:bodyDiv w:val="1"/>
      <w:marLeft w:val="0"/>
      <w:marRight w:val="0"/>
      <w:marTop w:val="0"/>
      <w:marBottom w:val="0"/>
      <w:divBdr>
        <w:top w:val="none" w:sz="0" w:space="0" w:color="auto"/>
        <w:left w:val="none" w:sz="0" w:space="0" w:color="auto"/>
        <w:bottom w:val="none" w:sz="0" w:space="0" w:color="auto"/>
        <w:right w:val="none" w:sz="0" w:space="0" w:color="auto"/>
      </w:divBdr>
    </w:div>
    <w:div w:id="1809516038">
      <w:bodyDiv w:val="1"/>
      <w:marLeft w:val="0"/>
      <w:marRight w:val="0"/>
      <w:marTop w:val="0"/>
      <w:marBottom w:val="0"/>
      <w:divBdr>
        <w:top w:val="none" w:sz="0" w:space="0" w:color="auto"/>
        <w:left w:val="none" w:sz="0" w:space="0" w:color="auto"/>
        <w:bottom w:val="none" w:sz="0" w:space="0" w:color="auto"/>
        <w:right w:val="none" w:sz="0" w:space="0" w:color="auto"/>
      </w:divBdr>
    </w:div>
    <w:div w:id="1809587880">
      <w:bodyDiv w:val="1"/>
      <w:marLeft w:val="0"/>
      <w:marRight w:val="0"/>
      <w:marTop w:val="0"/>
      <w:marBottom w:val="0"/>
      <w:divBdr>
        <w:top w:val="none" w:sz="0" w:space="0" w:color="auto"/>
        <w:left w:val="none" w:sz="0" w:space="0" w:color="auto"/>
        <w:bottom w:val="none" w:sz="0" w:space="0" w:color="auto"/>
        <w:right w:val="none" w:sz="0" w:space="0" w:color="auto"/>
      </w:divBdr>
    </w:div>
    <w:div w:id="1809779698">
      <w:bodyDiv w:val="1"/>
      <w:marLeft w:val="0"/>
      <w:marRight w:val="0"/>
      <w:marTop w:val="0"/>
      <w:marBottom w:val="0"/>
      <w:divBdr>
        <w:top w:val="none" w:sz="0" w:space="0" w:color="auto"/>
        <w:left w:val="none" w:sz="0" w:space="0" w:color="auto"/>
        <w:bottom w:val="none" w:sz="0" w:space="0" w:color="auto"/>
        <w:right w:val="none" w:sz="0" w:space="0" w:color="auto"/>
      </w:divBdr>
    </w:div>
    <w:div w:id="1809973794">
      <w:bodyDiv w:val="1"/>
      <w:marLeft w:val="0"/>
      <w:marRight w:val="0"/>
      <w:marTop w:val="0"/>
      <w:marBottom w:val="0"/>
      <w:divBdr>
        <w:top w:val="none" w:sz="0" w:space="0" w:color="auto"/>
        <w:left w:val="none" w:sz="0" w:space="0" w:color="auto"/>
        <w:bottom w:val="none" w:sz="0" w:space="0" w:color="auto"/>
        <w:right w:val="none" w:sz="0" w:space="0" w:color="auto"/>
      </w:divBdr>
    </w:div>
    <w:div w:id="1810786577">
      <w:bodyDiv w:val="1"/>
      <w:marLeft w:val="0"/>
      <w:marRight w:val="0"/>
      <w:marTop w:val="0"/>
      <w:marBottom w:val="0"/>
      <w:divBdr>
        <w:top w:val="none" w:sz="0" w:space="0" w:color="auto"/>
        <w:left w:val="none" w:sz="0" w:space="0" w:color="auto"/>
        <w:bottom w:val="none" w:sz="0" w:space="0" w:color="auto"/>
        <w:right w:val="none" w:sz="0" w:space="0" w:color="auto"/>
      </w:divBdr>
    </w:div>
    <w:div w:id="1811098065">
      <w:bodyDiv w:val="1"/>
      <w:marLeft w:val="0"/>
      <w:marRight w:val="0"/>
      <w:marTop w:val="0"/>
      <w:marBottom w:val="0"/>
      <w:divBdr>
        <w:top w:val="none" w:sz="0" w:space="0" w:color="auto"/>
        <w:left w:val="none" w:sz="0" w:space="0" w:color="auto"/>
        <w:bottom w:val="none" w:sz="0" w:space="0" w:color="auto"/>
        <w:right w:val="none" w:sz="0" w:space="0" w:color="auto"/>
      </w:divBdr>
    </w:div>
    <w:div w:id="1811511337">
      <w:bodyDiv w:val="1"/>
      <w:marLeft w:val="0"/>
      <w:marRight w:val="0"/>
      <w:marTop w:val="0"/>
      <w:marBottom w:val="0"/>
      <w:divBdr>
        <w:top w:val="none" w:sz="0" w:space="0" w:color="auto"/>
        <w:left w:val="none" w:sz="0" w:space="0" w:color="auto"/>
        <w:bottom w:val="none" w:sz="0" w:space="0" w:color="auto"/>
        <w:right w:val="none" w:sz="0" w:space="0" w:color="auto"/>
      </w:divBdr>
    </w:div>
    <w:div w:id="1811628646">
      <w:bodyDiv w:val="1"/>
      <w:marLeft w:val="0"/>
      <w:marRight w:val="0"/>
      <w:marTop w:val="0"/>
      <w:marBottom w:val="0"/>
      <w:divBdr>
        <w:top w:val="none" w:sz="0" w:space="0" w:color="auto"/>
        <w:left w:val="none" w:sz="0" w:space="0" w:color="auto"/>
        <w:bottom w:val="none" w:sz="0" w:space="0" w:color="auto"/>
        <w:right w:val="none" w:sz="0" w:space="0" w:color="auto"/>
      </w:divBdr>
    </w:div>
    <w:div w:id="1812402999">
      <w:bodyDiv w:val="1"/>
      <w:marLeft w:val="0"/>
      <w:marRight w:val="0"/>
      <w:marTop w:val="0"/>
      <w:marBottom w:val="0"/>
      <w:divBdr>
        <w:top w:val="none" w:sz="0" w:space="0" w:color="auto"/>
        <w:left w:val="none" w:sz="0" w:space="0" w:color="auto"/>
        <w:bottom w:val="none" w:sz="0" w:space="0" w:color="auto"/>
        <w:right w:val="none" w:sz="0" w:space="0" w:color="auto"/>
      </w:divBdr>
    </w:div>
    <w:div w:id="1812403948">
      <w:bodyDiv w:val="1"/>
      <w:marLeft w:val="0"/>
      <w:marRight w:val="0"/>
      <w:marTop w:val="0"/>
      <w:marBottom w:val="0"/>
      <w:divBdr>
        <w:top w:val="none" w:sz="0" w:space="0" w:color="auto"/>
        <w:left w:val="none" w:sz="0" w:space="0" w:color="auto"/>
        <w:bottom w:val="none" w:sz="0" w:space="0" w:color="auto"/>
        <w:right w:val="none" w:sz="0" w:space="0" w:color="auto"/>
      </w:divBdr>
    </w:div>
    <w:div w:id="1812556880">
      <w:bodyDiv w:val="1"/>
      <w:marLeft w:val="0"/>
      <w:marRight w:val="0"/>
      <w:marTop w:val="0"/>
      <w:marBottom w:val="0"/>
      <w:divBdr>
        <w:top w:val="none" w:sz="0" w:space="0" w:color="auto"/>
        <w:left w:val="none" w:sz="0" w:space="0" w:color="auto"/>
        <w:bottom w:val="none" w:sz="0" w:space="0" w:color="auto"/>
        <w:right w:val="none" w:sz="0" w:space="0" w:color="auto"/>
      </w:divBdr>
    </w:div>
    <w:div w:id="1812821591">
      <w:bodyDiv w:val="1"/>
      <w:marLeft w:val="0"/>
      <w:marRight w:val="0"/>
      <w:marTop w:val="0"/>
      <w:marBottom w:val="0"/>
      <w:divBdr>
        <w:top w:val="none" w:sz="0" w:space="0" w:color="auto"/>
        <w:left w:val="none" w:sz="0" w:space="0" w:color="auto"/>
        <w:bottom w:val="none" w:sz="0" w:space="0" w:color="auto"/>
        <w:right w:val="none" w:sz="0" w:space="0" w:color="auto"/>
      </w:divBdr>
    </w:div>
    <w:div w:id="1813130614">
      <w:bodyDiv w:val="1"/>
      <w:marLeft w:val="0"/>
      <w:marRight w:val="0"/>
      <w:marTop w:val="0"/>
      <w:marBottom w:val="0"/>
      <w:divBdr>
        <w:top w:val="none" w:sz="0" w:space="0" w:color="auto"/>
        <w:left w:val="none" w:sz="0" w:space="0" w:color="auto"/>
        <w:bottom w:val="none" w:sz="0" w:space="0" w:color="auto"/>
        <w:right w:val="none" w:sz="0" w:space="0" w:color="auto"/>
      </w:divBdr>
    </w:div>
    <w:div w:id="1813207813">
      <w:bodyDiv w:val="1"/>
      <w:marLeft w:val="0"/>
      <w:marRight w:val="0"/>
      <w:marTop w:val="0"/>
      <w:marBottom w:val="0"/>
      <w:divBdr>
        <w:top w:val="none" w:sz="0" w:space="0" w:color="auto"/>
        <w:left w:val="none" w:sz="0" w:space="0" w:color="auto"/>
        <w:bottom w:val="none" w:sz="0" w:space="0" w:color="auto"/>
        <w:right w:val="none" w:sz="0" w:space="0" w:color="auto"/>
      </w:divBdr>
    </w:div>
    <w:div w:id="1813251834">
      <w:bodyDiv w:val="1"/>
      <w:marLeft w:val="0"/>
      <w:marRight w:val="0"/>
      <w:marTop w:val="0"/>
      <w:marBottom w:val="0"/>
      <w:divBdr>
        <w:top w:val="none" w:sz="0" w:space="0" w:color="auto"/>
        <w:left w:val="none" w:sz="0" w:space="0" w:color="auto"/>
        <w:bottom w:val="none" w:sz="0" w:space="0" w:color="auto"/>
        <w:right w:val="none" w:sz="0" w:space="0" w:color="auto"/>
      </w:divBdr>
    </w:div>
    <w:div w:id="1813907585">
      <w:bodyDiv w:val="1"/>
      <w:marLeft w:val="0"/>
      <w:marRight w:val="0"/>
      <w:marTop w:val="0"/>
      <w:marBottom w:val="0"/>
      <w:divBdr>
        <w:top w:val="none" w:sz="0" w:space="0" w:color="auto"/>
        <w:left w:val="none" w:sz="0" w:space="0" w:color="auto"/>
        <w:bottom w:val="none" w:sz="0" w:space="0" w:color="auto"/>
        <w:right w:val="none" w:sz="0" w:space="0" w:color="auto"/>
      </w:divBdr>
    </w:div>
    <w:div w:id="1814130426">
      <w:bodyDiv w:val="1"/>
      <w:marLeft w:val="0"/>
      <w:marRight w:val="0"/>
      <w:marTop w:val="0"/>
      <w:marBottom w:val="0"/>
      <w:divBdr>
        <w:top w:val="none" w:sz="0" w:space="0" w:color="auto"/>
        <w:left w:val="none" w:sz="0" w:space="0" w:color="auto"/>
        <w:bottom w:val="none" w:sz="0" w:space="0" w:color="auto"/>
        <w:right w:val="none" w:sz="0" w:space="0" w:color="auto"/>
      </w:divBdr>
    </w:div>
    <w:div w:id="1815026687">
      <w:bodyDiv w:val="1"/>
      <w:marLeft w:val="0"/>
      <w:marRight w:val="0"/>
      <w:marTop w:val="0"/>
      <w:marBottom w:val="0"/>
      <w:divBdr>
        <w:top w:val="none" w:sz="0" w:space="0" w:color="auto"/>
        <w:left w:val="none" w:sz="0" w:space="0" w:color="auto"/>
        <w:bottom w:val="none" w:sz="0" w:space="0" w:color="auto"/>
        <w:right w:val="none" w:sz="0" w:space="0" w:color="auto"/>
      </w:divBdr>
    </w:div>
    <w:div w:id="1815104942">
      <w:bodyDiv w:val="1"/>
      <w:marLeft w:val="0"/>
      <w:marRight w:val="0"/>
      <w:marTop w:val="0"/>
      <w:marBottom w:val="0"/>
      <w:divBdr>
        <w:top w:val="none" w:sz="0" w:space="0" w:color="auto"/>
        <w:left w:val="none" w:sz="0" w:space="0" w:color="auto"/>
        <w:bottom w:val="none" w:sz="0" w:space="0" w:color="auto"/>
        <w:right w:val="none" w:sz="0" w:space="0" w:color="auto"/>
      </w:divBdr>
    </w:div>
    <w:div w:id="1815368002">
      <w:bodyDiv w:val="1"/>
      <w:marLeft w:val="0"/>
      <w:marRight w:val="0"/>
      <w:marTop w:val="0"/>
      <w:marBottom w:val="0"/>
      <w:divBdr>
        <w:top w:val="none" w:sz="0" w:space="0" w:color="auto"/>
        <w:left w:val="none" w:sz="0" w:space="0" w:color="auto"/>
        <w:bottom w:val="none" w:sz="0" w:space="0" w:color="auto"/>
        <w:right w:val="none" w:sz="0" w:space="0" w:color="auto"/>
      </w:divBdr>
    </w:div>
    <w:div w:id="1815484496">
      <w:bodyDiv w:val="1"/>
      <w:marLeft w:val="0"/>
      <w:marRight w:val="0"/>
      <w:marTop w:val="0"/>
      <w:marBottom w:val="0"/>
      <w:divBdr>
        <w:top w:val="none" w:sz="0" w:space="0" w:color="auto"/>
        <w:left w:val="none" w:sz="0" w:space="0" w:color="auto"/>
        <w:bottom w:val="none" w:sz="0" w:space="0" w:color="auto"/>
        <w:right w:val="none" w:sz="0" w:space="0" w:color="auto"/>
      </w:divBdr>
    </w:div>
    <w:div w:id="1815952323">
      <w:bodyDiv w:val="1"/>
      <w:marLeft w:val="0"/>
      <w:marRight w:val="0"/>
      <w:marTop w:val="0"/>
      <w:marBottom w:val="0"/>
      <w:divBdr>
        <w:top w:val="none" w:sz="0" w:space="0" w:color="auto"/>
        <w:left w:val="none" w:sz="0" w:space="0" w:color="auto"/>
        <w:bottom w:val="none" w:sz="0" w:space="0" w:color="auto"/>
        <w:right w:val="none" w:sz="0" w:space="0" w:color="auto"/>
      </w:divBdr>
    </w:div>
    <w:div w:id="1816145895">
      <w:bodyDiv w:val="1"/>
      <w:marLeft w:val="0"/>
      <w:marRight w:val="0"/>
      <w:marTop w:val="0"/>
      <w:marBottom w:val="0"/>
      <w:divBdr>
        <w:top w:val="none" w:sz="0" w:space="0" w:color="auto"/>
        <w:left w:val="none" w:sz="0" w:space="0" w:color="auto"/>
        <w:bottom w:val="none" w:sz="0" w:space="0" w:color="auto"/>
        <w:right w:val="none" w:sz="0" w:space="0" w:color="auto"/>
      </w:divBdr>
    </w:div>
    <w:div w:id="1817801095">
      <w:bodyDiv w:val="1"/>
      <w:marLeft w:val="0"/>
      <w:marRight w:val="0"/>
      <w:marTop w:val="0"/>
      <w:marBottom w:val="0"/>
      <w:divBdr>
        <w:top w:val="none" w:sz="0" w:space="0" w:color="auto"/>
        <w:left w:val="none" w:sz="0" w:space="0" w:color="auto"/>
        <w:bottom w:val="none" w:sz="0" w:space="0" w:color="auto"/>
        <w:right w:val="none" w:sz="0" w:space="0" w:color="auto"/>
      </w:divBdr>
    </w:div>
    <w:div w:id="1818186251">
      <w:bodyDiv w:val="1"/>
      <w:marLeft w:val="0"/>
      <w:marRight w:val="0"/>
      <w:marTop w:val="0"/>
      <w:marBottom w:val="0"/>
      <w:divBdr>
        <w:top w:val="none" w:sz="0" w:space="0" w:color="auto"/>
        <w:left w:val="none" w:sz="0" w:space="0" w:color="auto"/>
        <w:bottom w:val="none" w:sz="0" w:space="0" w:color="auto"/>
        <w:right w:val="none" w:sz="0" w:space="0" w:color="auto"/>
      </w:divBdr>
    </w:div>
    <w:div w:id="1818691462">
      <w:bodyDiv w:val="1"/>
      <w:marLeft w:val="0"/>
      <w:marRight w:val="0"/>
      <w:marTop w:val="0"/>
      <w:marBottom w:val="0"/>
      <w:divBdr>
        <w:top w:val="none" w:sz="0" w:space="0" w:color="auto"/>
        <w:left w:val="none" w:sz="0" w:space="0" w:color="auto"/>
        <w:bottom w:val="none" w:sz="0" w:space="0" w:color="auto"/>
        <w:right w:val="none" w:sz="0" w:space="0" w:color="auto"/>
      </w:divBdr>
    </w:div>
    <w:div w:id="1819033891">
      <w:bodyDiv w:val="1"/>
      <w:marLeft w:val="0"/>
      <w:marRight w:val="0"/>
      <w:marTop w:val="0"/>
      <w:marBottom w:val="0"/>
      <w:divBdr>
        <w:top w:val="none" w:sz="0" w:space="0" w:color="auto"/>
        <w:left w:val="none" w:sz="0" w:space="0" w:color="auto"/>
        <w:bottom w:val="none" w:sz="0" w:space="0" w:color="auto"/>
        <w:right w:val="none" w:sz="0" w:space="0" w:color="auto"/>
      </w:divBdr>
    </w:div>
    <w:div w:id="1819298844">
      <w:bodyDiv w:val="1"/>
      <w:marLeft w:val="0"/>
      <w:marRight w:val="0"/>
      <w:marTop w:val="0"/>
      <w:marBottom w:val="0"/>
      <w:divBdr>
        <w:top w:val="none" w:sz="0" w:space="0" w:color="auto"/>
        <w:left w:val="none" w:sz="0" w:space="0" w:color="auto"/>
        <w:bottom w:val="none" w:sz="0" w:space="0" w:color="auto"/>
        <w:right w:val="none" w:sz="0" w:space="0" w:color="auto"/>
      </w:divBdr>
    </w:div>
    <w:div w:id="1819568077">
      <w:bodyDiv w:val="1"/>
      <w:marLeft w:val="0"/>
      <w:marRight w:val="0"/>
      <w:marTop w:val="0"/>
      <w:marBottom w:val="0"/>
      <w:divBdr>
        <w:top w:val="none" w:sz="0" w:space="0" w:color="auto"/>
        <w:left w:val="none" w:sz="0" w:space="0" w:color="auto"/>
        <w:bottom w:val="none" w:sz="0" w:space="0" w:color="auto"/>
        <w:right w:val="none" w:sz="0" w:space="0" w:color="auto"/>
      </w:divBdr>
    </w:div>
    <w:div w:id="1820681703">
      <w:bodyDiv w:val="1"/>
      <w:marLeft w:val="0"/>
      <w:marRight w:val="0"/>
      <w:marTop w:val="0"/>
      <w:marBottom w:val="0"/>
      <w:divBdr>
        <w:top w:val="none" w:sz="0" w:space="0" w:color="auto"/>
        <w:left w:val="none" w:sz="0" w:space="0" w:color="auto"/>
        <w:bottom w:val="none" w:sz="0" w:space="0" w:color="auto"/>
        <w:right w:val="none" w:sz="0" w:space="0" w:color="auto"/>
      </w:divBdr>
    </w:div>
    <w:div w:id="1820876940">
      <w:bodyDiv w:val="1"/>
      <w:marLeft w:val="0"/>
      <w:marRight w:val="0"/>
      <w:marTop w:val="0"/>
      <w:marBottom w:val="0"/>
      <w:divBdr>
        <w:top w:val="none" w:sz="0" w:space="0" w:color="auto"/>
        <w:left w:val="none" w:sz="0" w:space="0" w:color="auto"/>
        <w:bottom w:val="none" w:sz="0" w:space="0" w:color="auto"/>
        <w:right w:val="none" w:sz="0" w:space="0" w:color="auto"/>
      </w:divBdr>
    </w:div>
    <w:div w:id="1820918936">
      <w:bodyDiv w:val="1"/>
      <w:marLeft w:val="0"/>
      <w:marRight w:val="0"/>
      <w:marTop w:val="0"/>
      <w:marBottom w:val="0"/>
      <w:divBdr>
        <w:top w:val="none" w:sz="0" w:space="0" w:color="auto"/>
        <w:left w:val="none" w:sz="0" w:space="0" w:color="auto"/>
        <w:bottom w:val="none" w:sz="0" w:space="0" w:color="auto"/>
        <w:right w:val="none" w:sz="0" w:space="0" w:color="auto"/>
      </w:divBdr>
    </w:div>
    <w:div w:id="1821117214">
      <w:bodyDiv w:val="1"/>
      <w:marLeft w:val="0"/>
      <w:marRight w:val="0"/>
      <w:marTop w:val="0"/>
      <w:marBottom w:val="0"/>
      <w:divBdr>
        <w:top w:val="none" w:sz="0" w:space="0" w:color="auto"/>
        <w:left w:val="none" w:sz="0" w:space="0" w:color="auto"/>
        <w:bottom w:val="none" w:sz="0" w:space="0" w:color="auto"/>
        <w:right w:val="none" w:sz="0" w:space="0" w:color="auto"/>
      </w:divBdr>
    </w:div>
    <w:div w:id="1821120190">
      <w:bodyDiv w:val="1"/>
      <w:marLeft w:val="0"/>
      <w:marRight w:val="0"/>
      <w:marTop w:val="0"/>
      <w:marBottom w:val="0"/>
      <w:divBdr>
        <w:top w:val="none" w:sz="0" w:space="0" w:color="auto"/>
        <w:left w:val="none" w:sz="0" w:space="0" w:color="auto"/>
        <w:bottom w:val="none" w:sz="0" w:space="0" w:color="auto"/>
        <w:right w:val="none" w:sz="0" w:space="0" w:color="auto"/>
      </w:divBdr>
    </w:div>
    <w:div w:id="1821193885">
      <w:bodyDiv w:val="1"/>
      <w:marLeft w:val="0"/>
      <w:marRight w:val="0"/>
      <w:marTop w:val="0"/>
      <w:marBottom w:val="0"/>
      <w:divBdr>
        <w:top w:val="none" w:sz="0" w:space="0" w:color="auto"/>
        <w:left w:val="none" w:sz="0" w:space="0" w:color="auto"/>
        <w:bottom w:val="none" w:sz="0" w:space="0" w:color="auto"/>
        <w:right w:val="none" w:sz="0" w:space="0" w:color="auto"/>
      </w:divBdr>
    </w:div>
    <w:div w:id="1821459300">
      <w:bodyDiv w:val="1"/>
      <w:marLeft w:val="0"/>
      <w:marRight w:val="0"/>
      <w:marTop w:val="0"/>
      <w:marBottom w:val="0"/>
      <w:divBdr>
        <w:top w:val="none" w:sz="0" w:space="0" w:color="auto"/>
        <w:left w:val="none" w:sz="0" w:space="0" w:color="auto"/>
        <w:bottom w:val="none" w:sz="0" w:space="0" w:color="auto"/>
        <w:right w:val="none" w:sz="0" w:space="0" w:color="auto"/>
      </w:divBdr>
    </w:div>
    <w:div w:id="1821726981">
      <w:bodyDiv w:val="1"/>
      <w:marLeft w:val="0"/>
      <w:marRight w:val="0"/>
      <w:marTop w:val="0"/>
      <w:marBottom w:val="0"/>
      <w:divBdr>
        <w:top w:val="none" w:sz="0" w:space="0" w:color="auto"/>
        <w:left w:val="none" w:sz="0" w:space="0" w:color="auto"/>
        <w:bottom w:val="none" w:sz="0" w:space="0" w:color="auto"/>
        <w:right w:val="none" w:sz="0" w:space="0" w:color="auto"/>
      </w:divBdr>
    </w:div>
    <w:div w:id="1822189174">
      <w:bodyDiv w:val="1"/>
      <w:marLeft w:val="0"/>
      <w:marRight w:val="0"/>
      <w:marTop w:val="0"/>
      <w:marBottom w:val="0"/>
      <w:divBdr>
        <w:top w:val="none" w:sz="0" w:space="0" w:color="auto"/>
        <w:left w:val="none" w:sz="0" w:space="0" w:color="auto"/>
        <w:bottom w:val="none" w:sz="0" w:space="0" w:color="auto"/>
        <w:right w:val="none" w:sz="0" w:space="0" w:color="auto"/>
      </w:divBdr>
    </w:div>
    <w:div w:id="1822303862">
      <w:bodyDiv w:val="1"/>
      <w:marLeft w:val="0"/>
      <w:marRight w:val="0"/>
      <w:marTop w:val="0"/>
      <w:marBottom w:val="0"/>
      <w:divBdr>
        <w:top w:val="none" w:sz="0" w:space="0" w:color="auto"/>
        <w:left w:val="none" w:sz="0" w:space="0" w:color="auto"/>
        <w:bottom w:val="none" w:sz="0" w:space="0" w:color="auto"/>
        <w:right w:val="none" w:sz="0" w:space="0" w:color="auto"/>
      </w:divBdr>
    </w:div>
    <w:div w:id="1822306580">
      <w:bodyDiv w:val="1"/>
      <w:marLeft w:val="0"/>
      <w:marRight w:val="0"/>
      <w:marTop w:val="0"/>
      <w:marBottom w:val="0"/>
      <w:divBdr>
        <w:top w:val="none" w:sz="0" w:space="0" w:color="auto"/>
        <w:left w:val="none" w:sz="0" w:space="0" w:color="auto"/>
        <w:bottom w:val="none" w:sz="0" w:space="0" w:color="auto"/>
        <w:right w:val="none" w:sz="0" w:space="0" w:color="auto"/>
      </w:divBdr>
    </w:div>
    <w:div w:id="1822649087">
      <w:bodyDiv w:val="1"/>
      <w:marLeft w:val="0"/>
      <w:marRight w:val="0"/>
      <w:marTop w:val="0"/>
      <w:marBottom w:val="0"/>
      <w:divBdr>
        <w:top w:val="none" w:sz="0" w:space="0" w:color="auto"/>
        <w:left w:val="none" w:sz="0" w:space="0" w:color="auto"/>
        <w:bottom w:val="none" w:sz="0" w:space="0" w:color="auto"/>
        <w:right w:val="none" w:sz="0" w:space="0" w:color="auto"/>
      </w:divBdr>
    </w:div>
    <w:div w:id="1822892470">
      <w:bodyDiv w:val="1"/>
      <w:marLeft w:val="0"/>
      <w:marRight w:val="0"/>
      <w:marTop w:val="0"/>
      <w:marBottom w:val="0"/>
      <w:divBdr>
        <w:top w:val="none" w:sz="0" w:space="0" w:color="auto"/>
        <w:left w:val="none" w:sz="0" w:space="0" w:color="auto"/>
        <w:bottom w:val="none" w:sz="0" w:space="0" w:color="auto"/>
        <w:right w:val="none" w:sz="0" w:space="0" w:color="auto"/>
      </w:divBdr>
    </w:div>
    <w:div w:id="1823278040">
      <w:bodyDiv w:val="1"/>
      <w:marLeft w:val="0"/>
      <w:marRight w:val="0"/>
      <w:marTop w:val="0"/>
      <w:marBottom w:val="0"/>
      <w:divBdr>
        <w:top w:val="none" w:sz="0" w:space="0" w:color="auto"/>
        <w:left w:val="none" w:sz="0" w:space="0" w:color="auto"/>
        <w:bottom w:val="none" w:sz="0" w:space="0" w:color="auto"/>
        <w:right w:val="none" w:sz="0" w:space="0" w:color="auto"/>
      </w:divBdr>
    </w:div>
    <w:div w:id="1823500389">
      <w:bodyDiv w:val="1"/>
      <w:marLeft w:val="0"/>
      <w:marRight w:val="0"/>
      <w:marTop w:val="0"/>
      <w:marBottom w:val="0"/>
      <w:divBdr>
        <w:top w:val="none" w:sz="0" w:space="0" w:color="auto"/>
        <w:left w:val="none" w:sz="0" w:space="0" w:color="auto"/>
        <w:bottom w:val="none" w:sz="0" w:space="0" w:color="auto"/>
        <w:right w:val="none" w:sz="0" w:space="0" w:color="auto"/>
      </w:divBdr>
    </w:div>
    <w:div w:id="1823934624">
      <w:bodyDiv w:val="1"/>
      <w:marLeft w:val="0"/>
      <w:marRight w:val="0"/>
      <w:marTop w:val="0"/>
      <w:marBottom w:val="0"/>
      <w:divBdr>
        <w:top w:val="none" w:sz="0" w:space="0" w:color="auto"/>
        <w:left w:val="none" w:sz="0" w:space="0" w:color="auto"/>
        <w:bottom w:val="none" w:sz="0" w:space="0" w:color="auto"/>
        <w:right w:val="none" w:sz="0" w:space="0" w:color="auto"/>
      </w:divBdr>
    </w:div>
    <w:div w:id="1824002338">
      <w:bodyDiv w:val="1"/>
      <w:marLeft w:val="0"/>
      <w:marRight w:val="0"/>
      <w:marTop w:val="0"/>
      <w:marBottom w:val="0"/>
      <w:divBdr>
        <w:top w:val="none" w:sz="0" w:space="0" w:color="auto"/>
        <w:left w:val="none" w:sz="0" w:space="0" w:color="auto"/>
        <w:bottom w:val="none" w:sz="0" w:space="0" w:color="auto"/>
        <w:right w:val="none" w:sz="0" w:space="0" w:color="auto"/>
      </w:divBdr>
    </w:div>
    <w:div w:id="1824154998">
      <w:bodyDiv w:val="1"/>
      <w:marLeft w:val="0"/>
      <w:marRight w:val="0"/>
      <w:marTop w:val="0"/>
      <w:marBottom w:val="0"/>
      <w:divBdr>
        <w:top w:val="none" w:sz="0" w:space="0" w:color="auto"/>
        <w:left w:val="none" w:sz="0" w:space="0" w:color="auto"/>
        <w:bottom w:val="none" w:sz="0" w:space="0" w:color="auto"/>
        <w:right w:val="none" w:sz="0" w:space="0" w:color="auto"/>
      </w:divBdr>
    </w:div>
    <w:div w:id="1824278156">
      <w:bodyDiv w:val="1"/>
      <w:marLeft w:val="0"/>
      <w:marRight w:val="0"/>
      <w:marTop w:val="0"/>
      <w:marBottom w:val="0"/>
      <w:divBdr>
        <w:top w:val="none" w:sz="0" w:space="0" w:color="auto"/>
        <w:left w:val="none" w:sz="0" w:space="0" w:color="auto"/>
        <w:bottom w:val="none" w:sz="0" w:space="0" w:color="auto"/>
        <w:right w:val="none" w:sz="0" w:space="0" w:color="auto"/>
      </w:divBdr>
    </w:div>
    <w:div w:id="1824349217">
      <w:bodyDiv w:val="1"/>
      <w:marLeft w:val="0"/>
      <w:marRight w:val="0"/>
      <w:marTop w:val="0"/>
      <w:marBottom w:val="0"/>
      <w:divBdr>
        <w:top w:val="none" w:sz="0" w:space="0" w:color="auto"/>
        <w:left w:val="none" w:sz="0" w:space="0" w:color="auto"/>
        <w:bottom w:val="none" w:sz="0" w:space="0" w:color="auto"/>
        <w:right w:val="none" w:sz="0" w:space="0" w:color="auto"/>
      </w:divBdr>
    </w:div>
    <w:div w:id="1824927839">
      <w:bodyDiv w:val="1"/>
      <w:marLeft w:val="0"/>
      <w:marRight w:val="0"/>
      <w:marTop w:val="0"/>
      <w:marBottom w:val="0"/>
      <w:divBdr>
        <w:top w:val="none" w:sz="0" w:space="0" w:color="auto"/>
        <w:left w:val="none" w:sz="0" w:space="0" w:color="auto"/>
        <w:bottom w:val="none" w:sz="0" w:space="0" w:color="auto"/>
        <w:right w:val="none" w:sz="0" w:space="0" w:color="auto"/>
      </w:divBdr>
    </w:div>
    <w:div w:id="1825320502">
      <w:bodyDiv w:val="1"/>
      <w:marLeft w:val="0"/>
      <w:marRight w:val="0"/>
      <w:marTop w:val="0"/>
      <w:marBottom w:val="0"/>
      <w:divBdr>
        <w:top w:val="none" w:sz="0" w:space="0" w:color="auto"/>
        <w:left w:val="none" w:sz="0" w:space="0" w:color="auto"/>
        <w:bottom w:val="none" w:sz="0" w:space="0" w:color="auto"/>
        <w:right w:val="none" w:sz="0" w:space="0" w:color="auto"/>
      </w:divBdr>
    </w:div>
    <w:div w:id="1825386847">
      <w:bodyDiv w:val="1"/>
      <w:marLeft w:val="0"/>
      <w:marRight w:val="0"/>
      <w:marTop w:val="0"/>
      <w:marBottom w:val="0"/>
      <w:divBdr>
        <w:top w:val="none" w:sz="0" w:space="0" w:color="auto"/>
        <w:left w:val="none" w:sz="0" w:space="0" w:color="auto"/>
        <w:bottom w:val="none" w:sz="0" w:space="0" w:color="auto"/>
        <w:right w:val="none" w:sz="0" w:space="0" w:color="auto"/>
      </w:divBdr>
    </w:div>
    <w:div w:id="1825388594">
      <w:bodyDiv w:val="1"/>
      <w:marLeft w:val="0"/>
      <w:marRight w:val="0"/>
      <w:marTop w:val="0"/>
      <w:marBottom w:val="0"/>
      <w:divBdr>
        <w:top w:val="none" w:sz="0" w:space="0" w:color="auto"/>
        <w:left w:val="none" w:sz="0" w:space="0" w:color="auto"/>
        <w:bottom w:val="none" w:sz="0" w:space="0" w:color="auto"/>
        <w:right w:val="none" w:sz="0" w:space="0" w:color="auto"/>
      </w:divBdr>
    </w:div>
    <w:div w:id="1825394122">
      <w:bodyDiv w:val="1"/>
      <w:marLeft w:val="0"/>
      <w:marRight w:val="0"/>
      <w:marTop w:val="0"/>
      <w:marBottom w:val="0"/>
      <w:divBdr>
        <w:top w:val="none" w:sz="0" w:space="0" w:color="auto"/>
        <w:left w:val="none" w:sz="0" w:space="0" w:color="auto"/>
        <w:bottom w:val="none" w:sz="0" w:space="0" w:color="auto"/>
        <w:right w:val="none" w:sz="0" w:space="0" w:color="auto"/>
      </w:divBdr>
    </w:div>
    <w:div w:id="1825661725">
      <w:bodyDiv w:val="1"/>
      <w:marLeft w:val="0"/>
      <w:marRight w:val="0"/>
      <w:marTop w:val="0"/>
      <w:marBottom w:val="0"/>
      <w:divBdr>
        <w:top w:val="none" w:sz="0" w:space="0" w:color="auto"/>
        <w:left w:val="none" w:sz="0" w:space="0" w:color="auto"/>
        <w:bottom w:val="none" w:sz="0" w:space="0" w:color="auto"/>
        <w:right w:val="none" w:sz="0" w:space="0" w:color="auto"/>
      </w:divBdr>
    </w:div>
    <w:div w:id="1826162613">
      <w:bodyDiv w:val="1"/>
      <w:marLeft w:val="0"/>
      <w:marRight w:val="0"/>
      <w:marTop w:val="0"/>
      <w:marBottom w:val="0"/>
      <w:divBdr>
        <w:top w:val="none" w:sz="0" w:space="0" w:color="auto"/>
        <w:left w:val="none" w:sz="0" w:space="0" w:color="auto"/>
        <w:bottom w:val="none" w:sz="0" w:space="0" w:color="auto"/>
        <w:right w:val="none" w:sz="0" w:space="0" w:color="auto"/>
      </w:divBdr>
    </w:div>
    <w:div w:id="1826314688">
      <w:bodyDiv w:val="1"/>
      <w:marLeft w:val="0"/>
      <w:marRight w:val="0"/>
      <w:marTop w:val="0"/>
      <w:marBottom w:val="0"/>
      <w:divBdr>
        <w:top w:val="none" w:sz="0" w:space="0" w:color="auto"/>
        <w:left w:val="none" w:sz="0" w:space="0" w:color="auto"/>
        <w:bottom w:val="none" w:sz="0" w:space="0" w:color="auto"/>
        <w:right w:val="none" w:sz="0" w:space="0" w:color="auto"/>
      </w:divBdr>
    </w:div>
    <w:div w:id="1826432009">
      <w:bodyDiv w:val="1"/>
      <w:marLeft w:val="0"/>
      <w:marRight w:val="0"/>
      <w:marTop w:val="0"/>
      <w:marBottom w:val="0"/>
      <w:divBdr>
        <w:top w:val="none" w:sz="0" w:space="0" w:color="auto"/>
        <w:left w:val="none" w:sz="0" w:space="0" w:color="auto"/>
        <w:bottom w:val="none" w:sz="0" w:space="0" w:color="auto"/>
        <w:right w:val="none" w:sz="0" w:space="0" w:color="auto"/>
      </w:divBdr>
    </w:div>
    <w:div w:id="1827284442">
      <w:bodyDiv w:val="1"/>
      <w:marLeft w:val="0"/>
      <w:marRight w:val="0"/>
      <w:marTop w:val="0"/>
      <w:marBottom w:val="0"/>
      <w:divBdr>
        <w:top w:val="none" w:sz="0" w:space="0" w:color="auto"/>
        <w:left w:val="none" w:sz="0" w:space="0" w:color="auto"/>
        <w:bottom w:val="none" w:sz="0" w:space="0" w:color="auto"/>
        <w:right w:val="none" w:sz="0" w:space="0" w:color="auto"/>
      </w:divBdr>
    </w:div>
    <w:div w:id="1827479504">
      <w:bodyDiv w:val="1"/>
      <w:marLeft w:val="0"/>
      <w:marRight w:val="0"/>
      <w:marTop w:val="0"/>
      <w:marBottom w:val="0"/>
      <w:divBdr>
        <w:top w:val="none" w:sz="0" w:space="0" w:color="auto"/>
        <w:left w:val="none" w:sz="0" w:space="0" w:color="auto"/>
        <w:bottom w:val="none" w:sz="0" w:space="0" w:color="auto"/>
        <w:right w:val="none" w:sz="0" w:space="0" w:color="auto"/>
      </w:divBdr>
    </w:div>
    <w:div w:id="1827697163">
      <w:bodyDiv w:val="1"/>
      <w:marLeft w:val="0"/>
      <w:marRight w:val="0"/>
      <w:marTop w:val="0"/>
      <w:marBottom w:val="0"/>
      <w:divBdr>
        <w:top w:val="none" w:sz="0" w:space="0" w:color="auto"/>
        <w:left w:val="none" w:sz="0" w:space="0" w:color="auto"/>
        <w:bottom w:val="none" w:sz="0" w:space="0" w:color="auto"/>
        <w:right w:val="none" w:sz="0" w:space="0" w:color="auto"/>
      </w:divBdr>
    </w:div>
    <w:div w:id="1828127199">
      <w:bodyDiv w:val="1"/>
      <w:marLeft w:val="0"/>
      <w:marRight w:val="0"/>
      <w:marTop w:val="0"/>
      <w:marBottom w:val="0"/>
      <w:divBdr>
        <w:top w:val="none" w:sz="0" w:space="0" w:color="auto"/>
        <w:left w:val="none" w:sz="0" w:space="0" w:color="auto"/>
        <w:bottom w:val="none" w:sz="0" w:space="0" w:color="auto"/>
        <w:right w:val="none" w:sz="0" w:space="0" w:color="auto"/>
      </w:divBdr>
    </w:div>
    <w:div w:id="1828135026">
      <w:bodyDiv w:val="1"/>
      <w:marLeft w:val="0"/>
      <w:marRight w:val="0"/>
      <w:marTop w:val="0"/>
      <w:marBottom w:val="0"/>
      <w:divBdr>
        <w:top w:val="none" w:sz="0" w:space="0" w:color="auto"/>
        <w:left w:val="none" w:sz="0" w:space="0" w:color="auto"/>
        <w:bottom w:val="none" w:sz="0" w:space="0" w:color="auto"/>
        <w:right w:val="none" w:sz="0" w:space="0" w:color="auto"/>
      </w:divBdr>
    </w:div>
    <w:div w:id="1828934867">
      <w:bodyDiv w:val="1"/>
      <w:marLeft w:val="0"/>
      <w:marRight w:val="0"/>
      <w:marTop w:val="0"/>
      <w:marBottom w:val="0"/>
      <w:divBdr>
        <w:top w:val="none" w:sz="0" w:space="0" w:color="auto"/>
        <w:left w:val="none" w:sz="0" w:space="0" w:color="auto"/>
        <w:bottom w:val="none" w:sz="0" w:space="0" w:color="auto"/>
        <w:right w:val="none" w:sz="0" w:space="0" w:color="auto"/>
      </w:divBdr>
    </w:div>
    <w:div w:id="1828982452">
      <w:bodyDiv w:val="1"/>
      <w:marLeft w:val="0"/>
      <w:marRight w:val="0"/>
      <w:marTop w:val="0"/>
      <w:marBottom w:val="0"/>
      <w:divBdr>
        <w:top w:val="none" w:sz="0" w:space="0" w:color="auto"/>
        <w:left w:val="none" w:sz="0" w:space="0" w:color="auto"/>
        <w:bottom w:val="none" w:sz="0" w:space="0" w:color="auto"/>
        <w:right w:val="none" w:sz="0" w:space="0" w:color="auto"/>
      </w:divBdr>
    </w:div>
    <w:div w:id="1829054327">
      <w:bodyDiv w:val="1"/>
      <w:marLeft w:val="0"/>
      <w:marRight w:val="0"/>
      <w:marTop w:val="0"/>
      <w:marBottom w:val="0"/>
      <w:divBdr>
        <w:top w:val="none" w:sz="0" w:space="0" w:color="auto"/>
        <w:left w:val="none" w:sz="0" w:space="0" w:color="auto"/>
        <w:bottom w:val="none" w:sz="0" w:space="0" w:color="auto"/>
        <w:right w:val="none" w:sz="0" w:space="0" w:color="auto"/>
      </w:divBdr>
    </w:div>
    <w:div w:id="1829445373">
      <w:bodyDiv w:val="1"/>
      <w:marLeft w:val="0"/>
      <w:marRight w:val="0"/>
      <w:marTop w:val="0"/>
      <w:marBottom w:val="0"/>
      <w:divBdr>
        <w:top w:val="none" w:sz="0" w:space="0" w:color="auto"/>
        <w:left w:val="none" w:sz="0" w:space="0" w:color="auto"/>
        <w:bottom w:val="none" w:sz="0" w:space="0" w:color="auto"/>
        <w:right w:val="none" w:sz="0" w:space="0" w:color="auto"/>
      </w:divBdr>
    </w:div>
    <w:div w:id="1829663458">
      <w:bodyDiv w:val="1"/>
      <w:marLeft w:val="0"/>
      <w:marRight w:val="0"/>
      <w:marTop w:val="0"/>
      <w:marBottom w:val="0"/>
      <w:divBdr>
        <w:top w:val="none" w:sz="0" w:space="0" w:color="auto"/>
        <w:left w:val="none" w:sz="0" w:space="0" w:color="auto"/>
        <w:bottom w:val="none" w:sz="0" w:space="0" w:color="auto"/>
        <w:right w:val="none" w:sz="0" w:space="0" w:color="auto"/>
      </w:divBdr>
    </w:div>
    <w:div w:id="1830169804">
      <w:bodyDiv w:val="1"/>
      <w:marLeft w:val="0"/>
      <w:marRight w:val="0"/>
      <w:marTop w:val="0"/>
      <w:marBottom w:val="0"/>
      <w:divBdr>
        <w:top w:val="none" w:sz="0" w:space="0" w:color="auto"/>
        <w:left w:val="none" w:sz="0" w:space="0" w:color="auto"/>
        <w:bottom w:val="none" w:sz="0" w:space="0" w:color="auto"/>
        <w:right w:val="none" w:sz="0" w:space="0" w:color="auto"/>
      </w:divBdr>
    </w:div>
    <w:div w:id="1830947614">
      <w:bodyDiv w:val="1"/>
      <w:marLeft w:val="0"/>
      <w:marRight w:val="0"/>
      <w:marTop w:val="0"/>
      <w:marBottom w:val="0"/>
      <w:divBdr>
        <w:top w:val="none" w:sz="0" w:space="0" w:color="auto"/>
        <w:left w:val="none" w:sz="0" w:space="0" w:color="auto"/>
        <w:bottom w:val="none" w:sz="0" w:space="0" w:color="auto"/>
        <w:right w:val="none" w:sz="0" w:space="0" w:color="auto"/>
      </w:divBdr>
    </w:div>
    <w:div w:id="1831090726">
      <w:bodyDiv w:val="1"/>
      <w:marLeft w:val="0"/>
      <w:marRight w:val="0"/>
      <w:marTop w:val="0"/>
      <w:marBottom w:val="0"/>
      <w:divBdr>
        <w:top w:val="none" w:sz="0" w:space="0" w:color="auto"/>
        <w:left w:val="none" w:sz="0" w:space="0" w:color="auto"/>
        <w:bottom w:val="none" w:sz="0" w:space="0" w:color="auto"/>
        <w:right w:val="none" w:sz="0" w:space="0" w:color="auto"/>
      </w:divBdr>
    </w:div>
    <w:div w:id="1831092938">
      <w:bodyDiv w:val="1"/>
      <w:marLeft w:val="0"/>
      <w:marRight w:val="0"/>
      <w:marTop w:val="0"/>
      <w:marBottom w:val="0"/>
      <w:divBdr>
        <w:top w:val="none" w:sz="0" w:space="0" w:color="auto"/>
        <w:left w:val="none" w:sz="0" w:space="0" w:color="auto"/>
        <w:bottom w:val="none" w:sz="0" w:space="0" w:color="auto"/>
        <w:right w:val="none" w:sz="0" w:space="0" w:color="auto"/>
      </w:divBdr>
    </w:div>
    <w:div w:id="1831435155">
      <w:bodyDiv w:val="1"/>
      <w:marLeft w:val="0"/>
      <w:marRight w:val="0"/>
      <w:marTop w:val="0"/>
      <w:marBottom w:val="0"/>
      <w:divBdr>
        <w:top w:val="none" w:sz="0" w:space="0" w:color="auto"/>
        <w:left w:val="none" w:sz="0" w:space="0" w:color="auto"/>
        <w:bottom w:val="none" w:sz="0" w:space="0" w:color="auto"/>
        <w:right w:val="none" w:sz="0" w:space="0" w:color="auto"/>
      </w:divBdr>
    </w:div>
    <w:div w:id="1831798056">
      <w:bodyDiv w:val="1"/>
      <w:marLeft w:val="0"/>
      <w:marRight w:val="0"/>
      <w:marTop w:val="0"/>
      <w:marBottom w:val="0"/>
      <w:divBdr>
        <w:top w:val="none" w:sz="0" w:space="0" w:color="auto"/>
        <w:left w:val="none" w:sz="0" w:space="0" w:color="auto"/>
        <w:bottom w:val="none" w:sz="0" w:space="0" w:color="auto"/>
        <w:right w:val="none" w:sz="0" w:space="0" w:color="auto"/>
      </w:divBdr>
    </w:div>
    <w:div w:id="1832258447">
      <w:bodyDiv w:val="1"/>
      <w:marLeft w:val="0"/>
      <w:marRight w:val="0"/>
      <w:marTop w:val="0"/>
      <w:marBottom w:val="0"/>
      <w:divBdr>
        <w:top w:val="none" w:sz="0" w:space="0" w:color="auto"/>
        <w:left w:val="none" w:sz="0" w:space="0" w:color="auto"/>
        <w:bottom w:val="none" w:sz="0" w:space="0" w:color="auto"/>
        <w:right w:val="none" w:sz="0" w:space="0" w:color="auto"/>
      </w:divBdr>
    </w:div>
    <w:div w:id="1833255025">
      <w:bodyDiv w:val="1"/>
      <w:marLeft w:val="0"/>
      <w:marRight w:val="0"/>
      <w:marTop w:val="0"/>
      <w:marBottom w:val="0"/>
      <w:divBdr>
        <w:top w:val="none" w:sz="0" w:space="0" w:color="auto"/>
        <w:left w:val="none" w:sz="0" w:space="0" w:color="auto"/>
        <w:bottom w:val="none" w:sz="0" w:space="0" w:color="auto"/>
        <w:right w:val="none" w:sz="0" w:space="0" w:color="auto"/>
      </w:divBdr>
    </w:div>
    <w:div w:id="1833640111">
      <w:bodyDiv w:val="1"/>
      <w:marLeft w:val="0"/>
      <w:marRight w:val="0"/>
      <w:marTop w:val="0"/>
      <w:marBottom w:val="0"/>
      <w:divBdr>
        <w:top w:val="none" w:sz="0" w:space="0" w:color="auto"/>
        <w:left w:val="none" w:sz="0" w:space="0" w:color="auto"/>
        <w:bottom w:val="none" w:sz="0" w:space="0" w:color="auto"/>
        <w:right w:val="none" w:sz="0" w:space="0" w:color="auto"/>
      </w:divBdr>
    </w:div>
    <w:div w:id="1834099630">
      <w:bodyDiv w:val="1"/>
      <w:marLeft w:val="0"/>
      <w:marRight w:val="0"/>
      <w:marTop w:val="0"/>
      <w:marBottom w:val="0"/>
      <w:divBdr>
        <w:top w:val="none" w:sz="0" w:space="0" w:color="auto"/>
        <w:left w:val="none" w:sz="0" w:space="0" w:color="auto"/>
        <w:bottom w:val="none" w:sz="0" w:space="0" w:color="auto"/>
        <w:right w:val="none" w:sz="0" w:space="0" w:color="auto"/>
      </w:divBdr>
    </w:div>
    <w:div w:id="1834376151">
      <w:bodyDiv w:val="1"/>
      <w:marLeft w:val="0"/>
      <w:marRight w:val="0"/>
      <w:marTop w:val="0"/>
      <w:marBottom w:val="0"/>
      <w:divBdr>
        <w:top w:val="none" w:sz="0" w:space="0" w:color="auto"/>
        <w:left w:val="none" w:sz="0" w:space="0" w:color="auto"/>
        <w:bottom w:val="none" w:sz="0" w:space="0" w:color="auto"/>
        <w:right w:val="none" w:sz="0" w:space="0" w:color="auto"/>
      </w:divBdr>
    </w:div>
    <w:div w:id="1834684202">
      <w:bodyDiv w:val="1"/>
      <w:marLeft w:val="0"/>
      <w:marRight w:val="0"/>
      <w:marTop w:val="0"/>
      <w:marBottom w:val="0"/>
      <w:divBdr>
        <w:top w:val="none" w:sz="0" w:space="0" w:color="auto"/>
        <w:left w:val="none" w:sz="0" w:space="0" w:color="auto"/>
        <w:bottom w:val="none" w:sz="0" w:space="0" w:color="auto"/>
        <w:right w:val="none" w:sz="0" w:space="0" w:color="auto"/>
      </w:divBdr>
    </w:div>
    <w:div w:id="1834760079">
      <w:bodyDiv w:val="1"/>
      <w:marLeft w:val="0"/>
      <w:marRight w:val="0"/>
      <w:marTop w:val="0"/>
      <w:marBottom w:val="0"/>
      <w:divBdr>
        <w:top w:val="none" w:sz="0" w:space="0" w:color="auto"/>
        <w:left w:val="none" w:sz="0" w:space="0" w:color="auto"/>
        <w:bottom w:val="none" w:sz="0" w:space="0" w:color="auto"/>
        <w:right w:val="none" w:sz="0" w:space="0" w:color="auto"/>
      </w:divBdr>
    </w:div>
    <w:div w:id="1834834009">
      <w:bodyDiv w:val="1"/>
      <w:marLeft w:val="0"/>
      <w:marRight w:val="0"/>
      <w:marTop w:val="0"/>
      <w:marBottom w:val="0"/>
      <w:divBdr>
        <w:top w:val="none" w:sz="0" w:space="0" w:color="auto"/>
        <w:left w:val="none" w:sz="0" w:space="0" w:color="auto"/>
        <w:bottom w:val="none" w:sz="0" w:space="0" w:color="auto"/>
        <w:right w:val="none" w:sz="0" w:space="0" w:color="auto"/>
      </w:divBdr>
    </w:div>
    <w:div w:id="1835103098">
      <w:bodyDiv w:val="1"/>
      <w:marLeft w:val="0"/>
      <w:marRight w:val="0"/>
      <w:marTop w:val="0"/>
      <w:marBottom w:val="0"/>
      <w:divBdr>
        <w:top w:val="none" w:sz="0" w:space="0" w:color="auto"/>
        <w:left w:val="none" w:sz="0" w:space="0" w:color="auto"/>
        <w:bottom w:val="none" w:sz="0" w:space="0" w:color="auto"/>
        <w:right w:val="none" w:sz="0" w:space="0" w:color="auto"/>
      </w:divBdr>
    </w:div>
    <w:div w:id="1835874399">
      <w:bodyDiv w:val="1"/>
      <w:marLeft w:val="0"/>
      <w:marRight w:val="0"/>
      <w:marTop w:val="0"/>
      <w:marBottom w:val="0"/>
      <w:divBdr>
        <w:top w:val="none" w:sz="0" w:space="0" w:color="auto"/>
        <w:left w:val="none" w:sz="0" w:space="0" w:color="auto"/>
        <w:bottom w:val="none" w:sz="0" w:space="0" w:color="auto"/>
        <w:right w:val="none" w:sz="0" w:space="0" w:color="auto"/>
      </w:divBdr>
    </w:div>
    <w:div w:id="1836073522">
      <w:bodyDiv w:val="1"/>
      <w:marLeft w:val="0"/>
      <w:marRight w:val="0"/>
      <w:marTop w:val="0"/>
      <w:marBottom w:val="0"/>
      <w:divBdr>
        <w:top w:val="none" w:sz="0" w:space="0" w:color="auto"/>
        <w:left w:val="none" w:sz="0" w:space="0" w:color="auto"/>
        <w:bottom w:val="none" w:sz="0" w:space="0" w:color="auto"/>
        <w:right w:val="none" w:sz="0" w:space="0" w:color="auto"/>
      </w:divBdr>
    </w:div>
    <w:div w:id="1836408797">
      <w:bodyDiv w:val="1"/>
      <w:marLeft w:val="0"/>
      <w:marRight w:val="0"/>
      <w:marTop w:val="0"/>
      <w:marBottom w:val="0"/>
      <w:divBdr>
        <w:top w:val="none" w:sz="0" w:space="0" w:color="auto"/>
        <w:left w:val="none" w:sz="0" w:space="0" w:color="auto"/>
        <w:bottom w:val="none" w:sz="0" w:space="0" w:color="auto"/>
        <w:right w:val="none" w:sz="0" w:space="0" w:color="auto"/>
      </w:divBdr>
    </w:div>
    <w:div w:id="1836647987">
      <w:bodyDiv w:val="1"/>
      <w:marLeft w:val="0"/>
      <w:marRight w:val="0"/>
      <w:marTop w:val="0"/>
      <w:marBottom w:val="0"/>
      <w:divBdr>
        <w:top w:val="none" w:sz="0" w:space="0" w:color="auto"/>
        <w:left w:val="none" w:sz="0" w:space="0" w:color="auto"/>
        <w:bottom w:val="none" w:sz="0" w:space="0" w:color="auto"/>
        <w:right w:val="none" w:sz="0" w:space="0" w:color="auto"/>
      </w:divBdr>
    </w:div>
    <w:div w:id="1836801757">
      <w:bodyDiv w:val="1"/>
      <w:marLeft w:val="0"/>
      <w:marRight w:val="0"/>
      <w:marTop w:val="0"/>
      <w:marBottom w:val="0"/>
      <w:divBdr>
        <w:top w:val="none" w:sz="0" w:space="0" w:color="auto"/>
        <w:left w:val="none" w:sz="0" w:space="0" w:color="auto"/>
        <w:bottom w:val="none" w:sz="0" w:space="0" w:color="auto"/>
        <w:right w:val="none" w:sz="0" w:space="0" w:color="auto"/>
      </w:divBdr>
    </w:div>
    <w:div w:id="1837070202">
      <w:bodyDiv w:val="1"/>
      <w:marLeft w:val="0"/>
      <w:marRight w:val="0"/>
      <w:marTop w:val="0"/>
      <w:marBottom w:val="0"/>
      <w:divBdr>
        <w:top w:val="none" w:sz="0" w:space="0" w:color="auto"/>
        <w:left w:val="none" w:sz="0" w:space="0" w:color="auto"/>
        <w:bottom w:val="none" w:sz="0" w:space="0" w:color="auto"/>
        <w:right w:val="none" w:sz="0" w:space="0" w:color="auto"/>
      </w:divBdr>
    </w:div>
    <w:div w:id="1837115101">
      <w:bodyDiv w:val="1"/>
      <w:marLeft w:val="0"/>
      <w:marRight w:val="0"/>
      <w:marTop w:val="0"/>
      <w:marBottom w:val="0"/>
      <w:divBdr>
        <w:top w:val="none" w:sz="0" w:space="0" w:color="auto"/>
        <w:left w:val="none" w:sz="0" w:space="0" w:color="auto"/>
        <w:bottom w:val="none" w:sz="0" w:space="0" w:color="auto"/>
        <w:right w:val="none" w:sz="0" w:space="0" w:color="auto"/>
      </w:divBdr>
    </w:div>
    <w:div w:id="1837383582">
      <w:bodyDiv w:val="1"/>
      <w:marLeft w:val="0"/>
      <w:marRight w:val="0"/>
      <w:marTop w:val="0"/>
      <w:marBottom w:val="0"/>
      <w:divBdr>
        <w:top w:val="none" w:sz="0" w:space="0" w:color="auto"/>
        <w:left w:val="none" w:sz="0" w:space="0" w:color="auto"/>
        <w:bottom w:val="none" w:sz="0" w:space="0" w:color="auto"/>
        <w:right w:val="none" w:sz="0" w:space="0" w:color="auto"/>
      </w:divBdr>
    </w:div>
    <w:div w:id="1838232242">
      <w:bodyDiv w:val="1"/>
      <w:marLeft w:val="0"/>
      <w:marRight w:val="0"/>
      <w:marTop w:val="0"/>
      <w:marBottom w:val="0"/>
      <w:divBdr>
        <w:top w:val="none" w:sz="0" w:space="0" w:color="auto"/>
        <w:left w:val="none" w:sz="0" w:space="0" w:color="auto"/>
        <w:bottom w:val="none" w:sz="0" w:space="0" w:color="auto"/>
        <w:right w:val="none" w:sz="0" w:space="0" w:color="auto"/>
      </w:divBdr>
    </w:div>
    <w:div w:id="1838878820">
      <w:bodyDiv w:val="1"/>
      <w:marLeft w:val="0"/>
      <w:marRight w:val="0"/>
      <w:marTop w:val="0"/>
      <w:marBottom w:val="0"/>
      <w:divBdr>
        <w:top w:val="none" w:sz="0" w:space="0" w:color="auto"/>
        <w:left w:val="none" w:sz="0" w:space="0" w:color="auto"/>
        <w:bottom w:val="none" w:sz="0" w:space="0" w:color="auto"/>
        <w:right w:val="none" w:sz="0" w:space="0" w:color="auto"/>
      </w:divBdr>
    </w:div>
    <w:div w:id="1838958755">
      <w:bodyDiv w:val="1"/>
      <w:marLeft w:val="0"/>
      <w:marRight w:val="0"/>
      <w:marTop w:val="0"/>
      <w:marBottom w:val="0"/>
      <w:divBdr>
        <w:top w:val="none" w:sz="0" w:space="0" w:color="auto"/>
        <w:left w:val="none" w:sz="0" w:space="0" w:color="auto"/>
        <w:bottom w:val="none" w:sz="0" w:space="0" w:color="auto"/>
        <w:right w:val="none" w:sz="0" w:space="0" w:color="auto"/>
      </w:divBdr>
    </w:div>
    <w:div w:id="1838963506">
      <w:bodyDiv w:val="1"/>
      <w:marLeft w:val="0"/>
      <w:marRight w:val="0"/>
      <w:marTop w:val="0"/>
      <w:marBottom w:val="0"/>
      <w:divBdr>
        <w:top w:val="none" w:sz="0" w:space="0" w:color="auto"/>
        <w:left w:val="none" w:sz="0" w:space="0" w:color="auto"/>
        <w:bottom w:val="none" w:sz="0" w:space="0" w:color="auto"/>
        <w:right w:val="none" w:sz="0" w:space="0" w:color="auto"/>
      </w:divBdr>
    </w:div>
    <w:div w:id="1839274445">
      <w:bodyDiv w:val="1"/>
      <w:marLeft w:val="0"/>
      <w:marRight w:val="0"/>
      <w:marTop w:val="0"/>
      <w:marBottom w:val="0"/>
      <w:divBdr>
        <w:top w:val="none" w:sz="0" w:space="0" w:color="auto"/>
        <w:left w:val="none" w:sz="0" w:space="0" w:color="auto"/>
        <w:bottom w:val="none" w:sz="0" w:space="0" w:color="auto"/>
        <w:right w:val="none" w:sz="0" w:space="0" w:color="auto"/>
      </w:divBdr>
    </w:div>
    <w:div w:id="1840655525">
      <w:bodyDiv w:val="1"/>
      <w:marLeft w:val="0"/>
      <w:marRight w:val="0"/>
      <w:marTop w:val="0"/>
      <w:marBottom w:val="0"/>
      <w:divBdr>
        <w:top w:val="none" w:sz="0" w:space="0" w:color="auto"/>
        <w:left w:val="none" w:sz="0" w:space="0" w:color="auto"/>
        <w:bottom w:val="none" w:sz="0" w:space="0" w:color="auto"/>
        <w:right w:val="none" w:sz="0" w:space="0" w:color="auto"/>
      </w:divBdr>
    </w:div>
    <w:div w:id="1841116123">
      <w:bodyDiv w:val="1"/>
      <w:marLeft w:val="0"/>
      <w:marRight w:val="0"/>
      <w:marTop w:val="0"/>
      <w:marBottom w:val="0"/>
      <w:divBdr>
        <w:top w:val="none" w:sz="0" w:space="0" w:color="auto"/>
        <w:left w:val="none" w:sz="0" w:space="0" w:color="auto"/>
        <w:bottom w:val="none" w:sz="0" w:space="0" w:color="auto"/>
        <w:right w:val="none" w:sz="0" w:space="0" w:color="auto"/>
      </w:divBdr>
    </w:div>
    <w:div w:id="1842046527">
      <w:bodyDiv w:val="1"/>
      <w:marLeft w:val="0"/>
      <w:marRight w:val="0"/>
      <w:marTop w:val="0"/>
      <w:marBottom w:val="0"/>
      <w:divBdr>
        <w:top w:val="none" w:sz="0" w:space="0" w:color="auto"/>
        <w:left w:val="none" w:sz="0" w:space="0" w:color="auto"/>
        <w:bottom w:val="none" w:sz="0" w:space="0" w:color="auto"/>
        <w:right w:val="none" w:sz="0" w:space="0" w:color="auto"/>
      </w:divBdr>
    </w:div>
    <w:div w:id="1842348717">
      <w:bodyDiv w:val="1"/>
      <w:marLeft w:val="0"/>
      <w:marRight w:val="0"/>
      <w:marTop w:val="0"/>
      <w:marBottom w:val="0"/>
      <w:divBdr>
        <w:top w:val="none" w:sz="0" w:space="0" w:color="auto"/>
        <w:left w:val="none" w:sz="0" w:space="0" w:color="auto"/>
        <w:bottom w:val="none" w:sz="0" w:space="0" w:color="auto"/>
        <w:right w:val="none" w:sz="0" w:space="0" w:color="auto"/>
      </w:divBdr>
    </w:div>
    <w:div w:id="1842352421">
      <w:bodyDiv w:val="1"/>
      <w:marLeft w:val="0"/>
      <w:marRight w:val="0"/>
      <w:marTop w:val="0"/>
      <w:marBottom w:val="0"/>
      <w:divBdr>
        <w:top w:val="none" w:sz="0" w:space="0" w:color="auto"/>
        <w:left w:val="none" w:sz="0" w:space="0" w:color="auto"/>
        <w:bottom w:val="none" w:sz="0" w:space="0" w:color="auto"/>
        <w:right w:val="none" w:sz="0" w:space="0" w:color="auto"/>
      </w:divBdr>
    </w:div>
    <w:div w:id="1842624165">
      <w:bodyDiv w:val="1"/>
      <w:marLeft w:val="0"/>
      <w:marRight w:val="0"/>
      <w:marTop w:val="0"/>
      <w:marBottom w:val="0"/>
      <w:divBdr>
        <w:top w:val="none" w:sz="0" w:space="0" w:color="auto"/>
        <w:left w:val="none" w:sz="0" w:space="0" w:color="auto"/>
        <w:bottom w:val="none" w:sz="0" w:space="0" w:color="auto"/>
        <w:right w:val="none" w:sz="0" w:space="0" w:color="auto"/>
      </w:divBdr>
    </w:div>
    <w:div w:id="1843347860">
      <w:bodyDiv w:val="1"/>
      <w:marLeft w:val="0"/>
      <w:marRight w:val="0"/>
      <w:marTop w:val="0"/>
      <w:marBottom w:val="0"/>
      <w:divBdr>
        <w:top w:val="none" w:sz="0" w:space="0" w:color="auto"/>
        <w:left w:val="none" w:sz="0" w:space="0" w:color="auto"/>
        <w:bottom w:val="none" w:sz="0" w:space="0" w:color="auto"/>
        <w:right w:val="none" w:sz="0" w:space="0" w:color="auto"/>
      </w:divBdr>
    </w:div>
    <w:div w:id="1843541557">
      <w:bodyDiv w:val="1"/>
      <w:marLeft w:val="0"/>
      <w:marRight w:val="0"/>
      <w:marTop w:val="0"/>
      <w:marBottom w:val="0"/>
      <w:divBdr>
        <w:top w:val="none" w:sz="0" w:space="0" w:color="auto"/>
        <w:left w:val="none" w:sz="0" w:space="0" w:color="auto"/>
        <w:bottom w:val="none" w:sz="0" w:space="0" w:color="auto"/>
        <w:right w:val="none" w:sz="0" w:space="0" w:color="auto"/>
      </w:divBdr>
    </w:div>
    <w:div w:id="1843625602">
      <w:bodyDiv w:val="1"/>
      <w:marLeft w:val="0"/>
      <w:marRight w:val="0"/>
      <w:marTop w:val="0"/>
      <w:marBottom w:val="0"/>
      <w:divBdr>
        <w:top w:val="none" w:sz="0" w:space="0" w:color="auto"/>
        <w:left w:val="none" w:sz="0" w:space="0" w:color="auto"/>
        <w:bottom w:val="none" w:sz="0" w:space="0" w:color="auto"/>
        <w:right w:val="none" w:sz="0" w:space="0" w:color="auto"/>
      </w:divBdr>
    </w:div>
    <w:div w:id="1843734367">
      <w:bodyDiv w:val="1"/>
      <w:marLeft w:val="0"/>
      <w:marRight w:val="0"/>
      <w:marTop w:val="0"/>
      <w:marBottom w:val="0"/>
      <w:divBdr>
        <w:top w:val="none" w:sz="0" w:space="0" w:color="auto"/>
        <w:left w:val="none" w:sz="0" w:space="0" w:color="auto"/>
        <w:bottom w:val="none" w:sz="0" w:space="0" w:color="auto"/>
        <w:right w:val="none" w:sz="0" w:space="0" w:color="auto"/>
      </w:divBdr>
    </w:div>
    <w:div w:id="1843816992">
      <w:bodyDiv w:val="1"/>
      <w:marLeft w:val="0"/>
      <w:marRight w:val="0"/>
      <w:marTop w:val="0"/>
      <w:marBottom w:val="0"/>
      <w:divBdr>
        <w:top w:val="none" w:sz="0" w:space="0" w:color="auto"/>
        <w:left w:val="none" w:sz="0" w:space="0" w:color="auto"/>
        <w:bottom w:val="none" w:sz="0" w:space="0" w:color="auto"/>
        <w:right w:val="none" w:sz="0" w:space="0" w:color="auto"/>
      </w:divBdr>
    </w:div>
    <w:div w:id="1844582913">
      <w:bodyDiv w:val="1"/>
      <w:marLeft w:val="0"/>
      <w:marRight w:val="0"/>
      <w:marTop w:val="0"/>
      <w:marBottom w:val="0"/>
      <w:divBdr>
        <w:top w:val="none" w:sz="0" w:space="0" w:color="auto"/>
        <w:left w:val="none" w:sz="0" w:space="0" w:color="auto"/>
        <w:bottom w:val="none" w:sz="0" w:space="0" w:color="auto"/>
        <w:right w:val="none" w:sz="0" w:space="0" w:color="auto"/>
      </w:divBdr>
    </w:div>
    <w:div w:id="1844739856">
      <w:bodyDiv w:val="1"/>
      <w:marLeft w:val="0"/>
      <w:marRight w:val="0"/>
      <w:marTop w:val="0"/>
      <w:marBottom w:val="0"/>
      <w:divBdr>
        <w:top w:val="none" w:sz="0" w:space="0" w:color="auto"/>
        <w:left w:val="none" w:sz="0" w:space="0" w:color="auto"/>
        <w:bottom w:val="none" w:sz="0" w:space="0" w:color="auto"/>
        <w:right w:val="none" w:sz="0" w:space="0" w:color="auto"/>
      </w:divBdr>
    </w:div>
    <w:div w:id="1844929165">
      <w:bodyDiv w:val="1"/>
      <w:marLeft w:val="0"/>
      <w:marRight w:val="0"/>
      <w:marTop w:val="0"/>
      <w:marBottom w:val="0"/>
      <w:divBdr>
        <w:top w:val="none" w:sz="0" w:space="0" w:color="auto"/>
        <w:left w:val="none" w:sz="0" w:space="0" w:color="auto"/>
        <w:bottom w:val="none" w:sz="0" w:space="0" w:color="auto"/>
        <w:right w:val="none" w:sz="0" w:space="0" w:color="auto"/>
      </w:divBdr>
    </w:div>
    <w:div w:id="1845439816">
      <w:bodyDiv w:val="1"/>
      <w:marLeft w:val="0"/>
      <w:marRight w:val="0"/>
      <w:marTop w:val="0"/>
      <w:marBottom w:val="0"/>
      <w:divBdr>
        <w:top w:val="none" w:sz="0" w:space="0" w:color="auto"/>
        <w:left w:val="none" w:sz="0" w:space="0" w:color="auto"/>
        <w:bottom w:val="none" w:sz="0" w:space="0" w:color="auto"/>
        <w:right w:val="none" w:sz="0" w:space="0" w:color="auto"/>
      </w:divBdr>
    </w:div>
    <w:div w:id="1845657358">
      <w:bodyDiv w:val="1"/>
      <w:marLeft w:val="0"/>
      <w:marRight w:val="0"/>
      <w:marTop w:val="0"/>
      <w:marBottom w:val="0"/>
      <w:divBdr>
        <w:top w:val="none" w:sz="0" w:space="0" w:color="auto"/>
        <w:left w:val="none" w:sz="0" w:space="0" w:color="auto"/>
        <w:bottom w:val="none" w:sz="0" w:space="0" w:color="auto"/>
        <w:right w:val="none" w:sz="0" w:space="0" w:color="auto"/>
      </w:divBdr>
    </w:div>
    <w:div w:id="1845777536">
      <w:bodyDiv w:val="1"/>
      <w:marLeft w:val="0"/>
      <w:marRight w:val="0"/>
      <w:marTop w:val="0"/>
      <w:marBottom w:val="0"/>
      <w:divBdr>
        <w:top w:val="none" w:sz="0" w:space="0" w:color="auto"/>
        <w:left w:val="none" w:sz="0" w:space="0" w:color="auto"/>
        <w:bottom w:val="none" w:sz="0" w:space="0" w:color="auto"/>
        <w:right w:val="none" w:sz="0" w:space="0" w:color="auto"/>
      </w:divBdr>
    </w:div>
    <w:div w:id="1846284337">
      <w:bodyDiv w:val="1"/>
      <w:marLeft w:val="0"/>
      <w:marRight w:val="0"/>
      <w:marTop w:val="0"/>
      <w:marBottom w:val="0"/>
      <w:divBdr>
        <w:top w:val="none" w:sz="0" w:space="0" w:color="auto"/>
        <w:left w:val="none" w:sz="0" w:space="0" w:color="auto"/>
        <w:bottom w:val="none" w:sz="0" w:space="0" w:color="auto"/>
        <w:right w:val="none" w:sz="0" w:space="0" w:color="auto"/>
      </w:divBdr>
    </w:div>
    <w:div w:id="1847477375">
      <w:bodyDiv w:val="1"/>
      <w:marLeft w:val="0"/>
      <w:marRight w:val="0"/>
      <w:marTop w:val="0"/>
      <w:marBottom w:val="0"/>
      <w:divBdr>
        <w:top w:val="none" w:sz="0" w:space="0" w:color="auto"/>
        <w:left w:val="none" w:sz="0" w:space="0" w:color="auto"/>
        <w:bottom w:val="none" w:sz="0" w:space="0" w:color="auto"/>
        <w:right w:val="none" w:sz="0" w:space="0" w:color="auto"/>
      </w:divBdr>
    </w:div>
    <w:div w:id="1847789768">
      <w:bodyDiv w:val="1"/>
      <w:marLeft w:val="0"/>
      <w:marRight w:val="0"/>
      <w:marTop w:val="0"/>
      <w:marBottom w:val="0"/>
      <w:divBdr>
        <w:top w:val="none" w:sz="0" w:space="0" w:color="auto"/>
        <w:left w:val="none" w:sz="0" w:space="0" w:color="auto"/>
        <w:bottom w:val="none" w:sz="0" w:space="0" w:color="auto"/>
        <w:right w:val="none" w:sz="0" w:space="0" w:color="auto"/>
      </w:divBdr>
    </w:div>
    <w:div w:id="1848056956">
      <w:bodyDiv w:val="1"/>
      <w:marLeft w:val="0"/>
      <w:marRight w:val="0"/>
      <w:marTop w:val="0"/>
      <w:marBottom w:val="0"/>
      <w:divBdr>
        <w:top w:val="none" w:sz="0" w:space="0" w:color="auto"/>
        <w:left w:val="none" w:sz="0" w:space="0" w:color="auto"/>
        <w:bottom w:val="none" w:sz="0" w:space="0" w:color="auto"/>
        <w:right w:val="none" w:sz="0" w:space="0" w:color="auto"/>
      </w:divBdr>
    </w:div>
    <w:div w:id="1849322627">
      <w:bodyDiv w:val="1"/>
      <w:marLeft w:val="0"/>
      <w:marRight w:val="0"/>
      <w:marTop w:val="0"/>
      <w:marBottom w:val="0"/>
      <w:divBdr>
        <w:top w:val="none" w:sz="0" w:space="0" w:color="auto"/>
        <w:left w:val="none" w:sz="0" w:space="0" w:color="auto"/>
        <w:bottom w:val="none" w:sz="0" w:space="0" w:color="auto"/>
        <w:right w:val="none" w:sz="0" w:space="0" w:color="auto"/>
      </w:divBdr>
    </w:div>
    <w:div w:id="1849369044">
      <w:bodyDiv w:val="1"/>
      <w:marLeft w:val="0"/>
      <w:marRight w:val="0"/>
      <w:marTop w:val="0"/>
      <w:marBottom w:val="0"/>
      <w:divBdr>
        <w:top w:val="none" w:sz="0" w:space="0" w:color="auto"/>
        <w:left w:val="none" w:sz="0" w:space="0" w:color="auto"/>
        <w:bottom w:val="none" w:sz="0" w:space="0" w:color="auto"/>
        <w:right w:val="none" w:sz="0" w:space="0" w:color="auto"/>
      </w:divBdr>
    </w:div>
    <w:div w:id="1849784284">
      <w:bodyDiv w:val="1"/>
      <w:marLeft w:val="0"/>
      <w:marRight w:val="0"/>
      <w:marTop w:val="0"/>
      <w:marBottom w:val="0"/>
      <w:divBdr>
        <w:top w:val="none" w:sz="0" w:space="0" w:color="auto"/>
        <w:left w:val="none" w:sz="0" w:space="0" w:color="auto"/>
        <w:bottom w:val="none" w:sz="0" w:space="0" w:color="auto"/>
        <w:right w:val="none" w:sz="0" w:space="0" w:color="auto"/>
      </w:divBdr>
    </w:div>
    <w:div w:id="1850098031">
      <w:bodyDiv w:val="1"/>
      <w:marLeft w:val="0"/>
      <w:marRight w:val="0"/>
      <w:marTop w:val="0"/>
      <w:marBottom w:val="0"/>
      <w:divBdr>
        <w:top w:val="none" w:sz="0" w:space="0" w:color="auto"/>
        <w:left w:val="none" w:sz="0" w:space="0" w:color="auto"/>
        <w:bottom w:val="none" w:sz="0" w:space="0" w:color="auto"/>
        <w:right w:val="none" w:sz="0" w:space="0" w:color="auto"/>
      </w:divBdr>
    </w:div>
    <w:div w:id="1850757206">
      <w:bodyDiv w:val="1"/>
      <w:marLeft w:val="0"/>
      <w:marRight w:val="0"/>
      <w:marTop w:val="0"/>
      <w:marBottom w:val="0"/>
      <w:divBdr>
        <w:top w:val="none" w:sz="0" w:space="0" w:color="auto"/>
        <w:left w:val="none" w:sz="0" w:space="0" w:color="auto"/>
        <w:bottom w:val="none" w:sz="0" w:space="0" w:color="auto"/>
        <w:right w:val="none" w:sz="0" w:space="0" w:color="auto"/>
      </w:divBdr>
    </w:div>
    <w:div w:id="1851291953">
      <w:bodyDiv w:val="1"/>
      <w:marLeft w:val="0"/>
      <w:marRight w:val="0"/>
      <w:marTop w:val="0"/>
      <w:marBottom w:val="0"/>
      <w:divBdr>
        <w:top w:val="none" w:sz="0" w:space="0" w:color="auto"/>
        <w:left w:val="none" w:sz="0" w:space="0" w:color="auto"/>
        <w:bottom w:val="none" w:sz="0" w:space="0" w:color="auto"/>
        <w:right w:val="none" w:sz="0" w:space="0" w:color="auto"/>
      </w:divBdr>
    </w:div>
    <w:div w:id="1852640336">
      <w:bodyDiv w:val="1"/>
      <w:marLeft w:val="0"/>
      <w:marRight w:val="0"/>
      <w:marTop w:val="0"/>
      <w:marBottom w:val="0"/>
      <w:divBdr>
        <w:top w:val="none" w:sz="0" w:space="0" w:color="auto"/>
        <w:left w:val="none" w:sz="0" w:space="0" w:color="auto"/>
        <w:bottom w:val="none" w:sz="0" w:space="0" w:color="auto"/>
        <w:right w:val="none" w:sz="0" w:space="0" w:color="auto"/>
      </w:divBdr>
    </w:div>
    <w:div w:id="1852907931">
      <w:bodyDiv w:val="1"/>
      <w:marLeft w:val="0"/>
      <w:marRight w:val="0"/>
      <w:marTop w:val="0"/>
      <w:marBottom w:val="0"/>
      <w:divBdr>
        <w:top w:val="none" w:sz="0" w:space="0" w:color="auto"/>
        <w:left w:val="none" w:sz="0" w:space="0" w:color="auto"/>
        <w:bottom w:val="none" w:sz="0" w:space="0" w:color="auto"/>
        <w:right w:val="none" w:sz="0" w:space="0" w:color="auto"/>
      </w:divBdr>
    </w:div>
    <w:div w:id="1853370496">
      <w:bodyDiv w:val="1"/>
      <w:marLeft w:val="0"/>
      <w:marRight w:val="0"/>
      <w:marTop w:val="0"/>
      <w:marBottom w:val="0"/>
      <w:divBdr>
        <w:top w:val="none" w:sz="0" w:space="0" w:color="auto"/>
        <w:left w:val="none" w:sz="0" w:space="0" w:color="auto"/>
        <w:bottom w:val="none" w:sz="0" w:space="0" w:color="auto"/>
        <w:right w:val="none" w:sz="0" w:space="0" w:color="auto"/>
      </w:divBdr>
    </w:div>
    <w:div w:id="1853689353">
      <w:bodyDiv w:val="1"/>
      <w:marLeft w:val="0"/>
      <w:marRight w:val="0"/>
      <w:marTop w:val="0"/>
      <w:marBottom w:val="0"/>
      <w:divBdr>
        <w:top w:val="none" w:sz="0" w:space="0" w:color="auto"/>
        <w:left w:val="none" w:sz="0" w:space="0" w:color="auto"/>
        <w:bottom w:val="none" w:sz="0" w:space="0" w:color="auto"/>
        <w:right w:val="none" w:sz="0" w:space="0" w:color="auto"/>
      </w:divBdr>
    </w:div>
    <w:div w:id="1854218462">
      <w:bodyDiv w:val="1"/>
      <w:marLeft w:val="0"/>
      <w:marRight w:val="0"/>
      <w:marTop w:val="0"/>
      <w:marBottom w:val="0"/>
      <w:divBdr>
        <w:top w:val="none" w:sz="0" w:space="0" w:color="auto"/>
        <w:left w:val="none" w:sz="0" w:space="0" w:color="auto"/>
        <w:bottom w:val="none" w:sz="0" w:space="0" w:color="auto"/>
        <w:right w:val="none" w:sz="0" w:space="0" w:color="auto"/>
      </w:divBdr>
    </w:div>
    <w:div w:id="1854760095">
      <w:bodyDiv w:val="1"/>
      <w:marLeft w:val="0"/>
      <w:marRight w:val="0"/>
      <w:marTop w:val="0"/>
      <w:marBottom w:val="0"/>
      <w:divBdr>
        <w:top w:val="none" w:sz="0" w:space="0" w:color="auto"/>
        <w:left w:val="none" w:sz="0" w:space="0" w:color="auto"/>
        <w:bottom w:val="none" w:sz="0" w:space="0" w:color="auto"/>
        <w:right w:val="none" w:sz="0" w:space="0" w:color="auto"/>
      </w:divBdr>
    </w:div>
    <w:div w:id="1854804303">
      <w:bodyDiv w:val="1"/>
      <w:marLeft w:val="0"/>
      <w:marRight w:val="0"/>
      <w:marTop w:val="0"/>
      <w:marBottom w:val="0"/>
      <w:divBdr>
        <w:top w:val="none" w:sz="0" w:space="0" w:color="auto"/>
        <w:left w:val="none" w:sz="0" w:space="0" w:color="auto"/>
        <w:bottom w:val="none" w:sz="0" w:space="0" w:color="auto"/>
        <w:right w:val="none" w:sz="0" w:space="0" w:color="auto"/>
      </w:divBdr>
    </w:div>
    <w:div w:id="1854951969">
      <w:bodyDiv w:val="1"/>
      <w:marLeft w:val="0"/>
      <w:marRight w:val="0"/>
      <w:marTop w:val="0"/>
      <w:marBottom w:val="0"/>
      <w:divBdr>
        <w:top w:val="none" w:sz="0" w:space="0" w:color="auto"/>
        <w:left w:val="none" w:sz="0" w:space="0" w:color="auto"/>
        <w:bottom w:val="none" w:sz="0" w:space="0" w:color="auto"/>
        <w:right w:val="none" w:sz="0" w:space="0" w:color="auto"/>
      </w:divBdr>
    </w:div>
    <w:div w:id="1855072990">
      <w:bodyDiv w:val="1"/>
      <w:marLeft w:val="0"/>
      <w:marRight w:val="0"/>
      <w:marTop w:val="0"/>
      <w:marBottom w:val="0"/>
      <w:divBdr>
        <w:top w:val="none" w:sz="0" w:space="0" w:color="auto"/>
        <w:left w:val="none" w:sz="0" w:space="0" w:color="auto"/>
        <w:bottom w:val="none" w:sz="0" w:space="0" w:color="auto"/>
        <w:right w:val="none" w:sz="0" w:space="0" w:color="auto"/>
      </w:divBdr>
    </w:div>
    <w:div w:id="1855411141">
      <w:bodyDiv w:val="1"/>
      <w:marLeft w:val="0"/>
      <w:marRight w:val="0"/>
      <w:marTop w:val="0"/>
      <w:marBottom w:val="0"/>
      <w:divBdr>
        <w:top w:val="none" w:sz="0" w:space="0" w:color="auto"/>
        <w:left w:val="none" w:sz="0" w:space="0" w:color="auto"/>
        <w:bottom w:val="none" w:sz="0" w:space="0" w:color="auto"/>
        <w:right w:val="none" w:sz="0" w:space="0" w:color="auto"/>
      </w:divBdr>
    </w:div>
    <w:div w:id="1856534540">
      <w:bodyDiv w:val="1"/>
      <w:marLeft w:val="0"/>
      <w:marRight w:val="0"/>
      <w:marTop w:val="0"/>
      <w:marBottom w:val="0"/>
      <w:divBdr>
        <w:top w:val="none" w:sz="0" w:space="0" w:color="auto"/>
        <w:left w:val="none" w:sz="0" w:space="0" w:color="auto"/>
        <w:bottom w:val="none" w:sz="0" w:space="0" w:color="auto"/>
        <w:right w:val="none" w:sz="0" w:space="0" w:color="auto"/>
      </w:divBdr>
    </w:div>
    <w:div w:id="1856536391">
      <w:bodyDiv w:val="1"/>
      <w:marLeft w:val="0"/>
      <w:marRight w:val="0"/>
      <w:marTop w:val="0"/>
      <w:marBottom w:val="0"/>
      <w:divBdr>
        <w:top w:val="none" w:sz="0" w:space="0" w:color="auto"/>
        <w:left w:val="none" w:sz="0" w:space="0" w:color="auto"/>
        <w:bottom w:val="none" w:sz="0" w:space="0" w:color="auto"/>
        <w:right w:val="none" w:sz="0" w:space="0" w:color="auto"/>
      </w:divBdr>
    </w:div>
    <w:div w:id="1857386129">
      <w:bodyDiv w:val="1"/>
      <w:marLeft w:val="0"/>
      <w:marRight w:val="0"/>
      <w:marTop w:val="0"/>
      <w:marBottom w:val="0"/>
      <w:divBdr>
        <w:top w:val="none" w:sz="0" w:space="0" w:color="auto"/>
        <w:left w:val="none" w:sz="0" w:space="0" w:color="auto"/>
        <w:bottom w:val="none" w:sz="0" w:space="0" w:color="auto"/>
        <w:right w:val="none" w:sz="0" w:space="0" w:color="auto"/>
      </w:divBdr>
    </w:div>
    <w:div w:id="1857453849">
      <w:bodyDiv w:val="1"/>
      <w:marLeft w:val="0"/>
      <w:marRight w:val="0"/>
      <w:marTop w:val="0"/>
      <w:marBottom w:val="0"/>
      <w:divBdr>
        <w:top w:val="none" w:sz="0" w:space="0" w:color="auto"/>
        <w:left w:val="none" w:sz="0" w:space="0" w:color="auto"/>
        <w:bottom w:val="none" w:sz="0" w:space="0" w:color="auto"/>
        <w:right w:val="none" w:sz="0" w:space="0" w:color="auto"/>
      </w:divBdr>
    </w:div>
    <w:div w:id="1857572208">
      <w:bodyDiv w:val="1"/>
      <w:marLeft w:val="0"/>
      <w:marRight w:val="0"/>
      <w:marTop w:val="0"/>
      <w:marBottom w:val="0"/>
      <w:divBdr>
        <w:top w:val="none" w:sz="0" w:space="0" w:color="auto"/>
        <w:left w:val="none" w:sz="0" w:space="0" w:color="auto"/>
        <w:bottom w:val="none" w:sz="0" w:space="0" w:color="auto"/>
        <w:right w:val="none" w:sz="0" w:space="0" w:color="auto"/>
      </w:divBdr>
    </w:div>
    <w:div w:id="1857773074">
      <w:bodyDiv w:val="1"/>
      <w:marLeft w:val="0"/>
      <w:marRight w:val="0"/>
      <w:marTop w:val="0"/>
      <w:marBottom w:val="0"/>
      <w:divBdr>
        <w:top w:val="none" w:sz="0" w:space="0" w:color="auto"/>
        <w:left w:val="none" w:sz="0" w:space="0" w:color="auto"/>
        <w:bottom w:val="none" w:sz="0" w:space="0" w:color="auto"/>
        <w:right w:val="none" w:sz="0" w:space="0" w:color="auto"/>
      </w:divBdr>
    </w:div>
    <w:div w:id="1858275883">
      <w:bodyDiv w:val="1"/>
      <w:marLeft w:val="0"/>
      <w:marRight w:val="0"/>
      <w:marTop w:val="0"/>
      <w:marBottom w:val="0"/>
      <w:divBdr>
        <w:top w:val="none" w:sz="0" w:space="0" w:color="auto"/>
        <w:left w:val="none" w:sz="0" w:space="0" w:color="auto"/>
        <w:bottom w:val="none" w:sz="0" w:space="0" w:color="auto"/>
        <w:right w:val="none" w:sz="0" w:space="0" w:color="auto"/>
      </w:divBdr>
    </w:div>
    <w:div w:id="1858738020">
      <w:bodyDiv w:val="1"/>
      <w:marLeft w:val="0"/>
      <w:marRight w:val="0"/>
      <w:marTop w:val="0"/>
      <w:marBottom w:val="0"/>
      <w:divBdr>
        <w:top w:val="none" w:sz="0" w:space="0" w:color="auto"/>
        <w:left w:val="none" w:sz="0" w:space="0" w:color="auto"/>
        <w:bottom w:val="none" w:sz="0" w:space="0" w:color="auto"/>
        <w:right w:val="none" w:sz="0" w:space="0" w:color="auto"/>
      </w:divBdr>
    </w:div>
    <w:div w:id="1859002716">
      <w:bodyDiv w:val="1"/>
      <w:marLeft w:val="0"/>
      <w:marRight w:val="0"/>
      <w:marTop w:val="0"/>
      <w:marBottom w:val="0"/>
      <w:divBdr>
        <w:top w:val="none" w:sz="0" w:space="0" w:color="auto"/>
        <w:left w:val="none" w:sz="0" w:space="0" w:color="auto"/>
        <w:bottom w:val="none" w:sz="0" w:space="0" w:color="auto"/>
        <w:right w:val="none" w:sz="0" w:space="0" w:color="auto"/>
      </w:divBdr>
    </w:div>
    <w:div w:id="1859275920">
      <w:bodyDiv w:val="1"/>
      <w:marLeft w:val="0"/>
      <w:marRight w:val="0"/>
      <w:marTop w:val="0"/>
      <w:marBottom w:val="0"/>
      <w:divBdr>
        <w:top w:val="none" w:sz="0" w:space="0" w:color="auto"/>
        <w:left w:val="none" w:sz="0" w:space="0" w:color="auto"/>
        <w:bottom w:val="none" w:sz="0" w:space="0" w:color="auto"/>
        <w:right w:val="none" w:sz="0" w:space="0" w:color="auto"/>
      </w:divBdr>
    </w:div>
    <w:div w:id="1859810953">
      <w:bodyDiv w:val="1"/>
      <w:marLeft w:val="0"/>
      <w:marRight w:val="0"/>
      <w:marTop w:val="0"/>
      <w:marBottom w:val="0"/>
      <w:divBdr>
        <w:top w:val="none" w:sz="0" w:space="0" w:color="auto"/>
        <w:left w:val="none" w:sz="0" w:space="0" w:color="auto"/>
        <w:bottom w:val="none" w:sz="0" w:space="0" w:color="auto"/>
        <w:right w:val="none" w:sz="0" w:space="0" w:color="auto"/>
      </w:divBdr>
    </w:div>
    <w:div w:id="1860586826">
      <w:bodyDiv w:val="1"/>
      <w:marLeft w:val="0"/>
      <w:marRight w:val="0"/>
      <w:marTop w:val="0"/>
      <w:marBottom w:val="0"/>
      <w:divBdr>
        <w:top w:val="none" w:sz="0" w:space="0" w:color="auto"/>
        <w:left w:val="none" w:sz="0" w:space="0" w:color="auto"/>
        <w:bottom w:val="none" w:sz="0" w:space="0" w:color="auto"/>
        <w:right w:val="none" w:sz="0" w:space="0" w:color="auto"/>
      </w:divBdr>
    </w:div>
    <w:div w:id="1861315027">
      <w:bodyDiv w:val="1"/>
      <w:marLeft w:val="0"/>
      <w:marRight w:val="0"/>
      <w:marTop w:val="0"/>
      <w:marBottom w:val="0"/>
      <w:divBdr>
        <w:top w:val="none" w:sz="0" w:space="0" w:color="auto"/>
        <w:left w:val="none" w:sz="0" w:space="0" w:color="auto"/>
        <w:bottom w:val="none" w:sz="0" w:space="0" w:color="auto"/>
        <w:right w:val="none" w:sz="0" w:space="0" w:color="auto"/>
      </w:divBdr>
    </w:div>
    <w:div w:id="1861508656">
      <w:bodyDiv w:val="1"/>
      <w:marLeft w:val="0"/>
      <w:marRight w:val="0"/>
      <w:marTop w:val="0"/>
      <w:marBottom w:val="0"/>
      <w:divBdr>
        <w:top w:val="none" w:sz="0" w:space="0" w:color="auto"/>
        <w:left w:val="none" w:sz="0" w:space="0" w:color="auto"/>
        <w:bottom w:val="none" w:sz="0" w:space="0" w:color="auto"/>
        <w:right w:val="none" w:sz="0" w:space="0" w:color="auto"/>
      </w:divBdr>
    </w:div>
    <w:div w:id="1861704623">
      <w:bodyDiv w:val="1"/>
      <w:marLeft w:val="0"/>
      <w:marRight w:val="0"/>
      <w:marTop w:val="0"/>
      <w:marBottom w:val="0"/>
      <w:divBdr>
        <w:top w:val="none" w:sz="0" w:space="0" w:color="auto"/>
        <w:left w:val="none" w:sz="0" w:space="0" w:color="auto"/>
        <w:bottom w:val="none" w:sz="0" w:space="0" w:color="auto"/>
        <w:right w:val="none" w:sz="0" w:space="0" w:color="auto"/>
      </w:divBdr>
    </w:div>
    <w:div w:id="1862040815">
      <w:bodyDiv w:val="1"/>
      <w:marLeft w:val="0"/>
      <w:marRight w:val="0"/>
      <w:marTop w:val="0"/>
      <w:marBottom w:val="0"/>
      <w:divBdr>
        <w:top w:val="none" w:sz="0" w:space="0" w:color="auto"/>
        <w:left w:val="none" w:sz="0" w:space="0" w:color="auto"/>
        <w:bottom w:val="none" w:sz="0" w:space="0" w:color="auto"/>
        <w:right w:val="none" w:sz="0" w:space="0" w:color="auto"/>
      </w:divBdr>
    </w:div>
    <w:div w:id="1863322398">
      <w:bodyDiv w:val="1"/>
      <w:marLeft w:val="0"/>
      <w:marRight w:val="0"/>
      <w:marTop w:val="0"/>
      <w:marBottom w:val="0"/>
      <w:divBdr>
        <w:top w:val="none" w:sz="0" w:space="0" w:color="auto"/>
        <w:left w:val="none" w:sz="0" w:space="0" w:color="auto"/>
        <w:bottom w:val="none" w:sz="0" w:space="0" w:color="auto"/>
        <w:right w:val="none" w:sz="0" w:space="0" w:color="auto"/>
      </w:divBdr>
    </w:div>
    <w:div w:id="1863469768">
      <w:bodyDiv w:val="1"/>
      <w:marLeft w:val="0"/>
      <w:marRight w:val="0"/>
      <w:marTop w:val="0"/>
      <w:marBottom w:val="0"/>
      <w:divBdr>
        <w:top w:val="none" w:sz="0" w:space="0" w:color="auto"/>
        <w:left w:val="none" w:sz="0" w:space="0" w:color="auto"/>
        <w:bottom w:val="none" w:sz="0" w:space="0" w:color="auto"/>
        <w:right w:val="none" w:sz="0" w:space="0" w:color="auto"/>
      </w:divBdr>
    </w:div>
    <w:div w:id="1864124738">
      <w:bodyDiv w:val="1"/>
      <w:marLeft w:val="0"/>
      <w:marRight w:val="0"/>
      <w:marTop w:val="0"/>
      <w:marBottom w:val="0"/>
      <w:divBdr>
        <w:top w:val="none" w:sz="0" w:space="0" w:color="auto"/>
        <w:left w:val="none" w:sz="0" w:space="0" w:color="auto"/>
        <w:bottom w:val="none" w:sz="0" w:space="0" w:color="auto"/>
        <w:right w:val="none" w:sz="0" w:space="0" w:color="auto"/>
      </w:divBdr>
    </w:div>
    <w:div w:id="1864200797">
      <w:bodyDiv w:val="1"/>
      <w:marLeft w:val="0"/>
      <w:marRight w:val="0"/>
      <w:marTop w:val="0"/>
      <w:marBottom w:val="0"/>
      <w:divBdr>
        <w:top w:val="none" w:sz="0" w:space="0" w:color="auto"/>
        <w:left w:val="none" w:sz="0" w:space="0" w:color="auto"/>
        <w:bottom w:val="none" w:sz="0" w:space="0" w:color="auto"/>
        <w:right w:val="none" w:sz="0" w:space="0" w:color="auto"/>
      </w:divBdr>
    </w:div>
    <w:div w:id="1865753978">
      <w:bodyDiv w:val="1"/>
      <w:marLeft w:val="0"/>
      <w:marRight w:val="0"/>
      <w:marTop w:val="0"/>
      <w:marBottom w:val="0"/>
      <w:divBdr>
        <w:top w:val="none" w:sz="0" w:space="0" w:color="auto"/>
        <w:left w:val="none" w:sz="0" w:space="0" w:color="auto"/>
        <w:bottom w:val="none" w:sz="0" w:space="0" w:color="auto"/>
        <w:right w:val="none" w:sz="0" w:space="0" w:color="auto"/>
      </w:divBdr>
    </w:div>
    <w:div w:id="1866165255">
      <w:bodyDiv w:val="1"/>
      <w:marLeft w:val="0"/>
      <w:marRight w:val="0"/>
      <w:marTop w:val="0"/>
      <w:marBottom w:val="0"/>
      <w:divBdr>
        <w:top w:val="none" w:sz="0" w:space="0" w:color="auto"/>
        <w:left w:val="none" w:sz="0" w:space="0" w:color="auto"/>
        <w:bottom w:val="none" w:sz="0" w:space="0" w:color="auto"/>
        <w:right w:val="none" w:sz="0" w:space="0" w:color="auto"/>
      </w:divBdr>
    </w:div>
    <w:div w:id="1866670165">
      <w:bodyDiv w:val="1"/>
      <w:marLeft w:val="0"/>
      <w:marRight w:val="0"/>
      <w:marTop w:val="0"/>
      <w:marBottom w:val="0"/>
      <w:divBdr>
        <w:top w:val="none" w:sz="0" w:space="0" w:color="auto"/>
        <w:left w:val="none" w:sz="0" w:space="0" w:color="auto"/>
        <w:bottom w:val="none" w:sz="0" w:space="0" w:color="auto"/>
        <w:right w:val="none" w:sz="0" w:space="0" w:color="auto"/>
      </w:divBdr>
    </w:div>
    <w:div w:id="1867716600">
      <w:bodyDiv w:val="1"/>
      <w:marLeft w:val="0"/>
      <w:marRight w:val="0"/>
      <w:marTop w:val="0"/>
      <w:marBottom w:val="0"/>
      <w:divBdr>
        <w:top w:val="none" w:sz="0" w:space="0" w:color="auto"/>
        <w:left w:val="none" w:sz="0" w:space="0" w:color="auto"/>
        <w:bottom w:val="none" w:sz="0" w:space="0" w:color="auto"/>
        <w:right w:val="none" w:sz="0" w:space="0" w:color="auto"/>
      </w:divBdr>
    </w:div>
    <w:div w:id="1868252979">
      <w:bodyDiv w:val="1"/>
      <w:marLeft w:val="0"/>
      <w:marRight w:val="0"/>
      <w:marTop w:val="0"/>
      <w:marBottom w:val="0"/>
      <w:divBdr>
        <w:top w:val="none" w:sz="0" w:space="0" w:color="auto"/>
        <w:left w:val="none" w:sz="0" w:space="0" w:color="auto"/>
        <w:bottom w:val="none" w:sz="0" w:space="0" w:color="auto"/>
        <w:right w:val="none" w:sz="0" w:space="0" w:color="auto"/>
      </w:divBdr>
    </w:div>
    <w:div w:id="1868325067">
      <w:bodyDiv w:val="1"/>
      <w:marLeft w:val="0"/>
      <w:marRight w:val="0"/>
      <w:marTop w:val="0"/>
      <w:marBottom w:val="0"/>
      <w:divBdr>
        <w:top w:val="none" w:sz="0" w:space="0" w:color="auto"/>
        <w:left w:val="none" w:sz="0" w:space="0" w:color="auto"/>
        <w:bottom w:val="none" w:sz="0" w:space="0" w:color="auto"/>
        <w:right w:val="none" w:sz="0" w:space="0" w:color="auto"/>
      </w:divBdr>
    </w:div>
    <w:div w:id="1868373484">
      <w:bodyDiv w:val="1"/>
      <w:marLeft w:val="0"/>
      <w:marRight w:val="0"/>
      <w:marTop w:val="0"/>
      <w:marBottom w:val="0"/>
      <w:divBdr>
        <w:top w:val="none" w:sz="0" w:space="0" w:color="auto"/>
        <w:left w:val="none" w:sz="0" w:space="0" w:color="auto"/>
        <w:bottom w:val="none" w:sz="0" w:space="0" w:color="auto"/>
        <w:right w:val="none" w:sz="0" w:space="0" w:color="auto"/>
      </w:divBdr>
    </w:div>
    <w:div w:id="1869638599">
      <w:bodyDiv w:val="1"/>
      <w:marLeft w:val="0"/>
      <w:marRight w:val="0"/>
      <w:marTop w:val="0"/>
      <w:marBottom w:val="0"/>
      <w:divBdr>
        <w:top w:val="none" w:sz="0" w:space="0" w:color="auto"/>
        <w:left w:val="none" w:sz="0" w:space="0" w:color="auto"/>
        <w:bottom w:val="none" w:sz="0" w:space="0" w:color="auto"/>
        <w:right w:val="none" w:sz="0" w:space="0" w:color="auto"/>
      </w:divBdr>
    </w:div>
    <w:div w:id="1870072390">
      <w:bodyDiv w:val="1"/>
      <w:marLeft w:val="0"/>
      <w:marRight w:val="0"/>
      <w:marTop w:val="0"/>
      <w:marBottom w:val="0"/>
      <w:divBdr>
        <w:top w:val="none" w:sz="0" w:space="0" w:color="auto"/>
        <w:left w:val="none" w:sz="0" w:space="0" w:color="auto"/>
        <w:bottom w:val="none" w:sz="0" w:space="0" w:color="auto"/>
        <w:right w:val="none" w:sz="0" w:space="0" w:color="auto"/>
      </w:divBdr>
    </w:div>
    <w:div w:id="1870139192">
      <w:bodyDiv w:val="1"/>
      <w:marLeft w:val="0"/>
      <w:marRight w:val="0"/>
      <w:marTop w:val="0"/>
      <w:marBottom w:val="0"/>
      <w:divBdr>
        <w:top w:val="none" w:sz="0" w:space="0" w:color="auto"/>
        <w:left w:val="none" w:sz="0" w:space="0" w:color="auto"/>
        <w:bottom w:val="none" w:sz="0" w:space="0" w:color="auto"/>
        <w:right w:val="none" w:sz="0" w:space="0" w:color="auto"/>
      </w:divBdr>
    </w:div>
    <w:div w:id="1870142162">
      <w:bodyDiv w:val="1"/>
      <w:marLeft w:val="0"/>
      <w:marRight w:val="0"/>
      <w:marTop w:val="0"/>
      <w:marBottom w:val="0"/>
      <w:divBdr>
        <w:top w:val="none" w:sz="0" w:space="0" w:color="auto"/>
        <w:left w:val="none" w:sz="0" w:space="0" w:color="auto"/>
        <w:bottom w:val="none" w:sz="0" w:space="0" w:color="auto"/>
        <w:right w:val="none" w:sz="0" w:space="0" w:color="auto"/>
      </w:divBdr>
    </w:div>
    <w:div w:id="1870147233">
      <w:bodyDiv w:val="1"/>
      <w:marLeft w:val="0"/>
      <w:marRight w:val="0"/>
      <w:marTop w:val="0"/>
      <w:marBottom w:val="0"/>
      <w:divBdr>
        <w:top w:val="none" w:sz="0" w:space="0" w:color="auto"/>
        <w:left w:val="none" w:sz="0" w:space="0" w:color="auto"/>
        <w:bottom w:val="none" w:sz="0" w:space="0" w:color="auto"/>
        <w:right w:val="none" w:sz="0" w:space="0" w:color="auto"/>
      </w:divBdr>
    </w:div>
    <w:div w:id="1870485257">
      <w:bodyDiv w:val="1"/>
      <w:marLeft w:val="0"/>
      <w:marRight w:val="0"/>
      <w:marTop w:val="0"/>
      <w:marBottom w:val="0"/>
      <w:divBdr>
        <w:top w:val="none" w:sz="0" w:space="0" w:color="auto"/>
        <w:left w:val="none" w:sz="0" w:space="0" w:color="auto"/>
        <w:bottom w:val="none" w:sz="0" w:space="0" w:color="auto"/>
        <w:right w:val="none" w:sz="0" w:space="0" w:color="auto"/>
      </w:divBdr>
    </w:div>
    <w:div w:id="1871601109">
      <w:bodyDiv w:val="1"/>
      <w:marLeft w:val="0"/>
      <w:marRight w:val="0"/>
      <w:marTop w:val="0"/>
      <w:marBottom w:val="0"/>
      <w:divBdr>
        <w:top w:val="none" w:sz="0" w:space="0" w:color="auto"/>
        <w:left w:val="none" w:sz="0" w:space="0" w:color="auto"/>
        <w:bottom w:val="none" w:sz="0" w:space="0" w:color="auto"/>
        <w:right w:val="none" w:sz="0" w:space="0" w:color="auto"/>
      </w:divBdr>
    </w:div>
    <w:div w:id="1871646005">
      <w:bodyDiv w:val="1"/>
      <w:marLeft w:val="0"/>
      <w:marRight w:val="0"/>
      <w:marTop w:val="0"/>
      <w:marBottom w:val="0"/>
      <w:divBdr>
        <w:top w:val="none" w:sz="0" w:space="0" w:color="auto"/>
        <w:left w:val="none" w:sz="0" w:space="0" w:color="auto"/>
        <w:bottom w:val="none" w:sz="0" w:space="0" w:color="auto"/>
        <w:right w:val="none" w:sz="0" w:space="0" w:color="auto"/>
      </w:divBdr>
    </w:div>
    <w:div w:id="1871987913">
      <w:bodyDiv w:val="1"/>
      <w:marLeft w:val="0"/>
      <w:marRight w:val="0"/>
      <w:marTop w:val="0"/>
      <w:marBottom w:val="0"/>
      <w:divBdr>
        <w:top w:val="none" w:sz="0" w:space="0" w:color="auto"/>
        <w:left w:val="none" w:sz="0" w:space="0" w:color="auto"/>
        <w:bottom w:val="none" w:sz="0" w:space="0" w:color="auto"/>
        <w:right w:val="none" w:sz="0" w:space="0" w:color="auto"/>
      </w:divBdr>
    </w:div>
    <w:div w:id="1872064071">
      <w:bodyDiv w:val="1"/>
      <w:marLeft w:val="0"/>
      <w:marRight w:val="0"/>
      <w:marTop w:val="0"/>
      <w:marBottom w:val="0"/>
      <w:divBdr>
        <w:top w:val="none" w:sz="0" w:space="0" w:color="auto"/>
        <w:left w:val="none" w:sz="0" w:space="0" w:color="auto"/>
        <w:bottom w:val="none" w:sz="0" w:space="0" w:color="auto"/>
        <w:right w:val="none" w:sz="0" w:space="0" w:color="auto"/>
      </w:divBdr>
    </w:div>
    <w:div w:id="1872065335">
      <w:bodyDiv w:val="1"/>
      <w:marLeft w:val="0"/>
      <w:marRight w:val="0"/>
      <w:marTop w:val="0"/>
      <w:marBottom w:val="0"/>
      <w:divBdr>
        <w:top w:val="none" w:sz="0" w:space="0" w:color="auto"/>
        <w:left w:val="none" w:sz="0" w:space="0" w:color="auto"/>
        <w:bottom w:val="none" w:sz="0" w:space="0" w:color="auto"/>
        <w:right w:val="none" w:sz="0" w:space="0" w:color="auto"/>
      </w:divBdr>
    </w:div>
    <w:div w:id="1872379637">
      <w:bodyDiv w:val="1"/>
      <w:marLeft w:val="0"/>
      <w:marRight w:val="0"/>
      <w:marTop w:val="0"/>
      <w:marBottom w:val="0"/>
      <w:divBdr>
        <w:top w:val="none" w:sz="0" w:space="0" w:color="auto"/>
        <w:left w:val="none" w:sz="0" w:space="0" w:color="auto"/>
        <w:bottom w:val="none" w:sz="0" w:space="0" w:color="auto"/>
        <w:right w:val="none" w:sz="0" w:space="0" w:color="auto"/>
      </w:divBdr>
    </w:div>
    <w:div w:id="1872448428">
      <w:bodyDiv w:val="1"/>
      <w:marLeft w:val="0"/>
      <w:marRight w:val="0"/>
      <w:marTop w:val="0"/>
      <w:marBottom w:val="0"/>
      <w:divBdr>
        <w:top w:val="none" w:sz="0" w:space="0" w:color="auto"/>
        <w:left w:val="none" w:sz="0" w:space="0" w:color="auto"/>
        <w:bottom w:val="none" w:sz="0" w:space="0" w:color="auto"/>
        <w:right w:val="none" w:sz="0" w:space="0" w:color="auto"/>
      </w:divBdr>
    </w:div>
    <w:div w:id="1873179055">
      <w:bodyDiv w:val="1"/>
      <w:marLeft w:val="0"/>
      <w:marRight w:val="0"/>
      <w:marTop w:val="0"/>
      <w:marBottom w:val="0"/>
      <w:divBdr>
        <w:top w:val="none" w:sz="0" w:space="0" w:color="auto"/>
        <w:left w:val="none" w:sz="0" w:space="0" w:color="auto"/>
        <w:bottom w:val="none" w:sz="0" w:space="0" w:color="auto"/>
        <w:right w:val="none" w:sz="0" w:space="0" w:color="auto"/>
      </w:divBdr>
    </w:div>
    <w:div w:id="1873809531">
      <w:bodyDiv w:val="1"/>
      <w:marLeft w:val="0"/>
      <w:marRight w:val="0"/>
      <w:marTop w:val="0"/>
      <w:marBottom w:val="0"/>
      <w:divBdr>
        <w:top w:val="none" w:sz="0" w:space="0" w:color="auto"/>
        <w:left w:val="none" w:sz="0" w:space="0" w:color="auto"/>
        <w:bottom w:val="none" w:sz="0" w:space="0" w:color="auto"/>
        <w:right w:val="none" w:sz="0" w:space="0" w:color="auto"/>
      </w:divBdr>
    </w:div>
    <w:div w:id="1873810766">
      <w:bodyDiv w:val="1"/>
      <w:marLeft w:val="0"/>
      <w:marRight w:val="0"/>
      <w:marTop w:val="0"/>
      <w:marBottom w:val="0"/>
      <w:divBdr>
        <w:top w:val="none" w:sz="0" w:space="0" w:color="auto"/>
        <w:left w:val="none" w:sz="0" w:space="0" w:color="auto"/>
        <w:bottom w:val="none" w:sz="0" w:space="0" w:color="auto"/>
        <w:right w:val="none" w:sz="0" w:space="0" w:color="auto"/>
      </w:divBdr>
    </w:div>
    <w:div w:id="1873961395">
      <w:bodyDiv w:val="1"/>
      <w:marLeft w:val="0"/>
      <w:marRight w:val="0"/>
      <w:marTop w:val="0"/>
      <w:marBottom w:val="0"/>
      <w:divBdr>
        <w:top w:val="none" w:sz="0" w:space="0" w:color="auto"/>
        <w:left w:val="none" w:sz="0" w:space="0" w:color="auto"/>
        <w:bottom w:val="none" w:sz="0" w:space="0" w:color="auto"/>
        <w:right w:val="none" w:sz="0" w:space="0" w:color="auto"/>
      </w:divBdr>
    </w:div>
    <w:div w:id="1874032245">
      <w:bodyDiv w:val="1"/>
      <w:marLeft w:val="0"/>
      <w:marRight w:val="0"/>
      <w:marTop w:val="0"/>
      <w:marBottom w:val="0"/>
      <w:divBdr>
        <w:top w:val="none" w:sz="0" w:space="0" w:color="auto"/>
        <w:left w:val="none" w:sz="0" w:space="0" w:color="auto"/>
        <w:bottom w:val="none" w:sz="0" w:space="0" w:color="auto"/>
        <w:right w:val="none" w:sz="0" w:space="0" w:color="auto"/>
      </w:divBdr>
    </w:div>
    <w:div w:id="1874076473">
      <w:bodyDiv w:val="1"/>
      <w:marLeft w:val="0"/>
      <w:marRight w:val="0"/>
      <w:marTop w:val="0"/>
      <w:marBottom w:val="0"/>
      <w:divBdr>
        <w:top w:val="none" w:sz="0" w:space="0" w:color="auto"/>
        <w:left w:val="none" w:sz="0" w:space="0" w:color="auto"/>
        <w:bottom w:val="none" w:sz="0" w:space="0" w:color="auto"/>
        <w:right w:val="none" w:sz="0" w:space="0" w:color="auto"/>
      </w:divBdr>
    </w:div>
    <w:div w:id="1874153532">
      <w:bodyDiv w:val="1"/>
      <w:marLeft w:val="0"/>
      <w:marRight w:val="0"/>
      <w:marTop w:val="0"/>
      <w:marBottom w:val="0"/>
      <w:divBdr>
        <w:top w:val="none" w:sz="0" w:space="0" w:color="auto"/>
        <w:left w:val="none" w:sz="0" w:space="0" w:color="auto"/>
        <w:bottom w:val="none" w:sz="0" w:space="0" w:color="auto"/>
        <w:right w:val="none" w:sz="0" w:space="0" w:color="auto"/>
      </w:divBdr>
    </w:div>
    <w:div w:id="1874272155">
      <w:bodyDiv w:val="1"/>
      <w:marLeft w:val="0"/>
      <w:marRight w:val="0"/>
      <w:marTop w:val="0"/>
      <w:marBottom w:val="0"/>
      <w:divBdr>
        <w:top w:val="none" w:sz="0" w:space="0" w:color="auto"/>
        <w:left w:val="none" w:sz="0" w:space="0" w:color="auto"/>
        <w:bottom w:val="none" w:sz="0" w:space="0" w:color="auto"/>
        <w:right w:val="none" w:sz="0" w:space="0" w:color="auto"/>
      </w:divBdr>
    </w:div>
    <w:div w:id="1874657685">
      <w:bodyDiv w:val="1"/>
      <w:marLeft w:val="0"/>
      <w:marRight w:val="0"/>
      <w:marTop w:val="0"/>
      <w:marBottom w:val="0"/>
      <w:divBdr>
        <w:top w:val="none" w:sz="0" w:space="0" w:color="auto"/>
        <w:left w:val="none" w:sz="0" w:space="0" w:color="auto"/>
        <w:bottom w:val="none" w:sz="0" w:space="0" w:color="auto"/>
        <w:right w:val="none" w:sz="0" w:space="0" w:color="auto"/>
      </w:divBdr>
    </w:div>
    <w:div w:id="1874683984">
      <w:bodyDiv w:val="1"/>
      <w:marLeft w:val="0"/>
      <w:marRight w:val="0"/>
      <w:marTop w:val="0"/>
      <w:marBottom w:val="0"/>
      <w:divBdr>
        <w:top w:val="none" w:sz="0" w:space="0" w:color="auto"/>
        <w:left w:val="none" w:sz="0" w:space="0" w:color="auto"/>
        <w:bottom w:val="none" w:sz="0" w:space="0" w:color="auto"/>
        <w:right w:val="none" w:sz="0" w:space="0" w:color="auto"/>
      </w:divBdr>
    </w:div>
    <w:div w:id="1874689869">
      <w:bodyDiv w:val="1"/>
      <w:marLeft w:val="0"/>
      <w:marRight w:val="0"/>
      <w:marTop w:val="0"/>
      <w:marBottom w:val="0"/>
      <w:divBdr>
        <w:top w:val="none" w:sz="0" w:space="0" w:color="auto"/>
        <w:left w:val="none" w:sz="0" w:space="0" w:color="auto"/>
        <w:bottom w:val="none" w:sz="0" w:space="0" w:color="auto"/>
        <w:right w:val="none" w:sz="0" w:space="0" w:color="auto"/>
      </w:divBdr>
    </w:div>
    <w:div w:id="1875146860">
      <w:bodyDiv w:val="1"/>
      <w:marLeft w:val="0"/>
      <w:marRight w:val="0"/>
      <w:marTop w:val="0"/>
      <w:marBottom w:val="0"/>
      <w:divBdr>
        <w:top w:val="none" w:sz="0" w:space="0" w:color="auto"/>
        <w:left w:val="none" w:sz="0" w:space="0" w:color="auto"/>
        <w:bottom w:val="none" w:sz="0" w:space="0" w:color="auto"/>
        <w:right w:val="none" w:sz="0" w:space="0" w:color="auto"/>
      </w:divBdr>
    </w:div>
    <w:div w:id="1875265313">
      <w:bodyDiv w:val="1"/>
      <w:marLeft w:val="0"/>
      <w:marRight w:val="0"/>
      <w:marTop w:val="0"/>
      <w:marBottom w:val="0"/>
      <w:divBdr>
        <w:top w:val="none" w:sz="0" w:space="0" w:color="auto"/>
        <w:left w:val="none" w:sz="0" w:space="0" w:color="auto"/>
        <w:bottom w:val="none" w:sz="0" w:space="0" w:color="auto"/>
        <w:right w:val="none" w:sz="0" w:space="0" w:color="auto"/>
      </w:divBdr>
    </w:div>
    <w:div w:id="1875461026">
      <w:bodyDiv w:val="1"/>
      <w:marLeft w:val="0"/>
      <w:marRight w:val="0"/>
      <w:marTop w:val="0"/>
      <w:marBottom w:val="0"/>
      <w:divBdr>
        <w:top w:val="none" w:sz="0" w:space="0" w:color="auto"/>
        <w:left w:val="none" w:sz="0" w:space="0" w:color="auto"/>
        <w:bottom w:val="none" w:sz="0" w:space="0" w:color="auto"/>
        <w:right w:val="none" w:sz="0" w:space="0" w:color="auto"/>
      </w:divBdr>
    </w:div>
    <w:div w:id="1875802667">
      <w:bodyDiv w:val="1"/>
      <w:marLeft w:val="0"/>
      <w:marRight w:val="0"/>
      <w:marTop w:val="0"/>
      <w:marBottom w:val="0"/>
      <w:divBdr>
        <w:top w:val="none" w:sz="0" w:space="0" w:color="auto"/>
        <w:left w:val="none" w:sz="0" w:space="0" w:color="auto"/>
        <w:bottom w:val="none" w:sz="0" w:space="0" w:color="auto"/>
        <w:right w:val="none" w:sz="0" w:space="0" w:color="auto"/>
      </w:divBdr>
    </w:div>
    <w:div w:id="1876429250">
      <w:bodyDiv w:val="1"/>
      <w:marLeft w:val="0"/>
      <w:marRight w:val="0"/>
      <w:marTop w:val="0"/>
      <w:marBottom w:val="0"/>
      <w:divBdr>
        <w:top w:val="none" w:sz="0" w:space="0" w:color="auto"/>
        <w:left w:val="none" w:sz="0" w:space="0" w:color="auto"/>
        <w:bottom w:val="none" w:sz="0" w:space="0" w:color="auto"/>
        <w:right w:val="none" w:sz="0" w:space="0" w:color="auto"/>
      </w:divBdr>
    </w:div>
    <w:div w:id="1876503935">
      <w:bodyDiv w:val="1"/>
      <w:marLeft w:val="0"/>
      <w:marRight w:val="0"/>
      <w:marTop w:val="0"/>
      <w:marBottom w:val="0"/>
      <w:divBdr>
        <w:top w:val="none" w:sz="0" w:space="0" w:color="auto"/>
        <w:left w:val="none" w:sz="0" w:space="0" w:color="auto"/>
        <w:bottom w:val="none" w:sz="0" w:space="0" w:color="auto"/>
        <w:right w:val="none" w:sz="0" w:space="0" w:color="auto"/>
      </w:divBdr>
    </w:div>
    <w:div w:id="1876506467">
      <w:bodyDiv w:val="1"/>
      <w:marLeft w:val="0"/>
      <w:marRight w:val="0"/>
      <w:marTop w:val="0"/>
      <w:marBottom w:val="0"/>
      <w:divBdr>
        <w:top w:val="none" w:sz="0" w:space="0" w:color="auto"/>
        <w:left w:val="none" w:sz="0" w:space="0" w:color="auto"/>
        <w:bottom w:val="none" w:sz="0" w:space="0" w:color="auto"/>
        <w:right w:val="none" w:sz="0" w:space="0" w:color="auto"/>
      </w:divBdr>
    </w:div>
    <w:div w:id="1876651276">
      <w:bodyDiv w:val="1"/>
      <w:marLeft w:val="0"/>
      <w:marRight w:val="0"/>
      <w:marTop w:val="0"/>
      <w:marBottom w:val="0"/>
      <w:divBdr>
        <w:top w:val="none" w:sz="0" w:space="0" w:color="auto"/>
        <w:left w:val="none" w:sz="0" w:space="0" w:color="auto"/>
        <w:bottom w:val="none" w:sz="0" w:space="0" w:color="auto"/>
        <w:right w:val="none" w:sz="0" w:space="0" w:color="auto"/>
      </w:divBdr>
    </w:div>
    <w:div w:id="1877426150">
      <w:bodyDiv w:val="1"/>
      <w:marLeft w:val="0"/>
      <w:marRight w:val="0"/>
      <w:marTop w:val="0"/>
      <w:marBottom w:val="0"/>
      <w:divBdr>
        <w:top w:val="none" w:sz="0" w:space="0" w:color="auto"/>
        <w:left w:val="none" w:sz="0" w:space="0" w:color="auto"/>
        <w:bottom w:val="none" w:sz="0" w:space="0" w:color="auto"/>
        <w:right w:val="none" w:sz="0" w:space="0" w:color="auto"/>
      </w:divBdr>
    </w:div>
    <w:div w:id="1877548590">
      <w:bodyDiv w:val="1"/>
      <w:marLeft w:val="0"/>
      <w:marRight w:val="0"/>
      <w:marTop w:val="0"/>
      <w:marBottom w:val="0"/>
      <w:divBdr>
        <w:top w:val="none" w:sz="0" w:space="0" w:color="auto"/>
        <w:left w:val="none" w:sz="0" w:space="0" w:color="auto"/>
        <w:bottom w:val="none" w:sz="0" w:space="0" w:color="auto"/>
        <w:right w:val="none" w:sz="0" w:space="0" w:color="auto"/>
      </w:divBdr>
    </w:div>
    <w:div w:id="1877890330">
      <w:bodyDiv w:val="1"/>
      <w:marLeft w:val="0"/>
      <w:marRight w:val="0"/>
      <w:marTop w:val="0"/>
      <w:marBottom w:val="0"/>
      <w:divBdr>
        <w:top w:val="none" w:sz="0" w:space="0" w:color="auto"/>
        <w:left w:val="none" w:sz="0" w:space="0" w:color="auto"/>
        <w:bottom w:val="none" w:sz="0" w:space="0" w:color="auto"/>
        <w:right w:val="none" w:sz="0" w:space="0" w:color="auto"/>
      </w:divBdr>
    </w:div>
    <w:div w:id="1878008094">
      <w:bodyDiv w:val="1"/>
      <w:marLeft w:val="0"/>
      <w:marRight w:val="0"/>
      <w:marTop w:val="0"/>
      <w:marBottom w:val="0"/>
      <w:divBdr>
        <w:top w:val="none" w:sz="0" w:space="0" w:color="auto"/>
        <w:left w:val="none" w:sz="0" w:space="0" w:color="auto"/>
        <w:bottom w:val="none" w:sz="0" w:space="0" w:color="auto"/>
        <w:right w:val="none" w:sz="0" w:space="0" w:color="auto"/>
      </w:divBdr>
    </w:div>
    <w:div w:id="1878590104">
      <w:bodyDiv w:val="1"/>
      <w:marLeft w:val="0"/>
      <w:marRight w:val="0"/>
      <w:marTop w:val="0"/>
      <w:marBottom w:val="0"/>
      <w:divBdr>
        <w:top w:val="none" w:sz="0" w:space="0" w:color="auto"/>
        <w:left w:val="none" w:sz="0" w:space="0" w:color="auto"/>
        <w:bottom w:val="none" w:sz="0" w:space="0" w:color="auto"/>
        <w:right w:val="none" w:sz="0" w:space="0" w:color="auto"/>
      </w:divBdr>
    </w:div>
    <w:div w:id="1879900993">
      <w:bodyDiv w:val="1"/>
      <w:marLeft w:val="0"/>
      <w:marRight w:val="0"/>
      <w:marTop w:val="0"/>
      <w:marBottom w:val="0"/>
      <w:divBdr>
        <w:top w:val="none" w:sz="0" w:space="0" w:color="auto"/>
        <w:left w:val="none" w:sz="0" w:space="0" w:color="auto"/>
        <w:bottom w:val="none" w:sz="0" w:space="0" w:color="auto"/>
        <w:right w:val="none" w:sz="0" w:space="0" w:color="auto"/>
      </w:divBdr>
    </w:div>
    <w:div w:id="1880512100">
      <w:bodyDiv w:val="1"/>
      <w:marLeft w:val="0"/>
      <w:marRight w:val="0"/>
      <w:marTop w:val="0"/>
      <w:marBottom w:val="0"/>
      <w:divBdr>
        <w:top w:val="none" w:sz="0" w:space="0" w:color="auto"/>
        <w:left w:val="none" w:sz="0" w:space="0" w:color="auto"/>
        <w:bottom w:val="none" w:sz="0" w:space="0" w:color="auto"/>
        <w:right w:val="none" w:sz="0" w:space="0" w:color="auto"/>
      </w:divBdr>
    </w:div>
    <w:div w:id="1881014310">
      <w:bodyDiv w:val="1"/>
      <w:marLeft w:val="0"/>
      <w:marRight w:val="0"/>
      <w:marTop w:val="0"/>
      <w:marBottom w:val="0"/>
      <w:divBdr>
        <w:top w:val="none" w:sz="0" w:space="0" w:color="auto"/>
        <w:left w:val="none" w:sz="0" w:space="0" w:color="auto"/>
        <w:bottom w:val="none" w:sz="0" w:space="0" w:color="auto"/>
        <w:right w:val="none" w:sz="0" w:space="0" w:color="auto"/>
      </w:divBdr>
    </w:div>
    <w:div w:id="1881473390">
      <w:bodyDiv w:val="1"/>
      <w:marLeft w:val="0"/>
      <w:marRight w:val="0"/>
      <w:marTop w:val="0"/>
      <w:marBottom w:val="0"/>
      <w:divBdr>
        <w:top w:val="none" w:sz="0" w:space="0" w:color="auto"/>
        <w:left w:val="none" w:sz="0" w:space="0" w:color="auto"/>
        <w:bottom w:val="none" w:sz="0" w:space="0" w:color="auto"/>
        <w:right w:val="none" w:sz="0" w:space="0" w:color="auto"/>
      </w:divBdr>
    </w:div>
    <w:div w:id="1881746860">
      <w:bodyDiv w:val="1"/>
      <w:marLeft w:val="0"/>
      <w:marRight w:val="0"/>
      <w:marTop w:val="0"/>
      <w:marBottom w:val="0"/>
      <w:divBdr>
        <w:top w:val="none" w:sz="0" w:space="0" w:color="auto"/>
        <w:left w:val="none" w:sz="0" w:space="0" w:color="auto"/>
        <w:bottom w:val="none" w:sz="0" w:space="0" w:color="auto"/>
        <w:right w:val="none" w:sz="0" w:space="0" w:color="auto"/>
      </w:divBdr>
    </w:div>
    <w:div w:id="1882202226">
      <w:bodyDiv w:val="1"/>
      <w:marLeft w:val="0"/>
      <w:marRight w:val="0"/>
      <w:marTop w:val="0"/>
      <w:marBottom w:val="0"/>
      <w:divBdr>
        <w:top w:val="none" w:sz="0" w:space="0" w:color="auto"/>
        <w:left w:val="none" w:sz="0" w:space="0" w:color="auto"/>
        <w:bottom w:val="none" w:sz="0" w:space="0" w:color="auto"/>
        <w:right w:val="none" w:sz="0" w:space="0" w:color="auto"/>
      </w:divBdr>
    </w:div>
    <w:div w:id="1883666100">
      <w:bodyDiv w:val="1"/>
      <w:marLeft w:val="0"/>
      <w:marRight w:val="0"/>
      <w:marTop w:val="0"/>
      <w:marBottom w:val="0"/>
      <w:divBdr>
        <w:top w:val="none" w:sz="0" w:space="0" w:color="auto"/>
        <w:left w:val="none" w:sz="0" w:space="0" w:color="auto"/>
        <w:bottom w:val="none" w:sz="0" w:space="0" w:color="auto"/>
        <w:right w:val="none" w:sz="0" w:space="0" w:color="auto"/>
      </w:divBdr>
    </w:div>
    <w:div w:id="1883907444">
      <w:bodyDiv w:val="1"/>
      <w:marLeft w:val="0"/>
      <w:marRight w:val="0"/>
      <w:marTop w:val="0"/>
      <w:marBottom w:val="0"/>
      <w:divBdr>
        <w:top w:val="none" w:sz="0" w:space="0" w:color="auto"/>
        <w:left w:val="none" w:sz="0" w:space="0" w:color="auto"/>
        <w:bottom w:val="none" w:sz="0" w:space="0" w:color="auto"/>
        <w:right w:val="none" w:sz="0" w:space="0" w:color="auto"/>
      </w:divBdr>
    </w:div>
    <w:div w:id="1884780633">
      <w:bodyDiv w:val="1"/>
      <w:marLeft w:val="0"/>
      <w:marRight w:val="0"/>
      <w:marTop w:val="0"/>
      <w:marBottom w:val="0"/>
      <w:divBdr>
        <w:top w:val="none" w:sz="0" w:space="0" w:color="auto"/>
        <w:left w:val="none" w:sz="0" w:space="0" w:color="auto"/>
        <w:bottom w:val="none" w:sz="0" w:space="0" w:color="auto"/>
        <w:right w:val="none" w:sz="0" w:space="0" w:color="auto"/>
      </w:divBdr>
    </w:div>
    <w:div w:id="1884832313">
      <w:bodyDiv w:val="1"/>
      <w:marLeft w:val="0"/>
      <w:marRight w:val="0"/>
      <w:marTop w:val="0"/>
      <w:marBottom w:val="0"/>
      <w:divBdr>
        <w:top w:val="none" w:sz="0" w:space="0" w:color="auto"/>
        <w:left w:val="none" w:sz="0" w:space="0" w:color="auto"/>
        <w:bottom w:val="none" w:sz="0" w:space="0" w:color="auto"/>
        <w:right w:val="none" w:sz="0" w:space="0" w:color="auto"/>
      </w:divBdr>
    </w:div>
    <w:div w:id="1885168085">
      <w:bodyDiv w:val="1"/>
      <w:marLeft w:val="0"/>
      <w:marRight w:val="0"/>
      <w:marTop w:val="0"/>
      <w:marBottom w:val="0"/>
      <w:divBdr>
        <w:top w:val="none" w:sz="0" w:space="0" w:color="auto"/>
        <w:left w:val="none" w:sz="0" w:space="0" w:color="auto"/>
        <w:bottom w:val="none" w:sz="0" w:space="0" w:color="auto"/>
        <w:right w:val="none" w:sz="0" w:space="0" w:color="auto"/>
      </w:divBdr>
    </w:div>
    <w:div w:id="1885361722">
      <w:bodyDiv w:val="1"/>
      <w:marLeft w:val="0"/>
      <w:marRight w:val="0"/>
      <w:marTop w:val="0"/>
      <w:marBottom w:val="0"/>
      <w:divBdr>
        <w:top w:val="none" w:sz="0" w:space="0" w:color="auto"/>
        <w:left w:val="none" w:sz="0" w:space="0" w:color="auto"/>
        <w:bottom w:val="none" w:sz="0" w:space="0" w:color="auto"/>
        <w:right w:val="none" w:sz="0" w:space="0" w:color="auto"/>
      </w:divBdr>
    </w:div>
    <w:div w:id="1886260743">
      <w:bodyDiv w:val="1"/>
      <w:marLeft w:val="0"/>
      <w:marRight w:val="0"/>
      <w:marTop w:val="0"/>
      <w:marBottom w:val="0"/>
      <w:divBdr>
        <w:top w:val="none" w:sz="0" w:space="0" w:color="auto"/>
        <w:left w:val="none" w:sz="0" w:space="0" w:color="auto"/>
        <w:bottom w:val="none" w:sz="0" w:space="0" w:color="auto"/>
        <w:right w:val="none" w:sz="0" w:space="0" w:color="auto"/>
      </w:divBdr>
    </w:div>
    <w:div w:id="1886480718">
      <w:bodyDiv w:val="1"/>
      <w:marLeft w:val="0"/>
      <w:marRight w:val="0"/>
      <w:marTop w:val="0"/>
      <w:marBottom w:val="0"/>
      <w:divBdr>
        <w:top w:val="none" w:sz="0" w:space="0" w:color="auto"/>
        <w:left w:val="none" w:sz="0" w:space="0" w:color="auto"/>
        <w:bottom w:val="none" w:sz="0" w:space="0" w:color="auto"/>
        <w:right w:val="none" w:sz="0" w:space="0" w:color="auto"/>
      </w:divBdr>
    </w:div>
    <w:div w:id="1886522192">
      <w:bodyDiv w:val="1"/>
      <w:marLeft w:val="0"/>
      <w:marRight w:val="0"/>
      <w:marTop w:val="0"/>
      <w:marBottom w:val="0"/>
      <w:divBdr>
        <w:top w:val="none" w:sz="0" w:space="0" w:color="auto"/>
        <w:left w:val="none" w:sz="0" w:space="0" w:color="auto"/>
        <w:bottom w:val="none" w:sz="0" w:space="0" w:color="auto"/>
        <w:right w:val="none" w:sz="0" w:space="0" w:color="auto"/>
      </w:divBdr>
    </w:div>
    <w:div w:id="1887835862">
      <w:bodyDiv w:val="1"/>
      <w:marLeft w:val="0"/>
      <w:marRight w:val="0"/>
      <w:marTop w:val="0"/>
      <w:marBottom w:val="0"/>
      <w:divBdr>
        <w:top w:val="none" w:sz="0" w:space="0" w:color="auto"/>
        <w:left w:val="none" w:sz="0" w:space="0" w:color="auto"/>
        <w:bottom w:val="none" w:sz="0" w:space="0" w:color="auto"/>
        <w:right w:val="none" w:sz="0" w:space="0" w:color="auto"/>
      </w:divBdr>
    </w:div>
    <w:div w:id="1887909604">
      <w:bodyDiv w:val="1"/>
      <w:marLeft w:val="0"/>
      <w:marRight w:val="0"/>
      <w:marTop w:val="0"/>
      <w:marBottom w:val="0"/>
      <w:divBdr>
        <w:top w:val="none" w:sz="0" w:space="0" w:color="auto"/>
        <w:left w:val="none" w:sz="0" w:space="0" w:color="auto"/>
        <w:bottom w:val="none" w:sz="0" w:space="0" w:color="auto"/>
        <w:right w:val="none" w:sz="0" w:space="0" w:color="auto"/>
      </w:divBdr>
    </w:div>
    <w:div w:id="1888637122">
      <w:bodyDiv w:val="1"/>
      <w:marLeft w:val="0"/>
      <w:marRight w:val="0"/>
      <w:marTop w:val="0"/>
      <w:marBottom w:val="0"/>
      <w:divBdr>
        <w:top w:val="none" w:sz="0" w:space="0" w:color="auto"/>
        <w:left w:val="none" w:sz="0" w:space="0" w:color="auto"/>
        <w:bottom w:val="none" w:sz="0" w:space="0" w:color="auto"/>
        <w:right w:val="none" w:sz="0" w:space="0" w:color="auto"/>
      </w:divBdr>
    </w:div>
    <w:div w:id="1889997836">
      <w:bodyDiv w:val="1"/>
      <w:marLeft w:val="0"/>
      <w:marRight w:val="0"/>
      <w:marTop w:val="0"/>
      <w:marBottom w:val="0"/>
      <w:divBdr>
        <w:top w:val="none" w:sz="0" w:space="0" w:color="auto"/>
        <w:left w:val="none" w:sz="0" w:space="0" w:color="auto"/>
        <w:bottom w:val="none" w:sz="0" w:space="0" w:color="auto"/>
        <w:right w:val="none" w:sz="0" w:space="0" w:color="auto"/>
      </w:divBdr>
    </w:div>
    <w:div w:id="1890141777">
      <w:bodyDiv w:val="1"/>
      <w:marLeft w:val="0"/>
      <w:marRight w:val="0"/>
      <w:marTop w:val="0"/>
      <w:marBottom w:val="0"/>
      <w:divBdr>
        <w:top w:val="none" w:sz="0" w:space="0" w:color="auto"/>
        <w:left w:val="none" w:sz="0" w:space="0" w:color="auto"/>
        <w:bottom w:val="none" w:sz="0" w:space="0" w:color="auto"/>
        <w:right w:val="none" w:sz="0" w:space="0" w:color="auto"/>
      </w:divBdr>
    </w:div>
    <w:div w:id="1890874039">
      <w:bodyDiv w:val="1"/>
      <w:marLeft w:val="0"/>
      <w:marRight w:val="0"/>
      <w:marTop w:val="0"/>
      <w:marBottom w:val="0"/>
      <w:divBdr>
        <w:top w:val="none" w:sz="0" w:space="0" w:color="auto"/>
        <w:left w:val="none" w:sz="0" w:space="0" w:color="auto"/>
        <w:bottom w:val="none" w:sz="0" w:space="0" w:color="auto"/>
        <w:right w:val="none" w:sz="0" w:space="0" w:color="auto"/>
      </w:divBdr>
    </w:div>
    <w:div w:id="1891529692">
      <w:bodyDiv w:val="1"/>
      <w:marLeft w:val="0"/>
      <w:marRight w:val="0"/>
      <w:marTop w:val="0"/>
      <w:marBottom w:val="0"/>
      <w:divBdr>
        <w:top w:val="none" w:sz="0" w:space="0" w:color="auto"/>
        <w:left w:val="none" w:sz="0" w:space="0" w:color="auto"/>
        <w:bottom w:val="none" w:sz="0" w:space="0" w:color="auto"/>
        <w:right w:val="none" w:sz="0" w:space="0" w:color="auto"/>
      </w:divBdr>
    </w:div>
    <w:div w:id="1891842782">
      <w:bodyDiv w:val="1"/>
      <w:marLeft w:val="0"/>
      <w:marRight w:val="0"/>
      <w:marTop w:val="0"/>
      <w:marBottom w:val="0"/>
      <w:divBdr>
        <w:top w:val="none" w:sz="0" w:space="0" w:color="auto"/>
        <w:left w:val="none" w:sz="0" w:space="0" w:color="auto"/>
        <w:bottom w:val="none" w:sz="0" w:space="0" w:color="auto"/>
        <w:right w:val="none" w:sz="0" w:space="0" w:color="auto"/>
      </w:divBdr>
    </w:div>
    <w:div w:id="1891913226">
      <w:bodyDiv w:val="1"/>
      <w:marLeft w:val="0"/>
      <w:marRight w:val="0"/>
      <w:marTop w:val="0"/>
      <w:marBottom w:val="0"/>
      <w:divBdr>
        <w:top w:val="none" w:sz="0" w:space="0" w:color="auto"/>
        <w:left w:val="none" w:sz="0" w:space="0" w:color="auto"/>
        <w:bottom w:val="none" w:sz="0" w:space="0" w:color="auto"/>
        <w:right w:val="none" w:sz="0" w:space="0" w:color="auto"/>
      </w:divBdr>
    </w:div>
    <w:div w:id="1892114892">
      <w:bodyDiv w:val="1"/>
      <w:marLeft w:val="0"/>
      <w:marRight w:val="0"/>
      <w:marTop w:val="0"/>
      <w:marBottom w:val="0"/>
      <w:divBdr>
        <w:top w:val="none" w:sz="0" w:space="0" w:color="auto"/>
        <w:left w:val="none" w:sz="0" w:space="0" w:color="auto"/>
        <w:bottom w:val="none" w:sz="0" w:space="0" w:color="auto"/>
        <w:right w:val="none" w:sz="0" w:space="0" w:color="auto"/>
      </w:divBdr>
    </w:div>
    <w:div w:id="1892115168">
      <w:bodyDiv w:val="1"/>
      <w:marLeft w:val="0"/>
      <w:marRight w:val="0"/>
      <w:marTop w:val="0"/>
      <w:marBottom w:val="0"/>
      <w:divBdr>
        <w:top w:val="none" w:sz="0" w:space="0" w:color="auto"/>
        <w:left w:val="none" w:sz="0" w:space="0" w:color="auto"/>
        <w:bottom w:val="none" w:sz="0" w:space="0" w:color="auto"/>
        <w:right w:val="none" w:sz="0" w:space="0" w:color="auto"/>
      </w:divBdr>
    </w:div>
    <w:div w:id="1892422097">
      <w:bodyDiv w:val="1"/>
      <w:marLeft w:val="0"/>
      <w:marRight w:val="0"/>
      <w:marTop w:val="0"/>
      <w:marBottom w:val="0"/>
      <w:divBdr>
        <w:top w:val="none" w:sz="0" w:space="0" w:color="auto"/>
        <w:left w:val="none" w:sz="0" w:space="0" w:color="auto"/>
        <w:bottom w:val="none" w:sz="0" w:space="0" w:color="auto"/>
        <w:right w:val="none" w:sz="0" w:space="0" w:color="auto"/>
      </w:divBdr>
    </w:div>
    <w:div w:id="1892812071">
      <w:bodyDiv w:val="1"/>
      <w:marLeft w:val="0"/>
      <w:marRight w:val="0"/>
      <w:marTop w:val="0"/>
      <w:marBottom w:val="0"/>
      <w:divBdr>
        <w:top w:val="none" w:sz="0" w:space="0" w:color="auto"/>
        <w:left w:val="none" w:sz="0" w:space="0" w:color="auto"/>
        <w:bottom w:val="none" w:sz="0" w:space="0" w:color="auto"/>
        <w:right w:val="none" w:sz="0" w:space="0" w:color="auto"/>
      </w:divBdr>
    </w:div>
    <w:div w:id="1893073725">
      <w:bodyDiv w:val="1"/>
      <w:marLeft w:val="0"/>
      <w:marRight w:val="0"/>
      <w:marTop w:val="0"/>
      <w:marBottom w:val="0"/>
      <w:divBdr>
        <w:top w:val="none" w:sz="0" w:space="0" w:color="auto"/>
        <w:left w:val="none" w:sz="0" w:space="0" w:color="auto"/>
        <w:bottom w:val="none" w:sz="0" w:space="0" w:color="auto"/>
        <w:right w:val="none" w:sz="0" w:space="0" w:color="auto"/>
      </w:divBdr>
    </w:div>
    <w:div w:id="1893611108">
      <w:bodyDiv w:val="1"/>
      <w:marLeft w:val="0"/>
      <w:marRight w:val="0"/>
      <w:marTop w:val="0"/>
      <w:marBottom w:val="0"/>
      <w:divBdr>
        <w:top w:val="none" w:sz="0" w:space="0" w:color="auto"/>
        <w:left w:val="none" w:sz="0" w:space="0" w:color="auto"/>
        <w:bottom w:val="none" w:sz="0" w:space="0" w:color="auto"/>
        <w:right w:val="none" w:sz="0" w:space="0" w:color="auto"/>
      </w:divBdr>
    </w:div>
    <w:div w:id="1893735928">
      <w:bodyDiv w:val="1"/>
      <w:marLeft w:val="0"/>
      <w:marRight w:val="0"/>
      <w:marTop w:val="0"/>
      <w:marBottom w:val="0"/>
      <w:divBdr>
        <w:top w:val="none" w:sz="0" w:space="0" w:color="auto"/>
        <w:left w:val="none" w:sz="0" w:space="0" w:color="auto"/>
        <w:bottom w:val="none" w:sz="0" w:space="0" w:color="auto"/>
        <w:right w:val="none" w:sz="0" w:space="0" w:color="auto"/>
      </w:divBdr>
    </w:div>
    <w:div w:id="1894851718">
      <w:bodyDiv w:val="1"/>
      <w:marLeft w:val="0"/>
      <w:marRight w:val="0"/>
      <w:marTop w:val="0"/>
      <w:marBottom w:val="0"/>
      <w:divBdr>
        <w:top w:val="none" w:sz="0" w:space="0" w:color="auto"/>
        <w:left w:val="none" w:sz="0" w:space="0" w:color="auto"/>
        <w:bottom w:val="none" w:sz="0" w:space="0" w:color="auto"/>
        <w:right w:val="none" w:sz="0" w:space="0" w:color="auto"/>
      </w:divBdr>
    </w:div>
    <w:div w:id="1895040823">
      <w:bodyDiv w:val="1"/>
      <w:marLeft w:val="0"/>
      <w:marRight w:val="0"/>
      <w:marTop w:val="0"/>
      <w:marBottom w:val="0"/>
      <w:divBdr>
        <w:top w:val="none" w:sz="0" w:space="0" w:color="auto"/>
        <w:left w:val="none" w:sz="0" w:space="0" w:color="auto"/>
        <w:bottom w:val="none" w:sz="0" w:space="0" w:color="auto"/>
        <w:right w:val="none" w:sz="0" w:space="0" w:color="auto"/>
      </w:divBdr>
    </w:div>
    <w:div w:id="1895432458">
      <w:bodyDiv w:val="1"/>
      <w:marLeft w:val="0"/>
      <w:marRight w:val="0"/>
      <w:marTop w:val="0"/>
      <w:marBottom w:val="0"/>
      <w:divBdr>
        <w:top w:val="none" w:sz="0" w:space="0" w:color="auto"/>
        <w:left w:val="none" w:sz="0" w:space="0" w:color="auto"/>
        <w:bottom w:val="none" w:sz="0" w:space="0" w:color="auto"/>
        <w:right w:val="none" w:sz="0" w:space="0" w:color="auto"/>
      </w:divBdr>
    </w:div>
    <w:div w:id="1895892836">
      <w:bodyDiv w:val="1"/>
      <w:marLeft w:val="0"/>
      <w:marRight w:val="0"/>
      <w:marTop w:val="0"/>
      <w:marBottom w:val="0"/>
      <w:divBdr>
        <w:top w:val="none" w:sz="0" w:space="0" w:color="auto"/>
        <w:left w:val="none" w:sz="0" w:space="0" w:color="auto"/>
        <w:bottom w:val="none" w:sz="0" w:space="0" w:color="auto"/>
        <w:right w:val="none" w:sz="0" w:space="0" w:color="auto"/>
      </w:divBdr>
    </w:div>
    <w:div w:id="1895963404">
      <w:bodyDiv w:val="1"/>
      <w:marLeft w:val="0"/>
      <w:marRight w:val="0"/>
      <w:marTop w:val="0"/>
      <w:marBottom w:val="0"/>
      <w:divBdr>
        <w:top w:val="none" w:sz="0" w:space="0" w:color="auto"/>
        <w:left w:val="none" w:sz="0" w:space="0" w:color="auto"/>
        <w:bottom w:val="none" w:sz="0" w:space="0" w:color="auto"/>
        <w:right w:val="none" w:sz="0" w:space="0" w:color="auto"/>
      </w:divBdr>
    </w:div>
    <w:div w:id="1895968355">
      <w:bodyDiv w:val="1"/>
      <w:marLeft w:val="0"/>
      <w:marRight w:val="0"/>
      <w:marTop w:val="0"/>
      <w:marBottom w:val="0"/>
      <w:divBdr>
        <w:top w:val="none" w:sz="0" w:space="0" w:color="auto"/>
        <w:left w:val="none" w:sz="0" w:space="0" w:color="auto"/>
        <w:bottom w:val="none" w:sz="0" w:space="0" w:color="auto"/>
        <w:right w:val="none" w:sz="0" w:space="0" w:color="auto"/>
      </w:divBdr>
    </w:div>
    <w:div w:id="1896432263">
      <w:bodyDiv w:val="1"/>
      <w:marLeft w:val="0"/>
      <w:marRight w:val="0"/>
      <w:marTop w:val="0"/>
      <w:marBottom w:val="0"/>
      <w:divBdr>
        <w:top w:val="none" w:sz="0" w:space="0" w:color="auto"/>
        <w:left w:val="none" w:sz="0" w:space="0" w:color="auto"/>
        <w:bottom w:val="none" w:sz="0" w:space="0" w:color="auto"/>
        <w:right w:val="none" w:sz="0" w:space="0" w:color="auto"/>
      </w:divBdr>
    </w:div>
    <w:div w:id="1897625888">
      <w:bodyDiv w:val="1"/>
      <w:marLeft w:val="0"/>
      <w:marRight w:val="0"/>
      <w:marTop w:val="0"/>
      <w:marBottom w:val="0"/>
      <w:divBdr>
        <w:top w:val="none" w:sz="0" w:space="0" w:color="auto"/>
        <w:left w:val="none" w:sz="0" w:space="0" w:color="auto"/>
        <w:bottom w:val="none" w:sz="0" w:space="0" w:color="auto"/>
        <w:right w:val="none" w:sz="0" w:space="0" w:color="auto"/>
      </w:divBdr>
    </w:div>
    <w:div w:id="1898710289">
      <w:bodyDiv w:val="1"/>
      <w:marLeft w:val="0"/>
      <w:marRight w:val="0"/>
      <w:marTop w:val="0"/>
      <w:marBottom w:val="0"/>
      <w:divBdr>
        <w:top w:val="none" w:sz="0" w:space="0" w:color="auto"/>
        <w:left w:val="none" w:sz="0" w:space="0" w:color="auto"/>
        <w:bottom w:val="none" w:sz="0" w:space="0" w:color="auto"/>
        <w:right w:val="none" w:sz="0" w:space="0" w:color="auto"/>
      </w:divBdr>
    </w:div>
    <w:div w:id="1898740533">
      <w:bodyDiv w:val="1"/>
      <w:marLeft w:val="0"/>
      <w:marRight w:val="0"/>
      <w:marTop w:val="0"/>
      <w:marBottom w:val="0"/>
      <w:divBdr>
        <w:top w:val="none" w:sz="0" w:space="0" w:color="auto"/>
        <w:left w:val="none" w:sz="0" w:space="0" w:color="auto"/>
        <w:bottom w:val="none" w:sz="0" w:space="0" w:color="auto"/>
        <w:right w:val="none" w:sz="0" w:space="0" w:color="auto"/>
      </w:divBdr>
    </w:div>
    <w:div w:id="1898782214">
      <w:bodyDiv w:val="1"/>
      <w:marLeft w:val="0"/>
      <w:marRight w:val="0"/>
      <w:marTop w:val="0"/>
      <w:marBottom w:val="0"/>
      <w:divBdr>
        <w:top w:val="none" w:sz="0" w:space="0" w:color="auto"/>
        <w:left w:val="none" w:sz="0" w:space="0" w:color="auto"/>
        <w:bottom w:val="none" w:sz="0" w:space="0" w:color="auto"/>
        <w:right w:val="none" w:sz="0" w:space="0" w:color="auto"/>
      </w:divBdr>
    </w:div>
    <w:div w:id="1898858928">
      <w:bodyDiv w:val="1"/>
      <w:marLeft w:val="0"/>
      <w:marRight w:val="0"/>
      <w:marTop w:val="0"/>
      <w:marBottom w:val="0"/>
      <w:divBdr>
        <w:top w:val="none" w:sz="0" w:space="0" w:color="auto"/>
        <w:left w:val="none" w:sz="0" w:space="0" w:color="auto"/>
        <w:bottom w:val="none" w:sz="0" w:space="0" w:color="auto"/>
        <w:right w:val="none" w:sz="0" w:space="0" w:color="auto"/>
      </w:divBdr>
    </w:div>
    <w:div w:id="1899245259">
      <w:bodyDiv w:val="1"/>
      <w:marLeft w:val="0"/>
      <w:marRight w:val="0"/>
      <w:marTop w:val="0"/>
      <w:marBottom w:val="0"/>
      <w:divBdr>
        <w:top w:val="none" w:sz="0" w:space="0" w:color="auto"/>
        <w:left w:val="none" w:sz="0" w:space="0" w:color="auto"/>
        <w:bottom w:val="none" w:sz="0" w:space="0" w:color="auto"/>
        <w:right w:val="none" w:sz="0" w:space="0" w:color="auto"/>
      </w:divBdr>
    </w:div>
    <w:div w:id="1899588079">
      <w:bodyDiv w:val="1"/>
      <w:marLeft w:val="0"/>
      <w:marRight w:val="0"/>
      <w:marTop w:val="0"/>
      <w:marBottom w:val="0"/>
      <w:divBdr>
        <w:top w:val="none" w:sz="0" w:space="0" w:color="auto"/>
        <w:left w:val="none" w:sz="0" w:space="0" w:color="auto"/>
        <w:bottom w:val="none" w:sz="0" w:space="0" w:color="auto"/>
        <w:right w:val="none" w:sz="0" w:space="0" w:color="auto"/>
      </w:divBdr>
    </w:div>
    <w:div w:id="1899853570">
      <w:bodyDiv w:val="1"/>
      <w:marLeft w:val="0"/>
      <w:marRight w:val="0"/>
      <w:marTop w:val="0"/>
      <w:marBottom w:val="0"/>
      <w:divBdr>
        <w:top w:val="none" w:sz="0" w:space="0" w:color="auto"/>
        <w:left w:val="none" w:sz="0" w:space="0" w:color="auto"/>
        <w:bottom w:val="none" w:sz="0" w:space="0" w:color="auto"/>
        <w:right w:val="none" w:sz="0" w:space="0" w:color="auto"/>
      </w:divBdr>
    </w:div>
    <w:div w:id="1900558080">
      <w:bodyDiv w:val="1"/>
      <w:marLeft w:val="0"/>
      <w:marRight w:val="0"/>
      <w:marTop w:val="0"/>
      <w:marBottom w:val="0"/>
      <w:divBdr>
        <w:top w:val="none" w:sz="0" w:space="0" w:color="auto"/>
        <w:left w:val="none" w:sz="0" w:space="0" w:color="auto"/>
        <w:bottom w:val="none" w:sz="0" w:space="0" w:color="auto"/>
        <w:right w:val="none" w:sz="0" w:space="0" w:color="auto"/>
      </w:divBdr>
    </w:div>
    <w:div w:id="1900818679">
      <w:bodyDiv w:val="1"/>
      <w:marLeft w:val="0"/>
      <w:marRight w:val="0"/>
      <w:marTop w:val="0"/>
      <w:marBottom w:val="0"/>
      <w:divBdr>
        <w:top w:val="none" w:sz="0" w:space="0" w:color="auto"/>
        <w:left w:val="none" w:sz="0" w:space="0" w:color="auto"/>
        <w:bottom w:val="none" w:sz="0" w:space="0" w:color="auto"/>
        <w:right w:val="none" w:sz="0" w:space="0" w:color="auto"/>
      </w:divBdr>
    </w:div>
    <w:div w:id="1901553235">
      <w:bodyDiv w:val="1"/>
      <w:marLeft w:val="0"/>
      <w:marRight w:val="0"/>
      <w:marTop w:val="0"/>
      <w:marBottom w:val="0"/>
      <w:divBdr>
        <w:top w:val="none" w:sz="0" w:space="0" w:color="auto"/>
        <w:left w:val="none" w:sz="0" w:space="0" w:color="auto"/>
        <w:bottom w:val="none" w:sz="0" w:space="0" w:color="auto"/>
        <w:right w:val="none" w:sz="0" w:space="0" w:color="auto"/>
      </w:divBdr>
    </w:div>
    <w:div w:id="1902212239">
      <w:bodyDiv w:val="1"/>
      <w:marLeft w:val="0"/>
      <w:marRight w:val="0"/>
      <w:marTop w:val="0"/>
      <w:marBottom w:val="0"/>
      <w:divBdr>
        <w:top w:val="none" w:sz="0" w:space="0" w:color="auto"/>
        <w:left w:val="none" w:sz="0" w:space="0" w:color="auto"/>
        <w:bottom w:val="none" w:sz="0" w:space="0" w:color="auto"/>
        <w:right w:val="none" w:sz="0" w:space="0" w:color="auto"/>
      </w:divBdr>
    </w:div>
    <w:div w:id="1902329394">
      <w:bodyDiv w:val="1"/>
      <w:marLeft w:val="0"/>
      <w:marRight w:val="0"/>
      <w:marTop w:val="0"/>
      <w:marBottom w:val="0"/>
      <w:divBdr>
        <w:top w:val="none" w:sz="0" w:space="0" w:color="auto"/>
        <w:left w:val="none" w:sz="0" w:space="0" w:color="auto"/>
        <w:bottom w:val="none" w:sz="0" w:space="0" w:color="auto"/>
        <w:right w:val="none" w:sz="0" w:space="0" w:color="auto"/>
      </w:divBdr>
    </w:div>
    <w:div w:id="1902669232">
      <w:bodyDiv w:val="1"/>
      <w:marLeft w:val="0"/>
      <w:marRight w:val="0"/>
      <w:marTop w:val="0"/>
      <w:marBottom w:val="0"/>
      <w:divBdr>
        <w:top w:val="none" w:sz="0" w:space="0" w:color="auto"/>
        <w:left w:val="none" w:sz="0" w:space="0" w:color="auto"/>
        <w:bottom w:val="none" w:sz="0" w:space="0" w:color="auto"/>
        <w:right w:val="none" w:sz="0" w:space="0" w:color="auto"/>
      </w:divBdr>
    </w:div>
    <w:div w:id="1903128432">
      <w:bodyDiv w:val="1"/>
      <w:marLeft w:val="0"/>
      <w:marRight w:val="0"/>
      <w:marTop w:val="0"/>
      <w:marBottom w:val="0"/>
      <w:divBdr>
        <w:top w:val="none" w:sz="0" w:space="0" w:color="auto"/>
        <w:left w:val="none" w:sz="0" w:space="0" w:color="auto"/>
        <w:bottom w:val="none" w:sz="0" w:space="0" w:color="auto"/>
        <w:right w:val="none" w:sz="0" w:space="0" w:color="auto"/>
      </w:divBdr>
    </w:div>
    <w:div w:id="1903446379">
      <w:bodyDiv w:val="1"/>
      <w:marLeft w:val="0"/>
      <w:marRight w:val="0"/>
      <w:marTop w:val="0"/>
      <w:marBottom w:val="0"/>
      <w:divBdr>
        <w:top w:val="none" w:sz="0" w:space="0" w:color="auto"/>
        <w:left w:val="none" w:sz="0" w:space="0" w:color="auto"/>
        <w:bottom w:val="none" w:sz="0" w:space="0" w:color="auto"/>
        <w:right w:val="none" w:sz="0" w:space="0" w:color="auto"/>
      </w:divBdr>
    </w:div>
    <w:div w:id="1903716805">
      <w:bodyDiv w:val="1"/>
      <w:marLeft w:val="0"/>
      <w:marRight w:val="0"/>
      <w:marTop w:val="0"/>
      <w:marBottom w:val="0"/>
      <w:divBdr>
        <w:top w:val="none" w:sz="0" w:space="0" w:color="auto"/>
        <w:left w:val="none" w:sz="0" w:space="0" w:color="auto"/>
        <w:bottom w:val="none" w:sz="0" w:space="0" w:color="auto"/>
        <w:right w:val="none" w:sz="0" w:space="0" w:color="auto"/>
      </w:divBdr>
    </w:div>
    <w:div w:id="1904028329">
      <w:bodyDiv w:val="1"/>
      <w:marLeft w:val="0"/>
      <w:marRight w:val="0"/>
      <w:marTop w:val="0"/>
      <w:marBottom w:val="0"/>
      <w:divBdr>
        <w:top w:val="none" w:sz="0" w:space="0" w:color="auto"/>
        <w:left w:val="none" w:sz="0" w:space="0" w:color="auto"/>
        <w:bottom w:val="none" w:sz="0" w:space="0" w:color="auto"/>
        <w:right w:val="none" w:sz="0" w:space="0" w:color="auto"/>
      </w:divBdr>
    </w:div>
    <w:div w:id="1904675292">
      <w:bodyDiv w:val="1"/>
      <w:marLeft w:val="0"/>
      <w:marRight w:val="0"/>
      <w:marTop w:val="0"/>
      <w:marBottom w:val="0"/>
      <w:divBdr>
        <w:top w:val="none" w:sz="0" w:space="0" w:color="auto"/>
        <w:left w:val="none" w:sz="0" w:space="0" w:color="auto"/>
        <w:bottom w:val="none" w:sz="0" w:space="0" w:color="auto"/>
        <w:right w:val="none" w:sz="0" w:space="0" w:color="auto"/>
      </w:divBdr>
    </w:div>
    <w:div w:id="1905600210">
      <w:bodyDiv w:val="1"/>
      <w:marLeft w:val="0"/>
      <w:marRight w:val="0"/>
      <w:marTop w:val="0"/>
      <w:marBottom w:val="0"/>
      <w:divBdr>
        <w:top w:val="none" w:sz="0" w:space="0" w:color="auto"/>
        <w:left w:val="none" w:sz="0" w:space="0" w:color="auto"/>
        <w:bottom w:val="none" w:sz="0" w:space="0" w:color="auto"/>
        <w:right w:val="none" w:sz="0" w:space="0" w:color="auto"/>
      </w:divBdr>
    </w:div>
    <w:div w:id="1905869230">
      <w:bodyDiv w:val="1"/>
      <w:marLeft w:val="0"/>
      <w:marRight w:val="0"/>
      <w:marTop w:val="0"/>
      <w:marBottom w:val="0"/>
      <w:divBdr>
        <w:top w:val="none" w:sz="0" w:space="0" w:color="auto"/>
        <w:left w:val="none" w:sz="0" w:space="0" w:color="auto"/>
        <w:bottom w:val="none" w:sz="0" w:space="0" w:color="auto"/>
        <w:right w:val="none" w:sz="0" w:space="0" w:color="auto"/>
      </w:divBdr>
    </w:div>
    <w:div w:id="1906866855">
      <w:bodyDiv w:val="1"/>
      <w:marLeft w:val="0"/>
      <w:marRight w:val="0"/>
      <w:marTop w:val="0"/>
      <w:marBottom w:val="0"/>
      <w:divBdr>
        <w:top w:val="none" w:sz="0" w:space="0" w:color="auto"/>
        <w:left w:val="none" w:sz="0" w:space="0" w:color="auto"/>
        <w:bottom w:val="none" w:sz="0" w:space="0" w:color="auto"/>
        <w:right w:val="none" w:sz="0" w:space="0" w:color="auto"/>
      </w:divBdr>
    </w:div>
    <w:div w:id="1907255510">
      <w:bodyDiv w:val="1"/>
      <w:marLeft w:val="0"/>
      <w:marRight w:val="0"/>
      <w:marTop w:val="0"/>
      <w:marBottom w:val="0"/>
      <w:divBdr>
        <w:top w:val="none" w:sz="0" w:space="0" w:color="auto"/>
        <w:left w:val="none" w:sz="0" w:space="0" w:color="auto"/>
        <w:bottom w:val="none" w:sz="0" w:space="0" w:color="auto"/>
        <w:right w:val="none" w:sz="0" w:space="0" w:color="auto"/>
      </w:divBdr>
    </w:div>
    <w:div w:id="1908034823">
      <w:bodyDiv w:val="1"/>
      <w:marLeft w:val="0"/>
      <w:marRight w:val="0"/>
      <w:marTop w:val="0"/>
      <w:marBottom w:val="0"/>
      <w:divBdr>
        <w:top w:val="none" w:sz="0" w:space="0" w:color="auto"/>
        <w:left w:val="none" w:sz="0" w:space="0" w:color="auto"/>
        <w:bottom w:val="none" w:sz="0" w:space="0" w:color="auto"/>
        <w:right w:val="none" w:sz="0" w:space="0" w:color="auto"/>
      </w:divBdr>
    </w:div>
    <w:div w:id="1908106683">
      <w:bodyDiv w:val="1"/>
      <w:marLeft w:val="0"/>
      <w:marRight w:val="0"/>
      <w:marTop w:val="0"/>
      <w:marBottom w:val="0"/>
      <w:divBdr>
        <w:top w:val="none" w:sz="0" w:space="0" w:color="auto"/>
        <w:left w:val="none" w:sz="0" w:space="0" w:color="auto"/>
        <w:bottom w:val="none" w:sz="0" w:space="0" w:color="auto"/>
        <w:right w:val="none" w:sz="0" w:space="0" w:color="auto"/>
      </w:divBdr>
    </w:div>
    <w:div w:id="1908298966">
      <w:bodyDiv w:val="1"/>
      <w:marLeft w:val="0"/>
      <w:marRight w:val="0"/>
      <w:marTop w:val="0"/>
      <w:marBottom w:val="0"/>
      <w:divBdr>
        <w:top w:val="none" w:sz="0" w:space="0" w:color="auto"/>
        <w:left w:val="none" w:sz="0" w:space="0" w:color="auto"/>
        <w:bottom w:val="none" w:sz="0" w:space="0" w:color="auto"/>
        <w:right w:val="none" w:sz="0" w:space="0" w:color="auto"/>
      </w:divBdr>
    </w:div>
    <w:div w:id="1908415402">
      <w:bodyDiv w:val="1"/>
      <w:marLeft w:val="0"/>
      <w:marRight w:val="0"/>
      <w:marTop w:val="0"/>
      <w:marBottom w:val="0"/>
      <w:divBdr>
        <w:top w:val="none" w:sz="0" w:space="0" w:color="auto"/>
        <w:left w:val="none" w:sz="0" w:space="0" w:color="auto"/>
        <w:bottom w:val="none" w:sz="0" w:space="0" w:color="auto"/>
        <w:right w:val="none" w:sz="0" w:space="0" w:color="auto"/>
      </w:divBdr>
    </w:div>
    <w:div w:id="1908494478">
      <w:bodyDiv w:val="1"/>
      <w:marLeft w:val="0"/>
      <w:marRight w:val="0"/>
      <w:marTop w:val="0"/>
      <w:marBottom w:val="0"/>
      <w:divBdr>
        <w:top w:val="none" w:sz="0" w:space="0" w:color="auto"/>
        <w:left w:val="none" w:sz="0" w:space="0" w:color="auto"/>
        <w:bottom w:val="none" w:sz="0" w:space="0" w:color="auto"/>
        <w:right w:val="none" w:sz="0" w:space="0" w:color="auto"/>
      </w:divBdr>
    </w:div>
    <w:div w:id="1908495116">
      <w:bodyDiv w:val="1"/>
      <w:marLeft w:val="0"/>
      <w:marRight w:val="0"/>
      <w:marTop w:val="0"/>
      <w:marBottom w:val="0"/>
      <w:divBdr>
        <w:top w:val="none" w:sz="0" w:space="0" w:color="auto"/>
        <w:left w:val="none" w:sz="0" w:space="0" w:color="auto"/>
        <w:bottom w:val="none" w:sz="0" w:space="0" w:color="auto"/>
        <w:right w:val="none" w:sz="0" w:space="0" w:color="auto"/>
      </w:divBdr>
    </w:div>
    <w:div w:id="1909030629">
      <w:bodyDiv w:val="1"/>
      <w:marLeft w:val="0"/>
      <w:marRight w:val="0"/>
      <w:marTop w:val="0"/>
      <w:marBottom w:val="0"/>
      <w:divBdr>
        <w:top w:val="none" w:sz="0" w:space="0" w:color="auto"/>
        <w:left w:val="none" w:sz="0" w:space="0" w:color="auto"/>
        <w:bottom w:val="none" w:sz="0" w:space="0" w:color="auto"/>
        <w:right w:val="none" w:sz="0" w:space="0" w:color="auto"/>
      </w:divBdr>
    </w:div>
    <w:div w:id="1909680860">
      <w:bodyDiv w:val="1"/>
      <w:marLeft w:val="0"/>
      <w:marRight w:val="0"/>
      <w:marTop w:val="0"/>
      <w:marBottom w:val="0"/>
      <w:divBdr>
        <w:top w:val="none" w:sz="0" w:space="0" w:color="auto"/>
        <w:left w:val="none" w:sz="0" w:space="0" w:color="auto"/>
        <w:bottom w:val="none" w:sz="0" w:space="0" w:color="auto"/>
        <w:right w:val="none" w:sz="0" w:space="0" w:color="auto"/>
      </w:divBdr>
    </w:div>
    <w:div w:id="1909681314">
      <w:bodyDiv w:val="1"/>
      <w:marLeft w:val="0"/>
      <w:marRight w:val="0"/>
      <w:marTop w:val="0"/>
      <w:marBottom w:val="0"/>
      <w:divBdr>
        <w:top w:val="none" w:sz="0" w:space="0" w:color="auto"/>
        <w:left w:val="none" w:sz="0" w:space="0" w:color="auto"/>
        <w:bottom w:val="none" w:sz="0" w:space="0" w:color="auto"/>
        <w:right w:val="none" w:sz="0" w:space="0" w:color="auto"/>
      </w:divBdr>
    </w:div>
    <w:div w:id="1909730839">
      <w:bodyDiv w:val="1"/>
      <w:marLeft w:val="0"/>
      <w:marRight w:val="0"/>
      <w:marTop w:val="0"/>
      <w:marBottom w:val="0"/>
      <w:divBdr>
        <w:top w:val="none" w:sz="0" w:space="0" w:color="auto"/>
        <w:left w:val="none" w:sz="0" w:space="0" w:color="auto"/>
        <w:bottom w:val="none" w:sz="0" w:space="0" w:color="auto"/>
        <w:right w:val="none" w:sz="0" w:space="0" w:color="auto"/>
      </w:divBdr>
    </w:div>
    <w:div w:id="1909800101">
      <w:bodyDiv w:val="1"/>
      <w:marLeft w:val="0"/>
      <w:marRight w:val="0"/>
      <w:marTop w:val="0"/>
      <w:marBottom w:val="0"/>
      <w:divBdr>
        <w:top w:val="none" w:sz="0" w:space="0" w:color="auto"/>
        <w:left w:val="none" w:sz="0" w:space="0" w:color="auto"/>
        <w:bottom w:val="none" w:sz="0" w:space="0" w:color="auto"/>
        <w:right w:val="none" w:sz="0" w:space="0" w:color="auto"/>
      </w:divBdr>
    </w:div>
    <w:div w:id="1909924170">
      <w:bodyDiv w:val="1"/>
      <w:marLeft w:val="0"/>
      <w:marRight w:val="0"/>
      <w:marTop w:val="0"/>
      <w:marBottom w:val="0"/>
      <w:divBdr>
        <w:top w:val="none" w:sz="0" w:space="0" w:color="auto"/>
        <w:left w:val="none" w:sz="0" w:space="0" w:color="auto"/>
        <w:bottom w:val="none" w:sz="0" w:space="0" w:color="auto"/>
        <w:right w:val="none" w:sz="0" w:space="0" w:color="auto"/>
      </w:divBdr>
    </w:div>
    <w:div w:id="1910340491">
      <w:bodyDiv w:val="1"/>
      <w:marLeft w:val="0"/>
      <w:marRight w:val="0"/>
      <w:marTop w:val="0"/>
      <w:marBottom w:val="0"/>
      <w:divBdr>
        <w:top w:val="none" w:sz="0" w:space="0" w:color="auto"/>
        <w:left w:val="none" w:sz="0" w:space="0" w:color="auto"/>
        <w:bottom w:val="none" w:sz="0" w:space="0" w:color="auto"/>
        <w:right w:val="none" w:sz="0" w:space="0" w:color="auto"/>
      </w:divBdr>
    </w:div>
    <w:div w:id="1910651891">
      <w:bodyDiv w:val="1"/>
      <w:marLeft w:val="0"/>
      <w:marRight w:val="0"/>
      <w:marTop w:val="0"/>
      <w:marBottom w:val="0"/>
      <w:divBdr>
        <w:top w:val="none" w:sz="0" w:space="0" w:color="auto"/>
        <w:left w:val="none" w:sz="0" w:space="0" w:color="auto"/>
        <w:bottom w:val="none" w:sz="0" w:space="0" w:color="auto"/>
        <w:right w:val="none" w:sz="0" w:space="0" w:color="auto"/>
      </w:divBdr>
    </w:div>
    <w:div w:id="1910966760">
      <w:bodyDiv w:val="1"/>
      <w:marLeft w:val="0"/>
      <w:marRight w:val="0"/>
      <w:marTop w:val="0"/>
      <w:marBottom w:val="0"/>
      <w:divBdr>
        <w:top w:val="none" w:sz="0" w:space="0" w:color="auto"/>
        <w:left w:val="none" w:sz="0" w:space="0" w:color="auto"/>
        <w:bottom w:val="none" w:sz="0" w:space="0" w:color="auto"/>
        <w:right w:val="none" w:sz="0" w:space="0" w:color="auto"/>
      </w:divBdr>
    </w:div>
    <w:div w:id="1911383408">
      <w:bodyDiv w:val="1"/>
      <w:marLeft w:val="0"/>
      <w:marRight w:val="0"/>
      <w:marTop w:val="0"/>
      <w:marBottom w:val="0"/>
      <w:divBdr>
        <w:top w:val="none" w:sz="0" w:space="0" w:color="auto"/>
        <w:left w:val="none" w:sz="0" w:space="0" w:color="auto"/>
        <w:bottom w:val="none" w:sz="0" w:space="0" w:color="auto"/>
        <w:right w:val="none" w:sz="0" w:space="0" w:color="auto"/>
      </w:divBdr>
    </w:div>
    <w:div w:id="1911496526">
      <w:bodyDiv w:val="1"/>
      <w:marLeft w:val="0"/>
      <w:marRight w:val="0"/>
      <w:marTop w:val="0"/>
      <w:marBottom w:val="0"/>
      <w:divBdr>
        <w:top w:val="none" w:sz="0" w:space="0" w:color="auto"/>
        <w:left w:val="none" w:sz="0" w:space="0" w:color="auto"/>
        <w:bottom w:val="none" w:sz="0" w:space="0" w:color="auto"/>
        <w:right w:val="none" w:sz="0" w:space="0" w:color="auto"/>
      </w:divBdr>
    </w:div>
    <w:div w:id="1911576435">
      <w:bodyDiv w:val="1"/>
      <w:marLeft w:val="0"/>
      <w:marRight w:val="0"/>
      <w:marTop w:val="0"/>
      <w:marBottom w:val="0"/>
      <w:divBdr>
        <w:top w:val="none" w:sz="0" w:space="0" w:color="auto"/>
        <w:left w:val="none" w:sz="0" w:space="0" w:color="auto"/>
        <w:bottom w:val="none" w:sz="0" w:space="0" w:color="auto"/>
        <w:right w:val="none" w:sz="0" w:space="0" w:color="auto"/>
      </w:divBdr>
    </w:div>
    <w:div w:id="1912427650">
      <w:bodyDiv w:val="1"/>
      <w:marLeft w:val="0"/>
      <w:marRight w:val="0"/>
      <w:marTop w:val="0"/>
      <w:marBottom w:val="0"/>
      <w:divBdr>
        <w:top w:val="none" w:sz="0" w:space="0" w:color="auto"/>
        <w:left w:val="none" w:sz="0" w:space="0" w:color="auto"/>
        <w:bottom w:val="none" w:sz="0" w:space="0" w:color="auto"/>
        <w:right w:val="none" w:sz="0" w:space="0" w:color="auto"/>
      </w:divBdr>
    </w:div>
    <w:div w:id="1912887493">
      <w:bodyDiv w:val="1"/>
      <w:marLeft w:val="0"/>
      <w:marRight w:val="0"/>
      <w:marTop w:val="0"/>
      <w:marBottom w:val="0"/>
      <w:divBdr>
        <w:top w:val="none" w:sz="0" w:space="0" w:color="auto"/>
        <w:left w:val="none" w:sz="0" w:space="0" w:color="auto"/>
        <w:bottom w:val="none" w:sz="0" w:space="0" w:color="auto"/>
        <w:right w:val="none" w:sz="0" w:space="0" w:color="auto"/>
      </w:divBdr>
    </w:div>
    <w:div w:id="1913082145">
      <w:bodyDiv w:val="1"/>
      <w:marLeft w:val="0"/>
      <w:marRight w:val="0"/>
      <w:marTop w:val="0"/>
      <w:marBottom w:val="0"/>
      <w:divBdr>
        <w:top w:val="none" w:sz="0" w:space="0" w:color="auto"/>
        <w:left w:val="none" w:sz="0" w:space="0" w:color="auto"/>
        <w:bottom w:val="none" w:sz="0" w:space="0" w:color="auto"/>
        <w:right w:val="none" w:sz="0" w:space="0" w:color="auto"/>
      </w:divBdr>
    </w:div>
    <w:div w:id="1913738486">
      <w:bodyDiv w:val="1"/>
      <w:marLeft w:val="0"/>
      <w:marRight w:val="0"/>
      <w:marTop w:val="0"/>
      <w:marBottom w:val="0"/>
      <w:divBdr>
        <w:top w:val="none" w:sz="0" w:space="0" w:color="auto"/>
        <w:left w:val="none" w:sz="0" w:space="0" w:color="auto"/>
        <w:bottom w:val="none" w:sz="0" w:space="0" w:color="auto"/>
        <w:right w:val="none" w:sz="0" w:space="0" w:color="auto"/>
      </w:divBdr>
    </w:div>
    <w:div w:id="1914242792">
      <w:bodyDiv w:val="1"/>
      <w:marLeft w:val="0"/>
      <w:marRight w:val="0"/>
      <w:marTop w:val="0"/>
      <w:marBottom w:val="0"/>
      <w:divBdr>
        <w:top w:val="none" w:sz="0" w:space="0" w:color="auto"/>
        <w:left w:val="none" w:sz="0" w:space="0" w:color="auto"/>
        <w:bottom w:val="none" w:sz="0" w:space="0" w:color="auto"/>
        <w:right w:val="none" w:sz="0" w:space="0" w:color="auto"/>
      </w:divBdr>
    </w:div>
    <w:div w:id="1914318729">
      <w:bodyDiv w:val="1"/>
      <w:marLeft w:val="0"/>
      <w:marRight w:val="0"/>
      <w:marTop w:val="0"/>
      <w:marBottom w:val="0"/>
      <w:divBdr>
        <w:top w:val="none" w:sz="0" w:space="0" w:color="auto"/>
        <w:left w:val="none" w:sz="0" w:space="0" w:color="auto"/>
        <w:bottom w:val="none" w:sz="0" w:space="0" w:color="auto"/>
        <w:right w:val="none" w:sz="0" w:space="0" w:color="auto"/>
      </w:divBdr>
    </w:div>
    <w:div w:id="1914972548">
      <w:bodyDiv w:val="1"/>
      <w:marLeft w:val="0"/>
      <w:marRight w:val="0"/>
      <w:marTop w:val="0"/>
      <w:marBottom w:val="0"/>
      <w:divBdr>
        <w:top w:val="none" w:sz="0" w:space="0" w:color="auto"/>
        <w:left w:val="none" w:sz="0" w:space="0" w:color="auto"/>
        <w:bottom w:val="none" w:sz="0" w:space="0" w:color="auto"/>
        <w:right w:val="none" w:sz="0" w:space="0" w:color="auto"/>
      </w:divBdr>
    </w:div>
    <w:div w:id="1915162188">
      <w:bodyDiv w:val="1"/>
      <w:marLeft w:val="0"/>
      <w:marRight w:val="0"/>
      <w:marTop w:val="0"/>
      <w:marBottom w:val="0"/>
      <w:divBdr>
        <w:top w:val="none" w:sz="0" w:space="0" w:color="auto"/>
        <w:left w:val="none" w:sz="0" w:space="0" w:color="auto"/>
        <w:bottom w:val="none" w:sz="0" w:space="0" w:color="auto"/>
        <w:right w:val="none" w:sz="0" w:space="0" w:color="auto"/>
      </w:divBdr>
    </w:div>
    <w:div w:id="1915166654">
      <w:bodyDiv w:val="1"/>
      <w:marLeft w:val="0"/>
      <w:marRight w:val="0"/>
      <w:marTop w:val="0"/>
      <w:marBottom w:val="0"/>
      <w:divBdr>
        <w:top w:val="none" w:sz="0" w:space="0" w:color="auto"/>
        <w:left w:val="none" w:sz="0" w:space="0" w:color="auto"/>
        <w:bottom w:val="none" w:sz="0" w:space="0" w:color="auto"/>
        <w:right w:val="none" w:sz="0" w:space="0" w:color="auto"/>
      </w:divBdr>
    </w:div>
    <w:div w:id="1915512190">
      <w:bodyDiv w:val="1"/>
      <w:marLeft w:val="0"/>
      <w:marRight w:val="0"/>
      <w:marTop w:val="0"/>
      <w:marBottom w:val="0"/>
      <w:divBdr>
        <w:top w:val="none" w:sz="0" w:space="0" w:color="auto"/>
        <w:left w:val="none" w:sz="0" w:space="0" w:color="auto"/>
        <w:bottom w:val="none" w:sz="0" w:space="0" w:color="auto"/>
        <w:right w:val="none" w:sz="0" w:space="0" w:color="auto"/>
      </w:divBdr>
    </w:div>
    <w:div w:id="1915620408">
      <w:bodyDiv w:val="1"/>
      <w:marLeft w:val="0"/>
      <w:marRight w:val="0"/>
      <w:marTop w:val="0"/>
      <w:marBottom w:val="0"/>
      <w:divBdr>
        <w:top w:val="none" w:sz="0" w:space="0" w:color="auto"/>
        <w:left w:val="none" w:sz="0" w:space="0" w:color="auto"/>
        <w:bottom w:val="none" w:sz="0" w:space="0" w:color="auto"/>
        <w:right w:val="none" w:sz="0" w:space="0" w:color="auto"/>
      </w:divBdr>
    </w:div>
    <w:div w:id="1915814511">
      <w:bodyDiv w:val="1"/>
      <w:marLeft w:val="0"/>
      <w:marRight w:val="0"/>
      <w:marTop w:val="0"/>
      <w:marBottom w:val="0"/>
      <w:divBdr>
        <w:top w:val="none" w:sz="0" w:space="0" w:color="auto"/>
        <w:left w:val="none" w:sz="0" w:space="0" w:color="auto"/>
        <w:bottom w:val="none" w:sz="0" w:space="0" w:color="auto"/>
        <w:right w:val="none" w:sz="0" w:space="0" w:color="auto"/>
      </w:divBdr>
    </w:div>
    <w:div w:id="1916355695">
      <w:bodyDiv w:val="1"/>
      <w:marLeft w:val="0"/>
      <w:marRight w:val="0"/>
      <w:marTop w:val="0"/>
      <w:marBottom w:val="0"/>
      <w:divBdr>
        <w:top w:val="none" w:sz="0" w:space="0" w:color="auto"/>
        <w:left w:val="none" w:sz="0" w:space="0" w:color="auto"/>
        <w:bottom w:val="none" w:sz="0" w:space="0" w:color="auto"/>
        <w:right w:val="none" w:sz="0" w:space="0" w:color="auto"/>
      </w:divBdr>
    </w:div>
    <w:div w:id="1916471623">
      <w:bodyDiv w:val="1"/>
      <w:marLeft w:val="0"/>
      <w:marRight w:val="0"/>
      <w:marTop w:val="0"/>
      <w:marBottom w:val="0"/>
      <w:divBdr>
        <w:top w:val="none" w:sz="0" w:space="0" w:color="auto"/>
        <w:left w:val="none" w:sz="0" w:space="0" w:color="auto"/>
        <w:bottom w:val="none" w:sz="0" w:space="0" w:color="auto"/>
        <w:right w:val="none" w:sz="0" w:space="0" w:color="auto"/>
      </w:divBdr>
    </w:div>
    <w:div w:id="1916622342">
      <w:bodyDiv w:val="1"/>
      <w:marLeft w:val="0"/>
      <w:marRight w:val="0"/>
      <w:marTop w:val="0"/>
      <w:marBottom w:val="0"/>
      <w:divBdr>
        <w:top w:val="none" w:sz="0" w:space="0" w:color="auto"/>
        <w:left w:val="none" w:sz="0" w:space="0" w:color="auto"/>
        <w:bottom w:val="none" w:sz="0" w:space="0" w:color="auto"/>
        <w:right w:val="none" w:sz="0" w:space="0" w:color="auto"/>
      </w:divBdr>
    </w:div>
    <w:div w:id="1917010139">
      <w:bodyDiv w:val="1"/>
      <w:marLeft w:val="0"/>
      <w:marRight w:val="0"/>
      <w:marTop w:val="0"/>
      <w:marBottom w:val="0"/>
      <w:divBdr>
        <w:top w:val="none" w:sz="0" w:space="0" w:color="auto"/>
        <w:left w:val="none" w:sz="0" w:space="0" w:color="auto"/>
        <w:bottom w:val="none" w:sz="0" w:space="0" w:color="auto"/>
        <w:right w:val="none" w:sz="0" w:space="0" w:color="auto"/>
      </w:divBdr>
    </w:div>
    <w:div w:id="1918510620">
      <w:bodyDiv w:val="1"/>
      <w:marLeft w:val="0"/>
      <w:marRight w:val="0"/>
      <w:marTop w:val="0"/>
      <w:marBottom w:val="0"/>
      <w:divBdr>
        <w:top w:val="none" w:sz="0" w:space="0" w:color="auto"/>
        <w:left w:val="none" w:sz="0" w:space="0" w:color="auto"/>
        <w:bottom w:val="none" w:sz="0" w:space="0" w:color="auto"/>
        <w:right w:val="none" w:sz="0" w:space="0" w:color="auto"/>
      </w:divBdr>
    </w:div>
    <w:div w:id="1919247174">
      <w:bodyDiv w:val="1"/>
      <w:marLeft w:val="0"/>
      <w:marRight w:val="0"/>
      <w:marTop w:val="0"/>
      <w:marBottom w:val="0"/>
      <w:divBdr>
        <w:top w:val="none" w:sz="0" w:space="0" w:color="auto"/>
        <w:left w:val="none" w:sz="0" w:space="0" w:color="auto"/>
        <w:bottom w:val="none" w:sz="0" w:space="0" w:color="auto"/>
        <w:right w:val="none" w:sz="0" w:space="0" w:color="auto"/>
      </w:divBdr>
    </w:div>
    <w:div w:id="1919705599">
      <w:bodyDiv w:val="1"/>
      <w:marLeft w:val="0"/>
      <w:marRight w:val="0"/>
      <w:marTop w:val="0"/>
      <w:marBottom w:val="0"/>
      <w:divBdr>
        <w:top w:val="none" w:sz="0" w:space="0" w:color="auto"/>
        <w:left w:val="none" w:sz="0" w:space="0" w:color="auto"/>
        <w:bottom w:val="none" w:sz="0" w:space="0" w:color="auto"/>
        <w:right w:val="none" w:sz="0" w:space="0" w:color="auto"/>
      </w:divBdr>
    </w:div>
    <w:div w:id="1919821758">
      <w:bodyDiv w:val="1"/>
      <w:marLeft w:val="0"/>
      <w:marRight w:val="0"/>
      <w:marTop w:val="0"/>
      <w:marBottom w:val="0"/>
      <w:divBdr>
        <w:top w:val="none" w:sz="0" w:space="0" w:color="auto"/>
        <w:left w:val="none" w:sz="0" w:space="0" w:color="auto"/>
        <w:bottom w:val="none" w:sz="0" w:space="0" w:color="auto"/>
        <w:right w:val="none" w:sz="0" w:space="0" w:color="auto"/>
      </w:divBdr>
    </w:div>
    <w:div w:id="1920091251">
      <w:bodyDiv w:val="1"/>
      <w:marLeft w:val="0"/>
      <w:marRight w:val="0"/>
      <w:marTop w:val="0"/>
      <w:marBottom w:val="0"/>
      <w:divBdr>
        <w:top w:val="none" w:sz="0" w:space="0" w:color="auto"/>
        <w:left w:val="none" w:sz="0" w:space="0" w:color="auto"/>
        <w:bottom w:val="none" w:sz="0" w:space="0" w:color="auto"/>
        <w:right w:val="none" w:sz="0" w:space="0" w:color="auto"/>
      </w:divBdr>
    </w:div>
    <w:div w:id="1920867535">
      <w:bodyDiv w:val="1"/>
      <w:marLeft w:val="0"/>
      <w:marRight w:val="0"/>
      <w:marTop w:val="0"/>
      <w:marBottom w:val="0"/>
      <w:divBdr>
        <w:top w:val="none" w:sz="0" w:space="0" w:color="auto"/>
        <w:left w:val="none" w:sz="0" w:space="0" w:color="auto"/>
        <w:bottom w:val="none" w:sz="0" w:space="0" w:color="auto"/>
        <w:right w:val="none" w:sz="0" w:space="0" w:color="auto"/>
      </w:divBdr>
    </w:div>
    <w:div w:id="1921131615">
      <w:bodyDiv w:val="1"/>
      <w:marLeft w:val="0"/>
      <w:marRight w:val="0"/>
      <w:marTop w:val="0"/>
      <w:marBottom w:val="0"/>
      <w:divBdr>
        <w:top w:val="none" w:sz="0" w:space="0" w:color="auto"/>
        <w:left w:val="none" w:sz="0" w:space="0" w:color="auto"/>
        <w:bottom w:val="none" w:sz="0" w:space="0" w:color="auto"/>
        <w:right w:val="none" w:sz="0" w:space="0" w:color="auto"/>
      </w:divBdr>
    </w:div>
    <w:div w:id="1921327849">
      <w:bodyDiv w:val="1"/>
      <w:marLeft w:val="0"/>
      <w:marRight w:val="0"/>
      <w:marTop w:val="0"/>
      <w:marBottom w:val="0"/>
      <w:divBdr>
        <w:top w:val="none" w:sz="0" w:space="0" w:color="auto"/>
        <w:left w:val="none" w:sz="0" w:space="0" w:color="auto"/>
        <w:bottom w:val="none" w:sz="0" w:space="0" w:color="auto"/>
        <w:right w:val="none" w:sz="0" w:space="0" w:color="auto"/>
      </w:divBdr>
    </w:div>
    <w:div w:id="1921406226">
      <w:bodyDiv w:val="1"/>
      <w:marLeft w:val="0"/>
      <w:marRight w:val="0"/>
      <w:marTop w:val="0"/>
      <w:marBottom w:val="0"/>
      <w:divBdr>
        <w:top w:val="none" w:sz="0" w:space="0" w:color="auto"/>
        <w:left w:val="none" w:sz="0" w:space="0" w:color="auto"/>
        <w:bottom w:val="none" w:sz="0" w:space="0" w:color="auto"/>
        <w:right w:val="none" w:sz="0" w:space="0" w:color="auto"/>
      </w:divBdr>
    </w:div>
    <w:div w:id="1921866125">
      <w:bodyDiv w:val="1"/>
      <w:marLeft w:val="0"/>
      <w:marRight w:val="0"/>
      <w:marTop w:val="0"/>
      <w:marBottom w:val="0"/>
      <w:divBdr>
        <w:top w:val="none" w:sz="0" w:space="0" w:color="auto"/>
        <w:left w:val="none" w:sz="0" w:space="0" w:color="auto"/>
        <w:bottom w:val="none" w:sz="0" w:space="0" w:color="auto"/>
        <w:right w:val="none" w:sz="0" w:space="0" w:color="auto"/>
      </w:divBdr>
    </w:div>
    <w:div w:id="1921913810">
      <w:bodyDiv w:val="1"/>
      <w:marLeft w:val="0"/>
      <w:marRight w:val="0"/>
      <w:marTop w:val="0"/>
      <w:marBottom w:val="0"/>
      <w:divBdr>
        <w:top w:val="none" w:sz="0" w:space="0" w:color="auto"/>
        <w:left w:val="none" w:sz="0" w:space="0" w:color="auto"/>
        <w:bottom w:val="none" w:sz="0" w:space="0" w:color="auto"/>
        <w:right w:val="none" w:sz="0" w:space="0" w:color="auto"/>
      </w:divBdr>
    </w:div>
    <w:div w:id="1922058448">
      <w:bodyDiv w:val="1"/>
      <w:marLeft w:val="0"/>
      <w:marRight w:val="0"/>
      <w:marTop w:val="0"/>
      <w:marBottom w:val="0"/>
      <w:divBdr>
        <w:top w:val="none" w:sz="0" w:space="0" w:color="auto"/>
        <w:left w:val="none" w:sz="0" w:space="0" w:color="auto"/>
        <w:bottom w:val="none" w:sz="0" w:space="0" w:color="auto"/>
        <w:right w:val="none" w:sz="0" w:space="0" w:color="auto"/>
      </w:divBdr>
    </w:div>
    <w:div w:id="1922131491">
      <w:bodyDiv w:val="1"/>
      <w:marLeft w:val="0"/>
      <w:marRight w:val="0"/>
      <w:marTop w:val="0"/>
      <w:marBottom w:val="0"/>
      <w:divBdr>
        <w:top w:val="none" w:sz="0" w:space="0" w:color="auto"/>
        <w:left w:val="none" w:sz="0" w:space="0" w:color="auto"/>
        <w:bottom w:val="none" w:sz="0" w:space="0" w:color="auto"/>
        <w:right w:val="none" w:sz="0" w:space="0" w:color="auto"/>
      </w:divBdr>
    </w:div>
    <w:div w:id="1922593616">
      <w:bodyDiv w:val="1"/>
      <w:marLeft w:val="0"/>
      <w:marRight w:val="0"/>
      <w:marTop w:val="0"/>
      <w:marBottom w:val="0"/>
      <w:divBdr>
        <w:top w:val="none" w:sz="0" w:space="0" w:color="auto"/>
        <w:left w:val="none" w:sz="0" w:space="0" w:color="auto"/>
        <w:bottom w:val="none" w:sz="0" w:space="0" w:color="auto"/>
        <w:right w:val="none" w:sz="0" w:space="0" w:color="auto"/>
      </w:divBdr>
    </w:div>
    <w:div w:id="1922595117">
      <w:bodyDiv w:val="1"/>
      <w:marLeft w:val="0"/>
      <w:marRight w:val="0"/>
      <w:marTop w:val="0"/>
      <w:marBottom w:val="0"/>
      <w:divBdr>
        <w:top w:val="none" w:sz="0" w:space="0" w:color="auto"/>
        <w:left w:val="none" w:sz="0" w:space="0" w:color="auto"/>
        <w:bottom w:val="none" w:sz="0" w:space="0" w:color="auto"/>
        <w:right w:val="none" w:sz="0" w:space="0" w:color="auto"/>
      </w:divBdr>
    </w:div>
    <w:div w:id="1922596232">
      <w:bodyDiv w:val="1"/>
      <w:marLeft w:val="0"/>
      <w:marRight w:val="0"/>
      <w:marTop w:val="0"/>
      <w:marBottom w:val="0"/>
      <w:divBdr>
        <w:top w:val="none" w:sz="0" w:space="0" w:color="auto"/>
        <w:left w:val="none" w:sz="0" w:space="0" w:color="auto"/>
        <w:bottom w:val="none" w:sz="0" w:space="0" w:color="auto"/>
        <w:right w:val="none" w:sz="0" w:space="0" w:color="auto"/>
      </w:divBdr>
    </w:div>
    <w:div w:id="1922904130">
      <w:bodyDiv w:val="1"/>
      <w:marLeft w:val="0"/>
      <w:marRight w:val="0"/>
      <w:marTop w:val="0"/>
      <w:marBottom w:val="0"/>
      <w:divBdr>
        <w:top w:val="none" w:sz="0" w:space="0" w:color="auto"/>
        <w:left w:val="none" w:sz="0" w:space="0" w:color="auto"/>
        <w:bottom w:val="none" w:sz="0" w:space="0" w:color="auto"/>
        <w:right w:val="none" w:sz="0" w:space="0" w:color="auto"/>
      </w:divBdr>
    </w:div>
    <w:div w:id="1923489062">
      <w:bodyDiv w:val="1"/>
      <w:marLeft w:val="0"/>
      <w:marRight w:val="0"/>
      <w:marTop w:val="0"/>
      <w:marBottom w:val="0"/>
      <w:divBdr>
        <w:top w:val="none" w:sz="0" w:space="0" w:color="auto"/>
        <w:left w:val="none" w:sz="0" w:space="0" w:color="auto"/>
        <w:bottom w:val="none" w:sz="0" w:space="0" w:color="auto"/>
        <w:right w:val="none" w:sz="0" w:space="0" w:color="auto"/>
      </w:divBdr>
    </w:div>
    <w:div w:id="1923903331">
      <w:bodyDiv w:val="1"/>
      <w:marLeft w:val="0"/>
      <w:marRight w:val="0"/>
      <w:marTop w:val="0"/>
      <w:marBottom w:val="0"/>
      <w:divBdr>
        <w:top w:val="none" w:sz="0" w:space="0" w:color="auto"/>
        <w:left w:val="none" w:sz="0" w:space="0" w:color="auto"/>
        <w:bottom w:val="none" w:sz="0" w:space="0" w:color="auto"/>
        <w:right w:val="none" w:sz="0" w:space="0" w:color="auto"/>
      </w:divBdr>
    </w:div>
    <w:div w:id="1924021567">
      <w:bodyDiv w:val="1"/>
      <w:marLeft w:val="0"/>
      <w:marRight w:val="0"/>
      <w:marTop w:val="0"/>
      <w:marBottom w:val="0"/>
      <w:divBdr>
        <w:top w:val="none" w:sz="0" w:space="0" w:color="auto"/>
        <w:left w:val="none" w:sz="0" w:space="0" w:color="auto"/>
        <w:bottom w:val="none" w:sz="0" w:space="0" w:color="auto"/>
        <w:right w:val="none" w:sz="0" w:space="0" w:color="auto"/>
      </w:divBdr>
    </w:div>
    <w:div w:id="1924336110">
      <w:bodyDiv w:val="1"/>
      <w:marLeft w:val="0"/>
      <w:marRight w:val="0"/>
      <w:marTop w:val="0"/>
      <w:marBottom w:val="0"/>
      <w:divBdr>
        <w:top w:val="none" w:sz="0" w:space="0" w:color="auto"/>
        <w:left w:val="none" w:sz="0" w:space="0" w:color="auto"/>
        <w:bottom w:val="none" w:sz="0" w:space="0" w:color="auto"/>
        <w:right w:val="none" w:sz="0" w:space="0" w:color="auto"/>
      </w:divBdr>
    </w:div>
    <w:div w:id="1924952541">
      <w:bodyDiv w:val="1"/>
      <w:marLeft w:val="0"/>
      <w:marRight w:val="0"/>
      <w:marTop w:val="0"/>
      <w:marBottom w:val="0"/>
      <w:divBdr>
        <w:top w:val="none" w:sz="0" w:space="0" w:color="auto"/>
        <w:left w:val="none" w:sz="0" w:space="0" w:color="auto"/>
        <w:bottom w:val="none" w:sz="0" w:space="0" w:color="auto"/>
        <w:right w:val="none" w:sz="0" w:space="0" w:color="auto"/>
      </w:divBdr>
    </w:div>
    <w:div w:id="1924994107">
      <w:bodyDiv w:val="1"/>
      <w:marLeft w:val="0"/>
      <w:marRight w:val="0"/>
      <w:marTop w:val="0"/>
      <w:marBottom w:val="0"/>
      <w:divBdr>
        <w:top w:val="none" w:sz="0" w:space="0" w:color="auto"/>
        <w:left w:val="none" w:sz="0" w:space="0" w:color="auto"/>
        <w:bottom w:val="none" w:sz="0" w:space="0" w:color="auto"/>
        <w:right w:val="none" w:sz="0" w:space="0" w:color="auto"/>
      </w:divBdr>
    </w:div>
    <w:div w:id="1925263889">
      <w:bodyDiv w:val="1"/>
      <w:marLeft w:val="0"/>
      <w:marRight w:val="0"/>
      <w:marTop w:val="0"/>
      <w:marBottom w:val="0"/>
      <w:divBdr>
        <w:top w:val="none" w:sz="0" w:space="0" w:color="auto"/>
        <w:left w:val="none" w:sz="0" w:space="0" w:color="auto"/>
        <w:bottom w:val="none" w:sz="0" w:space="0" w:color="auto"/>
        <w:right w:val="none" w:sz="0" w:space="0" w:color="auto"/>
      </w:divBdr>
    </w:div>
    <w:div w:id="1925912147">
      <w:bodyDiv w:val="1"/>
      <w:marLeft w:val="0"/>
      <w:marRight w:val="0"/>
      <w:marTop w:val="0"/>
      <w:marBottom w:val="0"/>
      <w:divBdr>
        <w:top w:val="none" w:sz="0" w:space="0" w:color="auto"/>
        <w:left w:val="none" w:sz="0" w:space="0" w:color="auto"/>
        <w:bottom w:val="none" w:sz="0" w:space="0" w:color="auto"/>
        <w:right w:val="none" w:sz="0" w:space="0" w:color="auto"/>
      </w:divBdr>
    </w:div>
    <w:div w:id="1926064047">
      <w:bodyDiv w:val="1"/>
      <w:marLeft w:val="0"/>
      <w:marRight w:val="0"/>
      <w:marTop w:val="0"/>
      <w:marBottom w:val="0"/>
      <w:divBdr>
        <w:top w:val="none" w:sz="0" w:space="0" w:color="auto"/>
        <w:left w:val="none" w:sz="0" w:space="0" w:color="auto"/>
        <w:bottom w:val="none" w:sz="0" w:space="0" w:color="auto"/>
        <w:right w:val="none" w:sz="0" w:space="0" w:color="auto"/>
      </w:divBdr>
    </w:div>
    <w:div w:id="1926111607">
      <w:bodyDiv w:val="1"/>
      <w:marLeft w:val="0"/>
      <w:marRight w:val="0"/>
      <w:marTop w:val="0"/>
      <w:marBottom w:val="0"/>
      <w:divBdr>
        <w:top w:val="none" w:sz="0" w:space="0" w:color="auto"/>
        <w:left w:val="none" w:sz="0" w:space="0" w:color="auto"/>
        <w:bottom w:val="none" w:sz="0" w:space="0" w:color="auto"/>
        <w:right w:val="none" w:sz="0" w:space="0" w:color="auto"/>
      </w:divBdr>
    </w:div>
    <w:div w:id="1926647769">
      <w:bodyDiv w:val="1"/>
      <w:marLeft w:val="0"/>
      <w:marRight w:val="0"/>
      <w:marTop w:val="0"/>
      <w:marBottom w:val="0"/>
      <w:divBdr>
        <w:top w:val="none" w:sz="0" w:space="0" w:color="auto"/>
        <w:left w:val="none" w:sz="0" w:space="0" w:color="auto"/>
        <w:bottom w:val="none" w:sz="0" w:space="0" w:color="auto"/>
        <w:right w:val="none" w:sz="0" w:space="0" w:color="auto"/>
      </w:divBdr>
    </w:div>
    <w:div w:id="1927223445">
      <w:bodyDiv w:val="1"/>
      <w:marLeft w:val="0"/>
      <w:marRight w:val="0"/>
      <w:marTop w:val="0"/>
      <w:marBottom w:val="0"/>
      <w:divBdr>
        <w:top w:val="none" w:sz="0" w:space="0" w:color="auto"/>
        <w:left w:val="none" w:sz="0" w:space="0" w:color="auto"/>
        <w:bottom w:val="none" w:sz="0" w:space="0" w:color="auto"/>
        <w:right w:val="none" w:sz="0" w:space="0" w:color="auto"/>
      </w:divBdr>
    </w:div>
    <w:div w:id="1927420167">
      <w:bodyDiv w:val="1"/>
      <w:marLeft w:val="0"/>
      <w:marRight w:val="0"/>
      <w:marTop w:val="0"/>
      <w:marBottom w:val="0"/>
      <w:divBdr>
        <w:top w:val="none" w:sz="0" w:space="0" w:color="auto"/>
        <w:left w:val="none" w:sz="0" w:space="0" w:color="auto"/>
        <w:bottom w:val="none" w:sz="0" w:space="0" w:color="auto"/>
        <w:right w:val="none" w:sz="0" w:space="0" w:color="auto"/>
      </w:divBdr>
    </w:div>
    <w:div w:id="1928077319">
      <w:bodyDiv w:val="1"/>
      <w:marLeft w:val="0"/>
      <w:marRight w:val="0"/>
      <w:marTop w:val="0"/>
      <w:marBottom w:val="0"/>
      <w:divBdr>
        <w:top w:val="none" w:sz="0" w:space="0" w:color="auto"/>
        <w:left w:val="none" w:sz="0" w:space="0" w:color="auto"/>
        <w:bottom w:val="none" w:sz="0" w:space="0" w:color="auto"/>
        <w:right w:val="none" w:sz="0" w:space="0" w:color="auto"/>
      </w:divBdr>
    </w:div>
    <w:div w:id="1928535925">
      <w:bodyDiv w:val="1"/>
      <w:marLeft w:val="0"/>
      <w:marRight w:val="0"/>
      <w:marTop w:val="0"/>
      <w:marBottom w:val="0"/>
      <w:divBdr>
        <w:top w:val="none" w:sz="0" w:space="0" w:color="auto"/>
        <w:left w:val="none" w:sz="0" w:space="0" w:color="auto"/>
        <w:bottom w:val="none" w:sz="0" w:space="0" w:color="auto"/>
        <w:right w:val="none" w:sz="0" w:space="0" w:color="auto"/>
      </w:divBdr>
    </w:div>
    <w:div w:id="1929578747">
      <w:bodyDiv w:val="1"/>
      <w:marLeft w:val="0"/>
      <w:marRight w:val="0"/>
      <w:marTop w:val="0"/>
      <w:marBottom w:val="0"/>
      <w:divBdr>
        <w:top w:val="none" w:sz="0" w:space="0" w:color="auto"/>
        <w:left w:val="none" w:sz="0" w:space="0" w:color="auto"/>
        <w:bottom w:val="none" w:sz="0" w:space="0" w:color="auto"/>
        <w:right w:val="none" w:sz="0" w:space="0" w:color="auto"/>
      </w:divBdr>
    </w:div>
    <w:div w:id="1929919367">
      <w:bodyDiv w:val="1"/>
      <w:marLeft w:val="0"/>
      <w:marRight w:val="0"/>
      <w:marTop w:val="0"/>
      <w:marBottom w:val="0"/>
      <w:divBdr>
        <w:top w:val="none" w:sz="0" w:space="0" w:color="auto"/>
        <w:left w:val="none" w:sz="0" w:space="0" w:color="auto"/>
        <w:bottom w:val="none" w:sz="0" w:space="0" w:color="auto"/>
        <w:right w:val="none" w:sz="0" w:space="0" w:color="auto"/>
      </w:divBdr>
    </w:div>
    <w:div w:id="1930118562">
      <w:bodyDiv w:val="1"/>
      <w:marLeft w:val="0"/>
      <w:marRight w:val="0"/>
      <w:marTop w:val="0"/>
      <w:marBottom w:val="0"/>
      <w:divBdr>
        <w:top w:val="none" w:sz="0" w:space="0" w:color="auto"/>
        <w:left w:val="none" w:sz="0" w:space="0" w:color="auto"/>
        <w:bottom w:val="none" w:sz="0" w:space="0" w:color="auto"/>
        <w:right w:val="none" w:sz="0" w:space="0" w:color="auto"/>
      </w:divBdr>
    </w:div>
    <w:div w:id="1930313072">
      <w:bodyDiv w:val="1"/>
      <w:marLeft w:val="0"/>
      <w:marRight w:val="0"/>
      <w:marTop w:val="0"/>
      <w:marBottom w:val="0"/>
      <w:divBdr>
        <w:top w:val="none" w:sz="0" w:space="0" w:color="auto"/>
        <w:left w:val="none" w:sz="0" w:space="0" w:color="auto"/>
        <w:bottom w:val="none" w:sz="0" w:space="0" w:color="auto"/>
        <w:right w:val="none" w:sz="0" w:space="0" w:color="auto"/>
      </w:divBdr>
    </w:div>
    <w:div w:id="1930459988">
      <w:bodyDiv w:val="1"/>
      <w:marLeft w:val="0"/>
      <w:marRight w:val="0"/>
      <w:marTop w:val="0"/>
      <w:marBottom w:val="0"/>
      <w:divBdr>
        <w:top w:val="none" w:sz="0" w:space="0" w:color="auto"/>
        <w:left w:val="none" w:sz="0" w:space="0" w:color="auto"/>
        <w:bottom w:val="none" w:sz="0" w:space="0" w:color="auto"/>
        <w:right w:val="none" w:sz="0" w:space="0" w:color="auto"/>
      </w:divBdr>
    </w:div>
    <w:div w:id="1930843570">
      <w:bodyDiv w:val="1"/>
      <w:marLeft w:val="0"/>
      <w:marRight w:val="0"/>
      <w:marTop w:val="0"/>
      <w:marBottom w:val="0"/>
      <w:divBdr>
        <w:top w:val="none" w:sz="0" w:space="0" w:color="auto"/>
        <w:left w:val="none" w:sz="0" w:space="0" w:color="auto"/>
        <w:bottom w:val="none" w:sz="0" w:space="0" w:color="auto"/>
        <w:right w:val="none" w:sz="0" w:space="0" w:color="auto"/>
      </w:divBdr>
    </w:div>
    <w:div w:id="1931162969">
      <w:bodyDiv w:val="1"/>
      <w:marLeft w:val="0"/>
      <w:marRight w:val="0"/>
      <w:marTop w:val="0"/>
      <w:marBottom w:val="0"/>
      <w:divBdr>
        <w:top w:val="none" w:sz="0" w:space="0" w:color="auto"/>
        <w:left w:val="none" w:sz="0" w:space="0" w:color="auto"/>
        <w:bottom w:val="none" w:sz="0" w:space="0" w:color="auto"/>
        <w:right w:val="none" w:sz="0" w:space="0" w:color="auto"/>
      </w:divBdr>
    </w:div>
    <w:div w:id="1931431787">
      <w:bodyDiv w:val="1"/>
      <w:marLeft w:val="0"/>
      <w:marRight w:val="0"/>
      <w:marTop w:val="0"/>
      <w:marBottom w:val="0"/>
      <w:divBdr>
        <w:top w:val="none" w:sz="0" w:space="0" w:color="auto"/>
        <w:left w:val="none" w:sz="0" w:space="0" w:color="auto"/>
        <w:bottom w:val="none" w:sz="0" w:space="0" w:color="auto"/>
        <w:right w:val="none" w:sz="0" w:space="0" w:color="auto"/>
      </w:divBdr>
    </w:div>
    <w:div w:id="1931548831">
      <w:bodyDiv w:val="1"/>
      <w:marLeft w:val="0"/>
      <w:marRight w:val="0"/>
      <w:marTop w:val="0"/>
      <w:marBottom w:val="0"/>
      <w:divBdr>
        <w:top w:val="none" w:sz="0" w:space="0" w:color="auto"/>
        <w:left w:val="none" w:sz="0" w:space="0" w:color="auto"/>
        <w:bottom w:val="none" w:sz="0" w:space="0" w:color="auto"/>
        <w:right w:val="none" w:sz="0" w:space="0" w:color="auto"/>
      </w:divBdr>
    </w:div>
    <w:div w:id="1931549278">
      <w:bodyDiv w:val="1"/>
      <w:marLeft w:val="0"/>
      <w:marRight w:val="0"/>
      <w:marTop w:val="0"/>
      <w:marBottom w:val="0"/>
      <w:divBdr>
        <w:top w:val="none" w:sz="0" w:space="0" w:color="auto"/>
        <w:left w:val="none" w:sz="0" w:space="0" w:color="auto"/>
        <w:bottom w:val="none" w:sz="0" w:space="0" w:color="auto"/>
        <w:right w:val="none" w:sz="0" w:space="0" w:color="auto"/>
      </w:divBdr>
    </w:div>
    <w:div w:id="1932271640">
      <w:bodyDiv w:val="1"/>
      <w:marLeft w:val="0"/>
      <w:marRight w:val="0"/>
      <w:marTop w:val="0"/>
      <w:marBottom w:val="0"/>
      <w:divBdr>
        <w:top w:val="none" w:sz="0" w:space="0" w:color="auto"/>
        <w:left w:val="none" w:sz="0" w:space="0" w:color="auto"/>
        <w:bottom w:val="none" w:sz="0" w:space="0" w:color="auto"/>
        <w:right w:val="none" w:sz="0" w:space="0" w:color="auto"/>
      </w:divBdr>
    </w:div>
    <w:div w:id="1932665867">
      <w:bodyDiv w:val="1"/>
      <w:marLeft w:val="0"/>
      <w:marRight w:val="0"/>
      <w:marTop w:val="0"/>
      <w:marBottom w:val="0"/>
      <w:divBdr>
        <w:top w:val="none" w:sz="0" w:space="0" w:color="auto"/>
        <w:left w:val="none" w:sz="0" w:space="0" w:color="auto"/>
        <w:bottom w:val="none" w:sz="0" w:space="0" w:color="auto"/>
        <w:right w:val="none" w:sz="0" w:space="0" w:color="auto"/>
      </w:divBdr>
    </w:div>
    <w:div w:id="1933008074">
      <w:bodyDiv w:val="1"/>
      <w:marLeft w:val="0"/>
      <w:marRight w:val="0"/>
      <w:marTop w:val="0"/>
      <w:marBottom w:val="0"/>
      <w:divBdr>
        <w:top w:val="none" w:sz="0" w:space="0" w:color="auto"/>
        <w:left w:val="none" w:sz="0" w:space="0" w:color="auto"/>
        <w:bottom w:val="none" w:sz="0" w:space="0" w:color="auto"/>
        <w:right w:val="none" w:sz="0" w:space="0" w:color="auto"/>
      </w:divBdr>
    </w:div>
    <w:div w:id="1933052764">
      <w:bodyDiv w:val="1"/>
      <w:marLeft w:val="0"/>
      <w:marRight w:val="0"/>
      <w:marTop w:val="0"/>
      <w:marBottom w:val="0"/>
      <w:divBdr>
        <w:top w:val="none" w:sz="0" w:space="0" w:color="auto"/>
        <w:left w:val="none" w:sz="0" w:space="0" w:color="auto"/>
        <w:bottom w:val="none" w:sz="0" w:space="0" w:color="auto"/>
        <w:right w:val="none" w:sz="0" w:space="0" w:color="auto"/>
      </w:divBdr>
    </w:div>
    <w:div w:id="1933199636">
      <w:bodyDiv w:val="1"/>
      <w:marLeft w:val="0"/>
      <w:marRight w:val="0"/>
      <w:marTop w:val="0"/>
      <w:marBottom w:val="0"/>
      <w:divBdr>
        <w:top w:val="none" w:sz="0" w:space="0" w:color="auto"/>
        <w:left w:val="none" w:sz="0" w:space="0" w:color="auto"/>
        <w:bottom w:val="none" w:sz="0" w:space="0" w:color="auto"/>
        <w:right w:val="none" w:sz="0" w:space="0" w:color="auto"/>
      </w:divBdr>
    </w:div>
    <w:div w:id="1933202733">
      <w:bodyDiv w:val="1"/>
      <w:marLeft w:val="0"/>
      <w:marRight w:val="0"/>
      <w:marTop w:val="0"/>
      <w:marBottom w:val="0"/>
      <w:divBdr>
        <w:top w:val="none" w:sz="0" w:space="0" w:color="auto"/>
        <w:left w:val="none" w:sz="0" w:space="0" w:color="auto"/>
        <w:bottom w:val="none" w:sz="0" w:space="0" w:color="auto"/>
        <w:right w:val="none" w:sz="0" w:space="0" w:color="auto"/>
      </w:divBdr>
    </w:div>
    <w:div w:id="1933657703">
      <w:bodyDiv w:val="1"/>
      <w:marLeft w:val="0"/>
      <w:marRight w:val="0"/>
      <w:marTop w:val="0"/>
      <w:marBottom w:val="0"/>
      <w:divBdr>
        <w:top w:val="none" w:sz="0" w:space="0" w:color="auto"/>
        <w:left w:val="none" w:sz="0" w:space="0" w:color="auto"/>
        <w:bottom w:val="none" w:sz="0" w:space="0" w:color="auto"/>
        <w:right w:val="none" w:sz="0" w:space="0" w:color="auto"/>
      </w:divBdr>
    </w:div>
    <w:div w:id="1933855618">
      <w:bodyDiv w:val="1"/>
      <w:marLeft w:val="0"/>
      <w:marRight w:val="0"/>
      <w:marTop w:val="0"/>
      <w:marBottom w:val="0"/>
      <w:divBdr>
        <w:top w:val="none" w:sz="0" w:space="0" w:color="auto"/>
        <w:left w:val="none" w:sz="0" w:space="0" w:color="auto"/>
        <w:bottom w:val="none" w:sz="0" w:space="0" w:color="auto"/>
        <w:right w:val="none" w:sz="0" w:space="0" w:color="auto"/>
      </w:divBdr>
    </w:div>
    <w:div w:id="1933858664">
      <w:bodyDiv w:val="1"/>
      <w:marLeft w:val="0"/>
      <w:marRight w:val="0"/>
      <w:marTop w:val="0"/>
      <w:marBottom w:val="0"/>
      <w:divBdr>
        <w:top w:val="none" w:sz="0" w:space="0" w:color="auto"/>
        <w:left w:val="none" w:sz="0" w:space="0" w:color="auto"/>
        <w:bottom w:val="none" w:sz="0" w:space="0" w:color="auto"/>
        <w:right w:val="none" w:sz="0" w:space="0" w:color="auto"/>
      </w:divBdr>
    </w:div>
    <w:div w:id="1933930044">
      <w:bodyDiv w:val="1"/>
      <w:marLeft w:val="0"/>
      <w:marRight w:val="0"/>
      <w:marTop w:val="0"/>
      <w:marBottom w:val="0"/>
      <w:divBdr>
        <w:top w:val="none" w:sz="0" w:space="0" w:color="auto"/>
        <w:left w:val="none" w:sz="0" w:space="0" w:color="auto"/>
        <w:bottom w:val="none" w:sz="0" w:space="0" w:color="auto"/>
        <w:right w:val="none" w:sz="0" w:space="0" w:color="auto"/>
      </w:divBdr>
    </w:div>
    <w:div w:id="1934316914">
      <w:bodyDiv w:val="1"/>
      <w:marLeft w:val="0"/>
      <w:marRight w:val="0"/>
      <w:marTop w:val="0"/>
      <w:marBottom w:val="0"/>
      <w:divBdr>
        <w:top w:val="none" w:sz="0" w:space="0" w:color="auto"/>
        <w:left w:val="none" w:sz="0" w:space="0" w:color="auto"/>
        <w:bottom w:val="none" w:sz="0" w:space="0" w:color="auto"/>
        <w:right w:val="none" w:sz="0" w:space="0" w:color="auto"/>
      </w:divBdr>
    </w:div>
    <w:div w:id="1934387306">
      <w:bodyDiv w:val="1"/>
      <w:marLeft w:val="0"/>
      <w:marRight w:val="0"/>
      <w:marTop w:val="0"/>
      <w:marBottom w:val="0"/>
      <w:divBdr>
        <w:top w:val="none" w:sz="0" w:space="0" w:color="auto"/>
        <w:left w:val="none" w:sz="0" w:space="0" w:color="auto"/>
        <w:bottom w:val="none" w:sz="0" w:space="0" w:color="auto"/>
        <w:right w:val="none" w:sz="0" w:space="0" w:color="auto"/>
      </w:divBdr>
    </w:div>
    <w:div w:id="1935087520">
      <w:bodyDiv w:val="1"/>
      <w:marLeft w:val="0"/>
      <w:marRight w:val="0"/>
      <w:marTop w:val="0"/>
      <w:marBottom w:val="0"/>
      <w:divBdr>
        <w:top w:val="none" w:sz="0" w:space="0" w:color="auto"/>
        <w:left w:val="none" w:sz="0" w:space="0" w:color="auto"/>
        <w:bottom w:val="none" w:sz="0" w:space="0" w:color="auto"/>
        <w:right w:val="none" w:sz="0" w:space="0" w:color="auto"/>
      </w:divBdr>
    </w:div>
    <w:div w:id="1935169597">
      <w:bodyDiv w:val="1"/>
      <w:marLeft w:val="0"/>
      <w:marRight w:val="0"/>
      <w:marTop w:val="0"/>
      <w:marBottom w:val="0"/>
      <w:divBdr>
        <w:top w:val="none" w:sz="0" w:space="0" w:color="auto"/>
        <w:left w:val="none" w:sz="0" w:space="0" w:color="auto"/>
        <w:bottom w:val="none" w:sz="0" w:space="0" w:color="auto"/>
        <w:right w:val="none" w:sz="0" w:space="0" w:color="auto"/>
      </w:divBdr>
    </w:div>
    <w:div w:id="1935438425">
      <w:bodyDiv w:val="1"/>
      <w:marLeft w:val="0"/>
      <w:marRight w:val="0"/>
      <w:marTop w:val="0"/>
      <w:marBottom w:val="0"/>
      <w:divBdr>
        <w:top w:val="none" w:sz="0" w:space="0" w:color="auto"/>
        <w:left w:val="none" w:sz="0" w:space="0" w:color="auto"/>
        <w:bottom w:val="none" w:sz="0" w:space="0" w:color="auto"/>
        <w:right w:val="none" w:sz="0" w:space="0" w:color="auto"/>
      </w:divBdr>
    </w:div>
    <w:div w:id="1935475323">
      <w:bodyDiv w:val="1"/>
      <w:marLeft w:val="0"/>
      <w:marRight w:val="0"/>
      <w:marTop w:val="0"/>
      <w:marBottom w:val="0"/>
      <w:divBdr>
        <w:top w:val="none" w:sz="0" w:space="0" w:color="auto"/>
        <w:left w:val="none" w:sz="0" w:space="0" w:color="auto"/>
        <w:bottom w:val="none" w:sz="0" w:space="0" w:color="auto"/>
        <w:right w:val="none" w:sz="0" w:space="0" w:color="auto"/>
      </w:divBdr>
    </w:div>
    <w:div w:id="1935935880">
      <w:bodyDiv w:val="1"/>
      <w:marLeft w:val="0"/>
      <w:marRight w:val="0"/>
      <w:marTop w:val="0"/>
      <w:marBottom w:val="0"/>
      <w:divBdr>
        <w:top w:val="none" w:sz="0" w:space="0" w:color="auto"/>
        <w:left w:val="none" w:sz="0" w:space="0" w:color="auto"/>
        <w:bottom w:val="none" w:sz="0" w:space="0" w:color="auto"/>
        <w:right w:val="none" w:sz="0" w:space="0" w:color="auto"/>
      </w:divBdr>
    </w:div>
    <w:div w:id="1936552080">
      <w:bodyDiv w:val="1"/>
      <w:marLeft w:val="0"/>
      <w:marRight w:val="0"/>
      <w:marTop w:val="0"/>
      <w:marBottom w:val="0"/>
      <w:divBdr>
        <w:top w:val="none" w:sz="0" w:space="0" w:color="auto"/>
        <w:left w:val="none" w:sz="0" w:space="0" w:color="auto"/>
        <w:bottom w:val="none" w:sz="0" w:space="0" w:color="auto"/>
        <w:right w:val="none" w:sz="0" w:space="0" w:color="auto"/>
      </w:divBdr>
    </w:div>
    <w:div w:id="1936740721">
      <w:bodyDiv w:val="1"/>
      <w:marLeft w:val="0"/>
      <w:marRight w:val="0"/>
      <w:marTop w:val="0"/>
      <w:marBottom w:val="0"/>
      <w:divBdr>
        <w:top w:val="none" w:sz="0" w:space="0" w:color="auto"/>
        <w:left w:val="none" w:sz="0" w:space="0" w:color="auto"/>
        <w:bottom w:val="none" w:sz="0" w:space="0" w:color="auto"/>
        <w:right w:val="none" w:sz="0" w:space="0" w:color="auto"/>
      </w:divBdr>
    </w:div>
    <w:div w:id="1936786961">
      <w:bodyDiv w:val="1"/>
      <w:marLeft w:val="0"/>
      <w:marRight w:val="0"/>
      <w:marTop w:val="0"/>
      <w:marBottom w:val="0"/>
      <w:divBdr>
        <w:top w:val="none" w:sz="0" w:space="0" w:color="auto"/>
        <w:left w:val="none" w:sz="0" w:space="0" w:color="auto"/>
        <w:bottom w:val="none" w:sz="0" w:space="0" w:color="auto"/>
        <w:right w:val="none" w:sz="0" w:space="0" w:color="auto"/>
      </w:divBdr>
    </w:div>
    <w:div w:id="1937591810">
      <w:bodyDiv w:val="1"/>
      <w:marLeft w:val="0"/>
      <w:marRight w:val="0"/>
      <w:marTop w:val="0"/>
      <w:marBottom w:val="0"/>
      <w:divBdr>
        <w:top w:val="none" w:sz="0" w:space="0" w:color="auto"/>
        <w:left w:val="none" w:sz="0" w:space="0" w:color="auto"/>
        <w:bottom w:val="none" w:sz="0" w:space="0" w:color="auto"/>
        <w:right w:val="none" w:sz="0" w:space="0" w:color="auto"/>
      </w:divBdr>
    </w:div>
    <w:div w:id="1939168647">
      <w:bodyDiv w:val="1"/>
      <w:marLeft w:val="0"/>
      <w:marRight w:val="0"/>
      <w:marTop w:val="0"/>
      <w:marBottom w:val="0"/>
      <w:divBdr>
        <w:top w:val="none" w:sz="0" w:space="0" w:color="auto"/>
        <w:left w:val="none" w:sz="0" w:space="0" w:color="auto"/>
        <w:bottom w:val="none" w:sz="0" w:space="0" w:color="auto"/>
        <w:right w:val="none" w:sz="0" w:space="0" w:color="auto"/>
      </w:divBdr>
    </w:div>
    <w:div w:id="1939753966">
      <w:bodyDiv w:val="1"/>
      <w:marLeft w:val="0"/>
      <w:marRight w:val="0"/>
      <w:marTop w:val="0"/>
      <w:marBottom w:val="0"/>
      <w:divBdr>
        <w:top w:val="none" w:sz="0" w:space="0" w:color="auto"/>
        <w:left w:val="none" w:sz="0" w:space="0" w:color="auto"/>
        <w:bottom w:val="none" w:sz="0" w:space="0" w:color="auto"/>
        <w:right w:val="none" w:sz="0" w:space="0" w:color="auto"/>
      </w:divBdr>
    </w:div>
    <w:div w:id="1941256091">
      <w:bodyDiv w:val="1"/>
      <w:marLeft w:val="0"/>
      <w:marRight w:val="0"/>
      <w:marTop w:val="0"/>
      <w:marBottom w:val="0"/>
      <w:divBdr>
        <w:top w:val="none" w:sz="0" w:space="0" w:color="auto"/>
        <w:left w:val="none" w:sz="0" w:space="0" w:color="auto"/>
        <w:bottom w:val="none" w:sz="0" w:space="0" w:color="auto"/>
        <w:right w:val="none" w:sz="0" w:space="0" w:color="auto"/>
      </w:divBdr>
    </w:div>
    <w:div w:id="1941328437">
      <w:bodyDiv w:val="1"/>
      <w:marLeft w:val="0"/>
      <w:marRight w:val="0"/>
      <w:marTop w:val="0"/>
      <w:marBottom w:val="0"/>
      <w:divBdr>
        <w:top w:val="none" w:sz="0" w:space="0" w:color="auto"/>
        <w:left w:val="none" w:sz="0" w:space="0" w:color="auto"/>
        <w:bottom w:val="none" w:sz="0" w:space="0" w:color="auto"/>
        <w:right w:val="none" w:sz="0" w:space="0" w:color="auto"/>
      </w:divBdr>
    </w:div>
    <w:div w:id="1941378945">
      <w:bodyDiv w:val="1"/>
      <w:marLeft w:val="0"/>
      <w:marRight w:val="0"/>
      <w:marTop w:val="0"/>
      <w:marBottom w:val="0"/>
      <w:divBdr>
        <w:top w:val="none" w:sz="0" w:space="0" w:color="auto"/>
        <w:left w:val="none" w:sz="0" w:space="0" w:color="auto"/>
        <w:bottom w:val="none" w:sz="0" w:space="0" w:color="auto"/>
        <w:right w:val="none" w:sz="0" w:space="0" w:color="auto"/>
      </w:divBdr>
    </w:div>
    <w:div w:id="1941792371">
      <w:bodyDiv w:val="1"/>
      <w:marLeft w:val="0"/>
      <w:marRight w:val="0"/>
      <w:marTop w:val="0"/>
      <w:marBottom w:val="0"/>
      <w:divBdr>
        <w:top w:val="none" w:sz="0" w:space="0" w:color="auto"/>
        <w:left w:val="none" w:sz="0" w:space="0" w:color="auto"/>
        <w:bottom w:val="none" w:sz="0" w:space="0" w:color="auto"/>
        <w:right w:val="none" w:sz="0" w:space="0" w:color="auto"/>
      </w:divBdr>
    </w:div>
    <w:div w:id="1942371157">
      <w:bodyDiv w:val="1"/>
      <w:marLeft w:val="0"/>
      <w:marRight w:val="0"/>
      <w:marTop w:val="0"/>
      <w:marBottom w:val="0"/>
      <w:divBdr>
        <w:top w:val="none" w:sz="0" w:space="0" w:color="auto"/>
        <w:left w:val="none" w:sz="0" w:space="0" w:color="auto"/>
        <w:bottom w:val="none" w:sz="0" w:space="0" w:color="auto"/>
        <w:right w:val="none" w:sz="0" w:space="0" w:color="auto"/>
      </w:divBdr>
    </w:div>
    <w:div w:id="1942758803">
      <w:bodyDiv w:val="1"/>
      <w:marLeft w:val="0"/>
      <w:marRight w:val="0"/>
      <w:marTop w:val="0"/>
      <w:marBottom w:val="0"/>
      <w:divBdr>
        <w:top w:val="none" w:sz="0" w:space="0" w:color="auto"/>
        <w:left w:val="none" w:sz="0" w:space="0" w:color="auto"/>
        <w:bottom w:val="none" w:sz="0" w:space="0" w:color="auto"/>
        <w:right w:val="none" w:sz="0" w:space="0" w:color="auto"/>
      </w:divBdr>
    </w:div>
    <w:div w:id="1943292465">
      <w:bodyDiv w:val="1"/>
      <w:marLeft w:val="0"/>
      <w:marRight w:val="0"/>
      <w:marTop w:val="0"/>
      <w:marBottom w:val="0"/>
      <w:divBdr>
        <w:top w:val="none" w:sz="0" w:space="0" w:color="auto"/>
        <w:left w:val="none" w:sz="0" w:space="0" w:color="auto"/>
        <w:bottom w:val="none" w:sz="0" w:space="0" w:color="auto"/>
        <w:right w:val="none" w:sz="0" w:space="0" w:color="auto"/>
      </w:divBdr>
    </w:div>
    <w:div w:id="1944218689">
      <w:bodyDiv w:val="1"/>
      <w:marLeft w:val="0"/>
      <w:marRight w:val="0"/>
      <w:marTop w:val="0"/>
      <w:marBottom w:val="0"/>
      <w:divBdr>
        <w:top w:val="none" w:sz="0" w:space="0" w:color="auto"/>
        <w:left w:val="none" w:sz="0" w:space="0" w:color="auto"/>
        <w:bottom w:val="none" w:sz="0" w:space="0" w:color="auto"/>
        <w:right w:val="none" w:sz="0" w:space="0" w:color="auto"/>
      </w:divBdr>
    </w:div>
    <w:div w:id="1944485706">
      <w:bodyDiv w:val="1"/>
      <w:marLeft w:val="0"/>
      <w:marRight w:val="0"/>
      <w:marTop w:val="0"/>
      <w:marBottom w:val="0"/>
      <w:divBdr>
        <w:top w:val="none" w:sz="0" w:space="0" w:color="auto"/>
        <w:left w:val="none" w:sz="0" w:space="0" w:color="auto"/>
        <w:bottom w:val="none" w:sz="0" w:space="0" w:color="auto"/>
        <w:right w:val="none" w:sz="0" w:space="0" w:color="auto"/>
      </w:divBdr>
    </w:div>
    <w:div w:id="1945455314">
      <w:bodyDiv w:val="1"/>
      <w:marLeft w:val="0"/>
      <w:marRight w:val="0"/>
      <w:marTop w:val="0"/>
      <w:marBottom w:val="0"/>
      <w:divBdr>
        <w:top w:val="none" w:sz="0" w:space="0" w:color="auto"/>
        <w:left w:val="none" w:sz="0" w:space="0" w:color="auto"/>
        <w:bottom w:val="none" w:sz="0" w:space="0" w:color="auto"/>
        <w:right w:val="none" w:sz="0" w:space="0" w:color="auto"/>
      </w:divBdr>
    </w:div>
    <w:div w:id="1946032964">
      <w:bodyDiv w:val="1"/>
      <w:marLeft w:val="0"/>
      <w:marRight w:val="0"/>
      <w:marTop w:val="0"/>
      <w:marBottom w:val="0"/>
      <w:divBdr>
        <w:top w:val="none" w:sz="0" w:space="0" w:color="auto"/>
        <w:left w:val="none" w:sz="0" w:space="0" w:color="auto"/>
        <w:bottom w:val="none" w:sz="0" w:space="0" w:color="auto"/>
        <w:right w:val="none" w:sz="0" w:space="0" w:color="auto"/>
      </w:divBdr>
    </w:div>
    <w:div w:id="1946307685">
      <w:bodyDiv w:val="1"/>
      <w:marLeft w:val="0"/>
      <w:marRight w:val="0"/>
      <w:marTop w:val="0"/>
      <w:marBottom w:val="0"/>
      <w:divBdr>
        <w:top w:val="none" w:sz="0" w:space="0" w:color="auto"/>
        <w:left w:val="none" w:sz="0" w:space="0" w:color="auto"/>
        <w:bottom w:val="none" w:sz="0" w:space="0" w:color="auto"/>
        <w:right w:val="none" w:sz="0" w:space="0" w:color="auto"/>
      </w:divBdr>
    </w:div>
    <w:div w:id="1946574037">
      <w:bodyDiv w:val="1"/>
      <w:marLeft w:val="0"/>
      <w:marRight w:val="0"/>
      <w:marTop w:val="0"/>
      <w:marBottom w:val="0"/>
      <w:divBdr>
        <w:top w:val="none" w:sz="0" w:space="0" w:color="auto"/>
        <w:left w:val="none" w:sz="0" w:space="0" w:color="auto"/>
        <w:bottom w:val="none" w:sz="0" w:space="0" w:color="auto"/>
        <w:right w:val="none" w:sz="0" w:space="0" w:color="auto"/>
      </w:divBdr>
    </w:div>
    <w:div w:id="1947230018">
      <w:bodyDiv w:val="1"/>
      <w:marLeft w:val="0"/>
      <w:marRight w:val="0"/>
      <w:marTop w:val="0"/>
      <w:marBottom w:val="0"/>
      <w:divBdr>
        <w:top w:val="none" w:sz="0" w:space="0" w:color="auto"/>
        <w:left w:val="none" w:sz="0" w:space="0" w:color="auto"/>
        <w:bottom w:val="none" w:sz="0" w:space="0" w:color="auto"/>
        <w:right w:val="none" w:sz="0" w:space="0" w:color="auto"/>
      </w:divBdr>
    </w:div>
    <w:div w:id="1948269082">
      <w:bodyDiv w:val="1"/>
      <w:marLeft w:val="0"/>
      <w:marRight w:val="0"/>
      <w:marTop w:val="0"/>
      <w:marBottom w:val="0"/>
      <w:divBdr>
        <w:top w:val="none" w:sz="0" w:space="0" w:color="auto"/>
        <w:left w:val="none" w:sz="0" w:space="0" w:color="auto"/>
        <w:bottom w:val="none" w:sz="0" w:space="0" w:color="auto"/>
        <w:right w:val="none" w:sz="0" w:space="0" w:color="auto"/>
      </w:divBdr>
    </w:div>
    <w:div w:id="1948273486">
      <w:bodyDiv w:val="1"/>
      <w:marLeft w:val="0"/>
      <w:marRight w:val="0"/>
      <w:marTop w:val="0"/>
      <w:marBottom w:val="0"/>
      <w:divBdr>
        <w:top w:val="none" w:sz="0" w:space="0" w:color="auto"/>
        <w:left w:val="none" w:sz="0" w:space="0" w:color="auto"/>
        <w:bottom w:val="none" w:sz="0" w:space="0" w:color="auto"/>
        <w:right w:val="none" w:sz="0" w:space="0" w:color="auto"/>
      </w:divBdr>
    </w:div>
    <w:div w:id="1948808141">
      <w:bodyDiv w:val="1"/>
      <w:marLeft w:val="0"/>
      <w:marRight w:val="0"/>
      <w:marTop w:val="0"/>
      <w:marBottom w:val="0"/>
      <w:divBdr>
        <w:top w:val="none" w:sz="0" w:space="0" w:color="auto"/>
        <w:left w:val="none" w:sz="0" w:space="0" w:color="auto"/>
        <w:bottom w:val="none" w:sz="0" w:space="0" w:color="auto"/>
        <w:right w:val="none" w:sz="0" w:space="0" w:color="auto"/>
      </w:divBdr>
    </w:div>
    <w:div w:id="1949268902">
      <w:bodyDiv w:val="1"/>
      <w:marLeft w:val="0"/>
      <w:marRight w:val="0"/>
      <w:marTop w:val="0"/>
      <w:marBottom w:val="0"/>
      <w:divBdr>
        <w:top w:val="none" w:sz="0" w:space="0" w:color="auto"/>
        <w:left w:val="none" w:sz="0" w:space="0" w:color="auto"/>
        <w:bottom w:val="none" w:sz="0" w:space="0" w:color="auto"/>
        <w:right w:val="none" w:sz="0" w:space="0" w:color="auto"/>
      </w:divBdr>
    </w:div>
    <w:div w:id="1949383430">
      <w:bodyDiv w:val="1"/>
      <w:marLeft w:val="0"/>
      <w:marRight w:val="0"/>
      <w:marTop w:val="0"/>
      <w:marBottom w:val="0"/>
      <w:divBdr>
        <w:top w:val="none" w:sz="0" w:space="0" w:color="auto"/>
        <w:left w:val="none" w:sz="0" w:space="0" w:color="auto"/>
        <w:bottom w:val="none" w:sz="0" w:space="0" w:color="auto"/>
        <w:right w:val="none" w:sz="0" w:space="0" w:color="auto"/>
      </w:divBdr>
    </w:div>
    <w:div w:id="1949698587">
      <w:bodyDiv w:val="1"/>
      <w:marLeft w:val="0"/>
      <w:marRight w:val="0"/>
      <w:marTop w:val="0"/>
      <w:marBottom w:val="0"/>
      <w:divBdr>
        <w:top w:val="none" w:sz="0" w:space="0" w:color="auto"/>
        <w:left w:val="none" w:sz="0" w:space="0" w:color="auto"/>
        <w:bottom w:val="none" w:sz="0" w:space="0" w:color="auto"/>
        <w:right w:val="none" w:sz="0" w:space="0" w:color="auto"/>
      </w:divBdr>
    </w:div>
    <w:div w:id="1949851760">
      <w:bodyDiv w:val="1"/>
      <w:marLeft w:val="0"/>
      <w:marRight w:val="0"/>
      <w:marTop w:val="0"/>
      <w:marBottom w:val="0"/>
      <w:divBdr>
        <w:top w:val="none" w:sz="0" w:space="0" w:color="auto"/>
        <w:left w:val="none" w:sz="0" w:space="0" w:color="auto"/>
        <w:bottom w:val="none" w:sz="0" w:space="0" w:color="auto"/>
        <w:right w:val="none" w:sz="0" w:space="0" w:color="auto"/>
      </w:divBdr>
    </w:div>
    <w:div w:id="1951669248">
      <w:bodyDiv w:val="1"/>
      <w:marLeft w:val="0"/>
      <w:marRight w:val="0"/>
      <w:marTop w:val="0"/>
      <w:marBottom w:val="0"/>
      <w:divBdr>
        <w:top w:val="none" w:sz="0" w:space="0" w:color="auto"/>
        <w:left w:val="none" w:sz="0" w:space="0" w:color="auto"/>
        <w:bottom w:val="none" w:sz="0" w:space="0" w:color="auto"/>
        <w:right w:val="none" w:sz="0" w:space="0" w:color="auto"/>
      </w:divBdr>
    </w:div>
    <w:div w:id="1951812377">
      <w:bodyDiv w:val="1"/>
      <w:marLeft w:val="0"/>
      <w:marRight w:val="0"/>
      <w:marTop w:val="0"/>
      <w:marBottom w:val="0"/>
      <w:divBdr>
        <w:top w:val="none" w:sz="0" w:space="0" w:color="auto"/>
        <w:left w:val="none" w:sz="0" w:space="0" w:color="auto"/>
        <w:bottom w:val="none" w:sz="0" w:space="0" w:color="auto"/>
        <w:right w:val="none" w:sz="0" w:space="0" w:color="auto"/>
      </w:divBdr>
    </w:div>
    <w:div w:id="1952206341">
      <w:bodyDiv w:val="1"/>
      <w:marLeft w:val="0"/>
      <w:marRight w:val="0"/>
      <w:marTop w:val="0"/>
      <w:marBottom w:val="0"/>
      <w:divBdr>
        <w:top w:val="none" w:sz="0" w:space="0" w:color="auto"/>
        <w:left w:val="none" w:sz="0" w:space="0" w:color="auto"/>
        <w:bottom w:val="none" w:sz="0" w:space="0" w:color="auto"/>
        <w:right w:val="none" w:sz="0" w:space="0" w:color="auto"/>
      </w:divBdr>
    </w:div>
    <w:div w:id="1952541527">
      <w:bodyDiv w:val="1"/>
      <w:marLeft w:val="0"/>
      <w:marRight w:val="0"/>
      <w:marTop w:val="0"/>
      <w:marBottom w:val="0"/>
      <w:divBdr>
        <w:top w:val="none" w:sz="0" w:space="0" w:color="auto"/>
        <w:left w:val="none" w:sz="0" w:space="0" w:color="auto"/>
        <w:bottom w:val="none" w:sz="0" w:space="0" w:color="auto"/>
        <w:right w:val="none" w:sz="0" w:space="0" w:color="auto"/>
      </w:divBdr>
    </w:div>
    <w:div w:id="1952738316">
      <w:bodyDiv w:val="1"/>
      <w:marLeft w:val="0"/>
      <w:marRight w:val="0"/>
      <w:marTop w:val="0"/>
      <w:marBottom w:val="0"/>
      <w:divBdr>
        <w:top w:val="none" w:sz="0" w:space="0" w:color="auto"/>
        <w:left w:val="none" w:sz="0" w:space="0" w:color="auto"/>
        <w:bottom w:val="none" w:sz="0" w:space="0" w:color="auto"/>
        <w:right w:val="none" w:sz="0" w:space="0" w:color="auto"/>
      </w:divBdr>
    </w:div>
    <w:div w:id="1953509585">
      <w:bodyDiv w:val="1"/>
      <w:marLeft w:val="0"/>
      <w:marRight w:val="0"/>
      <w:marTop w:val="0"/>
      <w:marBottom w:val="0"/>
      <w:divBdr>
        <w:top w:val="none" w:sz="0" w:space="0" w:color="auto"/>
        <w:left w:val="none" w:sz="0" w:space="0" w:color="auto"/>
        <w:bottom w:val="none" w:sz="0" w:space="0" w:color="auto"/>
        <w:right w:val="none" w:sz="0" w:space="0" w:color="auto"/>
      </w:divBdr>
    </w:div>
    <w:div w:id="1954094370">
      <w:bodyDiv w:val="1"/>
      <w:marLeft w:val="0"/>
      <w:marRight w:val="0"/>
      <w:marTop w:val="0"/>
      <w:marBottom w:val="0"/>
      <w:divBdr>
        <w:top w:val="none" w:sz="0" w:space="0" w:color="auto"/>
        <w:left w:val="none" w:sz="0" w:space="0" w:color="auto"/>
        <w:bottom w:val="none" w:sz="0" w:space="0" w:color="auto"/>
        <w:right w:val="none" w:sz="0" w:space="0" w:color="auto"/>
      </w:divBdr>
    </w:div>
    <w:div w:id="1955676815">
      <w:bodyDiv w:val="1"/>
      <w:marLeft w:val="0"/>
      <w:marRight w:val="0"/>
      <w:marTop w:val="0"/>
      <w:marBottom w:val="0"/>
      <w:divBdr>
        <w:top w:val="none" w:sz="0" w:space="0" w:color="auto"/>
        <w:left w:val="none" w:sz="0" w:space="0" w:color="auto"/>
        <w:bottom w:val="none" w:sz="0" w:space="0" w:color="auto"/>
        <w:right w:val="none" w:sz="0" w:space="0" w:color="auto"/>
      </w:divBdr>
    </w:div>
    <w:div w:id="1956596115">
      <w:bodyDiv w:val="1"/>
      <w:marLeft w:val="0"/>
      <w:marRight w:val="0"/>
      <w:marTop w:val="0"/>
      <w:marBottom w:val="0"/>
      <w:divBdr>
        <w:top w:val="none" w:sz="0" w:space="0" w:color="auto"/>
        <w:left w:val="none" w:sz="0" w:space="0" w:color="auto"/>
        <w:bottom w:val="none" w:sz="0" w:space="0" w:color="auto"/>
        <w:right w:val="none" w:sz="0" w:space="0" w:color="auto"/>
      </w:divBdr>
    </w:div>
    <w:div w:id="1956672420">
      <w:bodyDiv w:val="1"/>
      <w:marLeft w:val="0"/>
      <w:marRight w:val="0"/>
      <w:marTop w:val="0"/>
      <w:marBottom w:val="0"/>
      <w:divBdr>
        <w:top w:val="none" w:sz="0" w:space="0" w:color="auto"/>
        <w:left w:val="none" w:sz="0" w:space="0" w:color="auto"/>
        <w:bottom w:val="none" w:sz="0" w:space="0" w:color="auto"/>
        <w:right w:val="none" w:sz="0" w:space="0" w:color="auto"/>
      </w:divBdr>
    </w:div>
    <w:div w:id="1957175309">
      <w:bodyDiv w:val="1"/>
      <w:marLeft w:val="0"/>
      <w:marRight w:val="0"/>
      <w:marTop w:val="0"/>
      <w:marBottom w:val="0"/>
      <w:divBdr>
        <w:top w:val="none" w:sz="0" w:space="0" w:color="auto"/>
        <w:left w:val="none" w:sz="0" w:space="0" w:color="auto"/>
        <w:bottom w:val="none" w:sz="0" w:space="0" w:color="auto"/>
        <w:right w:val="none" w:sz="0" w:space="0" w:color="auto"/>
      </w:divBdr>
    </w:div>
    <w:div w:id="1957298570">
      <w:bodyDiv w:val="1"/>
      <w:marLeft w:val="0"/>
      <w:marRight w:val="0"/>
      <w:marTop w:val="0"/>
      <w:marBottom w:val="0"/>
      <w:divBdr>
        <w:top w:val="none" w:sz="0" w:space="0" w:color="auto"/>
        <w:left w:val="none" w:sz="0" w:space="0" w:color="auto"/>
        <w:bottom w:val="none" w:sz="0" w:space="0" w:color="auto"/>
        <w:right w:val="none" w:sz="0" w:space="0" w:color="auto"/>
      </w:divBdr>
    </w:div>
    <w:div w:id="1958174266">
      <w:bodyDiv w:val="1"/>
      <w:marLeft w:val="0"/>
      <w:marRight w:val="0"/>
      <w:marTop w:val="0"/>
      <w:marBottom w:val="0"/>
      <w:divBdr>
        <w:top w:val="none" w:sz="0" w:space="0" w:color="auto"/>
        <w:left w:val="none" w:sz="0" w:space="0" w:color="auto"/>
        <w:bottom w:val="none" w:sz="0" w:space="0" w:color="auto"/>
        <w:right w:val="none" w:sz="0" w:space="0" w:color="auto"/>
      </w:divBdr>
    </w:div>
    <w:div w:id="1959144802">
      <w:bodyDiv w:val="1"/>
      <w:marLeft w:val="0"/>
      <w:marRight w:val="0"/>
      <w:marTop w:val="0"/>
      <w:marBottom w:val="0"/>
      <w:divBdr>
        <w:top w:val="none" w:sz="0" w:space="0" w:color="auto"/>
        <w:left w:val="none" w:sz="0" w:space="0" w:color="auto"/>
        <w:bottom w:val="none" w:sz="0" w:space="0" w:color="auto"/>
        <w:right w:val="none" w:sz="0" w:space="0" w:color="auto"/>
      </w:divBdr>
    </w:div>
    <w:div w:id="1959337869">
      <w:bodyDiv w:val="1"/>
      <w:marLeft w:val="0"/>
      <w:marRight w:val="0"/>
      <w:marTop w:val="0"/>
      <w:marBottom w:val="0"/>
      <w:divBdr>
        <w:top w:val="none" w:sz="0" w:space="0" w:color="auto"/>
        <w:left w:val="none" w:sz="0" w:space="0" w:color="auto"/>
        <w:bottom w:val="none" w:sz="0" w:space="0" w:color="auto"/>
        <w:right w:val="none" w:sz="0" w:space="0" w:color="auto"/>
      </w:divBdr>
    </w:div>
    <w:div w:id="1959678798">
      <w:bodyDiv w:val="1"/>
      <w:marLeft w:val="0"/>
      <w:marRight w:val="0"/>
      <w:marTop w:val="0"/>
      <w:marBottom w:val="0"/>
      <w:divBdr>
        <w:top w:val="none" w:sz="0" w:space="0" w:color="auto"/>
        <w:left w:val="none" w:sz="0" w:space="0" w:color="auto"/>
        <w:bottom w:val="none" w:sz="0" w:space="0" w:color="auto"/>
        <w:right w:val="none" w:sz="0" w:space="0" w:color="auto"/>
      </w:divBdr>
    </w:div>
    <w:div w:id="1960604698">
      <w:bodyDiv w:val="1"/>
      <w:marLeft w:val="0"/>
      <w:marRight w:val="0"/>
      <w:marTop w:val="0"/>
      <w:marBottom w:val="0"/>
      <w:divBdr>
        <w:top w:val="none" w:sz="0" w:space="0" w:color="auto"/>
        <w:left w:val="none" w:sz="0" w:space="0" w:color="auto"/>
        <w:bottom w:val="none" w:sz="0" w:space="0" w:color="auto"/>
        <w:right w:val="none" w:sz="0" w:space="0" w:color="auto"/>
      </w:divBdr>
    </w:div>
    <w:div w:id="1960719389">
      <w:bodyDiv w:val="1"/>
      <w:marLeft w:val="0"/>
      <w:marRight w:val="0"/>
      <w:marTop w:val="0"/>
      <w:marBottom w:val="0"/>
      <w:divBdr>
        <w:top w:val="none" w:sz="0" w:space="0" w:color="auto"/>
        <w:left w:val="none" w:sz="0" w:space="0" w:color="auto"/>
        <w:bottom w:val="none" w:sz="0" w:space="0" w:color="auto"/>
        <w:right w:val="none" w:sz="0" w:space="0" w:color="auto"/>
      </w:divBdr>
    </w:div>
    <w:div w:id="1960799089">
      <w:bodyDiv w:val="1"/>
      <w:marLeft w:val="0"/>
      <w:marRight w:val="0"/>
      <w:marTop w:val="0"/>
      <w:marBottom w:val="0"/>
      <w:divBdr>
        <w:top w:val="none" w:sz="0" w:space="0" w:color="auto"/>
        <w:left w:val="none" w:sz="0" w:space="0" w:color="auto"/>
        <w:bottom w:val="none" w:sz="0" w:space="0" w:color="auto"/>
        <w:right w:val="none" w:sz="0" w:space="0" w:color="auto"/>
      </w:divBdr>
    </w:div>
    <w:div w:id="1961691439">
      <w:bodyDiv w:val="1"/>
      <w:marLeft w:val="0"/>
      <w:marRight w:val="0"/>
      <w:marTop w:val="0"/>
      <w:marBottom w:val="0"/>
      <w:divBdr>
        <w:top w:val="none" w:sz="0" w:space="0" w:color="auto"/>
        <w:left w:val="none" w:sz="0" w:space="0" w:color="auto"/>
        <w:bottom w:val="none" w:sz="0" w:space="0" w:color="auto"/>
        <w:right w:val="none" w:sz="0" w:space="0" w:color="auto"/>
      </w:divBdr>
    </w:div>
    <w:div w:id="1962227657">
      <w:bodyDiv w:val="1"/>
      <w:marLeft w:val="0"/>
      <w:marRight w:val="0"/>
      <w:marTop w:val="0"/>
      <w:marBottom w:val="0"/>
      <w:divBdr>
        <w:top w:val="none" w:sz="0" w:space="0" w:color="auto"/>
        <w:left w:val="none" w:sz="0" w:space="0" w:color="auto"/>
        <w:bottom w:val="none" w:sz="0" w:space="0" w:color="auto"/>
        <w:right w:val="none" w:sz="0" w:space="0" w:color="auto"/>
      </w:divBdr>
    </w:div>
    <w:div w:id="1962415685">
      <w:bodyDiv w:val="1"/>
      <w:marLeft w:val="0"/>
      <w:marRight w:val="0"/>
      <w:marTop w:val="0"/>
      <w:marBottom w:val="0"/>
      <w:divBdr>
        <w:top w:val="none" w:sz="0" w:space="0" w:color="auto"/>
        <w:left w:val="none" w:sz="0" w:space="0" w:color="auto"/>
        <w:bottom w:val="none" w:sz="0" w:space="0" w:color="auto"/>
        <w:right w:val="none" w:sz="0" w:space="0" w:color="auto"/>
      </w:divBdr>
    </w:div>
    <w:div w:id="1962684709">
      <w:bodyDiv w:val="1"/>
      <w:marLeft w:val="0"/>
      <w:marRight w:val="0"/>
      <w:marTop w:val="0"/>
      <w:marBottom w:val="0"/>
      <w:divBdr>
        <w:top w:val="none" w:sz="0" w:space="0" w:color="auto"/>
        <w:left w:val="none" w:sz="0" w:space="0" w:color="auto"/>
        <w:bottom w:val="none" w:sz="0" w:space="0" w:color="auto"/>
        <w:right w:val="none" w:sz="0" w:space="0" w:color="auto"/>
      </w:divBdr>
    </w:div>
    <w:div w:id="1963343513">
      <w:bodyDiv w:val="1"/>
      <w:marLeft w:val="0"/>
      <w:marRight w:val="0"/>
      <w:marTop w:val="0"/>
      <w:marBottom w:val="0"/>
      <w:divBdr>
        <w:top w:val="none" w:sz="0" w:space="0" w:color="auto"/>
        <w:left w:val="none" w:sz="0" w:space="0" w:color="auto"/>
        <w:bottom w:val="none" w:sz="0" w:space="0" w:color="auto"/>
        <w:right w:val="none" w:sz="0" w:space="0" w:color="auto"/>
      </w:divBdr>
    </w:div>
    <w:div w:id="1963487914">
      <w:bodyDiv w:val="1"/>
      <w:marLeft w:val="0"/>
      <w:marRight w:val="0"/>
      <w:marTop w:val="0"/>
      <w:marBottom w:val="0"/>
      <w:divBdr>
        <w:top w:val="none" w:sz="0" w:space="0" w:color="auto"/>
        <w:left w:val="none" w:sz="0" w:space="0" w:color="auto"/>
        <w:bottom w:val="none" w:sz="0" w:space="0" w:color="auto"/>
        <w:right w:val="none" w:sz="0" w:space="0" w:color="auto"/>
      </w:divBdr>
    </w:div>
    <w:div w:id="1963614812">
      <w:bodyDiv w:val="1"/>
      <w:marLeft w:val="0"/>
      <w:marRight w:val="0"/>
      <w:marTop w:val="0"/>
      <w:marBottom w:val="0"/>
      <w:divBdr>
        <w:top w:val="none" w:sz="0" w:space="0" w:color="auto"/>
        <w:left w:val="none" w:sz="0" w:space="0" w:color="auto"/>
        <w:bottom w:val="none" w:sz="0" w:space="0" w:color="auto"/>
        <w:right w:val="none" w:sz="0" w:space="0" w:color="auto"/>
      </w:divBdr>
    </w:div>
    <w:div w:id="1963805904">
      <w:bodyDiv w:val="1"/>
      <w:marLeft w:val="0"/>
      <w:marRight w:val="0"/>
      <w:marTop w:val="0"/>
      <w:marBottom w:val="0"/>
      <w:divBdr>
        <w:top w:val="none" w:sz="0" w:space="0" w:color="auto"/>
        <w:left w:val="none" w:sz="0" w:space="0" w:color="auto"/>
        <w:bottom w:val="none" w:sz="0" w:space="0" w:color="auto"/>
        <w:right w:val="none" w:sz="0" w:space="0" w:color="auto"/>
      </w:divBdr>
    </w:div>
    <w:div w:id="1963875502">
      <w:bodyDiv w:val="1"/>
      <w:marLeft w:val="0"/>
      <w:marRight w:val="0"/>
      <w:marTop w:val="0"/>
      <w:marBottom w:val="0"/>
      <w:divBdr>
        <w:top w:val="none" w:sz="0" w:space="0" w:color="auto"/>
        <w:left w:val="none" w:sz="0" w:space="0" w:color="auto"/>
        <w:bottom w:val="none" w:sz="0" w:space="0" w:color="auto"/>
        <w:right w:val="none" w:sz="0" w:space="0" w:color="auto"/>
      </w:divBdr>
    </w:div>
    <w:div w:id="1964917124">
      <w:bodyDiv w:val="1"/>
      <w:marLeft w:val="0"/>
      <w:marRight w:val="0"/>
      <w:marTop w:val="0"/>
      <w:marBottom w:val="0"/>
      <w:divBdr>
        <w:top w:val="none" w:sz="0" w:space="0" w:color="auto"/>
        <w:left w:val="none" w:sz="0" w:space="0" w:color="auto"/>
        <w:bottom w:val="none" w:sz="0" w:space="0" w:color="auto"/>
        <w:right w:val="none" w:sz="0" w:space="0" w:color="auto"/>
      </w:divBdr>
    </w:div>
    <w:div w:id="1966496071">
      <w:bodyDiv w:val="1"/>
      <w:marLeft w:val="0"/>
      <w:marRight w:val="0"/>
      <w:marTop w:val="0"/>
      <w:marBottom w:val="0"/>
      <w:divBdr>
        <w:top w:val="none" w:sz="0" w:space="0" w:color="auto"/>
        <w:left w:val="none" w:sz="0" w:space="0" w:color="auto"/>
        <w:bottom w:val="none" w:sz="0" w:space="0" w:color="auto"/>
        <w:right w:val="none" w:sz="0" w:space="0" w:color="auto"/>
      </w:divBdr>
    </w:div>
    <w:div w:id="1967273780">
      <w:bodyDiv w:val="1"/>
      <w:marLeft w:val="0"/>
      <w:marRight w:val="0"/>
      <w:marTop w:val="0"/>
      <w:marBottom w:val="0"/>
      <w:divBdr>
        <w:top w:val="none" w:sz="0" w:space="0" w:color="auto"/>
        <w:left w:val="none" w:sz="0" w:space="0" w:color="auto"/>
        <w:bottom w:val="none" w:sz="0" w:space="0" w:color="auto"/>
        <w:right w:val="none" w:sz="0" w:space="0" w:color="auto"/>
      </w:divBdr>
    </w:div>
    <w:div w:id="1967346107">
      <w:bodyDiv w:val="1"/>
      <w:marLeft w:val="0"/>
      <w:marRight w:val="0"/>
      <w:marTop w:val="0"/>
      <w:marBottom w:val="0"/>
      <w:divBdr>
        <w:top w:val="none" w:sz="0" w:space="0" w:color="auto"/>
        <w:left w:val="none" w:sz="0" w:space="0" w:color="auto"/>
        <w:bottom w:val="none" w:sz="0" w:space="0" w:color="auto"/>
        <w:right w:val="none" w:sz="0" w:space="0" w:color="auto"/>
      </w:divBdr>
    </w:div>
    <w:div w:id="1967809275">
      <w:bodyDiv w:val="1"/>
      <w:marLeft w:val="0"/>
      <w:marRight w:val="0"/>
      <w:marTop w:val="0"/>
      <w:marBottom w:val="0"/>
      <w:divBdr>
        <w:top w:val="none" w:sz="0" w:space="0" w:color="auto"/>
        <w:left w:val="none" w:sz="0" w:space="0" w:color="auto"/>
        <w:bottom w:val="none" w:sz="0" w:space="0" w:color="auto"/>
        <w:right w:val="none" w:sz="0" w:space="0" w:color="auto"/>
      </w:divBdr>
    </w:div>
    <w:div w:id="1967925449">
      <w:bodyDiv w:val="1"/>
      <w:marLeft w:val="0"/>
      <w:marRight w:val="0"/>
      <w:marTop w:val="0"/>
      <w:marBottom w:val="0"/>
      <w:divBdr>
        <w:top w:val="none" w:sz="0" w:space="0" w:color="auto"/>
        <w:left w:val="none" w:sz="0" w:space="0" w:color="auto"/>
        <w:bottom w:val="none" w:sz="0" w:space="0" w:color="auto"/>
        <w:right w:val="none" w:sz="0" w:space="0" w:color="auto"/>
      </w:divBdr>
    </w:div>
    <w:div w:id="1968462721">
      <w:bodyDiv w:val="1"/>
      <w:marLeft w:val="0"/>
      <w:marRight w:val="0"/>
      <w:marTop w:val="0"/>
      <w:marBottom w:val="0"/>
      <w:divBdr>
        <w:top w:val="none" w:sz="0" w:space="0" w:color="auto"/>
        <w:left w:val="none" w:sz="0" w:space="0" w:color="auto"/>
        <w:bottom w:val="none" w:sz="0" w:space="0" w:color="auto"/>
        <w:right w:val="none" w:sz="0" w:space="0" w:color="auto"/>
      </w:divBdr>
    </w:div>
    <w:div w:id="1969240715">
      <w:bodyDiv w:val="1"/>
      <w:marLeft w:val="0"/>
      <w:marRight w:val="0"/>
      <w:marTop w:val="0"/>
      <w:marBottom w:val="0"/>
      <w:divBdr>
        <w:top w:val="none" w:sz="0" w:space="0" w:color="auto"/>
        <w:left w:val="none" w:sz="0" w:space="0" w:color="auto"/>
        <w:bottom w:val="none" w:sz="0" w:space="0" w:color="auto"/>
        <w:right w:val="none" w:sz="0" w:space="0" w:color="auto"/>
      </w:divBdr>
    </w:div>
    <w:div w:id="1969582746">
      <w:bodyDiv w:val="1"/>
      <w:marLeft w:val="0"/>
      <w:marRight w:val="0"/>
      <w:marTop w:val="0"/>
      <w:marBottom w:val="0"/>
      <w:divBdr>
        <w:top w:val="none" w:sz="0" w:space="0" w:color="auto"/>
        <w:left w:val="none" w:sz="0" w:space="0" w:color="auto"/>
        <w:bottom w:val="none" w:sz="0" w:space="0" w:color="auto"/>
        <w:right w:val="none" w:sz="0" w:space="0" w:color="auto"/>
      </w:divBdr>
    </w:div>
    <w:div w:id="1969704703">
      <w:bodyDiv w:val="1"/>
      <w:marLeft w:val="0"/>
      <w:marRight w:val="0"/>
      <w:marTop w:val="0"/>
      <w:marBottom w:val="0"/>
      <w:divBdr>
        <w:top w:val="none" w:sz="0" w:space="0" w:color="auto"/>
        <w:left w:val="none" w:sz="0" w:space="0" w:color="auto"/>
        <w:bottom w:val="none" w:sz="0" w:space="0" w:color="auto"/>
        <w:right w:val="none" w:sz="0" w:space="0" w:color="auto"/>
      </w:divBdr>
    </w:div>
    <w:div w:id="1969778728">
      <w:bodyDiv w:val="1"/>
      <w:marLeft w:val="0"/>
      <w:marRight w:val="0"/>
      <w:marTop w:val="0"/>
      <w:marBottom w:val="0"/>
      <w:divBdr>
        <w:top w:val="none" w:sz="0" w:space="0" w:color="auto"/>
        <w:left w:val="none" w:sz="0" w:space="0" w:color="auto"/>
        <w:bottom w:val="none" w:sz="0" w:space="0" w:color="auto"/>
        <w:right w:val="none" w:sz="0" w:space="0" w:color="auto"/>
      </w:divBdr>
    </w:div>
    <w:div w:id="1970430594">
      <w:bodyDiv w:val="1"/>
      <w:marLeft w:val="0"/>
      <w:marRight w:val="0"/>
      <w:marTop w:val="0"/>
      <w:marBottom w:val="0"/>
      <w:divBdr>
        <w:top w:val="none" w:sz="0" w:space="0" w:color="auto"/>
        <w:left w:val="none" w:sz="0" w:space="0" w:color="auto"/>
        <w:bottom w:val="none" w:sz="0" w:space="0" w:color="auto"/>
        <w:right w:val="none" w:sz="0" w:space="0" w:color="auto"/>
      </w:divBdr>
    </w:div>
    <w:div w:id="1970548641">
      <w:bodyDiv w:val="1"/>
      <w:marLeft w:val="0"/>
      <w:marRight w:val="0"/>
      <w:marTop w:val="0"/>
      <w:marBottom w:val="0"/>
      <w:divBdr>
        <w:top w:val="none" w:sz="0" w:space="0" w:color="auto"/>
        <w:left w:val="none" w:sz="0" w:space="0" w:color="auto"/>
        <w:bottom w:val="none" w:sz="0" w:space="0" w:color="auto"/>
        <w:right w:val="none" w:sz="0" w:space="0" w:color="auto"/>
      </w:divBdr>
    </w:div>
    <w:div w:id="1970696319">
      <w:bodyDiv w:val="1"/>
      <w:marLeft w:val="0"/>
      <w:marRight w:val="0"/>
      <w:marTop w:val="0"/>
      <w:marBottom w:val="0"/>
      <w:divBdr>
        <w:top w:val="none" w:sz="0" w:space="0" w:color="auto"/>
        <w:left w:val="none" w:sz="0" w:space="0" w:color="auto"/>
        <w:bottom w:val="none" w:sz="0" w:space="0" w:color="auto"/>
        <w:right w:val="none" w:sz="0" w:space="0" w:color="auto"/>
      </w:divBdr>
    </w:div>
    <w:div w:id="1970935302">
      <w:bodyDiv w:val="1"/>
      <w:marLeft w:val="0"/>
      <w:marRight w:val="0"/>
      <w:marTop w:val="0"/>
      <w:marBottom w:val="0"/>
      <w:divBdr>
        <w:top w:val="none" w:sz="0" w:space="0" w:color="auto"/>
        <w:left w:val="none" w:sz="0" w:space="0" w:color="auto"/>
        <w:bottom w:val="none" w:sz="0" w:space="0" w:color="auto"/>
        <w:right w:val="none" w:sz="0" w:space="0" w:color="auto"/>
      </w:divBdr>
    </w:div>
    <w:div w:id="1971085254">
      <w:bodyDiv w:val="1"/>
      <w:marLeft w:val="0"/>
      <w:marRight w:val="0"/>
      <w:marTop w:val="0"/>
      <w:marBottom w:val="0"/>
      <w:divBdr>
        <w:top w:val="none" w:sz="0" w:space="0" w:color="auto"/>
        <w:left w:val="none" w:sz="0" w:space="0" w:color="auto"/>
        <w:bottom w:val="none" w:sz="0" w:space="0" w:color="auto"/>
        <w:right w:val="none" w:sz="0" w:space="0" w:color="auto"/>
      </w:divBdr>
    </w:div>
    <w:div w:id="1971158945">
      <w:bodyDiv w:val="1"/>
      <w:marLeft w:val="0"/>
      <w:marRight w:val="0"/>
      <w:marTop w:val="0"/>
      <w:marBottom w:val="0"/>
      <w:divBdr>
        <w:top w:val="none" w:sz="0" w:space="0" w:color="auto"/>
        <w:left w:val="none" w:sz="0" w:space="0" w:color="auto"/>
        <w:bottom w:val="none" w:sz="0" w:space="0" w:color="auto"/>
        <w:right w:val="none" w:sz="0" w:space="0" w:color="auto"/>
      </w:divBdr>
    </w:div>
    <w:div w:id="1971204029">
      <w:bodyDiv w:val="1"/>
      <w:marLeft w:val="0"/>
      <w:marRight w:val="0"/>
      <w:marTop w:val="0"/>
      <w:marBottom w:val="0"/>
      <w:divBdr>
        <w:top w:val="none" w:sz="0" w:space="0" w:color="auto"/>
        <w:left w:val="none" w:sz="0" w:space="0" w:color="auto"/>
        <w:bottom w:val="none" w:sz="0" w:space="0" w:color="auto"/>
        <w:right w:val="none" w:sz="0" w:space="0" w:color="auto"/>
      </w:divBdr>
    </w:div>
    <w:div w:id="1971284068">
      <w:bodyDiv w:val="1"/>
      <w:marLeft w:val="0"/>
      <w:marRight w:val="0"/>
      <w:marTop w:val="0"/>
      <w:marBottom w:val="0"/>
      <w:divBdr>
        <w:top w:val="none" w:sz="0" w:space="0" w:color="auto"/>
        <w:left w:val="none" w:sz="0" w:space="0" w:color="auto"/>
        <w:bottom w:val="none" w:sz="0" w:space="0" w:color="auto"/>
        <w:right w:val="none" w:sz="0" w:space="0" w:color="auto"/>
      </w:divBdr>
    </w:div>
    <w:div w:id="1972133126">
      <w:bodyDiv w:val="1"/>
      <w:marLeft w:val="0"/>
      <w:marRight w:val="0"/>
      <w:marTop w:val="0"/>
      <w:marBottom w:val="0"/>
      <w:divBdr>
        <w:top w:val="none" w:sz="0" w:space="0" w:color="auto"/>
        <w:left w:val="none" w:sz="0" w:space="0" w:color="auto"/>
        <w:bottom w:val="none" w:sz="0" w:space="0" w:color="auto"/>
        <w:right w:val="none" w:sz="0" w:space="0" w:color="auto"/>
      </w:divBdr>
    </w:div>
    <w:div w:id="1973830135">
      <w:bodyDiv w:val="1"/>
      <w:marLeft w:val="0"/>
      <w:marRight w:val="0"/>
      <w:marTop w:val="0"/>
      <w:marBottom w:val="0"/>
      <w:divBdr>
        <w:top w:val="none" w:sz="0" w:space="0" w:color="auto"/>
        <w:left w:val="none" w:sz="0" w:space="0" w:color="auto"/>
        <w:bottom w:val="none" w:sz="0" w:space="0" w:color="auto"/>
        <w:right w:val="none" w:sz="0" w:space="0" w:color="auto"/>
      </w:divBdr>
    </w:div>
    <w:div w:id="1975016311">
      <w:bodyDiv w:val="1"/>
      <w:marLeft w:val="0"/>
      <w:marRight w:val="0"/>
      <w:marTop w:val="0"/>
      <w:marBottom w:val="0"/>
      <w:divBdr>
        <w:top w:val="none" w:sz="0" w:space="0" w:color="auto"/>
        <w:left w:val="none" w:sz="0" w:space="0" w:color="auto"/>
        <w:bottom w:val="none" w:sz="0" w:space="0" w:color="auto"/>
        <w:right w:val="none" w:sz="0" w:space="0" w:color="auto"/>
      </w:divBdr>
    </w:div>
    <w:div w:id="1975132876">
      <w:bodyDiv w:val="1"/>
      <w:marLeft w:val="0"/>
      <w:marRight w:val="0"/>
      <w:marTop w:val="0"/>
      <w:marBottom w:val="0"/>
      <w:divBdr>
        <w:top w:val="none" w:sz="0" w:space="0" w:color="auto"/>
        <w:left w:val="none" w:sz="0" w:space="0" w:color="auto"/>
        <w:bottom w:val="none" w:sz="0" w:space="0" w:color="auto"/>
        <w:right w:val="none" w:sz="0" w:space="0" w:color="auto"/>
      </w:divBdr>
    </w:div>
    <w:div w:id="1975256595">
      <w:bodyDiv w:val="1"/>
      <w:marLeft w:val="0"/>
      <w:marRight w:val="0"/>
      <w:marTop w:val="0"/>
      <w:marBottom w:val="0"/>
      <w:divBdr>
        <w:top w:val="none" w:sz="0" w:space="0" w:color="auto"/>
        <w:left w:val="none" w:sz="0" w:space="0" w:color="auto"/>
        <w:bottom w:val="none" w:sz="0" w:space="0" w:color="auto"/>
        <w:right w:val="none" w:sz="0" w:space="0" w:color="auto"/>
      </w:divBdr>
    </w:div>
    <w:div w:id="1975670701">
      <w:bodyDiv w:val="1"/>
      <w:marLeft w:val="0"/>
      <w:marRight w:val="0"/>
      <w:marTop w:val="0"/>
      <w:marBottom w:val="0"/>
      <w:divBdr>
        <w:top w:val="none" w:sz="0" w:space="0" w:color="auto"/>
        <w:left w:val="none" w:sz="0" w:space="0" w:color="auto"/>
        <w:bottom w:val="none" w:sz="0" w:space="0" w:color="auto"/>
        <w:right w:val="none" w:sz="0" w:space="0" w:color="auto"/>
      </w:divBdr>
    </w:div>
    <w:div w:id="1976249833">
      <w:bodyDiv w:val="1"/>
      <w:marLeft w:val="0"/>
      <w:marRight w:val="0"/>
      <w:marTop w:val="0"/>
      <w:marBottom w:val="0"/>
      <w:divBdr>
        <w:top w:val="none" w:sz="0" w:space="0" w:color="auto"/>
        <w:left w:val="none" w:sz="0" w:space="0" w:color="auto"/>
        <w:bottom w:val="none" w:sz="0" w:space="0" w:color="auto"/>
        <w:right w:val="none" w:sz="0" w:space="0" w:color="auto"/>
      </w:divBdr>
    </w:div>
    <w:div w:id="1976369668">
      <w:bodyDiv w:val="1"/>
      <w:marLeft w:val="0"/>
      <w:marRight w:val="0"/>
      <w:marTop w:val="0"/>
      <w:marBottom w:val="0"/>
      <w:divBdr>
        <w:top w:val="none" w:sz="0" w:space="0" w:color="auto"/>
        <w:left w:val="none" w:sz="0" w:space="0" w:color="auto"/>
        <w:bottom w:val="none" w:sz="0" w:space="0" w:color="auto"/>
        <w:right w:val="none" w:sz="0" w:space="0" w:color="auto"/>
      </w:divBdr>
    </w:div>
    <w:div w:id="1976520072">
      <w:bodyDiv w:val="1"/>
      <w:marLeft w:val="0"/>
      <w:marRight w:val="0"/>
      <w:marTop w:val="0"/>
      <w:marBottom w:val="0"/>
      <w:divBdr>
        <w:top w:val="none" w:sz="0" w:space="0" w:color="auto"/>
        <w:left w:val="none" w:sz="0" w:space="0" w:color="auto"/>
        <w:bottom w:val="none" w:sz="0" w:space="0" w:color="auto"/>
        <w:right w:val="none" w:sz="0" w:space="0" w:color="auto"/>
      </w:divBdr>
    </w:div>
    <w:div w:id="1977056335">
      <w:bodyDiv w:val="1"/>
      <w:marLeft w:val="0"/>
      <w:marRight w:val="0"/>
      <w:marTop w:val="0"/>
      <w:marBottom w:val="0"/>
      <w:divBdr>
        <w:top w:val="none" w:sz="0" w:space="0" w:color="auto"/>
        <w:left w:val="none" w:sz="0" w:space="0" w:color="auto"/>
        <w:bottom w:val="none" w:sz="0" w:space="0" w:color="auto"/>
        <w:right w:val="none" w:sz="0" w:space="0" w:color="auto"/>
      </w:divBdr>
    </w:div>
    <w:div w:id="1977102812">
      <w:bodyDiv w:val="1"/>
      <w:marLeft w:val="0"/>
      <w:marRight w:val="0"/>
      <w:marTop w:val="0"/>
      <w:marBottom w:val="0"/>
      <w:divBdr>
        <w:top w:val="none" w:sz="0" w:space="0" w:color="auto"/>
        <w:left w:val="none" w:sz="0" w:space="0" w:color="auto"/>
        <w:bottom w:val="none" w:sz="0" w:space="0" w:color="auto"/>
        <w:right w:val="none" w:sz="0" w:space="0" w:color="auto"/>
      </w:divBdr>
    </w:div>
    <w:div w:id="1977105336">
      <w:bodyDiv w:val="1"/>
      <w:marLeft w:val="0"/>
      <w:marRight w:val="0"/>
      <w:marTop w:val="0"/>
      <w:marBottom w:val="0"/>
      <w:divBdr>
        <w:top w:val="none" w:sz="0" w:space="0" w:color="auto"/>
        <w:left w:val="none" w:sz="0" w:space="0" w:color="auto"/>
        <w:bottom w:val="none" w:sz="0" w:space="0" w:color="auto"/>
        <w:right w:val="none" w:sz="0" w:space="0" w:color="auto"/>
      </w:divBdr>
    </w:div>
    <w:div w:id="1977293445">
      <w:bodyDiv w:val="1"/>
      <w:marLeft w:val="0"/>
      <w:marRight w:val="0"/>
      <w:marTop w:val="0"/>
      <w:marBottom w:val="0"/>
      <w:divBdr>
        <w:top w:val="none" w:sz="0" w:space="0" w:color="auto"/>
        <w:left w:val="none" w:sz="0" w:space="0" w:color="auto"/>
        <w:bottom w:val="none" w:sz="0" w:space="0" w:color="auto"/>
        <w:right w:val="none" w:sz="0" w:space="0" w:color="auto"/>
      </w:divBdr>
    </w:div>
    <w:div w:id="1977487259">
      <w:bodyDiv w:val="1"/>
      <w:marLeft w:val="0"/>
      <w:marRight w:val="0"/>
      <w:marTop w:val="0"/>
      <w:marBottom w:val="0"/>
      <w:divBdr>
        <w:top w:val="none" w:sz="0" w:space="0" w:color="auto"/>
        <w:left w:val="none" w:sz="0" w:space="0" w:color="auto"/>
        <w:bottom w:val="none" w:sz="0" w:space="0" w:color="auto"/>
        <w:right w:val="none" w:sz="0" w:space="0" w:color="auto"/>
      </w:divBdr>
    </w:div>
    <w:div w:id="1977489434">
      <w:bodyDiv w:val="1"/>
      <w:marLeft w:val="0"/>
      <w:marRight w:val="0"/>
      <w:marTop w:val="0"/>
      <w:marBottom w:val="0"/>
      <w:divBdr>
        <w:top w:val="none" w:sz="0" w:space="0" w:color="auto"/>
        <w:left w:val="none" w:sz="0" w:space="0" w:color="auto"/>
        <w:bottom w:val="none" w:sz="0" w:space="0" w:color="auto"/>
        <w:right w:val="none" w:sz="0" w:space="0" w:color="auto"/>
      </w:divBdr>
    </w:div>
    <w:div w:id="1977879361">
      <w:bodyDiv w:val="1"/>
      <w:marLeft w:val="0"/>
      <w:marRight w:val="0"/>
      <w:marTop w:val="0"/>
      <w:marBottom w:val="0"/>
      <w:divBdr>
        <w:top w:val="none" w:sz="0" w:space="0" w:color="auto"/>
        <w:left w:val="none" w:sz="0" w:space="0" w:color="auto"/>
        <w:bottom w:val="none" w:sz="0" w:space="0" w:color="auto"/>
        <w:right w:val="none" w:sz="0" w:space="0" w:color="auto"/>
      </w:divBdr>
    </w:div>
    <w:div w:id="1978028477">
      <w:bodyDiv w:val="1"/>
      <w:marLeft w:val="0"/>
      <w:marRight w:val="0"/>
      <w:marTop w:val="0"/>
      <w:marBottom w:val="0"/>
      <w:divBdr>
        <w:top w:val="none" w:sz="0" w:space="0" w:color="auto"/>
        <w:left w:val="none" w:sz="0" w:space="0" w:color="auto"/>
        <w:bottom w:val="none" w:sz="0" w:space="0" w:color="auto"/>
        <w:right w:val="none" w:sz="0" w:space="0" w:color="auto"/>
      </w:divBdr>
    </w:div>
    <w:div w:id="1979066724">
      <w:bodyDiv w:val="1"/>
      <w:marLeft w:val="0"/>
      <w:marRight w:val="0"/>
      <w:marTop w:val="0"/>
      <w:marBottom w:val="0"/>
      <w:divBdr>
        <w:top w:val="none" w:sz="0" w:space="0" w:color="auto"/>
        <w:left w:val="none" w:sz="0" w:space="0" w:color="auto"/>
        <w:bottom w:val="none" w:sz="0" w:space="0" w:color="auto"/>
        <w:right w:val="none" w:sz="0" w:space="0" w:color="auto"/>
      </w:divBdr>
    </w:div>
    <w:div w:id="1979338134">
      <w:bodyDiv w:val="1"/>
      <w:marLeft w:val="0"/>
      <w:marRight w:val="0"/>
      <w:marTop w:val="0"/>
      <w:marBottom w:val="0"/>
      <w:divBdr>
        <w:top w:val="none" w:sz="0" w:space="0" w:color="auto"/>
        <w:left w:val="none" w:sz="0" w:space="0" w:color="auto"/>
        <w:bottom w:val="none" w:sz="0" w:space="0" w:color="auto"/>
        <w:right w:val="none" w:sz="0" w:space="0" w:color="auto"/>
      </w:divBdr>
    </w:div>
    <w:div w:id="1979915290">
      <w:bodyDiv w:val="1"/>
      <w:marLeft w:val="0"/>
      <w:marRight w:val="0"/>
      <w:marTop w:val="0"/>
      <w:marBottom w:val="0"/>
      <w:divBdr>
        <w:top w:val="none" w:sz="0" w:space="0" w:color="auto"/>
        <w:left w:val="none" w:sz="0" w:space="0" w:color="auto"/>
        <w:bottom w:val="none" w:sz="0" w:space="0" w:color="auto"/>
        <w:right w:val="none" w:sz="0" w:space="0" w:color="auto"/>
      </w:divBdr>
    </w:div>
    <w:div w:id="1980380967">
      <w:bodyDiv w:val="1"/>
      <w:marLeft w:val="0"/>
      <w:marRight w:val="0"/>
      <w:marTop w:val="0"/>
      <w:marBottom w:val="0"/>
      <w:divBdr>
        <w:top w:val="none" w:sz="0" w:space="0" w:color="auto"/>
        <w:left w:val="none" w:sz="0" w:space="0" w:color="auto"/>
        <w:bottom w:val="none" w:sz="0" w:space="0" w:color="auto"/>
        <w:right w:val="none" w:sz="0" w:space="0" w:color="auto"/>
      </w:divBdr>
    </w:div>
    <w:div w:id="1980382988">
      <w:bodyDiv w:val="1"/>
      <w:marLeft w:val="0"/>
      <w:marRight w:val="0"/>
      <w:marTop w:val="0"/>
      <w:marBottom w:val="0"/>
      <w:divBdr>
        <w:top w:val="none" w:sz="0" w:space="0" w:color="auto"/>
        <w:left w:val="none" w:sz="0" w:space="0" w:color="auto"/>
        <w:bottom w:val="none" w:sz="0" w:space="0" w:color="auto"/>
        <w:right w:val="none" w:sz="0" w:space="0" w:color="auto"/>
      </w:divBdr>
    </w:div>
    <w:div w:id="1980529730">
      <w:bodyDiv w:val="1"/>
      <w:marLeft w:val="0"/>
      <w:marRight w:val="0"/>
      <w:marTop w:val="0"/>
      <w:marBottom w:val="0"/>
      <w:divBdr>
        <w:top w:val="none" w:sz="0" w:space="0" w:color="auto"/>
        <w:left w:val="none" w:sz="0" w:space="0" w:color="auto"/>
        <w:bottom w:val="none" w:sz="0" w:space="0" w:color="auto"/>
        <w:right w:val="none" w:sz="0" w:space="0" w:color="auto"/>
      </w:divBdr>
    </w:div>
    <w:div w:id="1981688823">
      <w:bodyDiv w:val="1"/>
      <w:marLeft w:val="0"/>
      <w:marRight w:val="0"/>
      <w:marTop w:val="0"/>
      <w:marBottom w:val="0"/>
      <w:divBdr>
        <w:top w:val="none" w:sz="0" w:space="0" w:color="auto"/>
        <w:left w:val="none" w:sz="0" w:space="0" w:color="auto"/>
        <w:bottom w:val="none" w:sz="0" w:space="0" w:color="auto"/>
        <w:right w:val="none" w:sz="0" w:space="0" w:color="auto"/>
      </w:divBdr>
    </w:div>
    <w:div w:id="1982229923">
      <w:bodyDiv w:val="1"/>
      <w:marLeft w:val="0"/>
      <w:marRight w:val="0"/>
      <w:marTop w:val="0"/>
      <w:marBottom w:val="0"/>
      <w:divBdr>
        <w:top w:val="none" w:sz="0" w:space="0" w:color="auto"/>
        <w:left w:val="none" w:sz="0" w:space="0" w:color="auto"/>
        <w:bottom w:val="none" w:sz="0" w:space="0" w:color="auto"/>
        <w:right w:val="none" w:sz="0" w:space="0" w:color="auto"/>
      </w:divBdr>
    </w:div>
    <w:div w:id="1982231010">
      <w:bodyDiv w:val="1"/>
      <w:marLeft w:val="0"/>
      <w:marRight w:val="0"/>
      <w:marTop w:val="0"/>
      <w:marBottom w:val="0"/>
      <w:divBdr>
        <w:top w:val="none" w:sz="0" w:space="0" w:color="auto"/>
        <w:left w:val="none" w:sz="0" w:space="0" w:color="auto"/>
        <w:bottom w:val="none" w:sz="0" w:space="0" w:color="auto"/>
        <w:right w:val="none" w:sz="0" w:space="0" w:color="auto"/>
      </w:divBdr>
    </w:div>
    <w:div w:id="1982465926">
      <w:bodyDiv w:val="1"/>
      <w:marLeft w:val="0"/>
      <w:marRight w:val="0"/>
      <w:marTop w:val="0"/>
      <w:marBottom w:val="0"/>
      <w:divBdr>
        <w:top w:val="none" w:sz="0" w:space="0" w:color="auto"/>
        <w:left w:val="none" w:sz="0" w:space="0" w:color="auto"/>
        <w:bottom w:val="none" w:sz="0" w:space="0" w:color="auto"/>
        <w:right w:val="none" w:sz="0" w:space="0" w:color="auto"/>
      </w:divBdr>
    </w:div>
    <w:div w:id="1982611757">
      <w:bodyDiv w:val="1"/>
      <w:marLeft w:val="0"/>
      <w:marRight w:val="0"/>
      <w:marTop w:val="0"/>
      <w:marBottom w:val="0"/>
      <w:divBdr>
        <w:top w:val="none" w:sz="0" w:space="0" w:color="auto"/>
        <w:left w:val="none" w:sz="0" w:space="0" w:color="auto"/>
        <w:bottom w:val="none" w:sz="0" w:space="0" w:color="auto"/>
        <w:right w:val="none" w:sz="0" w:space="0" w:color="auto"/>
      </w:divBdr>
    </w:div>
    <w:div w:id="1982615337">
      <w:bodyDiv w:val="1"/>
      <w:marLeft w:val="0"/>
      <w:marRight w:val="0"/>
      <w:marTop w:val="0"/>
      <w:marBottom w:val="0"/>
      <w:divBdr>
        <w:top w:val="none" w:sz="0" w:space="0" w:color="auto"/>
        <w:left w:val="none" w:sz="0" w:space="0" w:color="auto"/>
        <w:bottom w:val="none" w:sz="0" w:space="0" w:color="auto"/>
        <w:right w:val="none" w:sz="0" w:space="0" w:color="auto"/>
      </w:divBdr>
    </w:div>
    <w:div w:id="1983389283">
      <w:bodyDiv w:val="1"/>
      <w:marLeft w:val="0"/>
      <w:marRight w:val="0"/>
      <w:marTop w:val="0"/>
      <w:marBottom w:val="0"/>
      <w:divBdr>
        <w:top w:val="none" w:sz="0" w:space="0" w:color="auto"/>
        <w:left w:val="none" w:sz="0" w:space="0" w:color="auto"/>
        <w:bottom w:val="none" w:sz="0" w:space="0" w:color="auto"/>
        <w:right w:val="none" w:sz="0" w:space="0" w:color="auto"/>
      </w:divBdr>
    </w:div>
    <w:div w:id="1983845655">
      <w:bodyDiv w:val="1"/>
      <w:marLeft w:val="0"/>
      <w:marRight w:val="0"/>
      <w:marTop w:val="0"/>
      <w:marBottom w:val="0"/>
      <w:divBdr>
        <w:top w:val="none" w:sz="0" w:space="0" w:color="auto"/>
        <w:left w:val="none" w:sz="0" w:space="0" w:color="auto"/>
        <w:bottom w:val="none" w:sz="0" w:space="0" w:color="auto"/>
        <w:right w:val="none" w:sz="0" w:space="0" w:color="auto"/>
      </w:divBdr>
    </w:div>
    <w:div w:id="1983849918">
      <w:bodyDiv w:val="1"/>
      <w:marLeft w:val="0"/>
      <w:marRight w:val="0"/>
      <w:marTop w:val="0"/>
      <w:marBottom w:val="0"/>
      <w:divBdr>
        <w:top w:val="none" w:sz="0" w:space="0" w:color="auto"/>
        <w:left w:val="none" w:sz="0" w:space="0" w:color="auto"/>
        <w:bottom w:val="none" w:sz="0" w:space="0" w:color="auto"/>
        <w:right w:val="none" w:sz="0" w:space="0" w:color="auto"/>
      </w:divBdr>
    </w:div>
    <w:div w:id="1984460505">
      <w:bodyDiv w:val="1"/>
      <w:marLeft w:val="0"/>
      <w:marRight w:val="0"/>
      <w:marTop w:val="0"/>
      <w:marBottom w:val="0"/>
      <w:divBdr>
        <w:top w:val="none" w:sz="0" w:space="0" w:color="auto"/>
        <w:left w:val="none" w:sz="0" w:space="0" w:color="auto"/>
        <w:bottom w:val="none" w:sz="0" w:space="0" w:color="auto"/>
        <w:right w:val="none" w:sz="0" w:space="0" w:color="auto"/>
      </w:divBdr>
    </w:div>
    <w:div w:id="1984578012">
      <w:bodyDiv w:val="1"/>
      <w:marLeft w:val="0"/>
      <w:marRight w:val="0"/>
      <w:marTop w:val="0"/>
      <w:marBottom w:val="0"/>
      <w:divBdr>
        <w:top w:val="none" w:sz="0" w:space="0" w:color="auto"/>
        <w:left w:val="none" w:sz="0" w:space="0" w:color="auto"/>
        <w:bottom w:val="none" w:sz="0" w:space="0" w:color="auto"/>
        <w:right w:val="none" w:sz="0" w:space="0" w:color="auto"/>
      </w:divBdr>
    </w:div>
    <w:div w:id="1984848007">
      <w:bodyDiv w:val="1"/>
      <w:marLeft w:val="0"/>
      <w:marRight w:val="0"/>
      <w:marTop w:val="0"/>
      <w:marBottom w:val="0"/>
      <w:divBdr>
        <w:top w:val="none" w:sz="0" w:space="0" w:color="auto"/>
        <w:left w:val="none" w:sz="0" w:space="0" w:color="auto"/>
        <w:bottom w:val="none" w:sz="0" w:space="0" w:color="auto"/>
        <w:right w:val="none" w:sz="0" w:space="0" w:color="auto"/>
      </w:divBdr>
    </w:div>
    <w:div w:id="1985113804">
      <w:bodyDiv w:val="1"/>
      <w:marLeft w:val="0"/>
      <w:marRight w:val="0"/>
      <w:marTop w:val="0"/>
      <w:marBottom w:val="0"/>
      <w:divBdr>
        <w:top w:val="none" w:sz="0" w:space="0" w:color="auto"/>
        <w:left w:val="none" w:sz="0" w:space="0" w:color="auto"/>
        <w:bottom w:val="none" w:sz="0" w:space="0" w:color="auto"/>
        <w:right w:val="none" w:sz="0" w:space="0" w:color="auto"/>
      </w:divBdr>
    </w:div>
    <w:div w:id="1986398339">
      <w:bodyDiv w:val="1"/>
      <w:marLeft w:val="0"/>
      <w:marRight w:val="0"/>
      <w:marTop w:val="0"/>
      <w:marBottom w:val="0"/>
      <w:divBdr>
        <w:top w:val="none" w:sz="0" w:space="0" w:color="auto"/>
        <w:left w:val="none" w:sz="0" w:space="0" w:color="auto"/>
        <w:bottom w:val="none" w:sz="0" w:space="0" w:color="auto"/>
        <w:right w:val="none" w:sz="0" w:space="0" w:color="auto"/>
      </w:divBdr>
    </w:div>
    <w:div w:id="1987078540">
      <w:bodyDiv w:val="1"/>
      <w:marLeft w:val="0"/>
      <w:marRight w:val="0"/>
      <w:marTop w:val="0"/>
      <w:marBottom w:val="0"/>
      <w:divBdr>
        <w:top w:val="none" w:sz="0" w:space="0" w:color="auto"/>
        <w:left w:val="none" w:sz="0" w:space="0" w:color="auto"/>
        <w:bottom w:val="none" w:sz="0" w:space="0" w:color="auto"/>
        <w:right w:val="none" w:sz="0" w:space="0" w:color="auto"/>
      </w:divBdr>
    </w:div>
    <w:div w:id="1987540560">
      <w:bodyDiv w:val="1"/>
      <w:marLeft w:val="0"/>
      <w:marRight w:val="0"/>
      <w:marTop w:val="0"/>
      <w:marBottom w:val="0"/>
      <w:divBdr>
        <w:top w:val="none" w:sz="0" w:space="0" w:color="auto"/>
        <w:left w:val="none" w:sz="0" w:space="0" w:color="auto"/>
        <w:bottom w:val="none" w:sz="0" w:space="0" w:color="auto"/>
        <w:right w:val="none" w:sz="0" w:space="0" w:color="auto"/>
      </w:divBdr>
    </w:div>
    <w:div w:id="1987859437">
      <w:bodyDiv w:val="1"/>
      <w:marLeft w:val="0"/>
      <w:marRight w:val="0"/>
      <w:marTop w:val="0"/>
      <w:marBottom w:val="0"/>
      <w:divBdr>
        <w:top w:val="none" w:sz="0" w:space="0" w:color="auto"/>
        <w:left w:val="none" w:sz="0" w:space="0" w:color="auto"/>
        <w:bottom w:val="none" w:sz="0" w:space="0" w:color="auto"/>
        <w:right w:val="none" w:sz="0" w:space="0" w:color="auto"/>
      </w:divBdr>
    </w:div>
    <w:div w:id="1988246865">
      <w:bodyDiv w:val="1"/>
      <w:marLeft w:val="0"/>
      <w:marRight w:val="0"/>
      <w:marTop w:val="0"/>
      <w:marBottom w:val="0"/>
      <w:divBdr>
        <w:top w:val="none" w:sz="0" w:space="0" w:color="auto"/>
        <w:left w:val="none" w:sz="0" w:space="0" w:color="auto"/>
        <w:bottom w:val="none" w:sz="0" w:space="0" w:color="auto"/>
        <w:right w:val="none" w:sz="0" w:space="0" w:color="auto"/>
      </w:divBdr>
    </w:div>
    <w:div w:id="1988363361">
      <w:bodyDiv w:val="1"/>
      <w:marLeft w:val="0"/>
      <w:marRight w:val="0"/>
      <w:marTop w:val="0"/>
      <w:marBottom w:val="0"/>
      <w:divBdr>
        <w:top w:val="none" w:sz="0" w:space="0" w:color="auto"/>
        <w:left w:val="none" w:sz="0" w:space="0" w:color="auto"/>
        <w:bottom w:val="none" w:sz="0" w:space="0" w:color="auto"/>
        <w:right w:val="none" w:sz="0" w:space="0" w:color="auto"/>
      </w:divBdr>
    </w:div>
    <w:div w:id="1988779777">
      <w:bodyDiv w:val="1"/>
      <w:marLeft w:val="0"/>
      <w:marRight w:val="0"/>
      <w:marTop w:val="0"/>
      <w:marBottom w:val="0"/>
      <w:divBdr>
        <w:top w:val="none" w:sz="0" w:space="0" w:color="auto"/>
        <w:left w:val="none" w:sz="0" w:space="0" w:color="auto"/>
        <w:bottom w:val="none" w:sz="0" w:space="0" w:color="auto"/>
        <w:right w:val="none" w:sz="0" w:space="0" w:color="auto"/>
      </w:divBdr>
    </w:div>
    <w:div w:id="1988783427">
      <w:bodyDiv w:val="1"/>
      <w:marLeft w:val="0"/>
      <w:marRight w:val="0"/>
      <w:marTop w:val="0"/>
      <w:marBottom w:val="0"/>
      <w:divBdr>
        <w:top w:val="none" w:sz="0" w:space="0" w:color="auto"/>
        <w:left w:val="none" w:sz="0" w:space="0" w:color="auto"/>
        <w:bottom w:val="none" w:sz="0" w:space="0" w:color="auto"/>
        <w:right w:val="none" w:sz="0" w:space="0" w:color="auto"/>
      </w:divBdr>
    </w:div>
    <w:div w:id="1989817372">
      <w:bodyDiv w:val="1"/>
      <w:marLeft w:val="0"/>
      <w:marRight w:val="0"/>
      <w:marTop w:val="0"/>
      <w:marBottom w:val="0"/>
      <w:divBdr>
        <w:top w:val="none" w:sz="0" w:space="0" w:color="auto"/>
        <w:left w:val="none" w:sz="0" w:space="0" w:color="auto"/>
        <w:bottom w:val="none" w:sz="0" w:space="0" w:color="auto"/>
        <w:right w:val="none" w:sz="0" w:space="0" w:color="auto"/>
      </w:divBdr>
    </w:div>
    <w:div w:id="1989941680">
      <w:bodyDiv w:val="1"/>
      <w:marLeft w:val="0"/>
      <w:marRight w:val="0"/>
      <w:marTop w:val="0"/>
      <w:marBottom w:val="0"/>
      <w:divBdr>
        <w:top w:val="none" w:sz="0" w:space="0" w:color="auto"/>
        <w:left w:val="none" w:sz="0" w:space="0" w:color="auto"/>
        <w:bottom w:val="none" w:sz="0" w:space="0" w:color="auto"/>
        <w:right w:val="none" w:sz="0" w:space="0" w:color="auto"/>
      </w:divBdr>
    </w:div>
    <w:div w:id="1990287081">
      <w:bodyDiv w:val="1"/>
      <w:marLeft w:val="0"/>
      <w:marRight w:val="0"/>
      <w:marTop w:val="0"/>
      <w:marBottom w:val="0"/>
      <w:divBdr>
        <w:top w:val="none" w:sz="0" w:space="0" w:color="auto"/>
        <w:left w:val="none" w:sz="0" w:space="0" w:color="auto"/>
        <w:bottom w:val="none" w:sz="0" w:space="0" w:color="auto"/>
        <w:right w:val="none" w:sz="0" w:space="0" w:color="auto"/>
      </w:divBdr>
    </w:div>
    <w:div w:id="1991328447">
      <w:bodyDiv w:val="1"/>
      <w:marLeft w:val="0"/>
      <w:marRight w:val="0"/>
      <w:marTop w:val="0"/>
      <w:marBottom w:val="0"/>
      <w:divBdr>
        <w:top w:val="none" w:sz="0" w:space="0" w:color="auto"/>
        <w:left w:val="none" w:sz="0" w:space="0" w:color="auto"/>
        <w:bottom w:val="none" w:sz="0" w:space="0" w:color="auto"/>
        <w:right w:val="none" w:sz="0" w:space="0" w:color="auto"/>
      </w:divBdr>
    </w:div>
    <w:div w:id="1991520990">
      <w:bodyDiv w:val="1"/>
      <w:marLeft w:val="0"/>
      <w:marRight w:val="0"/>
      <w:marTop w:val="0"/>
      <w:marBottom w:val="0"/>
      <w:divBdr>
        <w:top w:val="none" w:sz="0" w:space="0" w:color="auto"/>
        <w:left w:val="none" w:sz="0" w:space="0" w:color="auto"/>
        <w:bottom w:val="none" w:sz="0" w:space="0" w:color="auto"/>
        <w:right w:val="none" w:sz="0" w:space="0" w:color="auto"/>
      </w:divBdr>
    </w:div>
    <w:div w:id="1991668469">
      <w:bodyDiv w:val="1"/>
      <w:marLeft w:val="0"/>
      <w:marRight w:val="0"/>
      <w:marTop w:val="0"/>
      <w:marBottom w:val="0"/>
      <w:divBdr>
        <w:top w:val="none" w:sz="0" w:space="0" w:color="auto"/>
        <w:left w:val="none" w:sz="0" w:space="0" w:color="auto"/>
        <w:bottom w:val="none" w:sz="0" w:space="0" w:color="auto"/>
        <w:right w:val="none" w:sz="0" w:space="0" w:color="auto"/>
      </w:divBdr>
    </w:div>
    <w:div w:id="1991714053">
      <w:bodyDiv w:val="1"/>
      <w:marLeft w:val="0"/>
      <w:marRight w:val="0"/>
      <w:marTop w:val="0"/>
      <w:marBottom w:val="0"/>
      <w:divBdr>
        <w:top w:val="none" w:sz="0" w:space="0" w:color="auto"/>
        <w:left w:val="none" w:sz="0" w:space="0" w:color="auto"/>
        <w:bottom w:val="none" w:sz="0" w:space="0" w:color="auto"/>
        <w:right w:val="none" w:sz="0" w:space="0" w:color="auto"/>
      </w:divBdr>
    </w:div>
    <w:div w:id="1993022399">
      <w:bodyDiv w:val="1"/>
      <w:marLeft w:val="0"/>
      <w:marRight w:val="0"/>
      <w:marTop w:val="0"/>
      <w:marBottom w:val="0"/>
      <w:divBdr>
        <w:top w:val="none" w:sz="0" w:space="0" w:color="auto"/>
        <w:left w:val="none" w:sz="0" w:space="0" w:color="auto"/>
        <w:bottom w:val="none" w:sz="0" w:space="0" w:color="auto"/>
        <w:right w:val="none" w:sz="0" w:space="0" w:color="auto"/>
      </w:divBdr>
    </w:div>
    <w:div w:id="1994210472">
      <w:bodyDiv w:val="1"/>
      <w:marLeft w:val="0"/>
      <w:marRight w:val="0"/>
      <w:marTop w:val="0"/>
      <w:marBottom w:val="0"/>
      <w:divBdr>
        <w:top w:val="none" w:sz="0" w:space="0" w:color="auto"/>
        <w:left w:val="none" w:sz="0" w:space="0" w:color="auto"/>
        <w:bottom w:val="none" w:sz="0" w:space="0" w:color="auto"/>
        <w:right w:val="none" w:sz="0" w:space="0" w:color="auto"/>
      </w:divBdr>
    </w:div>
    <w:div w:id="1994210524">
      <w:bodyDiv w:val="1"/>
      <w:marLeft w:val="0"/>
      <w:marRight w:val="0"/>
      <w:marTop w:val="0"/>
      <w:marBottom w:val="0"/>
      <w:divBdr>
        <w:top w:val="none" w:sz="0" w:space="0" w:color="auto"/>
        <w:left w:val="none" w:sz="0" w:space="0" w:color="auto"/>
        <w:bottom w:val="none" w:sz="0" w:space="0" w:color="auto"/>
        <w:right w:val="none" w:sz="0" w:space="0" w:color="auto"/>
      </w:divBdr>
    </w:div>
    <w:div w:id="1994288295">
      <w:bodyDiv w:val="1"/>
      <w:marLeft w:val="0"/>
      <w:marRight w:val="0"/>
      <w:marTop w:val="0"/>
      <w:marBottom w:val="0"/>
      <w:divBdr>
        <w:top w:val="none" w:sz="0" w:space="0" w:color="auto"/>
        <w:left w:val="none" w:sz="0" w:space="0" w:color="auto"/>
        <w:bottom w:val="none" w:sz="0" w:space="0" w:color="auto"/>
        <w:right w:val="none" w:sz="0" w:space="0" w:color="auto"/>
      </w:divBdr>
    </w:div>
    <w:div w:id="1994915914">
      <w:bodyDiv w:val="1"/>
      <w:marLeft w:val="0"/>
      <w:marRight w:val="0"/>
      <w:marTop w:val="0"/>
      <w:marBottom w:val="0"/>
      <w:divBdr>
        <w:top w:val="none" w:sz="0" w:space="0" w:color="auto"/>
        <w:left w:val="none" w:sz="0" w:space="0" w:color="auto"/>
        <w:bottom w:val="none" w:sz="0" w:space="0" w:color="auto"/>
        <w:right w:val="none" w:sz="0" w:space="0" w:color="auto"/>
      </w:divBdr>
    </w:div>
    <w:div w:id="1995524740">
      <w:bodyDiv w:val="1"/>
      <w:marLeft w:val="0"/>
      <w:marRight w:val="0"/>
      <w:marTop w:val="0"/>
      <w:marBottom w:val="0"/>
      <w:divBdr>
        <w:top w:val="none" w:sz="0" w:space="0" w:color="auto"/>
        <w:left w:val="none" w:sz="0" w:space="0" w:color="auto"/>
        <w:bottom w:val="none" w:sz="0" w:space="0" w:color="auto"/>
        <w:right w:val="none" w:sz="0" w:space="0" w:color="auto"/>
      </w:divBdr>
    </w:div>
    <w:div w:id="1996375344">
      <w:bodyDiv w:val="1"/>
      <w:marLeft w:val="0"/>
      <w:marRight w:val="0"/>
      <w:marTop w:val="0"/>
      <w:marBottom w:val="0"/>
      <w:divBdr>
        <w:top w:val="none" w:sz="0" w:space="0" w:color="auto"/>
        <w:left w:val="none" w:sz="0" w:space="0" w:color="auto"/>
        <w:bottom w:val="none" w:sz="0" w:space="0" w:color="auto"/>
        <w:right w:val="none" w:sz="0" w:space="0" w:color="auto"/>
      </w:divBdr>
    </w:div>
    <w:div w:id="1996566332">
      <w:bodyDiv w:val="1"/>
      <w:marLeft w:val="0"/>
      <w:marRight w:val="0"/>
      <w:marTop w:val="0"/>
      <w:marBottom w:val="0"/>
      <w:divBdr>
        <w:top w:val="none" w:sz="0" w:space="0" w:color="auto"/>
        <w:left w:val="none" w:sz="0" w:space="0" w:color="auto"/>
        <w:bottom w:val="none" w:sz="0" w:space="0" w:color="auto"/>
        <w:right w:val="none" w:sz="0" w:space="0" w:color="auto"/>
      </w:divBdr>
    </w:div>
    <w:div w:id="1996645284">
      <w:bodyDiv w:val="1"/>
      <w:marLeft w:val="0"/>
      <w:marRight w:val="0"/>
      <w:marTop w:val="0"/>
      <w:marBottom w:val="0"/>
      <w:divBdr>
        <w:top w:val="none" w:sz="0" w:space="0" w:color="auto"/>
        <w:left w:val="none" w:sz="0" w:space="0" w:color="auto"/>
        <w:bottom w:val="none" w:sz="0" w:space="0" w:color="auto"/>
        <w:right w:val="none" w:sz="0" w:space="0" w:color="auto"/>
      </w:divBdr>
    </w:div>
    <w:div w:id="1996906643">
      <w:bodyDiv w:val="1"/>
      <w:marLeft w:val="0"/>
      <w:marRight w:val="0"/>
      <w:marTop w:val="0"/>
      <w:marBottom w:val="0"/>
      <w:divBdr>
        <w:top w:val="none" w:sz="0" w:space="0" w:color="auto"/>
        <w:left w:val="none" w:sz="0" w:space="0" w:color="auto"/>
        <w:bottom w:val="none" w:sz="0" w:space="0" w:color="auto"/>
        <w:right w:val="none" w:sz="0" w:space="0" w:color="auto"/>
      </w:divBdr>
    </w:div>
    <w:div w:id="1997302586">
      <w:bodyDiv w:val="1"/>
      <w:marLeft w:val="0"/>
      <w:marRight w:val="0"/>
      <w:marTop w:val="0"/>
      <w:marBottom w:val="0"/>
      <w:divBdr>
        <w:top w:val="none" w:sz="0" w:space="0" w:color="auto"/>
        <w:left w:val="none" w:sz="0" w:space="0" w:color="auto"/>
        <w:bottom w:val="none" w:sz="0" w:space="0" w:color="auto"/>
        <w:right w:val="none" w:sz="0" w:space="0" w:color="auto"/>
      </w:divBdr>
    </w:div>
    <w:div w:id="1997414534">
      <w:bodyDiv w:val="1"/>
      <w:marLeft w:val="0"/>
      <w:marRight w:val="0"/>
      <w:marTop w:val="0"/>
      <w:marBottom w:val="0"/>
      <w:divBdr>
        <w:top w:val="none" w:sz="0" w:space="0" w:color="auto"/>
        <w:left w:val="none" w:sz="0" w:space="0" w:color="auto"/>
        <w:bottom w:val="none" w:sz="0" w:space="0" w:color="auto"/>
        <w:right w:val="none" w:sz="0" w:space="0" w:color="auto"/>
      </w:divBdr>
    </w:div>
    <w:div w:id="1997416433">
      <w:bodyDiv w:val="1"/>
      <w:marLeft w:val="0"/>
      <w:marRight w:val="0"/>
      <w:marTop w:val="0"/>
      <w:marBottom w:val="0"/>
      <w:divBdr>
        <w:top w:val="none" w:sz="0" w:space="0" w:color="auto"/>
        <w:left w:val="none" w:sz="0" w:space="0" w:color="auto"/>
        <w:bottom w:val="none" w:sz="0" w:space="0" w:color="auto"/>
        <w:right w:val="none" w:sz="0" w:space="0" w:color="auto"/>
      </w:divBdr>
    </w:div>
    <w:div w:id="1998262044">
      <w:bodyDiv w:val="1"/>
      <w:marLeft w:val="0"/>
      <w:marRight w:val="0"/>
      <w:marTop w:val="0"/>
      <w:marBottom w:val="0"/>
      <w:divBdr>
        <w:top w:val="none" w:sz="0" w:space="0" w:color="auto"/>
        <w:left w:val="none" w:sz="0" w:space="0" w:color="auto"/>
        <w:bottom w:val="none" w:sz="0" w:space="0" w:color="auto"/>
        <w:right w:val="none" w:sz="0" w:space="0" w:color="auto"/>
      </w:divBdr>
    </w:div>
    <w:div w:id="1998269189">
      <w:bodyDiv w:val="1"/>
      <w:marLeft w:val="0"/>
      <w:marRight w:val="0"/>
      <w:marTop w:val="0"/>
      <w:marBottom w:val="0"/>
      <w:divBdr>
        <w:top w:val="none" w:sz="0" w:space="0" w:color="auto"/>
        <w:left w:val="none" w:sz="0" w:space="0" w:color="auto"/>
        <w:bottom w:val="none" w:sz="0" w:space="0" w:color="auto"/>
        <w:right w:val="none" w:sz="0" w:space="0" w:color="auto"/>
      </w:divBdr>
    </w:div>
    <w:div w:id="1998651495">
      <w:bodyDiv w:val="1"/>
      <w:marLeft w:val="0"/>
      <w:marRight w:val="0"/>
      <w:marTop w:val="0"/>
      <w:marBottom w:val="0"/>
      <w:divBdr>
        <w:top w:val="none" w:sz="0" w:space="0" w:color="auto"/>
        <w:left w:val="none" w:sz="0" w:space="0" w:color="auto"/>
        <w:bottom w:val="none" w:sz="0" w:space="0" w:color="auto"/>
        <w:right w:val="none" w:sz="0" w:space="0" w:color="auto"/>
      </w:divBdr>
    </w:div>
    <w:div w:id="1999308551">
      <w:bodyDiv w:val="1"/>
      <w:marLeft w:val="0"/>
      <w:marRight w:val="0"/>
      <w:marTop w:val="0"/>
      <w:marBottom w:val="0"/>
      <w:divBdr>
        <w:top w:val="none" w:sz="0" w:space="0" w:color="auto"/>
        <w:left w:val="none" w:sz="0" w:space="0" w:color="auto"/>
        <w:bottom w:val="none" w:sz="0" w:space="0" w:color="auto"/>
        <w:right w:val="none" w:sz="0" w:space="0" w:color="auto"/>
      </w:divBdr>
    </w:div>
    <w:div w:id="1999457756">
      <w:bodyDiv w:val="1"/>
      <w:marLeft w:val="0"/>
      <w:marRight w:val="0"/>
      <w:marTop w:val="0"/>
      <w:marBottom w:val="0"/>
      <w:divBdr>
        <w:top w:val="none" w:sz="0" w:space="0" w:color="auto"/>
        <w:left w:val="none" w:sz="0" w:space="0" w:color="auto"/>
        <w:bottom w:val="none" w:sz="0" w:space="0" w:color="auto"/>
        <w:right w:val="none" w:sz="0" w:space="0" w:color="auto"/>
      </w:divBdr>
    </w:div>
    <w:div w:id="1999770236">
      <w:bodyDiv w:val="1"/>
      <w:marLeft w:val="0"/>
      <w:marRight w:val="0"/>
      <w:marTop w:val="0"/>
      <w:marBottom w:val="0"/>
      <w:divBdr>
        <w:top w:val="none" w:sz="0" w:space="0" w:color="auto"/>
        <w:left w:val="none" w:sz="0" w:space="0" w:color="auto"/>
        <w:bottom w:val="none" w:sz="0" w:space="0" w:color="auto"/>
        <w:right w:val="none" w:sz="0" w:space="0" w:color="auto"/>
      </w:divBdr>
    </w:div>
    <w:div w:id="1999839295">
      <w:bodyDiv w:val="1"/>
      <w:marLeft w:val="0"/>
      <w:marRight w:val="0"/>
      <w:marTop w:val="0"/>
      <w:marBottom w:val="0"/>
      <w:divBdr>
        <w:top w:val="none" w:sz="0" w:space="0" w:color="auto"/>
        <w:left w:val="none" w:sz="0" w:space="0" w:color="auto"/>
        <w:bottom w:val="none" w:sz="0" w:space="0" w:color="auto"/>
        <w:right w:val="none" w:sz="0" w:space="0" w:color="auto"/>
      </w:divBdr>
    </w:div>
    <w:div w:id="2000308869">
      <w:bodyDiv w:val="1"/>
      <w:marLeft w:val="0"/>
      <w:marRight w:val="0"/>
      <w:marTop w:val="0"/>
      <w:marBottom w:val="0"/>
      <w:divBdr>
        <w:top w:val="none" w:sz="0" w:space="0" w:color="auto"/>
        <w:left w:val="none" w:sz="0" w:space="0" w:color="auto"/>
        <w:bottom w:val="none" w:sz="0" w:space="0" w:color="auto"/>
        <w:right w:val="none" w:sz="0" w:space="0" w:color="auto"/>
      </w:divBdr>
    </w:div>
    <w:div w:id="2000309909">
      <w:bodyDiv w:val="1"/>
      <w:marLeft w:val="0"/>
      <w:marRight w:val="0"/>
      <w:marTop w:val="0"/>
      <w:marBottom w:val="0"/>
      <w:divBdr>
        <w:top w:val="none" w:sz="0" w:space="0" w:color="auto"/>
        <w:left w:val="none" w:sz="0" w:space="0" w:color="auto"/>
        <w:bottom w:val="none" w:sz="0" w:space="0" w:color="auto"/>
        <w:right w:val="none" w:sz="0" w:space="0" w:color="auto"/>
      </w:divBdr>
    </w:div>
    <w:div w:id="2000426390">
      <w:bodyDiv w:val="1"/>
      <w:marLeft w:val="0"/>
      <w:marRight w:val="0"/>
      <w:marTop w:val="0"/>
      <w:marBottom w:val="0"/>
      <w:divBdr>
        <w:top w:val="none" w:sz="0" w:space="0" w:color="auto"/>
        <w:left w:val="none" w:sz="0" w:space="0" w:color="auto"/>
        <w:bottom w:val="none" w:sz="0" w:space="0" w:color="auto"/>
        <w:right w:val="none" w:sz="0" w:space="0" w:color="auto"/>
      </w:divBdr>
    </w:div>
    <w:div w:id="2000495928">
      <w:bodyDiv w:val="1"/>
      <w:marLeft w:val="0"/>
      <w:marRight w:val="0"/>
      <w:marTop w:val="0"/>
      <w:marBottom w:val="0"/>
      <w:divBdr>
        <w:top w:val="none" w:sz="0" w:space="0" w:color="auto"/>
        <w:left w:val="none" w:sz="0" w:space="0" w:color="auto"/>
        <w:bottom w:val="none" w:sz="0" w:space="0" w:color="auto"/>
        <w:right w:val="none" w:sz="0" w:space="0" w:color="auto"/>
      </w:divBdr>
    </w:div>
    <w:div w:id="2000570048">
      <w:bodyDiv w:val="1"/>
      <w:marLeft w:val="0"/>
      <w:marRight w:val="0"/>
      <w:marTop w:val="0"/>
      <w:marBottom w:val="0"/>
      <w:divBdr>
        <w:top w:val="none" w:sz="0" w:space="0" w:color="auto"/>
        <w:left w:val="none" w:sz="0" w:space="0" w:color="auto"/>
        <w:bottom w:val="none" w:sz="0" w:space="0" w:color="auto"/>
        <w:right w:val="none" w:sz="0" w:space="0" w:color="auto"/>
      </w:divBdr>
    </w:div>
    <w:div w:id="2000841344">
      <w:bodyDiv w:val="1"/>
      <w:marLeft w:val="0"/>
      <w:marRight w:val="0"/>
      <w:marTop w:val="0"/>
      <w:marBottom w:val="0"/>
      <w:divBdr>
        <w:top w:val="none" w:sz="0" w:space="0" w:color="auto"/>
        <w:left w:val="none" w:sz="0" w:space="0" w:color="auto"/>
        <w:bottom w:val="none" w:sz="0" w:space="0" w:color="auto"/>
        <w:right w:val="none" w:sz="0" w:space="0" w:color="auto"/>
      </w:divBdr>
    </w:div>
    <w:div w:id="2001156591">
      <w:bodyDiv w:val="1"/>
      <w:marLeft w:val="0"/>
      <w:marRight w:val="0"/>
      <w:marTop w:val="0"/>
      <w:marBottom w:val="0"/>
      <w:divBdr>
        <w:top w:val="none" w:sz="0" w:space="0" w:color="auto"/>
        <w:left w:val="none" w:sz="0" w:space="0" w:color="auto"/>
        <w:bottom w:val="none" w:sz="0" w:space="0" w:color="auto"/>
        <w:right w:val="none" w:sz="0" w:space="0" w:color="auto"/>
      </w:divBdr>
    </w:div>
    <w:div w:id="2002004791">
      <w:bodyDiv w:val="1"/>
      <w:marLeft w:val="0"/>
      <w:marRight w:val="0"/>
      <w:marTop w:val="0"/>
      <w:marBottom w:val="0"/>
      <w:divBdr>
        <w:top w:val="none" w:sz="0" w:space="0" w:color="auto"/>
        <w:left w:val="none" w:sz="0" w:space="0" w:color="auto"/>
        <w:bottom w:val="none" w:sz="0" w:space="0" w:color="auto"/>
        <w:right w:val="none" w:sz="0" w:space="0" w:color="auto"/>
      </w:divBdr>
    </w:div>
    <w:div w:id="2003006653">
      <w:bodyDiv w:val="1"/>
      <w:marLeft w:val="0"/>
      <w:marRight w:val="0"/>
      <w:marTop w:val="0"/>
      <w:marBottom w:val="0"/>
      <w:divBdr>
        <w:top w:val="none" w:sz="0" w:space="0" w:color="auto"/>
        <w:left w:val="none" w:sz="0" w:space="0" w:color="auto"/>
        <w:bottom w:val="none" w:sz="0" w:space="0" w:color="auto"/>
        <w:right w:val="none" w:sz="0" w:space="0" w:color="auto"/>
      </w:divBdr>
    </w:div>
    <w:div w:id="2003118668">
      <w:bodyDiv w:val="1"/>
      <w:marLeft w:val="0"/>
      <w:marRight w:val="0"/>
      <w:marTop w:val="0"/>
      <w:marBottom w:val="0"/>
      <w:divBdr>
        <w:top w:val="none" w:sz="0" w:space="0" w:color="auto"/>
        <w:left w:val="none" w:sz="0" w:space="0" w:color="auto"/>
        <w:bottom w:val="none" w:sz="0" w:space="0" w:color="auto"/>
        <w:right w:val="none" w:sz="0" w:space="0" w:color="auto"/>
      </w:divBdr>
    </w:div>
    <w:div w:id="2003385874">
      <w:bodyDiv w:val="1"/>
      <w:marLeft w:val="0"/>
      <w:marRight w:val="0"/>
      <w:marTop w:val="0"/>
      <w:marBottom w:val="0"/>
      <w:divBdr>
        <w:top w:val="none" w:sz="0" w:space="0" w:color="auto"/>
        <w:left w:val="none" w:sz="0" w:space="0" w:color="auto"/>
        <w:bottom w:val="none" w:sz="0" w:space="0" w:color="auto"/>
        <w:right w:val="none" w:sz="0" w:space="0" w:color="auto"/>
      </w:divBdr>
    </w:div>
    <w:div w:id="2003728718">
      <w:bodyDiv w:val="1"/>
      <w:marLeft w:val="0"/>
      <w:marRight w:val="0"/>
      <w:marTop w:val="0"/>
      <w:marBottom w:val="0"/>
      <w:divBdr>
        <w:top w:val="none" w:sz="0" w:space="0" w:color="auto"/>
        <w:left w:val="none" w:sz="0" w:space="0" w:color="auto"/>
        <w:bottom w:val="none" w:sz="0" w:space="0" w:color="auto"/>
        <w:right w:val="none" w:sz="0" w:space="0" w:color="auto"/>
      </w:divBdr>
    </w:div>
    <w:div w:id="2003772560">
      <w:bodyDiv w:val="1"/>
      <w:marLeft w:val="0"/>
      <w:marRight w:val="0"/>
      <w:marTop w:val="0"/>
      <w:marBottom w:val="0"/>
      <w:divBdr>
        <w:top w:val="none" w:sz="0" w:space="0" w:color="auto"/>
        <w:left w:val="none" w:sz="0" w:space="0" w:color="auto"/>
        <w:bottom w:val="none" w:sz="0" w:space="0" w:color="auto"/>
        <w:right w:val="none" w:sz="0" w:space="0" w:color="auto"/>
      </w:divBdr>
    </w:div>
    <w:div w:id="2003777974">
      <w:bodyDiv w:val="1"/>
      <w:marLeft w:val="0"/>
      <w:marRight w:val="0"/>
      <w:marTop w:val="0"/>
      <w:marBottom w:val="0"/>
      <w:divBdr>
        <w:top w:val="none" w:sz="0" w:space="0" w:color="auto"/>
        <w:left w:val="none" w:sz="0" w:space="0" w:color="auto"/>
        <w:bottom w:val="none" w:sz="0" w:space="0" w:color="auto"/>
        <w:right w:val="none" w:sz="0" w:space="0" w:color="auto"/>
      </w:divBdr>
    </w:div>
    <w:div w:id="2003968243">
      <w:bodyDiv w:val="1"/>
      <w:marLeft w:val="0"/>
      <w:marRight w:val="0"/>
      <w:marTop w:val="0"/>
      <w:marBottom w:val="0"/>
      <w:divBdr>
        <w:top w:val="none" w:sz="0" w:space="0" w:color="auto"/>
        <w:left w:val="none" w:sz="0" w:space="0" w:color="auto"/>
        <w:bottom w:val="none" w:sz="0" w:space="0" w:color="auto"/>
        <w:right w:val="none" w:sz="0" w:space="0" w:color="auto"/>
      </w:divBdr>
    </w:div>
    <w:div w:id="2004551386">
      <w:bodyDiv w:val="1"/>
      <w:marLeft w:val="0"/>
      <w:marRight w:val="0"/>
      <w:marTop w:val="0"/>
      <w:marBottom w:val="0"/>
      <w:divBdr>
        <w:top w:val="none" w:sz="0" w:space="0" w:color="auto"/>
        <w:left w:val="none" w:sz="0" w:space="0" w:color="auto"/>
        <w:bottom w:val="none" w:sz="0" w:space="0" w:color="auto"/>
        <w:right w:val="none" w:sz="0" w:space="0" w:color="auto"/>
      </w:divBdr>
    </w:div>
    <w:div w:id="2004697821">
      <w:bodyDiv w:val="1"/>
      <w:marLeft w:val="0"/>
      <w:marRight w:val="0"/>
      <w:marTop w:val="0"/>
      <w:marBottom w:val="0"/>
      <w:divBdr>
        <w:top w:val="none" w:sz="0" w:space="0" w:color="auto"/>
        <w:left w:val="none" w:sz="0" w:space="0" w:color="auto"/>
        <w:bottom w:val="none" w:sz="0" w:space="0" w:color="auto"/>
        <w:right w:val="none" w:sz="0" w:space="0" w:color="auto"/>
      </w:divBdr>
    </w:div>
    <w:div w:id="2004769732">
      <w:bodyDiv w:val="1"/>
      <w:marLeft w:val="0"/>
      <w:marRight w:val="0"/>
      <w:marTop w:val="0"/>
      <w:marBottom w:val="0"/>
      <w:divBdr>
        <w:top w:val="none" w:sz="0" w:space="0" w:color="auto"/>
        <w:left w:val="none" w:sz="0" w:space="0" w:color="auto"/>
        <w:bottom w:val="none" w:sz="0" w:space="0" w:color="auto"/>
        <w:right w:val="none" w:sz="0" w:space="0" w:color="auto"/>
      </w:divBdr>
    </w:div>
    <w:div w:id="2005619312">
      <w:bodyDiv w:val="1"/>
      <w:marLeft w:val="0"/>
      <w:marRight w:val="0"/>
      <w:marTop w:val="0"/>
      <w:marBottom w:val="0"/>
      <w:divBdr>
        <w:top w:val="none" w:sz="0" w:space="0" w:color="auto"/>
        <w:left w:val="none" w:sz="0" w:space="0" w:color="auto"/>
        <w:bottom w:val="none" w:sz="0" w:space="0" w:color="auto"/>
        <w:right w:val="none" w:sz="0" w:space="0" w:color="auto"/>
      </w:divBdr>
    </w:div>
    <w:div w:id="2005736892">
      <w:bodyDiv w:val="1"/>
      <w:marLeft w:val="0"/>
      <w:marRight w:val="0"/>
      <w:marTop w:val="0"/>
      <w:marBottom w:val="0"/>
      <w:divBdr>
        <w:top w:val="none" w:sz="0" w:space="0" w:color="auto"/>
        <w:left w:val="none" w:sz="0" w:space="0" w:color="auto"/>
        <w:bottom w:val="none" w:sz="0" w:space="0" w:color="auto"/>
        <w:right w:val="none" w:sz="0" w:space="0" w:color="auto"/>
      </w:divBdr>
    </w:div>
    <w:div w:id="2006198396">
      <w:bodyDiv w:val="1"/>
      <w:marLeft w:val="0"/>
      <w:marRight w:val="0"/>
      <w:marTop w:val="0"/>
      <w:marBottom w:val="0"/>
      <w:divBdr>
        <w:top w:val="none" w:sz="0" w:space="0" w:color="auto"/>
        <w:left w:val="none" w:sz="0" w:space="0" w:color="auto"/>
        <w:bottom w:val="none" w:sz="0" w:space="0" w:color="auto"/>
        <w:right w:val="none" w:sz="0" w:space="0" w:color="auto"/>
      </w:divBdr>
    </w:div>
    <w:div w:id="2006548367">
      <w:bodyDiv w:val="1"/>
      <w:marLeft w:val="0"/>
      <w:marRight w:val="0"/>
      <w:marTop w:val="0"/>
      <w:marBottom w:val="0"/>
      <w:divBdr>
        <w:top w:val="none" w:sz="0" w:space="0" w:color="auto"/>
        <w:left w:val="none" w:sz="0" w:space="0" w:color="auto"/>
        <w:bottom w:val="none" w:sz="0" w:space="0" w:color="auto"/>
        <w:right w:val="none" w:sz="0" w:space="0" w:color="auto"/>
      </w:divBdr>
    </w:div>
    <w:div w:id="2006931627">
      <w:bodyDiv w:val="1"/>
      <w:marLeft w:val="0"/>
      <w:marRight w:val="0"/>
      <w:marTop w:val="0"/>
      <w:marBottom w:val="0"/>
      <w:divBdr>
        <w:top w:val="none" w:sz="0" w:space="0" w:color="auto"/>
        <w:left w:val="none" w:sz="0" w:space="0" w:color="auto"/>
        <w:bottom w:val="none" w:sz="0" w:space="0" w:color="auto"/>
        <w:right w:val="none" w:sz="0" w:space="0" w:color="auto"/>
      </w:divBdr>
    </w:div>
    <w:div w:id="2007004729">
      <w:bodyDiv w:val="1"/>
      <w:marLeft w:val="0"/>
      <w:marRight w:val="0"/>
      <w:marTop w:val="0"/>
      <w:marBottom w:val="0"/>
      <w:divBdr>
        <w:top w:val="none" w:sz="0" w:space="0" w:color="auto"/>
        <w:left w:val="none" w:sz="0" w:space="0" w:color="auto"/>
        <w:bottom w:val="none" w:sz="0" w:space="0" w:color="auto"/>
        <w:right w:val="none" w:sz="0" w:space="0" w:color="auto"/>
      </w:divBdr>
    </w:div>
    <w:div w:id="2007319635">
      <w:bodyDiv w:val="1"/>
      <w:marLeft w:val="0"/>
      <w:marRight w:val="0"/>
      <w:marTop w:val="0"/>
      <w:marBottom w:val="0"/>
      <w:divBdr>
        <w:top w:val="none" w:sz="0" w:space="0" w:color="auto"/>
        <w:left w:val="none" w:sz="0" w:space="0" w:color="auto"/>
        <w:bottom w:val="none" w:sz="0" w:space="0" w:color="auto"/>
        <w:right w:val="none" w:sz="0" w:space="0" w:color="auto"/>
      </w:divBdr>
    </w:div>
    <w:div w:id="2007395086">
      <w:bodyDiv w:val="1"/>
      <w:marLeft w:val="0"/>
      <w:marRight w:val="0"/>
      <w:marTop w:val="0"/>
      <w:marBottom w:val="0"/>
      <w:divBdr>
        <w:top w:val="none" w:sz="0" w:space="0" w:color="auto"/>
        <w:left w:val="none" w:sz="0" w:space="0" w:color="auto"/>
        <w:bottom w:val="none" w:sz="0" w:space="0" w:color="auto"/>
        <w:right w:val="none" w:sz="0" w:space="0" w:color="auto"/>
      </w:divBdr>
    </w:div>
    <w:div w:id="2007781167">
      <w:bodyDiv w:val="1"/>
      <w:marLeft w:val="0"/>
      <w:marRight w:val="0"/>
      <w:marTop w:val="0"/>
      <w:marBottom w:val="0"/>
      <w:divBdr>
        <w:top w:val="none" w:sz="0" w:space="0" w:color="auto"/>
        <w:left w:val="none" w:sz="0" w:space="0" w:color="auto"/>
        <w:bottom w:val="none" w:sz="0" w:space="0" w:color="auto"/>
        <w:right w:val="none" w:sz="0" w:space="0" w:color="auto"/>
      </w:divBdr>
    </w:div>
    <w:div w:id="2007972489">
      <w:bodyDiv w:val="1"/>
      <w:marLeft w:val="0"/>
      <w:marRight w:val="0"/>
      <w:marTop w:val="0"/>
      <w:marBottom w:val="0"/>
      <w:divBdr>
        <w:top w:val="none" w:sz="0" w:space="0" w:color="auto"/>
        <w:left w:val="none" w:sz="0" w:space="0" w:color="auto"/>
        <w:bottom w:val="none" w:sz="0" w:space="0" w:color="auto"/>
        <w:right w:val="none" w:sz="0" w:space="0" w:color="auto"/>
      </w:divBdr>
    </w:div>
    <w:div w:id="2008170560">
      <w:bodyDiv w:val="1"/>
      <w:marLeft w:val="0"/>
      <w:marRight w:val="0"/>
      <w:marTop w:val="0"/>
      <w:marBottom w:val="0"/>
      <w:divBdr>
        <w:top w:val="none" w:sz="0" w:space="0" w:color="auto"/>
        <w:left w:val="none" w:sz="0" w:space="0" w:color="auto"/>
        <w:bottom w:val="none" w:sz="0" w:space="0" w:color="auto"/>
        <w:right w:val="none" w:sz="0" w:space="0" w:color="auto"/>
      </w:divBdr>
    </w:div>
    <w:div w:id="2008243695">
      <w:bodyDiv w:val="1"/>
      <w:marLeft w:val="0"/>
      <w:marRight w:val="0"/>
      <w:marTop w:val="0"/>
      <w:marBottom w:val="0"/>
      <w:divBdr>
        <w:top w:val="none" w:sz="0" w:space="0" w:color="auto"/>
        <w:left w:val="none" w:sz="0" w:space="0" w:color="auto"/>
        <w:bottom w:val="none" w:sz="0" w:space="0" w:color="auto"/>
        <w:right w:val="none" w:sz="0" w:space="0" w:color="auto"/>
      </w:divBdr>
    </w:div>
    <w:div w:id="2008748218">
      <w:bodyDiv w:val="1"/>
      <w:marLeft w:val="0"/>
      <w:marRight w:val="0"/>
      <w:marTop w:val="0"/>
      <w:marBottom w:val="0"/>
      <w:divBdr>
        <w:top w:val="none" w:sz="0" w:space="0" w:color="auto"/>
        <w:left w:val="none" w:sz="0" w:space="0" w:color="auto"/>
        <w:bottom w:val="none" w:sz="0" w:space="0" w:color="auto"/>
        <w:right w:val="none" w:sz="0" w:space="0" w:color="auto"/>
      </w:divBdr>
    </w:div>
    <w:div w:id="2009088757">
      <w:bodyDiv w:val="1"/>
      <w:marLeft w:val="0"/>
      <w:marRight w:val="0"/>
      <w:marTop w:val="0"/>
      <w:marBottom w:val="0"/>
      <w:divBdr>
        <w:top w:val="none" w:sz="0" w:space="0" w:color="auto"/>
        <w:left w:val="none" w:sz="0" w:space="0" w:color="auto"/>
        <w:bottom w:val="none" w:sz="0" w:space="0" w:color="auto"/>
        <w:right w:val="none" w:sz="0" w:space="0" w:color="auto"/>
      </w:divBdr>
    </w:div>
    <w:div w:id="2009557061">
      <w:bodyDiv w:val="1"/>
      <w:marLeft w:val="0"/>
      <w:marRight w:val="0"/>
      <w:marTop w:val="0"/>
      <w:marBottom w:val="0"/>
      <w:divBdr>
        <w:top w:val="none" w:sz="0" w:space="0" w:color="auto"/>
        <w:left w:val="none" w:sz="0" w:space="0" w:color="auto"/>
        <w:bottom w:val="none" w:sz="0" w:space="0" w:color="auto"/>
        <w:right w:val="none" w:sz="0" w:space="0" w:color="auto"/>
      </w:divBdr>
    </w:div>
    <w:div w:id="2009744493">
      <w:bodyDiv w:val="1"/>
      <w:marLeft w:val="0"/>
      <w:marRight w:val="0"/>
      <w:marTop w:val="0"/>
      <w:marBottom w:val="0"/>
      <w:divBdr>
        <w:top w:val="none" w:sz="0" w:space="0" w:color="auto"/>
        <w:left w:val="none" w:sz="0" w:space="0" w:color="auto"/>
        <w:bottom w:val="none" w:sz="0" w:space="0" w:color="auto"/>
        <w:right w:val="none" w:sz="0" w:space="0" w:color="auto"/>
      </w:divBdr>
    </w:div>
    <w:div w:id="2010447947">
      <w:bodyDiv w:val="1"/>
      <w:marLeft w:val="0"/>
      <w:marRight w:val="0"/>
      <w:marTop w:val="0"/>
      <w:marBottom w:val="0"/>
      <w:divBdr>
        <w:top w:val="none" w:sz="0" w:space="0" w:color="auto"/>
        <w:left w:val="none" w:sz="0" w:space="0" w:color="auto"/>
        <w:bottom w:val="none" w:sz="0" w:space="0" w:color="auto"/>
        <w:right w:val="none" w:sz="0" w:space="0" w:color="auto"/>
      </w:divBdr>
    </w:div>
    <w:div w:id="2010519456">
      <w:bodyDiv w:val="1"/>
      <w:marLeft w:val="0"/>
      <w:marRight w:val="0"/>
      <w:marTop w:val="0"/>
      <w:marBottom w:val="0"/>
      <w:divBdr>
        <w:top w:val="none" w:sz="0" w:space="0" w:color="auto"/>
        <w:left w:val="none" w:sz="0" w:space="0" w:color="auto"/>
        <w:bottom w:val="none" w:sz="0" w:space="0" w:color="auto"/>
        <w:right w:val="none" w:sz="0" w:space="0" w:color="auto"/>
      </w:divBdr>
    </w:div>
    <w:div w:id="2010671862">
      <w:bodyDiv w:val="1"/>
      <w:marLeft w:val="0"/>
      <w:marRight w:val="0"/>
      <w:marTop w:val="0"/>
      <w:marBottom w:val="0"/>
      <w:divBdr>
        <w:top w:val="none" w:sz="0" w:space="0" w:color="auto"/>
        <w:left w:val="none" w:sz="0" w:space="0" w:color="auto"/>
        <w:bottom w:val="none" w:sz="0" w:space="0" w:color="auto"/>
        <w:right w:val="none" w:sz="0" w:space="0" w:color="auto"/>
      </w:divBdr>
    </w:div>
    <w:div w:id="2011642696">
      <w:bodyDiv w:val="1"/>
      <w:marLeft w:val="0"/>
      <w:marRight w:val="0"/>
      <w:marTop w:val="0"/>
      <w:marBottom w:val="0"/>
      <w:divBdr>
        <w:top w:val="none" w:sz="0" w:space="0" w:color="auto"/>
        <w:left w:val="none" w:sz="0" w:space="0" w:color="auto"/>
        <w:bottom w:val="none" w:sz="0" w:space="0" w:color="auto"/>
        <w:right w:val="none" w:sz="0" w:space="0" w:color="auto"/>
      </w:divBdr>
    </w:div>
    <w:div w:id="2011908050">
      <w:bodyDiv w:val="1"/>
      <w:marLeft w:val="0"/>
      <w:marRight w:val="0"/>
      <w:marTop w:val="0"/>
      <w:marBottom w:val="0"/>
      <w:divBdr>
        <w:top w:val="none" w:sz="0" w:space="0" w:color="auto"/>
        <w:left w:val="none" w:sz="0" w:space="0" w:color="auto"/>
        <w:bottom w:val="none" w:sz="0" w:space="0" w:color="auto"/>
        <w:right w:val="none" w:sz="0" w:space="0" w:color="auto"/>
      </w:divBdr>
    </w:div>
    <w:div w:id="2012365860">
      <w:bodyDiv w:val="1"/>
      <w:marLeft w:val="0"/>
      <w:marRight w:val="0"/>
      <w:marTop w:val="0"/>
      <w:marBottom w:val="0"/>
      <w:divBdr>
        <w:top w:val="none" w:sz="0" w:space="0" w:color="auto"/>
        <w:left w:val="none" w:sz="0" w:space="0" w:color="auto"/>
        <w:bottom w:val="none" w:sz="0" w:space="0" w:color="auto"/>
        <w:right w:val="none" w:sz="0" w:space="0" w:color="auto"/>
      </w:divBdr>
    </w:div>
    <w:div w:id="2014331859">
      <w:bodyDiv w:val="1"/>
      <w:marLeft w:val="0"/>
      <w:marRight w:val="0"/>
      <w:marTop w:val="0"/>
      <w:marBottom w:val="0"/>
      <w:divBdr>
        <w:top w:val="none" w:sz="0" w:space="0" w:color="auto"/>
        <w:left w:val="none" w:sz="0" w:space="0" w:color="auto"/>
        <w:bottom w:val="none" w:sz="0" w:space="0" w:color="auto"/>
        <w:right w:val="none" w:sz="0" w:space="0" w:color="auto"/>
      </w:divBdr>
    </w:div>
    <w:div w:id="2014381846">
      <w:bodyDiv w:val="1"/>
      <w:marLeft w:val="0"/>
      <w:marRight w:val="0"/>
      <w:marTop w:val="0"/>
      <w:marBottom w:val="0"/>
      <w:divBdr>
        <w:top w:val="none" w:sz="0" w:space="0" w:color="auto"/>
        <w:left w:val="none" w:sz="0" w:space="0" w:color="auto"/>
        <w:bottom w:val="none" w:sz="0" w:space="0" w:color="auto"/>
        <w:right w:val="none" w:sz="0" w:space="0" w:color="auto"/>
      </w:divBdr>
    </w:div>
    <w:div w:id="2014870417">
      <w:bodyDiv w:val="1"/>
      <w:marLeft w:val="0"/>
      <w:marRight w:val="0"/>
      <w:marTop w:val="0"/>
      <w:marBottom w:val="0"/>
      <w:divBdr>
        <w:top w:val="none" w:sz="0" w:space="0" w:color="auto"/>
        <w:left w:val="none" w:sz="0" w:space="0" w:color="auto"/>
        <w:bottom w:val="none" w:sz="0" w:space="0" w:color="auto"/>
        <w:right w:val="none" w:sz="0" w:space="0" w:color="auto"/>
      </w:divBdr>
    </w:div>
    <w:div w:id="2015835658">
      <w:bodyDiv w:val="1"/>
      <w:marLeft w:val="0"/>
      <w:marRight w:val="0"/>
      <w:marTop w:val="0"/>
      <w:marBottom w:val="0"/>
      <w:divBdr>
        <w:top w:val="none" w:sz="0" w:space="0" w:color="auto"/>
        <w:left w:val="none" w:sz="0" w:space="0" w:color="auto"/>
        <w:bottom w:val="none" w:sz="0" w:space="0" w:color="auto"/>
        <w:right w:val="none" w:sz="0" w:space="0" w:color="auto"/>
      </w:divBdr>
    </w:div>
    <w:div w:id="2015836807">
      <w:bodyDiv w:val="1"/>
      <w:marLeft w:val="0"/>
      <w:marRight w:val="0"/>
      <w:marTop w:val="0"/>
      <w:marBottom w:val="0"/>
      <w:divBdr>
        <w:top w:val="none" w:sz="0" w:space="0" w:color="auto"/>
        <w:left w:val="none" w:sz="0" w:space="0" w:color="auto"/>
        <w:bottom w:val="none" w:sz="0" w:space="0" w:color="auto"/>
        <w:right w:val="none" w:sz="0" w:space="0" w:color="auto"/>
      </w:divBdr>
    </w:div>
    <w:div w:id="2015985014">
      <w:bodyDiv w:val="1"/>
      <w:marLeft w:val="0"/>
      <w:marRight w:val="0"/>
      <w:marTop w:val="0"/>
      <w:marBottom w:val="0"/>
      <w:divBdr>
        <w:top w:val="none" w:sz="0" w:space="0" w:color="auto"/>
        <w:left w:val="none" w:sz="0" w:space="0" w:color="auto"/>
        <w:bottom w:val="none" w:sz="0" w:space="0" w:color="auto"/>
        <w:right w:val="none" w:sz="0" w:space="0" w:color="auto"/>
      </w:divBdr>
    </w:div>
    <w:div w:id="2016347622">
      <w:bodyDiv w:val="1"/>
      <w:marLeft w:val="0"/>
      <w:marRight w:val="0"/>
      <w:marTop w:val="0"/>
      <w:marBottom w:val="0"/>
      <w:divBdr>
        <w:top w:val="none" w:sz="0" w:space="0" w:color="auto"/>
        <w:left w:val="none" w:sz="0" w:space="0" w:color="auto"/>
        <w:bottom w:val="none" w:sz="0" w:space="0" w:color="auto"/>
        <w:right w:val="none" w:sz="0" w:space="0" w:color="auto"/>
      </w:divBdr>
    </w:div>
    <w:div w:id="2016414801">
      <w:bodyDiv w:val="1"/>
      <w:marLeft w:val="0"/>
      <w:marRight w:val="0"/>
      <w:marTop w:val="0"/>
      <w:marBottom w:val="0"/>
      <w:divBdr>
        <w:top w:val="none" w:sz="0" w:space="0" w:color="auto"/>
        <w:left w:val="none" w:sz="0" w:space="0" w:color="auto"/>
        <w:bottom w:val="none" w:sz="0" w:space="0" w:color="auto"/>
        <w:right w:val="none" w:sz="0" w:space="0" w:color="auto"/>
      </w:divBdr>
    </w:div>
    <w:div w:id="2017075062">
      <w:bodyDiv w:val="1"/>
      <w:marLeft w:val="0"/>
      <w:marRight w:val="0"/>
      <w:marTop w:val="0"/>
      <w:marBottom w:val="0"/>
      <w:divBdr>
        <w:top w:val="none" w:sz="0" w:space="0" w:color="auto"/>
        <w:left w:val="none" w:sz="0" w:space="0" w:color="auto"/>
        <w:bottom w:val="none" w:sz="0" w:space="0" w:color="auto"/>
        <w:right w:val="none" w:sz="0" w:space="0" w:color="auto"/>
      </w:divBdr>
    </w:div>
    <w:div w:id="2017150403">
      <w:bodyDiv w:val="1"/>
      <w:marLeft w:val="0"/>
      <w:marRight w:val="0"/>
      <w:marTop w:val="0"/>
      <w:marBottom w:val="0"/>
      <w:divBdr>
        <w:top w:val="none" w:sz="0" w:space="0" w:color="auto"/>
        <w:left w:val="none" w:sz="0" w:space="0" w:color="auto"/>
        <w:bottom w:val="none" w:sz="0" w:space="0" w:color="auto"/>
        <w:right w:val="none" w:sz="0" w:space="0" w:color="auto"/>
      </w:divBdr>
    </w:div>
    <w:div w:id="2017221700">
      <w:bodyDiv w:val="1"/>
      <w:marLeft w:val="0"/>
      <w:marRight w:val="0"/>
      <w:marTop w:val="0"/>
      <w:marBottom w:val="0"/>
      <w:divBdr>
        <w:top w:val="none" w:sz="0" w:space="0" w:color="auto"/>
        <w:left w:val="none" w:sz="0" w:space="0" w:color="auto"/>
        <w:bottom w:val="none" w:sz="0" w:space="0" w:color="auto"/>
        <w:right w:val="none" w:sz="0" w:space="0" w:color="auto"/>
      </w:divBdr>
    </w:div>
    <w:div w:id="2017488832">
      <w:bodyDiv w:val="1"/>
      <w:marLeft w:val="0"/>
      <w:marRight w:val="0"/>
      <w:marTop w:val="0"/>
      <w:marBottom w:val="0"/>
      <w:divBdr>
        <w:top w:val="none" w:sz="0" w:space="0" w:color="auto"/>
        <w:left w:val="none" w:sz="0" w:space="0" w:color="auto"/>
        <w:bottom w:val="none" w:sz="0" w:space="0" w:color="auto"/>
        <w:right w:val="none" w:sz="0" w:space="0" w:color="auto"/>
      </w:divBdr>
    </w:div>
    <w:div w:id="2017686558">
      <w:bodyDiv w:val="1"/>
      <w:marLeft w:val="0"/>
      <w:marRight w:val="0"/>
      <w:marTop w:val="0"/>
      <w:marBottom w:val="0"/>
      <w:divBdr>
        <w:top w:val="none" w:sz="0" w:space="0" w:color="auto"/>
        <w:left w:val="none" w:sz="0" w:space="0" w:color="auto"/>
        <w:bottom w:val="none" w:sz="0" w:space="0" w:color="auto"/>
        <w:right w:val="none" w:sz="0" w:space="0" w:color="auto"/>
      </w:divBdr>
    </w:div>
    <w:div w:id="2018077237">
      <w:bodyDiv w:val="1"/>
      <w:marLeft w:val="0"/>
      <w:marRight w:val="0"/>
      <w:marTop w:val="0"/>
      <w:marBottom w:val="0"/>
      <w:divBdr>
        <w:top w:val="none" w:sz="0" w:space="0" w:color="auto"/>
        <w:left w:val="none" w:sz="0" w:space="0" w:color="auto"/>
        <w:bottom w:val="none" w:sz="0" w:space="0" w:color="auto"/>
        <w:right w:val="none" w:sz="0" w:space="0" w:color="auto"/>
      </w:divBdr>
    </w:div>
    <w:div w:id="2020617001">
      <w:bodyDiv w:val="1"/>
      <w:marLeft w:val="0"/>
      <w:marRight w:val="0"/>
      <w:marTop w:val="0"/>
      <w:marBottom w:val="0"/>
      <w:divBdr>
        <w:top w:val="none" w:sz="0" w:space="0" w:color="auto"/>
        <w:left w:val="none" w:sz="0" w:space="0" w:color="auto"/>
        <w:bottom w:val="none" w:sz="0" w:space="0" w:color="auto"/>
        <w:right w:val="none" w:sz="0" w:space="0" w:color="auto"/>
      </w:divBdr>
    </w:div>
    <w:div w:id="2020814127">
      <w:bodyDiv w:val="1"/>
      <w:marLeft w:val="0"/>
      <w:marRight w:val="0"/>
      <w:marTop w:val="0"/>
      <w:marBottom w:val="0"/>
      <w:divBdr>
        <w:top w:val="none" w:sz="0" w:space="0" w:color="auto"/>
        <w:left w:val="none" w:sz="0" w:space="0" w:color="auto"/>
        <w:bottom w:val="none" w:sz="0" w:space="0" w:color="auto"/>
        <w:right w:val="none" w:sz="0" w:space="0" w:color="auto"/>
      </w:divBdr>
    </w:div>
    <w:div w:id="2020933823">
      <w:bodyDiv w:val="1"/>
      <w:marLeft w:val="0"/>
      <w:marRight w:val="0"/>
      <w:marTop w:val="0"/>
      <w:marBottom w:val="0"/>
      <w:divBdr>
        <w:top w:val="none" w:sz="0" w:space="0" w:color="auto"/>
        <w:left w:val="none" w:sz="0" w:space="0" w:color="auto"/>
        <w:bottom w:val="none" w:sz="0" w:space="0" w:color="auto"/>
        <w:right w:val="none" w:sz="0" w:space="0" w:color="auto"/>
      </w:divBdr>
    </w:div>
    <w:div w:id="2021084733">
      <w:bodyDiv w:val="1"/>
      <w:marLeft w:val="0"/>
      <w:marRight w:val="0"/>
      <w:marTop w:val="0"/>
      <w:marBottom w:val="0"/>
      <w:divBdr>
        <w:top w:val="none" w:sz="0" w:space="0" w:color="auto"/>
        <w:left w:val="none" w:sz="0" w:space="0" w:color="auto"/>
        <w:bottom w:val="none" w:sz="0" w:space="0" w:color="auto"/>
        <w:right w:val="none" w:sz="0" w:space="0" w:color="auto"/>
      </w:divBdr>
    </w:div>
    <w:div w:id="2021198497">
      <w:bodyDiv w:val="1"/>
      <w:marLeft w:val="0"/>
      <w:marRight w:val="0"/>
      <w:marTop w:val="0"/>
      <w:marBottom w:val="0"/>
      <w:divBdr>
        <w:top w:val="none" w:sz="0" w:space="0" w:color="auto"/>
        <w:left w:val="none" w:sz="0" w:space="0" w:color="auto"/>
        <w:bottom w:val="none" w:sz="0" w:space="0" w:color="auto"/>
        <w:right w:val="none" w:sz="0" w:space="0" w:color="auto"/>
      </w:divBdr>
    </w:div>
    <w:div w:id="2021352594">
      <w:bodyDiv w:val="1"/>
      <w:marLeft w:val="0"/>
      <w:marRight w:val="0"/>
      <w:marTop w:val="0"/>
      <w:marBottom w:val="0"/>
      <w:divBdr>
        <w:top w:val="none" w:sz="0" w:space="0" w:color="auto"/>
        <w:left w:val="none" w:sz="0" w:space="0" w:color="auto"/>
        <w:bottom w:val="none" w:sz="0" w:space="0" w:color="auto"/>
        <w:right w:val="none" w:sz="0" w:space="0" w:color="auto"/>
      </w:divBdr>
    </w:div>
    <w:div w:id="2021394622">
      <w:bodyDiv w:val="1"/>
      <w:marLeft w:val="0"/>
      <w:marRight w:val="0"/>
      <w:marTop w:val="0"/>
      <w:marBottom w:val="0"/>
      <w:divBdr>
        <w:top w:val="none" w:sz="0" w:space="0" w:color="auto"/>
        <w:left w:val="none" w:sz="0" w:space="0" w:color="auto"/>
        <w:bottom w:val="none" w:sz="0" w:space="0" w:color="auto"/>
        <w:right w:val="none" w:sz="0" w:space="0" w:color="auto"/>
      </w:divBdr>
    </w:div>
    <w:div w:id="2021462753">
      <w:bodyDiv w:val="1"/>
      <w:marLeft w:val="0"/>
      <w:marRight w:val="0"/>
      <w:marTop w:val="0"/>
      <w:marBottom w:val="0"/>
      <w:divBdr>
        <w:top w:val="none" w:sz="0" w:space="0" w:color="auto"/>
        <w:left w:val="none" w:sz="0" w:space="0" w:color="auto"/>
        <w:bottom w:val="none" w:sz="0" w:space="0" w:color="auto"/>
        <w:right w:val="none" w:sz="0" w:space="0" w:color="auto"/>
      </w:divBdr>
    </w:div>
    <w:div w:id="2022002113">
      <w:bodyDiv w:val="1"/>
      <w:marLeft w:val="0"/>
      <w:marRight w:val="0"/>
      <w:marTop w:val="0"/>
      <w:marBottom w:val="0"/>
      <w:divBdr>
        <w:top w:val="none" w:sz="0" w:space="0" w:color="auto"/>
        <w:left w:val="none" w:sz="0" w:space="0" w:color="auto"/>
        <w:bottom w:val="none" w:sz="0" w:space="0" w:color="auto"/>
        <w:right w:val="none" w:sz="0" w:space="0" w:color="auto"/>
      </w:divBdr>
    </w:div>
    <w:div w:id="2022006110">
      <w:bodyDiv w:val="1"/>
      <w:marLeft w:val="0"/>
      <w:marRight w:val="0"/>
      <w:marTop w:val="0"/>
      <w:marBottom w:val="0"/>
      <w:divBdr>
        <w:top w:val="none" w:sz="0" w:space="0" w:color="auto"/>
        <w:left w:val="none" w:sz="0" w:space="0" w:color="auto"/>
        <w:bottom w:val="none" w:sz="0" w:space="0" w:color="auto"/>
        <w:right w:val="none" w:sz="0" w:space="0" w:color="auto"/>
      </w:divBdr>
    </w:div>
    <w:div w:id="2022269528">
      <w:bodyDiv w:val="1"/>
      <w:marLeft w:val="0"/>
      <w:marRight w:val="0"/>
      <w:marTop w:val="0"/>
      <w:marBottom w:val="0"/>
      <w:divBdr>
        <w:top w:val="none" w:sz="0" w:space="0" w:color="auto"/>
        <w:left w:val="none" w:sz="0" w:space="0" w:color="auto"/>
        <w:bottom w:val="none" w:sz="0" w:space="0" w:color="auto"/>
        <w:right w:val="none" w:sz="0" w:space="0" w:color="auto"/>
      </w:divBdr>
    </w:div>
    <w:div w:id="2022273989">
      <w:bodyDiv w:val="1"/>
      <w:marLeft w:val="0"/>
      <w:marRight w:val="0"/>
      <w:marTop w:val="0"/>
      <w:marBottom w:val="0"/>
      <w:divBdr>
        <w:top w:val="none" w:sz="0" w:space="0" w:color="auto"/>
        <w:left w:val="none" w:sz="0" w:space="0" w:color="auto"/>
        <w:bottom w:val="none" w:sz="0" w:space="0" w:color="auto"/>
        <w:right w:val="none" w:sz="0" w:space="0" w:color="auto"/>
      </w:divBdr>
    </w:div>
    <w:div w:id="2023044184">
      <w:bodyDiv w:val="1"/>
      <w:marLeft w:val="0"/>
      <w:marRight w:val="0"/>
      <w:marTop w:val="0"/>
      <w:marBottom w:val="0"/>
      <w:divBdr>
        <w:top w:val="none" w:sz="0" w:space="0" w:color="auto"/>
        <w:left w:val="none" w:sz="0" w:space="0" w:color="auto"/>
        <w:bottom w:val="none" w:sz="0" w:space="0" w:color="auto"/>
        <w:right w:val="none" w:sz="0" w:space="0" w:color="auto"/>
      </w:divBdr>
    </w:div>
    <w:div w:id="2023819029">
      <w:bodyDiv w:val="1"/>
      <w:marLeft w:val="0"/>
      <w:marRight w:val="0"/>
      <w:marTop w:val="0"/>
      <w:marBottom w:val="0"/>
      <w:divBdr>
        <w:top w:val="none" w:sz="0" w:space="0" w:color="auto"/>
        <w:left w:val="none" w:sz="0" w:space="0" w:color="auto"/>
        <w:bottom w:val="none" w:sz="0" w:space="0" w:color="auto"/>
        <w:right w:val="none" w:sz="0" w:space="0" w:color="auto"/>
      </w:divBdr>
    </w:div>
    <w:div w:id="2023968942">
      <w:bodyDiv w:val="1"/>
      <w:marLeft w:val="0"/>
      <w:marRight w:val="0"/>
      <w:marTop w:val="0"/>
      <w:marBottom w:val="0"/>
      <w:divBdr>
        <w:top w:val="none" w:sz="0" w:space="0" w:color="auto"/>
        <w:left w:val="none" w:sz="0" w:space="0" w:color="auto"/>
        <w:bottom w:val="none" w:sz="0" w:space="0" w:color="auto"/>
        <w:right w:val="none" w:sz="0" w:space="0" w:color="auto"/>
      </w:divBdr>
    </w:div>
    <w:div w:id="2025396287">
      <w:bodyDiv w:val="1"/>
      <w:marLeft w:val="0"/>
      <w:marRight w:val="0"/>
      <w:marTop w:val="0"/>
      <w:marBottom w:val="0"/>
      <w:divBdr>
        <w:top w:val="none" w:sz="0" w:space="0" w:color="auto"/>
        <w:left w:val="none" w:sz="0" w:space="0" w:color="auto"/>
        <w:bottom w:val="none" w:sz="0" w:space="0" w:color="auto"/>
        <w:right w:val="none" w:sz="0" w:space="0" w:color="auto"/>
      </w:divBdr>
    </w:div>
    <w:div w:id="2025745210">
      <w:bodyDiv w:val="1"/>
      <w:marLeft w:val="0"/>
      <w:marRight w:val="0"/>
      <w:marTop w:val="0"/>
      <w:marBottom w:val="0"/>
      <w:divBdr>
        <w:top w:val="none" w:sz="0" w:space="0" w:color="auto"/>
        <w:left w:val="none" w:sz="0" w:space="0" w:color="auto"/>
        <w:bottom w:val="none" w:sz="0" w:space="0" w:color="auto"/>
        <w:right w:val="none" w:sz="0" w:space="0" w:color="auto"/>
      </w:divBdr>
    </w:div>
    <w:div w:id="2026052232">
      <w:bodyDiv w:val="1"/>
      <w:marLeft w:val="0"/>
      <w:marRight w:val="0"/>
      <w:marTop w:val="0"/>
      <w:marBottom w:val="0"/>
      <w:divBdr>
        <w:top w:val="none" w:sz="0" w:space="0" w:color="auto"/>
        <w:left w:val="none" w:sz="0" w:space="0" w:color="auto"/>
        <w:bottom w:val="none" w:sz="0" w:space="0" w:color="auto"/>
        <w:right w:val="none" w:sz="0" w:space="0" w:color="auto"/>
      </w:divBdr>
    </w:div>
    <w:div w:id="2026204834">
      <w:bodyDiv w:val="1"/>
      <w:marLeft w:val="0"/>
      <w:marRight w:val="0"/>
      <w:marTop w:val="0"/>
      <w:marBottom w:val="0"/>
      <w:divBdr>
        <w:top w:val="none" w:sz="0" w:space="0" w:color="auto"/>
        <w:left w:val="none" w:sz="0" w:space="0" w:color="auto"/>
        <w:bottom w:val="none" w:sz="0" w:space="0" w:color="auto"/>
        <w:right w:val="none" w:sz="0" w:space="0" w:color="auto"/>
      </w:divBdr>
    </w:div>
    <w:div w:id="2027176449">
      <w:bodyDiv w:val="1"/>
      <w:marLeft w:val="0"/>
      <w:marRight w:val="0"/>
      <w:marTop w:val="0"/>
      <w:marBottom w:val="0"/>
      <w:divBdr>
        <w:top w:val="none" w:sz="0" w:space="0" w:color="auto"/>
        <w:left w:val="none" w:sz="0" w:space="0" w:color="auto"/>
        <w:bottom w:val="none" w:sz="0" w:space="0" w:color="auto"/>
        <w:right w:val="none" w:sz="0" w:space="0" w:color="auto"/>
      </w:divBdr>
    </w:div>
    <w:div w:id="2027514621">
      <w:bodyDiv w:val="1"/>
      <w:marLeft w:val="0"/>
      <w:marRight w:val="0"/>
      <w:marTop w:val="0"/>
      <w:marBottom w:val="0"/>
      <w:divBdr>
        <w:top w:val="none" w:sz="0" w:space="0" w:color="auto"/>
        <w:left w:val="none" w:sz="0" w:space="0" w:color="auto"/>
        <w:bottom w:val="none" w:sz="0" w:space="0" w:color="auto"/>
        <w:right w:val="none" w:sz="0" w:space="0" w:color="auto"/>
      </w:divBdr>
    </w:div>
    <w:div w:id="2028285529">
      <w:bodyDiv w:val="1"/>
      <w:marLeft w:val="0"/>
      <w:marRight w:val="0"/>
      <w:marTop w:val="0"/>
      <w:marBottom w:val="0"/>
      <w:divBdr>
        <w:top w:val="none" w:sz="0" w:space="0" w:color="auto"/>
        <w:left w:val="none" w:sz="0" w:space="0" w:color="auto"/>
        <w:bottom w:val="none" w:sz="0" w:space="0" w:color="auto"/>
        <w:right w:val="none" w:sz="0" w:space="0" w:color="auto"/>
      </w:divBdr>
    </w:div>
    <w:div w:id="2028286740">
      <w:bodyDiv w:val="1"/>
      <w:marLeft w:val="0"/>
      <w:marRight w:val="0"/>
      <w:marTop w:val="0"/>
      <w:marBottom w:val="0"/>
      <w:divBdr>
        <w:top w:val="none" w:sz="0" w:space="0" w:color="auto"/>
        <w:left w:val="none" w:sz="0" w:space="0" w:color="auto"/>
        <w:bottom w:val="none" w:sz="0" w:space="0" w:color="auto"/>
        <w:right w:val="none" w:sz="0" w:space="0" w:color="auto"/>
      </w:divBdr>
    </w:div>
    <w:div w:id="2029136342">
      <w:bodyDiv w:val="1"/>
      <w:marLeft w:val="0"/>
      <w:marRight w:val="0"/>
      <w:marTop w:val="0"/>
      <w:marBottom w:val="0"/>
      <w:divBdr>
        <w:top w:val="none" w:sz="0" w:space="0" w:color="auto"/>
        <w:left w:val="none" w:sz="0" w:space="0" w:color="auto"/>
        <w:bottom w:val="none" w:sz="0" w:space="0" w:color="auto"/>
        <w:right w:val="none" w:sz="0" w:space="0" w:color="auto"/>
      </w:divBdr>
    </w:div>
    <w:div w:id="2029408436">
      <w:bodyDiv w:val="1"/>
      <w:marLeft w:val="0"/>
      <w:marRight w:val="0"/>
      <w:marTop w:val="0"/>
      <w:marBottom w:val="0"/>
      <w:divBdr>
        <w:top w:val="none" w:sz="0" w:space="0" w:color="auto"/>
        <w:left w:val="none" w:sz="0" w:space="0" w:color="auto"/>
        <w:bottom w:val="none" w:sz="0" w:space="0" w:color="auto"/>
        <w:right w:val="none" w:sz="0" w:space="0" w:color="auto"/>
      </w:divBdr>
    </w:div>
    <w:div w:id="2029601843">
      <w:bodyDiv w:val="1"/>
      <w:marLeft w:val="0"/>
      <w:marRight w:val="0"/>
      <w:marTop w:val="0"/>
      <w:marBottom w:val="0"/>
      <w:divBdr>
        <w:top w:val="none" w:sz="0" w:space="0" w:color="auto"/>
        <w:left w:val="none" w:sz="0" w:space="0" w:color="auto"/>
        <w:bottom w:val="none" w:sz="0" w:space="0" w:color="auto"/>
        <w:right w:val="none" w:sz="0" w:space="0" w:color="auto"/>
      </w:divBdr>
    </w:div>
    <w:div w:id="2029797183">
      <w:bodyDiv w:val="1"/>
      <w:marLeft w:val="0"/>
      <w:marRight w:val="0"/>
      <w:marTop w:val="0"/>
      <w:marBottom w:val="0"/>
      <w:divBdr>
        <w:top w:val="none" w:sz="0" w:space="0" w:color="auto"/>
        <w:left w:val="none" w:sz="0" w:space="0" w:color="auto"/>
        <w:bottom w:val="none" w:sz="0" w:space="0" w:color="auto"/>
        <w:right w:val="none" w:sz="0" w:space="0" w:color="auto"/>
      </w:divBdr>
    </w:div>
    <w:div w:id="2029869962">
      <w:bodyDiv w:val="1"/>
      <w:marLeft w:val="0"/>
      <w:marRight w:val="0"/>
      <w:marTop w:val="0"/>
      <w:marBottom w:val="0"/>
      <w:divBdr>
        <w:top w:val="none" w:sz="0" w:space="0" w:color="auto"/>
        <w:left w:val="none" w:sz="0" w:space="0" w:color="auto"/>
        <w:bottom w:val="none" w:sz="0" w:space="0" w:color="auto"/>
        <w:right w:val="none" w:sz="0" w:space="0" w:color="auto"/>
      </w:divBdr>
    </w:div>
    <w:div w:id="2029915586">
      <w:bodyDiv w:val="1"/>
      <w:marLeft w:val="0"/>
      <w:marRight w:val="0"/>
      <w:marTop w:val="0"/>
      <w:marBottom w:val="0"/>
      <w:divBdr>
        <w:top w:val="none" w:sz="0" w:space="0" w:color="auto"/>
        <w:left w:val="none" w:sz="0" w:space="0" w:color="auto"/>
        <w:bottom w:val="none" w:sz="0" w:space="0" w:color="auto"/>
        <w:right w:val="none" w:sz="0" w:space="0" w:color="auto"/>
      </w:divBdr>
    </w:div>
    <w:div w:id="2029939092">
      <w:bodyDiv w:val="1"/>
      <w:marLeft w:val="0"/>
      <w:marRight w:val="0"/>
      <w:marTop w:val="0"/>
      <w:marBottom w:val="0"/>
      <w:divBdr>
        <w:top w:val="none" w:sz="0" w:space="0" w:color="auto"/>
        <w:left w:val="none" w:sz="0" w:space="0" w:color="auto"/>
        <w:bottom w:val="none" w:sz="0" w:space="0" w:color="auto"/>
        <w:right w:val="none" w:sz="0" w:space="0" w:color="auto"/>
      </w:divBdr>
    </w:div>
    <w:div w:id="2030834123">
      <w:bodyDiv w:val="1"/>
      <w:marLeft w:val="0"/>
      <w:marRight w:val="0"/>
      <w:marTop w:val="0"/>
      <w:marBottom w:val="0"/>
      <w:divBdr>
        <w:top w:val="none" w:sz="0" w:space="0" w:color="auto"/>
        <w:left w:val="none" w:sz="0" w:space="0" w:color="auto"/>
        <w:bottom w:val="none" w:sz="0" w:space="0" w:color="auto"/>
        <w:right w:val="none" w:sz="0" w:space="0" w:color="auto"/>
      </w:divBdr>
    </w:div>
    <w:div w:id="2030837876">
      <w:bodyDiv w:val="1"/>
      <w:marLeft w:val="0"/>
      <w:marRight w:val="0"/>
      <w:marTop w:val="0"/>
      <w:marBottom w:val="0"/>
      <w:divBdr>
        <w:top w:val="none" w:sz="0" w:space="0" w:color="auto"/>
        <w:left w:val="none" w:sz="0" w:space="0" w:color="auto"/>
        <w:bottom w:val="none" w:sz="0" w:space="0" w:color="auto"/>
        <w:right w:val="none" w:sz="0" w:space="0" w:color="auto"/>
      </w:divBdr>
    </w:div>
    <w:div w:id="2031028832">
      <w:bodyDiv w:val="1"/>
      <w:marLeft w:val="0"/>
      <w:marRight w:val="0"/>
      <w:marTop w:val="0"/>
      <w:marBottom w:val="0"/>
      <w:divBdr>
        <w:top w:val="none" w:sz="0" w:space="0" w:color="auto"/>
        <w:left w:val="none" w:sz="0" w:space="0" w:color="auto"/>
        <w:bottom w:val="none" w:sz="0" w:space="0" w:color="auto"/>
        <w:right w:val="none" w:sz="0" w:space="0" w:color="auto"/>
      </w:divBdr>
    </w:div>
    <w:div w:id="2031298439">
      <w:bodyDiv w:val="1"/>
      <w:marLeft w:val="0"/>
      <w:marRight w:val="0"/>
      <w:marTop w:val="0"/>
      <w:marBottom w:val="0"/>
      <w:divBdr>
        <w:top w:val="none" w:sz="0" w:space="0" w:color="auto"/>
        <w:left w:val="none" w:sz="0" w:space="0" w:color="auto"/>
        <w:bottom w:val="none" w:sz="0" w:space="0" w:color="auto"/>
        <w:right w:val="none" w:sz="0" w:space="0" w:color="auto"/>
      </w:divBdr>
    </w:div>
    <w:div w:id="2031833359">
      <w:bodyDiv w:val="1"/>
      <w:marLeft w:val="0"/>
      <w:marRight w:val="0"/>
      <w:marTop w:val="0"/>
      <w:marBottom w:val="0"/>
      <w:divBdr>
        <w:top w:val="none" w:sz="0" w:space="0" w:color="auto"/>
        <w:left w:val="none" w:sz="0" w:space="0" w:color="auto"/>
        <w:bottom w:val="none" w:sz="0" w:space="0" w:color="auto"/>
        <w:right w:val="none" w:sz="0" w:space="0" w:color="auto"/>
      </w:divBdr>
    </w:div>
    <w:div w:id="2032295517">
      <w:bodyDiv w:val="1"/>
      <w:marLeft w:val="0"/>
      <w:marRight w:val="0"/>
      <w:marTop w:val="0"/>
      <w:marBottom w:val="0"/>
      <w:divBdr>
        <w:top w:val="none" w:sz="0" w:space="0" w:color="auto"/>
        <w:left w:val="none" w:sz="0" w:space="0" w:color="auto"/>
        <w:bottom w:val="none" w:sz="0" w:space="0" w:color="auto"/>
        <w:right w:val="none" w:sz="0" w:space="0" w:color="auto"/>
      </w:divBdr>
    </w:div>
    <w:div w:id="2032607764">
      <w:bodyDiv w:val="1"/>
      <w:marLeft w:val="0"/>
      <w:marRight w:val="0"/>
      <w:marTop w:val="0"/>
      <w:marBottom w:val="0"/>
      <w:divBdr>
        <w:top w:val="none" w:sz="0" w:space="0" w:color="auto"/>
        <w:left w:val="none" w:sz="0" w:space="0" w:color="auto"/>
        <w:bottom w:val="none" w:sz="0" w:space="0" w:color="auto"/>
        <w:right w:val="none" w:sz="0" w:space="0" w:color="auto"/>
      </w:divBdr>
    </w:div>
    <w:div w:id="2032683327">
      <w:bodyDiv w:val="1"/>
      <w:marLeft w:val="0"/>
      <w:marRight w:val="0"/>
      <w:marTop w:val="0"/>
      <w:marBottom w:val="0"/>
      <w:divBdr>
        <w:top w:val="none" w:sz="0" w:space="0" w:color="auto"/>
        <w:left w:val="none" w:sz="0" w:space="0" w:color="auto"/>
        <w:bottom w:val="none" w:sz="0" w:space="0" w:color="auto"/>
        <w:right w:val="none" w:sz="0" w:space="0" w:color="auto"/>
      </w:divBdr>
    </w:div>
    <w:div w:id="2033874299">
      <w:bodyDiv w:val="1"/>
      <w:marLeft w:val="0"/>
      <w:marRight w:val="0"/>
      <w:marTop w:val="0"/>
      <w:marBottom w:val="0"/>
      <w:divBdr>
        <w:top w:val="none" w:sz="0" w:space="0" w:color="auto"/>
        <w:left w:val="none" w:sz="0" w:space="0" w:color="auto"/>
        <w:bottom w:val="none" w:sz="0" w:space="0" w:color="auto"/>
        <w:right w:val="none" w:sz="0" w:space="0" w:color="auto"/>
      </w:divBdr>
    </w:div>
    <w:div w:id="2034266546">
      <w:bodyDiv w:val="1"/>
      <w:marLeft w:val="0"/>
      <w:marRight w:val="0"/>
      <w:marTop w:val="0"/>
      <w:marBottom w:val="0"/>
      <w:divBdr>
        <w:top w:val="none" w:sz="0" w:space="0" w:color="auto"/>
        <w:left w:val="none" w:sz="0" w:space="0" w:color="auto"/>
        <w:bottom w:val="none" w:sz="0" w:space="0" w:color="auto"/>
        <w:right w:val="none" w:sz="0" w:space="0" w:color="auto"/>
      </w:divBdr>
    </w:div>
    <w:div w:id="2034837311">
      <w:bodyDiv w:val="1"/>
      <w:marLeft w:val="0"/>
      <w:marRight w:val="0"/>
      <w:marTop w:val="0"/>
      <w:marBottom w:val="0"/>
      <w:divBdr>
        <w:top w:val="none" w:sz="0" w:space="0" w:color="auto"/>
        <w:left w:val="none" w:sz="0" w:space="0" w:color="auto"/>
        <w:bottom w:val="none" w:sz="0" w:space="0" w:color="auto"/>
        <w:right w:val="none" w:sz="0" w:space="0" w:color="auto"/>
      </w:divBdr>
    </w:div>
    <w:div w:id="2035156605">
      <w:bodyDiv w:val="1"/>
      <w:marLeft w:val="0"/>
      <w:marRight w:val="0"/>
      <w:marTop w:val="0"/>
      <w:marBottom w:val="0"/>
      <w:divBdr>
        <w:top w:val="none" w:sz="0" w:space="0" w:color="auto"/>
        <w:left w:val="none" w:sz="0" w:space="0" w:color="auto"/>
        <w:bottom w:val="none" w:sz="0" w:space="0" w:color="auto"/>
        <w:right w:val="none" w:sz="0" w:space="0" w:color="auto"/>
      </w:divBdr>
    </w:div>
    <w:div w:id="2035763180">
      <w:bodyDiv w:val="1"/>
      <w:marLeft w:val="0"/>
      <w:marRight w:val="0"/>
      <w:marTop w:val="0"/>
      <w:marBottom w:val="0"/>
      <w:divBdr>
        <w:top w:val="none" w:sz="0" w:space="0" w:color="auto"/>
        <w:left w:val="none" w:sz="0" w:space="0" w:color="auto"/>
        <w:bottom w:val="none" w:sz="0" w:space="0" w:color="auto"/>
        <w:right w:val="none" w:sz="0" w:space="0" w:color="auto"/>
      </w:divBdr>
    </w:div>
    <w:div w:id="2035887838">
      <w:bodyDiv w:val="1"/>
      <w:marLeft w:val="0"/>
      <w:marRight w:val="0"/>
      <w:marTop w:val="0"/>
      <w:marBottom w:val="0"/>
      <w:divBdr>
        <w:top w:val="none" w:sz="0" w:space="0" w:color="auto"/>
        <w:left w:val="none" w:sz="0" w:space="0" w:color="auto"/>
        <w:bottom w:val="none" w:sz="0" w:space="0" w:color="auto"/>
        <w:right w:val="none" w:sz="0" w:space="0" w:color="auto"/>
      </w:divBdr>
    </w:div>
    <w:div w:id="2035957827">
      <w:bodyDiv w:val="1"/>
      <w:marLeft w:val="0"/>
      <w:marRight w:val="0"/>
      <w:marTop w:val="0"/>
      <w:marBottom w:val="0"/>
      <w:divBdr>
        <w:top w:val="none" w:sz="0" w:space="0" w:color="auto"/>
        <w:left w:val="none" w:sz="0" w:space="0" w:color="auto"/>
        <w:bottom w:val="none" w:sz="0" w:space="0" w:color="auto"/>
        <w:right w:val="none" w:sz="0" w:space="0" w:color="auto"/>
      </w:divBdr>
    </w:div>
    <w:div w:id="2036883671">
      <w:bodyDiv w:val="1"/>
      <w:marLeft w:val="0"/>
      <w:marRight w:val="0"/>
      <w:marTop w:val="0"/>
      <w:marBottom w:val="0"/>
      <w:divBdr>
        <w:top w:val="none" w:sz="0" w:space="0" w:color="auto"/>
        <w:left w:val="none" w:sz="0" w:space="0" w:color="auto"/>
        <w:bottom w:val="none" w:sz="0" w:space="0" w:color="auto"/>
        <w:right w:val="none" w:sz="0" w:space="0" w:color="auto"/>
      </w:divBdr>
    </w:div>
    <w:div w:id="2037075951">
      <w:bodyDiv w:val="1"/>
      <w:marLeft w:val="0"/>
      <w:marRight w:val="0"/>
      <w:marTop w:val="0"/>
      <w:marBottom w:val="0"/>
      <w:divBdr>
        <w:top w:val="none" w:sz="0" w:space="0" w:color="auto"/>
        <w:left w:val="none" w:sz="0" w:space="0" w:color="auto"/>
        <w:bottom w:val="none" w:sz="0" w:space="0" w:color="auto"/>
        <w:right w:val="none" w:sz="0" w:space="0" w:color="auto"/>
      </w:divBdr>
    </w:div>
    <w:div w:id="2037853373">
      <w:bodyDiv w:val="1"/>
      <w:marLeft w:val="0"/>
      <w:marRight w:val="0"/>
      <w:marTop w:val="0"/>
      <w:marBottom w:val="0"/>
      <w:divBdr>
        <w:top w:val="none" w:sz="0" w:space="0" w:color="auto"/>
        <w:left w:val="none" w:sz="0" w:space="0" w:color="auto"/>
        <w:bottom w:val="none" w:sz="0" w:space="0" w:color="auto"/>
        <w:right w:val="none" w:sz="0" w:space="0" w:color="auto"/>
      </w:divBdr>
    </w:div>
    <w:div w:id="2038190503">
      <w:bodyDiv w:val="1"/>
      <w:marLeft w:val="0"/>
      <w:marRight w:val="0"/>
      <w:marTop w:val="0"/>
      <w:marBottom w:val="0"/>
      <w:divBdr>
        <w:top w:val="none" w:sz="0" w:space="0" w:color="auto"/>
        <w:left w:val="none" w:sz="0" w:space="0" w:color="auto"/>
        <w:bottom w:val="none" w:sz="0" w:space="0" w:color="auto"/>
        <w:right w:val="none" w:sz="0" w:space="0" w:color="auto"/>
      </w:divBdr>
    </w:div>
    <w:div w:id="2038312880">
      <w:bodyDiv w:val="1"/>
      <w:marLeft w:val="0"/>
      <w:marRight w:val="0"/>
      <w:marTop w:val="0"/>
      <w:marBottom w:val="0"/>
      <w:divBdr>
        <w:top w:val="none" w:sz="0" w:space="0" w:color="auto"/>
        <w:left w:val="none" w:sz="0" w:space="0" w:color="auto"/>
        <w:bottom w:val="none" w:sz="0" w:space="0" w:color="auto"/>
        <w:right w:val="none" w:sz="0" w:space="0" w:color="auto"/>
      </w:divBdr>
    </w:div>
    <w:div w:id="2038963227">
      <w:bodyDiv w:val="1"/>
      <w:marLeft w:val="0"/>
      <w:marRight w:val="0"/>
      <w:marTop w:val="0"/>
      <w:marBottom w:val="0"/>
      <w:divBdr>
        <w:top w:val="none" w:sz="0" w:space="0" w:color="auto"/>
        <w:left w:val="none" w:sz="0" w:space="0" w:color="auto"/>
        <w:bottom w:val="none" w:sz="0" w:space="0" w:color="auto"/>
        <w:right w:val="none" w:sz="0" w:space="0" w:color="auto"/>
      </w:divBdr>
    </w:div>
    <w:div w:id="2039356973">
      <w:bodyDiv w:val="1"/>
      <w:marLeft w:val="0"/>
      <w:marRight w:val="0"/>
      <w:marTop w:val="0"/>
      <w:marBottom w:val="0"/>
      <w:divBdr>
        <w:top w:val="none" w:sz="0" w:space="0" w:color="auto"/>
        <w:left w:val="none" w:sz="0" w:space="0" w:color="auto"/>
        <w:bottom w:val="none" w:sz="0" w:space="0" w:color="auto"/>
        <w:right w:val="none" w:sz="0" w:space="0" w:color="auto"/>
      </w:divBdr>
    </w:div>
    <w:div w:id="2040204598">
      <w:bodyDiv w:val="1"/>
      <w:marLeft w:val="0"/>
      <w:marRight w:val="0"/>
      <w:marTop w:val="0"/>
      <w:marBottom w:val="0"/>
      <w:divBdr>
        <w:top w:val="none" w:sz="0" w:space="0" w:color="auto"/>
        <w:left w:val="none" w:sz="0" w:space="0" w:color="auto"/>
        <w:bottom w:val="none" w:sz="0" w:space="0" w:color="auto"/>
        <w:right w:val="none" w:sz="0" w:space="0" w:color="auto"/>
      </w:divBdr>
    </w:div>
    <w:div w:id="2040622594">
      <w:bodyDiv w:val="1"/>
      <w:marLeft w:val="0"/>
      <w:marRight w:val="0"/>
      <w:marTop w:val="0"/>
      <w:marBottom w:val="0"/>
      <w:divBdr>
        <w:top w:val="none" w:sz="0" w:space="0" w:color="auto"/>
        <w:left w:val="none" w:sz="0" w:space="0" w:color="auto"/>
        <w:bottom w:val="none" w:sz="0" w:space="0" w:color="auto"/>
        <w:right w:val="none" w:sz="0" w:space="0" w:color="auto"/>
      </w:divBdr>
    </w:div>
    <w:div w:id="2040625542">
      <w:bodyDiv w:val="1"/>
      <w:marLeft w:val="0"/>
      <w:marRight w:val="0"/>
      <w:marTop w:val="0"/>
      <w:marBottom w:val="0"/>
      <w:divBdr>
        <w:top w:val="none" w:sz="0" w:space="0" w:color="auto"/>
        <w:left w:val="none" w:sz="0" w:space="0" w:color="auto"/>
        <w:bottom w:val="none" w:sz="0" w:space="0" w:color="auto"/>
        <w:right w:val="none" w:sz="0" w:space="0" w:color="auto"/>
      </w:divBdr>
    </w:div>
    <w:div w:id="2041470609">
      <w:bodyDiv w:val="1"/>
      <w:marLeft w:val="0"/>
      <w:marRight w:val="0"/>
      <w:marTop w:val="0"/>
      <w:marBottom w:val="0"/>
      <w:divBdr>
        <w:top w:val="none" w:sz="0" w:space="0" w:color="auto"/>
        <w:left w:val="none" w:sz="0" w:space="0" w:color="auto"/>
        <w:bottom w:val="none" w:sz="0" w:space="0" w:color="auto"/>
        <w:right w:val="none" w:sz="0" w:space="0" w:color="auto"/>
      </w:divBdr>
    </w:div>
    <w:div w:id="2041733715">
      <w:bodyDiv w:val="1"/>
      <w:marLeft w:val="0"/>
      <w:marRight w:val="0"/>
      <w:marTop w:val="0"/>
      <w:marBottom w:val="0"/>
      <w:divBdr>
        <w:top w:val="none" w:sz="0" w:space="0" w:color="auto"/>
        <w:left w:val="none" w:sz="0" w:space="0" w:color="auto"/>
        <w:bottom w:val="none" w:sz="0" w:space="0" w:color="auto"/>
        <w:right w:val="none" w:sz="0" w:space="0" w:color="auto"/>
      </w:divBdr>
    </w:div>
    <w:div w:id="2041931344">
      <w:bodyDiv w:val="1"/>
      <w:marLeft w:val="0"/>
      <w:marRight w:val="0"/>
      <w:marTop w:val="0"/>
      <w:marBottom w:val="0"/>
      <w:divBdr>
        <w:top w:val="none" w:sz="0" w:space="0" w:color="auto"/>
        <w:left w:val="none" w:sz="0" w:space="0" w:color="auto"/>
        <w:bottom w:val="none" w:sz="0" w:space="0" w:color="auto"/>
        <w:right w:val="none" w:sz="0" w:space="0" w:color="auto"/>
      </w:divBdr>
    </w:div>
    <w:div w:id="2042700492">
      <w:bodyDiv w:val="1"/>
      <w:marLeft w:val="0"/>
      <w:marRight w:val="0"/>
      <w:marTop w:val="0"/>
      <w:marBottom w:val="0"/>
      <w:divBdr>
        <w:top w:val="none" w:sz="0" w:space="0" w:color="auto"/>
        <w:left w:val="none" w:sz="0" w:space="0" w:color="auto"/>
        <w:bottom w:val="none" w:sz="0" w:space="0" w:color="auto"/>
        <w:right w:val="none" w:sz="0" w:space="0" w:color="auto"/>
      </w:divBdr>
    </w:div>
    <w:div w:id="2043019761">
      <w:bodyDiv w:val="1"/>
      <w:marLeft w:val="0"/>
      <w:marRight w:val="0"/>
      <w:marTop w:val="0"/>
      <w:marBottom w:val="0"/>
      <w:divBdr>
        <w:top w:val="none" w:sz="0" w:space="0" w:color="auto"/>
        <w:left w:val="none" w:sz="0" w:space="0" w:color="auto"/>
        <w:bottom w:val="none" w:sz="0" w:space="0" w:color="auto"/>
        <w:right w:val="none" w:sz="0" w:space="0" w:color="auto"/>
      </w:divBdr>
    </w:div>
    <w:div w:id="2043358528">
      <w:bodyDiv w:val="1"/>
      <w:marLeft w:val="0"/>
      <w:marRight w:val="0"/>
      <w:marTop w:val="0"/>
      <w:marBottom w:val="0"/>
      <w:divBdr>
        <w:top w:val="none" w:sz="0" w:space="0" w:color="auto"/>
        <w:left w:val="none" w:sz="0" w:space="0" w:color="auto"/>
        <w:bottom w:val="none" w:sz="0" w:space="0" w:color="auto"/>
        <w:right w:val="none" w:sz="0" w:space="0" w:color="auto"/>
      </w:divBdr>
    </w:div>
    <w:div w:id="2043439625">
      <w:bodyDiv w:val="1"/>
      <w:marLeft w:val="0"/>
      <w:marRight w:val="0"/>
      <w:marTop w:val="0"/>
      <w:marBottom w:val="0"/>
      <w:divBdr>
        <w:top w:val="none" w:sz="0" w:space="0" w:color="auto"/>
        <w:left w:val="none" w:sz="0" w:space="0" w:color="auto"/>
        <w:bottom w:val="none" w:sz="0" w:space="0" w:color="auto"/>
        <w:right w:val="none" w:sz="0" w:space="0" w:color="auto"/>
      </w:divBdr>
    </w:div>
    <w:div w:id="2043707345">
      <w:bodyDiv w:val="1"/>
      <w:marLeft w:val="0"/>
      <w:marRight w:val="0"/>
      <w:marTop w:val="0"/>
      <w:marBottom w:val="0"/>
      <w:divBdr>
        <w:top w:val="none" w:sz="0" w:space="0" w:color="auto"/>
        <w:left w:val="none" w:sz="0" w:space="0" w:color="auto"/>
        <w:bottom w:val="none" w:sz="0" w:space="0" w:color="auto"/>
        <w:right w:val="none" w:sz="0" w:space="0" w:color="auto"/>
      </w:divBdr>
    </w:div>
    <w:div w:id="2044087852">
      <w:bodyDiv w:val="1"/>
      <w:marLeft w:val="0"/>
      <w:marRight w:val="0"/>
      <w:marTop w:val="0"/>
      <w:marBottom w:val="0"/>
      <w:divBdr>
        <w:top w:val="none" w:sz="0" w:space="0" w:color="auto"/>
        <w:left w:val="none" w:sz="0" w:space="0" w:color="auto"/>
        <w:bottom w:val="none" w:sz="0" w:space="0" w:color="auto"/>
        <w:right w:val="none" w:sz="0" w:space="0" w:color="auto"/>
      </w:divBdr>
    </w:div>
    <w:div w:id="2044595540">
      <w:bodyDiv w:val="1"/>
      <w:marLeft w:val="0"/>
      <w:marRight w:val="0"/>
      <w:marTop w:val="0"/>
      <w:marBottom w:val="0"/>
      <w:divBdr>
        <w:top w:val="none" w:sz="0" w:space="0" w:color="auto"/>
        <w:left w:val="none" w:sz="0" w:space="0" w:color="auto"/>
        <w:bottom w:val="none" w:sz="0" w:space="0" w:color="auto"/>
        <w:right w:val="none" w:sz="0" w:space="0" w:color="auto"/>
      </w:divBdr>
    </w:div>
    <w:div w:id="2044668994">
      <w:bodyDiv w:val="1"/>
      <w:marLeft w:val="0"/>
      <w:marRight w:val="0"/>
      <w:marTop w:val="0"/>
      <w:marBottom w:val="0"/>
      <w:divBdr>
        <w:top w:val="none" w:sz="0" w:space="0" w:color="auto"/>
        <w:left w:val="none" w:sz="0" w:space="0" w:color="auto"/>
        <w:bottom w:val="none" w:sz="0" w:space="0" w:color="auto"/>
        <w:right w:val="none" w:sz="0" w:space="0" w:color="auto"/>
      </w:divBdr>
    </w:div>
    <w:div w:id="2044675090">
      <w:bodyDiv w:val="1"/>
      <w:marLeft w:val="0"/>
      <w:marRight w:val="0"/>
      <w:marTop w:val="0"/>
      <w:marBottom w:val="0"/>
      <w:divBdr>
        <w:top w:val="none" w:sz="0" w:space="0" w:color="auto"/>
        <w:left w:val="none" w:sz="0" w:space="0" w:color="auto"/>
        <w:bottom w:val="none" w:sz="0" w:space="0" w:color="auto"/>
        <w:right w:val="none" w:sz="0" w:space="0" w:color="auto"/>
      </w:divBdr>
    </w:div>
    <w:div w:id="2044986144">
      <w:bodyDiv w:val="1"/>
      <w:marLeft w:val="0"/>
      <w:marRight w:val="0"/>
      <w:marTop w:val="0"/>
      <w:marBottom w:val="0"/>
      <w:divBdr>
        <w:top w:val="none" w:sz="0" w:space="0" w:color="auto"/>
        <w:left w:val="none" w:sz="0" w:space="0" w:color="auto"/>
        <w:bottom w:val="none" w:sz="0" w:space="0" w:color="auto"/>
        <w:right w:val="none" w:sz="0" w:space="0" w:color="auto"/>
      </w:divBdr>
    </w:div>
    <w:div w:id="2045472107">
      <w:bodyDiv w:val="1"/>
      <w:marLeft w:val="0"/>
      <w:marRight w:val="0"/>
      <w:marTop w:val="0"/>
      <w:marBottom w:val="0"/>
      <w:divBdr>
        <w:top w:val="none" w:sz="0" w:space="0" w:color="auto"/>
        <w:left w:val="none" w:sz="0" w:space="0" w:color="auto"/>
        <w:bottom w:val="none" w:sz="0" w:space="0" w:color="auto"/>
        <w:right w:val="none" w:sz="0" w:space="0" w:color="auto"/>
      </w:divBdr>
    </w:div>
    <w:div w:id="2045595588">
      <w:bodyDiv w:val="1"/>
      <w:marLeft w:val="0"/>
      <w:marRight w:val="0"/>
      <w:marTop w:val="0"/>
      <w:marBottom w:val="0"/>
      <w:divBdr>
        <w:top w:val="none" w:sz="0" w:space="0" w:color="auto"/>
        <w:left w:val="none" w:sz="0" w:space="0" w:color="auto"/>
        <w:bottom w:val="none" w:sz="0" w:space="0" w:color="auto"/>
        <w:right w:val="none" w:sz="0" w:space="0" w:color="auto"/>
      </w:divBdr>
    </w:div>
    <w:div w:id="2045596120">
      <w:bodyDiv w:val="1"/>
      <w:marLeft w:val="0"/>
      <w:marRight w:val="0"/>
      <w:marTop w:val="0"/>
      <w:marBottom w:val="0"/>
      <w:divBdr>
        <w:top w:val="none" w:sz="0" w:space="0" w:color="auto"/>
        <w:left w:val="none" w:sz="0" w:space="0" w:color="auto"/>
        <w:bottom w:val="none" w:sz="0" w:space="0" w:color="auto"/>
        <w:right w:val="none" w:sz="0" w:space="0" w:color="auto"/>
      </w:divBdr>
    </w:div>
    <w:div w:id="2045668431">
      <w:bodyDiv w:val="1"/>
      <w:marLeft w:val="0"/>
      <w:marRight w:val="0"/>
      <w:marTop w:val="0"/>
      <w:marBottom w:val="0"/>
      <w:divBdr>
        <w:top w:val="none" w:sz="0" w:space="0" w:color="auto"/>
        <w:left w:val="none" w:sz="0" w:space="0" w:color="auto"/>
        <w:bottom w:val="none" w:sz="0" w:space="0" w:color="auto"/>
        <w:right w:val="none" w:sz="0" w:space="0" w:color="auto"/>
      </w:divBdr>
    </w:div>
    <w:div w:id="2045858563">
      <w:bodyDiv w:val="1"/>
      <w:marLeft w:val="0"/>
      <w:marRight w:val="0"/>
      <w:marTop w:val="0"/>
      <w:marBottom w:val="0"/>
      <w:divBdr>
        <w:top w:val="none" w:sz="0" w:space="0" w:color="auto"/>
        <w:left w:val="none" w:sz="0" w:space="0" w:color="auto"/>
        <w:bottom w:val="none" w:sz="0" w:space="0" w:color="auto"/>
        <w:right w:val="none" w:sz="0" w:space="0" w:color="auto"/>
      </w:divBdr>
    </w:div>
    <w:div w:id="2046099648">
      <w:bodyDiv w:val="1"/>
      <w:marLeft w:val="0"/>
      <w:marRight w:val="0"/>
      <w:marTop w:val="0"/>
      <w:marBottom w:val="0"/>
      <w:divBdr>
        <w:top w:val="none" w:sz="0" w:space="0" w:color="auto"/>
        <w:left w:val="none" w:sz="0" w:space="0" w:color="auto"/>
        <w:bottom w:val="none" w:sz="0" w:space="0" w:color="auto"/>
        <w:right w:val="none" w:sz="0" w:space="0" w:color="auto"/>
      </w:divBdr>
    </w:div>
    <w:div w:id="2046176322">
      <w:bodyDiv w:val="1"/>
      <w:marLeft w:val="0"/>
      <w:marRight w:val="0"/>
      <w:marTop w:val="0"/>
      <w:marBottom w:val="0"/>
      <w:divBdr>
        <w:top w:val="none" w:sz="0" w:space="0" w:color="auto"/>
        <w:left w:val="none" w:sz="0" w:space="0" w:color="auto"/>
        <w:bottom w:val="none" w:sz="0" w:space="0" w:color="auto"/>
        <w:right w:val="none" w:sz="0" w:space="0" w:color="auto"/>
      </w:divBdr>
    </w:div>
    <w:div w:id="2046559408">
      <w:bodyDiv w:val="1"/>
      <w:marLeft w:val="0"/>
      <w:marRight w:val="0"/>
      <w:marTop w:val="0"/>
      <w:marBottom w:val="0"/>
      <w:divBdr>
        <w:top w:val="none" w:sz="0" w:space="0" w:color="auto"/>
        <w:left w:val="none" w:sz="0" w:space="0" w:color="auto"/>
        <w:bottom w:val="none" w:sz="0" w:space="0" w:color="auto"/>
        <w:right w:val="none" w:sz="0" w:space="0" w:color="auto"/>
      </w:divBdr>
    </w:div>
    <w:div w:id="2047169350">
      <w:bodyDiv w:val="1"/>
      <w:marLeft w:val="0"/>
      <w:marRight w:val="0"/>
      <w:marTop w:val="0"/>
      <w:marBottom w:val="0"/>
      <w:divBdr>
        <w:top w:val="none" w:sz="0" w:space="0" w:color="auto"/>
        <w:left w:val="none" w:sz="0" w:space="0" w:color="auto"/>
        <w:bottom w:val="none" w:sz="0" w:space="0" w:color="auto"/>
        <w:right w:val="none" w:sz="0" w:space="0" w:color="auto"/>
      </w:divBdr>
    </w:div>
    <w:div w:id="2047944113">
      <w:bodyDiv w:val="1"/>
      <w:marLeft w:val="0"/>
      <w:marRight w:val="0"/>
      <w:marTop w:val="0"/>
      <w:marBottom w:val="0"/>
      <w:divBdr>
        <w:top w:val="none" w:sz="0" w:space="0" w:color="auto"/>
        <w:left w:val="none" w:sz="0" w:space="0" w:color="auto"/>
        <w:bottom w:val="none" w:sz="0" w:space="0" w:color="auto"/>
        <w:right w:val="none" w:sz="0" w:space="0" w:color="auto"/>
      </w:divBdr>
    </w:div>
    <w:div w:id="2048215854">
      <w:bodyDiv w:val="1"/>
      <w:marLeft w:val="0"/>
      <w:marRight w:val="0"/>
      <w:marTop w:val="0"/>
      <w:marBottom w:val="0"/>
      <w:divBdr>
        <w:top w:val="none" w:sz="0" w:space="0" w:color="auto"/>
        <w:left w:val="none" w:sz="0" w:space="0" w:color="auto"/>
        <w:bottom w:val="none" w:sz="0" w:space="0" w:color="auto"/>
        <w:right w:val="none" w:sz="0" w:space="0" w:color="auto"/>
      </w:divBdr>
    </w:div>
    <w:div w:id="2048286794">
      <w:bodyDiv w:val="1"/>
      <w:marLeft w:val="0"/>
      <w:marRight w:val="0"/>
      <w:marTop w:val="0"/>
      <w:marBottom w:val="0"/>
      <w:divBdr>
        <w:top w:val="none" w:sz="0" w:space="0" w:color="auto"/>
        <w:left w:val="none" w:sz="0" w:space="0" w:color="auto"/>
        <w:bottom w:val="none" w:sz="0" w:space="0" w:color="auto"/>
        <w:right w:val="none" w:sz="0" w:space="0" w:color="auto"/>
      </w:divBdr>
    </w:div>
    <w:div w:id="2048722799">
      <w:bodyDiv w:val="1"/>
      <w:marLeft w:val="0"/>
      <w:marRight w:val="0"/>
      <w:marTop w:val="0"/>
      <w:marBottom w:val="0"/>
      <w:divBdr>
        <w:top w:val="none" w:sz="0" w:space="0" w:color="auto"/>
        <w:left w:val="none" w:sz="0" w:space="0" w:color="auto"/>
        <w:bottom w:val="none" w:sz="0" w:space="0" w:color="auto"/>
        <w:right w:val="none" w:sz="0" w:space="0" w:color="auto"/>
      </w:divBdr>
    </w:div>
    <w:div w:id="2050372038">
      <w:bodyDiv w:val="1"/>
      <w:marLeft w:val="0"/>
      <w:marRight w:val="0"/>
      <w:marTop w:val="0"/>
      <w:marBottom w:val="0"/>
      <w:divBdr>
        <w:top w:val="none" w:sz="0" w:space="0" w:color="auto"/>
        <w:left w:val="none" w:sz="0" w:space="0" w:color="auto"/>
        <w:bottom w:val="none" w:sz="0" w:space="0" w:color="auto"/>
        <w:right w:val="none" w:sz="0" w:space="0" w:color="auto"/>
      </w:divBdr>
    </w:div>
    <w:div w:id="2050496916">
      <w:bodyDiv w:val="1"/>
      <w:marLeft w:val="0"/>
      <w:marRight w:val="0"/>
      <w:marTop w:val="0"/>
      <w:marBottom w:val="0"/>
      <w:divBdr>
        <w:top w:val="none" w:sz="0" w:space="0" w:color="auto"/>
        <w:left w:val="none" w:sz="0" w:space="0" w:color="auto"/>
        <w:bottom w:val="none" w:sz="0" w:space="0" w:color="auto"/>
        <w:right w:val="none" w:sz="0" w:space="0" w:color="auto"/>
      </w:divBdr>
    </w:div>
    <w:div w:id="2051220290">
      <w:bodyDiv w:val="1"/>
      <w:marLeft w:val="0"/>
      <w:marRight w:val="0"/>
      <w:marTop w:val="0"/>
      <w:marBottom w:val="0"/>
      <w:divBdr>
        <w:top w:val="none" w:sz="0" w:space="0" w:color="auto"/>
        <w:left w:val="none" w:sz="0" w:space="0" w:color="auto"/>
        <w:bottom w:val="none" w:sz="0" w:space="0" w:color="auto"/>
        <w:right w:val="none" w:sz="0" w:space="0" w:color="auto"/>
      </w:divBdr>
    </w:div>
    <w:div w:id="2051220410">
      <w:bodyDiv w:val="1"/>
      <w:marLeft w:val="0"/>
      <w:marRight w:val="0"/>
      <w:marTop w:val="0"/>
      <w:marBottom w:val="0"/>
      <w:divBdr>
        <w:top w:val="none" w:sz="0" w:space="0" w:color="auto"/>
        <w:left w:val="none" w:sz="0" w:space="0" w:color="auto"/>
        <w:bottom w:val="none" w:sz="0" w:space="0" w:color="auto"/>
        <w:right w:val="none" w:sz="0" w:space="0" w:color="auto"/>
      </w:divBdr>
    </w:div>
    <w:div w:id="2051883523">
      <w:bodyDiv w:val="1"/>
      <w:marLeft w:val="0"/>
      <w:marRight w:val="0"/>
      <w:marTop w:val="0"/>
      <w:marBottom w:val="0"/>
      <w:divBdr>
        <w:top w:val="none" w:sz="0" w:space="0" w:color="auto"/>
        <w:left w:val="none" w:sz="0" w:space="0" w:color="auto"/>
        <w:bottom w:val="none" w:sz="0" w:space="0" w:color="auto"/>
        <w:right w:val="none" w:sz="0" w:space="0" w:color="auto"/>
      </w:divBdr>
    </w:div>
    <w:div w:id="2052341425">
      <w:bodyDiv w:val="1"/>
      <w:marLeft w:val="0"/>
      <w:marRight w:val="0"/>
      <w:marTop w:val="0"/>
      <w:marBottom w:val="0"/>
      <w:divBdr>
        <w:top w:val="none" w:sz="0" w:space="0" w:color="auto"/>
        <w:left w:val="none" w:sz="0" w:space="0" w:color="auto"/>
        <w:bottom w:val="none" w:sz="0" w:space="0" w:color="auto"/>
        <w:right w:val="none" w:sz="0" w:space="0" w:color="auto"/>
      </w:divBdr>
    </w:div>
    <w:div w:id="2052656679">
      <w:bodyDiv w:val="1"/>
      <w:marLeft w:val="0"/>
      <w:marRight w:val="0"/>
      <w:marTop w:val="0"/>
      <w:marBottom w:val="0"/>
      <w:divBdr>
        <w:top w:val="none" w:sz="0" w:space="0" w:color="auto"/>
        <w:left w:val="none" w:sz="0" w:space="0" w:color="auto"/>
        <w:bottom w:val="none" w:sz="0" w:space="0" w:color="auto"/>
        <w:right w:val="none" w:sz="0" w:space="0" w:color="auto"/>
      </w:divBdr>
    </w:div>
    <w:div w:id="2052994959">
      <w:bodyDiv w:val="1"/>
      <w:marLeft w:val="0"/>
      <w:marRight w:val="0"/>
      <w:marTop w:val="0"/>
      <w:marBottom w:val="0"/>
      <w:divBdr>
        <w:top w:val="none" w:sz="0" w:space="0" w:color="auto"/>
        <w:left w:val="none" w:sz="0" w:space="0" w:color="auto"/>
        <w:bottom w:val="none" w:sz="0" w:space="0" w:color="auto"/>
        <w:right w:val="none" w:sz="0" w:space="0" w:color="auto"/>
      </w:divBdr>
    </w:div>
    <w:div w:id="2053337891">
      <w:bodyDiv w:val="1"/>
      <w:marLeft w:val="0"/>
      <w:marRight w:val="0"/>
      <w:marTop w:val="0"/>
      <w:marBottom w:val="0"/>
      <w:divBdr>
        <w:top w:val="none" w:sz="0" w:space="0" w:color="auto"/>
        <w:left w:val="none" w:sz="0" w:space="0" w:color="auto"/>
        <w:bottom w:val="none" w:sz="0" w:space="0" w:color="auto"/>
        <w:right w:val="none" w:sz="0" w:space="0" w:color="auto"/>
      </w:divBdr>
    </w:div>
    <w:div w:id="2055078361">
      <w:bodyDiv w:val="1"/>
      <w:marLeft w:val="0"/>
      <w:marRight w:val="0"/>
      <w:marTop w:val="0"/>
      <w:marBottom w:val="0"/>
      <w:divBdr>
        <w:top w:val="none" w:sz="0" w:space="0" w:color="auto"/>
        <w:left w:val="none" w:sz="0" w:space="0" w:color="auto"/>
        <w:bottom w:val="none" w:sz="0" w:space="0" w:color="auto"/>
        <w:right w:val="none" w:sz="0" w:space="0" w:color="auto"/>
      </w:divBdr>
    </w:div>
    <w:div w:id="2055496082">
      <w:bodyDiv w:val="1"/>
      <w:marLeft w:val="0"/>
      <w:marRight w:val="0"/>
      <w:marTop w:val="0"/>
      <w:marBottom w:val="0"/>
      <w:divBdr>
        <w:top w:val="none" w:sz="0" w:space="0" w:color="auto"/>
        <w:left w:val="none" w:sz="0" w:space="0" w:color="auto"/>
        <w:bottom w:val="none" w:sz="0" w:space="0" w:color="auto"/>
        <w:right w:val="none" w:sz="0" w:space="0" w:color="auto"/>
      </w:divBdr>
    </w:div>
    <w:div w:id="2055813119">
      <w:bodyDiv w:val="1"/>
      <w:marLeft w:val="0"/>
      <w:marRight w:val="0"/>
      <w:marTop w:val="0"/>
      <w:marBottom w:val="0"/>
      <w:divBdr>
        <w:top w:val="none" w:sz="0" w:space="0" w:color="auto"/>
        <w:left w:val="none" w:sz="0" w:space="0" w:color="auto"/>
        <w:bottom w:val="none" w:sz="0" w:space="0" w:color="auto"/>
        <w:right w:val="none" w:sz="0" w:space="0" w:color="auto"/>
      </w:divBdr>
    </w:div>
    <w:div w:id="2057660922">
      <w:bodyDiv w:val="1"/>
      <w:marLeft w:val="0"/>
      <w:marRight w:val="0"/>
      <w:marTop w:val="0"/>
      <w:marBottom w:val="0"/>
      <w:divBdr>
        <w:top w:val="none" w:sz="0" w:space="0" w:color="auto"/>
        <w:left w:val="none" w:sz="0" w:space="0" w:color="auto"/>
        <w:bottom w:val="none" w:sz="0" w:space="0" w:color="auto"/>
        <w:right w:val="none" w:sz="0" w:space="0" w:color="auto"/>
      </w:divBdr>
    </w:div>
    <w:div w:id="2059208757">
      <w:bodyDiv w:val="1"/>
      <w:marLeft w:val="0"/>
      <w:marRight w:val="0"/>
      <w:marTop w:val="0"/>
      <w:marBottom w:val="0"/>
      <w:divBdr>
        <w:top w:val="none" w:sz="0" w:space="0" w:color="auto"/>
        <w:left w:val="none" w:sz="0" w:space="0" w:color="auto"/>
        <w:bottom w:val="none" w:sz="0" w:space="0" w:color="auto"/>
        <w:right w:val="none" w:sz="0" w:space="0" w:color="auto"/>
      </w:divBdr>
    </w:div>
    <w:div w:id="2059359685">
      <w:bodyDiv w:val="1"/>
      <w:marLeft w:val="0"/>
      <w:marRight w:val="0"/>
      <w:marTop w:val="0"/>
      <w:marBottom w:val="0"/>
      <w:divBdr>
        <w:top w:val="none" w:sz="0" w:space="0" w:color="auto"/>
        <w:left w:val="none" w:sz="0" w:space="0" w:color="auto"/>
        <w:bottom w:val="none" w:sz="0" w:space="0" w:color="auto"/>
        <w:right w:val="none" w:sz="0" w:space="0" w:color="auto"/>
      </w:divBdr>
    </w:div>
    <w:div w:id="2059628615">
      <w:bodyDiv w:val="1"/>
      <w:marLeft w:val="0"/>
      <w:marRight w:val="0"/>
      <w:marTop w:val="0"/>
      <w:marBottom w:val="0"/>
      <w:divBdr>
        <w:top w:val="none" w:sz="0" w:space="0" w:color="auto"/>
        <w:left w:val="none" w:sz="0" w:space="0" w:color="auto"/>
        <w:bottom w:val="none" w:sz="0" w:space="0" w:color="auto"/>
        <w:right w:val="none" w:sz="0" w:space="0" w:color="auto"/>
      </w:divBdr>
    </w:div>
    <w:div w:id="2059863794">
      <w:bodyDiv w:val="1"/>
      <w:marLeft w:val="0"/>
      <w:marRight w:val="0"/>
      <w:marTop w:val="0"/>
      <w:marBottom w:val="0"/>
      <w:divBdr>
        <w:top w:val="none" w:sz="0" w:space="0" w:color="auto"/>
        <w:left w:val="none" w:sz="0" w:space="0" w:color="auto"/>
        <w:bottom w:val="none" w:sz="0" w:space="0" w:color="auto"/>
        <w:right w:val="none" w:sz="0" w:space="0" w:color="auto"/>
      </w:divBdr>
    </w:div>
    <w:div w:id="2060469103">
      <w:bodyDiv w:val="1"/>
      <w:marLeft w:val="0"/>
      <w:marRight w:val="0"/>
      <w:marTop w:val="0"/>
      <w:marBottom w:val="0"/>
      <w:divBdr>
        <w:top w:val="none" w:sz="0" w:space="0" w:color="auto"/>
        <w:left w:val="none" w:sz="0" w:space="0" w:color="auto"/>
        <w:bottom w:val="none" w:sz="0" w:space="0" w:color="auto"/>
        <w:right w:val="none" w:sz="0" w:space="0" w:color="auto"/>
      </w:divBdr>
    </w:div>
    <w:div w:id="2060935083">
      <w:bodyDiv w:val="1"/>
      <w:marLeft w:val="0"/>
      <w:marRight w:val="0"/>
      <w:marTop w:val="0"/>
      <w:marBottom w:val="0"/>
      <w:divBdr>
        <w:top w:val="none" w:sz="0" w:space="0" w:color="auto"/>
        <w:left w:val="none" w:sz="0" w:space="0" w:color="auto"/>
        <w:bottom w:val="none" w:sz="0" w:space="0" w:color="auto"/>
        <w:right w:val="none" w:sz="0" w:space="0" w:color="auto"/>
      </w:divBdr>
    </w:div>
    <w:div w:id="2060979752">
      <w:bodyDiv w:val="1"/>
      <w:marLeft w:val="0"/>
      <w:marRight w:val="0"/>
      <w:marTop w:val="0"/>
      <w:marBottom w:val="0"/>
      <w:divBdr>
        <w:top w:val="none" w:sz="0" w:space="0" w:color="auto"/>
        <w:left w:val="none" w:sz="0" w:space="0" w:color="auto"/>
        <w:bottom w:val="none" w:sz="0" w:space="0" w:color="auto"/>
        <w:right w:val="none" w:sz="0" w:space="0" w:color="auto"/>
      </w:divBdr>
    </w:div>
    <w:div w:id="2061131498">
      <w:bodyDiv w:val="1"/>
      <w:marLeft w:val="0"/>
      <w:marRight w:val="0"/>
      <w:marTop w:val="0"/>
      <w:marBottom w:val="0"/>
      <w:divBdr>
        <w:top w:val="none" w:sz="0" w:space="0" w:color="auto"/>
        <w:left w:val="none" w:sz="0" w:space="0" w:color="auto"/>
        <w:bottom w:val="none" w:sz="0" w:space="0" w:color="auto"/>
        <w:right w:val="none" w:sz="0" w:space="0" w:color="auto"/>
      </w:divBdr>
    </w:div>
    <w:div w:id="2061780457">
      <w:bodyDiv w:val="1"/>
      <w:marLeft w:val="0"/>
      <w:marRight w:val="0"/>
      <w:marTop w:val="0"/>
      <w:marBottom w:val="0"/>
      <w:divBdr>
        <w:top w:val="none" w:sz="0" w:space="0" w:color="auto"/>
        <w:left w:val="none" w:sz="0" w:space="0" w:color="auto"/>
        <w:bottom w:val="none" w:sz="0" w:space="0" w:color="auto"/>
        <w:right w:val="none" w:sz="0" w:space="0" w:color="auto"/>
      </w:divBdr>
    </w:div>
    <w:div w:id="2063600261">
      <w:bodyDiv w:val="1"/>
      <w:marLeft w:val="0"/>
      <w:marRight w:val="0"/>
      <w:marTop w:val="0"/>
      <w:marBottom w:val="0"/>
      <w:divBdr>
        <w:top w:val="none" w:sz="0" w:space="0" w:color="auto"/>
        <w:left w:val="none" w:sz="0" w:space="0" w:color="auto"/>
        <w:bottom w:val="none" w:sz="0" w:space="0" w:color="auto"/>
        <w:right w:val="none" w:sz="0" w:space="0" w:color="auto"/>
      </w:divBdr>
    </w:div>
    <w:div w:id="2063676113">
      <w:bodyDiv w:val="1"/>
      <w:marLeft w:val="0"/>
      <w:marRight w:val="0"/>
      <w:marTop w:val="0"/>
      <w:marBottom w:val="0"/>
      <w:divBdr>
        <w:top w:val="none" w:sz="0" w:space="0" w:color="auto"/>
        <w:left w:val="none" w:sz="0" w:space="0" w:color="auto"/>
        <w:bottom w:val="none" w:sz="0" w:space="0" w:color="auto"/>
        <w:right w:val="none" w:sz="0" w:space="0" w:color="auto"/>
      </w:divBdr>
    </w:div>
    <w:div w:id="2064795103">
      <w:bodyDiv w:val="1"/>
      <w:marLeft w:val="0"/>
      <w:marRight w:val="0"/>
      <w:marTop w:val="0"/>
      <w:marBottom w:val="0"/>
      <w:divBdr>
        <w:top w:val="none" w:sz="0" w:space="0" w:color="auto"/>
        <w:left w:val="none" w:sz="0" w:space="0" w:color="auto"/>
        <w:bottom w:val="none" w:sz="0" w:space="0" w:color="auto"/>
        <w:right w:val="none" w:sz="0" w:space="0" w:color="auto"/>
      </w:divBdr>
    </w:div>
    <w:div w:id="2065904385">
      <w:bodyDiv w:val="1"/>
      <w:marLeft w:val="0"/>
      <w:marRight w:val="0"/>
      <w:marTop w:val="0"/>
      <w:marBottom w:val="0"/>
      <w:divBdr>
        <w:top w:val="none" w:sz="0" w:space="0" w:color="auto"/>
        <w:left w:val="none" w:sz="0" w:space="0" w:color="auto"/>
        <w:bottom w:val="none" w:sz="0" w:space="0" w:color="auto"/>
        <w:right w:val="none" w:sz="0" w:space="0" w:color="auto"/>
      </w:divBdr>
    </w:div>
    <w:div w:id="2065905606">
      <w:bodyDiv w:val="1"/>
      <w:marLeft w:val="0"/>
      <w:marRight w:val="0"/>
      <w:marTop w:val="0"/>
      <w:marBottom w:val="0"/>
      <w:divBdr>
        <w:top w:val="none" w:sz="0" w:space="0" w:color="auto"/>
        <w:left w:val="none" w:sz="0" w:space="0" w:color="auto"/>
        <w:bottom w:val="none" w:sz="0" w:space="0" w:color="auto"/>
        <w:right w:val="none" w:sz="0" w:space="0" w:color="auto"/>
      </w:divBdr>
    </w:div>
    <w:div w:id="2066100271">
      <w:bodyDiv w:val="1"/>
      <w:marLeft w:val="0"/>
      <w:marRight w:val="0"/>
      <w:marTop w:val="0"/>
      <w:marBottom w:val="0"/>
      <w:divBdr>
        <w:top w:val="none" w:sz="0" w:space="0" w:color="auto"/>
        <w:left w:val="none" w:sz="0" w:space="0" w:color="auto"/>
        <w:bottom w:val="none" w:sz="0" w:space="0" w:color="auto"/>
        <w:right w:val="none" w:sz="0" w:space="0" w:color="auto"/>
      </w:divBdr>
    </w:div>
    <w:div w:id="2066290011">
      <w:bodyDiv w:val="1"/>
      <w:marLeft w:val="0"/>
      <w:marRight w:val="0"/>
      <w:marTop w:val="0"/>
      <w:marBottom w:val="0"/>
      <w:divBdr>
        <w:top w:val="none" w:sz="0" w:space="0" w:color="auto"/>
        <w:left w:val="none" w:sz="0" w:space="0" w:color="auto"/>
        <w:bottom w:val="none" w:sz="0" w:space="0" w:color="auto"/>
        <w:right w:val="none" w:sz="0" w:space="0" w:color="auto"/>
      </w:divBdr>
    </w:div>
    <w:div w:id="2066486349">
      <w:bodyDiv w:val="1"/>
      <w:marLeft w:val="0"/>
      <w:marRight w:val="0"/>
      <w:marTop w:val="0"/>
      <w:marBottom w:val="0"/>
      <w:divBdr>
        <w:top w:val="none" w:sz="0" w:space="0" w:color="auto"/>
        <w:left w:val="none" w:sz="0" w:space="0" w:color="auto"/>
        <w:bottom w:val="none" w:sz="0" w:space="0" w:color="auto"/>
        <w:right w:val="none" w:sz="0" w:space="0" w:color="auto"/>
      </w:divBdr>
    </w:div>
    <w:div w:id="2067216973">
      <w:bodyDiv w:val="1"/>
      <w:marLeft w:val="0"/>
      <w:marRight w:val="0"/>
      <w:marTop w:val="0"/>
      <w:marBottom w:val="0"/>
      <w:divBdr>
        <w:top w:val="none" w:sz="0" w:space="0" w:color="auto"/>
        <w:left w:val="none" w:sz="0" w:space="0" w:color="auto"/>
        <w:bottom w:val="none" w:sz="0" w:space="0" w:color="auto"/>
        <w:right w:val="none" w:sz="0" w:space="0" w:color="auto"/>
      </w:divBdr>
    </w:div>
    <w:div w:id="2067948243">
      <w:bodyDiv w:val="1"/>
      <w:marLeft w:val="0"/>
      <w:marRight w:val="0"/>
      <w:marTop w:val="0"/>
      <w:marBottom w:val="0"/>
      <w:divBdr>
        <w:top w:val="none" w:sz="0" w:space="0" w:color="auto"/>
        <w:left w:val="none" w:sz="0" w:space="0" w:color="auto"/>
        <w:bottom w:val="none" w:sz="0" w:space="0" w:color="auto"/>
        <w:right w:val="none" w:sz="0" w:space="0" w:color="auto"/>
      </w:divBdr>
    </w:div>
    <w:div w:id="2067991863">
      <w:bodyDiv w:val="1"/>
      <w:marLeft w:val="0"/>
      <w:marRight w:val="0"/>
      <w:marTop w:val="0"/>
      <w:marBottom w:val="0"/>
      <w:divBdr>
        <w:top w:val="none" w:sz="0" w:space="0" w:color="auto"/>
        <w:left w:val="none" w:sz="0" w:space="0" w:color="auto"/>
        <w:bottom w:val="none" w:sz="0" w:space="0" w:color="auto"/>
        <w:right w:val="none" w:sz="0" w:space="0" w:color="auto"/>
      </w:divBdr>
    </w:div>
    <w:div w:id="2068065504">
      <w:bodyDiv w:val="1"/>
      <w:marLeft w:val="0"/>
      <w:marRight w:val="0"/>
      <w:marTop w:val="0"/>
      <w:marBottom w:val="0"/>
      <w:divBdr>
        <w:top w:val="none" w:sz="0" w:space="0" w:color="auto"/>
        <w:left w:val="none" w:sz="0" w:space="0" w:color="auto"/>
        <w:bottom w:val="none" w:sz="0" w:space="0" w:color="auto"/>
        <w:right w:val="none" w:sz="0" w:space="0" w:color="auto"/>
      </w:divBdr>
    </w:div>
    <w:div w:id="2068256783">
      <w:bodyDiv w:val="1"/>
      <w:marLeft w:val="0"/>
      <w:marRight w:val="0"/>
      <w:marTop w:val="0"/>
      <w:marBottom w:val="0"/>
      <w:divBdr>
        <w:top w:val="none" w:sz="0" w:space="0" w:color="auto"/>
        <w:left w:val="none" w:sz="0" w:space="0" w:color="auto"/>
        <w:bottom w:val="none" w:sz="0" w:space="0" w:color="auto"/>
        <w:right w:val="none" w:sz="0" w:space="0" w:color="auto"/>
      </w:divBdr>
    </w:div>
    <w:div w:id="2068649094">
      <w:bodyDiv w:val="1"/>
      <w:marLeft w:val="0"/>
      <w:marRight w:val="0"/>
      <w:marTop w:val="0"/>
      <w:marBottom w:val="0"/>
      <w:divBdr>
        <w:top w:val="none" w:sz="0" w:space="0" w:color="auto"/>
        <w:left w:val="none" w:sz="0" w:space="0" w:color="auto"/>
        <w:bottom w:val="none" w:sz="0" w:space="0" w:color="auto"/>
        <w:right w:val="none" w:sz="0" w:space="0" w:color="auto"/>
      </w:divBdr>
    </w:div>
    <w:div w:id="2069185287">
      <w:bodyDiv w:val="1"/>
      <w:marLeft w:val="0"/>
      <w:marRight w:val="0"/>
      <w:marTop w:val="0"/>
      <w:marBottom w:val="0"/>
      <w:divBdr>
        <w:top w:val="none" w:sz="0" w:space="0" w:color="auto"/>
        <w:left w:val="none" w:sz="0" w:space="0" w:color="auto"/>
        <w:bottom w:val="none" w:sz="0" w:space="0" w:color="auto"/>
        <w:right w:val="none" w:sz="0" w:space="0" w:color="auto"/>
      </w:divBdr>
    </w:div>
    <w:div w:id="2069259439">
      <w:bodyDiv w:val="1"/>
      <w:marLeft w:val="0"/>
      <w:marRight w:val="0"/>
      <w:marTop w:val="0"/>
      <w:marBottom w:val="0"/>
      <w:divBdr>
        <w:top w:val="none" w:sz="0" w:space="0" w:color="auto"/>
        <w:left w:val="none" w:sz="0" w:space="0" w:color="auto"/>
        <w:bottom w:val="none" w:sz="0" w:space="0" w:color="auto"/>
        <w:right w:val="none" w:sz="0" w:space="0" w:color="auto"/>
      </w:divBdr>
    </w:div>
    <w:div w:id="2069523473">
      <w:bodyDiv w:val="1"/>
      <w:marLeft w:val="0"/>
      <w:marRight w:val="0"/>
      <w:marTop w:val="0"/>
      <w:marBottom w:val="0"/>
      <w:divBdr>
        <w:top w:val="none" w:sz="0" w:space="0" w:color="auto"/>
        <w:left w:val="none" w:sz="0" w:space="0" w:color="auto"/>
        <w:bottom w:val="none" w:sz="0" w:space="0" w:color="auto"/>
        <w:right w:val="none" w:sz="0" w:space="0" w:color="auto"/>
      </w:divBdr>
    </w:div>
    <w:div w:id="2069648008">
      <w:bodyDiv w:val="1"/>
      <w:marLeft w:val="0"/>
      <w:marRight w:val="0"/>
      <w:marTop w:val="0"/>
      <w:marBottom w:val="0"/>
      <w:divBdr>
        <w:top w:val="none" w:sz="0" w:space="0" w:color="auto"/>
        <w:left w:val="none" w:sz="0" w:space="0" w:color="auto"/>
        <w:bottom w:val="none" w:sz="0" w:space="0" w:color="auto"/>
        <w:right w:val="none" w:sz="0" w:space="0" w:color="auto"/>
      </w:divBdr>
    </w:div>
    <w:div w:id="2069719070">
      <w:bodyDiv w:val="1"/>
      <w:marLeft w:val="0"/>
      <w:marRight w:val="0"/>
      <w:marTop w:val="0"/>
      <w:marBottom w:val="0"/>
      <w:divBdr>
        <w:top w:val="none" w:sz="0" w:space="0" w:color="auto"/>
        <w:left w:val="none" w:sz="0" w:space="0" w:color="auto"/>
        <w:bottom w:val="none" w:sz="0" w:space="0" w:color="auto"/>
        <w:right w:val="none" w:sz="0" w:space="0" w:color="auto"/>
      </w:divBdr>
    </w:div>
    <w:div w:id="2070029372">
      <w:bodyDiv w:val="1"/>
      <w:marLeft w:val="0"/>
      <w:marRight w:val="0"/>
      <w:marTop w:val="0"/>
      <w:marBottom w:val="0"/>
      <w:divBdr>
        <w:top w:val="none" w:sz="0" w:space="0" w:color="auto"/>
        <w:left w:val="none" w:sz="0" w:space="0" w:color="auto"/>
        <w:bottom w:val="none" w:sz="0" w:space="0" w:color="auto"/>
        <w:right w:val="none" w:sz="0" w:space="0" w:color="auto"/>
      </w:divBdr>
    </w:div>
    <w:div w:id="2070110773">
      <w:bodyDiv w:val="1"/>
      <w:marLeft w:val="0"/>
      <w:marRight w:val="0"/>
      <w:marTop w:val="0"/>
      <w:marBottom w:val="0"/>
      <w:divBdr>
        <w:top w:val="none" w:sz="0" w:space="0" w:color="auto"/>
        <w:left w:val="none" w:sz="0" w:space="0" w:color="auto"/>
        <w:bottom w:val="none" w:sz="0" w:space="0" w:color="auto"/>
        <w:right w:val="none" w:sz="0" w:space="0" w:color="auto"/>
      </w:divBdr>
    </w:div>
    <w:div w:id="2070226120">
      <w:bodyDiv w:val="1"/>
      <w:marLeft w:val="0"/>
      <w:marRight w:val="0"/>
      <w:marTop w:val="0"/>
      <w:marBottom w:val="0"/>
      <w:divBdr>
        <w:top w:val="none" w:sz="0" w:space="0" w:color="auto"/>
        <w:left w:val="none" w:sz="0" w:space="0" w:color="auto"/>
        <w:bottom w:val="none" w:sz="0" w:space="0" w:color="auto"/>
        <w:right w:val="none" w:sz="0" w:space="0" w:color="auto"/>
      </w:divBdr>
    </w:div>
    <w:div w:id="2070877897">
      <w:bodyDiv w:val="1"/>
      <w:marLeft w:val="0"/>
      <w:marRight w:val="0"/>
      <w:marTop w:val="0"/>
      <w:marBottom w:val="0"/>
      <w:divBdr>
        <w:top w:val="none" w:sz="0" w:space="0" w:color="auto"/>
        <w:left w:val="none" w:sz="0" w:space="0" w:color="auto"/>
        <w:bottom w:val="none" w:sz="0" w:space="0" w:color="auto"/>
        <w:right w:val="none" w:sz="0" w:space="0" w:color="auto"/>
      </w:divBdr>
    </w:div>
    <w:div w:id="2070961192">
      <w:bodyDiv w:val="1"/>
      <w:marLeft w:val="0"/>
      <w:marRight w:val="0"/>
      <w:marTop w:val="0"/>
      <w:marBottom w:val="0"/>
      <w:divBdr>
        <w:top w:val="none" w:sz="0" w:space="0" w:color="auto"/>
        <w:left w:val="none" w:sz="0" w:space="0" w:color="auto"/>
        <w:bottom w:val="none" w:sz="0" w:space="0" w:color="auto"/>
        <w:right w:val="none" w:sz="0" w:space="0" w:color="auto"/>
      </w:divBdr>
    </w:div>
    <w:div w:id="2071147922">
      <w:bodyDiv w:val="1"/>
      <w:marLeft w:val="0"/>
      <w:marRight w:val="0"/>
      <w:marTop w:val="0"/>
      <w:marBottom w:val="0"/>
      <w:divBdr>
        <w:top w:val="none" w:sz="0" w:space="0" w:color="auto"/>
        <w:left w:val="none" w:sz="0" w:space="0" w:color="auto"/>
        <w:bottom w:val="none" w:sz="0" w:space="0" w:color="auto"/>
        <w:right w:val="none" w:sz="0" w:space="0" w:color="auto"/>
      </w:divBdr>
    </w:div>
    <w:div w:id="2071150132">
      <w:bodyDiv w:val="1"/>
      <w:marLeft w:val="0"/>
      <w:marRight w:val="0"/>
      <w:marTop w:val="0"/>
      <w:marBottom w:val="0"/>
      <w:divBdr>
        <w:top w:val="none" w:sz="0" w:space="0" w:color="auto"/>
        <w:left w:val="none" w:sz="0" w:space="0" w:color="auto"/>
        <w:bottom w:val="none" w:sz="0" w:space="0" w:color="auto"/>
        <w:right w:val="none" w:sz="0" w:space="0" w:color="auto"/>
      </w:divBdr>
    </w:div>
    <w:div w:id="2072073447">
      <w:bodyDiv w:val="1"/>
      <w:marLeft w:val="0"/>
      <w:marRight w:val="0"/>
      <w:marTop w:val="0"/>
      <w:marBottom w:val="0"/>
      <w:divBdr>
        <w:top w:val="none" w:sz="0" w:space="0" w:color="auto"/>
        <w:left w:val="none" w:sz="0" w:space="0" w:color="auto"/>
        <w:bottom w:val="none" w:sz="0" w:space="0" w:color="auto"/>
        <w:right w:val="none" w:sz="0" w:space="0" w:color="auto"/>
      </w:divBdr>
    </w:div>
    <w:div w:id="2072190229">
      <w:bodyDiv w:val="1"/>
      <w:marLeft w:val="0"/>
      <w:marRight w:val="0"/>
      <w:marTop w:val="0"/>
      <w:marBottom w:val="0"/>
      <w:divBdr>
        <w:top w:val="none" w:sz="0" w:space="0" w:color="auto"/>
        <w:left w:val="none" w:sz="0" w:space="0" w:color="auto"/>
        <w:bottom w:val="none" w:sz="0" w:space="0" w:color="auto"/>
        <w:right w:val="none" w:sz="0" w:space="0" w:color="auto"/>
      </w:divBdr>
    </w:div>
    <w:div w:id="2072649819">
      <w:bodyDiv w:val="1"/>
      <w:marLeft w:val="0"/>
      <w:marRight w:val="0"/>
      <w:marTop w:val="0"/>
      <w:marBottom w:val="0"/>
      <w:divBdr>
        <w:top w:val="none" w:sz="0" w:space="0" w:color="auto"/>
        <w:left w:val="none" w:sz="0" w:space="0" w:color="auto"/>
        <w:bottom w:val="none" w:sz="0" w:space="0" w:color="auto"/>
        <w:right w:val="none" w:sz="0" w:space="0" w:color="auto"/>
      </w:divBdr>
    </w:div>
    <w:div w:id="2073767649">
      <w:bodyDiv w:val="1"/>
      <w:marLeft w:val="0"/>
      <w:marRight w:val="0"/>
      <w:marTop w:val="0"/>
      <w:marBottom w:val="0"/>
      <w:divBdr>
        <w:top w:val="none" w:sz="0" w:space="0" w:color="auto"/>
        <w:left w:val="none" w:sz="0" w:space="0" w:color="auto"/>
        <w:bottom w:val="none" w:sz="0" w:space="0" w:color="auto"/>
        <w:right w:val="none" w:sz="0" w:space="0" w:color="auto"/>
      </w:divBdr>
    </w:div>
    <w:div w:id="2074113492">
      <w:bodyDiv w:val="1"/>
      <w:marLeft w:val="0"/>
      <w:marRight w:val="0"/>
      <w:marTop w:val="0"/>
      <w:marBottom w:val="0"/>
      <w:divBdr>
        <w:top w:val="none" w:sz="0" w:space="0" w:color="auto"/>
        <w:left w:val="none" w:sz="0" w:space="0" w:color="auto"/>
        <w:bottom w:val="none" w:sz="0" w:space="0" w:color="auto"/>
        <w:right w:val="none" w:sz="0" w:space="0" w:color="auto"/>
      </w:divBdr>
    </w:div>
    <w:div w:id="2074309619">
      <w:bodyDiv w:val="1"/>
      <w:marLeft w:val="0"/>
      <w:marRight w:val="0"/>
      <w:marTop w:val="0"/>
      <w:marBottom w:val="0"/>
      <w:divBdr>
        <w:top w:val="none" w:sz="0" w:space="0" w:color="auto"/>
        <w:left w:val="none" w:sz="0" w:space="0" w:color="auto"/>
        <w:bottom w:val="none" w:sz="0" w:space="0" w:color="auto"/>
        <w:right w:val="none" w:sz="0" w:space="0" w:color="auto"/>
      </w:divBdr>
    </w:div>
    <w:div w:id="2074767860">
      <w:bodyDiv w:val="1"/>
      <w:marLeft w:val="0"/>
      <w:marRight w:val="0"/>
      <w:marTop w:val="0"/>
      <w:marBottom w:val="0"/>
      <w:divBdr>
        <w:top w:val="none" w:sz="0" w:space="0" w:color="auto"/>
        <w:left w:val="none" w:sz="0" w:space="0" w:color="auto"/>
        <w:bottom w:val="none" w:sz="0" w:space="0" w:color="auto"/>
        <w:right w:val="none" w:sz="0" w:space="0" w:color="auto"/>
      </w:divBdr>
    </w:div>
    <w:div w:id="2075277013">
      <w:bodyDiv w:val="1"/>
      <w:marLeft w:val="0"/>
      <w:marRight w:val="0"/>
      <w:marTop w:val="0"/>
      <w:marBottom w:val="0"/>
      <w:divBdr>
        <w:top w:val="none" w:sz="0" w:space="0" w:color="auto"/>
        <w:left w:val="none" w:sz="0" w:space="0" w:color="auto"/>
        <w:bottom w:val="none" w:sz="0" w:space="0" w:color="auto"/>
        <w:right w:val="none" w:sz="0" w:space="0" w:color="auto"/>
      </w:divBdr>
    </w:div>
    <w:div w:id="2076076421">
      <w:bodyDiv w:val="1"/>
      <w:marLeft w:val="0"/>
      <w:marRight w:val="0"/>
      <w:marTop w:val="0"/>
      <w:marBottom w:val="0"/>
      <w:divBdr>
        <w:top w:val="none" w:sz="0" w:space="0" w:color="auto"/>
        <w:left w:val="none" w:sz="0" w:space="0" w:color="auto"/>
        <w:bottom w:val="none" w:sz="0" w:space="0" w:color="auto"/>
        <w:right w:val="none" w:sz="0" w:space="0" w:color="auto"/>
      </w:divBdr>
    </w:div>
    <w:div w:id="2076539458">
      <w:bodyDiv w:val="1"/>
      <w:marLeft w:val="0"/>
      <w:marRight w:val="0"/>
      <w:marTop w:val="0"/>
      <w:marBottom w:val="0"/>
      <w:divBdr>
        <w:top w:val="none" w:sz="0" w:space="0" w:color="auto"/>
        <w:left w:val="none" w:sz="0" w:space="0" w:color="auto"/>
        <w:bottom w:val="none" w:sz="0" w:space="0" w:color="auto"/>
        <w:right w:val="none" w:sz="0" w:space="0" w:color="auto"/>
      </w:divBdr>
    </w:div>
    <w:div w:id="2076734523">
      <w:bodyDiv w:val="1"/>
      <w:marLeft w:val="0"/>
      <w:marRight w:val="0"/>
      <w:marTop w:val="0"/>
      <w:marBottom w:val="0"/>
      <w:divBdr>
        <w:top w:val="none" w:sz="0" w:space="0" w:color="auto"/>
        <w:left w:val="none" w:sz="0" w:space="0" w:color="auto"/>
        <w:bottom w:val="none" w:sz="0" w:space="0" w:color="auto"/>
        <w:right w:val="none" w:sz="0" w:space="0" w:color="auto"/>
      </w:divBdr>
    </w:div>
    <w:div w:id="2077119076">
      <w:bodyDiv w:val="1"/>
      <w:marLeft w:val="0"/>
      <w:marRight w:val="0"/>
      <w:marTop w:val="0"/>
      <w:marBottom w:val="0"/>
      <w:divBdr>
        <w:top w:val="none" w:sz="0" w:space="0" w:color="auto"/>
        <w:left w:val="none" w:sz="0" w:space="0" w:color="auto"/>
        <w:bottom w:val="none" w:sz="0" w:space="0" w:color="auto"/>
        <w:right w:val="none" w:sz="0" w:space="0" w:color="auto"/>
      </w:divBdr>
    </w:div>
    <w:div w:id="2077240019">
      <w:bodyDiv w:val="1"/>
      <w:marLeft w:val="0"/>
      <w:marRight w:val="0"/>
      <w:marTop w:val="0"/>
      <w:marBottom w:val="0"/>
      <w:divBdr>
        <w:top w:val="none" w:sz="0" w:space="0" w:color="auto"/>
        <w:left w:val="none" w:sz="0" w:space="0" w:color="auto"/>
        <w:bottom w:val="none" w:sz="0" w:space="0" w:color="auto"/>
        <w:right w:val="none" w:sz="0" w:space="0" w:color="auto"/>
      </w:divBdr>
    </w:div>
    <w:div w:id="2077434570">
      <w:bodyDiv w:val="1"/>
      <w:marLeft w:val="0"/>
      <w:marRight w:val="0"/>
      <w:marTop w:val="0"/>
      <w:marBottom w:val="0"/>
      <w:divBdr>
        <w:top w:val="none" w:sz="0" w:space="0" w:color="auto"/>
        <w:left w:val="none" w:sz="0" w:space="0" w:color="auto"/>
        <w:bottom w:val="none" w:sz="0" w:space="0" w:color="auto"/>
        <w:right w:val="none" w:sz="0" w:space="0" w:color="auto"/>
      </w:divBdr>
    </w:div>
    <w:div w:id="2077628090">
      <w:bodyDiv w:val="1"/>
      <w:marLeft w:val="0"/>
      <w:marRight w:val="0"/>
      <w:marTop w:val="0"/>
      <w:marBottom w:val="0"/>
      <w:divBdr>
        <w:top w:val="none" w:sz="0" w:space="0" w:color="auto"/>
        <w:left w:val="none" w:sz="0" w:space="0" w:color="auto"/>
        <w:bottom w:val="none" w:sz="0" w:space="0" w:color="auto"/>
        <w:right w:val="none" w:sz="0" w:space="0" w:color="auto"/>
      </w:divBdr>
    </w:div>
    <w:div w:id="2078896004">
      <w:bodyDiv w:val="1"/>
      <w:marLeft w:val="0"/>
      <w:marRight w:val="0"/>
      <w:marTop w:val="0"/>
      <w:marBottom w:val="0"/>
      <w:divBdr>
        <w:top w:val="none" w:sz="0" w:space="0" w:color="auto"/>
        <w:left w:val="none" w:sz="0" w:space="0" w:color="auto"/>
        <w:bottom w:val="none" w:sz="0" w:space="0" w:color="auto"/>
        <w:right w:val="none" w:sz="0" w:space="0" w:color="auto"/>
      </w:divBdr>
    </w:div>
    <w:div w:id="2079353350">
      <w:bodyDiv w:val="1"/>
      <w:marLeft w:val="0"/>
      <w:marRight w:val="0"/>
      <w:marTop w:val="0"/>
      <w:marBottom w:val="0"/>
      <w:divBdr>
        <w:top w:val="none" w:sz="0" w:space="0" w:color="auto"/>
        <w:left w:val="none" w:sz="0" w:space="0" w:color="auto"/>
        <w:bottom w:val="none" w:sz="0" w:space="0" w:color="auto"/>
        <w:right w:val="none" w:sz="0" w:space="0" w:color="auto"/>
      </w:divBdr>
    </w:div>
    <w:div w:id="2079984303">
      <w:bodyDiv w:val="1"/>
      <w:marLeft w:val="0"/>
      <w:marRight w:val="0"/>
      <w:marTop w:val="0"/>
      <w:marBottom w:val="0"/>
      <w:divBdr>
        <w:top w:val="none" w:sz="0" w:space="0" w:color="auto"/>
        <w:left w:val="none" w:sz="0" w:space="0" w:color="auto"/>
        <w:bottom w:val="none" w:sz="0" w:space="0" w:color="auto"/>
        <w:right w:val="none" w:sz="0" w:space="0" w:color="auto"/>
      </w:divBdr>
    </w:div>
    <w:div w:id="2080057938">
      <w:bodyDiv w:val="1"/>
      <w:marLeft w:val="0"/>
      <w:marRight w:val="0"/>
      <w:marTop w:val="0"/>
      <w:marBottom w:val="0"/>
      <w:divBdr>
        <w:top w:val="none" w:sz="0" w:space="0" w:color="auto"/>
        <w:left w:val="none" w:sz="0" w:space="0" w:color="auto"/>
        <w:bottom w:val="none" w:sz="0" w:space="0" w:color="auto"/>
        <w:right w:val="none" w:sz="0" w:space="0" w:color="auto"/>
      </w:divBdr>
    </w:div>
    <w:div w:id="2080396704">
      <w:bodyDiv w:val="1"/>
      <w:marLeft w:val="0"/>
      <w:marRight w:val="0"/>
      <w:marTop w:val="0"/>
      <w:marBottom w:val="0"/>
      <w:divBdr>
        <w:top w:val="none" w:sz="0" w:space="0" w:color="auto"/>
        <w:left w:val="none" w:sz="0" w:space="0" w:color="auto"/>
        <w:bottom w:val="none" w:sz="0" w:space="0" w:color="auto"/>
        <w:right w:val="none" w:sz="0" w:space="0" w:color="auto"/>
      </w:divBdr>
    </w:div>
    <w:div w:id="2080665602">
      <w:bodyDiv w:val="1"/>
      <w:marLeft w:val="0"/>
      <w:marRight w:val="0"/>
      <w:marTop w:val="0"/>
      <w:marBottom w:val="0"/>
      <w:divBdr>
        <w:top w:val="none" w:sz="0" w:space="0" w:color="auto"/>
        <w:left w:val="none" w:sz="0" w:space="0" w:color="auto"/>
        <w:bottom w:val="none" w:sz="0" w:space="0" w:color="auto"/>
        <w:right w:val="none" w:sz="0" w:space="0" w:color="auto"/>
      </w:divBdr>
    </w:div>
    <w:div w:id="2081511926">
      <w:bodyDiv w:val="1"/>
      <w:marLeft w:val="0"/>
      <w:marRight w:val="0"/>
      <w:marTop w:val="0"/>
      <w:marBottom w:val="0"/>
      <w:divBdr>
        <w:top w:val="none" w:sz="0" w:space="0" w:color="auto"/>
        <w:left w:val="none" w:sz="0" w:space="0" w:color="auto"/>
        <w:bottom w:val="none" w:sz="0" w:space="0" w:color="auto"/>
        <w:right w:val="none" w:sz="0" w:space="0" w:color="auto"/>
      </w:divBdr>
    </w:div>
    <w:div w:id="2082099362">
      <w:bodyDiv w:val="1"/>
      <w:marLeft w:val="0"/>
      <w:marRight w:val="0"/>
      <w:marTop w:val="0"/>
      <w:marBottom w:val="0"/>
      <w:divBdr>
        <w:top w:val="none" w:sz="0" w:space="0" w:color="auto"/>
        <w:left w:val="none" w:sz="0" w:space="0" w:color="auto"/>
        <w:bottom w:val="none" w:sz="0" w:space="0" w:color="auto"/>
        <w:right w:val="none" w:sz="0" w:space="0" w:color="auto"/>
      </w:divBdr>
    </w:div>
    <w:div w:id="2082553663">
      <w:bodyDiv w:val="1"/>
      <w:marLeft w:val="0"/>
      <w:marRight w:val="0"/>
      <w:marTop w:val="0"/>
      <w:marBottom w:val="0"/>
      <w:divBdr>
        <w:top w:val="none" w:sz="0" w:space="0" w:color="auto"/>
        <w:left w:val="none" w:sz="0" w:space="0" w:color="auto"/>
        <w:bottom w:val="none" w:sz="0" w:space="0" w:color="auto"/>
        <w:right w:val="none" w:sz="0" w:space="0" w:color="auto"/>
      </w:divBdr>
    </w:div>
    <w:div w:id="2082629771">
      <w:bodyDiv w:val="1"/>
      <w:marLeft w:val="0"/>
      <w:marRight w:val="0"/>
      <w:marTop w:val="0"/>
      <w:marBottom w:val="0"/>
      <w:divBdr>
        <w:top w:val="none" w:sz="0" w:space="0" w:color="auto"/>
        <w:left w:val="none" w:sz="0" w:space="0" w:color="auto"/>
        <w:bottom w:val="none" w:sz="0" w:space="0" w:color="auto"/>
        <w:right w:val="none" w:sz="0" w:space="0" w:color="auto"/>
      </w:divBdr>
    </w:div>
    <w:div w:id="2083485819">
      <w:bodyDiv w:val="1"/>
      <w:marLeft w:val="0"/>
      <w:marRight w:val="0"/>
      <w:marTop w:val="0"/>
      <w:marBottom w:val="0"/>
      <w:divBdr>
        <w:top w:val="none" w:sz="0" w:space="0" w:color="auto"/>
        <w:left w:val="none" w:sz="0" w:space="0" w:color="auto"/>
        <w:bottom w:val="none" w:sz="0" w:space="0" w:color="auto"/>
        <w:right w:val="none" w:sz="0" w:space="0" w:color="auto"/>
      </w:divBdr>
    </w:div>
    <w:div w:id="2083988395">
      <w:bodyDiv w:val="1"/>
      <w:marLeft w:val="0"/>
      <w:marRight w:val="0"/>
      <w:marTop w:val="0"/>
      <w:marBottom w:val="0"/>
      <w:divBdr>
        <w:top w:val="none" w:sz="0" w:space="0" w:color="auto"/>
        <w:left w:val="none" w:sz="0" w:space="0" w:color="auto"/>
        <w:bottom w:val="none" w:sz="0" w:space="0" w:color="auto"/>
        <w:right w:val="none" w:sz="0" w:space="0" w:color="auto"/>
      </w:divBdr>
    </w:div>
    <w:div w:id="2084377993">
      <w:bodyDiv w:val="1"/>
      <w:marLeft w:val="0"/>
      <w:marRight w:val="0"/>
      <w:marTop w:val="0"/>
      <w:marBottom w:val="0"/>
      <w:divBdr>
        <w:top w:val="none" w:sz="0" w:space="0" w:color="auto"/>
        <w:left w:val="none" w:sz="0" w:space="0" w:color="auto"/>
        <w:bottom w:val="none" w:sz="0" w:space="0" w:color="auto"/>
        <w:right w:val="none" w:sz="0" w:space="0" w:color="auto"/>
      </w:divBdr>
    </w:div>
    <w:div w:id="2084452003">
      <w:bodyDiv w:val="1"/>
      <w:marLeft w:val="0"/>
      <w:marRight w:val="0"/>
      <w:marTop w:val="0"/>
      <w:marBottom w:val="0"/>
      <w:divBdr>
        <w:top w:val="none" w:sz="0" w:space="0" w:color="auto"/>
        <w:left w:val="none" w:sz="0" w:space="0" w:color="auto"/>
        <w:bottom w:val="none" w:sz="0" w:space="0" w:color="auto"/>
        <w:right w:val="none" w:sz="0" w:space="0" w:color="auto"/>
      </w:divBdr>
    </w:div>
    <w:div w:id="2086024090">
      <w:bodyDiv w:val="1"/>
      <w:marLeft w:val="0"/>
      <w:marRight w:val="0"/>
      <w:marTop w:val="0"/>
      <w:marBottom w:val="0"/>
      <w:divBdr>
        <w:top w:val="none" w:sz="0" w:space="0" w:color="auto"/>
        <w:left w:val="none" w:sz="0" w:space="0" w:color="auto"/>
        <w:bottom w:val="none" w:sz="0" w:space="0" w:color="auto"/>
        <w:right w:val="none" w:sz="0" w:space="0" w:color="auto"/>
      </w:divBdr>
    </w:div>
    <w:div w:id="2086879324">
      <w:bodyDiv w:val="1"/>
      <w:marLeft w:val="0"/>
      <w:marRight w:val="0"/>
      <w:marTop w:val="0"/>
      <w:marBottom w:val="0"/>
      <w:divBdr>
        <w:top w:val="none" w:sz="0" w:space="0" w:color="auto"/>
        <w:left w:val="none" w:sz="0" w:space="0" w:color="auto"/>
        <w:bottom w:val="none" w:sz="0" w:space="0" w:color="auto"/>
        <w:right w:val="none" w:sz="0" w:space="0" w:color="auto"/>
      </w:divBdr>
    </w:div>
    <w:div w:id="2086955230">
      <w:bodyDiv w:val="1"/>
      <w:marLeft w:val="0"/>
      <w:marRight w:val="0"/>
      <w:marTop w:val="0"/>
      <w:marBottom w:val="0"/>
      <w:divBdr>
        <w:top w:val="none" w:sz="0" w:space="0" w:color="auto"/>
        <w:left w:val="none" w:sz="0" w:space="0" w:color="auto"/>
        <w:bottom w:val="none" w:sz="0" w:space="0" w:color="auto"/>
        <w:right w:val="none" w:sz="0" w:space="0" w:color="auto"/>
      </w:divBdr>
    </w:div>
    <w:div w:id="2087067337">
      <w:bodyDiv w:val="1"/>
      <w:marLeft w:val="0"/>
      <w:marRight w:val="0"/>
      <w:marTop w:val="0"/>
      <w:marBottom w:val="0"/>
      <w:divBdr>
        <w:top w:val="none" w:sz="0" w:space="0" w:color="auto"/>
        <w:left w:val="none" w:sz="0" w:space="0" w:color="auto"/>
        <w:bottom w:val="none" w:sz="0" w:space="0" w:color="auto"/>
        <w:right w:val="none" w:sz="0" w:space="0" w:color="auto"/>
      </w:divBdr>
    </w:div>
    <w:div w:id="2087072204">
      <w:bodyDiv w:val="1"/>
      <w:marLeft w:val="0"/>
      <w:marRight w:val="0"/>
      <w:marTop w:val="0"/>
      <w:marBottom w:val="0"/>
      <w:divBdr>
        <w:top w:val="none" w:sz="0" w:space="0" w:color="auto"/>
        <w:left w:val="none" w:sz="0" w:space="0" w:color="auto"/>
        <w:bottom w:val="none" w:sz="0" w:space="0" w:color="auto"/>
        <w:right w:val="none" w:sz="0" w:space="0" w:color="auto"/>
      </w:divBdr>
    </w:div>
    <w:div w:id="2087258908">
      <w:bodyDiv w:val="1"/>
      <w:marLeft w:val="0"/>
      <w:marRight w:val="0"/>
      <w:marTop w:val="0"/>
      <w:marBottom w:val="0"/>
      <w:divBdr>
        <w:top w:val="none" w:sz="0" w:space="0" w:color="auto"/>
        <w:left w:val="none" w:sz="0" w:space="0" w:color="auto"/>
        <w:bottom w:val="none" w:sz="0" w:space="0" w:color="auto"/>
        <w:right w:val="none" w:sz="0" w:space="0" w:color="auto"/>
      </w:divBdr>
    </w:div>
    <w:div w:id="2087259902">
      <w:bodyDiv w:val="1"/>
      <w:marLeft w:val="0"/>
      <w:marRight w:val="0"/>
      <w:marTop w:val="0"/>
      <w:marBottom w:val="0"/>
      <w:divBdr>
        <w:top w:val="none" w:sz="0" w:space="0" w:color="auto"/>
        <w:left w:val="none" w:sz="0" w:space="0" w:color="auto"/>
        <w:bottom w:val="none" w:sz="0" w:space="0" w:color="auto"/>
        <w:right w:val="none" w:sz="0" w:space="0" w:color="auto"/>
      </w:divBdr>
    </w:div>
    <w:div w:id="2087533559">
      <w:bodyDiv w:val="1"/>
      <w:marLeft w:val="0"/>
      <w:marRight w:val="0"/>
      <w:marTop w:val="0"/>
      <w:marBottom w:val="0"/>
      <w:divBdr>
        <w:top w:val="none" w:sz="0" w:space="0" w:color="auto"/>
        <w:left w:val="none" w:sz="0" w:space="0" w:color="auto"/>
        <w:bottom w:val="none" w:sz="0" w:space="0" w:color="auto"/>
        <w:right w:val="none" w:sz="0" w:space="0" w:color="auto"/>
      </w:divBdr>
    </w:div>
    <w:div w:id="2088065796">
      <w:bodyDiv w:val="1"/>
      <w:marLeft w:val="0"/>
      <w:marRight w:val="0"/>
      <w:marTop w:val="0"/>
      <w:marBottom w:val="0"/>
      <w:divBdr>
        <w:top w:val="none" w:sz="0" w:space="0" w:color="auto"/>
        <w:left w:val="none" w:sz="0" w:space="0" w:color="auto"/>
        <w:bottom w:val="none" w:sz="0" w:space="0" w:color="auto"/>
        <w:right w:val="none" w:sz="0" w:space="0" w:color="auto"/>
      </w:divBdr>
    </w:div>
    <w:div w:id="2088113906">
      <w:bodyDiv w:val="1"/>
      <w:marLeft w:val="0"/>
      <w:marRight w:val="0"/>
      <w:marTop w:val="0"/>
      <w:marBottom w:val="0"/>
      <w:divBdr>
        <w:top w:val="none" w:sz="0" w:space="0" w:color="auto"/>
        <w:left w:val="none" w:sz="0" w:space="0" w:color="auto"/>
        <w:bottom w:val="none" w:sz="0" w:space="0" w:color="auto"/>
        <w:right w:val="none" w:sz="0" w:space="0" w:color="auto"/>
      </w:divBdr>
    </w:div>
    <w:div w:id="2088308013">
      <w:bodyDiv w:val="1"/>
      <w:marLeft w:val="0"/>
      <w:marRight w:val="0"/>
      <w:marTop w:val="0"/>
      <w:marBottom w:val="0"/>
      <w:divBdr>
        <w:top w:val="none" w:sz="0" w:space="0" w:color="auto"/>
        <w:left w:val="none" w:sz="0" w:space="0" w:color="auto"/>
        <w:bottom w:val="none" w:sz="0" w:space="0" w:color="auto"/>
        <w:right w:val="none" w:sz="0" w:space="0" w:color="auto"/>
      </w:divBdr>
    </w:div>
    <w:div w:id="2088726638">
      <w:bodyDiv w:val="1"/>
      <w:marLeft w:val="0"/>
      <w:marRight w:val="0"/>
      <w:marTop w:val="0"/>
      <w:marBottom w:val="0"/>
      <w:divBdr>
        <w:top w:val="none" w:sz="0" w:space="0" w:color="auto"/>
        <w:left w:val="none" w:sz="0" w:space="0" w:color="auto"/>
        <w:bottom w:val="none" w:sz="0" w:space="0" w:color="auto"/>
        <w:right w:val="none" w:sz="0" w:space="0" w:color="auto"/>
      </w:divBdr>
    </w:div>
    <w:div w:id="2089035901">
      <w:bodyDiv w:val="1"/>
      <w:marLeft w:val="0"/>
      <w:marRight w:val="0"/>
      <w:marTop w:val="0"/>
      <w:marBottom w:val="0"/>
      <w:divBdr>
        <w:top w:val="none" w:sz="0" w:space="0" w:color="auto"/>
        <w:left w:val="none" w:sz="0" w:space="0" w:color="auto"/>
        <w:bottom w:val="none" w:sz="0" w:space="0" w:color="auto"/>
        <w:right w:val="none" w:sz="0" w:space="0" w:color="auto"/>
      </w:divBdr>
    </w:div>
    <w:div w:id="2089304286">
      <w:bodyDiv w:val="1"/>
      <w:marLeft w:val="0"/>
      <w:marRight w:val="0"/>
      <w:marTop w:val="0"/>
      <w:marBottom w:val="0"/>
      <w:divBdr>
        <w:top w:val="none" w:sz="0" w:space="0" w:color="auto"/>
        <w:left w:val="none" w:sz="0" w:space="0" w:color="auto"/>
        <w:bottom w:val="none" w:sz="0" w:space="0" w:color="auto"/>
        <w:right w:val="none" w:sz="0" w:space="0" w:color="auto"/>
      </w:divBdr>
    </w:div>
    <w:div w:id="2089687998">
      <w:bodyDiv w:val="1"/>
      <w:marLeft w:val="0"/>
      <w:marRight w:val="0"/>
      <w:marTop w:val="0"/>
      <w:marBottom w:val="0"/>
      <w:divBdr>
        <w:top w:val="none" w:sz="0" w:space="0" w:color="auto"/>
        <w:left w:val="none" w:sz="0" w:space="0" w:color="auto"/>
        <w:bottom w:val="none" w:sz="0" w:space="0" w:color="auto"/>
        <w:right w:val="none" w:sz="0" w:space="0" w:color="auto"/>
      </w:divBdr>
    </w:div>
    <w:div w:id="2089884281">
      <w:bodyDiv w:val="1"/>
      <w:marLeft w:val="0"/>
      <w:marRight w:val="0"/>
      <w:marTop w:val="0"/>
      <w:marBottom w:val="0"/>
      <w:divBdr>
        <w:top w:val="none" w:sz="0" w:space="0" w:color="auto"/>
        <w:left w:val="none" w:sz="0" w:space="0" w:color="auto"/>
        <w:bottom w:val="none" w:sz="0" w:space="0" w:color="auto"/>
        <w:right w:val="none" w:sz="0" w:space="0" w:color="auto"/>
      </w:divBdr>
    </w:div>
    <w:div w:id="2089886669">
      <w:bodyDiv w:val="1"/>
      <w:marLeft w:val="0"/>
      <w:marRight w:val="0"/>
      <w:marTop w:val="0"/>
      <w:marBottom w:val="0"/>
      <w:divBdr>
        <w:top w:val="none" w:sz="0" w:space="0" w:color="auto"/>
        <w:left w:val="none" w:sz="0" w:space="0" w:color="auto"/>
        <w:bottom w:val="none" w:sz="0" w:space="0" w:color="auto"/>
        <w:right w:val="none" w:sz="0" w:space="0" w:color="auto"/>
      </w:divBdr>
    </w:div>
    <w:div w:id="2090493675">
      <w:bodyDiv w:val="1"/>
      <w:marLeft w:val="0"/>
      <w:marRight w:val="0"/>
      <w:marTop w:val="0"/>
      <w:marBottom w:val="0"/>
      <w:divBdr>
        <w:top w:val="none" w:sz="0" w:space="0" w:color="auto"/>
        <w:left w:val="none" w:sz="0" w:space="0" w:color="auto"/>
        <w:bottom w:val="none" w:sz="0" w:space="0" w:color="auto"/>
        <w:right w:val="none" w:sz="0" w:space="0" w:color="auto"/>
      </w:divBdr>
    </w:div>
    <w:div w:id="2090499168">
      <w:bodyDiv w:val="1"/>
      <w:marLeft w:val="0"/>
      <w:marRight w:val="0"/>
      <w:marTop w:val="0"/>
      <w:marBottom w:val="0"/>
      <w:divBdr>
        <w:top w:val="none" w:sz="0" w:space="0" w:color="auto"/>
        <w:left w:val="none" w:sz="0" w:space="0" w:color="auto"/>
        <w:bottom w:val="none" w:sz="0" w:space="0" w:color="auto"/>
        <w:right w:val="none" w:sz="0" w:space="0" w:color="auto"/>
      </w:divBdr>
    </w:div>
    <w:div w:id="2091805055">
      <w:bodyDiv w:val="1"/>
      <w:marLeft w:val="0"/>
      <w:marRight w:val="0"/>
      <w:marTop w:val="0"/>
      <w:marBottom w:val="0"/>
      <w:divBdr>
        <w:top w:val="none" w:sz="0" w:space="0" w:color="auto"/>
        <w:left w:val="none" w:sz="0" w:space="0" w:color="auto"/>
        <w:bottom w:val="none" w:sz="0" w:space="0" w:color="auto"/>
        <w:right w:val="none" w:sz="0" w:space="0" w:color="auto"/>
      </w:divBdr>
    </w:div>
    <w:div w:id="2092390445">
      <w:bodyDiv w:val="1"/>
      <w:marLeft w:val="0"/>
      <w:marRight w:val="0"/>
      <w:marTop w:val="0"/>
      <w:marBottom w:val="0"/>
      <w:divBdr>
        <w:top w:val="none" w:sz="0" w:space="0" w:color="auto"/>
        <w:left w:val="none" w:sz="0" w:space="0" w:color="auto"/>
        <w:bottom w:val="none" w:sz="0" w:space="0" w:color="auto"/>
        <w:right w:val="none" w:sz="0" w:space="0" w:color="auto"/>
      </w:divBdr>
    </w:div>
    <w:div w:id="2092502322">
      <w:bodyDiv w:val="1"/>
      <w:marLeft w:val="0"/>
      <w:marRight w:val="0"/>
      <w:marTop w:val="0"/>
      <w:marBottom w:val="0"/>
      <w:divBdr>
        <w:top w:val="none" w:sz="0" w:space="0" w:color="auto"/>
        <w:left w:val="none" w:sz="0" w:space="0" w:color="auto"/>
        <w:bottom w:val="none" w:sz="0" w:space="0" w:color="auto"/>
        <w:right w:val="none" w:sz="0" w:space="0" w:color="auto"/>
      </w:divBdr>
    </w:div>
    <w:div w:id="2093313771">
      <w:bodyDiv w:val="1"/>
      <w:marLeft w:val="0"/>
      <w:marRight w:val="0"/>
      <w:marTop w:val="0"/>
      <w:marBottom w:val="0"/>
      <w:divBdr>
        <w:top w:val="none" w:sz="0" w:space="0" w:color="auto"/>
        <w:left w:val="none" w:sz="0" w:space="0" w:color="auto"/>
        <w:bottom w:val="none" w:sz="0" w:space="0" w:color="auto"/>
        <w:right w:val="none" w:sz="0" w:space="0" w:color="auto"/>
      </w:divBdr>
    </w:div>
    <w:div w:id="2093813823">
      <w:bodyDiv w:val="1"/>
      <w:marLeft w:val="0"/>
      <w:marRight w:val="0"/>
      <w:marTop w:val="0"/>
      <w:marBottom w:val="0"/>
      <w:divBdr>
        <w:top w:val="none" w:sz="0" w:space="0" w:color="auto"/>
        <w:left w:val="none" w:sz="0" w:space="0" w:color="auto"/>
        <w:bottom w:val="none" w:sz="0" w:space="0" w:color="auto"/>
        <w:right w:val="none" w:sz="0" w:space="0" w:color="auto"/>
      </w:divBdr>
    </w:div>
    <w:div w:id="2093886353">
      <w:bodyDiv w:val="1"/>
      <w:marLeft w:val="0"/>
      <w:marRight w:val="0"/>
      <w:marTop w:val="0"/>
      <w:marBottom w:val="0"/>
      <w:divBdr>
        <w:top w:val="none" w:sz="0" w:space="0" w:color="auto"/>
        <w:left w:val="none" w:sz="0" w:space="0" w:color="auto"/>
        <w:bottom w:val="none" w:sz="0" w:space="0" w:color="auto"/>
        <w:right w:val="none" w:sz="0" w:space="0" w:color="auto"/>
      </w:divBdr>
    </w:div>
    <w:div w:id="2094472039">
      <w:bodyDiv w:val="1"/>
      <w:marLeft w:val="0"/>
      <w:marRight w:val="0"/>
      <w:marTop w:val="0"/>
      <w:marBottom w:val="0"/>
      <w:divBdr>
        <w:top w:val="none" w:sz="0" w:space="0" w:color="auto"/>
        <w:left w:val="none" w:sz="0" w:space="0" w:color="auto"/>
        <w:bottom w:val="none" w:sz="0" w:space="0" w:color="auto"/>
        <w:right w:val="none" w:sz="0" w:space="0" w:color="auto"/>
      </w:divBdr>
    </w:div>
    <w:div w:id="2094743837">
      <w:bodyDiv w:val="1"/>
      <w:marLeft w:val="0"/>
      <w:marRight w:val="0"/>
      <w:marTop w:val="0"/>
      <w:marBottom w:val="0"/>
      <w:divBdr>
        <w:top w:val="none" w:sz="0" w:space="0" w:color="auto"/>
        <w:left w:val="none" w:sz="0" w:space="0" w:color="auto"/>
        <w:bottom w:val="none" w:sz="0" w:space="0" w:color="auto"/>
        <w:right w:val="none" w:sz="0" w:space="0" w:color="auto"/>
      </w:divBdr>
    </w:div>
    <w:div w:id="2095399021">
      <w:bodyDiv w:val="1"/>
      <w:marLeft w:val="0"/>
      <w:marRight w:val="0"/>
      <w:marTop w:val="0"/>
      <w:marBottom w:val="0"/>
      <w:divBdr>
        <w:top w:val="none" w:sz="0" w:space="0" w:color="auto"/>
        <w:left w:val="none" w:sz="0" w:space="0" w:color="auto"/>
        <w:bottom w:val="none" w:sz="0" w:space="0" w:color="auto"/>
        <w:right w:val="none" w:sz="0" w:space="0" w:color="auto"/>
      </w:divBdr>
    </w:div>
    <w:div w:id="2095468032">
      <w:bodyDiv w:val="1"/>
      <w:marLeft w:val="0"/>
      <w:marRight w:val="0"/>
      <w:marTop w:val="0"/>
      <w:marBottom w:val="0"/>
      <w:divBdr>
        <w:top w:val="none" w:sz="0" w:space="0" w:color="auto"/>
        <w:left w:val="none" w:sz="0" w:space="0" w:color="auto"/>
        <w:bottom w:val="none" w:sz="0" w:space="0" w:color="auto"/>
        <w:right w:val="none" w:sz="0" w:space="0" w:color="auto"/>
      </w:divBdr>
    </w:div>
    <w:div w:id="2095738158">
      <w:bodyDiv w:val="1"/>
      <w:marLeft w:val="0"/>
      <w:marRight w:val="0"/>
      <w:marTop w:val="0"/>
      <w:marBottom w:val="0"/>
      <w:divBdr>
        <w:top w:val="none" w:sz="0" w:space="0" w:color="auto"/>
        <w:left w:val="none" w:sz="0" w:space="0" w:color="auto"/>
        <w:bottom w:val="none" w:sz="0" w:space="0" w:color="auto"/>
        <w:right w:val="none" w:sz="0" w:space="0" w:color="auto"/>
      </w:divBdr>
    </w:div>
    <w:div w:id="2095779301">
      <w:bodyDiv w:val="1"/>
      <w:marLeft w:val="0"/>
      <w:marRight w:val="0"/>
      <w:marTop w:val="0"/>
      <w:marBottom w:val="0"/>
      <w:divBdr>
        <w:top w:val="none" w:sz="0" w:space="0" w:color="auto"/>
        <w:left w:val="none" w:sz="0" w:space="0" w:color="auto"/>
        <w:bottom w:val="none" w:sz="0" w:space="0" w:color="auto"/>
        <w:right w:val="none" w:sz="0" w:space="0" w:color="auto"/>
      </w:divBdr>
    </w:div>
    <w:div w:id="2096389479">
      <w:bodyDiv w:val="1"/>
      <w:marLeft w:val="0"/>
      <w:marRight w:val="0"/>
      <w:marTop w:val="0"/>
      <w:marBottom w:val="0"/>
      <w:divBdr>
        <w:top w:val="none" w:sz="0" w:space="0" w:color="auto"/>
        <w:left w:val="none" w:sz="0" w:space="0" w:color="auto"/>
        <w:bottom w:val="none" w:sz="0" w:space="0" w:color="auto"/>
        <w:right w:val="none" w:sz="0" w:space="0" w:color="auto"/>
      </w:divBdr>
    </w:div>
    <w:div w:id="2097093711">
      <w:bodyDiv w:val="1"/>
      <w:marLeft w:val="0"/>
      <w:marRight w:val="0"/>
      <w:marTop w:val="0"/>
      <w:marBottom w:val="0"/>
      <w:divBdr>
        <w:top w:val="none" w:sz="0" w:space="0" w:color="auto"/>
        <w:left w:val="none" w:sz="0" w:space="0" w:color="auto"/>
        <w:bottom w:val="none" w:sz="0" w:space="0" w:color="auto"/>
        <w:right w:val="none" w:sz="0" w:space="0" w:color="auto"/>
      </w:divBdr>
    </w:div>
    <w:div w:id="2097163237">
      <w:bodyDiv w:val="1"/>
      <w:marLeft w:val="0"/>
      <w:marRight w:val="0"/>
      <w:marTop w:val="0"/>
      <w:marBottom w:val="0"/>
      <w:divBdr>
        <w:top w:val="none" w:sz="0" w:space="0" w:color="auto"/>
        <w:left w:val="none" w:sz="0" w:space="0" w:color="auto"/>
        <w:bottom w:val="none" w:sz="0" w:space="0" w:color="auto"/>
        <w:right w:val="none" w:sz="0" w:space="0" w:color="auto"/>
      </w:divBdr>
    </w:div>
    <w:div w:id="2097633570">
      <w:bodyDiv w:val="1"/>
      <w:marLeft w:val="0"/>
      <w:marRight w:val="0"/>
      <w:marTop w:val="0"/>
      <w:marBottom w:val="0"/>
      <w:divBdr>
        <w:top w:val="none" w:sz="0" w:space="0" w:color="auto"/>
        <w:left w:val="none" w:sz="0" w:space="0" w:color="auto"/>
        <w:bottom w:val="none" w:sz="0" w:space="0" w:color="auto"/>
        <w:right w:val="none" w:sz="0" w:space="0" w:color="auto"/>
      </w:divBdr>
    </w:div>
    <w:div w:id="2097827005">
      <w:bodyDiv w:val="1"/>
      <w:marLeft w:val="0"/>
      <w:marRight w:val="0"/>
      <w:marTop w:val="0"/>
      <w:marBottom w:val="0"/>
      <w:divBdr>
        <w:top w:val="none" w:sz="0" w:space="0" w:color="auto"/>
        <w:left w:val="none" w:sz="0" w:space="0" w:color="auto"/>
        <w:bottom w:val="none" w:sz="0" w:space="0" w:color="auto"/>
        <w:right w:val="none" w:sz="0" w:space="0" w:color="auto"/>
      </w:divBdr>
    </w:div>
    <w:div w:id="2098018431">
      <w:bodyDiv w:val="1"/>
      <w:marLeft w:val="0"/>
      <w:marRight w:val="0"/>
      <w:marTop w:val="0"/>
      <w:marBottom w:val="0"/>
      <w:divBdr>
        <w:top w:val="none" w:sz="0" w:space="0" w:color="auto"/>
        <w:left w:val="none" w:sz="0" w:space="0" w:color="auto"/>
        <w:bottom w:val="none" w:sz="0" w:space="0" w:color="auto"/>
        <w:right w:val="none" w:sz="0" w:space="0" w:color="auto"/>
      </w:divBdr>
    </w:div>
    <w:div w:id="2098748371">
      <w:bodyDiv w:val="1"/>
      <w:marLeft w:val="0"/>
      <w:marRight w:val="0"/>
      <w:marTop w:val="0"/>
      <w:marBottom w:val="0"/>
      <w:divBdr>
        <w:top w:val="none" w:sz="0" w:space="0" w:color="auto"/>
        <w:left w:val="none" w:sz="0" w:space="0" w:color="auto"/>
        <w:bottom w:val="none" w:sz="0" w:space="0" w:color="auto"/>
        <w:right w:val="none" w:sz="0" w:space="0" w:color="auto"/>
      </w:divBdr>
    </w:div>
    <w:div w:id="2099717379">
      <w:bodyDiv w:val="1"/>
      <w:marLeft w:val="0"/>
      <w:marRight w:val="0"/>
      <w:marTop w:val="0"/>
      <w:marBottom w:val="0"/>
      <w:divBdr>
        <w:top w:val="none" w:sz="0" w:space="0" w:color="auto"/>
        <w:left w:val="none" w:sz="0" w:space="0" w:color="auto"/>
        <w:bottom w:val="none" w:sz="0" w:space="0" w:color="auto"/>
        <w:right w:val="none" w:sz="0" w:space="0" w:color="auto"/>
      </w:divBdr>
    </w:div>
    <w:div w:id="2099865797">
      <w:bodyDiv w:val="1"/>
      <w:marLeft w:val="0"/>
      <w:marRight w:val="0"/>
      <w:marTop w:val="0"/>
      <w:marBottom w:val="0"/>
      <w:divBdr>
        <w:top w:val="none" w:sz="0" w:space="0" w:color="auto"/>
        <w:left w:val="none" w:sz="0" w:space="0" w:color="auto"/>
        <w:bottom w:val="none" w:sz="0" w:space="0" w:color="auto"/>
        <w:right w:val="none" w:sz="0" w:space="0" w:color="auto"/>
      </w:divBdr>
    </w:div>
    <w:div w:id="2099977980">
      <w:bodyDiv w:val="1"/>
      <w:marLeft w:val="0"/>
      <w:marRight w:val="0"/>
      <w:marTop w:val="0"/>
      <w:marBottom w:val="0"/>
      <w:divBdr>
        <w:top w:val="none" w:sz="0" w:space="0" w:color="auto"/>
        <w:left w:val="none" w:sz="0" w:space="0" w:color="auto"/>
        <w:bottom w:val="none" w:sz="0" w:space="0" w:color="auto"/>
        <w:right w:val="none" w:sz="0" w:space="0" w:color="auto"/>
      </w:divBdr>
    </w:div>
    <w:div w:id="2100173791">
      <w:bodyDiv w:val="1"/>
      <w:marLeft w:val="0"/>
      <w:marRight w:val="0"/>
      <w:marTop w:val="0"/>
      <w:marBottom w:val="0"/>
      <w:divBdr>
        <w:top w:val="none" w:sz="0" w:space="0" w:color="auto"/>
        <w:left w:val="none" w:sz="0" w:space="0" w:color="auto"/>
        <w:bottom w:val="none" w:sz="0" w:space="0" w:color="auto"/>
        <w:right w:val="none" w:sz="0" w:space="0" w:color="auto"/>
      </w:divBdr>
    </w:div>
    <w:div w:id="2100328262">
      <w:bodyDiv w:val="1"/>
      <w:marLeft w:val="0"/>
      <w:marRight w:val="0"/>
      <w:marTop w:val="0"/>
      <w:marBottom w:val="0"/>
      <w:divBdr>
        <w:top w:val="none" w:sz="0" w:space="0" w:color="auto"/>
        <w:left w:val="none" w:sz="0" w:space="0" w:color="auto"/>
        <w:bottom w:val="none" w:sz="0" w:space="0" w:color="auto"/>
        <w:right w:val="none" w:sz="0" w:space="0" w:color="auto"/>
      </w:divBdr>
    </w:div>
    <w:div w:id="2100707791">
      <w:bodyDiv w:val="1"/>
      <w:marLeft w:val="0"/>
      <w:marRight w:val="0"/>
      <w:marTop w:val="0"/>
      <w:marBottom w:val="0"/>
      <w:divBdr>
        <w:top w:val="none" w:sz="0" w:space="0" w:color="auto"/>
        <w:left w:val="none" w:sz="0" w:space="0" w:color="auto"/>
        <w:bottom w:val="none" w:sz="0" w:space="0" w:color="auto"/>
        <w:right w:val="none" w:sz="0" w:space="0" w:color="auto"/>
      </w:divBdr>
    </w:div>
    <w:div w:id="2100828903">
      <w:bodyDiv w:val="1"/>
      <w:marLeft w:val="0"/>
      <w:marRight w:val="0"/>
      <w:marTop w:val="0"/>
      <w:marBottom w:val="0"/>
      <w:divBdr>
        <w:top w:val="none" w:sz="0" w:space="0" w:color="auto"/>
        <w:left w:val="none" w:sz="0" w:space="0" w:color="auto"/>
        <w:bottom w:val="none" w:sz="0" w:space="0" w:color="auto"/>
        <w:right w:val="none" w:sz="0" w:space="0" w:color="auto"/>
      </w:divBdr>
    </w:div>
    <w:div w:id="2101413784">
      <w:bodyDiv w:val="1"/>
      <w:marLeft w:val="0"/>
      <w:marRight w:val="0"/>
      <w:marTop w:val="0"/>
      <w:marBottom w:val="0"/>
      <w:divBdr>
        <w:top w:val="none" w:sz="0" w:space="0" w:color="auto"/>
        <w:left w:val="none" w:sz="0" w:space="0" w:color="auto"/>
        <w:bottom w:val="none" w:sz="0" w:space="0" w:color="auto"/>
        <w:right w:val="none" w:sz="0" w:space="0" w:color="auto"/>
      </w:divBdr>
    </w:div>
    <w:div w:id="2102027859">
      <w:bodyDiv w:val="1"/>
      <w:marLeft w:val="0"/>
      <w:marRight w:val="0"/>
      <w:marTop w:val="0"/>
      <w:marBottom w:val="0"/>
      <w:divBdr>
        <w:top w:val="none" w:sz="0" w:space="0" w:color="auto"/>
        <w:left w:val="none" w:sz="0" w:space="0" w:color="auto"/>
        <w:bottom w:val="none" w:sz="0" w:space="0" w:color="auto"/>
        <w:right w:val="none" w:sz="0" w:space="0" w:color="auto"/>
      </w:divBdr>
    </w:div>
    <w:div w:id="2102067910">
      <w:bodyDiv w:val="1"/>
      <w:marLeft w:val="0"/>
      <w:marRight w:val="0"/>
      <w:marTop w:val="0"/>
      <w:marBottom w:val="0"/>
      <w:divBdr>
        <w:top w:val="none" w:sz="0" w:space="0" w:color="auto"/>
        <w:left w:val="none" w:sz="0" w:space="0" w:color="auto"/>
        <w:bottom w:val="none" w:sz="0" w:space="0" w:color="auto"/>
        <w:right w:val="none" w:sz="0" w:space="0" w:color="auto"/>
      </w:divBdr>
    </w:div>
    <w:div w:id="2102217457">
      <w:bodyDiv w:val="1"/>
      <w:marLeft w:val="0"/>
      <w:marRight w:val="0"/>
      <w:marTop w:val="0"/>
      <w:marBottom w:val="0"/>
      <w:divBdr>
        <w:top w:val="none" w:sz="0" w:space="0" w:color="auto"/>
        <w:left w:val="none" w:sz="0" w:space="0" w:color="auto"/>
        <w:bottom w:val="none" w:sz="0" w:space="0" w:color="auto"/>
        <w:right w:val="none" w:sz="0" w:space="0" w:color="auto"/>
      </w:divBdr>
    </w:div>
    <w:div w:id="2102527878">
      <w:bodyDiv w:val="1"/>
      <w:marLeft w:val="0"/>
      <w:marRight w:val="0"/>
      <w:marTop w:val="0"/>
      <w:marBottom w:val="0"/>
      <w:divBdr>
        <w:top w:val="none" w:sz="0" w:space="0" w:color="auto"/>
        <w:left w:val="none" w:sz="0" w:space="0" w:color="auto"/>
        <w:bottom w:val="none" w:sz="0" w:space="0" w:color="auto"/>
        <w:right w:val="none" w:sz="0" w:space="0" w:color="auto"/>
      </w:divBdr>
    </w:div>
    <w:div w:id="2102601416">
      <w:bodyDiv w:val="1"/>
      <w:marLeft w:val="0"/>
      <w:marRight w:val="0"/>
      <w:marTop w:val="0"/>
      <w:marBottom w:val="0"/>
      <w:divBdr>
        <w:top w:val="none" w:sz="0" w:space="0" w:color="auto"/>
        <w:left w:val="none" w:sz="0" w:space="0" w:color="auto"/>
        <w:bottom w:val="none" w:sz="0" w:space="0" w:color="auto"/>
        <w:right w:val="none" w:sz="0" w:space="0" w:color="auto"/>
      </w:divBdr>
    </w:div>
    <w:div w:id="2103183801">
      <w:bodyDiv w:val="1"/>
      <w:marLeft w:val="0"/>
      <w:marRight w:val="0"/>
      <w:marTop w:val="0"/>
      <w:marBottom w:val="0"/>
      <w:divBdr>
        <w:top w:val="none" w:sz="0" w:space="0" w:color="auto"/>
        <w:left w:val="none" w:sz="0" w:space="0" w:color="auto"/>
        <w:bottom w:val="none" w:sz="0" w:space="0" w:color="auto"/>
        <w:right w:val="none" w:sz="0" w:space="0" w:color="auto"/>
      </w:divBdr>
    </w:div>
    <w:div w:id="2103261814">
      <w:bodyDiv w:val="1"/>
      <w:marLeft w:val="0"/>
      <w:marRight w:val="0"/>
      <w:marTop w:val="0"/>
      <w:marBottom w:val="0"/>
      <w:divBdr>
        <w:top w:val="none" w:sz="0" w:space="0" w:color="auto"/>
        <w:left w:val="none" w:sz="0" w:space="0" w:color="auto"/>
        <w:bottom w:val="none" w:sz="0" w:space="0" w:color="auto"/>
        <w:right w:val="none" w:sz="0" w:space="0" w:color="auto"/>
      </w:divBdr>
    </w:div>
    <w:div w:id="2103379751">
      <w:bodyDiv w:val="1"/>
      <w:marLeft w:val="0"/>
      <w:marRight w:val="0"/>
      <w:marTop w:val="0"/>
      <w:marBottom w:val="0"/>
      <w:divBdr>
        <w:top w:val="none" w:sz="0" w:space="0" w:color="auto"/>
        <w:left w:val="none" w:sz="0" w:space="0" w:color="auto"/>
        <w:bottom w:val="none" w:sz="0" w:space="0" w:color="auto"/>
        <w:right w:val="none" w:sz="0" w:space="0" w:color="auto"/>
      </w:divBdr>
    </w:div>
    <w:div w:id="2103529129">
      <w:bodyDiv w:val="1"/>
      <w:marLeft w:val="0"/>
      <w:marRight w:val="0"/>
      <w:marTop w:val="0"/>
      <w:marBottom w:val="0"/>
      <w:divBdr>
        <w:top w:val="none" w:sz="0" w:space="0" w:color="auto"/>
        <w:left w:val="none" w:sz="0" w:space="0" w:color="auto"/>
        <w:bottom w:val="none" w:sz="0" w:space="0" w:color="auto"/>
        <w:right w:val="none" w:sz="0" w:space="0" w:color="auto"/>
      </w:divBdr>
    </w:div>
    <w:div w:id="2105686164">
      <w:bodyDiv w:val="1"/>
      <w:marLeft w:val="0"/>
      <w:marRight w:val="0"/>
      <w:marTop w:val="0"/>
      <w:marBottom w:val="0"/>
      <w:divBdr>
        <w:top w:val="none" w:sz="0" w:space="0" w:color="auto"/>
        <w:left w:val="none" w:sz="0" w:space="0" w:color="auto"/>
        <w:bottom w:val="none" w:sz="0" w:space="0" w:color="auto"/>
        <w:right w:val="none" w:sz="0" w:space="0" w:color="auto"/>
      </w:divBdr>
    </w:div>
    <w:div w:id="2105804938">
      <w:bodyDiv w:val="1"/>
      <w:marLeft w:val="0"/>
      <w:marRight w:val="0"/>
      <w:marTop w:val="0"/>
      <w:marBottom w:val="0"/>
      <w:divBdr>
        <w:top w:val="none" w:sz="0" w:space="0" w:color="auto"/>
        <w:left w:val="none" w:sz="0" w:space="0" w:color="auto"/>
        <w:bottom w:val="none" w:sz="0" w:space="0" w:color="auto"/>
        <w:right w:val="none" w:sz="0" w:space="0" w:color="auto"/>
      </w:divBdr>
    </w:div>
    <w:div w:id="2105880876">
      <w:bodyDiv w:val="1"/>
      <w:marLeft w:val="0"/>
      <w:marRight w:val="0"/>
      <w:marTop w:val="0"/>
      <w:marBottom w:val="0"/>
      <w:divBdr>
        <w:top w:val="none" w:sz="0" w:space="0" w:color="auto"/>
        <w:left w:val="none" w:sz="0" w:space="0" w:color="auto"/>
        <w:bottom w:val="none" w:sz="0" w:space="0" w:color="auto"/>
        <w:right w:val="none" w:sz="0" w:space="0" w:color="auto"/>
      </w:divBdr>
    </w:div>
    <w:div w:id="2106031381">
      <w:bodyDiv w:val="1"/>
      <w:marLeft w:val="0"/>
      <w:marRight w:val="0"/>
      <w:marTop w:val="0"/>
      <w:marBottom w:val="0"/>
      <w:divBdr>
        <w:top w:val="none" w:sz="0" w:space="0" w:color="auto"/>
        <w:left w:val="none" w:sz="0" w:space="0" w:color="auto"/>
        <w:bottom w:val="none" w:sz="0" w:space="0" w:color="auto"/>
        <w:right w:val="none" w:sz="0" w:space="0" w:color="auto"/>
      </w:divBdr>
    </w:div>
    <w:div w:id="2106072858">
      <w:bodyDiv w:val="1"/>
      <w:marLeft w:val="0"/>
      <w:marRight w:val="0"/>
      <w:marTop w:val="0"/>
      <w:marBottom w:val="0"/>
      <w:divBdr>
        <w:top w:val="none" w:sz="0" w:space="0" w:color="auto"/>
        <w:left w:val="none" w:sz="0" w:space="0" w:color="auto"/>
        <w:bottom w:val="none" w:sz="0" w:space="0" w:color="auto"/>
        <w:right w:val="none" w:sz="0" w:space="0" w:color="auto"/>
      </w:divBdr>
    </w:div>
    <w:div w:id="2106267105">
      <w:bodyDiv w:val="1"/>
      <w:marLeft w:val="0"/>
      <w:marRight w:val="0"/>
      <w:marTop w:val="0"/>
      <w:marBottom w:val="0"/>
      <w:divBdr>
        <w:top w:val="none" w:sz="0" w:space="0" w:color="auto"/>
        <w:left w:val="none" w:sz="0" w:space="0" w:color="auto"/>
        <w:bottom w:val="none" w:sz="0" w:space="0" w:color="auto"/>
        <w:right w:val="none" w:sz="0" w:space="0" w:color="auto"/>
      </w:divBdr>
    </w:div>
    <w:div w:id="2106685331">
      <w:bodyDiv w:val="1"/>
      <w:marLeft w:val="0"/>
      <w:marRight w:val="0"/>
      <w:marTop w:val="0"/>
      <w:marBottom w:val="0"/>
      <w:divBdr>
        <w:top w:val="none" w:sz="0" w:space="0" w:color="auto"/>
        <w:left w:val="none" w:sz="0" w:space="0" w:color="auto"/>
        <w:bottom w:val="none" w:sz="0" w:space="0" w:color="auto"/>
        <w:right w:val="none" w:sz="0" w:space="0" w:color="auto"/>
      </w:divBdr>
    </w:div>
    <w:div w:id="2106725919">
      <w:bodyDiv w:val="1"/>
      <w:marLeft w:val="0"/>
      <w:marRight w:val="0"/>
      <w:marTop w:val="0"/>
      <w:marBottom w:val="0"/>
      <w:divBdr>
        <w:top w:val="none" w:sz="0" w:space="0" w:color="auto"/>
        <w:left w:val="none" w:sz="0" w:space="0" w:color="auto"/>
        <w:bottom w:val="none" w:sz="0" w:space="0" w:color="auto"/>
        <w:right w:val="none" w:sz="0" w:space="0" w:color="auto"/>
      </w:divBdr>
    </w:div>
    <w:div w:id="2106922315">
      <w:bodyDiv w:val="1"/>
      <w:marLeft w:val="0"/>
      <w:marRight w:val="0"/>
      <w:marTop w:val="0"/>
      <w:marBottom w:val="0"/>
      <w:divBdr>
        <w:top w:val="none" w:sz="0" w:space="0" w:color="auto"/>
        <w:left w:val="none" w:sz="0" w:space="0" w:color="auto"/>
        <w:bottom w:val="none" w:sz="0" w:space="0" w:color="auto"/>
        <w:right w:val="none" w:sz="0" w:space="0" w:color="auto"/>
      </w:divBdr>
    </w:div>
    <w:div w:id="2107459015">
      <w:bodyDiv w:val="1"/>
      <w:marLeft w:val="0"/>
      <w:marRight w:val="0"/>
      <w:marTop w:val="0"/>
      <w:marBottom w:val="0"/>
      <w:divBdr>
        <w:top w:val="none" w:sz="0" w:space="0" w:color="auto"/>
        <w:left w:val="none" w:sz="0" w:space="0" w:color="auto"/>
        <w:bottom w:val="none" w:sz="0" w:space="0" w:color="auto"/>
        <w:right w:val="none" w:sz="0" w:space="0" w:color="auto"/>
      </w:divBdr>
    </w:div>
    <w:div w:id="2107841032">
      <w:bodyDiv w:val="1"/>
      <w:marLeft w:val="0"/>
      <w:marRight w:val="0"/>
      <w:marTop w:val="0"/>
      <w:marBottom w:val="0"/>
      <w:divBdr>
        <w:top w:val="none" w:sz="0" w:space="0" w:color="auto"/>
        <w:left w:val="none" w:sz="0" w:space="0" w:color="auto"/>
        <w:bottom w:val="none" w:sz="0" w:space="0" w:color="auto"/>
        <w:right w:val="none" w:sz="0" w:space="0" w:color="auto"/>
      </w:divBdr>
    </w:div>
    <w:div w:id="2108184331">
      <w:bodyDiv w:val="1"/>
      <w:marLeft w:val="0"/>
      <w:marRight w:val="0"/>
      <w:marTop w:val="0"/>
      <w:marBottom w:val="0"/>
      <w:divBdr>
        <w:top w:val="none" w:sz="0" w:space="0" w:color="auto"/>
        <w:left w:val="none" w:sz="0" w:space="0" w:color="auto"/>
        <w:bottom w:val="none" w:sz="0" w:space="0" w:color="auto"/>
        <w:right w:val="none" w:sz="0" w:space="0" w:color="auto"/>
      </w:divBdr>
    </w:div>
    <w:div w:id="2108308049">
      <w:bodyDiv w:val="1"/>
      <w:marLeft w:val="0"/>
      <w:marRight w:val="0"/>
      <w:marTop w:val="0"/>
      <w:marBottom w:val="0"/>
      <w:divBdr>
        <w:top w:val="none" w:sz="0" w:space="0" w:color="auto"/>
        <w:left w:val="none" w:sz="0" w:space="0" w:color="auto"/>
        <w:bottom w:val="none" w:sz="0" w:space="0" w:color="auto"/>
        <w:right w:val="none" w:sz="0" w:space="0" w:color="auto"/>
      </w:divBdr>
    </w:div>
    <w:div w:id="2108689803">
      <w:bodyDiv w:val="1"/>
      <w:marLeft w:val="0"/>
      <w:marRight w:val="0"/>
      <w:marTop w:val="0"/>
      <w:marBottom w:val="0"/>
      <w:divBdr>
        <w:top w:val="none" w:sz="0" w:space="0" w:color="auto"/>
        <w:left w:val="none" w:sz="0" w:space="0" w:color="auto"/>
        <w:bottom w:val="none" w:sz="0" w:space="0" w:color="auto"/>
        <w:right w:val="none" w:sz="0" w:space="0" w:color="auto"/>
      </w:divBdr>
    </w:div>
    <w:div w:id="2109230095">
      <w:bodyDiv w:val="1"/>
      <w:marLeft w:val="0"/>
      <w:marRight w:val="0"/>
      <w:marTop w:val="0"/>
      <w:marBottom w:val="0"/>
      <w:divBdr>
        <w:top w:val="none" w:sz="0" w:space="0" w:color="auto"/>
        <w:left w:val="none" w:sz="0" w:space="0" w:color="auto"/>
        <w:bottom w:val="none" w:sz="0" w:space="0" w:color="auto"/>
        <w:right w:val="none" w:sz="0" w:space="0" w:color="auto"/>
      </w:divBdr>
    </w:div>
    <w:div w:id="2110153971">
      <w:bodyDiv w:val="1"/>
      <w:marLeft w:val="0"/>
      <w:marRight w:val="0"/>
      <w:marTop w:val="0"/>
      <w:marBottom w:val="0"/>
      <w:divBdr>
        <w:top w:val="none" w:sz="0" w:space="0" w:color="auto"/>
        <w:left w:val="none" w:sz="0" w:space="0" w:color="auto"/>
        <w:bottom w:val="none" w:sz="0" w:space="0" w:color="auto"/>
        <w:right w:val="none" w:sz="0" w:space="0" w:color="auto"/>
      </w:divBdr>
    </w:div>
    <w:div w:id="2110154700">
      <w:bodyDiv w:val="1"/>
      <w:marLeft w:val="0"/>
      <w:marRight w:val="0"/>
      <w:marTop w:val="0"/>
      <w:marBottom w:val="0"/>
      <w:divBdr>
        <w:top w:val="none" w:sz="0" w:space="0" w:color="auto"/>
        <w:left w:val="none" w:sz="0" w:space="0" w:color="auto"/>
        <w:bottom w:val="none" w:sz="0" w:space="0" w:color="auto"/>
        <w:right w:val="none" w:sz="0" w:space="0" w:color="auto"/>
      </w:divBdr>
    </w:div>
    <w:div w:id="2110201326">
      <w:bodyDiv w:val="1"/>
      <w:marLeft w:val="0"/>
      <w:marRight w:val="0"/>
      <w:marTop w:val="0"/>
      <w:marBottom w:val="0"/>
      <w:divBdr>
        <w:top w:val="none" w:sz="0" w:space="0" w:color="auto"/>
        <w:left w:val="none" w:sz="0" w:space="0" w:color="auto"/>
        <w:bottom w:val="none" w:sz="0" w:space="0" w:color="auto"/>
        <w:right w:val="none" w:sz="0" w:space="0" w:color="auto"/>
      </w:divBdr>
    </w:div>
    <w:div w:id="2110393139">
      <w:bodyDiv w:val="1"/>
      <w:marLeft w:val="0"/>
      <w:marRight w:val="0"/>
      <w:marTop w:val="0"/>
      <w:marBottom w:val="0"/>
      <w:divBdr>
        <w:top w:val="none" w:sz="0" w:space="0" w:color="auto"/>
        <w:left w:val="none" w:sz="0" w:space="0" w:color="auto"/>
        <w:bottom w:val="none" w:sz="0" w:space="0" w:color="auto"/>
        <w:right w:val="none" w:sz="0" w:space="0" w:color="auto"/>
      </w:divBdr>
    </w:div>
    <w:div w:id="2111002471">
      <w:bodyDiv w:val="1"/>
      <w:marLeft w:val="0"/>
      <w:marRight w:val="0"/>
      <w:marTop w:val="0"/>
      <w:marBottom w:val="0"/>
      <w:divBdr>
        <w:top w:val="none" w:sz="0" w:space="0" w:color="auto"/>
        <w:left w:val="none" w:sz="0" w:space="0" w:color="auto"/>
        <w:bottom w:val="none" w:sz="0" w:space="0" w:color="auto"/>
        <w:right w:val="none" w:sz="0" w:space="0" w:color="auto"/>
      </w:divBdr>
    </w:div>
    <w:div w:id="2111930110">
      <w:bodyDiv w:val="1"/>
      <w:marLeft w:val="0"/>
      <w:marRight w:val="0"/>
      <w:marTop w:val="0"/>
      <w:marBottom w:val="0"/>
      <w:divBdr>
        <w:top w:val="none" w:sz="0" w:space="0" w:color="auto"/>
        <w:left w:val="none" w:sz="0" w:space="0" w:color="auto"/>
        <w:bottom w:val="none" w:sz="0" w:space="0" w:color="auto"/>
        <w:right w:val="none" w:sz="0" w:space="0" w:color="auto"/>
      </w:divBdr>
    </w:div>
    <w:div w:id="2112159952">
      <w:bodyDiv w:val="1"/>
      <w:marLeft w:val="0"/>
      <w:marRight w:val="0"/>
      <w:marTop w:val="0"/>
      <w:marBottom w:val="0"/>
      <w:divBdr>
        <w:top w:val="none" w:sz="0" w:space="0" w:color="auto"/>
        <w:left w:val="none" w:sz="0" w:space="0" w:color="auto"/>
        <w:bottom w:val="none" w:sz="0" w:space="0" w:color="auto"/>
        <w:right w:val="none" w:sz="0" w:space="0" w:color="auto"/>
      </w:divBdr>
    </w:div>
    <w:div w:id="2112359452">
      <w:bodyDiv w:val="1"/>
      <w:marLeft w:val="0"/>
      <w:marRight w:val="0"/>
      <w:marTop w:val="0"/>
      <w:marBottom w:val="0"/>
      <w:divBdr>
        <w:top w:val="none" w:sz="0" w:space="0" w:color="auto"/>
        <w:left w:val="none" w:sz="0" w:space="0" w:color="auto"/>
        <w:bottom w:val="none" w:sz="0" w:space="0" w:color="auto"/>
        <w:right w:val="none" w:sz="0" w:space="0" w:color="auto"/>
      </w:divBdr>
    </w:div>
    <w:div w:id="2112427486">
      <w:bodyDiv w:val="1"/>
      <w:marLeft w:val="0"/>
      <w:marRight w:val="0"/>
      <w:marTop w:val="0"/>
      <w:marBottom w:val="0"/>
      <w:divBdr>
        <w:top w:val="none" w:sz="0" w:space="0" w:color="auto"/>
        <w:left w:val="none" w:sz="0" w:space="0" w:color="auto"/>
        <w:bottom w:val="none" w:sz="0" w:space="0" w:color="auto"/>
        <w:right w:val="none" w:sz="0" w:space="0" w:color="auto"/>
      </w:divBdr>
    </w:div>
    <w:div w:id="2112621335">
      <w:bodyDiv w:val="1"/>
      <w:marLeft w:val="0"/>
      <w:marRight w:val="0"/>
      <w:marTop w:val="0"/>
      <w:marBottom w:val="0"/>
      <w:divBdr>
        <w:top w:val="none" w:sz="0" w:space="0" w:color="auto"/>
        <w:left w:val="none" w:sz="0" w:space="0" w:color="auto"/>
        <w:bottom w:val="none" w:sz="0" w:space="0" w:color="auto"/>
        <w:right w:val="none" w:sz="0" w:space="0" w:color="auto"/>
      </w:divBdr>
    </w:div>
    <w:div w:id="2113083789">
      <w:bodyDiv w:val="1"/>
      <w:marLeft w:val="0"/>
      <w:marRight w:val="0"/>
      <w:marTop w:val="0"/>
      <w:marBottom w:val="0"/>
      <w:divBdr>
        <w:top w:val="none" w:sz="0" w:space="0" w:color="auto"/>
        <w:left w:val="none" w:sz="0" w:space="0" w:color="auto"/>
        <w:bottom w:val="none" w:sz="0" w:space="0" w:color="auto"/>
        <w:right w:val="none" w:sz="0" w:space="0" w:color="auto"/>
      </w:divBdr>
    </w:div>
    <w:div w:id="2114352300">
      <w:bodyDiv w:val="1"/>
      <w:marLeft w:val="0"/>
      <w:marRight w:val="0"/>
      <w:marTop w:val="0"/>
      <w:marBottom w:val="0"/>
      <w:divBdr>
        <w:top w:val="none" w:sz="0" w:space="0" w:color="auto"/>
        <w:left w:val="none" w:sz="0" w:space="0" w:color="auto"/>
        <w:bottom w:val="none" w:sz="0" w:space="0" w:color="auto"/>
        <w:right w:val="none" w:sz="0" w:space="0" w:color="auto"/>
      </w:divBdr>
    </w:div>
    <w:div w:id="2115127687">
      <w:bodyDiv w:val="1"/>
      <w:marLeft w:val="0"/>
      <w:marRight w:val="0"/>
      <w:marTop w:val="0"/>
      <w:marBottom w:val="0"/>
      <w:divBdr>
        <w:top w:val="none" w:sz="0" w:space="0" w:color="auto"/>
        <w:left w:val="none" w:sz="0" w:space="0" w:color="auto"/>
        <w:bottom w:val="none" w:sz="0" w:space="0" w:color="auto"/>
        <w:right w:val="none" w:sz="0" w:space="0" w:color="auto"/>
      </w:divBdr>
    </w:div>
    <w:div w:id="2115319795">
      <w:bodyDiv w:val="1"/>
      <w:marLeft w:val="0"/>
      <w:marRight w:val="0"/>
      <w:marTop w:val="0"/>
      <w:marBottom w:val="0"/>
      <w:divBdr>
        <w:top w:val="none" w:sz="0" w:space="0" w:color="auto"/>
        <w:left w:val="none" w:sz="0" w:space="0" w:color="auto"/>
        <w:bottom w:val="none" w:sz="0" w:space="0" w:color="auto"/>
        <w:right w:val="none" w:sz="0" w:space="0" w:color="auto"/>
      </w:divBdr>
    </w:div>
    <w:div w:id="2116247550">
      <w:bodyDiv w:val="1"/>
      <w:marLeft w:val="0"/>
      <w:marRight w:val="0"/>
      <w:marTop w:val="0"/>
      <w:marBottom w:val="0"/>
      <w:divBdr>
        <w:top w:val="none" w:sz="0" w:space="0" w:color="auto"/>
        <w:left w:val="none" w:sz="0" w:space="0" w:color="auto"/>
        <w:bottom w:val="none" w:sz="0" w:space="0" w:color="auto"/>
        <w:right w:val="none" w:sz="0" w:space="0" w:color="auto"/>
      </w:divBdr>
    </w:div>
    <w:div w:id="2116441212">
      <w:bodyDiv w:val="1"/>
      <w:marLeft w:val="0"/>
      <w:marRight w:val="0"/>
      <w:marTop w:val="0"/>
      <w:marBottom w:val="0"/>
      <w:divBdr>
        <w:top w:val="none" w:sz="0" w:space="0" w:color="auto"/>
        <w:left w:val="none" w:sz="0" w:space="0" w:color="auto"/>
        <w:bottom w:val="none" w:sz="0" w:space="0" w:color="auto"/>
        <w:right w:val="none" w:sz="0" w:space="0" w:color="auto"/>
      </w:divBdr>
    </w:div>
    <w:div w:id="2116708740">
      <w:bodyDiv w:val="1"/>
      <w:marLeft w:val="0"/>
      <w:marRight w:val="0"/>
      <w:marTop w:val="0"/>
      <w:marBottom w:val="0"/>
      <w:divBdr>
        <w:top w:val="none" w:sz="0" w:space="0" w:color="auto"/>
        <w:left w:val="none" w:sz="0" w:space="0" w:color="auto"/>
        <w:bottom w:val="none" w:sz="0" w:space="0" w:color="auto"/>
        <w:right w:val="none" w:sz="0" w:space="0" w:color="auto"/>
      </w:divBdr>
    </w:div>
    <w:div w:id="2116944632">
      <w:bodyDiv w:val="1"/>
      <w:marLeft w:val="0"/>
      <w:marRight w:val="0"/>
      <w:marTop w:val="0"/>
      <w:marBottom w:val="0"/>
      <w:divBdr>
        <w:top w:val="none" w:sz="0" w:space="0" w:color="auto"/>
        <w:left w:val="none" w:sz="0" w:space="0" w:color="auto"/>
        <w:bottom w:val="none" w:sz="0" w:space="0" w:color="auto"/>
        <w:right w:val="none" w:sz="0" w:space="0" w:color="auto"/>
      </w:divBdr>
    </w:div>
    <w:div w:id="2117822862">
      <w:bodyDiv w:val="1"/>
      <w:marLeft w:val="0"/>
      <w:marRight w:val="0"/>
      <w:marTop w:val="0"/>
      <w:marBottom w:val="0"/>
      <w:divBdr>
        <w:top w:val="none" w:sz="0" w:space="0" w:color="auto"/>
        <w:left w:val="none" w:sz="0" w:space="0" w:color="auto"/>
        <w:bottom w:val="none" w:sz="0" w:space="0" w:color="auto"/>
        <w:right w:val="none" w:sz="0" w:space="0" w:color="auto"/>
      </w:divBdr>
    </w:div>
    <w:div w:id="2118408281">
      <w:bodyDiv w:val="1"/>
      <w:marLeft w:val="0"/>
      <w:marRight w:val="0"/>
      <w:marTop w:val="0"/>
      <w:marBottom w:val="0"/>
      <w:divBdr>
        <w:top w:val="none" w:sz="0" w:space="0" w:color="auto"/>
        <w:left w:val="none" w:sz="0" w:space="0" w:color="auto"/>
        <w:bottom w:val="none" w:sz="0" w:space="0" w:color="auto"/>
        <w:right w:val="none" w:sz="0" w:space="0" w:color="auto"/>
      </w:divBdr>
    </w:div>
    <w:div w:id="2121144609">
      <w:bodyDiv w:val="1"/>
      <w:marLeft w:val="0"/>
      <w:marRight w:val="0"/>
      <w:marTop w:val="0"/>
      <w:marBottom w:val="0"/>
      <w:divBdr>
        <w:top w:val="none" w:sz="0" w:space="0" w:color="auto"/>
        <w:left w:val="none" w:sz="0" w:space="0" w:color="auto"/>
        <w:bottom w:val="none" w:sz="0" w:space="0" w:color="auto"/>
        <w:right w:val="none" w:sz="0" w:space="0" w:color="auto"/>
      </w:divBdr>
    </w:div>
    <w:div w:id="2121561831">
      <w:bodyDiv w:val="1"/>
      <w:marLeft w:val="0"/>
      <w:marRight w:val="0"/>
      <w:marTop w:val="0"/>
      <w:marBottom w:val="0"/>
      <w:divBdr>
        <w:top w:val="none" w:sz="0" w:space="0" w:color="auto"/>
        <w:left w:val="none" w:sz="0" w:space="0" w:color="auto"/>
        <w:bottom w:val="none" w:sz="0" w:space="0" w:color="auto"/>
        <w:right w:val="none" w:sz="0" w:space="0" w:color="auto"/>
      </w:divBdr>
    </w:div>
    <w:div w:id="2121876030">
      <w:bodyDiv w:val="1"/>
      <w:marLeft w:val="0"/>
      <w:marRight w:val="0"/>
      <w:marTop w:val="0"/>
      <w:marBottom w:val="0"/>
      <w:divBdr>
        <w:top w:val="none" w:sz="0" w:space="0" w:color="auto"/>
        <w:left w:val="none" w:sz="0" w:space="0" w:color="auto"/>
        <w:bottom w:val="none" w:sz="0" w:space="0" w:color="auto"/>
        <w:right w:val="none" w:sz="0" w:space="0" w:color="auto"/>
      </w:divBdr>
    </w:div>
    <w:div w:id="2122257452">
      <w:bodyDiv w:val="1"/>
      <w:marLeft w:val="0"/>
      <w:marRight w:val="0"/>
      <w:marTop w:val="0"/>
      <w:marBottom w:val="0"/>
      <w:divBdr>
        <w:top w:val="none" w:sz="0" w:space="0" w:color="auto"/>
        <w:left w:val="none" w:sz="0" w:space="0" w:color="auto"/>
        <w:bottom w:val="none" w:sz="0" w:space="0" w:color="auto"/>
        <w:right w:val="none" w:sz="0" w:space="0" w:color="auto"/>
      </w:divBdr>
    </w:div>
    <w:div w:id="2122451934">
      <w:bodyDiv w:val="1"/>
      <w:marLeft w:val="0"/>
      <w:marRight w:val="0"/>
      <w:marTop w:val="0"/>
      <w:marBottom w:val="0"/>
      <w:divBdr>
        <w:top w:val="none" w:sz="0" w:space="0" w:color="auto"/>
        <w:left w:val="none" w:sz="0" w:space="0" w:color="auto"/>
        <w:bottom w:val="none" w:sz="0" w:space="0" w:color="auto"/>
        <w:right w:val="none" w:sz="0" w:space="0" w:color="auto"/>
      </w:divBdr>
    </w:div>
    <w:div w:id="2122727860">
      <w:bodyDiv w:val="1"/>
      <w:marLeft w:val="0"/>
      <w:marRight w:val="0"/>
      <w:marTop w:val="0"/>
      <w:marBottom w:val="0"/>
      <w:divBdr>
        <w:top w:val="none" w:sz="0" w:space="0" w:color="auto"/>
        <w:left w:val="none" w:sz="0" w:space="0" w:color="auto"/>
        <w:bottom w:val="none" w:sz="0" w:space="0" w:color="auto"/>
        <w:right w:val="none" w:sz="0" w:space="0" w:color="auto"/>
      </w:divBdr>
    </w:div>
    <w:div w:id="2122793942">
      <w:bodyDiv w:val="1"/>
      <w:marLeft w:val="0"/>
      <w:marRight w:val="0"/>
      <w:marTop w:val="0"/>
      <w:marBottom w:val="0"/>
      <w:divBdr>
        <w:top w:val="none" w:sz="0" w:space="0" w:color="auto"/>
        <w:left w:val="none" w:sz="0" w:space="0" w:color="auto"/>
        <w:bottom w:val="none" w:sz="0" w:space="0" w:color="auto"/>
        <w:right w:val="none" w:sz="0" w:space="0" w:color="auto"/>
      </w:divBdr>
    </w:div>
    <w:div w:id="2123916091">
      <w:bodyDiv w:val="1"/>
      <w:marLeft w:val="0"/>
      <w:marRight w:val="0"/>
      <w:marTop w:val="0"/>
      <w:marBottom w:val="0"/>
      <w:divBdr>
        <w:top w:val="none" w:sz="0" w:space="0" w:color="auto"/>
        <w:left w:val="none" w:sz="0" w:space="0" w:color="auto"/>
        <w:bottom w:val="none" w:sz="0" w:space="0" w:color="auto"/>
        <w:right w:val="none" w:sz="0" w:space="0" w:color="auto"/>
      </w:divBdr>
    </w:div>
    <w:div w:id="2124154070">
      <w:bodyDiv w:val="1"/>
      <w:marLeft w:val="0"/>
      <w:marRight w:val="0"/>
      <w:marTop w:val="0"/>
      <w:marBottom w:val="0"/>
      <w:divBdr>
        <w:top w:val="none" w:sz="0" w:space="0" w:color="auto"/>
        <w:left w:val="none" w:sz="0" w:space="0" w:color="auto"/>
        <w:bottom w:val="none" w:sz="0" w:space="0" w:color="auto"/>
        <w:right w:val="none" w:sz="0" w:space="0" w:color="auto"/>
      </w:divBdr>
    </w:div>
    <w:div w:id="2124300891">
      <w:bodyDiv w:val="1"/>
      <w:marLeft w:val="0"/>
      <w:marRight w:val="0"/>
      <w:marTop w:val="0"/>
      <w:marBottom w:val="0"/>
      <w:divBdr>
        <w:top w:val="none" w:sz="0" w:space="0" w:color="auto"/>
        <w:left w:val="none" w:sz="0" w:space="0" w:color="auto"/>
        <w:bottom w:val="none" w:sz="0" w:space="0" w:color="auto"/>
        <w:right w:val="none" w:sz="0" w:space="0" w:color="auto"/>
      </w:divBdr>
    </w:div>
    <w:div w:id="2124840601">
      <w:bodyDiv w:val="1"/>
      <w:marLeft w:val="0"/>
      <w:marRight w:val="0"/>
      <w:marTop w:val="0"/>
      <w:marBottom w:val="0"/>
      <w:divBdr>
        <w:top w:val="none" w:sz="0" w:space="0" w:color="auto"/>
        <w:left w:val="none" w:sz="0" w:space="0" w:color="auto"/>
        <w:bottom w:val="none" w:sz="0" w:space="0" w:color="auto"/>
        <w:right w:val="none" w:sz="0" w:space="0" w:color="auto"/>
      </w:divBdr>
    </w:div>
    <w:div w:id="2125537531">
      <w:bodyDiv w:val="1"/>
      <w:marLeft w:val="0"/>
      <w:marRight w:val="0"/>
      <w:marTop w:val="0"/>
      <w:marBottom w:val="0"/>
      <w:divBdr>
        <w:top w:val="none" w:sz="0" w:space="0" w:color="auto"/>
        <w:left w:val="none" w:sz="0" w:space="0" w:color="auto"/>
        <w:bottom w:val="none" w:sz="0" w:space="0" w:color="auto"/>
        <w:right w:val="none" w:sz="0" w:space="0" w:color="auto"/>
      </w:divBdr>
    </w:div>
    <w:div w:id="2125538050">
      <w:bodyDiv w:val="1"/>
      <w:marLeft w:val="0"/>
      <w:marRight w:val="0"/>
      <w:marTop w:val="0"/>
      <w:marBottom w:val="0"/>
      <w:divBdr>
        <w:top w:val="none" w:sz="0" w:space="0" w:color="auto"/>
        <w:left w:val="none" w:sz="0" w:space="0" w:color="auto"/>
        <w:bottom w:val="none" w:sz="0" w:space="0" w:color="auto"/>
        <w:right w:val="none" w:sz="0" w:space="0" w:color="auto"/>
      </w:divBdr>
    </w:div>
    <w:div w:id="2125878763">
      <w:bodyDiv w:val="1"/>
      <w:marLeft w:val="0"/>
      <w:marRight w:val="0"/>
      <w:marTop w:val="0"/>
      <w:marBottom w:val="0"/>
      <w:divBdr>
        <w:top w:val="none" w:sz="0" w:space="0" w:color="auto"/>
        <w:left w:val="none" w:sz="0" w:space="0" w:color="auto"/>
        <w:bottom w:val="none" w:sz="0" w:space="0" w:color="auto"/>
        <w:right w:val="none" w:sz="0" w:space="0" w:color="auto"/>
      </w:divBdr>
    </w:div>
    <w:div w:id="2125952807">
      <w:bodyDiv w:val="1"/>
      <w:marLeft w:val="0"/>
      <w:marRight w:val="0"/>
      <w:marTop w:val="0"/>
      <w:marBottom w:val="0"/>
      <w:divBdr>
        <w:top w:val="none" w:sz="0" w:space="0" w:color="auto"/>
        <w:left w:val="none" w:sz="0" w:space="0" w:color="auto"/>
        <w:bottom w:val="none" w:sz="0" w:space="0" w:color="auto"/>
        <w:right w:val="none" w:sz="0" w:space="0" w:color="auto"/>
      </w:divBdr>
    </w:div>
    <w:div w:id="2126148613">
      <w:bodyDiv w:val="1"/>
      <w:marLeft w:val="0"/>
      <w:marRight w:val="0"/>
      <w:marTop w:val="0"/>
      <w:marBottom w:val="0"/>
      <w:divBdr>
        <w:top w:val="none" w:sz="0" w:space="0" w:color="auto"/>
        <w:left w:val="none" w:sz="0" w:space="0" w:color="auto"/>
        <w:bottom w:val="none" w:sz="0" w:space="0" w:color="auto"/>
        <w:right w:val="none" w:sz="0" w:space="0" w:color="auto"/>
      </w:divBdr>
    </w:div>
    <w:div w:id="2126150611">
      <w:bodyDiv w:val="1"/>
      <w:marLeft w:val="0"/>
      <w:marRight w:val="0"/>
      <w:marTop w:val="0"/>
      <w:marBottom w:val="0"/>
      <w:divBdr>
        <w:top w:val="none" w:sz="0" w:space="0" w:color="auto"/>
        <w:left w:val="none" w:sz="0" w:space="0" w:color="auto"/>
        <w:bottom w:val="none" w:sz="0" w:space="0" w:color="auto"/>
        <w:right w:val="none" w:sz="0" w:space="0" w:color="auto"/>
      </w:divBdr>
    </w:div>
    <w:div w:id="2126845244">
      <w:bodyDiv w:val="1"/>
      <w:marLeft w:val="0"/>
      <w:marRight w:val="0"/>
      <w:marTop w:val="0"/>
      <w:marBottom w:val="0"/>
      <w:divBdr>
        <w:top w:val="none" w:sz="0" w:space="0" w:color="auto"/>
        <w:left w:val="none" w:sz="0" w:space="0" w:color="auto"/>
        <w:bottom w:val="none" w:sz="0" w:space="0" w:color="auto"/>
        <w:right w:val="none" w:sz="0" w:space="0" w:color="auto"/>
      </w:divBdr>
    </w:div>
    <w:div w:id="2126925670">
      <w:bodyDiv w:val="1"/>
      <w:marLeft w:val="0"/>
      <w:marRight w:val="0"/>
      <w:marTop w:val="0"/>
      <w:marBottom w:val="0"/>
      <w:divBdr>
        <w:top w:val="none" w:sz="0" w:space="0" w:color="auto"/>
        <w:left w:val="none" w:sz="0" w:space="0" w:color="auto"/>
        <w:bottom w:val="none" w:sz="0" w:space="0" w:color="auto"/>
        <w:right w:val="none" w:sz="0" w:space="0" w:color="auto"/>
      </w:divBdr>
    </w:div>
    <w:div w:id="2127382226">
      <w:bodyDiv w:val="1"/>
      <w:marLeft w:val="0"/>
      <w:marRight w:val="0"/>
      <w:marTop w:val="0"/>
      <w:marBottom w:val="0"/>
      <w:divBdr>
        <w:top w:val="none" w:sz="0" w:space="0" w:color="auto"/>
        <w:left w:val="none" w:sz="0" w:space="0" w:color="auto"/>
        <w:bottom w:val="none" w:sz="0" w:space="0" w:color="auto"/>
        <w:right w:val="none" w:sz="0" w:space="0" w:color="auto"/>
      </w:divBdr>
    </w:div>
    <w:div w:id="2127507407">
      <w:bodyDiv w:val="1"/>
      <w:marLeft w:val="0"/>
      <w:marRight w:val="0"/>
      <w:marTop w:val="0"/>
      <w:marBottom w:val="0"/>
      <w:divBdr>
        <w:top w:val="none" w:sz="0" w:space="0" w:color="auto"/>
        <w:left w:val="none" w:sz="0" w:space="0" w:color="auto"/>
        <w:bottom w:val="none" w:sz="0" w:space="0" w:color="auto"/>
        <w:right w:val="none" w:sz="0" w:space="0" w:color="auto"/>
      </w:divBdr>
    </w:div>
    <w:div w:id="2129203173">
      <w:bodyDiv w:val="1"/>
      <w:marLeft w:val="0"/>
      <w:marRight w:val="0"/>
      <w:marTop w:val="0"/>
      <w:marBottom w:val="0"/>
      <w:divBdr>
        <w:top w:val="none" w:sz="0" w:space="0" w:color="auto"/>
        <w:left w:val="none" w:sz="0" w:space="0" w:color="auto"/>
        <w:bottom w:val="none" w:sz="0" w:space="0" w:color="auto"/>
        <w:right w:val="none" w:sz="0" w:space="0" w:color="auto"/>
      </w:divBdr>
    </w:div>
    <w:div w:id="2129465393">
      <w:bodyDiv w:val="1"/>
      <w:marLeft w:val="0"/>
      <w:marRight w:val="0"/>
      <w:marTop w:val="0"/>
      <w:marBottom w:val="0"/>
      <w:divBdr>
        <w:top w:val="none" w:sz="0" w:space="0" w:color="auto"/>
        <w:left w:val="none" w:sz="0" w:space="0" w:color="auto"/>
        <w:bottom w:val="none" w:sz="0" w:space="0" w:color="auto"/>
        <w:right w:val="none" w:sz="0" w:space="0" w:color="auto"/>
      </w:divBdr>
    </w:div>
    <w:div w:id="2129616180">
      <w:bodyDiv w:val="1"/>
      <w:marLeft w:val="0"/>
      <w:marRight w:val="0"/>
      <w:marTop w:val="0"/>
      <w:marBottom w:val="0"/>
      <w:divBdr>
        <w:top w:val="none" w:sz="0" w:space="0" w:color="auto"/>
        <w:left w:val="none" w:sz="0" w:space="0" w:color="auto"/>
        <w:bottom w:val="none" w:sz="0" w:space="0" w:color="auto"/>
        <w:right w:val="none" w:sz="0" w:space="0" w:color="auto"/>
      </w:divBdr>
    </w:div>
    <w:div w:id="2129659143">
      <w:bodyDiv w:val="1"/>
      <w:marLeft w:val="0"/>
      <w:marRight w:val="0"/>
      <w:marTop w:val="0"/>
      <w:marBottom w:val="0"/>
      <w:divBdr>
        <w:top w:val="none" w:sz="0" w:space="0" w:color="auto"/>
        <w:left w:val="none" w:sz="0" w:space="0" w:color="auto"/>
        <w:bottom w:val="none" w:sz="0" w:space="0" w:color="auto"/>
        <w:right w:val="none" w:sz="0" w:space="0" w:color="auto"/>
      </w:divBdr>
    </w:div>
    <w:div w:id="2129929838">
      <w:bodyDiv w:val="1"/>
      <w:marLeft w:val="0"/>
      <w:marRight w:val="0"/>
      <w:marTop w:val="0"/>
      <w:marBottom w:val="0"/>
      <w:divBdr>
        <w:top w:val="none" w:sz="0" w:space="0" w:color="auto"/>
        <w:left w:val="none" w:sz="0" w:space="0" w:color="auto"/>
        <w:bottom w:val="none" w:sz="0" w:space="0" w:color="auto"/>
        <w:right w:val="none" w:sz="0" w:space="0" w:color="auto"/>
      </w:divBdr>
    </w:div>
    <w:div w:id="2130053452">
      <w:bodyDiv w:val="1"/>
      <w:marLeft w:val="0"/>
      <w:marRight w:val="0"/>
      <w:marTop w:val="0"/>
      <w:marBottom w:val="0"/>
      <w:divBdr>
        <w:top w:val="none" w:sz="0" w:space="0" w:color="auto"/>
        <w:left w:val="none" w:sz="0" w:space="0" w:color="auto"/>
        <w:bottom w:val="none" w:sz="0" w:space="0" w:color="auto"/>
        <w:right w:val="none" w:sz="0" w:space="0" w:color="auto"/>
      </w:divBdr>
    </w:div>
    <w:div w:id="2130202909">
      <w:bodyDiv w:val="1"/>
      <w:marLeft w:val="0"/>
      <w:marRight w:val="0"/>
      <w:marTop w:val="0"/>
      <w:marBottom w:val="0"/>
      <w:divBdr>
        <w:top w:val="none" w:sz="0" w:space="0" w:color="auto"/>
        <w:left w:val="none" w:sz="0" w:space="0" w:color="auto"/>
        <w:bottom w:val="none" w:sz="0" w:space="0" w:color="auto"/>
        <w:right w:val="none" w:sz="0" w:space="0" w:color="auto"/>
      </w:divBdr>
    </w:div>
    <w:div w:id="2130780360">
      <w:bodyDiv w:val="1"/>
      <w:marLeft w:val="0"/>
      <w:marRight w:val="0"/>
      <w:marTop w:val="0"/>
      <w:marBottom w:val="0"/>
      <w:divBdr>
        <w:top w:val="none" w:sz="0" w:space="0" w:color="auto"/>
        <w:left w:val="none" w:sz="0" w:space="0" w:color="auto"/>
        <w:bottom w:val="none" w:sz="0" w:space="0" w:color="auto"/>
        <w:right w:val="none" w:sz="0" w:space="0" w:color="auto"/>
      </w:divBdr>
    </w:div>
    <w:div w:id="2130972042">
      <w:bodyDiv w:val="1"/>
      <w:marLeft w:val="0"/>
      <w:marRight w:val="0"/>
      <w:marTop w:val="0"/>
      <w:marBottom w:val="0"/>
      <w:divBdr>
        <w:top w:val="none" w:sz="0" w:space="0" w:color="auto"/>
        <w:left w:val="none" w:sz="0" w:space="0" w:color="auto"/>
        <w:bottom w:val="none" w:sz="0" w:space="0" w:color="auto"/>
        <w:right w:val="none" w:sz="0" w:space="0" w:color="auto"/>
      </w:divBdr>
    </w:div>
    <w:div w:id="2131050787">
      <w:bodyDiv w:val="1"/>
      <w:marLeft w:val="0"/>
      <w:marRight w:val="0"/>
      <w:marTop w:val="0"/>
      <w:marBottom w:val="0"/>
      <w:divBdr>
        <w:top w:val="none" w:sz="0" w:space="0" w:color="auto"/>
        <w:left w:val="none" w:sz="0" w:space="0" w:color="auto"/>
        <w:bottom w:val="none" w:sz="0" w:space="0" w:color="auto"/>
        <w:right w:val="none" w:sz="0" w:space="0" w:color="auto"/>
      </w:divBdr>
    </w:div>
    <w:div w:id="2131317428">
      <w:bodyDiv w:val="1"/>
      <w:marLeft w:val="0"/>
      <w:marRight w:val="0"/>
      <w:marTop w:val="0"/>
      <w:marBottom w:val="0"/>
      <w:divBdr>
        <w:top w:val="none" w:sz="0" w:space="0" w:color="auto"/>
        <w:left w:val="none" w:sz="0" w:space="0" w:color="auto"/>
        <w:bottom w:val="none" w:sz="0" w:space="0" w:color="auto"/>
        <w:right w:val="none" w:sz="0" w:space="0" w:color="auto"/>
      </w:divBdr>
    </w:div>
    <w:div w:id="2131439371">
      <w:bodyDiv w:val="1"/>
      <w:marLeft w:val="0"/>
      <w:marRight w:val="0"/>
      <w:marTop w:val="0"/>
      <w:marBottom w:val="0"/>
      <w:divBdr>
        <w:top w:val="none" w:sz="0" w:space="0" w:color="auto"/>
        <w:left w:val="none" w:sz="0" w:space="0" w:color="auto"/>
        <w:bottom w:val="none" w:sz="0" w:space="0" w:color="auto"/>
        <w:right w:val="none" w:sz="0" w:space="0" w:color="auto"/>
      </w:divBdr>
    </w:div>
    <w:div w:id="2131822568">
      <w:bodyDiv w:val="1"/>
      <w:marLeft w:val="0"/>
      <w:marRight w:val="0"/>
      <w:marTop w:val="0"/>
      <w:marBottom w:val="0"/>
      <w:divBdr>
        <w:top w:val="none" w:sz="0" w:space="0" w:color="auto"/>
        <w:left w:val="none" w:sz="0" w:space="0" w:color="auto"/>
        <w:bottom w:val="none" w:sz="0" w:space="0" w:color="auto"/>
        <w:right w:val="none" w:sz="0" w:space="0" w:color="auto"/>
      </w:divBdr>
    </w:div>
    <w:div w:id="2132049682">
      <w:bodyDiv w:val="1"/>
      <w:marLeft w:val="0"/>
      <w:marRight w:val="0"/>
      <w:marTop w:val="0"/>
      <w:marBottom w:val="0"/>
      <w:divBdr>
        <w:top w:val="none" w:sz="0" w:space="0" w:color="auto"/>
        <w:left w:val="none" w:sz="0" w:space="0" w:color="auto"/>
        <w:bottom w:val="none" w:sz="0" w:space="0" w:color="auto"/>
        <w:right w:val="none" w:sz="0" w:space="0" w:color="auto"/>
      </w:divBdr>
    </w:div>
    <w:div w:id="2132624900">
      <w:bodyDiv w:val="1"/>
      <w:marLeft w:val="0"/>
      <w:marRight w:val="0"/>
      <w:marTop w:val="0"/>
      <w:marBottom w:val="0"/>
      <w:divBdr>
        <w:top w:val="none" w:sz="0" w:space="0" w:color="auto"/>
        <w:left w:val="none" w:sz="0" w:space="0" w:color="auto"/>
        <w:bottom w:val="none" w:sz="0" w:space="0" w:color="auto"/>
        <w:right w:val="none" w:sz="0" w:space="0" w:color="auto"/>
      </w:divBdr>
    </w:div>
    <w:div w:id="2132632020">
      <w:bodyDiv w:val="1"/>
      <w:marLeft w:val="0"/>
      <w:marRight w:val="0"/>
      <w:marTop w:val="0"/>
      <w:marBottom w:val="0"/>
      <w:divBdr>
        <w:top w:val="none" w:sz="0" w:space="0" w:color="auto"/>
        <w:left w:val="none" w:sz="0" w:space="0" w:color="auto"/>
        <w:bottom w:val="none" w:sz="0" w:space="0" w:color="auto"/>
        <w:right w:val="none" w:sz="0" w:space="0" w:color="auto"/>
      </w:divBdr>
    </w:div>
    <w:div w:id="2132940019">
      <w:bodyDiv w:val="1"/>
      <w:marLeft w:val="0"/>
      <w:marRight w:val="0"/>
      <w:marTop w:val="0"/>
      <w:marBottom w:val="0"/>
      <w:divBdr>
        <w:top w:val="none" w:sz="0" w:space="0" w:color="auto"/>
        <w:left w:val="none" w:sz="0" w:space="0" w:color="auto"/>
        <w:bottom w:val="none" w:sz="0" w:space="0" w:color="auto"/>
        <w:right w:val="none" w:sz="0" w:space="0" w:color="auto"/>
      </w:divBdr>
    </w:div>
    <w:div w:id="2133089205">
      <w:bodyDiv w:val="1"/>
      <w:marLeft w:val="0"/>
      <w:marRight w:val="0"/>
      <w:marTop w:val="0"/>
      <w:marBottom w:val="0"/>
      <w:divBdr>
        <w:top w:val="none" w:sz="0" w:space="0" w:color="auto"/>
        <w:left w:val="none" w:sz="0" w:space="0" w:color="auto"/>
        <w:bottom w:val="none" w:sz="0" w:space="0" w:color="auto"/>
        <w:right w:val="none" w:sz="0" w:space="0" w:color="auto"/>
      </w:divBdr>
    </w:div>
    <w:div w:id="2133279549">
      <w:bodyDiv w:val="1"/>
      <w:marLeft w:val="0"/>
      <w:marRight w:val="0"/>
      <w:marTop w:val="0"/>
      <w:marBottom w:val="0"/>
      <w:divBdr>
        <w:top w:val="none" w:sz="0" w:space="0" w:color="auto"/>
        <w:left w:val="none" w:sz="0" w:space="0" w:color="auto"/>
        <w:bottom w:val="none" w:sz="0" w:space="0" w:color="auto"/>
        <w:right w:val="none" w:sz="0" w:space="0" w:color="auto"/>
      </w:divBdr>
    </w:div>
    <w:div w:id="2133399834">
      <w:bodyDiv w:val="1"/>
      <w:marLeft w:val="0"/>
      <w:marRight w:val="0"/>
      <w:marTop w:val="0"/>
      <w:marBottom w:val="0"/>
      <w:divBdr>
        <w:top w:val="none" w:sz="0" w:space="0" w:color="auto"/>
        <w:left w:val="none" w:sz="0" w:space="0" w:color="auto"/>
        <w:bottom w:val="none" w:sz="0" w:space="0" w:color="auto"/>
        <w:right w:val="none" w:sz="0" w:space="0" w:color="auto"/>
      </w:divBdr>
    </w:div>
    <w:div w:id="2133401378">
      <w:bodyDiv w:val="1"/>
      <w:marLeft w:val="0"/>
      <w:marRight w:val="0"/>
      <w:marTop w:val="0"/>
      <w:marBottom w:val="0"/>
      <w:divBdr>
        <w:top w:val="none" w:sz="0" w:space="0" w:color="auto"/>
        <w:left w:val="none" w:sz="0" w:space="0" w:color="auto"/>
        <w:bottom w:val="none" w:sz="0" w:space="0" w:color="auto"/>
        <w:right w:val="none" w:sz="0" w:space="0" w:color="auto"/>
      </w:divBdr>
    </w:div>
    <w:div w:id="2134252345">
      <w:bodyDiv w:val="1"/>
      <w:marLeft w:val="0"/>
      <w:marRight w:val="0"/>
      <w:marTop w:val="0"/>
      <w:marBottom w:val="0"/>
      <w:divBdr>
        <w:top w:val="none" w:sz="0" w:space="0" w:color="auto"/>
        <w:left w:val="none" w:sz="0" w:space="0" w:color="auto"/>
        <w:bottom w:val="none" w:sz="0" w:space="0" w:color="auto"/>
        <w:right w:val="none" w:sz="0" w:space="0" w:color="auto"/>
      </w:divBdr>
    </w:div>
    <w:div w:id="2135100917">
      <w:bodyDiv w:val="1"/>
      <w:marLeft w:val="0"/>
      <w:marRight w:val="0"/>
      <w:marTop w:val="0"/>
      <w:marBottom w:val="0"/>
      <w:divBdr>
        <w:top w:val="none" w:sz="0" w:space="0" w:color="auto"/>
        <w:left w:val="none" w:sz="0" w:space="0" w:color="auto"/>
        <w:bottom w:val="none" w:sz="0" w:space="0" w:color="auto"/>
        <w:right w:val="none" w:sz="0" w:space="0" w:color="auto"/>
      </w:divBdr>
    </w:div>
    <w:div w:id="2135444221">
      <w:bodyDiv w:val="1"/>
      <w:marLeft w:val="0"/>
      <w:marRight w:val="0"/>
      <w:marTop w:val="0"/>
      <w:marBottom w:val="0"/>
      <w:divBdr>
        <w:top w:val="none" w:sz="0" w:space="0" w:color="auto"/>
        <w:left w:val="none" w:sz="0" w:space="0" w:color="auto"/>
        <w:bottom w:val="none" w:sz="0" w:space="0" w:color="auto"/>
        <w:right w:val="none" w:sz="0" w:space="0" w:color="auto"/>
      </w:divBdr>
    </w:div>
    <w:div w:id="2135514228">
      <w:bodyDiv w:val="1"/>
      <w:marLeft w:val="0"/>
      <w:marRight w:val="0"/>
      <w:marTop w:val="0"/>
      <w:marBottom w:val="0"/>
      <w:divBdr>
        <w:top w:val="none" w:sz="0" w:space="0" w:color="auto"/>
        <w:left w:val="none" w:sz="0" w:space="0" w:color="auto"/>
        <w:bottom w:val="none" w:sz="0" w:space="0" w:color="auto"/>
        <w:right w:val="none" w:sz="0" w:space="0" w:color="auto"/>
      </w:divBdr>
    </w:div>
    <w:div w:id="2135712199">
      <w:bodyDiv w:val="1"/>
      <w:marLeft w:val="0"/>
      <w:marRight w:val="0"/>
      <w:marTop w:val="0"/>
      <w:marBottom w:val="0"/>
      <w:divBdr>
        <w:top w:val="none" w:sz="0" w:space="0" w:color="auto"/>
        <w:left w:val="none" w:sz="0" w:space="0" w:color="auto"/>
        <w:bottom w:val="none" w:sz="0" w:space="0" w:color="auto"/>
        <w:right w:val="none" w:sz="0" w:space="0" w:color="auto"/>
      </w:divBdr>
    </w:div>
    <w:div w:id="2136555359">
      <w:bodyDiv w:val="1"/>
      <w:marLeft w:val="0"/>
      <w:marRight w:val="0"/>
      <w:marTop w:val="0"/>
      <w:marBottom w:val="0"/>
      <w:divBdr>
        <w:top w:val="none" w:sz="0" w:space="0" w:color="auto"/>
        <w:left w:val="none" w:sz="0" w:space="0" w:color="auto"/>
        <w:bottom w:val="none" w:sz="0" w:space="0" w:color="auto"/>
        <w:right w:val="none" w:sz="0" w:space="0" w:color="auto"/>
      </w:divBdr>
    </w:div>
    <w:div w:id="2136631093">
      <w:bodyDiv w:val="1"/>
      <w:marLeft w:val="0"/>
      <w:marRight w:val="0"/>
      <w:marTop w:val="0"/>
      <w:marBottom w:val="0"/>
      <w:divBdr>
        <w:top w:val="none" w:sz="0" w:space="0" w:color="auto"/>
        <w:left w:val="none" w:sz="0" w:space="0" w:color="auto"/>
        <w:bottom w:val="none" w:sz="0" w:space="0" w:color="auto"/>
        <w:right w:val="none" w:sz="0" w:space="0" w:color="auto"/>
      </w:divBdr>
    </w:div>
    <w:div w:id="2136831999">
      <w:bodyDiv w:val="1"/>
      <w:marLeft w:val="0"/>
      <w:marRight w:val="0"/>
      <w:marTop w:val="0"/>
      <w:marBottom w:val="0"/>
      <w:divBdr>
        <w:top w:val="none" w:sz="0" w:space="0" w:color="auto"/>
        <w:left w:val="none" w:sz="0" w:space="0" w:color="auto"/>
        <w:bottom w:val="none" w:sz="0" w:space="0" w:color="auto"/>
        <w:right w:val="none" w:sz="0" w:space="0" w:color="auto"/>
      </w:divBdr>
    </w:div>
    <w:div w:id="2137094359">
      <w:bodyDiv w:val="1"/>
      <w:marLeft w:val="0"/>
      <w:marRight w:val="0"/>
      <w:marTop w:val="0"/>
      <w:marBottom w:val="0"/>
      <w:divBdr>
        <w:top w:val="none" w:sz="0" w:space="0" w:color="auto"/>
        <w:left w:val="none" w:sz="0" w:space="0" w:color="auto"/>
        <w:bottom w:val="none" w:sz="0" w:space="0" w:color="auto"/>
        <w:right w:val="none" w:sz="0" w:space="0" w:color="auto"/>
      </w:divBdr>
    </w:div>
    <w:div w:id="2137749193">
      <w:bodyDiv w:val="1"/>
      <w:marLeft w:val="0"/>
      <w:marRight w:val="0"/>
      <w:marTop w:val="0"/>
      <w:marBottom w:val="0"/>
      <w:divBdr>
        <w:top w:val="none" w:sz="0" w:space="0" w:color="auto"/>
        <w:left w:val="none" w:sz="0" w:space="0" w:color="auto"/>
        <w:bottom w:val="none" w:sz="0" w:space="0" w:color="auto"/>
        <w:right w:val="none" w:sz="0" w:space="0" w:color="auto"/>
      </w:divBdr>
    </w:div>
    <w:div w:id="2138063870">
      <w:bodyDiv w:val="1"/>
      <w:marLeft w:val="0"/>
      <w:marRight w:val="0"/>
      <w:marTop w:val="0"/>
      <w:marBottom w:val="0"/>
      <w:divBdr>
        <w:top w:val="none" w:sz="0" w:space="0" w:color="auto"/>
        <w:left w:val="none" w:sz="0" w:space="0" w:color="auto"/>
        <w:bottom w:val="none" w:sz="0" w:space="0" w:color="auto"/>
        <w:right w:val="none" w:sz="0" w:space="0" w:color="auto"/>
      </w:divBdr>
    </w:div>
    <w:div w:id="2138376314">
      <w:bodyDiv w:val="1"/>
      <w:marLeft w:val="0"/>
      <w:marRight w:val="0"/>
      <w:marTop w:val="0"/>
      <w:marBottom w:val="0"/>
      <w:divBdr>
        <w:top w:val="none" w:sz="0" w:space="0" w:color="auto"/>
        <w:left w:val="none" w:sz="0" w:space="0" w:color="auto"/>
        <w:bottom w:val="none" w:sz="0" w:space="0" w:color="auto"/>
        <w:right w:val="none" w:sz="0" w:space="0" w:color="auto"/>
      </w:divBdr>
    </w:div>
    <w:div w:id="2139180987">
      <w:bodyDiv w:val="1"/>
      <w:marLeft w:val="0"/>
      <w:marRight w:val="0"/>
      <w:marTop w:val="0"/>
      <w:marBottom w:val="0"/>
      <w:divBdr>
        <w:top w:val="none" w:sz="0" w:space="0" w:color="auto"/>
        <w:left w:val="none" w:sz="0" w:space="0" w:color="auto"/>
        <w:bottom w:val="none" w:sz="0" w:space="0" w:color="auto"/>
        <w:right w:val="none" w:sz="0" w:space="0" w:color="auto"/>
      </w:divBdr>
    </w:div>
    <w:div w:id="2139838514">
      <w:bodyDiv w:val="1"/>
      <w:marLeft w:val="0"/>
      <w:marRight w:val="0"/>
      <w:marTop w:val="0"/>
      <w:marBottom w:val="0"/>
      <w:divBdr>
        <w:top w:val="none" w:sz="0" w:space="0" w:color="auto"/>
        <w:left w:val="none" w:sz="0" w:space="0" w:color="auto"/>
        <w:bottom w:val="none" w:sz="0" w:space="0" w:color="auto"/>
        <w:right w:val="none" w:sz="0" w:space="0" w:color="auto"/>
      </w:divBdr>
    </w:div>
    <w:div w:id="2140762336">
      <w:bodyDiv w:val="1"/>
      <w:marLeft w:val="0"/>
      <w:marRight w:val="0"/>
      <w:marTop w:val="0"/>
      <w:marBottom w:val="0"/>
      <w:divBdr>
        <w:top w:val="none" w:sz="0" w:space="0" w:color="auto"/>
        <w:left w:val="none" w:sz="0" w:space="0" w:color="auto"/>
        <w:bottom w:val="none" w:sz="0" w:space="0" w:color="auto"/>
        <w:right w:val="none" w:sz="0" w:space="0" w:color="auto"/>
      </w:divBdr>
    </w:div>
    <w:div w:id="2140806613">
      <w:bodyDiv w:val="1"/>
      <w:marLeft w:val="0"/>
      <w:marRight w:val="0"/>
      <w:marTop w:val="0"/>
      <w:marBottom w:val="0"/>
      <w:divBdr>
        <w:top w:val="none" w:sz="0" w:space="0" w:color="auto"/>
        <w:left w:val="none" w:sz="0" w:space="0" w:color="auto"/>
        <w:bottom w:val="none" w:sz="0" w:space="0" w:color="auto"/>
        <w:right w:val="none" w:sz="0" w:space="0" w:color="auto"/>
      </w:divBdr>
    </w:div>
    <w:div w:id="2141486872">
      <w:bodyDiv w:val="1"/>
      <w:marLeft w:val="0"/>
      <w:marRight w:val="0"/>
      <w:marTop w:val="0"/>
      <w:marBottom w:val="0"/>
      <w:divBdr>
        <w:top w:val="none" w:sz="0" w:space="0" w:color="auto"/>
        <w:left w:val="none" w:sz="0" w:space="0" w:color="auto"/>
        <w:bottom w:val="none" w:sz="0" w:space="0" w:color="auto"/>
        <w:right w:val="none" w:sz="0" w:space="0" w:color="auto"/>
      </w:divBdr>
    </w:div>
    <w:div w:id="2141872969">
      <w:bodyDiv w:val="1"/>
      <w:marLeft w:val="0"/>
      <w:marRight w:val="0"/>
      <w:marTop w:val="0"/>
      <w:marBottom w:val="0"/>
      <w:divBdr>
        <w:top w:val="none" w:sz="0" w:space="0" w:color="auto"/>
        <w:left w:val="none" w:sz="0" w:space="0" w:color="auto"/>
        <w:bottom w:val="none" w:sz="0" w:space="0" w:color="auto"/>
        <w:right w:val="none" w:sz="0" w:space="0" w:color="auto"/>
      </w:divBdr>
    </w:div>
    <w:div w:id="2141923048">
      <w:bodyDiv w:val="1"/>
      <w:marLeft w:val="0"/>
      <w:marRight w:val="0"/>
      <w:marTop w:val="0"/>
      <w:marBottom w:val="0"/>
      <w:divBdr>
        <w:top w:val="none" w:sz="0" w:space="0" w:color="auto"/>
        <w:left w:val="none" w:sz="0" w:space="0" w:color="auto"/>
        <w:bottom w:val="none" w:sz="0" w:space="0" w:color="auto"/>
        <w:right w:val="none" w:sz="0" w:space="0" w:color="auto"/>
      </w:divBdr>
    </w:div>
    <w:div w:id="2142258318">
      <w:bodyDiv w:val="1"/>
      <w:marLeft w:val="0"/>
      <w:marRight w:val="0"/>
      <w:marTop w:val="0"/>
      <w:marBottom w:val="0"/>
      <w:divBdr>
        <w:top w:val="none" w:sz="0" w:space="0" w:color="auto"/>
        <w:left w:val="none" w:sz="0" w:space="0" w:color="auto"/>
        <w:bottom w:val="none" w:sz="0" w:space="0" w:color="auto"/>
        <w:right w:val="none" w:sz="0" w:space="0" w:color="auto"/>
      </w:divBdr>
    </w:div>
    <w:div w:id="2142843263">
      <w:bodyDiv w:val="1"/>
      <w:marLeft w:val="0"/>
      <w:marRight w:val="0"/>
      <w:marTop w:val="0"/>
      <w:marBottom w:val="0"/>
      <w:divBdr>
        <w:top w:val="none" w:sz="0" w:space="0" w:color="auto"/>
        <w:left w:val="none" w:sz="0" w:space="0" w:color="auto"/>
        <w:bottom w:val="none" w:sz="0" w:space="0" w:color="auto"/>
        <w:right w:val="none" w:sz="0" w:space="0" w:color="auto"/>
      </w:divBdr>
    </w:div>
    <w:div w:id="2142916025">
      <w:bodyDiv w:val="1"/>
      <w:marLeft w:val="0"/>
      <w:marRight w:val="0"/>
      <w:marTop w:val="0"/>
      <w:marBottom w:val="0"/>
      <w:divBdr>
        <w:top w:val="none" w:sz="0" w:space="0" w:color="auto"/>
        <w:left w:val="none" w:sz="0" w:space="0" w:color="auto"/>
        <w:bottom w:val="none" w:sz="0" w:space="0" w:color="auto"/>
        <w:right w:val="none" w:sz="0" w:space="0" w:color="auto"/>
      </w:divBdr>
    </w:div>
    <w:div w:id="2143229128">
      <w:bodyDiv w:val="1"/>
      <w:marLeft w:val="0"/>
      <w:marRight w:val="0"/>
      <w:marTop w:val="0"/>
      <w:marBottom w:val="0"/>
      <w:divBdr>
        <w:top w:val="none" w:sz="0" w:space="0" w:color="auto"/>
        <w:left w:val="none" w:sz="0" w:space="0" w:color="auto"/>
        <w:bottom w:val="none" w:sz="0" w:space="0" w:color="auto"/>
        <w:right w:val="none" w:sz="0" w:space="0" w:color="auto"/>
      </w:divBdr>
    </w:div>
    <w:div w:id="2144037679">
      <w:bodyDiv w:val="1"/>
      <w:marLeft w:val="0"/>
      <w:marRight w:val="0"/>
      <w:marTop w:val="0"/>
      <w:marBottom w:val="0"/>
      <w:divBdr>
        <w:top w:val="none" w:sz="0" w:space="0" w:color="auto"/>
        <w:left w:val="none" w:sz="0" w:space="0" w:color="auto"/>
        <w:bottom w:val="none" w:sz="0" w:space="0" w:color="auto"/>
        <w:right w:val="none" w:sz="0" w:space="0" w:color="auto"/>
      </w:divBdr>
    </w:div>
    <w:div w:id="2145000099">
      <w:bodyDiv w:val="1"/>
      <w:marLeft w:val="0"/>
      <w:marRight w:val="0"/>
      <w:marTop w:val="0"/>
      <w:marBottom w:val="0"/>
      <w:divBdr>
        <w:top w:val="none" w:sz="0" w:space="0" w:color="auto"/>
        <w:left w:val="none" w:sz="0" w:space="0" w:color="auto"/>
        <w:bottom w:val="none" w:sz="0" w:space="0" w:color="auto"/>
        <w:right w:val="none" w:sz="0" w:space="0" w:color="auto"/>
      </w:divBdr>
    </w:div>
    <w:div w:id="2145073803">
      <w:bodyDiv w:val="1"/>
      <w:marLeft w:val="0"/>
      <w:marRight w:val="0"/>
      <w:marTop w:val="0"/>
      <w:marBottom w:val="0"/>
      <w:divBdr>
        <w:top w:val="none" w:sz="0" w:space="0" w:color="auto"/>
        <w:left w:val="none" w:sz="0" w:space="0" w:color="auto"/>
        <w:bottom w:val="none" w:sz="0" w:space="0" w:color="auto"/>
        <w:right w:val="none" w:sz="0" w:space="0" w:color="auto"/>
      </w:divBdr>
    </w:div>
    <w:div w:id="2145391349">
      <w:bodyDiv w:val="1"/>
      <w:marLeft w:val="0"/>
      <w:marRight w:val="0"/>
      <w:marTop w:val="0"/>
      <w:marBottom w:val="0"/>
      <w:divBdr>
        <w:top w:val="none" w:sz="0" w:space="0" w:color="auto"/>
        <w:left w:val="none" w:sz="0" w:space="0" w:color="auto"/>
        <w:bottom w:val="none" w:sz="0" w:space="0" w:color="auto"/>
        <w:right w:val="none" w:sz="0" w:space="0" w:color="auto"/>
      </w:divBdr>
    </w:div>
    <w:div w:id="2145614137">
      <w:bodyDiv w:val="1"/>
      <w:marLeft w:val="0"/>
      <w:marRight w:val="0"/>
      <w:marTop w:val="0"/>
      <w:marBottom w:val="0"/>
      <w:divBdr>
        <w:top w:val="none" w:sz="0" w:space="0" w:color="auto"/>
        <w:left w:val="none" w:sz="0" w:space="0" w:color="auto"/>
        <w:bottom w:val="none" w:sz="0" w:space="0" w:color="auto"/>
        <w:right w:val="none" w:sz="0" w:space="0" w:color="auto"/>
      </w:divBdr>
    </w:div>
    <w:div w:id="2145852168">
      <w:bodyDiv w:val="1"/>
      <w:marLeft w:val="0"/>
      <w:marRight w:val="0"/>
      <w:marTop w:val="0"/>
      <w:marBottom w:val="0"/>
      <w:divBdr>
        <w:top w:val="none" w:sz="0" w:space="0" w:color="auto"/>
        <w:left w:val="none" w:sz="0" w:space="0" w:color="auto"/>
        <w:bottom w:val="none" w:sz="0" w:space="0" w:color="auto"/>
        <w:right w:val="none" w:sz="0" w:space="0" w:color="auto"/>
      </w:divBdr>
    </w:div>
    <w:div w:id="2146123753">
      <w:bodyDiv w:val="1"/>
      <w:marLeft w:val="0"/>
      <w:marRight w:val="0"/>
      <w:marTop w:val="0"/>
      <w:marBottom w:val="0"/>
      <w:divBdr>
        <w:top w:val="none" w:sz="0" w:space="0" w:color="auto"/>
        <w:left w:val="none" w:sz="0" w:space="0" w:color="auto"/>
        <w:bottom w:val="none" w:sz="0" w:space="0" w:color="auto"/>
        <w:right w:val="none" w:sz="0" w:space="0" w:color="auto"/>
      </w:divBdr>
    </w:div>
    <w:div w:id="2146269719">
      <w:bodyDiv w:val="1"/>
      <w:marLeft w:val="0"/>
      <w:marRight w:val="0"/>
      <w:marTop w:val="0"/>
      <w:marBottom w:val="0"/>
      <w:divBdr>
        <w:top w:val="none" w:sz="0" w:space="0" w:color="auto"/>
        <w:left w:val="none" w:sz="0" w:space="0" w:color="auto"/>
        <w:bottom w:val="none" w:sz="0" w:space="0" w:color="auto"/>
        <w:right w:val="none" w:sz="0" w:space="0" w:color="auto"/>
      </w:divBdr>
    </w:div>
    <w:div w:id="2146308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6.png"/><Relationship Id="rId21" Type="http://schemas.openxmlformats.org/officeDocument/2006/relationships/diagramQuickStyle" Target="diagrams/quickStyle2.xml"/><Relationship Id="rId42" Type="http://schemas.openxmlformats.org/officeDocument/2006/relationships/image" Target="media/image11.png"/><Relationship Id="rId63" Type="http://schemas.openxmlformats.org/officeDocument/2006/relationships/image" Target="media/image22.png"/><Relationship Id="rId84" Type="http://schemas.openxmlformats.org/officeDocument/2006/relationships/image" Target="media/image43.png"/><Relationship Id="rId138" Type="http://schemas.openxmlformats.org/officeDocument/2006/relationships/image" Target="media/image97.png"/><Relationship Id="rId159" Type="http://schemas.openxmlformats.org/officeDocument/2006/relationships/image" Target="media/image118.png"/><Relationship Id="rId107" Type="http://schemas.openxmlformats.org/officeDocument/2006/relationships/image" Target="media/image66.png"/><Relationship Id="rId11" Type="http://schemas.openxmlformats.org/officeDocument/2006/relationships/endnotes" Target="endnotes.xml"/><Relationship Id="rId32" Type="http://schemas.openxmlformats.org/officeDocument/2006/relationships/diagramQuickStyle" Target="diagrams/quickStyle4.xml"/><Relationship Id="rId53" Type="http://schemas.microsoft.com/office/2007/relationships/diagramDrawing" Target="diagrams/drawing6.xml"/><Relationship Id="rId74" Type="http://schemas.openxmlformats.org/officeDocument/2006/relationships/image" Target="media/image33.png"/><Relationship Id="rId128" Type="http://schemas.openxmlformats.org/officeDocument/2006/relationships/image" Target="media/image87.png"/><Relationship Id="rId149" Type="http://schemas.openxmlformats.org/officeDocument/2006/relationships/image" Target="media/image108.png"/><Relationship Id="rId5" Type="http://schemas.openxmlformats.org/officeDocument/2006/relationships/customXml" Target="../customXml/item5.xml"/><Relationship Id="rId95" Type="http://schemas.openxmlformats.org/officeDocument/2006/relationships/image" Target="media/image54.png"/><Relationship Id="rId160" Type="http://schemas.openxmlformats.org/officeDocument/2006/relationships/image" Target="media/image119.png"/><Relationship Id="rId22" Type="http://schemas.openxmlformats.org/officeDocument/2006/relationships/diagramColors" Target="diagrams/colors2.xml"/><Relationship Id="rId43" Type="http://schemas.openxmlformats.org/officeDocument/2006/relationships/image" Target="media/image12.png"/><Relationship Id="rId64" Type="http://schemas.openxmlformats.org/officeDocument/2006/relationships/image" Target="media/image23.png"/><Relationship Id="rId118" Type="http://schemas.openxmlformats.org/officeDocument/2006/relationships/image" Target="media/image77.png"/><Relationship Id="rId139" Type="http://schemas.openxmlformats.org/officeDocument/2006/relationships/image" Target="media/image98.png"/><Relationship Id="rId85" Type="http://schemas.openxmlformats.org/officeDocument/2006/relationships/image" Target="media/image44.png"/><Relationship Id="rId150" Type="http://schemas.openxmlformats.org/officeDocument/2006/relationships/image" Target="media/image109.png"/><Relationship Id="rId12" Type="http://schemas.openxmlformats.org/officeDocument/2006/relationships/image" Target="media/image1.png"/><Relationship Id="rId17" Type="http://schemas.openxmlformats.org/officeDocument/2006/relationships/diagramColors" Target="diagrams/colors1.xml"/><Relationship Id="rId33" Type="http://schemas.openxmlformats.org/officeDocument/2006/relationships/diagramColors" Target="diagrams/colors4.xml"/><Relationship Id="rId38" Type="http://schemas.openxmlformats.org/officeDocument/2006/relationships/image" Target="media/image7.png"/><Relationship Id="rId59" Type="http://schemas.openxmlformats.org/officeDocument/2006/relationships/image" Target="media/image18.png"/><Relationship Id="rId103" Type="http://schemas.openxmlformats.org/officeDocument/2006/relationships/image" Target="media/image62.png"/><Relationship Id="rId108" Type="http://schemas.openxmlformats.org/officeDocument/2006/relationships/image" Target="media/image67.png"/><Relationship Id="rId124" Type="http://schemas.openxmlformats.org/officeDocument/2006/relationships/image" Target="media/image83.png"/><Relationship Id="rId129" Type="http://schemas.openxmlformats.org/officeDocument/2006/relationships/image" Target="media/image88.png"/><Relationship Id="rId54" Type="http://schemas.openxmlformats.org/officeDocument/2006/relationships/image" Target="media/image13.png"/><Relationship Id="rId70" Type="http://schemas.openxmlformats.org/officeDocument/2006/relationships/image" Target="media/image29.png"/><Relationship Id="rId75" Type="http://schemas.openxmlformats.org/officeDocument/2006/relationships/image" Target="media/image34.png"/><Relationship Id="rId91" Type="http://schemas.openxmlformats.org/officeDocument/2006/relationships/image" Target="media/image50.png"/><Relationship Id="rId96" Type="http://schemas.openxmlformats.org/officeDocument/2006/relationships/image" Target="media/image55.png"/><Relationship Id="rId140" Type="http://schemas.openxmlformats.org/officeDocument/2006/relationships/image" Target="media/image99.png"/><Relationship Id="rId145" Type="http://schemas.openxmlformats.org/officeDocument/2006/relationships/image" Target="media/image104.png"/><Relationship Id="rId161" Type="http://schemas.openxmlformats.org/officeDocument/2006/relationships/image" Target="media/image120.png"/><Relationship Id="rId16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23" Type="http://schemas.microsoft.com/office/2007/relationships/diagramDrawing" Target="diagrams/drawing2.xml"/><Relationship Id="rId28" Type="http://schemas.microsoft.com/office/2007/relationships/diagramDrawing" Target="diagrams/drawing3.xml"/><Relationship Id="rId49" Type="http://schemas.openxmlformats.org/officeDocument/2006/relationships/diagramData" Target="diagrams/data6.xml"/><Relationship Id="rId114" Type="http://schemas.openxmlformats.org/officeDocument/2006/relationships/image" Target="media/image73.png"/><Relationship Id="rId119" Type="http://schemas.openxmlformats.org/officeDocument/2006/relationships/image" Target="media/image78.png"/><Relationship Id="rId44" Type="http://schemas.openxmlformats.org/officeDocument/2006/relationships/diagramData" Target="diagrams/data5.xml"/><Relationship Id="rId60" Type="http://schemas.openxmlformats.org/officeDocument/2006/relationships/image" Target="media/image19.png"/><Relationship Id="rId65" Type="http://schemas.openxmlformats.org/officeDocument/2006/relationships/image" Target="media/image24.png"/><Relationship Id="rId81" Type="http://schemas.openxmlformats.org/officeDocument/2006/relationships/image" Target="media/image40.png"/><Relationship Id="rId86" Type="http://schemas.openxmlformats.org/officeDocument/2006/relationships/image" Target="media/image45.png"/><Relationship Id="rId130" Type="http://schemas.openxmlformats.org/officeDocument/2006/relationships/image" Target="media/image89.png"/><Relationship Id="rId135" Type="http://schemas.openxmlformats.org/officeDocument/2006/relationships/image" Target="media/image94.png"/><Relationship Id="rId151" Type="http://schemas.openxmlformats.org/officeDocument/2006/relationships/image" Target="media/image110.png"/><Relationship Id="rId156" Type="http://schemas.openxmlformats.org/officeDocument/2006/relationships/image" Target="media/image115.png"/><Relationship Id="rId13" Type="http://schemas.openxmlformats.org/officeDocument/2006/relationships/image" Target="media/image2.png"/><Relationship Id="rId18" Type="http://schemas.microsoft.com/office/2007/relationships/diagramDrawing" Target="diagrams/drawing1.xml"/><Relationship Id="rId39" Type="http://schemas.openxmlformats.org/officeDocument/2006/relationships/image" Target="media/image8.png"/><Relationship Id="rId109" Type="http://schemas.openxmlformats.org/officeDocument/2006/relationships/image" Target="media/image68.png"/><Relationship Id="rId34" Type="http://schemas.microsoft.com/office/2007/relationships/diagramDrawing" Target="diagrams/drawing4.xml"/><Relationship Id="rId50" Type="http://schemas.openxmlformats.org/officeDocument/2006/relationships/diagramLayout" Target="diagrams/layout6.xml"/><Relationship Id="rId55" Type="http://schemas.openxmlformats.org/officeDocument/2006/relationships/image" Target="media/image14.png"/><Relationship Id="rId76" Type="http://schemas.openxmlformats.org/officeDocument/2006/relationships/image" Target="media/image35.png"/><Relationship Id="rId97" Type="http://schemas.openxmlformats.org/officeDocument/2006/relationships/image" Target="media/image56.png"/><Relationship Id="rId104" Type="http://schemas.openxmlformats.org/officeDocument/2006/relationships/image" Target="media/image63.png"/><Relationship Id="rId120" Type="http://schemas.openxmlformats.org/officeDocument/2006/relationships/image" Target="media/image79.png"/><Relationship Id="rId125" Type="http://schemas.openxmlformats.org/officeDocument/2006/relationships/image" Target="media/image84.png"/><Relationship Id="rId141" Type="http://schemas.openxmlformats.org/officeDocument/2006/relationships/image" Target="media/image100.png"/><Relationship Id="rId146" Type="http://schemas.openxmlformats.org/officeDocument/2006/relationships/image" Target="media/image105.png"/><Relationship Id="rId167" Type="http://schemas.openxmlformats.org/officeDocument/2006/relationships/glossaryDocument" Target="glossary/document.xml"/><Relationship Id="rId7" Type="http://schemas.openxmlformats.org/officeDocument/2006/relationships/styles" Target="styles.xml"/><Relationship Id="rId71" Type="http://schemas.openxmlformats.org/officeDocument/2006/relationships/image" Target="media/image30.png"/><Relationship Id="rId92" Type="http://schemas.openxmlformats.org/officeDocument/2006/relationships/image" Target="media/image51.png"/><Relationship Id="rId162" Type="http://schemas.openxmlformats.org/officeDocument/2006/relationships/image" Target="media/image121.png"/><Relationship Id="rId2" Type="http://schemas.openxmlformats.org/officeDocument/2006/relationships/customXml" Target="../customXml/item2.xml"/><Relationship Id="rId29" Type="http://schemas.openxmlformats.org/officeDocument/2006/relationships/image" Target="media/image3.png"/><Relationship Id="rId24" Type="http://schemas.openxmlformats.org/officeDocument/2006/relationships/diagramData" Target="diagrams/data3.xml"/><Relationship Id="rId40" Type="http://schemas.openxmlformats.org/officeDocument/2006/relationships/image" Target="media/image9.png"/><Relationship Id="rId45" Type="http://schemas.openxmlformats.org/officeDocument/2006/relationships/diagramLayout" Target="diagrams/layout5.xml"/><Relationship Id="rId66" Type="http://schemas.openxmlformats.org/officeDocument/2006/relationships/image" Target="media/image25.png"/><Relationship Id="rId87" Type="http://schemas.openxmlformats.org/officeDocument/2006/relationships/image" Target="media/image46.png"/><Relationship Id="rId110" Type="http://schemas.openxmlformats.org/officeDocument/2006/relationships/image" Target="media/image69.png"/><Relationship Id="rId115" Type="http://schemas.openxmlformats.org/officeDocument/2006/relationships/image" Target="media/image74.png"/><Relationship Id="rId131" Type="http://schemas.openxmlformats.org/officeDocument/2006/relationships/image" Target="media/image90.png"/><Relationship Id="rId136" Type="http://schemas.openxmlformats.org/officeDocument/2006/relationships/image" Target="media/image95.png"/><Relationship Id="rId157" Type="http://schemas.openxmlformats.org/officeDocument/2006/relationships/image" Target="media/image116.png"/><Relationship Id="rId61" Type="http://schemas.openxmlformats.org/officeDocument/2006/relationships/image" Target="media/image20.png"/><Relationship Id="rId82" Type="http://schemas.openxmlformats.org/officeDocument/2006/relationships/image" Target="media/image41.png"/><Relationship Id="rId152" Type="http://schemas.openxmlformats.org/officeDocument/2006/relationships/image" Target="media/image111.png"/><Relationship Id="rId19" Type="http://schemas.openxmlformats.org/officeDocument/2006/relationships/diagramData" Target="diagrams/data2.xml"/><Relationship Id="rId14" Type="http://schemas.openxmlformats.org/officeDocument/2006/relationships/diagramData" Target="diagrams/data1.xml"/><Relationship Id="rId30" Type="http://schemas.openxmlformats.org/officeDocument/2006/relationships/diagramData" Target="diagrams/data4.xml"/><Relationship Id="rId35" Type="http://schemas.openxmlformats.org/officeDocument/2006/relationships/image" Target="media/image4.png"/><Relationship Id="rId56" Type="http://schemas.openxmlformats.org/officeDocument/2006/relationships/image" Target="media/image15.png"/><Relationship Id="rId77" Type="http://schemas.openxmlformats.org/officeDocument/2006/relationships/image" Target="media/image36.png"/><Relationship Id="rId100" Type="http://schemas.openxmlformats.org/officeDocument/2006/relationships/image" Target="media/image59.png"/><Relationship Id="rId105" Type="http://schemas.openxmlformats.org/officeDocument/2006/relationships/image" Target="media/image64.png"/><Relationship Id="rId126" Type="http://schemas.openxmlformats.org/officeDocument/2006/relationships/image" Target="media/image85.png"/><Relationship Id="rId147" Type="http://schemas.openxmlformats.org/officeDocument/2006/relationships/image" Target="media/image106.png"/><Relationship Id="rId168"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diagramQuickStyle" Target="diagrams/quickStyle6.xml"/><Relationship Id="rId72" Type="http://schemas.openxmlformats.org/officeDocument/2006/relationships/image" Target="media/image31.png"/><Relationship Id="rId93" Type="http://schemas.openxmlformats.org/officeDocument/2006/relationships/image" Target="media/image52.png"/><Relationship Id="rId98" Type="http://schemas.openxmlformats.org/officeDocument/2006/relationships/image" Target="media/image57.png"/><Relationship Id="rId121" Type="http://schemas.openxmlformats.org/officeDocument/2006/relationships/image" Target="media/image80.png"/><Relationship Id="rId142" Type="http://schemas.openxmlformats.org/officeDocument/2006/relationships/image" Target="media/image101.png"/><Relationship Id="rId163" Type="http://schemas.openxmlformats.org/officeDocument/2006/relationships/image" Target="media/image122.png"/><Relationship Id="rId3" Type="http://schemas.openxmlformats.org/officeDocument/2006/relationships/customXml" Target="../customXml/item3.xml"/><Relationship Id="rId25" Type="http://schemas.openxmlformats.org/officeDocument/2006/relationships/diagramLayout" Target="diagrams/layout3.xml"/><Relationship Id="rId46" Type="http://schemas.openxmlformats.org/officeDocument/2006/relationships/diagramQuickStyle" Target="diagrams/quickStyle5.xml"/><Relationship Id="rId67" Type="http://schemas.openxmlformats.org/officeDocument/2006/relationships/image" Target="media/image26.png"/><Relationship Id="rId116" Type="http://schemas.openxmlformats.org/officeDocument/2006/relationships/image" Target="media/image75.png"/><Relationship Id="rId137" Type="http://schemas.openxmlformats.org/officeDocument/2006/relationships/image" Target="media/image96.png"/><Relationship Id="rId158" Type="http://schemas.openxmlformats.org/officeDocument/2006/relationships/image" Target="media/image117.png"/><Relationship Id="rId20" Type="http://schemas.openxmlformats.org/officeDocument/2006/relationships/diagramLayout" Target="diagrams/layout2.xml"/><Relationship Id="rId41" Type="http://schemas.openxmlformats.org/officeDocument/2006/relationships/image" Target="media/image10.png"/><Relationship Id="rId62" Type="http://schemas.openxmlformats.org/officeDocument/2006/relationships/image" Target="media/image21.png"/><Relationship Id="rId83" Type="http://schemas.openxmlformats.org/officeDocument/2006/relationships/image" Target="media/image42.png"/><Relationship Id="rId88" Type="http://schemas.openxmlformats.org/officeDocument/2006/relationships/image" Target="media/image47.png"/><Relationship Id="rId111" Type="http://schemas.openxmlformats.org/officeDocument/2006/relationships/image" Target="media/image70.png"/><Relationship Id="rId132" Type="http://schemas.openxmlformats.org/officeDocument/2006/relationships/image" Target="media/image91.png"/><Relationship Id="rId153" Type="http://schemas.openxmlformats.org/officeDocument/2006/relationships/image" Target="media/image112.png"/><Relationship Id="rId15" Type="http://schemas.openxmlformats.org/officeDocument/2006/relationships/diagramLayout" Target="diagrams/layout1.xml"/><Relationship Id="rId36" Type="http://schemas.openxmlformats.org/officeDocument/2006/relationships/image" Target="media/image5.png"/><Relationship Id="rId57" Type="http://schemas.openxmlformats.org/officeDocument/2006/relationships/image" Target="media/image16.png"/><Relationship Id="rId106" Type="http://schemas.openxmlformats.org/officeDocument/2006/relationships/image" Target="media/image65.png"/><Relationship Id="rId127" Type="http://schemas.openxmlformats.org/officeDocument/2006/relationships/image" Target="media/image86.png"/><Relationship Id="rId10" Type="http://schemas.openxmlformats.org/officeDocument/2006/relationships/footnotes" Target="footnotes.xml"/><Relationship Id="rId31" Type="http://schemas.openxmlformats.org/officeDocument/2006/relationships/diagramLayout" Target="diagrams/layout4.xml"/><Relationship Id="rId52" Type="http://schemas.openxmlformats.org/officeDocument/2006/relationships/diagramColors" Target="diagrams/colors6.xml"/><Relationship Id="rId73" Type="http://schemas.openxmlformats.org/officeDocument/2006/relationships/image" Target="media/image32.png"/><Relationship Id="rId78" Type="http://schemas.openxmlformats.org/officeDocument/2006/relationships/image" Target="media/image37.png"/><Relationship Id="rId94" Type="http://schemas.openxmlformats.org/officeDocument/2006/relationships/image" Target="media/image53.png"/><Relationship Id="rId99" Type="http://schemas.openxmlformats.org/officeDocument/2006/relationships/image" Target="media/image58.png"/><Relationship Id="rId101" Type="http://schemas.openxmlformats.org/officeDocument/2006/relationships/image" Target="media/image60.png"/><Relationship Id="rId122" Type="http://schemas.openxmlformats.org/officeDocument/2006/relationships/image" Target="media/image81.png"/><Relationship Id="rId143" Type="http://schemas.openxmlformats.org/officeDocument/2006/relationships/image" Target="media/image102.png"/><Relationship Id="rId148" Type="http://schemas.openxmlformats.org/officeDocument/2006/relationships/image" Target="media/image107.png"/><Relationship Id="rId16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diagramQuickStyle" Target="diagrams/quickStyle3.xml"/><Relationship Id="rId47" Type="http://schemas.openxmlformats.org/officeDocument/2006/relationships/diagramColors" Target="diagrams/colors5.xml"/><Relationship Id="rId68" Type="http://schemas.openxmlformats.org/officeDocument/2006/relationships/image" Target="media/image27.png"/><Relationship Id="rId89" Type="http://schemas.openxmlformats.org/officeDocument/2006/relationships/image" Target="media/image48.png"/><Relationship Id="rId112" Type="http://schemas.openxmlformats.org/officeDocument/2006/relationships/image" Target="media/image71.png"/><Relationship Id="rId133" Type="http://schemas.openxmlformats.org/officeDocument/2006/relationships/image" Target="media/image92.png"/><Relationship Id="rId154" Type="http://schemas.openxmlformats.org/officeDocument/2006/relationships/image" Target="media/image113.png"/><Relationship Id="rId16" Type="http://schemas.openxmlformats.org/officeDocument/2006/relationships/diagramQuickStyle" Target="diagrams/quickStyle1.xml"/><Relationship Id="rId37" Type="http://schemas.openxmlformats.org/officeDocument/2006/relationships/image" Target="media/image6.png"/><Relationship Id="rId58" Type="http://schemas.openxmlformats.org/officeDocument/2006/relationships/image" Target="media/image17.png"/><Relationship Id="rId79" Type="http://schemas.openxmlformats.org/officeDocument/2006/relationships/image" Target="media/image38.png"/><Relationship Id="rId102" Type="http://schemas.openxmlformats.org/officeDocument/2006/relationships/image" Target="media/image61.png"/><Relationship Id="rId123" Type="http://schemas.openxmlformats.org/officeDocument/2006/relationships/image" Target="media/image82.png"/><Relationship Id="rId144" Type="http://schemas.openxmlformats.org/officeDocument/2006/relationships/image" Target="media/image103.png"/><Relationship Id="rId90" Type="http://schemas.openxmlformats.org/officeDocument/2006/relationships/image" Target="media/image49.png"/><Relationship Id="rId165" Type="http://schemas.openxmlformats.org/officeDocument/2006/relationships/footer" Target="footer1.xml"/><Relationship Id="rId27" Type="http://schemas.openxmlformats.org/officeDocument/2006/relationships/diagramColors" Target="diagrams/colors3.xml"/><Relationship Id="rId48" Type="http://schemas.microsoft.com/office/2007/relationships/diagramDrawing" Target="diagrams/drawing5.xml"/><Relationship Id="rId69" Type="http://schemas.openxmlformats.org/officeDocument/2006/relationships/image" Target="media/image28.png"/><Relationship Id="rId113" Type="http://schemas.openxmlformats.org/officeDocument/2006/relationships/image" Target="media/image72.png"/><Relationship Id="rId134" Type="http://schemas.openxmlformats.org/officeDocument/2006/relationships/image" Target="media/image93.png"/><Relationship Id="rId80" Type="http://schemas.openxmlformats.org/officeDocument/2006/relationships/image" Target="media/image39.png"/><Relationship Id="rId155" Type="http://schemas.openxmlformats.org/officeDocument/2006/relationships/image" Target="media/image114.pn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3">
  <dgm:title val=""/>
  <dgm:desc val=""/>
  <dgm:catLst>
    <dgm:cat type="mainScheme" pri="10300"/>
  </dgm:catLst>
  <dgm:styleLbl name="node0">
    <dgm:fillClrLst meth="repeat">
      <a:schemeClr val="dk2"/>
    </dgm:fillClrLst>
    <dgm:linClrLst meth="repeat">
      <a:schemeClr val="lt2"/>
    </dgm:linClrLst>
    <dgm:effectClrLst/>
    <dgm:txLinClrLst/>
    <dgm:txFillClrLst/>
    <dgm:txEffectClrLst/>
  </dgm:styleLbl>
  <dgm:styleLbl name="alignNode1">
    <dgm:fillClrLst meth="repeat">
      <a:schemeClr val="dk2"/>
    </dgm:fillClrLst>
    <dgm:linClrLst meth="repeat">
      <a:schemeClr val="dk2"/>
    </dgm:linClrLst>
    <dgm:effectClrLst/>
    <dgm:txLinClrLst/>
    <dgm:txFillClrLst/>
    <dgm:txEffectClrLst/>
  </dgm:styleLbl>
  <dgm:styleLbl name="node1">
    <dgm:fillClrLst meth="repeat">
      <a:schemeClr val="dk2"/>
    </dgm:fillClrLst>
    <dgm:linClrLst meth="repeat">
      <a:schemeClr val="lt2"/>
    </dgm:linClrLst>
    <dgm:effectClrLst/>
    <dgm:txLinClrLst/>
    <dgm:txFillClrLst/>
    <dgm:txEffectClrLst/>
  </dgm:styleLbl>
  <dgm:styleLbl name="lnNode1">
    <dgm:fillClrLst meth="repeat">
      <a:schemeClr val="dk2"/>
    </dgm:fillClrLst>
    <dgm:linClrLst meth="repeat">
      <a:schemeClr val="lt2"/>
    </dgm:linClrLst>
    <dgm:effectClrLst/>
    <dgm:txLinClrLst/>
    <dgm:txFillClrLst/>
    <dgm:txEffectClrLst/>
  </dgm:styleLbl>
  <dgm:styleLbl name="vennNode1">
    <dgm:fillClrLst meth="repeat">
      <a:schemeClr val="dk2">
        <a:alpha val="50000"/>
      </a:schemeClr>
    </dgm:fillClrLst>
    <dgm:linClrLst meth="repeat">
      <a:schemeClr val="lt2"/>
    </dgm:linClrLst>
    <dgm:effectClrLst/>
    <dgm:txLinClrLst/>
    <dgm:txFillClrLst/>
    <dgm:txEffectClrLst/>
  </dgm:styleLbl>
  <dgm:styleLbl name="node2">
    <dgm:fillClrLst meth="repeat">
      <a:schemeClr val="dk2"/>
    </dgm:fillClrLst>
    <dgm:linClrLst meth="repeat">
      <a:schemeClr val="lt2"/>
    </dgm:linClrLst>
    <dgm:effectClrLst/>
    <dgm:txLinClrLst/>
    <dgm:txFillClrLst/>
    <dgm:txEffectClrLst/>
  </dgm:styleLbl>
  <dgm:styleLbl name="node3">
    <dgm:fillClrLst meth="repeat">
      <a:schemeClr val="dk2"/>
    </dgm:fillClrLst>
    <dgm:linClrLst meth="repeat">
      <a:schemeClr val="lt2"/>
    </dgm:linClrLst>
    <dgm:effectClrLst/>
    <dgm:txLinClrLst/>
    <dgm:txFillClrLst/>
    <dgm:txEffectClrLst/>
  </dgm:styleLbl>
  <dgm:styleLbl name="node4">
    <dgm:fillClrLst meth="repeat">
      <a:schemeClr val="dk2"/>
    </dgm:fillClrLst>
    <dgm:linClrLst meth="repeat">
      <a:schemeClr val="lt2"/>
    </dgm:linClrLst>
    <dgm:effectClrLst/>
    <dgm:txLinClrLst/>
    <dgm:txFillClrLst/>
    <dgm:txEffectClrLst/>
  </dgm:styleLbl>
  <dgm:styleLbl name="fgImgPlace1">
    <dgm:fillClrLst meth="repeat">
      <a:schemeClr val="dk2">
        <a:tint val="50000"/>
      </a:schemeClr>
    </dgm:fillClrLst>
    <dgm:linClrLst meth="repeat">
      <a:schemeClr val="lt2"/>
    </dgm:linClrLst>
    <dgm:effectClrLst/>
    <dgm:txLinClrLst/>
    <dgm:txFillClrLst meth="repeat">
      <a:schemeClr val="lt2"/>
    </dgm:txFillClrLst>
    <dgm:txEffectClrLst/>
  </dgm:styleLbl>
  <dgm:styleLbl name="align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bgImgPlace1">
    <dgm:fillClrLst meth="repeat">
      <a:schemeClr val="dk2">
        <a:tint val="50000"/>
      </a:schemeClr>
    </dgm:fillClrLst>
    <dgm:linClrLst meth="repeat">
      <a:schemeClr val="dk2">
        <a:shade val="80000"/>
      </a:schemeClr>
    </dgm:linClrLst>
    <dgm:effectClrLst/>
    <dgm:txLinClrLst/>
    <dgm:txFillClrLst meth="repeat">
      <a:schemeClr val="lt2"/>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dgm:txEffectClrLst/>
  </dgm:styleLbl>
  <dgm:styleLbl name="sibTrans1D1">
    <dgm:fillClrLst meth="repeat">
      <a:schemeClr val="dk2"/>
    </dgm:fillClrLst>
    <dgm:linClrLst meth="repeat">
      <a:schemeClr val="dk2"/>
    </dgm:linClrLst>
    <dgm:effectClrLst/>
    <dgm:txLinClrLst/>
    <dgm:txFillClrLst meth="repeat">
      <a:schemeClr val="lt2"/>
    </dgm:txFillClrLst>
    <dgm:txEffectClrLst/>
  </dgm:styleLbl>
  <dgm:styleLbl name="callout">
    <dgm:fillClrLst meth="repeat">
      <a:schemeClr val="dk2"/>
    </dgm:fillClrLst>
    <dgm:linClrLst meth="repeat">
      <a:schemeClr val="dk2">
        <a:tint val="50000"/>
      </a:schemeClr>
    </dgm:linClrLst>
    <dgm:effectClrLst/>
    <dgm:txLinClrLst/>
    <dgm:txFillClrLst meth="repeat">
      <a:schemeClr val="lt2"/>
    </dgm:txFillClrLst>
    <dgm:txEffectClrLst/>
  </dgm:styleLbl>
  <dgm:styleLbl name="asst0">
    <dgm:fillClrLst meth="repeat">
      <a:schemeClr val="dk2"/>
    </dgm:fillClrLst>
    <dgm:linClrLst meth="repeat">
      <a:schemeClr val="lt2"/>
    </dgm:linClrLst>
    <dgm:effectClrLst/>
    <dgm:txLinClrLst/>
    <dgm:txFillClrLst/>
    <dgm:txEffectClrLst/>
  </dgm:styleLbl>
  <dgm:styleLbl name="asst1">
    <dgm:fillClrLst meth="repeat">
      <a:schemeClr val="dk2"/>
    </dgm:fillClrLst>
    <dgm:linClrLst meth="repeat">
      <a:schemeClr val="lt2"/>
    </dgm:linClrLst>
    <dgm:effectClrLst/>
    <dgm:txLinClrLst/>
    <dgm:txFillClrLst/>
    <dgm:txEffectClrLst/>
  </dgm:styleLbl>
  <dgm:styleLbl name="asst2">
    <dgm:fillClrLst meth="repeat">
      <a:schemeClr val="dk2"/>
    </dgm:fillClrLst>
    <dgm:linClrLst meth="repeat">
      <a:schemeClr val="lt2"/>
    </dgm:linClrLst>
    <dgm:effectClrLst/>
    <dgm:txLinClrLst/>
    <dgm:txFillClrLst/>
    <dgm:txEffectClrLst/>
  </dgm:styleLbl>
  <dgm:styleLbl name="asst3">
    <dgm:fillClrLst meth="repeat">
      <a:schemeClr val="dk2"/>
    </dgm:fillClrLst>
    <dgm:linClrLst meth="repeat">
      <a:schemeClr val="lt2"/>
    </dgm:linClrLst>
    <dgm:effectClrLst/>
    <dgm:txLinClrLst/>
    <dgm:txFillClrLst/>
    <dgm:txEffectClrLst/>
  </dgm:styleLbl>
  <dgm:styleLbl name="asst4">
    <dgm:fillClrLst meth="repeat">
      <a:schemeClr val="dk2"/>
    </dgm:fillClrLst>
    <dgm:linClrLst meth="repeat">
      <a:schemeClr val="lt2"/>
    </dgm:linClrLst>
    <dgm:effectClrLst/>
    <dgm:txLinClrLst/>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meth="repeat">
      <a:schemeClr val="lt2"/>
    </dgm:txFillClrLst>
    <dgm:txEffectClrLst/>
  </dgm:styleLbl>
  <dgm:styleLbl name="parChTrans2D2">
    <dgm:fillClrLst meth="repeat">
      <a:schemeClr val="dk2"/>
    </dgm:fillClrLst>
    <dgm:linClrLst meth="repeat">
      <a:schemeClr val="dk2"/>
    </dgm:linClrLst>
    <dgm:effectClrLst/>
    <dgm:txLinClrLst/>
    <dgm:txFillClrLst meth="repeat">
      <a:schemeClr val="lt2"/>
    </dgm:txFillClrLst>
    <dgm:txEffectClrLst/>
  </dgm:styleLbl>
  <dgm:styleLbl name="parChTrans2D3">
    <dgm:fillClrLst meth="repeat">
      <a:schemeClr val="dk2"/>
    </dgm:fillClrLst>
    <dgm:linClrLst meth="repeat">
      <a:schemeClr val="dk2"/>
    </dgm:linClrLst>
    <dgm:effectClrLst/>
    <dgm:txLinClrLst/>
    <dgm:txFillClrLst meth="repeat">
      <a:schemeClr val="lt2"/>
    </dgm:txFillClrLst>
    <dgm:txEffectClrLst/>
  </dgm:styleLbl>
  <dgm:styleLbl name="parChTrans2D4">
    <dgm:fillClrLst meth="repeat">
      <a:schemeClr val="dk2"/>
    </dgm:fillClrLst>
    <dgm:linClrLst meth="repeat">
      <a:schemeClr val="dk2"/>
    </dgm:linClrLst>
    <dgm:effectClrLst/>
    <dgm:txLinClrLst/>
    <dgm:txFillClrLst meth="repeat">
      <a:schemeClr val="lt2"/>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conF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align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trAlignAcc1">
    <dgm:fillClrLst meth="repeat">
      <a:schemeClr val="lt2">
        <a:alpha val="40000"/>
      </a:schemeClr>
    </dgm:fillClrLst>
    <dgm:linClrLst meth="repeat">
      <a:schemeClr val="dk2"/>
    </dgm:linClrLst>
    <dgm:effectClrLst/>
    <dgm:txLinClrLst/>
    <dgm:txFillClrLst meth="repeat">
      <a:schemeClr val="dk1"/>
    </dgm:txFillClrLst>
    <dgm:txEffectClrLst/>
  </dgm:styleLbl>
  <dgm:styleLbl name="bgAcc1">
    <dgm:fillClrLst meth="repeat">
      <a:schemeClr val="lt2">
        <a:alpha val="90000"/>
      </a:schemeClr>
    </dgm:fillClrLst>
    <dgm:linClrLst meth="repeat">
      <a:schemeClr val="dk2"/>
    </dgm:linClrLst>
    <dgm:effectClrLst/>
    <dgm:txLinClrLst/>
    <dgm:txFillClrLst meth="repeat">
      <a:schemeClr val="dk1"/>
    </dgm:txFillClrLst>
    <dgm:txEffectClrLst/>
  </dgm:styleLbl>
  <dgm:styleLbl name="solidFgAcc1">
    <dgm:fillClrLst meth="repeat">
      <a:schemeClr val="lt2"/>
    </dgm:fillClrLst>
    <dgm:linClrLst meth="repeat">
      <a:schemeClr val="dk2"/>
    </dgm:linClrLst>
    <dgm:effectClrLst/>
    <dgm:txLinClrLst/>
    <dgm:txFillClrLst meth="repeat">
      <a:schemeClr val="dk1"/>
    </dgm:txFillClrLst>
    <dgm:txEffectClrLst/>
  </dgm:styleLbl>
  <dgm:styleLbl name="solidAlignAcc1">
    <dgm:fillClrLst meth="repeat">
      <a:schemeClr val="lt2"/>
    </dgm:fillClrLst>
    <dgm:linClrLst meth="repeat">
      <a:schemeClr val="dk2"/>
    </dgm:linClrLst>
    <dgm:effectClrLst/>
    <dgm:txLinClrLst/>
    <dgm:txFillClrLst meth="repeat">
      <a:schemeClr val="dk1"/>
    </dgm:txFillClrLst>
    <dgm:txEffectClrLst/>
  </dgm:styleLbl>
  <dgm:styleLbl name="solidBgAcc1">
    <dgm:fillClrLst meth="repeat">
      <a:schemeClr val="lt2"/>
    </dgm:fillClrLst>
    <dgm:linClrLst meth="repeat">
      <a:schemeClr val="dk2"/>
    </dgm:linClrLst>
    <dgm:effectClrLst/>
    <dgm:txLinClrLst/>
    <dgm:txFillClrLst meth="repeat">
      <a:schemeClr val="dk1"/>
    </dgm:txFillClrLst>
    <dgm:txEffectClrLst/>
  </dgm:styleLbl>
  <dgm:styleLbl name="f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align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bgAccFollowNode1">
    <dgm:fillClrLst meth="repeat">
      <a:schemeClr val="dk2">
        <a:alpha val="90000"/>
        <a:tint val="40000"/>
      </a:schemeClr>
    </dgm:fillClrLst>
    <dgm:linClrLst meth="repeat">
      <a:schemeClr val="dk2">
        <a:alpha val="90000"/>
        <a:tint val="40000"/>
      </a:schemeClr>
    </dgm:linClrLst>
    <dgm:effectClrLst/>
    <dgm:txLinClrLst/>
    <dgm:txFillClrLst meth="repeat">
      <a:schemeClr val="dk1"/>
    </dgm:txFillClrLst>
    <dgm:txEffectClrLst/>
  </dgm:styleLbl>
  <dgm:styleLbl name="fgAcc0">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2">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3">
    <dgm:fillClrLst meth="repeat">
      <a:schemeClr val="lt2">
        <a:alpha val="90000"/>
      </a:schemeClr>
    </dgm:fillClrLst>
    <dgm:linClrLst meth="repeat">
      <a:schemeClr val="dk2"/>
    </dgm:linClrLst>
    <dgm:effectClrLst/>
    <dgm:txLinClrLst/>
    <dgm:txFillClrLst meth="repeat">
      <a:schemeClr val="dk1"/>
    </dgm:txFillClrLst>
    <dgm:txEffectClrLst/>
  </dgm:styleLbl>
  <dgm:styleLbl name="fgAcc4">
    <dgm:fillClrLst meth="repeat">
      <a:schemeClr val="lt2">
        <a:alpha val="90000"/>
      </a:schemeClr>
    </dgm:fillClrLst>
    <dgm:linClrLst meth="repeat">
      <a:schemeClr val="dk2"/>
    </dgm:linClrLst>
    <dgm:effectClrLst/>
    <dgm:txLinClrLst/>
    <dgm:txFillClrLst meth="repeat">
      <a:schemeClr val="dk1"/>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1"/>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1"/>
    </dgm:txFillClrLst>
    <dgm:txEffectClrLst/>
  </dgm:styleLbl>
  <dgm:styleLbl name="fgShp">
    <dgm:fillClrLst meth="repeat">
      <a:schemeClr val="dk2">
        <a:tint val="60000"/>
      </a:schemeClr>
    </dgm:fillClrLst>
    <dgm:linClrLst meth="repeat">
      <a:schemeClr val="lt2"/>
    </dgm:linClrLst>
    <dgm:effectClrLst/>
    <dgm:txLinClrLst/>
    <dgm:txFillClrLst meth="repeat">
      <a:schemeClr val="dk1"/>
    </dgm:txFillClrLst>
    <dgm:txEffectClrLst/>
  </dgm:styleLbl>
  <dgm:styleLbl name="revTx">
    <dgm:fillClrLst meth="repeat">
      <a:schemeClr val="lt2">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51867A0-4D93-4904-91CC-D6F171CB1BEE}" type="doc">
      <dgm:prSet loTypeId="urn:microsoft.com/office/officeart/2005/8/layout/process1" loCatId="process" qsTypeId="urn:microsoft.com/office/officeart/2005/8/quickstyle/simple1" qsCatId="simple" csTypeId="urn:microsoft.com/office/officeart/2005/8/colors/accent0_1" csCatId="mainScheme" phldr="1"/>
      <dgm:spPr/>
    </dgm:pt>
    <dgm:pt modelId="{0576EF06-E4A1-47E9-BF48-505684C1C618}">
      <dgm:prSet phldrT="[Text]" custT="1"/>
      <dgm:spPr/>
      <dgm:t>
        <a:bodyPr/>
        <a:lstStyle/>
        <a:p>
          <a:r>
            <a:rPr lang="en-GB" sz="1200">
              <a:latin typeface="Arial" panose="020B0604020202020204" pitchFamily="34" charset="0"/>
              <a:cs typeface="Arial" panose="020B0604020202020204" pitchFamily="34" charset="0"/>
            </a:rPr>
            <a:t>O1 Attitude</a:t>
          </a:r>
        </a:p>
        <a:p>
          <a:r>
            <a:rPr lang="en-GB" sz="1200">
              <a:latin typeface="Arial" panose="020B0604020202020204" pitchFamily="34" charset="0"/>
              <a:cs typeface="Arial" panose="020B0604020202020204" pitchFamily="34" charset="0"/>
            </a:rPr>
            <a:t>O2 Purchase Intention</a:t>
          </a:r>
        </a:p>
        <a:p>
          <a:r>
            <a:rPr lang="en-GB" sz="1200">
              <a:solidFill>
                <a:sysClr val="windowText" lastClr="000000"/>
              </a:solidFill>
              <a:latin typeface="Arial" panose="020B0604020202020204" pitchFamily="34" charset="0"/>
              <a:cs typeface="Arial" panose="020B0604020202020204" pitchFamily="34" charset="0"/>
            </a:rPr>
            <a:t>O3 Word-of-mouth intention</a:t>
          </a:r>
        </a:p>
      </dgm:t>
    </dgm:pt>
    <dgm:pt modelId="{E8DE65B6-7C37-4703-AD33-34CF28A383B0}" type="parTrans" cxnId="{A3EF247D-0AB7-4A05-A880-140A76421AA2}">
      <dgm:prSet/>
      <dgm:spPr/>
      <dgm:t>
        <a:bodyPr/>
        <a:lstStyle/>
        <a:p>
          <a:endParaRPr lang="en-GB" sz="1200">
            <a:latin typeface="Arial" panose="020B0604020202020204" pitchFamily="34" charset="0"/>
            <a:cs typeface="Arial" panose="020B0604020202020204" pitchFamily="34" charset="0"/>
          </a:endParaRPr>
        </a:p>
      </dgm:t>
    </dgm:pt>
    <dgm:pt modelId="{C3E7E29C-2CA4-4090-B837-328284BEE384}" type="sibTrans" cxnId="{A3EF247D-0AB7-4A05-A880-140A76421AA2}">
      <dgm:prSet custT="1"/>
      <dgm:spPr/>
      <dgm:t>
        <a:bodyPr/>
        <a:lstStyle/>
        <a:p>
          <a:endParaRPr lang="en-GB" sz="1200">
            <a:latin typeface="Arial" panose="020B0604020202020204" pitchFamily="34" charset="0"/>
            <a:cs typeface="Arial" panose="020B0604020202020204" pitchFamily="34" charset="0"/>
          </a:endParaRPr>
        </a:p>
      </dgm:t>
    </dgm:pt>
    <dgm:pt modelId="{74356056-528D-4017-B641-A5F0122FEA82}">
      <dgm:prSet phldrT="[Text]" custT="1"/>
      <dgm:spPr/>
      <dgm:t>
        <a:bodyPr/>
        <a:lstStyle/>
        <a:p>
          <a:r>
            <a:rPr lang="en-GB" sz="1200">
              <a:latin typeface="Arial" panose="020B0604020202020204" pitchFamily="34" charset="0"/>
              <a:cs typeface="Arial" panose="020B0604020202020204" pitchFamily="34" charset="0"/>
            </a:rPr>
            <a:t>X1 Monetary donation frame</a:t>
          </a:r>
        </a:p>
        <a:p>
          <a:r>
            <a:rPr lang="en-GB" sz="1200">
              <a:latin typeface="Arial" panose="020B0604020202020204" pitchFamily="34" charset="0"/>
              <a:cs typeface="Arial" panose="020B0604020202020204" pitchFamily="34" charset="0"/>
            </a:rPr>
            <a:t>X2 In-kind donation frame</a:t>
          </a:r>
        </a:p>
      </dgm:t>
    </dgm:pt>
    <dgm:pt modelId="{68F5699D-DBA7-40B6-9961-1F426E8E3240}" type="parTrans" cxnId="{D5D3FCF0-6B6C-4037-A477-BE785429DC4B}">
      <dgm:prSet/>
      <dgm:spPr/>
      <dgm:t>
        <a:bodyPr/>
        <a:lstStyle/>
        <a:p>
          <a:endParaRPr lang="en-GB" sz="1200">
            <a:latin typeface="Arial" panose="020B0604020202020204" pitchFamily="34" charset="0"/>
            <a:cs typeface="Arial" panose="020B0604020202020204" pitchFamily="34" charset="0"/>
          </a:endParaRPr>
        </a:p>
      </dgm:t>
    </dgm:pt>
    <dgm:pt modelId="{C9F0CFB0-26BD-4744-857D-7FC0DB179530}" type="sibTrans" cxnId="{D5D3FCF0-6B6C-4037-A477-BE785429DC4B}">
      <dgm:prSet custT="1"/>
      <dgm:spPr/>
      <dgm:t>
        <a:bodyPr/>
        <a:lstStyle/>
        <a:p>
          <a:endParaRPr lang="en-GB" sz="1200">
            <a:latin typeface="Arial" panose="020B0604020202020204" pitchFamily="34" charset="0"/>
            <a:cs typeface="Arial" panose="020B0604020202020204" pitchFamily="34" charset="0"/>
          </a:endParaRPr>
        </a:p>
      </dgm:t>
    </dgm:pt>
    <dgm:pt modelId="{199BF53E-1AD5-4212-B9DC-1ADD0DECF6D8}">
      <dgm:prSet phldrT="[Text]" custT="1"/>
      <dgm:spPr/>
      <dgm:t>
        <a:bodyPr/>
        <a:lstStyle/>
        <a:p>
          <a:endParaRPr lang="en-GB" sz="1200">
            <a:latin typeface="Arial" panose="020B0604020202020204" pitchFamily="34" charset="0"/>
            <a:cs typeface="Arial" panose="020B0604020202020204" pitchFamily="34" charset="0"/>
          </a:endParaRPr>
        </a:p>
        <a:p>
          <a:r>
            <a:rPr lang="en-GB" sz="1200">
              <a:latin typeface="Arial" panose="020B0604020202020204" pitchFamily="34" charset="0"/>
              <a:cs typeface="Arial" panose="020B0604020202020204" pitchFamily="34" charset="0"/>
            </a:rPr>
            <a:t>O1 Attitude</a:t>
          </a:r>
        </a:p>
        <a:p>
          <a:r>
            <a:rPr lang="en-GB" sz="1200">
              <a:latin typeface="Arial" panose="020B0604020202020204" pitchFamily="34" charset="0"/>
              <a:cs typeface="Arial" panose="020B0604020202020204" pitchFamily="34" charset="0"/>
            </a:rPr>
            <a:t>O2 Purchase Intention</a:t>
          </a:r>
        </a:p>
        <a:p>
          <a:r>
            <a:rPr lang="en-GB" sz="1200">
              <a:solidFill>
                <a:sysClr val="windowText" lastClr="000000"/>
              </a:solidFill>
              <a:latin typeface="Arial" panose="020B0604020202020204" pitchFamily="34" charset="0"/>
              <a:cs typeface="Arial" panose="020B0604020202020204" pitchFamily="34" charset="0"/>
            </a:rPr>
            <a:t>O3 Word-of-mouth intention</a:t>
          </a:r>
        </a:p>
        <a:p>
          <a:endParaRPr lang="en-GB" sz="1200">
            <a:latin typeface="Arial" panose="020B0604020202020204" pitchFamily="34" charset="0"/>
            <a:cs typeface="Arial" panose="020B0604020202020204" pitchFamily="34" charset="0"/>
          </a:endParaRPr>
        </a:p>
      </dgm:t>
    </dgm:pt>
    <dgm:pt modelId="{94B2185F-561C-44A4-8B68-9D0A56D4DA2C}" type="parTrans" cxnId="{BBB1D980-BE8E-4FEF-9C3E-881322319D83}">
      <dgm:prSet/>
      <dgm:spPr/>
      <dgm:t>
        <a:bodyPr/>
        <a:lstStyle/>
        <a:p>
          <a:endParaRPr lang="en-GB" sz="1200">
            <a:latin typeface="Arial" panose="020B0604020202020204" pitchFamily="34" charset="0"/>
            <a:cs typeface="Arial" panose="020B0604020202020204" pitchFamily="34" charset="0"/>
          </a:endParaRPr>
        </a:p>
      </dgm:t>
    </dgm:pt>
    <dgm:pt modelId="{42792745-8608-4504-8233-A2D1020D115B}" type="sibTrans" cxnId="{BBB1D980-BE8E-4FEF-9C3E-881322319D83}">
      <dgm:prSet/>
      <dgm:spPr/>
      <dgm:t>
        <a:bodyPr/>
        <a:lstStyle/>
        <a:p>
          <a:endParaRPr lang="en-GB" sz="1200">
            <a:latin typeface="Arial" panose="020B0604020202020204" pitchFamily="34" charset="0"/>
            <a:cs typeface="Arial" panose="020B0604020202020204" pitchFamily="34" charset="0"/>
          </a:endParaRPr>
        </a:p>
      </dgm:t>
    </dgm:pt>
    <dgm:pt modelId="{BDC9ABB3-9959-493F-BA09-8B243F70A3B2}" type="pres">
      <dgm:prSet presAssocID="{951867A0-4D93-4904-91CC-D6F171CB1BEE}" presName="Name0" presStyleCnt="0">
        <dgm:presLayoutVars>
          <dgm:dir/>
          <dgm:resizeHandles val="exact"/>
        </dgm:presLayoutVars>
      </dgm:prSet>
      <dgm:spPr/>
    </dgm:pt>
    <dgm:pt modelId="{4E1EA952-6620-4BDD-A20A-879D31483A92}" type="pres">
      <dgm:prSet presAssocID="{0576EF06-E4A1-47E9-BF48-505684C1C618}" presName="node" presStyleLbl="node1" presStyleIdx="0" presStyleCnt="3">
        <dgm:presLayoutVars>
          <dgm:bulletEnabled val="1"/>
        </dgm:presLayoutVars>
      </dgm:prSet>
      <dgm:spPr/>
    </dgm:pt>
    <dgm:pt modelId="{2C298CF6-7272-4947-8AD7-69824D60DC65}" type="pres">
      <dgm:prSet presAssocID="{C3E7E29C-2CA4-4090-B837-328284BEE384}" presName="sibTrans" presStyleLbl="sibTrans2D1" presStyleIdx="0" presStyleCnt="2"/>
      <dgm:spPr/>
    </dgm:pt>
    <dgm:pt modelId="{A753D2E0-B840-4845-9F09-143329622595}" type="pres">
      <dgm:prSet presAssocID="{C3E7E29C-2CA4-4090-B837-328284BEE384}" presName="connectorText" presStyleLbl="sibTrans2D1" presStyleIdx="0" presStyleCnt="2"/>
      <dgm:spPr/>
    </dgm:pt>
    <dgm:pt modelId="{0B01307F-D43E-480E-AF09-184BE0653A99}" type="pres">
      <dgm:prSet presAssocID="{74356056-528D-4017-B641-A5F0122FEA82}" presName="node" presStyleLbl="node1" presStyleIdx="1" presStyleCnt="3">
        <dgm:presLayoutVars>
          <dgm:bulletEnabled val="1"/>
        </dgm:presLayoutVars>
      </dgm:prSet>
      <dgm:spPr/>
    </dgm:pt>
    <dgm:pt modelId="{4C80F888-6F6F-4EB7-830A-E9BD1747456C}" type="pres">
      <dgm:prSet presAssocID="{C9F0CFB0-26BD-4744-857D-7FC0DB179530}" presName="sibTrans" presStyleLbl="sibTrans2D1" presStyleIdx="1" presStyleCnt="2"/>
      <dgm:spPr/>
    </dgm:pt>
    <dgm:pt modelId="{8B19D457-F650-47F7-95E2-EE7688FD1F47}" type="pres">
      <dgm:prSet presAssocID="{C9F0CFB0-26BD-4744-857D-7FC0DB179530}" presName="connectorText" presStyleLbl="sibTrans2D1" presStyleIdx="1" presStyleCnt="2"/>
      <dgm:spPr/>
    </dgm:pt>
    <dgm:pt modelId="{271D4909-D062-4819-8C23-BDE1E916351A}" type="pres">
      <dgm:prSet presAssocID="{199BF53E-1AD5-4212-B9DC-1ADD0DECF6D8}" presName="node" presStyleLbl="node1" presStyleIdx="2" presStyleCnt="3">
        <dgm:presLayoutVars>
          <dgm:bulletEnabled val="1"/>
        </dgm:presLayoutVars>
      </dgm:prSet>
      <dgm:spPr/>
    </dgm:pt>
  </dgm:ptLst>
  <dgm:cxnLst>
    <dgm:cxn modelId="{3A9A8E03-07CC-4FDF-9428-4480762E7247}" type="presOf" srcId="{199BF53E-1AD5-4212-B9DC-1ADD0DECF6D8}" destId="{271D4909-D062-4819-8C23-BDE1E916351A}" srcOrd="0" destOrd="0" presId="urn:microsoft.com/office/officeart/2005/8/layout/process1"/>
    <dgm:cxn modelId="{57097425-929D-46CA-AD6E-C6996E85C263}" type="presOf" srcId="{74356056-528D-4017-B641-A5F0122FEA82}" destId="{0B01307F-D43E-480E-AF09-184BE0653A99}" srcOrd="0" destOrd="0" presId="urn:microsoft.com/office/officeart/2005/8/layout/process1"/>
    <dgm:cxn modelId="{3612B340-1DD1-418B-BD79-0750120645CB}" type="presOf" srcId="{C3E7E29C-2CA4-4090-B837-328284BEE384}" destId="{2C298CF6-7272-4947-8AD7-69824D60DC65}" srcOrd="0" destOrd="0" presId="urn:microsoft.com/office/officeart/2005/8/layout/process1"/>
    <dgm:cxn modelId="{D2060765-0A96-4830-9524-AF62AD7E92E9}" type="presOf" srcId="{0576EF06-E4A1-47E9-BF48-505684C1C618}" destId="{4E1EA952-6620-4BDD-A20A-879D31483A92}" srcOrd="0" destOrd="0" presId="urn:microsoft.com/office/officeart/2005/8/layout/process1"/>
    <dgm:cxn modelId="{1907D74C-C053-4C24-8B4A-5D6B6383FAFF}" type="presOf" srcId="{951867A0-4D93-4904-91CC-D6F171CB1BEE}" destId="{BDC9ABB3-9959-493F-BA09-8B243F70A3B2}" srcOrd="0" destOrd="0" presId="urn:microsoft.com/office/officeart/2005/8/layout/process1"/>
    <dgm:cxn modelId="{31334A72-C550-4803-AF34-AEFE5FFD796E}" type="presOf" srcId="{C3E7E29C-2CA4-4090-B837-328284BEE384}" destId="{A753D2E0-B840-4845-9F09-143329622595}" srcOrd="1" destOrd="0" presId="urn:microsoft.com/office/officeart/2005/8/layout/process1"/>
    <dgm:cxn modelId="{A3EF247D-0AB7-4A05-A880-140A76421AA2}" srcId="{951867A0-4D93-4904-91CC-D6F171CB1BEE}" destId="{0576EF06-E4A1-47E9-BF48-505684C1C618}" srcOrd="0" destOrd="0" parTransId="{E8DE65B6-7C37-4703-AD33-34CF28A383B0}" sibTransId="{C3E7E29C-2CA4-4090-B837-328284BEE384}"/>
    <dgm:cxn modelId="{BBB1D980-BE8E-4FEF-9C3E-881322319D83}" srcId="{951867A0-4D93-4904-91CC-D6F171CB1BEE}" destId="{199BF53E-1AD5-4212-B9DC-1ADD0DECF6D8}" srcOrd="2" destOrd="0" parTransId="{94B2185F-561C-44A4-8B68-9D0A56D4DA2C}" sibTransId="{42792745-8608-4504-8233-A2D1020D115B}"/>
    <dgm:cxn modelId="{84E6B6D5-62C1-4841-8F4D-9069675A0589}" type="presOf" srcId="{C9F0CFB0-26BD-4744-857D-7FC0DB179530}" destId="{8B19D457-F650-47F7-95E2-EE7688FD1F47}" srcOrd="1" destOrd="0" presId="urn:microsoft.com/office/officeart/2005/8/layout/process1"/>
    <dgm:cxn modelId="{34DB1ADB-69AF-4431-8BAA-B6DE624AF55A}" type="presOf" srcId="{C9F0CFB0-26BD-4744-857D-7FC0DB179530}" destId="{4C80F888-6F6F-4EB7-830A-E9BD1747456C}" srcOrd="0" destOrd="0" presId="urn:microsoft.com/office/officeart/2005/8/layout/process1"/>
    <dgm:cxn modelId="{D5D3FCF0-6B6C-4037-A477-BE785429DC4B}" srcId="{951867A0-4D93-4904-91CC-D6F171CB1BEE}" destId="{74356056-528D-4017-B641-A5F0122FEA82}" srcOrd="1" destOrd="0" parTransId="{68F5699D-DBA7-40B6-9961-1F426E8E3240}" sibTransId="{C9F0CFB0-26BD-4744-857D-7FC0DB179530}"/>
    <dgm:cxn modelId="{98D288ED-FD1E-4B92-A7BF-5A23C9AE7E53}" type="presParOf" srcId="{BDC9ABB3-9959-493F-BA09-8B243F70A3B2}" destId="{4E1EA952-6620-4BDD-A20A-879D31483A92}" srcOrd="0" destOrd="0" presId="urn:microsoft.com/office/officeart/2005/8/layout/process1"/>
    <dgm:cxn modelId="{A64108FB-48DE-4D90-9523-B6811104C78E}" type="presParOf" srcId="{BDC9ABB3-9959-493F-BA09-8B243F70A3B2}" destId="{2C298CF6-7272-4947-8AD7-69824D60DC65}" srcOrd="1" destOrd="0" presId="urn:microsoft.com/office/officeart/2005/8/layout/process1"/>
    <dgm:cxn modelId="{698B2C6E-5C61-4A42-A931-066642184B5C}" type="presParOf" srcId="{2C298CF6-7272-4947-8AD7-69824D60DC65}" destId="{A753D2E0-B840-4845-9F09-143329622595}" srcOrd="0" destOrd="0" presId="urn:microsoft.com/office/officeart/2005/8/layout/process1"/>
    <dgm:cxn modelId="{11F637A5-B21F-4B4B-90B2-181B9D054D8F}" type="presParOf" srcId="{BDC9ABB3-9959-493F-BA09-8B243F70A3B2}" destId="{0B01307F-D43E-480E-AF09-184BE0653A99}" srcOrd="2" destOrd="0" presId="urn:microsoft.com/office/officeart/2005/8/layout/process1"/>
    <dgm:cxn modelId="{9862EFB9-E4CC-45D7-B93F-B3D41D1ABF4F}" type="presParOf" srcId="{BDC9ABB3-9959-493F-BA09-8B243F70A3B2}" destId="{4C80F888-6F6F-4EB7-830A-E9BD1747456C}" srcOrd="3" destOrd="0" presId="urn:microsoft.com/office/officeart/2005/8/layout/process1"/>
    <dgm:cxn modelId="{71EB6200-7017-452D-9C7F-BA2F6F4BE221}" type="presParOf" srcId="{4C80F888-6F6F-4EB7-830A-E9BD1747456C}" destId="{8B19D457-F650-47F7-95E2-EE7688FD1F47}" srcOrd="0" destOrd="0" presId="urn:microsoft.com/office/officeart/2005/8/layout/process1"/>
    <dgm:cxn modelId="{038957C7-2090-41A2-9B54-DD753E9309A3}" type="presParOf" srcId="{BDC9ABB3-9959-493F-BA09-8B243F70A3B2}" destId="{271D4909-D062-4819-8C23-BDE1E916351A}" srcOrd="4" destOrd="0" presId="urn:microsoft.com/office/officeart/2005/8/layout/process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51867A0-4D93-4904-91CC-D6F171CB1BEE}" type="doc">
      <dgm:prSet loTypeId="urn:microsoft.com/office/officeart/2005/8/layout/process1" loCatId="process" qsTypeId="urn:microsoft.com/office/officeart/2005/8/quickstyle/simple1" qsCatId="simple" csTypeId="urn:microsoft.com/office/officeart/2005/8/colors/accent0_1" csCatId="mainScheme" phldr="1"/>
      <dgm:spPr/>
      <dgm:t>
        <a:bodyPr/>
        <a:lstStyle/>
        <a:p>
          <a:endParaRPr lang="en-US"/>
        </a:p>
      </dgm:t>
    </dgm:pt>
    <dgm:pt modelId="{0576EF06-E4A1-47E9-BF48-505684C1C618}">
      <dgm:prSet phldrT="[Text]" custT="1"/>
      <dgm:spPr/>
      <dgm:t>
        <a:bodyPr/>
        <a:lstStyle/>
        <a:p>
          <a:r>
            <a:rPr lang="en-GB" sz="1200">
              <a:latin typeface="Arial" panose="020B0604020202020204" pitchFamily="34" charset="0"/>
              <a:cs typeface="Arial" panose="020B0604020202020204" pitchFamily="34" charset="0"/>
            </a:rPr>
            <a:t>O1 Attitude</a:t>
          </a:r>
        </a:p>
        <a:p>
          <a:r>
            <a:rPr lang="en-GB" sz="1200">
              <a:latin typeface="Arial" panose="020B0604020202020204" pitchFamily="34" charset="0"/>
              <a:cs typeface="Arial" panose="020B0604020202020204" pitchFamily="34" charset="0"/>
            </a:rPr>
            <a:t>O2 Purchase Intention</a:t>
          </a:r>
        </a:p>
        <a:p>
          <a:r>
            <a:rPr lang="en-GB" sz="1200">
              <a:solidFill>
                <a:sysClr val="windowText" lastClr="000000"/>
              </a:solidFill>
              <a:latin typeface="Arial" panose="020B0604020202020204" pitchFamily="34" charset="0"/>
              <a:cs typeface="Arial" panose="020B0604020202020204" pitchFamily="34" charset="0"/>
            </a:rPr>
            <a:t>O3 Word-of-mouth intention</a:t>
          </a:r>
        </a:p>
      </dgm:t>
    </dgm:pt>
    <dgm:pt modelId="{E8DE65B6-7C37-4703-AD33-34CF28A383B0}" type="parTrans" cxnId="{A3EF247D-0AB7-4A05-A880-140A76421AA2}">
      <dgm:prSet/>
      <dgm:spPr/>
      <dgm:t>
        <a:bodyPr/>
        <a:lstStyle/>
        <a:p>
          <a:endParaRPr lang="en-GB" sz="1200">
            <a:latin typeface="Arial" panose="020B0604020202020204" pitchFamily="34" charset="0"/>
            <a:cs typeface="Arial" panose="020B0604020202020204" pitchFamily="34" charset="0"/>
          </a:endParaRPr>
        </a:p>
      </dgm:t>
    </dgm:pt>
    <dgm:pt modelId="{C3E7E29C-2CA4-4090-B837-328284BEE384}" type="sibTrans" cxnId="{A3EF247D-0AB7-4A05-A880-140A76421AA2}">
      <dgm:prSet custT="1"/>
      <dgm:spPr/>
      <dgm:t>
        <a:bodyPr/>
        <a:lstStyle/>
        <a:p>
          <a:endParaRPr lang="en-GB" sz="1200">
            <a:latin typeface="Arial" panose="020B0604020202020204" pitchFamily="34" charset="0"/>
            <a:cs typeface="Arial" panose="020B0604020202020204" pitchFamily="34" charset="0"/>
          </a:endParaRPr>
        </a:p>
      </dgm:t>
    </dgm:pt>
    <dgm:pt modelId="{74356056-528D-4017-B641-A5F0122FEA82}">
      <dgm:prSet phldrT="[Text]" custT="1"/>
      <dgm:spPr/>
      <dgm:t>
        <a:bodyPr/>
        <a:lstStyle/>
        <a:p>
          <a:r>
            <a:rPr lang="en-GB" sz="1200">
              <a:latin typeface="Arial" panose="020B0604020202020204" pitchFamily="34" charset="0"/>
              <a:cs typeface="Arial" panose="020B0604020202020204" pitchFamily="34" charset="0"/>
            </a:rPr>
            <a:t>X1 Celebrity endorsement with impersonal message frame and monetary donation frame</a:t>
          </a:r>
        </a:p>
        <a:p>
          <a:r>
            <a:rPr lang="en-GB" sz="1200">
              <a:latin typeface="Arial" panose="020B0604020202020204" pitchFamily="34" charset="0"/>
              <a:cs typeface="Arial" panose="020B0604020202020204" pitchFamily="34" charset="0"/>
            </a:rPr>
            <a:t>X2 Celebrity endorsement with impersonal message frame and In-kind donation frame</a:t>
          </a:r>
        </a:p>
      </dgm:t>
    </dgm:pt>
    <dgm:pt modelId="{68F5699D-DBA7-40B6-9961-1F426E8E3240}" type="parTrans" cxnId="{D5D3FCF0-6B6C-4037-A477-BE785429DC4B}">
      <dgm:prSet/>
      <dgm:spPr/>
      <dgm:t>
        <a:bodyPr/>
        <a:lstStyle/>
        <a:p>
          <a:endParaRPr lang="en-GB" sz="1200">
            <a:latin typeface="Arial" panose="020B0604020202020204" pitchFamily="34" charset="0"/>
            <a:cs typeface="Arial" panose="020B0604020202020204" pitchFamily="34" charset="0"/>
          </a:endParaRPr>
        </a:p>
      </dgm:t>
    </dgm:pt>
    <dgm:pt modelId="{C9F0CFB0-26BD-4744-857D-7FC0DB179530}" type="sibTrans" cxnId="{D5D3FCF0-6B6C-4037-A477-BE785429DC4B}">
      <dgm:prSet custT="1"/>
      <dgm:spPr/>
      <dgm:t>
        <a:bodyPr/>
        <a:lstStyle/>
        <a:p>
          <a:endParaRPr lang="en-GB" sz="1200">
            <a:latin typeface="Arial" panose="020B0604020202020204" pitchFamily="34" charset="0"/>
            <a:cs typeface="Arial" panose="020B0604020202020204" pitchFamily="34" charset="0"/>
          </a:endParaRPr>
        </a:p>
      </dgm:t>
    </dgm:pt>
    <dgm:pt modelId="{199BF53E-1AD5-4212-B9DC-1ADD0DECF6D8}">
      <dgm:prSet phldrT="[Text]" custT="1"/>
      <dgm:spPr/>
      <dgm:t>
        <a:bodyPr/>
        <a:lstStyle/>
        <a:p>
          <a:r>
            <a:rPr lang="en-GB" sz="1200">
              <a:latin typeface="Arial" panose="020B0604020202020204" pitchFamily="34" charset="0"/>
              <a:cs typeface="Arial" panose="020B0604020202020204" pitchFamily="34" charset="0"/>
            </a:rPr>
            <a:t>O1 Attitude</a:t>
          </a:r>
        </a:p>
        <a:p>
          <a:r>
            <a:rPr lang="en-GB" sz="1200">
              <a:latin typeface="Arial" panose="020B0604020202020204" pitchFamily="34" charset="0"/>
              <a:cs typeface="Arial" panose="020B0604020202020204" pitchFamily="34" charset="0"/>
            </a:rPr>
            <a:t>O2 Purchase Intention</a:t>
          </a:r>
        </a:p>
        <a:p>
          <a:r>
            <a:rPr lang="en-GB" sz="1200">
              <a:solidFill>
                <a:sysClr val="windowText" lastClr="000000"/>
              </a:solidFill>
              <a:latin typeface="Arial" panose="020B0604020202020204" pitchFamily="34" charset="0"/>
              <a:cs typeface="Arial" panose="020B0604020202020204" pitchFamily="34" charset="0"/>
            </a:rPr>
            <a:t>O3 Word-of-mouth intention</a:t>
          </a:r>
        </a:p>
      </dgm:t>
    </dgm:pt>
    <dgm:pt modelId="{94B2185F-561C-44A4-8B68-9D0A56D4DA2C}" type="parTrans" cxnId="{BBB1D980-BE8E-4FEF-9C3E-881322319D83}">
      <dgm:prSet/>
      <dgm:spPr/>
      <dgm:t>
        <a:bodyPr/>
        <a:lstStyle/>
        <a:p>
          <a:endParaRPr lang="en-GB" sz="1200">
            <a:latin typeface="Arial" panose="020B0604020202020204" pitchFamily="34" charset="0"/>
            <a:cs typeface="Arial" panose="020B0604020202020204" pitchFamily="34" charset="0"/>
          </a:endParaRPr>
        </a:p>
      </dgm:t>
    </dgm:pt>
    <dgm:pt modelId="{42792745-8608-4504-8233-A2D1020D115B}" type="sibTrans" cxnId="{BBB1D980-BE8E-4FEF-9C3E-881322319D83}">
      <dgm:prSet/>
      <dgm:spPr/>
      <dgm:t>
        <a:bodyPr/>
        <a:lstStyle/>
        <a:p>
          <a:endParaRPr lang="en-GB" sz="1200">
            <a:latin typeface="Arial" panose="020B0604020202020204" pitchFamily="34" charset="0"/>
            <a:cs typeface="Arial" panose="020B0604020202020204" pitchFamily="34" charset="0"/>
          </a:endParaRPr>
        </a:p>
      </dgm:t>
    </dgm:pt>
    <dgm:pt modelId="{BDC9ABB3-9959-493F-BA09-8B243F70A3B2}" type="pres">
      <dgm:prSet presAssocID="{951867A0-4D93-4904-91CC-D6F171CB1BEE}" presName="Name0" presStyleCnt="0">
        <dgm:presLayoutVars>
          <dgm:dir/>
          <dgm:resizeHandles val="exact"/>
        </dgm:presLayoutVars>
      </dgm:prSet>
      <dgm:spPr/>
    </dgm:pt>
    <dgm:pt modelId="{4E1EA952-6620-4BDD-A20A-879D31483A92}" type="pres">
      <dgm:prSet presAssocID="{0576EF06-E4A1-47E9-BF48-505684C1C618}" presName="node" presStyleLbl="node1" presStyleIdx="0" presStyleCnt="3">
        <dgm:presLayoutVars>
          <dgm:bulletEnabled val="1"/>
        </dgm:presLayoutVars>
      </dgm:prSet>
      <dgm:spPr/>
    </dgm:pt>
    <dgm:pt modelId="{2C298CF6-7272-4947-8AD7-69824D60DC65}" type="pres">
      <dgm:prSet presAssocID="{C3E7E29C-2CA4-4090-B837-328284BEE384}" presName="sibTrans" presStyleLbl="sibTrans2D1" presStyleIdx="0" presStyleCnt="2"/>
      <dgm:spPr/>
    </dgm:pt>
    <dgm:pt modelId="{A753D2E0-B840-4845-9F09-143329622595}" type="pres">
      <dgm:prSet presAssocID="{C3E7E29C-2CA4-4090-B837-328284BEE384}" presName="connectorText" presStyleLbl="sibTrans2D1" presStyleIdx="0" presStyleCnt="2"/>
      <dgm:spPr/>
    </dgm:pt>
    <dgm:pt modelId="{0B01307F-D43E-480E-AF09-184BE0653A99}" type="pres">
      <dgm:prSet presAssocID="{74356056-528D-4017-B641-A5F0122FEA82}" presName="node" presStyleLbl="node1" presStyleIdx="1" presStyleCnt="3">
        <dgm:presLayoutVars>
          <dgm:bulletEnabled val="1"/>
        </dgm:presLayoutVars>
      </dgm:prSet>
      <dgm:spPr/>
    </dgm:pt>
    <dgm:pt modelId="{4C80F888-6F6F-4EB7-830A-E9BD1747456C}" type="pres">
      <dgm:prSet presAssocID="{C9F0CFB0-26BD-4744-857D-7FC0DB179530}" presName="sibTrans" presStyleLbl="sibTrans2D1" presStyleIdx="1" presStyleCnt="2"/>
      <dgm:spPr/>
    </dgm:pt>
    <dgm:pt modelId="{8B19D457-F650-47F7-95E2-EE7688FD1F47}" type="pres">
      <dgm:prSet presAssocID="{C9F0CFB0-26BD-4744-857D-7FC0DB179530}" presName="connectorText" presStyleLbl="sibTrans2D1" presStyleIdx="1" presStyleCnt="2"/>
      <dgm:spPr/>
    </dgm:pt>
    <dgm:pt modelId="{271D4909-D062-4819-8C23-BDE1E916351A}" type="pres">
      <dgm:prSet presAssocID="{199BF53E-1AD5-4212-B9DC-1ADD0DECF6D8}" presName="node" presStyleLbl="node1" presStyleIdx="2" presStyleCnt="3">
        <dgm:presLayoutVars>
          <dgm:bulletEnabled val="1"/>
        </dgm:presLayoutVars>
      </dgm:prSet>
      <dgm:spPr/>
    </dgm:pt>
  </dgm:ptLst>
  <dgm:cxnLst>
    <dgm:cxn modelId="{3A9A8E03-07CC-4FDF-9428-4480762E7247}" type="presOf" srcId="{199BF53E-1AD5-4212-B9DC-1ADD0DECF6D8}" destId="{271D4909-D062-4819-8C23-BDE1E916351A}" srcOrd="0" destOrd="0" presId="urn:microsoft.com/office/officeart/2005/8/layout/process1"/>
    <dgm:cxn modelId="{57097425-929D-46CA-AD6E-C6996E85C263}" type="presOf" srcId="{74356056-528D-4017-B641-A5F0122FEA82}" destId="{0B01307F-D43E-480E-AF09-184BE0653A99}" srcOrd="0" destOrd="0" presId="urn:microsoft.com/office/officeart/2005/8/layout/process1"/>
    <dgm:cxn modelId="{3612B340-1DD1-418B-BD79-0750120645CB}" type="presOf" srcId="{C3E7E29C-2CA4-4090-B837-328284BEE384}" destId="{2C298CF6-7272-4947-8AD7-69824D60DC65}" srcOrd="0" destOrd="0" presId="urn:microsoft.com/office/officeart/2005/8/layout/process1"/>
    <dgm:cxn modelId="{D2060765-0A96-4830-9524-AF62AD7E92E9}" type="presOf" srcId="{0576EF06-E4A1-47E9-BF48-505684C1C618}" destId="{4E1EA952-6620-4BDD-A20A-879D31483A92}" srcOrd="0" destOrd="0" presId="urn:microsoft.com/office/officeart/2005/8/layout/process1"/>
    <dgm:cxn modelId="{1907D74C-C053-4C24-8B4A-5D6B6383FAFF}" type="presOf" srcId="{951867A0-4D93-4904-91CC-D6F171CB1BEE}" destId="{BDC9ABB3-9959-493F-BA09-8B243F70A3B2}" srcOrd="0" destOrd="0" presId="urn:microsoft.com/office/officeart/2005/8/layout/process1"/>
    <dgm:cxn modelId="{31334A72-C550-4803-AF34-AEFE5FFD796E}" type="presOf" srcId="{C3E7E29C-2CA4-4090-B837-328284BEE384}" destId="{A753D2E0-B840-4845-9F09-143329622595}" srcOrd="1" destOrd="0" presId="urn:microsoft.com/office/officeart/2005/8/layout/process1"/>
    <dgm:cxn modelId="{A3EF247D-0AB7-4A05-A880-140A76421AA2}" srcId="{951867A0-4D93-4904-91CC-D6F171CB1BEE}" destId="{0576EF06-E4A1-47E9-BF48-505684C1C618}" srcOrd="0" destOrd="0" parTransId="{E8DE65B6-7C37-4703-AD33-34CF28A383B0}" sibTransId="{C3E7E29C-2CA4-4090-B837-328284BEE384}"/>
    <dgm:cxn modelId="{BBB1D980-BE8E-4FEF-9C3E-881322319D83}" srcId="{951867A0-4D93-4904-91CC-D6F171CB1BEE}" destId="{199BF53E-1AD5-4212-B9DC-1ADD0DECF6D8}" srcOrd="2" destOrd="0" parTransId="{94B2185F-561C-44A4-8B68-9D0A56D4DA2C}" sibTransId="{42792745-8608-4504-8233-A2D1020D115B}"/>
    <dgm:cxn modelId="{84E6B6D5-62C1-4841-8F4D-9069675A0589}" type="presOf" srcId="{C9F0CFB0-26BD-4744-857D-7FC0DB179530}" destId="{8B19D457-F650-47F7-95E2-EE7688FD1F47}" srcOrd="1" destOrd="0" presId="urn:microsoft.com/office/officeart/2005/8/layout/process1"/>
    <dgm:cxn modelId="{34DB1ADB-69AF-4431-8BAA-B6DE624AF55A}" type="presOf" srcId="{C9F0CFB0-26BD-4744-857D-7FC0DB179530}" destId="{4C80F888-6F6F-4EB7-830A-E9BD1747456C}" srcOrd="0" destOrd="0" presId="urn:microsoft.com/office/officeart/2005/8/layout/process1"/>
    <dgm:cxn modelId="{D5D3FCF0-6B6C-4037-A477-BE785429DC4B}" srcId="{951867A0-4D93-4904-91CC-D6F171CB1BEE}" destId="{74356056-528D-4017-B641-A5F0122FEA82}" srcOrd="1" destOrd="0" parTransId="{68F5699D-DBA7-40B6-9961-1F426E8E3240}" sibTransId="{C9F0CFB0-26BD-4744-857D-7FC0DB179530}"/>
    <dgm:cxn modelId="{98D288ED-FD1E-4B92-A7BF-5A23C9AE7E53}" type="presParOf" srcId="{BDC9ABB3-9959-493F-BA09-8B243F70A3B2}" destId="{4E1EA952-6620-4BDD-A20A-879D31483A92}" srcOrd="0" destOrd="0" presId="urn:microsoft.com/office/officeart/2005/8/layout/process1"/>
    <dgm:cxn modelId="{A64108FB-48DE-4D90-9523-B6811104C78E}" type="presParOf" srcId="{BDC9ABB3-9959-493F-BA09-8B243F70A3B2}" destId="{2C298CF6-7272-4947-8AD7-69824D60DC65}" srcOrd="1" destOrd="0" presId="urn:microsoft.com/office/officeart/2005/8/layout/process1"/>
    <dgm:cxn modelId="{698B2C6E-5C61-4A42-A931-066642184B5C}" type="presParOf" srcId="{2C298CF6-7272-4947-8AD7-69824D60DC65}" destId="{A753D2E0-B840-4845-9F09-143329622595}" srcOrd="0" destOrd="0" presId="urn:microsoft.com/office/officeart/2005/8/layout/process1"/>
    <dgm:cxn modelId="{11F637A5-B21F-4B4B-90B2-181B9D054D8F}" type="presParOf" srcId="{BDC9ABB3-9959-493F-BA09-8B243F70A3B2}" destId="{0B01307F-D43E-480E-AF09-184BE0653A99}" srcOrd="2" destOrd="0" presId="urn:microsoft.com/office/officeart/2005/8/layout/process1"/>
    <dgm:cxn modelId="{9862EFB9-E4CC-45D7-B93F-B3D41D1ABF4F}" type="presParOf" srcId="{BDC9ABB3-9959-493F-BA09-8B243F70A3B2}" destId="{4C80F888-6F6F-4EB7-830A-E9BD1747456C}" srcOrd="3" destOrd="0" presId="urn:microsoft.com/office/officeart/2005/8/layout/process1"/>
    <dgm:cxn modelId="{71EB6200-7017-452D-9C7F-BA2F6F4BE221}" type="presParOf" srcId="{4C80F888-6F6F-4EB7-830A-E9BD1747456C}" destId="{8B19D457-F650-47F7-95E2-EE7688FD1F47}" srcOrd="0" destOrd="0" presId="urn:microsoft.com/office/officeart/2005/8/layout/process1"/>
    <dgm:cxn modelId="{038957C7-2090-41A2-9B54-DD753E9309A3}" type="presParOf" srcId="{BDC9ABB3-9959-493F-BA09-8B243F70A3B2}" destId="{271D4909-D062-4819-8C23-BDE1E916351A}" srcOrd="4" destOrd="0" presId="urn:microsoft.com/office/officeart/2005/8/layout/process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51867A0-4D93-4904-91CC-D6F171CB1BEE}" type="doc">
      <dgm:prSet loTypeId="urn:microsoft.com/office/officeart/2005/8/layout/process1" loCatId="process" qsTypeId="urn:microsoft.com/office/officeart/2005/8/quickstyle/simple1" qsCatId="simple" csTypeId="urn:microsoft.com/office/officeart/2005/8/colors/accent0_1" csCatId="mainScheme" phldr="1"/>
      <dgm:spPr/>
      <dgm:t>
        <a:bodyPr/>
        <a:lstStyle/>
        <a:p>
          <a:endParaRPr lang="en-US"/>
        </a:p>
      </dgm:t>
    </dgm:pt>
    <dgm:pt modelId="{0576EF06-E4A1-47E9-BF48-505684C1C618}">
      <dgm:prSet phldrT="[Text]" custT="1"/>
      <dgm:spPr/>
      <dgm:t>
        <a:bodyPr/>
        <a:lstStyle/>
        <a:p>
          <a:r>
            <a:rPr lang="en-GB" sz="1200">
              <a:latin typeface="Arial" panose="020B0604020202020204" pitchFamily="34" charset="0"/>
              <a:cs typeface="Arial" panose="020B0604020202020204" pitchFamily="34" charset="0"/>
            </a:rPr>
            <a:t>O1 Attitude</a:t>
          </a:r>
        </a:p>
        <a:p>
          <a:r>
            <a:rPr lang="en-GB" sz="1200">
              <a:latin typeface="Arial" panose="020B0604020202020204" pitchFamily="34" charset="0"/>
              <a:cs typeface="Arial" panose="020B0604020202020204" pitchFamily="34" charset="0"/>
            </a:rPr>
            <a:t>O2 Purchase Intention</a:t>
          </a:r>
        </a:p>
        <a:p>
          <a:r>
            <a:rPr lang="en-GB" sz="1200">
              <a:solidFill>
                <a:sysClr val="windowText" lastClr="000000"/>
              </a:solidFill>
              <a:latin typeface="Arial" panose="020B0604020202020204" pitchFamily="34" charset="0"/>
              <a:cs typeface="Arial" panose="020B0604020202020204" pitchFamily="34" charset="0"/>
            </a:rPr>
            <a:t>O3 Word-of-mouth intention</a:t>
          </a:r>
        </a:p>
      </dgm:t>
    </dgm:pt>
    <dgm:pt modelId="{E8DE65B6-7C37-4703-AD33-34CF28A383B0}" type="parTrans" cxnId="{A3EF247D-0AB7-4A05-A880-140A76421AA2}">
      <dgm:prSet/>
      <dgm:spPr/>
      <dgm:t>
        <a:bodyPr/>
        <a:lstStyle/>
        <a:p>
          <a:endParaRPr lang="en-GB" sz="1200">
            <a:latin typeface="Arial" panose="020B0604020202020204" pitchFamily="34" charset="0"/>
            <a:cs typeface="Arial" panose="020B0604020202020204" pitchFamily="34" charset="0"/>
          </a:endParaRPr>
        </a:p>
      </dgm:t>
    </dgm:pt>
    <dgm:pt modelId="{C3E7E29C-2CA4-4090-B837-328284BEE384}" type="sibTrans" cxnId="{A3EF247D-0AB7-4A05-A880-140A76421AA2}">
      <dgm:prSet custT="1"/>
      <dgm:spPr/>
      <dgm:t>
        <a:bodyPr/>
        <a:lstStyle/>
        <a:p>
          <a:endParaRPr lang="en-GB" sz="1200">
            <a:latin typeface="Arial" panose="020B0604020202020204" pitchFamily="34" charset="0"/>
            <a:cs typeface="Arial" panose="020B0604020202020204" pitchFamily="34" charset="0"/>
          </a:endParaRPr>
        </a:p>
      </dgm:t>
    </dgm:pt>
    <dgm:pt modelId="{74356056-528D-4017-B641-A5F0122FEA82}">
      <dgm:prSet phldrT="[Text]" custT="1"/>
      <dgm:spPr/>
      <dgm:t>
        <a:bodyPr/>
        <a:lstStyle/>
        <a:p>
          <a:r>
            <a:rPr lang="en-GB" sz="1200">
              <a:latin typeface="Arial" panose="020B0604020202020204" pitchFamily="34" charset="0"/>
              <a:cs typeface="Arial" panose="020B0604020202020204" pitchFamily="34" charset="0"/>
            </a:rPr>
            <a:t>X1 Celebrity endorsement with personal message frame and monetary donation frame</a:t>
          </a:r>
        </a:p>
        <a:p>
          <a:r>
            <a:rPr lang="en-GB" sz="1200">
              <a:latin typeface="Arial" panose="020B0604020202020204" pitchFamily="34" charset="0"/>
              <a:cs typeface="Arial" panose="020B0604020202020204" pitchFamily="34" charset="0"/>
            </a:rPr>
            <a:t>X2 Celebrity endorsement with personal message frame and In-kind donation frame</a:t>
          </a:r>
        </a:p>
      </dgm:t>
    </dgm:pt>
    <dgm:pt modelId="{68F5699D-DBA7-40B6-9961-1F426E8E3240}" type="parTrans" cxnId="{D5D3FCF0-6B6C-4037-A477-BE785429DC4B}">
      <dgm:prSet/>
      <dgm:spPr/>
      <dgm:t>
        <a:bodyPr/>
        <a:lstStyle/>
        <a:p>
          <a:endParaRPr lang="en-GB" sz="1200">
            <a:latin typeface="Arial" panose="020B0604020202020204" pitchFamily="34" charset="0"/>
            <a:cs typeface="Arial" panose="020B0604020202020204" pitchFamily="34" charset="0"/>
          </a:endParaRPr>
        </a:p>
      </dgm:t>
    </dgm:pt>
    <dgm:pt modelId="{C9F0CFB0-26BD-4744-857D-7FC0DB179530}" type="sibTrans" cxnId="{D5D3FCF0-6B6C-4037-A477-BE785429DC4B}">
      <dgm:prSet custT="1"/>
      <dgm:spPr/>
      <dgm:t>
        <a:bodyPr/>
        <a:lstStyle/>
        <a:p>
          <a:endParaRPr lang="en-GB" sz="1200">
            <a:latin typeface="Arial" panose="020B0604020202020204" pitchFamily="34" charset="0"/>
            <a:cs typeface="Arial" panose="020B0604020202020204" pitchFamily="34" charset="0"/>
          </a:endParaRPr>
        </a:p>
      </dgm:t>
    </dgm:pt>
    <dgm:pt modelId="{199BF53E-1AD5-4212-B9DC-1ADD0DECF6D8}">
      <dgm:prSet phldrT="[Text]" custT="1"/>
      <dgm:spPr/>
      <dgm:t>
        <a:bodyPr/>
        <a:lstStyle/>
        <a:p>
          <a:r>
            <a:rPr lang="en-GB" sz="1200">
              <a:latin typeface="Arial" panose="020B0604020202020204" pitchFamily="34" charset="0"/>
              <a:cs typeface="Arial" panose="020B0604020202020204" pitchFamily="34" charset="0"/>
            </a:rPr>
            <a:t>O1 Attitude</a:t>
          </a:r>
        </a:p>
        <a:p>
          <a:r>
            <a:rPr lang="en-GB" sz="1200">
              <a:latin typeface="Arial" panose="020B0604020202020204" pitchFamily="34" charset="0"/>
              <a:cs typeface="Arial" panose="020B0604020202020204" pitchFamily="34" charset="0"/>
            </a:rPr>
            <a:t>O2 Purchase Intention</a:t>
          </a:r>
        </a:p>
        <a:p>
          <a:r>
            <a:rPr lang="en-GB" sz="1200">
              <a:solidFill>
                <a:sysClr val="windowText" lastClr="000000"/>
              </a:solidFill>
              <a:latin typeface="Arial" panose="020B0604020202020204" pitchFamily="34" charset="0"/>
              <a:cs typeface="Arial" panose="020B0604020202020204" pitchFamily="34" charset="0"/>
            </a:rPr>
            <a:t>O3 Word-of-mouth intention</a:t>
          </a:r>
        </a:p>
      </dgm:t>
    </dgm:pt>
    <dgm:pt modelId="{94B2185F-561C-44A4-8B68-9D0A56D4DA2C}" type="parTrans" cxnId="{BBB1D980-BE8E-4FEF-9C3E-881322319D83}">
      <dgm:prSet/>
      <dgm:spPr/>
      <dgm:t>
        <a:bodyPr/>
        <a:lstStyle/>
        <a:p>
          <a:endParaRPr lang="en-GB" sz="1200">
            <a:latin typeface="Arial" panose="020B0604020202020204" pitchFamily="34" charset="0"/>
            <a:cs typeface="Arial" panose="020B0604020202020204" pitchFamily="34" charset="0"/>
          </a:endParaRPr>
        </a:p>
      </dgm:t>
    </dgm:pt>
    <dgm:pt modelId="{42792745-8608-4504-8233-A2D1020D115B}" type="sibTrans" cxnId="{BBB1D980-BE8E-4FEF-9C3E-881322319D83}">
      <dgm:prSet/>
      <dgm:spPr/>
      <dgm:t>
        <a:bodyPr/>
        <a:lstStyle/>
        <a:p>
          <a:endParaRPr lang="en-GB" sz="1200">
            <a:latin typeface="Arial" panose="020B0604020202020204" pitchFamily="34" charset="0"/>
            <a:cs typeface="Arial" panose="020B0604020202020204" pitchFamily="34" charset="0"/>
          </a:endParaRPr>
        </a:p>
      </dgm:t>
    </dgm:pt>
    <dgm:pt modelId="{BDC9ABB3-9959-493F-BA09-8B243F70A3B2}" type="pres">
      <dgm:prSet presAssocID="{951867A0-4D93-4904-91CC-D6F171CB1BEE}" presName="Name0" presStyleCnt="0">
        <dgm:presLayoutVars>
          <dgm:dir/>
          <dgm:resizeHandles val="exact"/>
        </dgm:presLayoutVars>
      </dgm:prSet>
      <dgm:spPr/>
    </dgm:pt>
    <dgm:pt modelId="{4E1EA952-6620-4BDD-A20A-879D31483A92}" type="pres">
      <dgm:prSet presAssocID="{0576EF06-E4A1-47E9-BF48-505684C1C618}" presName="node" presStyleLbl="node1" presStyleIdx="0" presStyleCnt="3">
        <dgm:presLayoutVars>
          <dgm:bulletEnabled val="1"/>
        </dgm:presLayoutVars>
      </dgm:prSet>
      <dgm:spPr/>
    </dgm:pt>
    <dgm:pt modelId="{2C298CF6-7272-4947-8AD7-69824D60DC65}" type="pres">
      <dgm:prSet presAssocID="{C3E7E29C-2CA4-4090-B837-328284BEE384}" presName="sibTrans" presStyleLbl="sibTrans2D1" presStyleIdx="0" presStyleCnt="2"/>
      <dgm:spPr/>
    </dgm:pt>
    <dgm:pt modelId="{A753D2E0-B840-4845-9F09-143329622595}" type="pres">
      <dgm:prSet presAssocID="{C3E7E29C-2CA4-4090-B837-328284BEE384}" presName="connectorText" presStyleLbl="sibTrans2D1" presStyleIdx="0" presStyleCnt="2"/>
      <dgm:spPr/>
    </dgm:pt>
    <dgm:pt modelId="{0B01307F-D43E-480E-AF09-184BE0653A99}" type="pres">
      <dgm:prSet presAssocID="{74356056-528D-4017-B641-A5F0122FEA82}" presName="node" presStyleLbl="node1" presStyleIdx="1" presStyleCnt="3">
        <dgm:presLayoutVars>
          <dgm:bulletEnabled val="1"/>
        </dgm:presLayoutVars>
      </dgm:prSet>
      <dgm:spPr/>
    </dgm:pt>
    <dgm:pt modelId="{4C80F888-6F6F-4EB7-830A-E9BD1747456C}" type="pres">
      <dgm:prSet presAssocID="{C9F0CFB0-26BD-4744-857D-7FC0DB179530}" presName="sibTrans" presStyleLbl="sibTrans2D1" presStyleIdx="1" presStyleCnt="2"/>
      <dgm:spPr/>
    </dgm:pt>
    <dgm:pt modelId="{8B19D457-F650-47F7-95E2-EE7688FD1F47}" type="pres">
      <dgm:prSet presAssocID="{C9F0CFB0-26BD-4744-857D-7FC0DB179530}" presName="connectorText" presStyleLbl="sibTrans2D1" presStyleIdx="1" presStyleCnt="2"/>
      <dgm:spPr/>
    </dgm:pt>
    <dgm:pt modelId="{271D4909-D062-4819-8C23-BDE1E916351A}" type="pres">
      <dgm:prSet presAssocID="{199BF53E-1AD5-4212-B9DC-1ADD0DECF6D8}" presName="node" presStyleLbl="node1" presStyleIdx="2" presStyleCnt="3">
        <dgm:presLayoutVars>
          <dgm:bulletEnabled val="1"/>
        </dgm:presLayoutVars>
      </dgm:prSet>
      <dgm:spPr/>
    </dgm:pt>
  </dgm:ptLst>
  <dgm:cxnLst>
    <dgm:cxn modelId="{3A9A8E03-07CC-4FDF-9428-4480762E7247}" type="presOf" srcId="{199BF53E-1AD5-4212-B9DC-1ADD0DECF6D8}" destId="{271D4909-D062-4819-8C23-BDE1E916351A}" srcOrd="0" destOrd="0" presId="urn:microsoft.com/office/officeart/2005/8/layout/process1"/>
    <dgm:cxn modelId="{57097425-929D-46CA-AD6E-C6996E85C263}" type="presOf" srcId="{74356056-528D-4017-B641-A5F0122FEA82}" destId="{0B01307F-D43E-480E-AF09-184BE0653A99}" srcOrd="0" destOrd="0" presId="urn:microsoft.com/office/officeart/2005/8/layout/process1"/>
    <dgm:cxn modelId="{3612B340-1DD1-418B-BD79-0750120645CB}" type="presOf" srcId="{C3E7E29C-2CA4-4090-B837-328284BEE384}" destId="{2C298CF6-7272-4947-8AD7-69824D60DC65}" srcOrd="0" destOrd="0" presId="urn:microsoft.com/office/officeart/2005/8/layout/process1"/>
    <dgm:cxn modelId="{D2060765-0A96-4830-9524-AF62AD7E92E9}" type="presOf" srcId="{0576EF06-E4A1-47E9-BF48-505684C1C618}" destId="{4E1EA952-6620-4BDD-A20A-879D31483A92}" srcOrd="0" destOrd="0" presId="urn:microsoft.com/office/officeart/2005/8/layout/process1"/>
    <dgm:cxn modelId="{1907D74C-C053-4C24-8B4A-5D6B6383FAFF}" type="presOf" srcId="{951867A0-4D93-4904-91CC-D6F171CB1BEE}" destId="{BDC9ABB3-9959-493F-BA09-8B243F70A3B2}" srcOrd="0" destOrd="0" presId="urn:microsoft.com/office/officeart/2005/8/layout/process1"/>
    <dgm:cxn modelId="{31334A72-C550-4803-AF34-AEFE5FFD796E}" type="presOf" srcId="{C3E7E29C-2CA4-4090-B837-328284BEE384}" destId="{A753D2E0-B840-4845-9F09-143329622595}" srcOrd="1" destOrd="0" presId="urn:microsoft.com/office/officeart/2005/8/layout/process1"/>
    <dgm:cxn modelId="{A3EF247D-0AB7-4A05-A880-140A76421AA2}" srcId="{951867A0-4D93-4904-91CC-D6F171CB1BEE}" destId="{0576EF06-E4A1-47E9-BF48-505684C1C618}" srcOrd="0" destOrd="0" parTransId="{E8DE65B6-7C37-4703-AD33-34CF28A383B0}" sibTransId="{C3E7E29C-2CA4-4090-B837-328284BEE384}"/>
    <dgm:cxn modelId="{BBB1D980-BE8E-4FEF-9C3E-881322319D83}" srcId="{951867A0-4D93-4904-91CC-D6F171CB1BEE}" destId="{199BF53E-1AD5-4212-B9DC-1ADD0DECF6D8}" srcOrd="2" destOrd="0" parTransId="{94B2185F-561C-44A4-8B68-9D0A56D4DA2C}" sibTransId="{42792745-8608-4504-8233-A2D1020D115B}"/>
    <dgm:cxn modelId="{84E6B6D5-62C1-4841-8F4D-9069675A0589}" type="presOf" srcId="{C9F0CFB0-26BD-4744-857D-7FC0DB179530}" destId="{8B19D457-F650-47F7-95E2-EE7688FD1F47}" srcOrd="1" destOrd="0" presId="urn:microsoft.com/office/officeart/2005/8/layout/process1"/>
    <dgm:cxn modelId="{34DB1ADB-69AF-4431-8BAA-B6DE624AF55A}" type="presOf" srcId="{C9F0CFB0-26BD-4744-857D-7FC0DB179530}" destId="{4C80F888-6F6F-4EB7-830A-E9BD1747456C}" srcOrd="0" destOrd="0" presId="urn:microsoft.com/office/officeart/2005/8/layout/process1"/>
    <dgm:cxn modelId="{D5D3FCF0-6B6C-4037-A477-BE785429DC4B}" srcId="{951867A0-4D93-4904-91CC-D6F171CB1BEE}" destId="{74356056-528D-4017-B641-A5F0122FEA82}" srcOrd="1" destOrd="0" parTransId="{68F5699D-DBA7-40B6-9961-1F426E8E3240}" sibTransId="{C9F0CFB0-26BD-4744-857D-7FC0DB179530}"/>
    <dgm:cxn modelId="{98D288ED-FD1E-4B92-A7BF-5A23C9AE7E53}" type="presParOf" srcId="{BDC9ABB3-9959-493F-BA09-8B243F70A3B2}" destId="{4E1EA952-6620-4BDD-A20A-879D31483A92}" srcOrd="0" destOrd="0" presId="urn:microsoft.com/office/officeart/2005/8/layout/process1"/>
    <dgm:cxn modelId="{A64108FB-48DE-4D90-9523-B6811104C78E}" type="presParOf" srcId="{BDC9ABB3-9959-493F-BA09-8B243F70A3B2}" destId="{2C298CF6-7272-4947-8AD7-69824D60DC65}" srcOrd="1" destOrd="0" presId="urn:microsoft.com/office/officeart/2005/8/layout/process1"/>
    <dgm:cxn modelId="{698B2C6E-5C61-4A42-A931-066642184B5C}" type="presParOf" srcId="{2C298CF6-7272-4947-8AD7-69824D60DC65}" destId="{A753D2E0-B840-4845-9F09-143329622595}" srcOrd="0" destOrd="0" presId="urn:microsoft.com/office/officeart/2005/8/layout/process1"/>
    <dgm:cxn modelId="{11F637A5-B21F-4B4B-90B2-181B9D054D8F}" type="presParOf" srcId="{BDC9ABB3-9959-493F-BA09-8B243F70A3B2}" destId="{0B01307F-D43E-480E-AF09-184BE0653A99}" srcOrd="2" destOrd="0" presId="urn:microsoft.com/office/officeart/2005/8/layout/process1"/>
    <dgm:cxn modelId="{9862EFB9-E4CC-45D7-B93F-B3D41D1ABF4F}" type="presParOf" srcId="{BDC9ABB3-9959-493F-BA09-8B243F70A3B2}" destId="{4C80F888-6F6F-4EB7-830A-E9BD1747456C}" srcOrd="3" destOrd="0" presId="urn:microsoft.com/office/officeart/2005/8/layout/process1"/>
    <dgm:cxn modelId="{71EB6200-7017-452D-9C7F-BA2F6F4BE221}" type="presParOf" srcId="{4C80F888-6F6F-4EB7-830A-E9BD1747456C}" destId="{8B19D457-F650-47F7-95E2-EE7688FD1F47}" srcOrd="0" destOrd="0" presId="urn:microsoft.com/office/officeart/2005/8/layout/process1"/>
    <dgm:cxn modelId="{038957C7-2090-41A2-9B54-DD753E9309A3}" type="presParOf" srcId="{BDC9ABB3-9959-493F-BA09-8B243F70A3B2}" destId="{271D4909-D062-4819-8C23-BDE1E916351A}" srcOrd="4" destOrd="0" presId="urn:microsoft.com/office/officeart/2005/8/layout/process1"/>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15037E0B-EAE3-4EBA-A099-B111E9DA98C4}" type="doc">
      <dgm:prSet loTypeId="urn:microsoft.com/office/officeart/2005/8/layout/pyramid2" loCatId="pyramid" qsTypeId="urn:microsoft.com/office/officeart/2005/8/quickstyle/simple1" qsCatId="simple" csTypeId="urn:microsoft.com/office/officeart/2005/8/colors/accent0_3" csCatId="mainScheme" phldr="1"/>
      <dgm:spPr/>
    </dgm:pt>
    <dgm:pt modelId="{B3CC2E17-C101-4336-8CFE-DA2F6A169BB3}">
      <dgm:prSet phldrT="[Text]"/>
      <dgm:spPr/>
      <dgm:t>
        <a:bodyPr/>
        <a:lstStyle/>
        <a:p>
          <a:r>
            <a:rPr lang="en-GB" dirty="0"/>
            <a:t>Philanthropic Responsibility</a:t>
          </a:r>
        </a:p>
      </dgm:t>
    </dgm:pt>
    <dgm:pt modelId="{5936A459-7397-4B7D-B3DB-6010E1A293CF}" type="parTrans" cxnId="{A87D52E0-EC29-461C-A57F-7B425AC7054F}">
      <dgm:prSet/>
      <dgm:spPr/>
      <dgm:t>
        <a:bodyPr/>
        <a:lstStyle/>
        <a:p>
          <a:endParaRPr lang="en-GB"/>
        </a:p>
      </dgm:t>
    </dgm:pt>
    <dgm:pt modelId="{01977B36-59CD-4B68-8AAA-C7EBA53CFBC6}" type="sibTrans" cxnId="{A87D52E0-EC29-461C-A57F-7B425AC7054F}">
      <dgm:prSet/>
      <dgm:spPr/>
      <dgm:t>
        <a:bodyPr/>
        <a:lstStyle/>
        <a:p>
          <a:endParaRPr lang="en-GB"/>
        </a:p>
      </dgm:t>
    </dgm:pt>
    <dgm:pt modelId="{9EC8E9CE-E799-46BB-9D7C-68992E5CCAE3}">
      <dgm:prSet phldrT="[Text]"/>
      <dgm:spPr/>
      <dgm:t>
        <a:bodyPr/>
        <a:lstStyle/>
        <a:p>
          <a:r>
            <a:rPr lang="en-GB" dirty="0"/>
            <a:t>Ethical Responsibility</a:t>
          </a:r>
        </a:p>
      </dgm:t>
    </dgm:pt>
    <dgm:pt modelId="{F963E51D-E475-4E9B-8A32-5B7CC25C44DB}" type="parTrans" cxnId="{2DFA0128-289E-4DB4-A972-F765DBE42F60}">
      <dgm:prSet/>
      <dgm:spPr/>
      <dgm:t>
        <a:bodyPr/>
        <a:lstStyle/>
        <a:p>
          <a:endParaRPr lang="en-GB"/>
        </a:p>
      </dgm:t>
    </dgm:pt>
    <dgm:pt modelId="{ABFC9188-D9D1-4D61-B5CC-E5E856A65A69}" type="sibTrans" cxnId="{2DFA0128-289E-4DB4-A972-F765DBE42F60}">
      <dgm:prSet/>
      <dgm:spPr/>
      <dgm:t>
        <a:bodyPr/>
        <a:lstStyle/>
        <a:p>
          <a:endParaRPr lang="en-GB"/>
        </a:p>
      </dgm:t>
    </dgm:pt>
    <dgm:pt modelId="{B18BF6B6-AA69-4D4E-8718-9078D5E52EF8}">
      <dgm:prSet phldrT="[Text]"/>
      <dgm:spPr/>
      <dgm:t>
        <a:bodyPr/>
        <a:lstStyle/>
        <a:p>
          <a:r>
            <a:rPr lang="en-GB" dirty="0"/>
            <a:t>Economic Responsibility</a:t>
          </a:r>
        </a:p>
      </dgm:t>
    </dgm:pt>
    <dgm:pt modelId="{910227F0-FE0D-460D-A648-96102EA12814}" type="parTrans" cxnId="{202AE4F1-1ECA-4DFE-81C2-24C39FD0292E}">
      <dgm:prSet/>
      <dgm:spPr/>
      <dgm:t>
        <a:bodyPr/>
        <a:lstStyle/>
        <a:p>
          <a:endParaRPr lang="en-GB"/>
        </a:p>
      </dgm:t>
    </dgm:pt>
    <dgm:pt modelId="{F75B47FB-5A1B-446B-8663-B6105F165136}" type="sibTrans" cxnId="{202AE4F1-1ECA-4DFE-81C2-24C39FD0292E}">
      <dgm:prSet/>
      <dgm:spPr/>
      <dgm:t>
        <a:bodyPr/>
        <a:lstStyle/>
        <a:p>
          <a:endParaRPr lang="en-GB"/>
        </a:p>
      </dgm:t>
    </dgm:pt>
    <dgm:pt modelId="{DC12C358-CD35-4410-9234-5DF7EE8F7999}">
      <dgm:prSet/>
      <dgm:spPr/>
      <dgm:t>
        <a:bodyPr/>
        <a:lstStyle/>
        <a:p>
          <a:r>
            <a:rPr lang="en-GB" dirty="0"/>
            <a:t>Legal Responsibility</a:t>
          </a:r>
        </a:p>
      </dgm:t>
    </dgm:pt>
    <dgm:pt modelId="{17E30823-AE07-40D5-AF54-AA23FD203B1A}" type="parTrans" cxnId="{54C4B379-7667-4580-9A82-DEDB5AB8D516}">
      <dgm:prSet/>
      <dgm:spPr/>
      <dgm:t>
        <a:bodyPr/>
        <a:lstStyle/>
        <a:p>
          <a:endParaRPr lang="en-GB"/>
        </a:p>
      </dgm:t>
    </dgm:pt>
    <dgm:pt modelId="{F8C0C85B-8950-4AC1-88E2-8CEBE2E83ECD}" type="sibTrans" cxnId="{54C4B379-7667-4580-9A82-DEDB5AB8D516}">
      <dgm:prSet/>
      <dgm:spPr/>
      <dgm:t>
        <a:bodyPr/>
        <a:lstStyle/>
        <a:p>
          <a:endParaRPr lang="en-GB"/>
        </a:p>
      </dgm:t>
    </dgm:pt>
    <dgm:pt modelId="{7E17DEC3-073B-4610-897C-0077718F0DCD}" type="pres">
      <dgm:prSet presAssocID="{15037E0B-EAE3-4EBA-A099-B111E9DA98C4}" presName="compositeShape" presStyleCnt="0">
        <dgm:presLayoutVars>
          <dgm:dir/>
          <dgm:resizeHandles/>
        </dgm:presLayoutVars>
      </dgm:prSet>
      <dgm:spPr/>
    </dgm:pt>
    <dgm:pt modelId="{688B0C3A-974C-4B49-A0B4-8DAC2F98A88C}" type="pres">
      <dgm:prSet presAssocID="{15037E0B-EAE3-4EBA-A099-B111E9DA98C4}" presName="pyramid" presStyleLbl="node1" presStyleIdx="0" presStyleCnt="1"/>
      <dgm:spPr/>
    </dgm:pt>
    <dgm:pt modelId="{B625E714-B178-4D69-97CD-41B2CBCDF1AD}" type="pres">
      <dgm:prSet presAssocID="{15037E0B-EAE3-4EBA-A099-B111E9DA98C4}" presName="theList" presStyleCnt="0"/>
      <dgm:spPr/>
    </dgm:pt>
    <dgm:pt modelId="{A47C55EA-17E5-4AB4-906E-6086DCC3E071}" type="pres">
      <dgm:prSet presAssocID="{B3CC2E17-C101-4336-8CFE-DA2F6A169BB3}" presName="aNode" presStyleLbl="fgAcc1" presStyleIdx="0" presStyleCnt="4">
        <dgm:presLayoutVars>
          <dgm:bulletEnabled val="1"/>
        </dgm:presLayoutVars>
      </dgm:prSet>
      <dgm:spPr/>
    </dgm:pt>
    <dgm:pt modelId="{ED3D523D-55A0-4F84-81A2-5BB4E269811A}" type="pres">
      <dgm:prSet presAssocID="{B3CC2E17-C101-4336-8CFE-DA2F6A169BB3}" presName="aSpace" presStyleCnt="0"/>
      <dgm:spPr/>
    </dgm:pt>
    <dgm:pt modelId="{345D6550-2009-4C47-AEEE-63E6F4BA7951}" type="pres">
      <dgm:prSet presAssocID="{9EC8E9CE-E799-46BB-9D7C-68992E5CCAE3}" presName="aNode" presStyleLbl="fgAcc1" presStyleIdx="1" presStyleCnt="4">
        <dgm:presLayoutVars>
          <dgm:bulletEnabled val="1"/>
        </dgm:presLayoutVars>
      </dgm:prSet>
      <dgm:spPr/>
    </dgm:pt>
    <dgm:pt modelId="{788257F2-8089-4E1F-8373-060288534709}" type="pres">
      <dgm:prSet presAssocID="{9EC8E9CE-E799-46BB-9D7C-68992E5CCAE3}" presName="aSpace" presStyleCnt="0"/>
      <dgm:spPr/>
    </dgm:pt>
    <dgm:pt modelId="{D1AF7007-3A38-40D7-AAF1-D42818679D66}" type="pres">
      <dgm:prSet presAssocID="{DC12C358-CD35-4410-9234-5DF7EE8F7999}" presName="aNode" presStyleLbl="fgAcc1" presStyleIdx="2" presStyleCnt="4">
        <dgm:presLayoutVars>
          <dgm:bulletEnabled val="1"/>
        </dgm:presLayoutVars>
      </dgm:prSet>
      <dgm:spPr/>
    </dgm:pt>
    <dgm:pt modelId="{26549D0F-4FDD-4893-82C0-1F084B937B9F}" type="pres">
      <dgm:prSet presAssocID="{DC12C358-CD35-4410-9234-5DF7EE8F7999}" presName="aSpace" presStyleCnt="0"/>
      <dgm:spPr/>
    </dgm:pt>
    <dgm:pt modelId="{8B9D66E2-93B9-4CF3-8881-1907E753091F}" type="pres">
      <dgm:prSet presAssocID="{B18BF6B6-AA69-4D4E-8718-9078D5E52EF8}" presName="aNode" presStyleLbl="fgAcc1" presStyleIdx="3" presStyleCnt="4">
        <dgm:presLayoutVars>
          <dgm:bulletEnabled val="1"/>
        </dgm:presLayoutVars>
      </dgm:prSet>
      <dgm:spPr/>
    </dgm:pt>
    <dgm:pt modelId="{9E5AA34F-8A93-4763-8BD5-8A9CAF91EE24}" type="pres">
      <dgm:prSet presAssocID="{B18BF6B6-AA69-4D4E-8718-9078D5E52EF8}" presName="aSpace" presStyleCnt="0"/>
      <dgm:spPr/>
    </dgm:pt>
  </dgm:ptLst>
  <dgm:cxnLst>
    <dgm:cxn modelId="{E6C4A414-B640-47D9-82A4-DCFDA8F0FA62}" type="presOf" srcId="{9EC8E9CE-E799-46BB-9D7C-68992E5CCAE3}" destId="{345D6550-2009-4C47-AEEE-63E6F4BA7951}" srcOrd="0" destOrd="0" presId="urn:microsoft.com/office/officeart/2005/8/layout/pyramid2"/>
    <dgm:cxn modelId="{2DFA0128-289E-4DB4-A972-F765DBE42F60}" srcId="{15037E0B-EAE3-4EBA-A099-B111E9DA98C4}" destId="{9EC8E9CE-E799-46BB-9D7C-68992E5CCAE3}" srcOrd="1" destOrd="0" parTransId="{F963E51D-E475-4E9B-8A32-5B7CC25C44DB}" sibTransId="{ABFC9188-D9D1-4D61-B5CC-E5E856A65A69}"/>
    <dgm:cxn modelId="{90BF1968-669D-459C-A2A7-0B5335FE3E54}" type="presOf" srcId="{B3CC2E17-C101-4336-8CFE-DA2F6A169BB3}" destId="{A47C55EA-17E5-4AB4-906E-6086DCC3E071}" srcOrd="0" destOrd="0" presId="urn:microsoft.com/office/officeart/2005/8/layout/pyramid2"/>
    <dgm:cxn modelId="{54C4B379-7667-4580-9A82-DEDB5AB8D516}" srcId="{15037E0B-EAE3-4EBA-A099-B111E9DA98C4}" destId="{DC12C358-CD35-4410-9234-5DF7EE8F7999}" srcOrd="2" destOrd="0" parTransId="{17E30823-AE07-40D5-AF54-AA23FD203B1A}" sibTransId="{F8C0C85B-8950-4AC1-88E2-8CEBE2E83ECD}"/>
    <dgm:cxn modelId="{30A4EECB-5AA0-4D29-BFD1-043E57881EC2}" type="presOf" srcId="{DC12C358-CD35-4410-9234-5DF7EE8F7999}" destId="{D1AF7007-3A38-40D7-AAF1-D42818679D66}" srcOrd="0" destOrd="0" presId="urn:microsoft.com/office/officeart/2005/8/layout/pyramid2"/>
    <dgm:cxn modelId="{E15F44D4-9744-4247-B2AC-2302BC589AE7}" type="presOf" srcId="{15037E0B-EAE3-4EBA-A099-B111E9DA98C4}" destId="{7E17DEC3-073B-4610-897C-0077718F0DCD}" srcOrd="0" destOrd="0" presId="urn:microsoft.com/office/officeart/2005/8/layout/pyramid2"/>
    <dgm:cxn modelId="{A87D52E0-EC29-461C-A57F-7B425AC7054F}" srcId="{15037E0B-EAE3-4EBA-A099-B111E9DA98C4}" destId="{B3CC2E17-C101-4336-8CFE-DA2F6A169BB3}" srcOrd="0" destOrd="0" parTransId="{5936A459-7397-4B7D-B3DB-6010E1A293CF}" sibTransId="{01977B36-59CD-4B68-8AAA-C7EBA53CFBC6}"/>
    <dgm:cxn modelId="{DF40C1F0-C59C-445B-A400-AB606763B3CD}" type="presOf" srcId="{B18BF6B6-AA69-4D4E-8718-9078D5E52EF8}" destId="{8B9D66E2-93B9-4CF3-8881-1907E753091F}" srcOrd="0" destOrd="0" presId="urn:microsoft.com/office/officeart/2005/8/layout/pyramid2"/>
    <dgm:cxn modelId="{202AE4F1-1ECA-4DFE-81C2-24C39FD0292E}" srcId="{15037E0B-EAE3-4EBA-A099-B111E9DA98C4}" destId="{B18BF6B6-AA69-4D4E-8718-9078D5E52EF8}" srcOrd="3" destOrd="0" parTransId="{910227F0-FE0D-460D-A648-96102EA12814}" sibTransId="{F75B47FB-5A1B-446B-8663-B6105F165136}"/>
    <dgm:cxn modelId="{9380315F-A4E4-490E-954D-A1C6E94C9080}" type="presParOf" srcId="{7E17DEC3-073B-4610-897C-0077718F0DCD}" destId="{688B0C3A-974C-4B49-A0B4-8DAC2F98A88C}" srcOrd="0" destOrd="0" presId="urn:microsoft.com/office/officeart/2005/8/layout/pyramid2"/>
    <dgm:cxn modelId="{765E09F1-B09D-4624-9B6D-DEFC09CFF4D6}" type="presParOf" srcId="{7E17DEC3-073B-4610-897C-0077718F0DCD}" destId="{B625E714-B178-4D69-97CD-41B2CBCDF1AD}" srcOrd="1" destOrd="0" presId="urn:microsoft.com/office/officeart/2005/8/layout/pyramid2"/>
    <dgm:cxn modelId="{37881C79-A279-4F87-867C-5E99CBB08763}" type="presParOf" srcId="{B625E714-B178-4D69-97CD-41B2CBCDF1AD}" destId="{A47C55EA-17E5-4AB4-906E-6086DCC3E071}" srcOrd="0" destOrd="0" presId="urn:microsoft.com/office/officeart/2005/8/layout/pyramid2"/>
    <dgm:cxn modelId="{A916DD08-BC23-4D00-96C7-3E46FA4A5716}" type="presParOf" srcId="{B625E714-B178-4D69-97CD-41B2CBCDF1AD}" destId="{ED3D523D-55A0-4F84-81A2-5BB4E269811A}" srcOrd="1" destOrd="0" presId="urn:microsoft.com/office/officeart/2005/8/layout/pyramid2"/>
    <dgm:cxn modelId="{3AF2198C-A9E3-4388-A3B5-0ED4E255E231}" type="presParOf" srcId="{B625E714-B178-4D69-97CD-41B2CBCDF1AD}" destId="{345D6550-2009-4C47-AEEE-63E6F4BA7951}" srcOrd="2" destOrd="0" presId="urn:microsoft.com/office/officeart/2005/8/layout/pyramid2"/>
    <dgm:cxn modelId="{A91BD34A-C45A-441F-A4C8-CB8C6296D947}" type="presParOf" srcId="{B625E714-B178-4D69-97CD-41B2CBCDF1AD}" destId="{788257F2-8089-4E1F-8373-060288534709}" srcOrd="3" destOrd="0" presId="urn:microsoft.com/office/officeart/2005/8/layout/pyramid2"/>
    <dgm:cxn modelId="{BCD317BB-5836-483C-A192-92DE81D8E9A3}" type="presParOf" srcId="{B625E714-B178-4D69-97CD-41B2CBCDF1AD}" destId="{D1AF7007-3A38-40D7-AAF1-D42818679D66}" srcOrd="4" destOrd="0" presId="urn:microsoft.com/office/officeart/2005/8/layout/pyramid2"/>
    <dgm:cxn modelId="{DF6A789F-A307-4D27-B7A0-534CC5A6A12B}" type="presParOf" srcId="{B625E714-B178-4D69-97CD-41B2CBCDF1AD}" destId="{26549D0F-4FDD-4893-82C0-1F084B937B9F}" srcOrd="5" destOrd="0" presId="urn:microsoft.com/office/officeart/2005/8/layout/pyramid2"/>
    <dgm:cxn modelId="{511EDC55-6EF2-49DB-B035-5EE0A209CCC7}" type="presParOf" srcId="{B625E714-B178-4D69-97CD-41B2CBCDF1AD}" destId="{8B9D66E2-93B9-4CF3-8881-1907E753091F}" srcOrd="6" destOrd="0" presId="urn:microsoft.com/office/officeart/2005/8/layout/pyramid2"/>
    <dgm:cxn modelId="{FD3B0DDC-6ABB-4B9E-9BD0-D891CBCA3D9E}" type="presParOf" srcId="{B625E714-B178-4D69-97CD-41B2CBCDF1AD}" destId="{9E5AA34F-8A93-4763-8BD5-8A9CAF91EE24}" srcOrd="7" destOrd="0" presId="urn:microsoft.com/office/officeart/2005/8/layout/pyramid2"/>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F5D99A08-A834-4B28-96E7-F195D07F9017}" type="doc">
      <dgm:prSet loTypeId="urn:microsoft.com/office/officeart/2005/8/layout/process5" loCatId="process" qsTypeId="urn:microsoft.com/office/officeart/2005/8/quickstyle/simple3" qsCatId="simple" csTypeId="urn:microsoft.com/office/officeart/2005/8/colors/accent1_2" csCatId="accent1" phldr="1"/>
      <dgm:spPr/>
    </dgm:pt>
    <dgm:pt modelId="{17B7E75E-F58F-450E-A313-1E199BD40990}">
      <dgm:prSet phldrT="[Text]"/>
      <dgm:spPr/>
      <dgm:t>
        <a:bodyPr/>
        <a:lstStyle/>
        <a:p>
          <a:pPr algn="ctr"/>
          <a:r>
            <a:rPr lang="en-GB"/>
            <a:t>Identification of area</a:t>
          </a:r>
        </a:p>
      </dgm:t>
    </dgm:pt>
    <dgm:pt modelId="{E5E3A3A7-248A-4FB4-8303-4438DB35CF46}" type="parTrans" cxnId="{54B36070-97CA-4375-A789-56EE01883779}">
      <dgm:prSet/>
      <dgm:spPr/>
      <dgm:t>
        <a:bodyPr/>
        <a:lstStyle/>
        <a:p>
          <a:pPr algn="ctr"/>
          <a:endParaRPr lang="en-GB"/>
        </a:p>
      </dgm:t>
    </dgm:pt>
    <dgm:pt modelId="{86537864-F7B6-4B37-B26E-D56078484C52}" type="sibTrans" cxnId="{54B36070-97CA-4375-A789-56EE01883779}">
      <dgm:prSet/>
      <dgm:spPr/>
      <dgm:t>
        <a:bodyPr/>
        <a:lstStyle/>
        <a:p>
          <a:pPr algn="ctr"/>
          <a:endParaRPr lang="en-GB"/>
        </a:p>
      </dgm:t>
    </dgm:pt>
    <dgm:pt modelId="{62C8E1BB-3464-42E1-B46A-572BF2C4BE27}">
      <dgm:prSet phldrT="[Text]"/>
      <dgm:spPr/>
      <dgm:t>
        <a:bodyPr/>
        <a:lstStyle/>
        <a:p>
          <a:pPr algn="ctr"/>
          <a:r>
            <a:rPr lang="en-GB"/>
            <a:t>Selection of topic</a:t>
          </a:r>
        </a:p>
      </dgm:t>
    </dgm:pt>
    <dgm:pt modelId="{70639BFB-D249-4A5B-A12A-042CB47CB188}" type="parTrans" cxnId="{CC8EA7FF-A5BB-4093-A454-3CCCE306F1A9}">
      <dgm:prSet/>
      <dgm:spPr/>
      <dgm:t>
        <a:bodyPr/>
        <a:lstStyle/>
        <a:p>
          <a:pPr algn="ctr"/>
          <a:endParaRPr lang="en-GB"/>
        </a:p>
      </dgm:t>
    </dgm:pt>
    <dgm:pt modelId="{EE494E1F-F503-4821-8F10-8D6BAB116359}" type="sibTrans" cxnId="{CC8EA7FF-A5BB-4093-A454-3CCCE306F1A9}">
      <dgm:prSet/>
      <dgm:spPr/>
      <dgm:t>
        <a:bodyPr/>
        <a:lstStyle/>
        <a:p>
          <a:pPr algn="ctr"/>
          <a:endParaRPr lang="en-GB"/>
        </a:p>
      </dgm:t>
    </dgm:pt>
    <dgm:pt modelId="{BAF4F082-8A84-47F6-A171-2E6E7642E3DE}">
      <dgm:prSet phldrT="[Text]"/>
      <dgm:spPr/>
      <dgm:t>
        <a:bodyPr/>
        <a:lstStyle/>
        <a:p>
          <a:pPr algn="ctr"/>
          <a:r>
            <a:rPr lang="en-GB"/>
            <a:t>Decision of approach</a:t>
          </a:r>
        </a:p>
      </dgm:t>
    </dgm:pt>
    <dgm:pt modelId="{57A8E52B-D6AB-4D2D-A9CE-5A72394ACA6A}" type="parTrans" cxnId="{9F5E3AB1-7E77-40B4-B7CD-7BED7E997D33}">
      <dgm:prSet/>
      <dgm:spPr/>
      <dgm:t>
        <a:bodyPr/>
        <a:lstStyle/>
        <a:p>
          <a:pPr algn="ctr"/>
          <a:endParaRPr lang="en-GB"/>
        </a:p>
      </dgm:t>
    </dgm:pt>
    <dgm:pt modelId="{6C2DD0BB-B464-4DA4-BD2E-D0677AE055CC}" type="sibTrans" cxnId="{9F5E3AB1-7E77-40B4-B7CD-7BED7E997D33}">
      <dgm:prSet/>
      <dgm:spPr/>
      <dgm:t>
        <a:bodyPr/>
        <a:lstStyle/>
        <a:p>
          <a:pPr algn="ctr"/>
          <a:endParaRPr lang="en-GB"/>
        </a:p>
      </dgm:t>
    </dgm:pt>
    <dgm:pt modelId="{8DFEBFA1-9530-4696-A17F-76A2900C6ABC}">
      <dgm:prSet phldrT="[Text]"/>
      <dgm:spPr/>
      <dgm:t>
        <a:bodyPr/>
        <a:lstStyle/>
        <a:p>
          <a:pPr algn="ctr"/>
          <a:r>
            <a:rPr lang="en-GB"/>
            <a:t>Formulation of plan</a:t>
          </a:r>
        </a:p>
      </dgm:t>
    </dgm:pt>
    <dgm:pt modelId="{B5690C5A-C6C7-43CB-BE0A-62E6C9FD1646}" type="parTrans" cxnId="{2A4E66E8-1854-469D-9DDB-6A54B2E890F8}">
      <dgm:prSet/>
      <dgm:spPr/>
      <dgm:t>
        <a:bodyPr/>
        <a:lstStyle/>
        <a:p>
          <a:pPr algn="ctr"/>
          <a:endParaRPr lang="en-GB"/>
        </a:p>
      </dgm:t>
    </dgm:pt>
    <dgm:pt modelId="{8D7291C8-102F-40F0-A4C2-EA2E6A3887FA}" type="sibTrans" cxnId="{2A4E66E8-1854-469D-9DDB-6A54B2E890F8}">
      <dgm:prSet/>
      <dgm:spPr/>
      <dgm:t>
        <a:bodyPr/>
        <a:lstStyle/>
        <a:p>
          <a:pPr algn="ctr"/>
          <a:endParaRPr lang="en-GB"/>
        </a:p>
      </dgm:t>
    </dgm:pt>
    <dgm:pt modelId="{19A8184F-D581-41ED-9E78-BC47E578FE20}">
      <dgm:prSet phldrT="[Text]"/>
      <dgm:spPr/>
      <dgm:t>
        <a:bodyPr/>
        <a:lstStyle/>
        <a:p>
          <a:pPr algn="ctr"/>
          <a:r>
            <a:rPr lang="en-GB"/>
            <a:t>Collection of information</a:t>
          </a:r>
        </a:p>
      </dgm:t>
    </dgm:pt>
    <dgm:pt modelId="{78531DBC-EB8E-46C3-BD03-EAC01BE2C496}" type="parTrans" cxnId="{8914D1A2-6A38-4410-91C2-CE74B1E6B027}">
      <dgm:prSet/>
      <dgm:spPr/>
      <dgm:t>
        <a:bodyPr/>
        <a:lstStyle/>
        <a:p>
          <a:pPr algn="ctr"/>
          <a:endParaRPr lang="en-GB"/>
        </a:p>
      </dgm:t>
    </dgm:pt>
    <dgm:pt modelId="{A56C50C5-6CCB-4D84-AD16-5929EFD87B86}" type="sibTrans" cxnId="{8914D1A2-6A38-4410-91C2-CE74B1E6B027}">
      <dgm:prSet/>
      <dgm:spPr/>
      <dgm:t>
        <a:bodyPr/>
        <a:lstStyle/>
        <a:p>
          <a:pPr algn="ctr"/>
          <a:endParaRPr lang="en-GB"/>
        </a:p>
      </dgm:t>
    </dgm:pt>
    <dgm:pt modelId="{C6B064DD-75F9-4409-A762-7CE0404143A4}">
      <dgm:prSet phldrT="[Text]"/>
      <dgm:spPr/>
      <dgm:t>
        <a:bodyPr/>
        <a:lstStyle/>
        <a:p>
          <a:pPr algn="ctr"/>
          <a:r>
            <a:rPr lang="en-GB"/>
            <a:t>Analysis of data</a:t>
          </a:r>
        </a:p>
      </dgm:t>
    </dgm:pt>
    <dgm:pt modelId="{78B59E73-3DDB-4476-A43F-E0BFB3723755}" type="parTrans" cxnId="{61F35EB9-DC18-440A-AD4C-37FB616D959A}">
      <dgm:prSet/>
      <dgm:spPr/>
      <dgm:t>
        <a:bodyPr/>
        <a:lstStyle/>
        <a:p>
          <a:pPr algn="ctr"/>
          <a:endParaRPr lang="en-GB"/>
        </a:p>
      </dgm:t>
    </dgm:pt>
    <dgm:pt modelId="{05127CAF-104C-4B03-9E1C-77A7A88B4437}" type="sibTrans" cxnId="{61F35EB9-DC18-440A-AD4C-37FB616D959A}">
      <dgm:prSet/>
      <dgm:spPr/>
      <dgm:t>
        <a:bodyPr/>
        <a:lstStyle/>
        <a:p>
          <a:pPr algn="ctr"/>
          <a:endParaRPr lang="en-GB"/>
        </a:p>
      </dgm:t>
    </dgm:pt>
    <dgm:pt modelId="{303008F2-84D9-4F29-990E-50610F1DC33E}">
      <dgm:prSet phldrT="[Text]"/>
      <dgm:spPr/>
      <dgm:t>
        <a:bodyPr/>
        <a:lstStyle/>
        <a:p>
          <a:pPr algn="ctr"/>
          <a:r>
            <a:rPr lang="en-GB"/>
            <a:t>Presentation of findings</a:t>
          </a:r>
        </a:p>
      </dgm:t>
    </dgm:pt>
    <dgm:pt modelId="{6B7902BA-6750-4337-8D38-D5EA90B98D83}" type="parTrans" cxnId="{0B52895B-0FE3-4FB9-8D94-E6DAF57F0B67}">
      <dgm:prSet/>
      <dgm:spPr/>
      <dgm:t>
        <a:bodyPr/>
        <a:lstStyle/>
        <a:p>
          <a:pPr algn="ctr"/>
          <a:endParaRPr lang="en-GB"/>
        </a:p>
      </dgm:t>
    </dgm:pt>
    <dgm:pt modelId="{6B63BF55-E728-41E2-BA79-BE9C6B4FA1B4}" type="sibTrans" cxnId="{0B52895B-0FE3-4FB9-8D94-E6DAF57F0B67}">
      <dgm:prSet/>
      <dgm:spPr/>
      <dgm:t>
        <a:bodyPr/>
        <a:lstStyle/>
        <a:p>
          <a:pPr algn="ctr"/>
          <a:endParaRPr lang="en-GB"/>
        </a:p>
      </dgm:t>
    </dgm:pt>
    <dgm:pt modelId="{5F6E71F8-1577-4E1B-913D-B096EC349DD0}" type="pres">
      <dgm:prSet presAssocID="{F5D99A08-A834-4B28-96E7-F195D07F9017}" presName="diagram" presStyleCnt="0">
        <dgm:presLayoutVars>
          <dgm:dir/>
          <dgm:resizeHandles val="exact"/>
        </dgm:presLayoutVars>
      </dgm:prSet>
      <dgm:spPr/>
    </dgm:pt>
    <dgm:pt modelId="{B044320B-1DD0-4CE2-836B-042B8D243FD1}" type="pres">
      <dgm:prSet presAssocID="{17B7E75E-F58F-450E-A313-1E199BD40990}" presName="node" presStyleLbl="node1" presStyleIdx="0" presStyleCnt="7">
        <dgm:presLayoutVars>
          <dgm:bulletEnabled val="1"/>
        </dgm:presLayoutVars>
      </dgm:prSet>
      <dgm:spPr/>
    </dgm:pt>
    <dgm:pt modelId="{29A70CCA-8508-4A41-84DE-B94531A00F34}" type="pres">
      <dgm:prSet presAssocID="{86537864-F7B6-4B37-B26E-D56078484C52}" presName="sibTrans" presStyleLbl="sibTrans2D1" presStyleIdx="0" presStyleCnt="6"/>
      <dgm:spPr/>
    </dgm:pt>
    <dgm:pt modelId="{E848F77B-27E4-42B0-A1CD-5B8B4BB57ECF}" type="pres">
      <dgm:prSet presAssocID="{86537864-F7B6-4B37-B26E-D56078484C52}" presName="connectorText" presStyleLbl="sibTrans2D1" presStyleIdx="0" presStyleCnt="6"/>
      <dgm:spPr/>
    </dgm:pt>
    <dgm:pt modelId="{4BAF2BE6-554F-44EE-9CE7-B6EB9DFCA1FC}" type="pres">
      <dgm:prSet presAssocID="{62C8E1BB-3464-42E1-B46A-572BF2C4BE27}" presName="node" presStyleLbl="node1" presStyleIdx="1" presStyleCnt="7">
        <dgm:presLayoutVars>
          <dgm:bulletEnabled val="1"/>
        </dgm:presLayoutVars>
      </dgm:prSet>
      <dgm:spPr/>
    </dgm:pt>
    <dgm:pt modelId="{14AB8DB7-04B1-4B60-BA6C-D164AE179171}" type="pres">
      <dgm:prSet presAssocID="{EE494E1F-F503-4821-8F10-8D6BAB116359}" presName="sibTrans" presStyleLbl="sibTrans2D1" presStyleIdx="1" presStyleCnt="6"/>
      <dgm:spPr/>
    </dgm:pt>
    <dgm:pt modelId="{E7BB8D31-854C-4706-8B17-EAAFE8F27DA2}" type="pres">
      <dgm:prSet presAssocID="{EE494E1F-F503-4821-8F10-8D6BAB116359}" presName="connectorText" presStyleLbl="sibTrans2D1" presStyleIdx="1" presStyleCnt="6"/>
      <dgm:spPr/>
    </dgm:pt>
    <dgm:pt modelId="{4A7431C2-1CDB-4F72-B0DA-13DBB16E705A}" type="pres">
      <dgm:prSet presAssocID="{BAF4F082-8A84-47F6-A171-2E6E7642E3DE}" presName="node" presStyleLbl="node1" presStyleIdx="2" presStyleCnt="7">
        <dgm:presLayoutVars>
          <dgm:bulletEnabled val="1"/>
        </dgm:presLayoutVars>
      </dgm:prSet>
      <dgm:spPr/>
    </dgm:pt>
    <dgm:pt modelId="{53F0C4A9-B2DD-4813-9E81-D34331EBE388}" type="pres">
      <dgm:prSet presAssocID="{6C2DD0BB-B464-4DA4-BD2E-D0677AE055CC}" presName="sibTrans" presStyleLbl="sibTrans2D1" presStyleIdx="2" presStyleCnt="6"/>
      <dgm:spPr/>
    </dgm:pt>
    <dgm:pt modelId="{59E02871-E931-4529-885F-9EBC9E644A79}" type="pres">
      <dgm:prSet presAssocID="{6C2DD0BB-B464-4DA4-BD2E-D0677AE055CC}" presName="connectorText" presStyleLbl="sibTrans2D1" presStyleIdx="2" presStyleCnt="6"/>
      <dgm:spPr/>
    </dgm:pt>
    <dgm:pt modelId="{01D77CB2-3C34-4146-BED6-8EB87994101E}" type="pres">
      <dgm:prSet presAssocID="{8DFEBFA1-9530-4696-A17F-76A2900C6ABC}" presName="node" presStyleLbl="node1" presStyleIdx="3" presStyleCnt="7">
        <dgm:presLayoutVars>
          <dgm:bulletEnabled val="1"/>
        </dgm:presLayoutVars>
      </dgm:prSet>
      <dgm:spPr/>
    </dgm:pt>
    <dgm:pt modelId="{4C0C4213-7D4F-47EC-B233-BEEB52B1F9E8}" type="pres">
      <dgm:prSet presAssocID="{8D7291C8-102F-40F0-A4C2-EA2E6A3887FA}" presName="sibTrans" presStyleLbl="sibTrans2D1" presStyleIdx="3" presStyleCnt="6"/>
      <dgm:spPr/>
    </dgm:pt>
    <dgm:pt modelId="{E50ABA71-54F3-45F2-A99D-376B20744EC4}" type="pres">
      <dgm:prSet presAssocID="{8D7291C8-102F-40F0-A4C2-EA2E6A3887FA}" presName="connectorText" presStyleLbl="sibTrans2D1" presStyleIdx="3" presStyleCnt="6"/>
      <dgm:spPr/>
    </dgm:pt>
    <dgm:pt modelId="{C10F1FAC-DCF7-4C56-923B-03F5C80678D1}" type="pres">
      <dgm:prSet presAssocID="{19A8184F-D581-41ED-9E78-BC47E578FE20}" presName="node" presStyleLbl="node1" presStyleIdx="4" presStyleCnt="7">
        <dgm:presLayoutVars>
          <dgm:bulletEnabled val="1"/>
        </dgm:presLayoutVars>
      </dgm:prSet>
      <dgm:spPr/>
    </dgm:pt>
    <dgm:pt modelId="{C56B0CEC-845C-4664-957E-50C76E95D964}" type="pres">
      <dgm:prSet presAssocID="{A56C50C5-6CCB-4D84-AD16-5929EFD87B86}" presName="sibTrans" presStyleLbl="sibTrans2D1" presStyleIdx="4" presStyleCnt="6"/>
      <dgm:spPr/>
    </dgm:pt>
    <dgm:pt modelId="{1BDB185F-6534-4DDF-BD30-A171E9437466}" type="pres">
      <dgm:prSet presAssocID="{A56C50C5-6CCB-4D84-AD16-5929EFD87B86}" presName="connectorText" presStyleLbl="sibTrans2D1" presStyleIdx="4" presStyleCnt="6"/>
      <dgm:spPr/>
    </dgm:pt>
    <dgm:pt modelId="{E0D49F2E-E10B-4C7F-8A0B-03130466620A}" type="pres">
      <dgm:prSet presAssocID="{C6B064DD-75F9-4409-A762-7CE0404143A4}" presName="node" presStyleLbl="node1" presStyleIdx="5" presStyleCnt="7">
        <dgm:presLayoutVars>
          <dgm:bulletEnabled val="1"/>
        </dgm:presLayoutVars>
      </dgm:prSet>
      <dgm:spPr/>
    </dgm:pt>
    <dgm:pt modelId="{5EA73F94-0052-4BB5-BB33-7F26A142A307}" type="pres">
      <dgm:prSet presAssocID="{05127CAF-104C-4B03-9E1C-77A7A88B4437}" presName="sibTrans" presStyleLbl="sibTrans2D1" presStyleIdx="5" presStyleCnt="6"/>
      <dgm:spPr/>
    </dgm:pt>
    <dgm:pt modelId="{B60A5859-A4B4-4526-96F0-06DCFC972217}" type="pres">
      <dgm:prSet presAssocID="{05127CAF-104C-4B03-9E1C-77A7A88B4437}" presName="connectorText" presStyleLbl="sibTrans2D1" presStyleIdx="5" presStyleCnt="6"/>
      <dgm:spPr/>
    </dgm:pt>
    <dgm:pt modelId="{26319601-F413-4830-99EC-ED71D2CBB457}" type="pres">
      <dgm:prSet presAssocID="{303008F2-84D9-4F29-990E-50610F1DC33E}" presName="node" presStyleLbl="node1" presStyleIdx="6" presStyleCnt="7">
        <dgm:presLayoutVars>
          <dgm:bulletEnabled val="1"/>
        </dgm:presLayoutVars>
      </dgm:prSet>
      <dgm:spPr/>
    </dgm:pt>
  </dgm:ptLst>
  <dgm:cxnLst>
    <dgm:cxn modelId="{1245E811-E6FA-4CDC-A1C9-C7E4AF2DD66A}" type="presOf" srcId="{EE494E1F-F503-4821-8F10-8D6BAB116359}" destId="{14AB8DB7-04B1-4B60-BA6C-D164AE179171}" srcOrd="0" destOrd="0" presId="urn:microsoft.com/office/officeart/2005/8/layout/process5"/>
    <dgm:cxn modelId="{160D841B-09FF-4B60-9393-FC0134C153C8}" type="presOf" srcId="{62C8E1BB-3464-42E1-B46A-572BF2C4BE27}" destId="{4BAF2BE6-554F-44EE-9CE7-B6EB9DFCA1FC}" srcOrd="0" destOrd="0" presId="urn:microsoft.com/office/officeart/2005/8/layout/process5"/>
    <dgm:cxn modelId="{7A80511C-91F4-4998-8FF9-C84DA2532FF0}" type="presOf" srcId="{17B7E75E-F58F-450E-A313-1E199BD40990}" destId="{B044320B-1DD0-4CE2-836B-042B8D243FD1}" srcOrd="0" destOrd="0" presId="urn:microsoft.com/office/officeart/2005/8/layout/process5"/>
    <dgm:cxn modelId="{9C3A351D-C0D5-4015-B18A-628C8D8F85C0}" type="presOf" srcId="{05127CAF-104C-4B03-9E1C-77A7A88B4437}" destId="{B60A5859-A4B4-4526-96F0-06DCFC972217}" srcOrd="1" destOrd="0" presId="urn:microsoft.com/office/officeart/2005/8/layout/process5"/>
    <dgm:cxn modelId="{529ED727-22A2-4014-9AD1-35BC6EA2CBB0}" type="presOf" srcId="{86537864-F7B6-4B37-B26E-D56078484C52}" destId="{E848F77B-27E4-42B0-A1CD-5B8B4BB57ECF}" srcOrd="1" destOrd="0" presId="urn:microsoft.com/office/officeart/2005/8/layout/process5"/>
    <dgm:cxn modelId="{18BEF43B-DDF8-4FD0-880A-6E3119101799}" type="presOf" srcId="{A56C50C5-6CCB-4D84-AD16-5929EFD87B86}" destId="{C56B0CEC-845C-4664-957E-50C76E95D964}" srcOrd="0" destOrd="0" presId="urn:microsoft.com/office/officeart/2005/8/layout/process5"/>
    <dgm:cxn modelId="{0B52895B-0FE3-4FB9-8D94-E6DAF57F0B67}" srcId="{F5D99A08-A834-4B28-96E7-F195D07F9017}" destId="{303008F2-84D9-4F29-990E-50610F1DC33E}" srcOrd="6" destOrd="0" parTransId="{6B7902BA-6750-4337-8D38-D5EA90B98D83}" sibTransId="{6B63BF55-E728-41E2-BA79-BE9C6B4FA1B4}"/>
    <dgm:cxn modelId="{D19E9B64-03DB-4956-950E-712BB72C3CB2}" type="presOf" srcId="{86537864-F7B6-4B37-B26E-D56078484C52}" destId="{29A70CCA-8508-4A41-84DE-B94531A00F34}" srcOrd="0" destOrd="0" presId="urn:microsoft.com/office/officeart/2005/8/layout/process5"/>
    <dgm:cxn modelId="{71219949-579B-4A89-AE6E-584801032069}" type="presOf" srcId="{8D7291C8-102F-40F0-A4C2-EA2E6A3887FA}" destId="{4C0C4213-7D4F-47EC-B233-BEEB52B1F9E8}" srcOrd="0" destOrd="0" presId="urn:microsoft.com/office/officeart/2005/8/layout/process5"/>
    <dgm:cxn modelId="{54B36070-97CA-4375-A789-56EE01883779}" srcId="{F5D99A08-A834-4B28-96E7-F195D07F9017}" destId="{17B7E75E-F58F-450E-A313-1E199BD40990}" srcOrd="0" destOrd="0" parTransId="{E5E3A3A7-248A-4FB4-8303-4438DB35CF46}" sibTransId="{86537864-F7B6-4B37-B26E-D56078484C52}"/>
    <dgm:cxn modelId="{C9BA1478-EDB8-4499-96A1-D602FE85330E}" type="presOf" srcId="{F5D99A08-A834-4B28-96E7-F195D07F9017}" destId="{5F6E71F8-1577-4E1B-913D-B096EC349DD0}" srcOrd="0" destOrd="0" presId="urn:microsoft.com/office/officeart/2005/8/layout/process5"/>
    <dgm:cxn modelId="{999C1287-60E3-4FCF-A857-FDCE35EB260C}" type="presOf" srcId="{8D7291C8-102F-40F0-A4C2-EA2E6A3887FA}" destId="{E50ABA71-54F3-45F2-A99D-376B20744EC4}" srcOrd="1" destOrd="0" presId="urn:microsoft.com/office/officeart/2005/8/layout/process5"/>
    <dgm:cxn modelId="{50D0A290-2FD6-421B-933A-A53A74241D1C}" type="presOf" srcId="{303008F2-84D9-4F29-990E-50610F1DC33E}" destId="{26319601-F413-4830-99EC-ED71D2CBB457}" srcOrd="0" destOrd="0" presId="urn:microsoft.com/office/officeart/2005/8/layout/process5"/>
    <dgm:cxn modelId="{1C419098-6FFA-4BA4-98C6-CCB106FD26A2}" type="presOf" srcId="{BAF4F082-8A84-47F6-A171-2E6E7642E3DE}" destId="{4A7431C2-1CDB-4F72-B0DA-13DBB16E705A}" srcOrd="0" destOrd="0" presId="urn:microsoft.com/office/officeart/2005/8/layout/process5"/>
    <dgm:cxn modelId="{8819DBA1-217A-45F0-8675-A39490F85711}" type="presOf" srcId="{A56C50C5-6CCB-4D84-AD16-5929EFD87B86}" destId="{1BDB185F-6534-4DDF-BD30-A171E9437466}" srcOrd="1" destOrd="0" presId="urn:microsoft.com/office/officeart/2005/8/layout/process5"/>
    <dgm:cxn modelId="{8914D1A2-6A38-4410-91C2-CE74B1E6B027}" srcId="{F5D99A08-A834-4B28-96E7-F195D07F9017}" destId="{19A8184F-D581-41ED-9E78-BC47E578FE20}" srcOrd="4" destOrd="0" parTransId="{78531DBC-EB8E-46C3-BD03-EAC01BE2C496}" sibTransId="{A56C50C5-6CCB-4D84-AD16-5929EFD87B86}"/>
    <dgm:cxn modelId="{150925AC-2556-4166-888C-5D10BF786776}" type="presOf" srcId="{C6B064DD-75F9-4409-A762-7CE0404143A4}" destId="{E0D49F2E-E10B-4C7F-8A0B-03130466620A}" srcOrd="0" destOrd="0" presId="urn:microsoft.com/office/officeart/2005/8/layout/process5"/>
    <dgm:cxn modelId="{9F5E3AB1-7E77-40B4-B7CD-7BED7E997D33}" srcId="{F5D99A08-A834-4B28-96E7-F195D07F9017}" destId="{BAF4F082-8A84-47F6-A171-2E6E7642E3DE}" srcOrd="2" destOrd="0" parTransId="{57A8E52B-D6AB-4D2D-A9CE-5A72394ACA6A}" sibTransId="{6C2DD0BB-B464-4DA4-BD2E-D0677AE055CC}"/>
    <dgm:cxn modelId="{3444D8B3-235D-4707-B019-C61A0EA0C239}" type="presOf" srcId="{6C2DD0BB-B464-4DA4-BD2E-D0677AE055CC}" destId="{53F0C4A9-B2DD-4813-9E81-D34331EBE388}" srcOrd="0" destOrd="0" presId="urn:microsoft.com/office/officeart/2005/8/layout/process5"/>
    <dgm:cxn modelId="{61F35EB9-DC18-440A-AD4C-37FB616D959A}" srcId="{F5D99A08-A834-4B28-96E7-F195D07F9017}" destId="{C6B064DD-75F9-4409-A762-7CE0404143A4}" srcOrd="5" destOrd="0" parTransId="{78B59E73-3DDB-4476-A43F-E0BFB3723755}" sibTransId="{05127CAF-104C-4B03-9E1C-77A7A88B4437}"/>
    <dgm:cxn modelId="{E1759CBB-CBD5-49F9-8DBB-5F2D553381ED}" type="presOf" srcId="{EE494E1F-F503-4821-8F10-8D6BAB116359}" destId="{E7BB8D31-854C-4706-8B17-EAAFE8F27DA2}" srcOrd="1" destOrd="0" presId="urn:microsoft.com/office/officeart/2005/8/layout/process5"/>
    <dgm:cxn modelId="{1B9C90D5-EF39-486F-89E9-9402346B4823}" type="presOf" srcId="{05127CAF-104C-4B03-9E1C-77A7A88B4437}" destId="{5EA73F94-0052-4BB5-BB33-7F26A142A307}" srcOrd="0" destOrd="0" presId="urn:microsoft.com/office/officeart/2005/8/layout/process5"/>
    <dgm:cxn modelId="{82FF99DA-1361-4A7D-B3D1-04C0A8913D59}" type="presOf" srcId="{19A8184F-D581-41ED-9E78-BC47E578FE20}" destId="{C10F1FAC-DCF7-4C56-923B-03F5C80678D1}" srcOrd="0" destOrd="0" presId="urn:microsoft.com/office/officeart/2005/8/layout/process5"/>
    <dgm:cxn modelId="{2A4E66E8-1854-469D-9DDB-6A54B2E890F8}" srcId="{F5D99A08-A834-4B28-96E7-F195D07F9017}" destId="{8DFEBFA1-9530-4696-A17F-76A2900C6ABC}" srcOrd="3" destOrd="0" parTransId="{B5690C5A-C6C7-43CB-BE0A-62E6C9FD1646}" sibTransId="{8D7291C8-102F-40F0-A4C2-EA2E6A3887FA}"/>
    <dgm:cxn modelId="{FA9457F0-375F-4950-BD20-84DC54D6C3F2}" type="presOf" srcId="{6C2DD0BB-B464-4DA4-BD2E-D0677AE055CC}" destId="{59E02871-E931-4529-885F-9EBC9E644A79}" srcOrd="1" destOrd="0" presId="urn:microsoft.com/office/officeart/2005/8/layout/process5"/>
    <dgm:cxn modelId="{316E0DF4-1BA8-47BE-A986-F08A9709CED3}" type="presOf" srcId="{8DFEBFA1-9530-4696-A17F-76A2900C6ABC}" destId="{01D77CB2-3C34-4146-BED6-8EB87994101E}" srcOrd="0" destOrd="0" presId="urn:microsoft.com/office/officeart/2005/8/layout/process5"/>
    <dgm:cxn modelId="{CC8EA7FF-A5BB-4093-A454-3CCCE306F1A9}" srcId="{F5D99A08-A834-4B28-96E7-F195D07F9017}" destId="{62C8E1BB-3464-42E1-B46A-572BF2C4BE27}" srcOrd="1" destOrd="0" parTransId="{70639BFB-D249-4A5B-A12A-042CB47CB188}" sibTransId="{EE494E1F-F503-4821-8F10-8D6BAB116359}"/>
    <dgm:cxn modelId="{A91BD2AD-F18A-4DC9-A841-6699CE5B597B}" type="presParOf" srcId="{5F6E71F8-1577-4E1B-913D-B096EC349DD0}" destId="{B044320B-1DD0-4CE2-836B-042B8D243FD1}" srcOrd="0" destOrd="0" presId="urn:microsoft.com/office/officeart/2005/8/layout/process5"/>
    <dgm:cxn modelId="{9AF60967-AFAD-4C4E-8767-C14629E739D8}" type="presParOf" srcId="{5F6E71F8-1577-4E1B-913D-B096EC349DD0}" destId="{29A70CCA-8508-4A41-84DE-B94531A00F34}" srcOrd="1" destOrd="0" presId="urn:microsoft.com/office/officeart/2005/8/layout/process5"/>
    <dgm:cxn modelId="{C08236CD-30C7-4642-B30E-B8A0E6D07E93}" type="presParOf" srcId="{29A70CCA-8508-4A41-84DE-B94531A00F34}" destId="{E848F77B-27E4-42B0-A1CD-5B8B4BB57ECF}" srcOrd="0" destOrd="0" presId="urn:microsoft.com/office/officeart/2005/8/layout/process5"/>
    <dgm:cxn modelId="{87754E6B-AB5D-4ED6-93A1-4F61212000A1}" type="presParOf" srcId="{5F6E71F8-1577-4E1B-913D-B096EC349DD0}" destId="{4BAF2BE6-554F-44EE-9CE7-B6EB9DFCA1FC}" srcOrd="2" destOrd="0" presId="urn:microsoft.com/office/officeart/2005/8/layout/process5"/>
    <dgm:cxn modelId="{12366FB2-E1CE-4667-8C1E-A783B0843B7E}" type="presParOf" srcId="{5F6E71F8-1577-4E1B-913D-B096EC349DD0}" destId="{14AB8DB7-04B1-4B60-BA6C-D164AE179171}" srcOrd="3" destOrd="0" presId="urn:microsoft.com/office/officeart/2005/8/layout/process5"/>
    <dgm:cxn modelId="{13A2F0EF-75D8-44DD-AD53-F3FB8DBD15B6}" type="presParOf" srcId="{14AB8DB7-04B1-4B60-BA6C-D164AE179171}" destId="{E7BB8D31-854C-4706-8B17-EAAFE8F27DA2}" srcOrd="0" destOrd="0" presId="urn:microsoft.com/office/officeart/2005/8/layout/process5"/>
    <dgm:cxn modelId="{03BD2B63-4AF8-4557-8FC7-46CFE60F1098}" type="presParOf" srcId="{5F6E71F8-1577-4E1B-913D-B096EC349DD0}" destId="{4A7431C2-1CDB-4F72-B0DA-13DBB16E705A}" srcOrd="4" destOrd="0" presId="urn:microsoft.com/office/officeart/2005/8/layout/process5"/>
    <dgm:cxn modelId="{4808C161-79B6-42B6-800D-1311B9853371}" type="presParOf" srcId="{5F6E71F8-1577-4E1B-913D-B096EC349DD0}" destId="{53F0C4A9-B2DD-4813-9E81-D34331EBE388}" srcOrd="5" destOrd="0" presId="urn:microsoft.com/office/officeart/2005/8/layout/process5"/>
    <dgm:cxn modelId="{8F2B64DC-2ADC-41C0-89DB-4D0C549C0794}" type="presParOf" srcId="{53F0C4A9-B2DD-4813-9E81-D34331EBE388}" destId="{59E02871-E931-4529-885F-9EBC9E644A79}" srcOrd="0" destOrd="0" presId="urn:microsoft.com/office/officeart/2005/8/layout/process5"/>
    <dgm:cxn modelId="{6C7F41CE-1FCE-43A2-958A-2F3B834D980E}" type="presParOf" srcId="{5F6E71F8-1577-4E1B-913D-B096EC349DD0}" destId="{01D77CB2-3C34-4146-BED6-8EB87994101E}" srcOrd="6" destOrd="0" presId="urn:microsoft.com/office/officeart/2005/8/layout/process5"/>
    <dgm:cxn modelId="{280C34D4-1BB3-4D58-BDCC-F098A44F3A3C}" type="presParOf" srcId="{5F6E71F8-1577-4E1B-913D-B096EC349DD0}" destId="{4C0C4213-7D4F-47EC-B233-BEEB52B1F9E8}" srcOrd="7" destOrd="0" presId="urn:microsoft.com/office/officeart/2005/8/layout/process5"/>
    <dgm:cxn modelId="{AC8E216F-35AB-46BB-AB31-62AB853405F4}" type="presParOf" srcId="{4C0C4213-7D4F-47EC-B233-BEEB52B1F9E8}" destId="{E50ABA71-54F3-45F2-A99D-376B20744EC4}" srcOrd="0" destOrd="0" presId="urn:microsoft.com/office/officeart/2005/8/layout/process5"/>
    <dgm:cxn modelId="{4A907FD4-9CE9-4E9B-AB33-776405E059BF}" type="presParOf" srcId="{5F6E71F8-1577-4E1B-913D-B096EC349DD0}" destId="{C10F1FAC-DCF7-4C56-923B-03F5C80678D1}" srcOrd="8" destOrd="0" presId="urn:microsoft.com/office/officeart/2005/8/layout/process5"/>
    <dgm:cxn modelId="{18D31D77-5FED-4FD6-9752-E9BF218B2C76}" type="presParOf" srcId="{5F6E71F8-1577-4E1B-913D-B096EC349DD0}" destId="{C56B0CEC-845C-4664-957E-50C76E95D964}" srcOrd="9" destOrd="0" presId="urn:microsoft.com/office/officeart/2005/8/layout/process5"/>
    <dgm:cxn modelId="{04247731-14AF-44C1-8E4E-F43BE40C2CBB}" type="presParOf" srcId="{C56B0CEC-845C-4664-957E-50C76E95D964}" destId="{1BDB185F-6534-4DDF-BD30-A171E9437466}" srcOrd="0" destOrd="0" presId="urn:microsoft.com/office/officeart/2005/8/layout/process5"/>
    <dgm:cxn modelId="{18646D81-03E1-4622-A486-18ED95979FF9}" type="presParOf" srcId="{5F6E71F8-1577-4E1B-913D-B096EC349DD0}" destId="{E0D49F2E-E10B-4C7F-8A0B-03130466620A}" srcOrd="10" destOrd="0" presId="urn:microsoft.com/office/officeart/2005/8/layout/process5"/>
    <dgm:cxn modelId="{D5CDAEBC-E30F-46F0-AF31-428163A09E94}" type="presParOf" srcId="{5F6E71F8-1577-4E1B-913D-B096EC349DD0}" destId="{5EA73F94-0052-4BB5-BB33-7F26A142A307}" srcOrd="11" destOrd="0" presId="urn:microsoft.com/office/officeart/2005/8/layout/process5"/>
    <dgm:cxn modelId="{F25D575F-3B89-4CFB-B131-8EBCC4B14ABA}" type="presParOf" srcId="{5EA73F94-0052-4BB5-BB33-7F26A142A307}" destId="{B60A5859-A4B4-4526-96F0-06DCFC972217}" srcOrd="0" destOrd="0" presId="urn:microsoft.com/office/officeart/2005/8/layout/process5"/>
    <dgm:cxn modelId="{387E04F0-B06A-4807-A75C-0144596F2217}" type="presParOf" srcId="{5F6E71F8-1577-4E1B-913D-B096EC349DD0}" destId="{26319601-F413-4830-99EC-ED71D2CBB457}" srcOrd="12" destOrd="0" presId="urn:microsoft.com/office/officeart/2005/8/layout/process5"/>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A9550EBB-D895-4445-8AAB-7BA888F68BAA}" type="doc">
      <dgm:prSet loTypeId="urn:microsoft.com/office/officeart/2005/8/layout/radial4" loCatId="relationship" qsTypeId="urn:microsoft.com/office/officeart/2005/8/quickstyle/simple3" qsCatId="simple" csTypeId="urn:microsoft.com/office/officeart/2005/8/colors/accent0_1" csCatId="mainScheme" phldr="1"/>
      <dgm:spPr/>
      <dgm:t>
        <a:bodyPr/>
        <a:lstStyle/>
        <a:p>
          <a:endParaRPr lang="en-GB"/>
        </a:p>
      </dgm:t>
    </dgm:pt>
    <dgm:pt modelId="{257C5962-41F0-4188-9825-9CC33D22AB05}">
      <dgm:prSet phldrT="[Text]"/>
      <dgm:spPr/>
      <dgm:t>
        <a:bodyPr/>
        <a:lstStyle/>
        <a:p>
          <a:r>
            <a:rPr lang="en-GB" b="1"/>
            <a:t>Research Design</a:t>
          </a:r>
        </a:p>
        <a:p>
          <a:r>
            <a:rPr lang="en-GB"/>
            <a:t> 1)Strategy? </a:t>
          </a:r>
        </a:p>
        <a:p>
          <a:r>
            <a:rPr lang="en-GB"/>
            <a:t>2) Conceptual Framework? </a:t>
          </a:r>
        </a:p>
        <a:p>
          <a:r>
            <a:rPr lang="en-GB"/>
            <a:t>3) From who? </a:t>
          </a:r>
        </a:p>
        <a:p>
          <a:r>
            <a:rPr lang="en-GB"/>
            <a:t>4) How?</a:t>
          </a:r>
        </a:p>
      </dgm:t>
    </dgm:pt>
    <dgm:pt modelId="{89C34ABA-1540-4327-9B39-7C5E9BDF11E0}" type="parTrans" cxnId="{6497026E-9F19-4C3F-9C2D-30ACCE3AF976}">
      <dgm:prSet/>
      <dgm:spPr/>
      <dgm:t>
        <a:bodyPr/>
        <a:lstStyle/>
        <a:p>
          <a:endParaRPr lang="en-GB"/>
        </a:p>
      </dgm:t>
    </dgm:pt>
    <dgm:pt modelId="{BDA77B3F-C2A8-45F6-A13E-96651B2A0190}" type="sibTrans" cxnId="{6497026E-9F19-4C3F-9C2D-30ACCE3AF976}">
      <dgm:prSet/>
      <dgm:spPr/>
      <dgm:t>
        <a:bodyPr/>
        <a:lstStyle/>
        <a:p>
          <a:endParaRPr lang="en-GB"/>
        </a:p>
      </dgm:t>
    </dgm:pt>
    <dgm:pt modelId="{1AF8693F-CAAB-4583-A612-131126566C15}">
      <dgm:prSet phldrT="[Text]"/>
      <dgm:spPr/>
      <dgm:t>
        <a:bodyPr/>
        <a:lstStyle/>
        <a:p>
          <a:r>
            <a:rPr lang="en-GB" b="1"/>
            <a:t>Research Questions</a:t>
          </a:r>
        </a:p>
        <a:p>
          <a:r>
            <a:rPr lang="en-GB" b="1"/>
            <a:t>RQ1:</a:t>
          </a:r>
          <a:r>
            <a:rPr lang="en-GB"/>
            <a:t> Does the framing of the donation, either as a monetary or in-kind donation frame, influence a significant difference in the attitudes and purchase intention for Generation Z consumers?</a:t>
          </a:r>
        </a:p>
        <a:p>
          <a:r>
            <a:rPr lang="en-GB" b="1"/>
            <a:t>RQ2:</a:t>
          </a:r>
          <a:r>
            <a:rPr lang="en-GB"/>
            <a:t> Does the use of celebrity endorsement in a cause related marketing campaign significantly influence attitudes and purchase intentions for Generation Z consumers? </a:t>
          </a:r>
        </a:p>
        <a:p>
          <a:r>
            <a:rPr lang="en-GB" b="1"/>
            <a:t>RQ3: </a:t>
          </a:r>
          <a:r>
            <a:rPr lang="en-GB"/>
            <a:t>Does celebrity endorsement in cause related marketing act as a mediating variable of the effectiveness of donation frame in terms of the attitudes and purchase intention of Generation Z consumers? </a:t>
          </a:r>
        </a:p>
        <a:p>
          <a:r>
            <a:rPr lang="en-GB" b="1"/>
            <a:t>RQ4:</a:t>
          </a:r>
          <a:r>
            <a:rPr lang="en-GB"/>
            <a:t> Does the type of celebrity endorsement used in a cause related marketing campaign, either implicit or imperative, and the subsequent endorsement message frame, either personal or impersonal, create a significant difference in the attitudes and purchase intention of Generation Z consumers?</a:t>
          </a:r>
        </a:p>
        <a:p>
          <a:r>
            <a:rPr lang="en-GB" b="1"/>
            <a:t>RQ5: </a:t>
          </a:r>
          <a:r>
            <a:rPr lang="en-GB"/>
            <a:t>Does the type of celebrity endorsement used in a cause related marketing campaign, either implicit or imperative, and the subsequent endorsement message frame, either personal or impersonal, mediate the effects of the endorsement, in terms of the attitudes and purchase intention of Generation Z consumers? </a:t>
          </a:r>
        </a:p>
      </dgm:t>
    </dgm:pt>
    <dgm:pt modelId="{F77A06C6-A0AC-468F-8D6A-9F4351BA8304}" type="parTrans" cxnId="{CB59CA49-8BFA-41EA-8C50-08A8EFC612FF}">
      <dgm:prSet/>
      <dgm:spPr/>
      <dgm:t>
        <a:bodyPr/>
        <a:lstStyle/>
        <a:p>
          <a:endParaRPr lang="en-GB"/>
        </a:p>
      </dgm:t>
    </dgm:pt>
    <dgm:pt modelId="{92174C9B-A28D-442D-B1F5-CAD585F85C07}" type="sibTrans" cxnId="{CB59CA49-8BFA-41EA-8C50-08A8EFC612FF}">
      <dgm:prSet/>
      <dgm:spPr/>
      <dgm:t>
        <a:bodyPr/>
        <a:lstStyle/>
        <a:p>
          <a:endParaRPr lang="en-GB"/>
        </a:p>
      </dgm:t>
    </dgm:pt>
    <dgm:pt modelId="{269A0CBF-2E9F-4631-8259-6A0FB75F8E64}">
      <dgm:prSet phldrT="[Text]" custT="1"/>
      <dgm:spPr/>
      <dgm:t>
        <a:bodyPr/>
        <a:lstStyle/>
        <a:p>
          <a:pPr algn="ctr"/>
          <a:r>
            <a:rPr lang="en-GB" sz="1200" b="1"/>
            <a:t>Data</a:t>
          </a:r>
        </a:p>
      </dgm:t>
    </dgm:pt>
    <dgm:pt modelId="{D5EB49EE-17E9-46DC-A33D-4140E80FC33F}" type="parTrans" cxnId="{352F3DE4-E631-44CF-BFE7-CB3A379BDF58}">
      <dgm:prSet/>
      <dgm:spPr/>
      <dgm:t>
        <a:bodyPr/>
        <a:lstStyle/>
        <a:p>
          <a:endParaRPr lang="en-GB"/>
        </a:p>
      </dgm:t>
    </dgm:pt>
    <dgm:pt modelId="{64341D95-8F7F-4C06-BAD4-EA4940178A28}" type="sibTrans" cxnId="{352F3DE4-E631-44CF-BFE7-CB3A379BDF58}">
      <dgm:prSet/>
      <dgm:spPr/>
      <dgm:t>
        <a:bodyPr/>
        <a:lstStyle/>
        <a:p>
          <a:endParaRPr lang="en-GB"/>
        </a:p>
      </dgm:t>
    </dgm:pt>
    <dgm:pt modelId="{901352C0-1BF7-4E70-9D98-0FF089DD7A6D}">
      <dgm:prSet custT="1"/>
      <dgm:spPr/>
      <dgm:t>
        <a:bodyPr/>
        <a:lstStyle/>
        <a:p>
          <a:pPr algn="ctr"/>
          <a:r>
            <a:rPr lang="en-GB" sz="1100"/>
            <a:t>Critical realist in nature</a:t>
          </a:r>
        </a:p>
      </dgm:t>
    </dgm:pt>
    <dgm:pt modelId="{CB88443F-EF5E-4BA1-8B55-7AD4F52397B3}" type="parTrans" cxnId="{A0E62AA6-4F82-4E29-B7EA-FB09F960476D}">
      <dgm:prSet/>
      <dgm:spPr/>
      <dgm:t>
        <a:bodyPr/>
        <a:lstStyle/>
        <a:p>
          <a:endParaRPr lang="en-GB"/>
        </a:p>
      </dgm:t>
    </dgm:pt>
    <dgm:pt modelId="{7916E9A9-2A32-466B-9514-2142F498C248}" type="sibTrans" cxnId="{A0E62AA6-4F82-4E29-B7EA-FB09F960476D}">
      <dgm:prSet/>
      <dgm:spPr/>
      <dgm:t>
        <a:bodyPr/>
        <a:lstStyle/>
        <a:p>
          <a:endParaRPr lang="en-GB"/>
        </a:p>
      </dgm:t>
    </dgm:pt>
    <dgm:pt modelId="{42939C5D-292F-4E44-95C5-8D24B25E9AE7}">
      <dgm:prSet custT="1"/>
      <dgm:spPr/>
      <dgm:t>
        <a:bodyPr/>
        <a:lstStyle/>
        <a:p>
          <a:pPr algn="ctr"/>
          <a:r>
            <a:rPr lang="en-GB" sz="1100"/>
            <a:t>Causality and causal laws</a:t>
          </a:r>
        </a:p>
      </dgm:t>
    </dgm:pt>
    <dgm:pt modelId="{DB4266FF-B4F7-4450-9E4B-676E7B74C441}" type="parTrans" cxnId="{A58D8A8F-319B-46BB-97BA-D3F9237F39C4}">
      <dgm:prSet/>
      <dgm:spPr/>
      <dgm:t>
        <a:bodyPr/>
        <a:lstStyle/>
        <a:p>
          <a:endParaRPr lang="en-GB"/>
        </a:p>
      </dgm:t>
    </dgm:pt>
    <dgm:pt modelId="{29A1C19E-7057-4A90-89E8-5FA3B20040AD}" type="sibTrans" cxnId="{A58D8A8F-319B-46BB-97BA-D3F9237F39C4}">
      <dgm:prSet/>
      <dgm:spPr/>
      <dgm:t>
        <a:bodyPr/>
        <a:lstStyle/>
        <a:p>
          <a:endParaRPr lang="en-GB"/>
        </a:p>
      </dgm:t>
    </dgm:pt>
    <dgm:pt modelId="{7BF9EF44-CD69-4B4A-91E9-54F89772277C}">
      <dgm:prSet custT="1"/>
      <dgm:spPr/>
      <dgm:t>
        <a:bodyPr/>
        <a:lstStyle/>
        <a:p>
          <a:pPr algn="ctr"/>
          <a:r>
            <a:rPr lang="en-GB" sz="1100"/>
            <a:t>Experimental research</a:t>
          </a:r>
        </a:p>
      </dgm:t>
    </dgm:pt>
    <dgm:pt modelId="{566FA00C-F580-485B-B480-3ECADEBEC54C}" type="parTrans" cxnId="{67FBBE87-AB71-486F-B2CA-A7870B53E98B}">
      <dgm:prSet/>
      <dgm:spPr/>
      <dgm:t>
        <a:bodyPr/>
        <a:lstStyle/>
        <a:p>
          <a:endParaRPr lang="en-GB"/>
        </a:p>
      </dgm:t>
    </dgm:pt>
    <dgm:pt modelId="{2A359CD0-EA27-4247-96BC-06673557A2D8}" type="sibTrans" cxnId="{67FBBE87-AB71-486F-B2CA-A7870B53E98B}">
      <dgm:prSet/>
      <dgm:spPr/>
      <dgm:t>
        <a:bodyPr/>
        <a:lstStyle/>
        <a:p>
          <a:endParaRPr lang="en-GB"/>
        </a:p>
      </dgm:t>
    </dgm:pt>
    <dgm:pt modelId="{4573A69C-AF62-4CBC-BEC7-EAB4BD68651E}">
      <dgm:prSet custT="1"/>
      <dgm:spPr/>
      <dgm:t>
        <a:bodyPr/>
        <a:lstStyle/>
        <a:p>
          <a:pPr algn="ctr"/>
          <a:r>
            <a:rPr lang="en-GB" sz="1100"/>
            <a:t>Quantitative data</a:t>
          </a:r>
        </a:p>
      </dgm:t>
    </dgm:pt>
    <dgm:pt modelId="{6DA69BC9-E11F-4F62-A8B1-AD0D4B7A0477}" type="parTrans" cxnId="{23A0B102-773C-4227-9D60-5C1C403C2A78}">
      <dgm:prSet/>
      <dgm:spPr/>
      <dgm:t>
        <a:bodyPr/>
        <a:lstStyle/>
        <a:p>
          <a:endParaRPr lang="en-GB"/>
        </a:p>
      </dgm:t>
    </dgm:pt>
    <dgm:pt modelId="{E3DF1026-90EC-41D5-B1D4-C54CB9135CC7}" type="sibTrans" cxnId="{23A0B102-773C-4227-9D60-5C1C403C2A78}">
      <dgm:prSet/>
      <dgm:spPr/>
      <dgm:t>
        <a:bodyPr/>
        <a:lstStyle/>
        <a:p>
          <a:endParaRPr lang="en-GB"/>
        </a:p>
      </dgm:t>
    </dgm:pt>
    <dgm:pt modelId="{02D1EF7B-FBFE-4130-BA34-D28C1C9F0739}" type="pres">
      <dgm:prSet presAssocID="{A9550EBB-D895-4445-8AAB-7BA888F68BAA}" presName="cycle" presStyleCnt="0">
        <dgm:presLayoutVars>
          <dgm:chMax val="1"/>
          <dgm:dir/>
          <dgm:animLvl val="ctr"/>
          <dgm:resizeHandles val="exact"/>
        </dgm:presLayoutVars>
      </dgm:prSet>
      <dgm:spPr/>
    </dgm:pt>
    <dgm:pt modelId="{5EB7E089-E06A-4952-80F9-1027EE55CE49}" type="pres">
      <dgm:prSet presAssocID="{257C5962-41F0-4188-9825-9CC33D22AB05}" presName="centerShape" presStyleLbl="node0" presStyleIdx="0" presStyleCnt="1"/>
      <dgm:spPr/>
    </dgm:pt>
    <dgm:pt modelId="{1B2D4709-912C-4CEC-9D9C-0F3331B2217E}" type="pres">
      <dgm:prSet presAssocID="{F77A06C6-A0AC-468F-8D6A-9F4351BA8304}" presName="parTrans" presStyleLbl="bgSibTrans2D1" presStyleIdx="0" presStyleCnt="2"/>
      <dgm:spPr/>
    </dgm:pt>
    <dgm:pt modelId="{FF64A5E3-01AF-4404-88B7-665F39BF055F}" type="pres">
      <dgm:prSet presAssocID="{1AF8693F-CAAB-4583-A612-131126566C15}" presName="node" presStyleLbl="node1" presStyleIdx="0" presStyleCnt="2" custScaleY="243182">
        <dgm:presLayoutVars>
          <dgm:bulletEnabled val="1"/>
        </dgm:presLayoutVars>
      </dgm:prSet>
      <dgm:spPr/>
    </dgm:pt>
    <dgm:pt modelId="{464DD71C-F825-4CBB-BE1E-B763CBE86C60}" type="pres">
      <dgm:prSet presAssocID="{D5EB49EE-17E9-46DC-A33D-4140E80FC33F}" presName="parTrans" presStyleLbl="bgSibTrans2D1" presStyleIdx="1" presStyleCnt="2"/>
      <dgm:spPr/>
    </dgm:pt>
    <dgm:pt modelId="{6BBA37D8-164F-4296-A415-B503271DE2EC}" type="pres">
      <dgm:prSet presAssocID="{269A0CBF-2E9F-4631-8259-6A0FB75F8E64}" presName="node" presStyleLbl="node1" presStyleIdx="1" presStyleCnt="2">
        <dgm:presLayoutVars>
          <dgm:bulletEnabled val="1"/>
        </dgm:presLayoutVars>
      </dgm:prSet>
      <dgm:spPr/>
    </dgm:pt>
  </dgm:ptLst>
  <dgm:cxnLst>
    <dgm:cxn modelId="{23A0B102-773C-4227-9D60-5C1C403C2A78}" srcId="{269A0CBF-2E9F-4631-8259-6A0FB75F8E64}" destId="{4573A69C-AF62-4CBC-BEC7-EAB4BD68651E}" srcOrd="3" destOrd="0" parTransId="{6DA69BC9-E11F-4F62-A8B1-AD0D4B7A0477}" sibTransId="{E3DF1026-90EC-41D5-B1D4-C54CB9135CC7}"/>
    <dgm:cxn modelId="{09BD1F06-EAE7-43A3-930A-8DECBEB2C6AE}" type="presOf" srcId="{901352C0-1BF7-4E70-9D98-0FF089DD7A6D}" destId="{6BBA37D8-164F-4296-A415-B503271DE2EC}" srcOrd="0" destOrd="1" presId="urn:microsoft.com/office/officeart/2005/8/layout/radial4"/>
    <dgm:cxn modelId="{97512914-4489-4372-B26B-C5A7A88F61C3}" type="presOf" srcId="{257C5962-41F0-4188-9825-9CC33D22AB05}" destId="{5EB7E089-E06A-4952-80F9-1027EE55CE49}" srcOrd="0" destOrd="0" presId="urn:microsoft.com/office/officeart/2005/8/layout/radial4"/>
    <dgm:cxn modelId="{674BB230-24A4-458B-8E0F-919E7A65CF93}" type="presOf" srcId="{F77A06C6-A0AC-468F-8D6A-9F4351BA8304}" destId="{1B2D4709-912C-4CEC-9D9C-0F3331B2217E}" srcOrd="0" destOrd="0" presId="urn:microsoft.com/office/officeart/2005/8/layout/radial4"/>
    <dgm:cxn modelId="{5B97CA3D-C5E4-42C0-B54A-BB85F376C912}" type="presOf" srcId="{42939C5D-292F-4E44-95C5-8D24B25E9AE7}" destId="{6BBA37D8-164F-4296-A415-B503271DE2EC}" srcOrd="0" destOrd="2" presId="urn:microsoft.com/office/officeart/2005/8/layout/radial4"/>
    <dgm:cxn modelId="{CB59CA49-8BFA-41EA-8C50-08A8EFC612FF}" srcId="{257C5962-41F0-4188-9825-9CC33D22AB05}" destId="{1AF8693F-CAAB-4583-A612-131126566C15}" srcOrd="0" destOrd="0" parTransId="{F77A06C6-A0AC-468F-8D6A-9F4351BA8304}" sibTransId="{92174C9B-A28D-442D-B1F5-CAD585F85C07}"/>
    <dgm:cxn modelId="{6497026E-9F19-4C3F-9C2D-30ACCE3AF976}" srcId="{A9550EBB-D895-4445-8AAB-7BA888F68BAA}" destId="{257C5962-41F0-4188-9825-9CC33D22AB05}" srcOrd="0" destOrd="0" parTransId="{89C34ABA-1540-4327-9B39-7C5E9BDF11E0}" sibTransId="{BDA77B3F-C2A8-45F6-A13E-96651B2A0190}"/>
    <dgm:cxn modelId="{1CBE7B6F-7889-40AD-B620-54601B5BF679}" type="presOf" srcId="{7BF9EF44-CD69-4B4A-91E9-54F89772277C}" destId="{6BBA37D8-164F-4296-A415-B503271DE2EC}" srcOrd="0" destOrd="3" presId="urn:microsoft.com/office/officeart/2005/8/layout/radial4"/>
    <dgm:cxn modelId="{97E98A5A-11F9-426B-A1A0-78DE2AA7741E}" type="presOf" srcId="{4573A69C-AF62-4CBC-BEC7-EAB4BD68651E}" destId="{6BBA37D8-164F-4296-A415-B503271DE2EC}" srcOrd="0" destOrd="4" presId="urn:microsoft.com/office/officeart/2005/8/layout/radial4"/>
    <dgm:cxn modelId="{67FBBE87-AB71-486F-B2CA-A7870B53E98B}" srcId="{269A0CBF-2E9F-4631-8259-6A0FB75F8E64}" destId="{7BF9EF44-CD69-4B4A-91E9-54F89772277C}" srcOrd="2" destOrd="0" parTransId="{566FA00C-F580-485B-B480-3ECADEBEC54C}" sibTransId="{2A359CD0-EA27-4247-96BC-06673557A2D8}"/>
    <dgm:cxn modelId="{A58D8A8F-319B-46BB-97BA-D3F9237F39C4}" srcId="{269A0CBF-2E9F-4631-8259-6A0FB75F8E64}" destId="{42939C5D-292F-4E44-95C5-8D24B25E9AE7}" srcOrd="1" destOrd="0" parTransId="{DB4266FF-B4F7-4450-9E4B-676E7B74C441}" sibTransId="{29A1C19E-7057-4A90-89E8-5FA3B20040AD}"/>
    <dgm:cxn modelId="{89AA03A2-39AE-49AD-8BE3-FEE0F97AD083}" type="presOf" srcId="{1AF8693F-CAAB-4583-A612-131126566C15}" destId="{FF64A5E3-01AF-4404-88B7-665F39BF055F}" srcOrd="0" destOrd="0" presId="urn:microsoft.com/office/officeart/2005/8/layout/radial4"/>
    <dgm:cxn modelId="{A0E62AA6-4F82-4E29-B7EA-FB09F960476D}" srcId="{269A0CBF-2E9F-4631-8259-6A0FB75F8E64}" destId="{901352C0-1BF7-4E70-9D98-0FF089DD7A6D}" srcOrd="0" destOrd="0" parTransId="{CB88443F-EF5E-4BA1-8B55-7AD4F52397B3}" sibTransId="{7916E9A9-2A32-466B-9514-2142F498C248}"/>
    <dgm:cxn modelId="{3C4984A8-6C36-49E6-A88C-E0CC2D2022FD}" type="presOf" srcId="{269A0CBF-2E9F-4631-8259-6A0FB75F8E64}" destId="{6BBA37D8-164F-4296-A415-B503271DE2EC}" srcOrd="0" destOrd="0" presId="urn:microsoft.com/office/officeart/2005/8/layout/radial4"/>
    <dgm:cxn modelId="{13BE55BB-3FA3-4108-96CE-51737A81B01E}" type="presOf" srcId="{D5EB49EE-17E9-46DC-A33D-4140E80FC33F}" destId="{464DD71C-F825-4CBB-BE1E-B763CBE86C60}" srcOrd="0" destOrd="0" presId="urn:microsoft.com/office/officeart/2005/8/layout/radial4"/>
    <dgm:cxn modelId="{352F3DE4-E631-44CF-BFE7-CB3A379BDF58}" srcId="{257C5962-41F0-4188-9825-9CC33D22AB05}" destId="{269A0CBF-2E9F-4631-8259-6A0FB75F8E64}" srcOrd="1" destOrd="0" parTransId="{D5EB49EE-17E9-46DC-A33D-4140E80FC33F}" sibTransId="{64341D95-8F7F-4C06-BAD4-EA4940178A28}"/>
    <dgm:cxn modelId="{79B44DEA-BC03-40AD-A4A1-189D78F72850}" type="presOf" srcId="{A9550EBB-D895-4445-8AAB-7BA888F68BAA}" destId="{02D1EF7B-FBFE-4130-BA34-D28C1C9F0739}" srcOrd="0" destOrd="0" presId="urn:microsoft.com/office/officeart/2005/8/layout/radial4"/>
    <dgm:cxn modelId="{38A61A2E-43BE-45B0-99E3-AD88BFF9D22A}" type="presParOf" srcId="{02D1EF7B-FBFE-4130-BA34-D28C1C9F0739}" destId="{5EB7E089-E06A-4952-80F9-1027EE55CE49}" srcOrd="0" destOrd="0" presId="urn:microsoft.com/office/officeart/2005/8/layout/radial4"/>
    <dgm:cxn modelId="{7D66FD6C-4121-4E0A-A8C6-D24886D379D7}" type="presParOf" srcId="{02D1EF7B-FBFE-4130-BA34-D28C1C9F0739}" destId="{1B2D4709-912C-4CEC-9D9C-0F3331B2217E}" srcOrd="1" destOrd="0" presId="urn:microsoft.com/office/officeart/2005/8/layout/radial4"/>
    <dgm:cxn modelId="{62115B09-71B8-4E6D-8EA0-D46A7588A7BB}" type="presParOf" srcId="{02D1EF7B-FBFE-4130-BA34-D28C1C9F0739}" destId="{FF64A5E3-01AF-4404-88B7-665F39BF055F}" srcOrd="2" destOrd="0" presId="urn:microsoft.com/office/officeart/2005/8/layout/radial4"/>
    <dgm:cxn modelId="{7237C341-F2CF-4CDD-8212-AF3BDBFCB192}" type="presParOf" srcId="{02D1EF7B-FBFE-4130-BA34-D28C1C9F0739}" destId="{464DD71C-F825-4CBB-BE1E-B763CBE86C60}" srcOrd="3" destOrd="0" presId="urn:microsoft.com/office/officeart/2005/8/layout/radial4"/>
    <dgm:cxn modelId="{3302E3B4-F593-4EF5-89B4-8790B93C58C9}" type="presParOf" srcId="{02D1EF7B-FBFE-4130-BA34-D28C1C9F0739}" destId="{6BBA37D8-164F-4296-A415-B503271DE2EC}" srcOrd="4" destOrd="0" presId="urn:microsoft.com/office/officeart/2005/8/layout/radial4"/>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1EA952-6620-4BDD-A20A-879D31483A92}">
      <dsp:nvSpPr>
        <dsp:cNvPr id="0" name=""/>
        <dsp:cNvSpPr/>
      </dsp:nvSpPr>
      <dsp:spPr>
        <a:xfrm>
          <a:off x="7496" y="0"/>
          <a:ext cx="1439844" cy="1058779"/>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O1 Attitude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O2 Purchase Intention</a:t>
          </a:r>
        </a:p>
        <a:p>
          <a:pPr marL="0" lvl="0" indent="0" algn="ctr" defTabSz="533400">
            <a:lnSpc>
              <a:spcPct val="90000"/>
            </a:lnSpc>
            <a:spcBef>
              <a:spcPct val="0"/>
            </a:spcBef>
            <a:spcAft>
              <a:spcPct val="35000"/>
            </a:spcAft>
            <a:buNone/>
          </a:pPr>
          <a:r>
            <a:rPr lang="en-GB" sz="1200" kern="1200">
              <a:solidFill>
                <a:sysClr val="windowText" lastClr="000000"/>
              </a:solidFill>
              <a:latin typeface="Arial" panose="020B0604020202020204" pitchFamily="34" charset="0"/>
              <a:cs typeface="Arial" panose="020B0604020202020204" pitchFamily="34" charset="0"/>
            </a:rPr>
            <a:t>O3 Word-of-mouth intention</a:t>
          </a:r>
        </a:p>
      </dsp:txBody>
      <dsp:txXfrm>
        <a:off x="38507" y="31011"/>
        <a:ext cx="1377822" cy="996757"/>
      </dsp:txXfrm>
    </dsp:sp>
    <dsp:sp modelId="{2C298CF6-7272-4947-8AD7-69824D60DC65}">
      <dsp:nvSpPr>
        <dsp:cNvPr id="0" name=""/>
        <dsp:cNvSpPr/>
      </dsp:nvSpPr>
      <dsp:spPr>
        <a:xfrm>
          <a:off x="1591324" y="350848"/>
          <a:ext cx="305246" cy="357081"/>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en-GB" sz="1200" kern="1200">
            <a:latin typeface="Arial" panose="020B0604020202020204" pitchFamily="34" charset="0"/>
            <a:cs typeface="Arial" panose="020B0604020202020204" pitchFamily="34" charset="0"/>
          </a:endParaRPr>
        </a:p>
      </dsp:txBody>
      <dsp:txXfrm>
        <a:off x="1591324" y="422264"/>
        <a:ext cx="213672" cy="214249"/>
      </dsp:txXfrm>
    </dsp:sp>
    <dsp:sp modelId="{0B01307F-D43E-480E-AF09-184BE0653A99}">
      <dsp:nvSpPr>
        <dsp:cNvPr id="0" name=""/>
        <dsp:cNvSpPr/>
      </dsp:nvSpPr>
      <dsp:spPr>
        <a:xfrm>
          <a:off x="2023277" y="0"/>
          <a:ext cx="1439844" cy="1058779"/>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X1 Monetary donation frame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X2 In-kind donation frame</a:t>
          </a:r>
        </a:p>
      </dsp:txBody>
      <dsp:txXfrm>
        <a:off x="2054288" y="31011"/>
        <a:ext cx="1377822" cy="996757"/>
      </dsp:txXfrm>
    </dsp:sp>
    <dsp:sp modelId="{4C80F888-6F6F-4EB7-830A-E9BD1747456C}">
      <dsp:nvSpPr>
        <dsp:cNvPr id="0" name=""/>
        <dsp:cNvSpPr/>
      </dsp:nvSpPr>
      <dsp:spPr>
        <a:xfrm>
          <a:off x="3607106" y="350848"/>
          <a:ext cx="305246" cy="357081"/>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en-GB" sz="1200" kern="1200">
            <a:latin typeface="Arial" panose="020B0604020202020204" pitchFamily="34" charset="0"/>
            <a:cs typeface="Arial" panose="020B0604020202020204" pitchFamily="34" charset="0"/>
          </a:endParaRPr>
        </a:p>
      </dsp:txBody>
      <dsp:txXfrm>
        <a:off x="3607106" y="422264"/>
        <a:ext cx="213672" cy="214249"/>
      </dsp:txXfrm>
    </dsp:sp>
    <dsp:sp modelId="{271D4909-D062-4819-8C23-BDE1E916351A}">
      <dsp:nvSpPr>
        <dsp:cNvPr id="0" name=""/>
        <dsp:cNvSpPr/>
      </dsp:nvSpPr>
      <dsp:spPr>
        <a:xfrm>
          <a:off x="4039059" y="0"/>
          <a:ext cx="1439844" cy="1058779"/>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endParaRPr lang="en-GB" sz="1200" kern="1200">
            <a:latin typeface="Arial" panose="020B0604020202020204" pitchFamily="34" charset="0"/>
            <a:cs typeface="Arial" panose="020B0604020202020204" pitchFamily="34" charset="0"/>
          </a:endParaRP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O1 Attitude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O2 Purchase Intention</a:t>
          </a:r>
        </a:p>
        <a:p>
          <a:pPr marL="0" lvl="0" indent="0" algn="ctr" defTabSz="533400">
            <a:lnSpc>
              <a:spcPct val="90000"/>
            </a:lnSpc>
            <a:spcBef>
              <a:spcPct val="0"/>
            </a:spcBef>
            <a:spcAft>
              <a:spcPct val="35000"/>
            </a:spcAft>
            <a:buNone/>
          </a:pPr>
          <a:r>
            <a:rPr lang="en-GB" sz="1200" kern="1200">
              <a:solidFill>
                <a:sysClr val="windowText" lastClr="000000"/>
              </a:solidFill>
              <a:latin typeface="Arial" panose="020B0604020202020204" pitchFamily="34" charset="0"/>
              <a:cs typeface="Arial" panose="020B0604020202020204" pitchFamily="34" charset="0"/>
            </a:rPr>
            <a:t>O3 Word-of-mouth intention</a:t>
          </a:r>
        </a:p>
        <a:p>
          <a:pPr marL="0" lvl="0" indent="0" algn="ctr" defTabSz="533400">
            <a:lnSpc>
              <a:spcPct val="90000"/>
            </a:lnSpc>
            <a:spcBef>
              <a:spcPct val="0"/>
            </a:spcBef>
            <a:spcAft>
              <a:spcPct val="35000"/>
            </a:spcAft>
            <a:buNone/>
          </a:pPr>
          <a:endParaRPr lang="en-GB" sz="1200" kern="1200">
            <a:latin typeface="Arial" panose="020B0604020202020204" pitchFamily="34" charset="0"/>
            <a:cs typeface="Arial" panose="020B0604020202020204" pitchFamily="34" charset="0"/>
          </a:endParaRPr>
        </a:p>
      </dsp:txBody>
      <dsp:txXfrm>
        <a:off x="4070070" y="31011"/>
        <a:ext cx="1377822" cy="99675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1EA952-6620-4BDD-A20A-879D31483A92}">
      <dsp:nvSpPr>
        <dsp:cNvPr id="0" name=""/>
        <dsp:cNvSpPr/>
      </dsp:nvSpPr>
      <dsp:spPr>
        <a:xfrm>
          <a:off x="4822" y="110187"/>
          <a:ext cx="1441251" cy="2161877"/>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O1 Attitude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O2 Purchase Intention</a:t>
          </a:r>
        </a:p>
        <a:p>
          <a:pPr marL="0" lvl="0" indent="0" algn="ctr" defTabSz="533400">
            <a:lnSpc>
              <a:spcPct val="90000"/>
            </a:lnSpc>
            <a:spcBef>
              <a:spcPct val="0"/>
            </a:spcBef>
            <a:spcAft>
              <a:spcPct val="35000"/>
            </a:spcAft>
            <a:buNone/>
          </a:pPr>
          <a:r>
            <a:rPr lang="en-GB" sz="1200" kern="1200">
              <a:solidFill>
                <a:sysClr val="windowText" lastClr="000000"/>
              </a:solidFill>
              <a:latin typeface="Arial" panose="020B0604020202020204" pitchFamily="34" charset="0"/>
              <a:cs typeface="Arial" panose="020B0604020202020204" pitchFamily="34" charset="0"/>
            </a:rPr>
            <a:t>O3 Word-of-mouth intention</a:t>
          </a:r>
        </a:p>
      </dsp:txBody>
      <dsp:txXfrm>
        <a:off x="47035" y="152400"/>
        <a:ext cx="1356825" cy="2077451"/>
      </dsp:txXfrm>
    </dsp:sp>
    <dsp:sp modelId="{2C298CF6-7272-4947-8AD7-69824D60DC65}">
      <dsp:nvSpPr>
        <dsp:cNvPr id="0" name=""/>
        <dsp:cNvSpPr/>
      </dsp:nvSpPr>
      <dsp:spPr>
        <a:xfrm>
          <a:off x="1590198" y="1012411"/>
          <a:ext cx="305545" cy="357430"/>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en-GB" sz="1200" kern="1200">
            <a:latin typeface="Arial" panose="020B0604020202020204" pitchFamily="34" charset="0"/>
            <a:cs typeface="Arial" panose="020B0604020202020204" pitchFamily="34" charset="0"/>
          </a:endParaRPr>
        </a:p>
      </dsp:txBody>
      <dsp:txXfrm>
        <a:off x="1590198" y="1083897"/>
        <a:ext cx="213882" cy="214458"/>
      </dsp:txXfrm>
    </dsp:sp>
    <dsp:sp modelId="{0B01307F-D43E-480E-AF09-184BE0653A99}">
      <dsp:nvSpPr>
        <dsp:cNvPr id="0" name=""/>
        <dsp:cNvSpPr/>
      </dsp:nvSpPr>
      <dsp:spPr>
        <a:xfrm>
          <a:off x="2022574" y="110187"/>
          <a:ext cx="1441251" cy="2161877"/>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X1 Celebrity endorsement with impersonal message frame and monetary donation frame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X2 Celebrity endorsement with impersonal message frame and In-kind donation frame</a:t>
          </a:r>
        </a:p>
      </dsp:txBody>
      <dsp:txXfrm>
        <a:off x="2064787" y="152400"/>
        <a:ext cx="1356825" cy="2077451"/>
      </dsp:txXfrm>
    </dsp:sp>
    <dsp:sp modelId="{4C80F888-6F6F-4EB7-830A-E9BD1747456C}">
      <dsp:nvSpPr>
        <dsp:cNvPr id="0" name=""/>
        <dsp:cNvSpPr/>
      </dsp:nvSpPr>
      <dsp:spPr>
        <a:xfrm>
          <a:off x="3607950" y="1012411"/>
          <a:ext cx="305545" cy="357430"/>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en-GB" sz="1200" kern="1200">
            <a:latin typeface="Arial" panose="020B0604020202020204" pitchFamily="34" charset="0"/>
            <a:cs typeface="Arial" panose="020B0604020202020204" pitchFamily="34" charset="0"/>
          </a:endParaRPr>
        </a:p>
      </dsp:txBody>
      <dsp:txXfrm>
        <a:off x="3607950" y="1083897"/>
        <a:ext cx="213882" cy="214458"/>
      </dsp:txXfrm>
    </dsp:sp>
    <dsp:sp modelId="{271D4909-D062-4819-8C23-BDE1E916351A}">
      <dsp:nvSpPr>
        <dsp:cNvPr id="0" name=""/>
        <dsp:cNvSpPr/>
      </dsp:nvSpPr>
      <dsp:spPr>
        <a:xfrm>
          <a:off x="4040326" y="110187"/>
          <a:ext cx="1441251" cy="2161877"/>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O1 Attitude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O2 Purchase Intention</a:t>
          </a:r>
        </a:p>
        <a:p>
          <a:pPr marL="0" lvl="0" indent="0" algn="ctr" defTabSz="533400">
            <a:lnSpc>
              <a:spcPct val="90000"/>
            </a:lnSpc>
            <a:spcBef>
              <a:spcPct val="0"/>
            </a:spcBef>
            <a:spcAft>
              <a:spcPct val="35000"/>
            </a:spcAft>
            <a:buNone/>
          </a:pPr>
          <a:r>
            <a:rPr lang="en-GB" sz="1200" kern="1200">
              <a:solidFill>
                <a:sysClr val="windowText" lastClr="000000"/>
              </a:solidFill>
              <a:latin typeface="Arial" panose="020B0604020202020204" pitchFamily="34" charset="0"/>
              <a:cs typeface="Arial" panose="020B0604020202020204" pitchFamily="34" charset="0"/>
            </a:rPr>
            <a:t>O3 Word-of-mouth intention</a:t>
          </a:r>
        </a:p>
      </dsp:txBody>
      <dsp:txXfrm>
        <a:off x="4082539" y="152400"/>
        <a:ext cx="1356825" cy="2077451"/>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E1EA952-6620-4BDD-A20A-879D31483A92}">
      <dsp:nvSpPr>
        <dsp:cNvPr id="0" name=""/>
        <dsp:cNvSpPr/>
      </dsp:nvSpPr>
      <dsp:spPr>
        <a:xfrm>
          <a:off x="4822" y="51312"/>
          <a:ext cx="1441251" cy="1990869"/>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O1 Attitude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O2 Purchase Intention</a:t>
          </a:r>
        </a:p>
        <a:p>
          <a:pPr marL="0" lvl="0" indent="0" algn="ctr" defTabSz="533400">
            <a:lnSpc>
              <a:spcPct val="90000"/>
            </a:lnSpc>
            <a:spcBef>
              <a:spcPct val="0"/>
            </a:spcBef>
            <a:spcAft>
              <a:spcPct val="35000"/>
            </a:spcAft>
            <a:buNone/>
          </a:pPr>
          <a:r>
            <a:rPr lang="en-GB" sz="1200" kern="1200">
              <a:solidFill>
                <a:sysClr val="windowText" lastClr="000000"/>
              </a:solidFill>
              <a:latin typeface="Arial" panose="020B0604020202020204" pitchFamily="34" charset="0"/>
              <a:cs typeface="Arial" panose="020B0604020202020204" pitchFamily="34" charset="0"/>
            </a:rPr>
            <a:t>O3 Word-of-mouth intention</a:t>
          </a:r>
        </a:p>
      </dsp:txBody>
      <dsp:txXfrm>
        <a:off x="47035" y="93525"/>
        <a:ext cx="1356825" cy="1906443"/>
      </dsp:txXfrm>
    </dsp:sp>
    <dsp:sp modelId="{2C298CF6-7272-4947-8AD7-69824D60DC65}">
      <dsp:nvSpPr>
        <dsp:cNvPr id="0" name=""/>
        <dsp:cNvSpPr/>
      </dsp:nvSpPr>
      <dsp:spPr>
        <a:xfrm>
          <a:off x="1590198" y="868032"/>
          <a:ext cx="305545" cy="357430"/>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en-GB" sz="1200" kern="1200">
            <a:latin typeface="Arial" panose="020B0604020202020204" pitchFamily="34" charset="0"/>
            <a:cs typeface="Arial" panose="020B0604020202020204" pitchFamily="34" charset="0"/>
          </a:endParaRPr>
        </a:p>
      </dsp:txBody>
      <dsp:txXfrm>
        <a:off x="1590198" y="939518"/>
        <a:ext cx="213882" cy="214458"/>
      </dsp:txXfrm>
    </dsp:sp>
    <dsp:sp modelId="{0B01307F-D43E-480E-AF09-184BE0653A99}">
      <dsp:nvSpPr>
        <dsp:cNvPr id="0" name=""/>
        <dsp:cNvSpPr/>
      </dsp:nvSpPr>
      <dsp:spPr>
        <a:xfrm>
          <a:off x="2022574" y="51312"/>
          <a:ext cx="1441251" cy="1990869"/>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X1 Celebrity endorsement with personal message frame and monetary donation frame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X2 Celebrity endorsement with personal message frame and In-kind donation frame</a:t>
          </a:r>
        </a:p>
      </dsp:txBody>
      <dsp:txXfrm>
        <a:off x="2064787" y="93525"/>
        <a:ext cx="1356825" cy="1906443"/>
      </dsp:txXfrm>
    </dsp:sp>
    <dsp:sp modelId="{4C80F888-6F6F-4EB7-830A-E9BD1747456C}">
      <dsp:nvSpPr>
        <dsp:cNvPr id="0" name=""/>
        <dsp:cNvSpPr/>
      </dsp:nvSpPr>
      <dsp:spPr>
        <a:xfrm>
          <a:off x="3607950" y="868032"/>
          <a:ext cx="305545" cy="357430"/>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endParaRPr lang="en-GB" sz="1200" kern="1200">
            <a:latin typeface="Arial" panose="020B0604020202020204" pitchFamily="34" charset="0"/>
            <a:cs typeface="Arial" panose="020B0604020202020204" pitchFamily="34" charset="0"/>
          </a:endParaRPr>
        </a:p>
      </dsp:txBody>
      <dsp:txXfrm>
        <a:off x="3607950" y="939518"/>
        <a:ext cx="213882" cy="214458"/>
      </dsp:txXfrm>
    </dsp:sp>
    <dsp:sp modelId="{271D4909-D062-4819-8C23-BDE1E916351A}">
      <dsp:nvSpPr>
        <dsp:cNvPr id="0" name=""/>
        <dsp:cNvSpPr/>
      </dsp:nvSpPr>
      <dsp:spPr>
        <a:xfrm>
          <a:off x="4040326" y="51312"/>
          <a:ext cx="1441251" cy="1990869"/>
        </a:xfrm>
        <a:prstGeom prst="roundRect">
          <a:avLst>
            <a:gd name="adj" fmla="val 10000"/>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O1 Attitude</a:t>
          </a:r>
        </a:p>
        <a:p>
          <a:pPr marL="0" lvl="0" indent="0" algn="ctr" defTabSz="533400">
            <a:lnSpc>
              <a:spcPct val="90000"/>
            </a:lnSpc>
            <a:spcBef>
              <a:spcPct val="0"/>
            </a:spcBef>
            <a:spcAft>
              <a:spcPct val="35000"/>
            </a:spcAft>
            <a:buNone/>
          </a:pPr>
          <a:r>
            <a:rPr lang="en-GB" sz="1200" kern="1200">
              <a:latin typeface="Arial" panose="020B0604020202020204" pitchFamily="34" charset="0"/>
              <a:cs typeface="Arial" panose="020B0604020202020204" pitchFamily="34" charset="0"/>
            </a:rPr>
            <a:t>O2 Purchase Intention</a:t>
          </a:r>
        </a:p>
        <a:p>
          <a:pPr marL="0" lvl="0" indent="0" algn="ctr" defTabSz="533400">
            <a:lnSpc>
              <a:spcPct val="90000"/>
            </a:lnSpc>
            <a:spcBef>
              <a:spcPct val="0"/>
            </a:spcBef>
            <a:spcAft>
              <a:spcPct val="35000"/>
            </a:spcAft>
            <a:buNone/>
          </a:pPr>
          <a:r>
            <a:rPr lang="en-GB" sz="1200" kern="1200">
              <a:solidFill>
                <a:sysClr val="windowText" lastClr="000000"/>
              </a:solidFill>
              <a:latin typeface="Arial" panose="020B0604020202020204" pitchFamily="34" charset="0"/>
              <a:cs typeface="Arial" panose="020B0604020202020204" pitchFamily="34" charset="0"/>
            </a:rPr>
            <a:t>O3 Word-of-mouth intention</a:t>
          </a:r>
        </a:p>
      </dsp:txBody>
      <dsp:txXfrm>
        <a:off x="4082539" y="93525"/>
        <a:ext cx="1356825" cy="1906443"/>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8B0C3A-974C-4B49-A0B4-8DAC2F98A88C}">
      <dsp:nvSpPr>
        <dsp:cNvPr id="0" name=""/>
        <dsp:cNvSpPr/>
      </dsp:nvSpPr>
      <dsp:spPr>
        <a:xfrm>
          <a:off x="1502013" y="0"/>
          <a:ext cx="2371724" cy="2371724"/>
        </a:xfrm>
        <a:prstGeom prst="triangle">
          <a:avLst/>
        </a:prstGeom>
        <a:solidFill>
          <a:schemeClr val="dk2">
            <a:hueOff val="0"/>
            <a:satOff val="0"/>
            <a:lumOff val="0"/>
            <a:alphaOff val="0"/>
          </a:schemeClr>
        </a:solidFill>
        <a:ln w="12700" cap="flat" cmpd="sng" algn="ctr">
          <a:solidFill>
            <a:schemeClr val="lt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47C55EA-17E5-4AB4-906E-6086DCC3E071}">
      <dsp:nvSpPr>
        <dsp:cNvPr id="0" name=""/>
        <dsp:cNvSpPr/>
      </dsp:nvSpPr>
      <dsp:spPr>
        <a:xfrm>
          <a:off x="2687875" y="237404"/>
          <a:ext cx="1541621" cy="421537"/>
        </a:xfrm>
        <a:prstGeom prst="roundRect">
          <a:avLst/>
        </a:prstGeom>
        <a:solidFill>
          <a:schemeClr val="lt2">
            <a:alpha val="90000"/>
            <a:hueOff val="0"/>
            <a:satOff val="0"/>
            <a:lumOff val="0"/>
            <a:alphaOff val="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kern="1200" dirty="0"/>
            <a:t>Philanthropic Responsibility</a:t>
          </a:r>
        </a:p>
      </dsp:txBody>
      <dsp:txXfrm>
        <a:off x="2708453" y="257982"/>
        <a:ext cx="1500465" cy="380381"/>
      </dsp:txXfrm>
    </dsp:sp>
    <dsp:sp modelId="{345D6550-2009-4C47-AEEE-63E6F4BA7951}">
      <dsp:nvSpPr>
        <dsp:cNvPr id="0" name=""/>
        <dsp:cNvSpPr/>
      </dsp:nvSpPr>
      <dsp:spPr>
        <a:xfrm>
          <a:off x="2687875" y="711633"/>
          <a:ext cx="1541621" cy="421537"/>
        </a:xfrm>
        <a:prstGeom prst="roundRect">
          <a:avLst/>
        </a:prstGeom>
        <a:solidFill>
          <a:schemeClr val="lt2">
            <a:alpha val="90000"/>
            <a:hueOff val="0"/>
            <a:satOff val="0"/>
            <a:lumOff val="0"/>
            <a:alphaOff val="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kern="1200" dirty="0"/>
            <a:t>Ethical Responsibility</a:t>
          </a:r>
        </a:p>
      </dsp:txBody>
      <dsp:txXfrm>
        <a:off x="2708453" y="732211"/>
        <a:ext cx="1500465" cy="380381"/>
      </dsp:txXfrm>
    </dsp:sp>
    <dsp:sp modelId="{D1AF7007-3A38-40D7-AAF1-D42818679D66}">
      <dsp:nvSpPr>
        <dsp:cNvPr id="0" name=""/>
        <dsp:cNvSpPr/>
      </dsp:nvSpPr>
      <dsp:spPr>
        <a:xfrm>
          <a:off x="2687875" y="1185862"/>
          <a:ext cx="1541621" cy="421537"/>
        </a:xfrm>
        <a:prstGeom prst="roundRect">
          <a:avLst/>
        </a:prstGeom>
        <a:solidFill>
          <a:schemeClr val="lt2">
            <a:alpha val="90000"/>
            <a:hueOff val="0"/>
            <a:satOff val="0"/>
            <a:lumOff val="0"/>
            <a:alphaOff val="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kern="1200" dirty="0"/>
            <a:t>Legal Responsibility</a:t>
          </a:r>
        </a:p>
      </dsp:txBody>
      <dsp:txXfrm>
        <a:off x="2708453" y="1206440"/>
        <a:ext cx="1500465" cy="380381"/>
      </dsp:txXfrm>
    </dsp:sp>
    <dsp:sp modelId="{8B9D66E2-93B9-4CF3-8881-1907E753091F}">
      <dsp:nvSpPr>
        <dsp:cNvPr id="0" name=""/>
        <dsp:cNvSpPr/>
      </dsp:nvSpPr>
      <dsp:spPr>
        <a:xfrm>
          <a:off x="2687875" y="1660091"/>
          <a:ext cx="1541621" cy="421537"/>
        </a:xfrm>
        <a:prstGeom prst="roundRect">
          <a:avLst/>
        </a:prstGeom>
        <a:solidFill>
          <a:schemeClr val="lt2">
            <a:alpha val="90000"/>
            <a:hueOff val="0"/>
            <a:satOff val="0"/>
            <a:lumOff val="0"/>
            <a:alphaOff val="0"/>
          </a:schemeClr>
        </a:solidFill>
        <a:ln w="12700" cap="flat" cmpd="sng" algn="ctr">
          <a:solidFill>
            <a:schemeClr val="dk2">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kern="1200" dirty="0"/>
            <a:t>Economic Responsibility</a:t>
          </a:r>
        </a:p>
      </dsp:txBody>
      <dsp:txXfrm>
        <a:off x="2708453" y="1680669"/>
        <a:ext cx="1500465" cy="38038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044320B-1DD0-4CE2-836B-042B8D243FD1}">
      <dsp:nvSpPr>
        <dsp:cNvPr id="0" name=""/>
        <dsp:cNvSpPr/>
      </dsp:nvSpPr>
      <dsp:spPr>
        <a:xfrm>
          <a:off x="1763" y="218632"/>
          <a:ext cx="771175" cy="462705"/>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t>Identification of area</a:t>
          </a:r>
        </a:p>
      </dsp:txBody>
      <dsp:txXfrm>
        <a:off x="15315" y="232184"/>
        <a:ext cx="744071" cy="435601"/>
      </dsp:txXfrm>
    </dsp:sp>
    <dsp:sp modelId="{29A70CCA-8508-4A41-84DE-B94531A00F34}">
      <dsp:nvSpPr>
        <dsp:cNvPr id="0" name=""/>
        <dsp:cNvSpPr/>
      </dsp:nvSpPr>
      <dsp:spPr>
        <a:xfrm>
          <a:off x="840802" y="354359"/>
          <a:ext cx="163489" cy="19125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GB" sz="700" kern="1200"/>
        </a:p>
      </dsp:txBody>
      <dsp:txXfrm>
        <a:off x="840802" y="392609"/>
        <a:ext cx="114442" cy="114751"/>
      </dsp:txXfrm>
    </dsp:sp>
    <dsp:sp modelId="{4BAF2BE6-554F-44EE-9CE7-B6EB9DFCA1FC}">
      <dsp:nvSpPr>
        <dsp:cNvPr id="0" name=""/>
        <dsp:cNvSpPr/>
      </dsp:nvSpPr>
      <dsp:spPr>
        <a:xfrm>
          <a:off x="1081408" y="218632"/>
          <a:ext cx="771175" cy="462705"/>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t>Selection of topic</a:t>
          </a:r>
        </a:p>
      </dsp:txBody>
      <dsp:txXfrm>
        <a:off x="1094960" y="232184"/>
        <a:ext cx="744071" cy="435601"/>
      </dsp:txXfrm>
    </dsp:sp>
    <dsp:sp modelId="{14AB8DB7-04B1-4B60-BA6C-D164AE179171}">
      <dsp:nvSpPr>
        <dsp:cNvPr id="0" name=""/>
        <dsp:cNvSpPr/>
      </dsp:nvSpPr>
      <dsp:spPr>
        <a:xfrm>
          <a:off x="1920447" y="354359"/>
          <a:ext cx="163489" cy="19125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GB" sz="700" kern="1200"/>
        </a:p>
      </dsp:txBody>
      <dsp:txXfrm>
        <a:off x="1920447" y="392609"/>
        <a:ext cx="114442" cy="114751"/>
      </dsp:txXfrm>
    </dsp:sp>
    <dsp:sp modelId="{4A7431C2-1CDB-4F72-B0DA-13DBB16E705A}">
      <dsp:nvSpPr>
        <dsp:cNvPr id="0" name=""/>
        <dsp:cNvSpPr/>
      </dsp:nvSpPr>
      <dsp:spPr>
        <a:xfrm>
          <a:off x="2161054" y="218632"/>
          <a:ext cx="771175" cy="462705"/>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t>Decision of approach</a:t>
          </a:r>
        </a:p>
      </dsp:txBody>
      <dsp:txXfrm>
        <a:off x="2174606" y="232184"/>
        <a:ext cx="744071" cy="435601"/>
      </dsp:txXfrm>
    </dsp:sp>
    <dsp:sp modelId="{53F0C4A9-B2DD-4813-9E81-D34331EBE388}">
      <dsp:nvSpPr>
        <dsp:cNvPr id="0" name=""/>
        <dsp:cNvSpPr/>
      </dsp:nvSpPr>
      <dsp:spPr>
        <a:xfrm>
          <a:off x="3000092" y="354359"/>
          <a:ext cx="163489" cy="19125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GB" sz="700" kern="1200"/>
        </a:p>
      </dsp:txBody>
      <dsp:txXfrm>
        <a:off x="3000092" y="392609"/>
        <a:ext cx="114442" cy="114751"/>
      </dsp:txXfrm>
    </dsp:sp>
    <dsp:sp modelId="{01D77CB2-3C34-4146-BED6-8EB87994101E}">
      <dsp:nvSpPr>
        <dsp:cNvPr id="0" name=""/>
        <dsp:cNvSpPr/>
      </dsp:nvSpPr>
      <dsp:spPr>
        <a:xfrm>
          <a:off x="3240699" y="218632"/>
          <a:ext cx="771175" cy="462705"/>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t>Formulation of plan</a:t>
          </a:r>
        </a:p>
      </dsp:txBody>
      <dsp:txXfrm>
        <a:off x="3254251" y="232184"/>
        <a:ext cx="744071" cy="435601"/>
      </dsp:txXfrm>
    </dsp:sp>
    <dsp:sp modelId="{4C0C4213-7D4F-47EC-B233-BEEB52B1F9E8}">
      <dsp:nvSpPr>
        <dsp:cNvPr id="0" name=""/>
        <dsp:cNvSpPr/>
      </dsp:nvSpPr>
      <dsp:spPr>
        <a:xfrm rot="5400000">
          <a:off x="3544542" y="735319"/>
          <a:ext cx="163489" cy="19125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GB" sz="700" kern="1200"/>
        </a:p>
      </dsp:txBody>
      <dsp:txXfrm rot="-5400000">
        <a:off x="3568912" y="749200"/>
        <a:ext cx="114751" cy="114442"/>
      </dsp:txXfrm>
    </dsp:sp>
    <dsp:sp modelId="{C10F1FAC-DCF7-4C56-923B-03F5C80678D1}">
      <dsp:nvSpPr>
        <dsp:cNvPr id="0" name=""/>
        <dsp:cNvSpPr/>
      </dsp:nvSpPr>
      <dsp:spPr>
        <a:xfrm>
          <a:off x="3240699" y="989807"/>
          <a:ext cx="771175" cy="462705"/>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t>Collection of information</a:t>
          </a:r>
        </a:p>
      </dsp:txBody>
      <dsp:txXfrm>
        <a:off x="3254251" y="1003359"/>
        <a:ext cx="744071" cy="435601"/>
      </dsp:txXfrm>
    </dsp:sp>
    <dsp:sp modelId="{C56B0CEC-845C-4664-957E-50C76E95D964}">
      <dsp:nvSpPr>
        <dsp:cNvPr id="0" name=""/>
        <dsp:cNvSpPr/>
      </dsp:nvSpPr>
      <dsp:spPr>
        <a:xfrm rot="10800000">
          <a:off x="3009346" y="1125534"/>
          <a:ext cx="163489" cy="19125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GB" sz="700" kern="1200"/>
        </a:p>
      </dsp:txBody>
      <dsp:txXfrm rot="10800000">
        <a:off x="3058393" y="1163784"/>
        <a:ext cx="114442" cy="114751"/>
      </dsp:txXfrm>
    </dsp:sp>
    <dsp:sp modelId="{E0D49F2E-E10B-4C7F-8A0B-03130466620A}">
      <dsp:nvSpPr>
        <dsp:cNvPr id="0" name=""/>
        <dsp:cNvSpPr/>
      </dsp:nvSpPr>
      <dsp:spPr>
        <a:xfrm>
          <a:off x="2161054" y="989807"/>
          <a:ext cx="771175" cy="462705"/>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t>Analysis of data</a:t>
          </a:r>
        </a:p>
      </dsp:txBody>
      <dsp:txXfrm>
        <a:off x="2174606" y="1003359"/>
        <a:ext cx="744071" cy="435601"/>
      </dsp:txXfrm>
    </dsp:sp>
    <dsp:sp modelId="{5EA73F94-0052-4BB5-BB33-7F26A142A307}">
      <dsp:nvSpPr>
        <dsp:cNvPr id="0" name=""/>
        <dsp:cNvSpPr/>
      </dsp:nvSpPr>
      <dsp:spPr>
        <a:xfrm rot="10800000">
          <a:off x="1929701" y="1125534"/>
          <a:ext cx="163489" cy="191251"/>
        </a:xfrm>
        <a:prstGeom prst="rightArrow">
          <a:avLst>
            <a:gd name="adj1" fmla="val 60000"/>
            <a:gd name="adj2" fmla="val 50000"/>
          </a:avLst>
        </a:prstGeom>
        <a:gradFill rotWithShape="0">
          <a:gsLst>
            <a:gs pos="0">
              <a:schemeClr val="accent1">
                <a:tint val="60000"/>
                <a:hueOff val="0"/>
                <a:satOff val="0"/>
                <a:lumOff val="0"/>
                <a:alphaOff val="0"/>
                <a:lumMod val="110000"/>
                <a:satMod val="105000"/>
                <a:tint val="67000"/>
              </a:schemeClr>
            </a:gs>
            <a:gs pos="50000">
              <a:schemeClr val="accent1">
                <a:tint val="60000"/>
                <a:hueOff val="0"/>
                <a:satOff val="0"/>
                <a:lumOff val="0"/>
                <a:alphaOff val="0"/>
                <a:lumMod val="105000"/>
                <a:satMod val="103000"/>
                <a:tint val="73000"/>
              </a:schemeClr>
            </a:gs>
            <a:gs pos="100000">
              <a:schemeClr val="accent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GB" sz="700" kern="1200"/>
        </a:p>
      </dsp:txBody>
      <dsp:txXfrm rot="10800000">
        <a:off x="1978748" y="1163784"/>
        <a:ext cx="114442" cy="114751"/>
      </dsp:txXfrm>
    </dsp:sp>
    <dsp:sp modelId="{26319601-F413-4830-99EC-ED71D2CBB457}">
      <dsp:nvSpPr>
        <dsp:cNvPr id="0" name=""/>
        <dsp:cNvSpPr/>
      </dsp:nvSpPr>
      <dsp:spPr>
        <a:xfrm>
          <a:off x="1081408" y="989807"/>
          <a:ext cx="771175" cy="462705"/>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GB" sz="900" kern="1200"/>
            <a:t>Presentation of findings</a:t>
          </a:r>
        </a:p>
      </dsp:txBody>
      <dsp:txXfrm>
        <a:off x="1094960" y="1003359"/>
        <a:ext cx="744071" cy="435601"/>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B7E089-E06A-4952-80F9-1027EE55CE49}">
      <dsp:nvSpPr>
        <dsp:cNvPr id="0" name=""/>
        <dsp:cNvSpPr/>
      </dsp:nvSpPr>
      <dsp:spPr>
        <a:xfrm>
          <a:off x="1877377" y="1773041"/>
          <a:ext cx="1731645" cy="1731645"/>
        </a:xfrm>
        <a:prstGeom prst="ellipse">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b="1" kern="1200"/>
            <a:t>Research Design</a:t>
          </a:r>
        </a:p>
        <a:p>
          <a:pPr marL="0" lvl="0" indent="0" algn="ctr" defTabSz="488950">
            <a:lnSpc>
              <a:spcPct val="90000"/>
            </a:lnSpc>
            <a:spcBef>
              <a:spcPct val="0"/>
            </a:spcBef>
            <a:spcAft>
              <a:spcPct val="35000"/>
            </a:spcAft>
            <a:buNone/>
          </a:pPr>
          <a:r>
            <a:rPr lang="en-GB" sz="1100" kern="1200"/>
            <a:t> 1)Strategy? </a:t>
          </a:r>
        </a:p>
        <a:p>
          <a:pPr marL="0" lvl="0" indent="0" algn="ctr" defTabSz="488950">
            <a:lnSpc>
              <a:spcPct val="90000"/>
            </a:lnSpc>
            <a:spcBef>
              <a:spcPct val="0"/>
            </a:spcBef>
            <a:spcAft>
              <a:spcPct val="35000"/>
            </a:spcAft>
            <a:buNone/>
          </a:pPr>
          <a:r>
            <a:rPr lang="en-GB" sz="1100" kern="1200"/>
            <a:t>2) Conceptual Framework? </a:t>
          </a:r>
        </a:p>
        <a:p>
          <a:pPr marL="0" lvl="0" indent="0" algn="ctr" defTabSz="488950">
            <a:lnSpc>
              <a:spcPct val="90000"/>
            </a:lnSpc>
            <a:spcBef>
              <a:spcPct val="0"/>
            </a:spcBef>
            <a:spcAft>
              <a:spcPct val="35000"/>
            </a:spcAft>
            <a:buNone/>
          </a:pPr>
          <a:r>
            <a:rPr lang="en-GB" sz="1100" kern="1200"/>
            <a:t>3) From who? </a:t>
          </a:r>
        </a:p>
        <a:p>
          <a:pPr marL="0" lvl="0" indent="0" algn="ctr" defTabSz="488950">
            <a:lnSpc>
              <a:spcPct val="90000"/>
            </a:lnSpc>
            <a:spcBef>
              <a:spcPct val="0"/>
            </a:spcBef>
            <a:spcAft>
              <a:spcPct val="35000"/>
            </a:spcAft>
            <a:buNone/>
          </a:pPr>
          <a:r>
            <a:rPr lang="en-GB" sz="1100" kern="1200"/>
            <a:t>4) How?</a:t>
          </a:r>
        </a:p>
      </dsp:txBody>
      <dsp:txXfrm>
        <a:off x="2130971" y="2026635"/>
        <a:ext cx="1224457" cy="1224457"/>
      </dsp:txXfrm>
    </dsp:sp>
    <dsp:sp modelId="{1B2D4709-912C-4CEC-9D9C-0F3331B2217E}">
      <dsp:nvSpPr>
        <dsp:cNvPr id="0" name=""/>
        <dsp:cNvSpPr/>
      </dsp:nvSpPr>
      <dsp:spPr>
        <a:xfrm rot="12900000">
          <a:off x="699180" y="1449046"/>
          <a:ext cx="1394386" cy="493518"/>
        </a:xfrm>
        <a:prstGeom prst="leftArrow">
          <a:avLst>
            <a:gd name="adj1" fmla="val 60000"/>
            <a:gd name="adj2" fmla="val 50000"/>
          </a:avLst>
        </a:prstGeom>
        <a:gradFill rotWithShape="0">
          <a:gsLst>
            <a:gs pos="0">
              <a:schemeClr val="dk1">
                <a:tint val="60000"/>
                <a:hueOff val="0"/>
                <a:satOff val="0"/>
                <a:lumOff val="0"/>
                <a:alphaOff val="0"/>
                <a:lumMod val="110000"/>
                <a:satMod val="105000"/>
                <a:tint val="67000"/>
              </a:schemeClr>
            </a:gs>
            <a:gs pos="50000">
              <a:schemeClr val="dk1">
                <a:tint val="60000"/>
                <a:hueOff val="0"/>
                <a:satOff val="0"/>
                <a:lumOff val="0"/>
                <a:alphaOff val="0"/>
                <a:lumMod val="105000"/>
                <a:satMod val="103000"/>
                <a:tint val="73000"/>
              </a:schemeClr>
            </a:gs>
            <a:gs pos="100000">
              <a:schemeClr val="dk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FF64A5E3-01AF-4404-88B7-665F39BF055F}">
      <dsp:nvSpPr>
        <dsp:cNvPr id="0" name=""/>
        <dsp:cNvSpPr/>
      </dsp:nvSpPr>
      <dsp:spPr>
        <a:xfrm>
          <a:off x="2735" y="-304286"/>
          <a:ext cx="1645062" cy="3200397"/>
        </a:xfrm>
        <a:prstGeom prst="roundRect">
          <a:avLst>
            <a:gd name="adj" fmla="val 10000"/>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430" tIns="11430" rIns="11430" bIns="11430" numCol="1" spcCol="1270" anchor="ctr" anchorCtr="0">
          <a:noAutofit/>
        </a:bodyPr>
        <a:lstStyle/>
        <a:p>
          <a:pPr marL="0" lvl="0" indent="0" algn="ctr" defTabSz="266700">
            <a:lnSpc>
              <a:spcPct val="90000"/>
            </a:lnSpc>
            <a:spcBef>
              <a:spcPct val="0"/>
            </a:spcBef>
            <a:spcAft>
              <a:spcPct val="35000"/>
            </a:spcAft>
            <a:buNone/>
          </a:pPr>
          <a:r>
            <a:rPr lang="en-GB" sz="600" b="1" kern="1200"/>
            <a:t>Research Questions</a:t>
          </a:r>
        </a:p>
        <a:p>
          <a:pPr marL="0" lvl="0" indent="0" algn="ctr" defTabSz="266700">
            <a:lnSpc>
              <a:spcPct val="90000"/>
            </a:lnSpc>
            <a:spcBef>
              <a:spcPct val="0"/>
            </a:spcBef>
            <a:spcAft>
              <a:spcPct val="35000"/>
            </a:spcAft>
            <a:buNone/>
          </a:pPr>
          <a:r>
            <a:rPr lang="en-GB" sz="600" b="1" kern="1200"/>
            <a:t>RQ1:</a:t>
          </a:r>
          <a:r>
            <a:rPr lang="en-GB" sz="600" kern="1200"/>
            <a:t> Does the framing of the donation, either as a monetary or in-kind donation frame, influence a significant difference in the attitudes and purchase intention for Generation Z consumers?</a:t>
          </a:r>
        </a:p>
        <a:p>
          <a:pPr marL="0" lvl="0" indent="0" algn="ctr" defTabSz="266700">
            <a:lnSpc>
              <a:spcPct val="90000"/>
            </a:lnSpc>
            <a:spcBef>
              <a:spcPct val="0"/>
            </a:spcBef>
            <a:spcAft>
              <a:spcPct val="35000"/>
            </a:spcAft>
            <a:buNone/>
          </a:pPr>
          <a:r>
            <a:rPr lang="en-GB" sz="600" b="1" kern="1200"/>
            <a:t>RQ2:</a:t>
          </a:r>
          <a:r>
            <a:rPr lang="en-GB" sz="600" kern="1200"/>
            <a:t> Does the use of celebrity endorsement in a cause related marketing campaign significantly influence attitudes and purchase intentions for Generation Z consumers? </a:t>
          </a:r>
        </a:p>
        <a:p>
          <a:pPr marL="0" lvl="0" indent="0" algn="ctr" defTabSz="266700">
            <a:lnSpc>
              <a:spcPct val="90000"/>
            </a:lnSpc>
            <a:spcBef>
              <a:spcPct val="0"/>
            </a:spcBef>
            <a:spcAft>
              <a:spcPct val="35000"/>
            </a:spcAft>
            <a:buNone/>
          </a:pPr>
          <a:r>
            <a:rPr lang="en-GB" sz="600" b="1" kern="1200"/>
            <a:t>RQ3: </a:t>
          </a:r>
          <a:r>
            <a:rPr lang="en-GB" sz="600" kern="1200"/>
            <a:t>Does celebrity endorsement in cause related marketing act as a mediating variable of the effectiveness of donation frame in terms of the attitudes and purchase intention of Generation Z consumers? </a:t>
          </a:r>
        </a:p>
        <a:p>
          <a:pPr marL="0" lvl="0" indent="0" algn="ctr" defTabSz="266700">
            <a:lnSpc>
              <a:spcPct val="90000"/>
            </a:lnSpc>
            <a:spcBef>
              <a:spcPct val="0"/>
            </a:spcBef>
            <a:spcAft>
              <a:spcPct val="35000"/>
            </a:spcAft>
            <a:buNone/>
          </a:pPr>
          <a:r>
            <a:rPr lang="en-GB" sz="600" b="1" kern="1200"/>
            <a:t>RQ4:</a:t>
          </a:r>
          <a:r>
            <a:rPr lang="en-GB" sz="600" kern="1200"/>
            <a:t> Does the type of celebrity endorsement used in a cause related marketing campaign, either implicit or imperative, and the subsequent endorsement message frame, either personal or impersonal, create a significant difference in the attitudes and purchase intention of Generation Z consumers?</a:t>
          </a:r>
        </a:p>
        <a:p>
          <a:pPr marL="0" lvl="0" indent="0" algn="ctr" defTabSz="266700">
            <a:lnSpc>
              <a:spcPct val="90000"/>
            </a:lnSpc>
            <a:spcBef>
              <a:spcPct val="0"/>
            </a:spcBef>
            <a:spcAft>
              <a:spcPct val="35000"/>
            </a:spcAft>
            <a:buNone/>
          </a:pPr>
          <a:r>
            <a:rPr lang="en-GB" sz="600" b="1" kern="1200"/>
            <a:t>RQ5: </a:t>
          </a:r>
          <a:r>
            <a:rPr lang="en-GB" sz="600" kern="1200"/>
            <a:t>Does the type of celebrity endorsement used in a cause related marketing campaign, either implicit or imperative, and the subsequent endorsement message frame, either personal or impersonal, mediate the effects of the endorsement, in terms of the attitudes and purchase intention of Generation Z consumers? </a:t>
          </a:r>
        </a:p>
      </dsp:txBody>
      <dsp:txXfrm>
        <a:off x="50917" y="-256104"/>
        <a:ext cx="1548698" cy="3104033"/>
      </dsp:txXfrm>
    </dsp:sp>
    <dsp:sp modelId="{464DD71C-F825-4CBB-BE1E-B763CBE86C60}">
      <dsp:nvSpPr>
        <dsp:cNvPr id="0" name=""/>
        <dsp:cNvSpPr/>
      </dsp:nvSpPr>
      <dsp:spPr>
        <a:xfrm rot="19500000">
          <a:off x="3392832" y="1449046"/>
          <a:ext cx="1394386" cy="493518"/>
        </a:xfrm>
        <a:prstGeom prst="leftArrow">
          <a:avLst>
            <a:gd name="adj1" fmla="val 60000"/>
            <a:gd name="adj2" fmla="val 50000"/>
          </a:avLst>
        </a:prstGeom>
        <a:gradFill rotWithShape="0">
          <a:gsLst>
            <a:gs pos="0">
              <a:schemeClr val="dk1">
                <a:tint val="60000"/>
                <a:hueOff val="0"/>
                <a:satOff val="0"/>
                <a:lumOff val="0"/>
                <a:alphaOff val="0"/>
                <a:lumMod val="110000"/>
                <a:satMod val="105000"/>
                <a:tint val="67000"/>
              </a:schemeClr>
            </a:gs>
            <a:gs pos="50000">
              <a:schemeClr val="dk1">
                <a:tint val="60000"/>
                <a:hueOff val="0"/>
                <a:satOff val="0"/>
                <a:lumOff val="0"/>
                <a:alphaOff val="0"/>
                <a:lumMod val="105000"/>
                <a:satMod val="103000"/>
                <a:tint val="73000"/>
              </a:schemeClr>
            </a:gs>
            <a:gs pos="100000">
              <a:schemeClr val="dk1">
                <a:tint val="60000"/>
                <a:hueOff val="0"/>
                <a:satOff val="0"/>
                <a:lumOff val="0"/>
                <a:alphaOff val="0"/>
                <a:lumMod val="105000"/>
                <a:satMod val="109000"/>
                <a:tint val="81000"/>
              </a:schemeClr>
            </a:gs>
          </a:gsLst>
          <a:lin ang="5400000" scaled="0"/>
        </a:gradFill>
        <a:ln>
          <a:noFill/>
        </a:ln>
        <a:effectLst/>
      </dsp:spPr>
      <dsp:style>
        <a:lnRef idx="0">
          <a:scrgbClr r="0" g="0" b="0"/>
        </a:lnRef>
        <a:fillRef idx="2">
          <a:scrgbClr r="0" g="0" b="0"/>
        </a:fillRef>
        <a:effectRef idx="1">
          <a:scrgbClr r="0" g="0" b="0"/>
        </a:effectRef>
        <a:fontRef idx="minor">
          <a:schemeClr val="dk1"/>
        </a:fontRef>
      </dsp:style>
    </dsp:sp>
    <dsp:sp modelId="{6BBA37D8-164F-4296-A415-B503271DE2EC}">
      <dsp:nvSpPr>
        <dsp:cNvPr id="0" name=""/>
        <dsp:cNvSpPr/>
      </dsp:nvSpPr>
      <dsp:spPr>
        <a:xfrm>
          <a:off x="3838601" y="637887"/>
          <a:ext cx="1645062" cy="1316050"/>
        </a:xfrm>
        <a:prstGeom prst="roundRect">
          <a:avLst>
            <a:gd name="adj" fmla="val 10000"/>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2860" tIns="22860" rIns="22860" bIns="22860" numCol="1" spcCol="1270" anchor="t" anchorCtr="0">
          <a:noAutofit/>
        </a:bodyPr>
        <a:lstStyle/>
        <a:p>
          <a:pPr marL="0" lvl="0" indent="0" algn="ctr" defTabSz="533400">
            <a:lnSpc>
              <a:spcPct val="90000"/>
            </a:lnSpc>
            <a:spcBef>
              <a:spcPct val="0"/>
            </a:spcBef>
            <a:spcAft>
              <a:spcPct val="35000"/>
            </a:spcAft>
            <a:buNone/>
          </a:pPr>
          <a:r>
            <a:rPr lang="en-GB" sz="1200" b="1" kern="1200"/>
            <a:t>Data</a:t>
          </a:r>
        </a:p>
        <a:p>
          <a:pPr marL="57150" lvl="1" indent="-57150" algn="ctr" defTabSz="488950">
            <a:lnSpc>
              <a:spcPct val="90000"/>
            </a:lnSpc>
            <a:spcBef>
              <a:spcPct val="0"/>
            </a:spcBef>
            <a:spcAft>
              <a:spcPct val="15000"/>
            </a:spcAft>
            <a:buChar char="•"/>
          </a:pPr>
          <a:r>
            <a:rPr lang="en-GB" sz="1100" kern="1200"/>
            <a:t>Critical realist in nature</a:t>
          </a:r>
        </a:p>
        <a:p>
          <a:pPr marL="57150" lvl="1" indent="-57150" algn="ctr" defTabSz="488950">
            <a:lnSpc>
              <a:spcPct val="90000"/>
            </a:lnSpc>
            <a:spcBef>
              <a:spcPct val="0"/>
            </a:spcBef>
            <a:spcAft>
              <a:spcPct val="15000"/>
            </a:spcAft>
            <a:buChar char="•"/>
          </a:pPr>
          <a:r>
            <a:rPr lang="en-GB" sz="1100" kern="1200"/>
            <a:t>Causality and causal laws</a:t>
          </a:r>
        </a:p>
        <a:p>
          <a:pPr marL="57150" lvl="1" indent="-57150" algn="ctr" defTabSz="488950">
            <a:lnSpc>
              <a:spcPct val="90000"/>
            </a:lnSpc>
            <a:spcBef>
              <a:spcPct val="0"/>
            </a:spcBef>
            <a:spcAft>
              <a:spcPct val="15000"/>
            </a:spcAft>
            <a:buChar char="•"/>
          </a:pPr>
          <a:r>
            <a:rPr lang="en-GB" sz="1100" kern="1200"/>
            <a:t>Experimental research</a:t>
          </a:r>
        </a:p>
        <a:p>
          <a:pPr marL="57150" lvl="1" indent="-57150" algn="ctr" defTabSz="488950">
            <a:lnSpc>
              <a:spcPct val="90000"/>
            </a:lnSpc>
            <a:spcBef>
              <a:spcPct val="0"/>
            </a:spcBef>
            <a:spcAft>
              <a:spcPct val="15000"/>
            </a:spcAft>
            <a:buChar char="•"/>
          </a:pPr>
          <a:r>
            <a:rPr lang="en-GB" sz="1100" kern="1200"/>
            <a:t>Quantitative data</a:t>
          </a:r>
        </a:p>
      </dsp:txBody>
      <dsp:txXfrm>
        <a:off x="3877147" y="676433"/>
        <a:ext cx="1567970" cy="1238958"/>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pyramid2">
  <dgm:title val=""/>
  <dgm:desc val=""/>
  <dgm:catLst>
    <dgm:cat type="pyramid" pri="3000"/>
    <dgm:cat type="list" pri="21000"/>
    <dgm:cat type="convert" pri="17000"/>
  </dgm:catLst>
  <dgm:sampData useDef="1">
    <dgm:dataModel>
      <dgm:ptLst/>
      <dgm:bg/>
      <dgm:whole/>
    </dgm:dataModel>
  </dgm:sampData>
  <dgm:styleData useDef="1">
    <dgm:dataModel>
      <dgm:ptLst/>
      <dgm:bg/>
      <dgm:whole/>
    </dgm:dataModel>
  </dgm:styleData>
  <dgm:clrData useDef="1">
    <dgm:dataModel>
      <dgm:ptLst/>
      <dgm:bg/>
      <dgm:whole/>
    </dgm:dataModel>
  </dgm:clrData>
  <dgm:layoutNode name="compositeShape">
    <dgm:alg type="composite"/>
    <dgm:shape xmlns:r="http://schemas.openxmlformats.org/officeDocument/2006/relationships" r:blip="">
      <dgm:adjLst/>
    </dgm:shape>
    <dgm:presOf/>
    <dgm:varLst>
      <dgm:dir/>
      <dgm:resizeHandles/>
    </dgm:varLst>
    <dgm:choose name="Name0">
      <dgm:if name="Name1" func="var" arg="dir" op="equ" val="norm">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l" for="ch" forName="theList" refType="w" refFor="ch" refForName="pyramid" fact="0.5"/>
          <dgm:constr type="h" for="des" forName="aSpace" refType="h" fact="0.1"/>
        </dgm:constrLst>
      </dgm:if>
      <dgm:else name="Name2">
        <dgm:constrLst>
          <dgm:constr type="w" for="ch" forName="pyramid" refType="h"/>
          <dgm:constr type="h" for="ch" forName="pyramid" refType="h"/>
          <dgm:constr type="h" for="ch" forName="theList" refType="h" fact="0.8"/>
          <dgm:constr type="w" for="ch" forName="theList" refType="h" fact="0.65"/>
          <dgm:constr type="ctrY" for="ch" forName="theList" refType="h" refFor="ch" refForName="pyramid" fact="0.5"/>
          <dgm:constr type="r" for="ch" forName="theList" refType="w" refFor="ch" refForName="pyramid" fact="0.5"/>
          <dgm:constr type="h" for="des" forName="aSpace" refType="h" fact="0.1"/>
        </dgm:constrLst>
      </dgm:else>
    </dgm:choose>
    <dgm:ruleLst/>
    <dgm:choose name="Name3">
      <dgm:if name="Name4" axis="ch" ptType="node" func="cnt" op="gte" val="1">
        <dgm:layoutNode name="pyramid" styleLbl="node1">
          <dgm:alg type="sp"/>
          <dgm:shape xmlns:r="http://schemas.openxmlformats.org/officeDocument/2006/relationships" type="triangle" r:blip="">
            <dgm:adjLst/>
          </dgm:shape>
          <dgm:presOf/>
          <dgm:constrLst/>
          <dgm:ruleLst/>
        </dgm:layoutNode>
        <dgm:layoutNode name="theList">
          <dgm:alg type="lin">
            <dgm:param type="linDir" val="fromT"/>
          </dgm:alg>
          <dgm:shape xmlns:r="http://schemas.openxmlformats.org/officeDocument/2006/relationships" r:blip="">
            <dgm:adjLst/>
          </dgm:shape>
          <dgm:presOf/>
          <dgm:constrLst>
            <dgm:constr type="w" for="ch" forName="aNode" refType="w"/>
            <dgm:constr type="h" for="ch" forName="aNode" refType="h"/>
            <dgm:constr type="primFontSz" for="ch" ptType="node" op="equ"/>
          </dgm:constrLst>
          <dgm:ruleLst/>
          <dgm:forEach name="aNodeForEach" axis="ch" ptType="node">
            <dgm:layoutNode name="aNode" styleLbl="fgAcc1">
              <dgm:varLst>
                <dgm:bulletEnabled val="1"/>
              </dgm:varLst>
              <dgm:alg type="tx"/>
              <dgm:shape xmlns:r="http://schemas.openxmlformats.org/officeDocument/2006/relationships" type="roundRect" r:blip="">
                <dgm:adjLst/>
              </dgm:shape>
              <dgm:presOf axis="desOrSelf" ptType="node"/>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aSpace">
              <dgm:alg type="sp"/>
              <dgm:shape xmlns:r="http://schemas.openxmlformats.org/officeDocument/2006/relationships" r:blip="">
                <dgm:adjLst/>
              </dgm:shape>
              <dgm:presOf/>
              <dgm:constrLst/>
              <dgm:ruleLst/>
            </dgm:layoutNode>
          </dgm:forEach>
        </dgm:layoutNode>
      </dgm:if>
      <dgm:else name="Name5"/>
    </dgm:choose>
  </dgm:layoutNode>
</dgm:layoutDef>
</file>

<file path=word/diagrams/layout5.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2FC577C308F47F2BDF026B3CC08581F"/>
        <w:category>
          <w:name w:val="General"/>
          <w:gallery w:val="placeholder"/>
        </w:category>
        <w:types>
          <w:type w:val="bbPlcHdr"/>
        </w:types>
        <w:behaviors>
          <w:behavior w:val="content"/>
        </w:behaviors>
        <w:guid w:val="{A58F5866-6396-4D5D-9691-FCB451D0D17A}"/>
      </w:docPartPr>
      <w:docPartBody>
        <w:p w:rsidR="005F6DD2" w:rsidRDefault="004C3C04" w:rsidP="004C3C04">
          <w:pPr>
            <w:pStyle w:val="42FC577C308F47F2BDF026B3CC08581F"/>
          </w:pPr>
          <w:r>
            <w:rPr>
              <w:color w:val="4472C4" w:themeColor="accent1"/>
              <w:sz w:val="20"/>
              <w:szCs w:val="20"/>
            </w:rPr>
            <w:t>[Author name]</w:t>
          </w:r>
        </w:p>
      </w:docPartBody>
    </w:docPart>
    <w:docPart>
      <w:docPartPr>
        <w:name w:val="785642F3059143F9A49B4A10CD6C18C8"/>
        <w:category>
          <w:name w:val="General"/>
          <w:gallery w:val="placeholder"/>
        </w:category>
        <w:types>
          <w:type w:val="bbPlcHdr"/>
        </w:types>
        <w:behaviors>
          <w:behavior w:val="content"/>
        </w:behaviors>
        <w:guid w:val="{2DCAABE3-494A-4AED-893D-5B01907966A6}"/>
      </w:docPartPr>
      <w:docPartBody>
        <w:p w:rsidR="005F6DD2" w:rsidRDefault="004C3C04" w:rsidP="004C3C04">
          <w:pPr>
            <w:pStyle w:val="785642F3059143F9A49B4A10CD6C18C8"/>
          </w:pPr>
          <w:r>
            <w:rPr>
              <w:caps/>
              <w:color w:val="4472C4" w:themeColor="accent1"/>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3C04"/>
    <w:rsid w:val="00007538"/>
    <w:rsid w:val="00016C0F"/>
    <w:rsid w:val="001030BC"/>
    <w:rsid w:val="00130E89"/>
    <w:rsid w:val="00196906"/>
    <w:rsid w:val="0029429B"/>
    <w:rsid w:val="002E39E9"/>
    <w:rsid w:val="00416516"/>
    <w:rsid w:val="00446335"/>
    <w:rsid w:val="004C3C04"/>
    <w:rsid w:val="005972B8"/>
    <w:rsid w:val="005F6DD2"/>
    <w:rsid w:val="006C3562"/>
    <w:rsid w:val="007253A8"/>
    <w:rsid w:val="0077092F"/>
    <w:rsid w:val="0088341F"/>
    <w:rsid w:val="008B22C5"/>
    <w:rsid w:val="00927BB9"/>
    <w:rsid w:val="009E23C3"/>
    <w:rsid w:val="009E637E"/>
    <w:rsid w:val="00A14169"/>
    <w:rsid w:val="00AE5A1F"/>
    <w:rsid w:val="00CB1C24"/>
    <w:rsid w:val="00CD2699"/>
    <w:rsid w:val="00D3303F"/>
    <w:rsid w:val="00D3708B"/>
    <w:rsid w:val="00D75E6C"/>
    <w:rsid w:val="00E76EEF"/>
    <w:rsid w:val="00F41C0B"/>
    <w:rsid w:val="00F64D93"/>
    <w:rsid w:val="00FB7457"/>
    <w:rsid w:val="00FC3977"/>
    <w:rsid w:val="00FC710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2FC577C308F47F2BDF026B3CC08581F">
    <w:name w:val="42FC577C308F47F2BDF026B3CC08581F"/>
    <w:rsid w:val="004C3C04"/>
  </w:style>
  <w:style w:type="paragraph" w:customStyle="1" w:styleId="785642F3059143F9A49B4A10CD6C18C8">
    <w:name w:val="785642F3059143F9A49B4A10CD6C18C8"/>
    <w:rsid w:val="004C3C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2022</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DC940401B443446950E83787B62815D" ma:contentTypeVersion="8" ma:contentTypeDescription="Create a new document." ma:contentTypeScope="" ma:versionID="c0acefc95a048f98a3314611b2acc819">
  <xsd:schema xmlns:xsd="http://www.w3.org/2001/XMLSchema" xmlns:xs="http://www.w3.org/2001/XMLSchema" xmlns:p="http://schemas.microsoft.com/office/2006/metadata/properties" xmlns:ns3="6b494f05-939f-47b7-827f-de1e15f7b078" xmlns:ns4="dd5d29e2-e009-49d8-a581-e6c7b528f0f3" targetNamespace="http://schemas.microsoft.com/office/2006/metadata/properties" ma:root="true" ma:fieldsID="84b73ef764792885c30eac86b79f0fe5" ns3:_="" ns4:_="">
    <xsd:import namespace="6b494f05-939f-47b7-827f-de1e15f7b078"/>
    <xsd:import namespace="dd5d29e2-e009-49d8-a581-e6c7b528f0f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494f05-939f-47b7-827f-de1e15f7b0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d5d29e2-e009-49d8-a581-e6c7b528f0f3"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HarvardAnglia2008OfficeOnline.xsl" StyleName="Harvard - Anglia" Version="2008">
  <b:Source>
    <b:Tag>Pri</b:Tag>
    <b:SourceType>Book</b:SourceType>
    <b:Guid>{7AC25E02-2D0B-400C-9F26-8F329B17515F}</b:Guid>
    <b:Author>
      <b:Author>
        <b:NameList>
          <b:Person>
            <b:Last>Pringle</b:Last>
            <b:First>H</b:First>
          </b:Person>
          <b:Person>
            <b:Last>Thompson</b:Last>
            <b:First>M</b:First>
          </b:Person>
        </b:NameList>
      </b:Author>
    </b:Author>
    <b:Year>2001</b:Year>
    <b:Title>Brand Spirit: How cause related marketing builds brands</b:Title>
    <b:City>Chichester</b:City>
    <b:Publisher>Wiley</b:Publisher>
    <b:RefOrder>1</b:RefOrder>
  </b:Source>
  <b:Source>
    <b:Tag>Bro01</b:Tag>
    <b:SourceType>JournalArticle</b:SourceType>
    <b:Guid>{F6250AAA-B135-4CA8-8D34-A48DF9100FC9}</b:Guid>
    <b:Author>
      <b:Author>
        <b:NameList>
          <b:Person>
            <b:Last>Bronn</b:Last>
            <b:First>P,</b:First>
            <b:Middle>S</b:Middle>
          </b:Person>
          <b:Person>
            <b:Last>Vrioni</b:Last>
            <b:First>A,</b:First>
            <b:Middle>B</b:Middle>
          </b:Person>
        </b:NameList>
      </b:Author>
    </b:Author>
    <b:Title>Corporate Social Responsibility and Cause-Related Marketing: An Overview</b:Title>
    <b:Year>2001</b:Year>
    <b:JournalName>International Journal of Advertising</b:JournalName>
    <b:Pages>2007-222</b:Pages>
    <b:Volume>20</b:Volume>
    <b:RefOrder>4</b:RefOrder>
  </b:Source>
  <b:Source>
    <b:Tag>Adk99</b:Tag>
    <b:SourceType>Book</b:SourceType>
    <b:Guid>{85899071-167F-420D-8DD1-8815BA8AA165}</b:Guid>
    <b:Title>Cause Related Marketing: Who Cares Wins</b:Title>
    <b:Year>1999</b:Year>
    <b:Author>
      <b:Author>
        <b:NameList>
          <b:Person>
            <b:Last>Adkins</b:Last>
            <b:First>S</b:First>
          </b:Person>
        </b:NameList>
      </b:Author>
    </b:Author>
    <b:City>Oxon</b:City>
    <b:Publisher>Routledge</b:Publisher>
    <b:Edition>1</b:Edition>
    <b:RefOrder>5</b:RefOrder>
  </b:Source>
  <b:Source>
    <b:Tag>Pap11</b:Tag>
    <b:SourceType>JournalArticle</b:SourceType>
    <b:Guid>{7751C8FF-D0E2-4671-9A7B-F776C56F6568}</b:Guid>
    <b:Author>
      <b:Author>
        <b:NameList>
          <b:Person>
            <b:Last>Papasolomou</b:Last>
            <b:First>I</b:First>
          </b:Person>
          <b:Person>
            <b:Last>Kitchen</b:Last>
            <b:First>P,</b:First>
            <b:Middle>J</b:Middle>
          </b:Person>
        </b:NameList>
      </b:Author>
    </b:Author>
    <b:Title>Cause Related Marketing: Developing a Tripartite Approach with BMW</b:Title>
    <b:Year>2011</b:Year>
    <b:JournalName>Corporate Reputation Review</b:JournalName>
    <b:Pages>63-65</b:Pages>
    <b:Volume>14</b:Volume>
    <b:Issue>1</b:Issue>
    <b:RefOrder>6</b:RefOrder>
  </b:Source>
  <b:Source>
    <b:Tag>Gba13</b:Tag>
    <b:SourceType>BookSection</b:SourceType>
    <b:Guid>{A56CA46D-8705-449A-9316-6F570D9417D4}</b:Guid>
    <b:Title>The Purpose of Marketing</b:Title>
    <b:Year>2013</b:Year>
    <b:Pages>2-20</b:Pages>
    <b:Author>
      <b:Author>
        <b:NameList>
          <b:Person>
            <b:Last>Gbandamosi</b:Last>
            <b:First>A</b:First>
          </b:Person>
          <b:Person>
            <b:Last>Bathgate</b:Last>
            <b:First>I,</b:First>
            <b:Middle>K</b:Middle>
          </b:Person>
          <b:Person>
            <b:Last>Nwankwo</b:Last>
            <b:First>S</b:First>
          </b:Person>
        </b:NameList>
      </b:Author>
      <b:Editor>
        <b:NameList>
          <b:Person>
            <b:Last>Gbandamosi</b:Last>
          </b:Person>
          <b:Person>
            <b:Last>Bathgate</b:Last>
          </b:Person>
          <b:Person>
            <b:Last>Nwankwo</b:Last>
          </b:Person>
        </b:NameList>
      </b:Editor>
    </b:Author>
    <b:BookTitle>Principles of Marketing: A value-based approach</b:BookTitle>
    <b:City>Hampshire</b:City>
    <b:Publisher>Palgrave MacMillan</b:Publisher>
    <b:RefOrder>13</b:RefOrder>
  </b:Source>
  <b:Source>
    <b:Tag>Hen10</b:Tag>
    <b:SourceType>JournalArticle</b:SourceType>
    <b:Guid>{D85FA3DA-56F5-4575-B660-8CC0ADE1EA91}</b:Guid>
    <b:Author>
      <b:Author>
        <b:NameList>
          <b:Person>
            <b:Last>Henderson</b:Last>
            <b:First>T</b:First>
          </b:Person>
          <b:Person>
            <b:Last>Arora</b:Last>
            <b:First>N</b:First>
          </b:Person>
        </b:NameList>
      </b:Author>
    </b:Author>
    <b:Title>Promoting Brands across Categories with a Social Cause: Implementing Effective Embedded Premium Programs</b:Title>
    <b:JournalName>Journal of Marketing</b:JournalName>
    <b:Year>2010</b:Year>
    <b:Pages>41-60</b:Pages>
    <b:Volume>74</b:Volume>
    <b:Issue>November 2010</b:Issue>
    <b:RefOrder>14</b:RefOrder>
  </b:Source>
  <b:Source>
    <b:Tag>Ste12</b:Tag>
    <b:SourceType>Book</b:SourceType>
    <b:Guid>{0F9A08D9-F2D4-4A64-8ED1-13B727467FDB}</b:Guid>
    <b:Title>The Effects of Cause-Related Marketing on Customer' Attitudes and Buying Behavior</b:Title>
    <b:Year>2012</b:Year>
    <b:Author>
      <b:Author>
        <b:NameList>
          <b:Person>
            <b:Last>Steckstor</b:Last>
          </b:Person>
        </b:NameList>
      </b:Author>
    </b:Author>
    <b:City>Wiesbaden</b:City>
    <b:Publisher>Springer Fachmedien</b:Publisher>
    <b:Edition>1</b:Edition>
    <b:RefOrder>15</b:RefOrder>
  </b:Source>
  <b:Source>
    <b:Tag>Fin10</b:Tag>
    <b:SourceType>JournalArticle</b:SourceType>
    <b:Guid>{8FC1C3E1-9997-4125-80AC-733318BED714}</b:Guid>
    <b:Title>Altruism and hedonism: A review and discussion of recent findings in the marketing and consumer behaviour literature</b:Title>
    <b:Year>2010</b:Year>
    <b:Author>
      <b:Author>
        <b:NameList>
          <b:Person>
            <b:Last>Fine</b:Last>
            <b:First>L,</b:First>
            <b:Middle>M</b:Middle>
          </b:Person>
        </b:NameList>
      </b:Author>
    </b:Author>
    <b:JournalName>Business Horizons</b:JournalName>
    <b:Pages>241-246</b:Pages>
    <b:Volume>53</b:Volume>
    <b:Issue>3</b:Issue>
    <b:RefOrder>16</b:RefOrder>
  </b:Source>
  <b:Source>
    <b:Tag>Van06</b:Tag>
    <b:SourceType>JournalArticle</b:SourceType>
    <b:Guid>{94DEF68D-3598-4104-A770-888B600D61FC}</b:Guid>
    <b:Author>
      <b:Author>
        <b:NameList>
          <b:Person>
            <b:Last>Van Den Brink</b:Last>
            <b:First>D</b:First>
          </b:Person>
          <b:Person>
            <b:Last>Odekerken-Schroder</b:Last>
            <b:First>G</b:First>
          </b:Person>
          <b:Person>
            <b:Last>Pauwels</b:Last>
            <b:First>P</b:First>
          </b:Person>
        </b:NameList>
      </b:Author>
    </b:Author>
    <b:Title>The effect of strategic and tactical cause-related marketing on consumer' brand loyalty</b:Title>
    <b:JournalName>Journal of consumer marketing</b:JournalName>
    <b:Year>2006</b:Year>
    <b:Pages>15-25</b:Pages>
    <b:Volume>23</b:Volume>
    <b:Issue>1</b:Issue>
    <b:RefOrder>29</b:RefOrder>
  </b:Source>
  <b:Source>
    <b:Tag>Van12</b:Tag>
    <b:SourceType>JournalArticle</b:SourceType>
    <b:Guid>{A527BD0E-07C1-44BA-A579-8BCE13CFD6A2}</b:Guid>
    <b:Author>
      <b:Author>
        <b:NameList>
          <b:Person>
            <b:Last>Vanhamme</b:Last>
            <b:First>J</b:First>
          </b:Person>
          <b:Person>
            <b:Last>Lindgreen</b:Last>
            <b:First>A</b:First>
          </b:Person>
          <b:Person>
            <b:Last>Reast</b:Last>
            <b:First>J</b:First>
          </b:Person>
          <b:Person>
            <b:Last>Popering</b:Last>
            <b:First>N</b:First>
          </b:Person>
        </b:NameList>
      </b:Author>
    </b:Author>
    <b:Title>To do well by doing good: improving corporate image through cause-related marketing</b:Title>
    <b:JournalName>Journal of Busines Ethics</b:JournalName>
    <b:Year>2012</b:Year>
    <b:Pages>259-274</b:Pages>
    <b:Volume>109</b:Volume>
    <b:Issue>3</b:Issue>
    <b:RefOrder>38</b:RefOrder>
  </b:Source>
  <b:Source>
    <b:Tag>Liu13</b:Tag>
    <b:SourceType>JournalArticle</b:SourceType>
    <b:Guid>{B4AA6981-51FE-41C0-9EEE-763027A74D06}</b:Guid>
    <b:Author>
      <b:Author>
        <b:NameList>
          <b:Person>
            <b:Last>Liu</b:Last>
            <b:First>G</b:First>
          </b:Person>
        </b:NameList>
      </b:Author>
    </b:Author>
    <b:Title>Impacts of instumental versus relational centered logic on cause-related marketing decision making</b:Title>
    <b:JournalName>Journal of Business Ethics</b:JournalName>
    <b:Year>2013</b:Year>
    <b:Pages>243-263</b:Pages>
    <b:Volume>113</b:Volume>
    <b:Issue>2</b:Issue>
    <b:RefOrder>37</b:RefOrder>
  </b:Source>
  <b:Source>
    <b:Tag>Mul14</b:Tag>
    <b:SourceType>JournalArticle</b:SourceType>
    <b:Guid>{B33A0B50-49D4-4D65-8D1E-ED4C7E59A8A7}</b:Guid>
    <b:Author>
      <b:Author>
        <b:NameList>
          <b:Person>
            <b:Last>Muller</b:Last>
            <b:First>S,</b:First>
            <b:Middle>S</b:Middle>
          </b:Person>
          <b:Person>
            <b:Last>Fries</b:Last>
            <b:First>A,</b:First>
            <b:Middle>J</b:Middle>
          </b:Person>
          <b:Person>
            <b:Last>Gedenk</b:Last>
            <b:First>K</b:First>
          </b:Person>
        </b:NameList>
      </b:Author>
    </b:Author>
    <b:Title>How much to give? - The effect of donation size on tactical and strategic success in cause-related marketing</b:Title>
    <b:JournalName>International Journal of Research in Marketing</b:JournalName>
    <b:Year>2014</b:Year>
    <b:Pages>178-191</b:Pages>
    <b:Volume>31</b:Volume>
    <b:Issue>2</b:Issue>
    <b:RefOrder>48</b:RefOrder>
  </b:Source>
  <b:Source>
    <b:Tag>Ost97</b:Tag>
    <b:SourceType>JournalArticle</b:SourceType>
    <b:Guid>{C7D194A5-3E03-4E43-9E62-09A0C1813294}</b:Guid>
    <b:Author>
      <b:Author>
        <b:NameList>
          <b:Person>
            <b:Last>Osterhus</b:Last>
            <b:First>T</b:First>
          </b:Person>
        </b:NameList>
      </b:Author>
    </b:Author>
    <b:Title>Pro-social consumer influence stategies: When and how do they work?</b:Title>
    <b:JournalName>Journal of Marketing</b:JournalName>
    <b:Year>1997</b:Year>
    <b:Pages>16-29</b:Pages>
    <b:Volume>61</b:Volume>
    <b:Issue>4</b:Issue>
    <b:RefOrder>50</b:RefOrder>
  </b:Source>
  <b:Source>
    <b:Tag>Moo10</b:Tag>
    <b:SourceType>JournalArticle</b:SourceType>
    <b:Guid>{B39D1B16-442E-4069-B0CB-4AEB2FAEF566}</b:Guid>
    <b:Author>
      <b:Author>
        <b:NameList>
          <b:Person>
            <b:Last>Moosmayer</b:Last>
            <b:First>D,</b:First>
            <b:Middle>C</b:Middle>
          </b:Person>
          <b:Person>
            <b:Last>Fuljahn</b:Last>
            <b:First>A</b:First>
          </b:Person>
        </b:NameList>
      </b:Author>
    </b:Author>
    <b:Title>Consumer perceptions of cause related marketing campaigns</b:Title>
    <b:JournalName>Journal of consumer marketing</b:JournalName>
    <b:Year>2010</b:Year>
    <b:Pages>543-549</b:Pages>
    <b:Volume>27</b:Volume>
    <b:Issue>6</b:Issue>
    <b:RefOrder>3</b:RefOrder>
  </b:Source>
  <b:Source>
    <b:Tag>Gar04</b:Tag>
    <b:SourceType>JournalArticle</b:SourceType>
    <b:Guid>{10A071FA-24A0-413A-917B-7C3B52142A84}</b:Guid>
    <b:Author>
      <b:Author>
        <b:NameList>
          <b:Person>
            <b:Last>Garriga</b:Last>
            <b:First>E</b:First>
          </b:Person>
          <b:Person>
            <b:Last>Mele</b:Last>
            <b:First>D</b:First>
          </b:Person>
        </b:NameList>
      </b:Author>
    </b:Author>
    <b:Title>Corporate social responsibility theories: mapping the territory</b:Title>
    <b:JournalName>Journal of Business Ethics</b:JournalName>
    <b:Year>2004</b:Year>
    <b:Pages>51-71</b:Pages>
    <b:Volume>53</b:Volume>
    <b:Issue>1</b:Issue>
    <b:RefOrder>49</b:RefOrder>
  </b:Source>
  <b:Source>
    <b:Tag>Ber05</b:Tag>
    <b:SourceType>JournalArticle</b:SourceType>
    <b:Guid>{A66F828D-2093-4FAA-B9C2-1ABE797183EA}</b:Guid>
    <b:Author>
      <b:Author>
        <b:NameList>
          <b:Person>
            <b:Last>Berglind</b:Last>
            <b:First>M</b:First>
          </b:Person>
          <b:Person>
            <b:Last>Nakata</b:Last>
            <b:First>C</b:First>
          </b:Person>
        </b:NameList>
      </b:Author>
    </b:Author>
    <b:Title>Cause-related Marketing: More Buck than Bang?</b:Title>
    <b:JournalName>Business Horizons</b:JournalName>
    <b:Year>2005</b:Year>
    <b:Pages>443-453</b:Pages>
    <b:Volume>48</b:Volume>
    <b:Issue>5</b:Issue>
    <b:RefOrder>11</b:RefOrder>
  </b:Source>
  <b:Source>
    <b:Tag>OCa15</b:Tag>
    <b:SourceType>JournalArticle</b:SourceType>
    <b:Guid>{BA4C7ADC-A2B6-44B2-9862-459B71AC25E8}</b:Guid>
    <b:Author>
      <b:Author>
        <b:NameList>
          <b:Person>
            <b:Last>O'Cass</b:Last>
            <b:First>A</b:First>
          </b:Person>
          <b:Person>
            <b:Last>Griffin</b:Last>
            <b:First>D</b:First>
          </b:Person>
        </b:NameList>
      </b:Author>
    </b:Author>
    <b:Title>Eliciting positive social change: Marketing's capacity to drive prosocial behaviours</b:Title>
    <b:JournalName>Marketing Intelligence and Planning</b:JournalName>
    <b:Year>2015</b:Year>
    <b:Pages>826-843</b:Pages>
    <b:Volume>33</b:Volume>
    <b:Issue>5</b:Issue>
    <b:RefOrder>12</b:RefOrder>
  </b:Source>
  <b:Source>
    <b:Tag>Hay14</b:Tag>
    <b:SourceType>JournalArticle</b:SourceType>
    <b:Guid>{9F522E11-D7CC-469D-960E-504CBD7EA491}</b:Guid>
    <b:Title>The Celebritization of Human Trafficking</b:Title>
    <b:Year>2014</b:Year>
    <b:Author>
      <b:Author>
        <b:NameList>
          <b:Person>
            <b:Last>Haynes</b:Last>
            <b:First>D,</b:First>
            <b:Middle>F</b:Middle>
          </b:Person>
        </b:NameList>
      </b:Author>
    </b:Author>
    <b:JournalName>The ANNALS of the American Academy of Political and Social Science</b:JournalName>
    <b:Pages>25-45</b:Pages>
    <b:Volume>653</b:Volume>
    <b:Issue>1</b:Issue>
    <b:RefOrder>23</b:RefOrder>
  </b:Source>
  <b:Source>
    <b:Tag>Pra04</b:Tag>
    <b:SourceType>JournalArticle</b:SourceType>
    <b:Guid>{5C39FAF9-8A1F-43F6-961A-877A01CE1037}</b:Guid>
    <b:Author>
      <b:Author>
        <b:NameList>
          <b:Person>
            <b:Last>Pracejus</b:Last>
            <b:First>J,</b:First>
            <b:Middle>W</b:Middle>
          </b:Person>
          <b:Person>
            <b:Last>Olsen</b:Last>
            <b:First>D,</b:First>
            <b:Middle>G</b:Middle>
          </b:Person>
        </b:NameList>
      </b:Author>
    </b:Author>
    <b:Title>The role of brand/cause fit in the effectiveness of cause-related marketing campaigns</b:Title>
    <b:JournalName>Journal of Business Research</b:JournalName>
    <b:Year>2004</b:Year>
    <b:Pages>635-641</b:Pages>
    <b:Volume>56</b:Volume>
    <b:Issue>6</b:Issue>
    <b:RefOrder>19</b:RefOrder>
  </b:Source>
  <b:Source>
    <b:Tag>Moo13</b:Tag>
    <b:SourceType>JournalArticle</b:SourceType>
    <b:Guid>{E3FE22AD-928C-4AE0-AF9C-A1A882704401}</b:Guid>
    <b:Author>
      <b:Author>
        <b:NameList>
          <b:Person>
            <b:Last>Moosmayer</b:Last>
            <b:First>D,</b:First>
            <b:Middle>C</b:Middle>
          </b:Person>
          <b:Person>
            <b:Last>Fuljahn</b:Last>
            <b:First>A</b:First>
          </b:Person>
        </b:NameList>
      </b:Author>
    </b:Author>
    <b:Title>Corporate motive and fit in cause related marketing</b:Title>
    <b:JournalName>Journal of product and brand management</b:JournalName>
    <b:Year>2013</b:Year>
    <b:Pages>200-207</b:Pages>
    <b:Volume>22</b:Volume>
    <b:Issue>3</b:Issue>
    <b:RefOrder>20</b:RefOrder>
  </b:Source>
  <b:Source>
    <b:Tag>Tur14</b:Tag>
    <b:SourceType>Book</b:SourceType>
    <b:Guid>{50B237B3-E19B-4E2C-BA1D-0EAD0B9E99F7}</b:Guid>
    <b:Title>Understanding Celebrity</b:Title>
    <b:Year>2014</b:Year>
    <b:Author>
      <b:Author>
        <b:NameList>
          <b:Person>
            <b:Last>Turner</b:Last>
            <b:First>G</b:First>
          </b:Person>
        </b:NameList>
      </b:Author>
    </b:Author>
    <b:City>London</b:City>
    <b:Publisher>SAGE Publications Ltd</b:Publisher>
    <b:Edition>2</b:Edition>
    <b:RefOrder>24</b:RefOrder>
  </b:Source>
  <b:Source>
    <b:Tag>Rei97</b:Tag>
    <b:SourceType>Book</b:SourceType>
    <b:Guid>{2B06CD3F-E8B4-49BA-8256-C0C173D398D6}</b:Guid>
    <b:Title>High Visibility: The Making and Marketing of Professionals into Celebrities</b:Title>
    <b:Year>1997</b:Year>
    <b:City>Lincolnwood</b:City>
    <b:Publisher>NTC Business Books</b:Publisher>
    <b:Author>
      <b:Author>
        <b:NameList>
          <b:Person>
            <b:Last>Rein</b:Last>
            <b:First>I</b:First>
          </b:Person>
          <b:Person>
            <b:Last>Kotler</b:Last>
            <b:First>P</b:First>
          </b:Person>
          <b:Person>
            <b:Last>Stoller</b:Last>
            <b:First>M</b:First>
          </b:Person>
        </b:NameList>
      </b:Author>
    </b:Author>
    <b:RefOrder>22</b:RefOrder>
  </b:Source>
  <b:Source>
    <b:Tag>Tay13</b:Tag>
    <b:SourceType>BookSection</b:SourceType>
    <b:Guid>{44117806-D8D1-412A-9FA7-9C49C421D788}</b:Guid>
    <b:Title>Understanding the Marketing Environment</b:Title>
    <b:Year>2013</b:Year>
    <b:City>Hampshire</b:City>
    <b:Publisher>Palgrave MacMillian</b:Publisher>
    <b:Author>
      <b:Author>
        <b:NameList>
          <b:Person>
            <b:Last>Taylor</b:Last>
            <b:First>P,</b:First>
            <b:Middle>G</b:Middle>
          </b:Person>
        </b:NameList>
      </b:Author>
      <b:Editor>
        <b:NameList>
          <b:Person>
            <b:Last>Gbadamosi</b:Last>
            <b:First>A</b:First>
          </b:Person>
          <b:Person>
            <b:Last>Bathgate</b:Last>
            <b:First>I,</b:First>
            <b:Middle>K</b:Middle>
          </b:Person>
          <b:Person>
            <b:Last>Nwankwo</b:Last>
            <b:First>S</b:First>
          </b:Person>
        </b:NameList>
      </b:Editor>
    </b:Author>
    <b:BookTitle>Principles of Marketing: A value-based approach</b:BookTitle>
    <b:Pages>41-62</b:Pages>
    <b:RefOrder>30</b:RefOrder>
  </b:Source>
  <b:Source>
    <b:Tag>Kot14</b:Tag>
    <b:SourceType>Book</b:SourceType>
    <b:Guid>{50B9D95E-4EFF-427B-BEED-D6DA4AB812C0}</b:Guid>
    <b:Title>Principles of Marketing</b:Title>
    <b:Year>2014</b:Year>
    <b:City>Harlow</b:City>
    <b:Publisher>Pearson Education</b:Publisher>
    <b:Author>
      <b:Author>
        <b:NameList>
          <b:Person>
            <b:Last>Kotler</b:Last>
            <b:First>P</b:First>
          </b:Person>
          <b:Person>
            <b:Last>Armstrong</b:Last>
            <b:First>G</b:First>
          </b:Person>
        </b:NameList>
      </b:Author>
    </b:Author>
    <b:Edition>15</b:Edition>
    <b:RefOrder>39</b:RefOrder>
  </b:Source>
  <b:Source>
    <b:Tag>Bel09</b:Tag>
    <b:SourceType>Book</b:SourceType>
    <b:Guid>{C6A74C6C-0BEE-4CF5-8258-F32929CCB536}</b:Guid>
    <b:Author>
      <b:Author>
        <b:NameList>
          <b:Person>
            <b:Last>Belz</b:Last>
            <b:First>F-M</b:First>
          </b:Person>
          <b:Person>
            <b:Last>Peattie</b:Last>
            <b:First>K</b:First>
          </b:Person>
        </b:NameList>
      </b:Author>
    </b:Author>
    <b:Title>Sustainability Marketing</b:Title>
    <b:Year>2009</b:Year>
    <b:City>Oxford</b:City>
    <b:Publisher>Wiley</b:Publisher>
    <b:RefOrder>31</b:RefOrder>
  </b:Source>
  <b:Source>
    <b:Tag>Hen04</b:Tag>
    <b:SourceType>BookSection</b:SourceType>
    <b:Guid>{8710AD33-623E-41E8-A2F7-DACFBA4B5F54}</b:Guid>
    <b:Title>CSR, Sustainability and the Triple Bottom Line</b:Title>
    <b:Year>2004</b:Year>
    <b:City>London</b:City>
    <b:Publisher>Earthscan</b:Publisher>
    <b:Author>
      <b:Author>
        <b:NameList>
          <b:Person>
            <b:Last>Henriques</b:Last>
            <b:First>A</b:First>
          </b:Person>
        </b:NameList>
      </b:Author>
      <b:Editor>
        <b:NameList>
          <b:Person>
            <b:Last>Henriques</b:Last>
            <b:First>A</b:First>
          </b:Person>
          <b:Person>
            <b:Last>Richardson</b:Last>
            <b:First>J</b:First>
          </b:Person>
        </b:NameList>
      </b:Editor>
    </b:Author>
    <b:BookTitle>The Triple Bottom Line: Does It All Add Up?</b:BookTitle>
    <b:RefOrder>44</b:RefOrder>
  </b:Source>
  <b:Source>
    <b:Tag>Elk04</b:Tag>
    <b:SourceType>BookSection</b:SourceType>
    <b:Guid>{6C98393C-AB72-484D-B3EB-A14731E234A0}</b:Guid>
    <b:Author>
      <b:Author>
        <b:NameList>
          <b:Person>
            <b:Last>Elkington</b:Last>
            <b:First>J</b:First>
          </b:Person>
        </b:NameList>
      </b:Author>
      <b:Editor>
        <b:NameList>
          <b:Person>
            <b:Last>Henriques</b:Last>
            <b:First>A</b:First>
          </b:Person>
          <b:Person>
            <b:Last>Richardson</b:Last>
            <b:First>J</b:First>
          </b:Person>
        </b:NameList>
      </b:Editor>
    </b:Author>
    <b:Title>Enter The Triple Bottom Line</b:Title>
    <b:BookTitle>The Triple Bottom Line: Does It All Add Up?</b:BookTitle>
    <b:Year>2004</b:Year>
    <b:City>London</b:City>
    <b:Publisher>Earthscan</b:Publisher>
    <b:RefOrder>41</b:RefOrder>
  </b:Source>
  <b:Source>
    <b:Tag>Ecc11</b:Tag>
    <b:SourceType>JournalArticle</b:SourceType>
    <b:Guid>{339FF1EC-2CE2-4573-9CCB-5B922B6E9264}</b:Guid>
    <b:Title>The impact of a corporate culture of sustainability on corporate behaviour and performance</b:Title>
    <b:Year>2011</b:Year>
    <b:Author>
      <b:Author>
        <b:NameList>
          <b:Person>
            <b:Last>Eccles</b:Last>
            <b:First>R</b:First>
          </b:Person>
          <b:Person>
            <b:Last>Ioannou</b:Last>
            <b:First>I</b:First>
          </b:Person>
          <b:Person>
            <b:Last>Sarafeim</b:Last>
            <b:First>G</b:First>
          </b:Person>
        </b:NameList>
      </b:Author>
    </b:Author>
    <b:JournalName>Harvard Business Review: Working Papers</b:JournalName>
    <b:Publisher>SSRN Electronic Journal</b:Publisher>
    <b:RefOrder>42</b:RefOrder>
  </b:Source>
  <b:Source>
    <b:Tag>Job20</b:Tag>
    <b:SourceType>Book</b:SourceType>
    <b:Guid>{714AE90F-2E4C-4DCD-AF93-B75E74CF37F7}</b:Guid>
    <b:Title>Principles and Practice of Marketing</b:Title>
    <b:Year>2020</b:Year>
    <b:Author>
      <b:Author>
        <b:NameList>
          <b:Person>
            <b:Last>Jobber</b:Last>
            <b:First>D</b:First>
          </b:Person>
          <b:Person>
            <b:Last>Ellis-Chadwick</b:Last>
            <b:First>F</b:First>
          </b:Person>
        </b:NameList>
      </b:Author>
    </b:Author>
    <b:City>London</b:City>
    <b:Publisher>McGraw Hill</b:Publisher>
    <b:Edition>9</b:Edition>
    <b:RefOrder>32</b:RefOrder>
  </b:Source>
  <b:Source>
    <b:Tag>Pea99</b:Tag>
    <b:SourceType>JournalArticle</b:SourceType>
    <b:Guid>{1BB7DA35-8388-400E-B31B-6EE7B9A7626A}</b:Guid>
    <b:Title>Trappings versus substance in the greening of marketing</b:Title>
    <b:Year>1999</b:Year>
    <b:Author>
      <b:Author>
        <b:NameList>
          <b:Person>
            <b:Last>Peattie</b:Last>
            <b:First>K</b:First>
          </b:Person>
        </b:NameList>
      </b:Author>
    </b:Author>
    <b:JournalName>Journal of Strategic Marketing</b:JournalName>
    <b:Pages>131-148</b:Pages>
    <b:Volume>7</b:Volume>
    <b:Issue>2</b:Issue>
    <b:RefOrder>40</b:RefOrder>
  </b:Source>
  <b:Source>
    <b:Tag>Fri70</b:Tag>
    <b:SourceType>ArticleInAPeriodical</b:SourceType>
    <b:Guid>{AFDF324E-2EFB-44EF-80D2-8D9B488B7231}</b:Guid>
    <b:Title>The Social Responsibility of Business is to Increase its Profits</b:Title>
    <b:Year>1970</b:Year>
    <b:Author>
      <b:Author>
        <b:NameList>
          <b:Person>
            <b:Last>Friedman</b:Last>
            <b:First>M</b:First>
          </b:Person>
        </b:NameList>
      </b:Author>
    </b:Author>
    <b:PeriodicalTitle>The New York Times Magazine</b:PeriodicalTitle>
    <b:Month>September</b:Month>
    <b:Day>13</b:Day>
    <b:RefOrder>34</b:RefOrder>
  </b:Source>
  <b:Source>
    <b:Tag>Loz15</b:Tag>
    <b:SourceType>JournalArticle</b:SourceType>
    <b:Guid>{CBB79A72-C3FA-4654-9C34-8CF610372344}</b:Guid>
    <b:Title>A review of 'theories of the firm' and their contributions to Corporate Sustainability</b:Title>
    <b:Year>2015</b:Year>
    <b:Pages>430-442</b:Pages>
    <b:Author>
      <b:Author>
        <b:NameList>
          <b:Person>
            <b:Last>Lozano</b:Last>
            <b:First>R</b:First>
          </b:Person>
          <b:Person>
            <b:Last>Carpenter</b:Last>
            <b:First>A</b:First>
          </b:Person>
          <b:Person>
            <b:Last>Huisingh</b:Last>
            <b:First>D</b:First>
          </b:Person>
        </b:NameList>
      </b:Author>
    </b:Author>
    <b:JournalName>Journal of Cleaner Production</b:JournalName>
    <b:Volume>106</b:Volume>
    <b:Issue>1</b:Issue>
    <b:RefOrder>35</b:RefOrder>
  </b:Source>
  <b:Source>
    <b:Tag>Don95</b:Tag>
    <b:SourceType>JournalArticle</b:SourceType>
    <b:Guid>{E689C66F-1FFF-4E6A-AAF1-403FE7F2FF05}</b:Guid>
    <b:Author>
      <b:Author>
        <b:NameList>
          <b:Person>
            <b:Last>Donaldson</b:Last>
            <b:First>T</b:First>
          </b:Person>
          <b:Person>
            <b:Last>Preston</b:Last>
            <b:First>L,</b:First>
            <b:Middle>E</b:Middle>
          </b:Person>
        </b:NameList>
      </b:Author>
    </b:Author>
    <b:Title>The Stakeholder Theory of the Corporation: Concepts, Evidence and Implications</b:Title>
    <b:JournalName>Academy of Management Review</b:JournalName>
    <b:Year>1995</b:Year>
    <b:Pages>15-91</b:Pages>
    <b:Volume>20</b:Volume>
    <b:Issue>1</b:Issue>
    <b:RefOrder>36</b:RefOrder>
  </b:Source>
  <b:Source>
    <b:Tag>Car91</b:Tag>
    <b:SourceType>JournalArticle</b:SourceType>
    <b:Guid>{459BCD94-22C3-4167-BD9B-26823954BE34}</b:Guid>
    <b:Author>
      <b:Author>
        <b:NameList>
          <b:Person>
            <b:Last>Carroll</b:Last>
            <b:First>A.</b:First>
            <b:Middle>B</b:Middle>
          </b:Person>
        </b:NameList>
      </b:Author>
    </b:Author>
    <b:Title>The Pyramid of Corporate Social Responsibility: Toward the Moral Management of Organisational Stakeholders</b:Title>
    <b:JournalName>Business Horizons</b:JournalName>
    <b:Year>1991</b:Year>
    <b:Pages>39-48</b:Pages>
    <b:Volume>July/August</b:Volume>
    <b:RefOrder>191</b:RefOrder>
  </b:Source>
  <b:Source>
    <b:Tag>Sen07</b:Tag>
    <b:SourceType>JournalArticle</b:SourceType>
    <b:Guid>{2AFBD626-438F-4F1B-8800-22FF0F92B436}</b:Guid>
    <b:Author>
      <b:Author>
        <b:NameList>
          <b:Person>
            <b:Last>Seno</b:Last>
            <b:First>D</b:First>
          </b:Person>
          <b:Person>
            <b:Last>Lukas</b:Last>
            <b:First>B,</b:First>
            <b:Middle>A</b:Middle>
          </b:Person>
        </b:NameList>
      </b:Author>
    </b:Author>
    <b:Title>The equity effect of product endorsement by celebrities</b:Title>
    <b:JournalName>Europeon Journal of Marketing</b:JournalName>
    <b:Year>2007</b:Year>
    <b:Pages>121-134</b:Pages>
    <b:Volume>41</b:Volume>
    <b:Issue>1/2</b:Issue>
    <b:RefOrder>25</b:RefOrder>
  </b:Source>
  <b:Source>
    <b:Tag>ASH18</b:Tag>
    <b:SourceType>InternetSite</b:SourceType>
    <b:Guid>{DFE77823-237A-424B-B3B4-9E52AD19C001}</b:Guid>
    <b:Title>Cuts in public health leads to decline in support for smokers. </b:Title>
    <b:Year>2018</b:Year>
    <b:Author>
      <b:Author>
        <b:Corporate>ASH</b:Corporate>
      </b:Author>
    </b:Author>
    <b:YearAccessed>2018</b:YearAccessed>
    <b:MonthAccessed>11</b:MonthAccessed>
    <b:DayAccessed>10</b:DayAccessed>
    <b:URL>http://ash.org.uk/media-and-news/press-releases-media-and-news/cuts-public-health-grant-leads-decline-support-smokers/</b:URL>
    <b:RefOrder>17</b:RefOrder>
  </b:Source>
  <b:Source>
    <b:Tag>Nat17</b:Tag>
    <b:SourceType>InternetSite</b:SourceType>
    <b:Guid>{6B2EA14B-990F-495B-A2C3-81D521F943F9}</b:Guid>
    <b:Title>Investigation: National Lottery Funding for Good Causes</b:Title>
    <b:Year>2017</b:Year>
    <b:YearAccessed>2018</b:YearAccessed>
    <b:MonthAccessed>11</b:MonthAccessed>
    <b:DayAccessed>10</b:DayAccessed>
    <b:URL>https://www.nao.org.uk/report/investigation-national-lottery-funding-for-good-causes/</b:URL>
    <b:Author>
      <b:Author>
        <b:Corporate>National Audit Office</b:Corporate>
      </b:Author>
    </b:Author>
    <b:Month>11</b:Month>
    <b:Day>10</b:Day>
    <b:RefOrder>7</b:RefOrder>
  </b:Source>
  <b:Source>
    <b:Tag>Gal13</b:Tag>
    <b:SourceType>JournalArticle</b:SourceType>
    <b:Guid>{341A27A6-5CCF-4EDF-AFAB-6730C4126A6B}</b:Guid>
    <b:Title>Does the Product Type Influence on Attitudes Toward Cause-related Marketing?</b:Title>
    <b:Year>2013</b:Year>
    <b:Author>
      <b:Author>
        <b:NameList>
          <b:Person>
            <b:Last>Galan-Ladero</b:Last>
            <b:First>M,</b:First>
            <b:Middle>M</b:Middle>
          </b:Person>
          <b:Person>
            <b:Last>Galera-Casquet</b:Last>
            <b:First>C</b:First>
          </b:Person>
          <b:Person>
            <b:Last>Valero-Amaro</b:Last>
            <b:First>V</b:First>
          </b:Person>
          <b:Person>
            <b:Last>Barroso-Mendez</b:Last>
            <b:First>M,</b:First>
            <b:Middle>J</b:Middle>
          </b:Person>
        </b:NameList>
      </b:Author>
    </b:Author>
    <b:JournalName>Economics and Sociology</b:JournalName>
    <b:Pages>60-71</b:Pages>
    <b:Volume>6</b:Volume>
    <b:Issue>1</b:Issue>
    <b:RefOrder>2</b:RefOrder>
  </b:Source>
  <b:Source>
    <b:Tag>Val00</b:Tag>
    <b:SourceType>JournalArticle</b:SourceType>
    <b:Guid>{E44BBCE6-AA3C-43F8-9909-F0092AE5B624}</b:Guid>
    <b:Author>
      <b:Author>
        <b:NameList>
          <b:Person>
            <b:Last>Valentine</b:Last>
            <b:First>V</b:First>
          </b:Person>
          <b:Person>
            <b:Last>Gordon</b:Last>
            <b:First>W</b:First>
          </b:Person>
        </b:NameList>
      </b:Author>
    </b:Author>
    <b:Title>The 21st Century Consumer: A new model of thinking</b:Title>
    <b:JournalName>International Journal of Market Research</b:JournalName>
    <b:Year>2000</b:Year>
    <b:Pages>185-206</b:Pages>
    <b:Volume>42</b:Volume>
    <b:Issue>2</b:Issue>
    <b:RefOrder>26</b:RefOrder>
  </b:Source>
  <b:Source>
    <b:Tag>Van16</b:Tag>
    <b:SourceType>Book</b:SourceType>
    <b:Guid>{6E381208-0E0A-4544-A05D-5841156E654F}</b:Guid>
    <b:Title>How Cool Brands Stay Hot: Branding to Generation Y and Z</b:Title>
    <b:Year>2016</b:Year>
    <b:Author>
      <b:Author>
        <b:NameList>
          <b:Person>
            <b:Last>Van Den Bergh</b:Last>
            <b:First>J</b:First>
          </b:Person>
          <b:Person>
            <b:Last>Behrer</b:Last>
            <b:First>M</b:First>
          </b:Person>
        </b:NameList>
      </b:Author>
    </b:Author>
    <b:City>London</b:City>
    <b:Publisher>Kogan Page</b:Publisher>
    <b:Edition>3</b:Edition>
    <b:RefOrder>18</b:RefOrder>
  </b:Source>
  <b:Source>
    <b:Tag>Pri17</b:Tag>
    <b:SourceType>JournalArticle</b:SourceType>
    <b:Guid>{0E76FFB0-BA73-49AB-A2EC-E9756BA58A33}</b:Guid>
    <b:Title>Generation Z consumer' expectations of interactions in smart retailing: A future agenda</b:Title>
    <b:Year>2017</b:Year>
    <b:Author>
      <b:Author>
        <b:NameList>
          <b:Person>
            <b:Last>Priporas</b:Last>
            <b:First>C-V</b:First>
          </b:Person>
          <b:Person>
            <b:Last>Stylos</b:Last>
            <b:First>N</b:First>
          </b:Person>
          <b:Person>
            <b:Last>Fotiadis</b:Last>
            <b:First>A,</b:First>
            <b:Middle>K</b:Middle>
          </b:Person>
        </b:NameList>
      </b:Author>
    </b:Author>
    <b:JournalName>Computers in Human Behavior</b:JournalName>
    <b:Pages>374-381</b:Pages>
    <b:Volume>77</b:Volume>
    <b:RefOrder>8</b:RefOrder>
  </b:Source>
  <b:Source>
    <b:Tag>Ber15</b:Tag>
    <b:SourceType>InternetSite</b:SourceType>
    <b:Guid>{B706324E-1FBC-456D-859C-3E563AA93F23}</b:Guid>
    <b:Title>Move over millennials - here comes Gen Z</b:Title>
    <b:Year>2015</b:Year>
    <b:YearAccessed>2018</b:YearAccessed>
    <b:MonthAccessed>8</b:MonthAccessed>
    <b:DayAccessed>11</b:DayAccessed>
    <b:URL>http://adage.com/article/cmo-strategy/move-millennials-gen-z/296577/</b:URL>
    <b:Author>
      <b:Author>
        <b:NameList>
          <b:Person>
            <b:Last>Bernstein</b:Last>
            <b:First>R</b:First>
          </b:Person>
        </b:NameList>
      </b:Author>
    </b:Author>
    <b:RefOrder>27</b:RefOrder>
  </b:Source>
  <b:Source>
    <b:Tag>Sch16</b:Tag>
    <b:SourceType>InternetSite</b:SourceType>
    <b:Guid>{5D52C80F-3116-415F-90B6-7F51B462329E}</b:Guid>
    <b:Author>
      <b:Author>
        <b:NameList>
          <b:Person>
            <b:Last>Schlossberg</b:Last>
            <b:First>M</b:First>
          </b:Person>
        </b:NameList>
      </b:Author>
    </b:Author>
    <b:Title>Teen Generation Z is being called 'millennials on steroids', and that could be terrifying for retailers </b:Title>
    <b:Year>2016</b:Year>
    <b:YearAccessed>2018</b:YearAccessed>
    <b:MonthAccessed>8</b:MonthAccessed>
    <b:DayAccessed>11</b:DayAccessed>
    <b:URL>http://uk.businessinsider.com/millennials-vs-gen-z-2016-2</b:URL>
    <b:RefOrder>28</b:RefOrder>
  </b:Source>
  <b:Source>
    <b:Tag>Ber151</b:Tag>
    <b:SourceType>JournalArticle</b:SourceType>
    <b:Guid>{CA04C9A2-6C75-4CEE-B8B1-CBD072157DE6}</b:Guid>
    <b:Title>The Braggart's dilemma: On the social rewards and penalties of advertising prosocial behaviour</b:Title>
    <b:Year>2015</b:Year>
    <b:Author>
      <b:Author>
        <b:NameList>
          <b:Person>
            <b:Last>Berman</b:Last>
            <b:First>J,</b:First>
            <b:Middle>Z</b:Middle>
          </b:Person>
          <b:Person>
            <b:Last>Levine</b:Last>
            <b:First>E,</b:First>
            <b:Middle>E</b:Middle>
          </b:Person>
          <b:Person>
            <b:Last>Barasch</b:Last>
            <b:First>A</b:First>
          </b:Person>
          <b:Person>
            <b:Last>Small</b:Last>
            <b:First>D,</b:First>
            <b:Middle>A</b:Middle>
          </b:Person>
        </b:NameList>
      </b:Author>
    </b:Author>
    <b:JournalName>Journal of Marketing</b:JournalName>
    <b:Pages>90-104</b:Pages>
    <b:Volume>52</b:Volume>
    <b:Issue>1</b:Issue>
    <b:RefOrder>88</b:RefOrder>
  </b:Source>
  <b:Source>
    <b:Tag>Ols65</b:Tag>
    <b:SourceType>Book</b:SourceType>
    <b:Guid>{16237231-E7CD-4800-A674-F9BC4A6422D5}</b:Guid>
    <b:Title>The logic of collective action</b:Title>
    <b:Year>1965</b:Year>
    <b:Author>
      <b:Author>
        <b:NameList>
          <b:Person>
            <b:Last>Olsen</b:Last>
            <b:First>M</b:First>
          </b:Person>
        </b:NameList>
      </b:Author>
    </b:Author>
    <b:City>Harvard</b:City>
    <b:Publisher>Harvard University Press</b:Publisher>
    <b:RefOrder>85</b:RefOrder>
  </b:Source>
  <b:Source>
    <b:Tag>Bec74</b:Tag>
    <b:SourceType>JournalArticle</b:SourceType>
    <b:Guid>{732C4D14-8C6D-42B1-840C-CBCF1353CFD9}</b:Guid>
    <b:Title>A theory of social interactions</b:Title>
    <b:Year>1974</b:Year>
    <b:Author>
      <b:Author>
        <b:NameList>
          <b:Person>
            <b:Last>Becker</b:Last>
            <b:First>Gary</b:First>
            <b:Middle>S</b:Middle>
          </b:Person>
        </b:NameList>
      </b:Author>
    </b:Author>
    <b:JournalName>Journal of Political Economy</b:JournalName>
    <b:Pages>1063-93</b:Pages>
    <b:Volume>82</b:Volume>
    <b:RefOrder>86</b:RefOrder>
  </b:Source>
  <b:Source>
    <b:Tag>And90</b:Tag>
    <b:SourceType>JournalArticle</b:SourceType>
    <b:Guid>{D5680BE5-75DC-417D-B3F4-5A4D283AF8CE}</b:Guid>
    <b:Author>
      <b:Author>
        <b:NameList>
          <b:Person>
            <b:Last>Andreoni</b:Last>
            <b:First>J</b:First>
          </b:Person>
        </b:NameList>
      </b:Author>
    </b:Author>
    <b:Title>Impure altruism and donations to public goods: A theory of warm-glow giving</b:Title>
    <b:JournalName>The Economic Journal</b:JournalName>
    <b:Year>1990</b:Year>
    <b:Pages>462-477</b:Pages>
    <b:Volume>100</b:Volume>
    <b:Issue>401</b:Issue>
    <b:RefOrder>84</b:RefOrder>
  </b:Source>
  <b:Source>
    <b:Tag>And89</b:Tag>
    <b:SourceType>JournalArticle</b:SourceType>
    <b:Guid>{7080EA6C-FE0D-4A09-9BDB-E06653CE4D9F}</b:Guid>
    <b:Author>
      <b:Author>
        <b:NameList>
          <b:Person>
            <b:Last>Andreoni</b:Last>
            <b:First>James</b:First>
          </b:Person>
        </b:NameList>
      </b:Author>
    </b:Author>
    <b:Title>Giving with impure altrusim: applications to charity and Richardian equivalence </b:Title>
    <b:JournalName>Journal of Political Economy</b:JournalName>
    <b:Year>1989</b:Year>
    <b:Pages>1447-58</b:Pages>
    <b:Volume>97</b:Volume>
    <b:Issue>6</b:Issue>
    <b:RefOrder>87</b:RefOrder>
  </b:Source>
  <b:Source>
    <b:Tag>Ham04</b:Tag>
    <b:SourceType>JournalArticle</b:SourceType>
    <b:Guid>{DC57CBB5-4397-4740-9B9C-3CA7800878B5}</b:Guid>
    <b:Author>
      <b:Author>
        <b:NameList>
          <b:Person>
            <b:Last>Hamlin</b:Last>
            <b:First>R</b:First>
            <b:Middle>P</b:Middle>
          </b:Person>
          <b:Person>
            <b:Last>Wilson</b:Last>
            <b:First>T</b:First>
          </b:Person>
        </b:NameList>
      </b:Author>
    </b:Author>
    <b:Title>The Impact of Cause Branding on Consumer Reactions to Products; Does Product/Cause 'Fit' Really Matter?</b:Title>
    <b:JournalName>Journal of Marketing Management</b:JournalName>
    <b:Year>2004</b:Year>
    <b:Pages>663-681</b:Pages>
    <b:Volume>20</b:Volume>
    <b:Issue>7-8</b:Issue>
    <b:RefOrder>51</b:RefOrder>
  </b:Source>
  <b:Source>
    <b:Tag>Gra07</b:Tag>
    <b:SourceType>JournalArticle</b:SourceType>
    <b:Guid>{96DACD82-7594-4361-A326-D4A34B3C5725}</b:Guid>
    <b:Author>
      <b:Author>
        <b:NameList>
          <b:Person>
            <b:Last>Grau</b:Last>
            <b:First>S</b:First>
            <b:Middle>L</b:Middle>
          </b:Person>
          <b:Person>
            <b:Last>Folse</b:Last>
            <b:First>J</b:First>
            <b:Middle>A G</b:Middle>
          </b:Person>
        </b:NameList>
      </b:Author>
    </b:Author>
    <b:Title>Cause-Related Marketing (CRM): The Influence of Donation Proximity and Message-Framing Cues on the Less-Involved Consumer</b:Title>
    <b:JournalName>Journal of Advertising</b:JournalName>
    <b:Year>2007</b:Year>
    <b:Pages>19-33</b:Pages>
    <b:Volume>36</b:Volume>
    <b:Issue>4</b:Issue>
    <b:RefOrder>63</b:RefOrder>
  </b:Source>
  <b:Source>
    <b:Tag>Ler13</b:Tag>
    <b:SourceType>Book</b:SourceType>
    <b:Guid>{5E92A590-9414-4DFA-BD9F-D9E10AC51A7B}</b:Guid>
    <b:Title>Content Marketing for Nonprofits</b:Title>
    <b:Year>2013</b:Year>
    <b:Author>
      <b:Author>
        <b:NameList>
          <b:Person>
            <b:Last>Leroux Miller</b:Last>
            <b:First>K</b:First>
          </b:Person>
        </b:NameList>
      </b:Author>
    </b:Author>
    <b:City>San Francisco</b:City>
    <b:Publisher>Jossey-Bass</b:Publisher>
    <b:Edition>1</b:Edition>
    <b:RefOrder>76</b:RefOrder>
  </b:Source>
  <b:Source>
    <b:Tag>Mar15</b:Tag>
    <b:SourceType>InternetSite</b:SourceType>
    <b:Guid>{C4EB6DD1-33E8-423A-85DB-1865D9395AE7}</b:Guid>
    <b:Title>#SmearForSmear - there is no such thing as a sexy charity cause</b:Title>
    <b:Year>2015</b:Year>
    <b:YearAccessed>2019</b:YearAccessed>
    <b:MonthAccessed>4</b:MonthAccessed>
    <b:DayAccessed>22</b:DayAccessed>
    <b:URL>https://www.theguardian.com/voluntary-sector-network/2015/feb/04/smear-for-smear-no-such-thing-as-unsexy-charity-cause</b:URL>
    <b:Author>
      <b:Author>
        <b:NameList>
          <b:Person>
            <b:Last>Marrins</b:Last>
            <b:First>K</b:First>
          </b:Person>
        </b:NameList>
      </b:Author>
    </b:Author>
    <b:RefOrder>64</b:RefOrder>
  </b:Source>
  <b:Source>
    <b:Tag>Par10</b:Tag>
    <b:SourceType>JournalArticle</b:SourceType>
    <b:Guid>{A3833C70-9216-4B0D-B71C-68D6CB22CCAE}</b:Guid>
    <b:Title>CSR and the "undeserving": a role for the state, civil society and business? </b:Title>
    <b:Year>2010</b:Year>
    <b:Author>
      <b:Author>
        <b:NameList>
          <b:Person>
            <b:Last>Parkes</b:Last>
            <b:First>C</b:First>
          </b:Person>
          <b:Person>
            <b:Last>Scully</b:Last>
            <b:First>J</b:First>
          </b:Person>
          <b:Person>
            <b:Last>Anson</b:Last>
            <b:First>S</b:First>
          </b:Person>
        </b:NameList>
      </b:Author>
    </b:Author>
    <b:JournalName>International Journal of Sociology and Social Policy</b:JournalName>
    <b:Pages>697-708</b:Pages>
    <b:Volume>30</b:Volume>
    <b:Issue>11/12</b:Issue>
    <b:RefOrder>59</b:RefOrder>
  </b:Source>
  <b:Source>
    <b:Tag>Fil19</b:Tag>
    <b:SourceType>Book</b:SourceType>
    <b:Guid>{71E11D22-D919-4C4C-AED3-4D1507CB9724}</b:Guid>
    <b:Title>Marketing Communications: touchpoints, sharing and disruption</b:Title>
    <b:Year>2019</b:Year>
    <b:Author>
      <b:Author>
        <b:NameList>
          <b:Person>
            <b:Last>Fill</b:Last>
            <b:First>C</b:First>
          </b:Person>
          <b:Person>
            <b:Last>Turnball</b:Last>
            <b:First>S</b:First>
          </b:Person>
        </b:NameList>
      </b:Author>
    </b:Author>
    <b:City>Harlow</b:City>
    <b:Publisher>Pearson Education Limited</b:Publisher>
    <b:Edition>8</b:Edition>
    <b:RefOrder>92</b:RefOrder>
  </b:Source>
  <b:Source>
    <b:Tag>Han84</b:Tag>
    <b:SourceType>JournalArticle</b:SourceType>
    <b:Guid>{B9FD4447-8A72-48D7-816B-0A6E62679C89}</b:Guid>
    <b:Title>Detecting and explaining the sleeper effect</b:Title>
    <b:Year>1984</b:Year>
    <b:Author>
      <b:Author>
        <b:NameList>
          <b:Person>
            <b:Last>Hannah</b:Last>
            <b:First>D</b:First>
            <b:Middle>B</b:Middle>
          </b:Person>
          <b:Person>
            <b:Last>Sternthal</b:Last>
            <b:First>B</b:First>
          </b:Person>
        </b:NameList>
      </b:Author>
    </b:Author>
    <b:JournalName>Journal of Consumer Research</b:JournalName>
    <b:Pages>632-42</b:Pages>
    <b:Volume>11</b:Volume>
    <b:Issue>September</b:Issue>
    <b:RefOrder>52</b:RefOrder>
  </b:Source>
  <b:Source>
    <b:Tag>Hov52</b:Tag>
    <b:SourceType>JournalArticle</b:SourceType>
    <b:Guid>{94E936B5-2538-40F7-A778-504F6804B026}</b:Guid>
    <b:Author>
      <b:Author>
        <b:NameList>
          <b:Person>
            <b:Last>Hovland</b:Last>
            <b:First>C</b:First>
            <b:Middle>I</b:Middle>
          </b:Person>
          <b:Person>
            <b:Last>Mandell</b:Last>
            <b:First>W</b:First>
          </b:Person>
        </b:NameList>
      </b:Author>
    </b:Author>
    <b:Title>An experimental comparison of conclusion drawing by the communicator and by the audience</b:Title>
    <b:JournalName>Journal of Abnormal and Social Psychology</b:JournalName>
    <b:Year>1952</b:Year>
    <b:Pages>581-8</b:Pages>
    <b:Volume>47</b:Volume>
    <b:Issue>July</b:Issue>
    <b:RefOrder>53</b:RefOrder>
  </b:Source>
  <b:Source>
    <b:Tag>Foo16</b:Tag>
    <b:SourceType>JournalArticle</b:SourceType>
    <b:Guid>{BF8A0370-D98C-464B-A10B-82DAD8FE87F5}</b:Guid>
    <b:Author>
      <b:Author>
        <b:NameList>
          <b:Person>
            <b:Last>Foos</b:Last>
            <b:First>A</b:First>
            <b:Middle>E</b:Middle>
          </b:Person>
          <b:Person>
            <b:Last>Keeling</b:Last>
            <b:First>K</b:First>
          </b:Person>
          <b:Person>
            <b:Last>Keeling</b:Last>
            <b:First>D</b:First>
          </b:Person>
        </b:NameList>
      </b:Author>
    </b:Author>
    <b:Title>Readressing the sleeper effect: evidence for the favourable persuasive impact of discounting information over time in a contemporary advertising context</b:Title>
    <b:JournalName>Journal of Advertising </b:JournalName>
    <b:Year>2016</b:Year>
    <b:Pages>19-25</b:Pages>
    <b:Volume>45</b:Volume>
    <b:Issue>1</b:Issue>
    <b:RefOrder>54</b:RefOrder>
  </b:Source>
  <b:Source>
    <b:Tag>Kel61</b:Tag>
    <b:SourceType>JournalArticle</b:SourceType>
    <b:Guid>{DDC49549-7027-4B45-8C70-4B764D16AD56}</b:Guid>
    <b:Author>
      <b:Author>
        <b:NameList>
          <b:Person>
            <b:Last>Kelman</b:Last>
            <b:First>H</b:First>
          </b:Person>
        </b:NameList>
      </b:Author>
    </b:Author>
    <b:Title>Process of opinion change</b:Title>
    <b:JournalName>Public Opinion Quarterly </b:JournalName>
    <b:Year>1961</b:Year>
    <b:Pages>57-78</b:Pages>
    <b:Volume>25</b:Volume>
    <b:Issue>Spring</b:Issue>
    <b:RefOrder>125</b:RefOrder>
  </b:Source>
  <b:Source>
    <b:Tag>Cas06</b:Tag>
    <b:SourceType>Book</b:SourceType>
    <b:Guid>{CC955429-2A1C-4448-AC2C-CDE79B4F7323}</b:Guid>
    <b:Title>Celebrity / Culture</b:Title>
    <b:Year>2006</b:Year>
    <b:Author>
      <b:Author>
        <b:NameList>
          <b:Person>
            <b:Last>Cashmore</b:Last>
          </b:Person>
        </b:NameList>
      </b:Author>
    </b:Author>
    <b:City>Abingdon</b:City>
    <b:Publisher>Routledge</b:Publisher>
    <b:RefOrder>106</b:RefOrder>
  </b:Source>
  <b:Source>
    <b:Tag>Hor56</b:Tag>
    <b:SourceType>JournalArticle</b:SourceType>
    <b:Guid>{72A08520-3DE7-4D36-8EEE-11423CFD9D17}</b:Guid>
    <b:Title>Mass communication and para-social interaction</b:Title>
    <b:Year>1956</b:Year>
    <b:Author>
      <b:Author>
        <b:NameList>
          <b:Person>
            <b:Last>Horton</b:Last>
            <b:First>D</b:First>
          </b:Person>
          <b:Person>
            <b:Last>Wohl</b:Last>
            <b:First>R</b:First>
            <b:Middle>R</b:Middle>
          </b:Person>
        </b:NameList>
      </b:Author>
    </b:Author>
    <b:JournalName>Psychiatry</b:JournalName>
    <b:Pages>215-229</b:Pages>
    <b:Volume>19</b:Volume>
    <b:RefOrder>107</b:RefOrder>
  </b:Source>
  <b:Source>
    <b:Tag>Roj01</b:Tag>
    <b:SourceType>Book</b:SourceType>
    <b:Guid>{F8D346D8-AFA4-4889-B641-5BAC705F96C9}</b:Guid>
    <b:Title>Celebrity</b:Title>
    <b:Year>2001</b:Year>
    <b:Author>
      <b:Author>
        <b:NameList>
          <b:Person>
            <b:Last>Rojek</b:Last>
          </b:Person>
        </b:NameList>
      </b:Author>
    </b:Author>
    <b:City>London</b:City>
    <b:Publisher>Reaktion</b:Publisher>
    <b:RefOrder>98</b:RefOrder>
  </b:Source>
  <b:Source>
    <b:Tag>Bar15</b:Tag>
    <b:SourceType>Book</b:SourceType>
    <b:Guid>{D6870033-E8A9-4E4F-9E5B-92733E29A0A1}</b:Guid>
    <b:Author>
      <b:Author>
        <b:NameList>
          <b:Person>
            <b:Last>Barron</b:Last>
          </b:Person>
        </b:NameList>
      </b:Author>
    </b:Author>
    <b:Title>Celebrity Cultures an Introduction</b:Title>
    <b:Year>2015</b:Year>
    <b:City>London</b:City>
    <b:Publisher>SAGE</b:Publisher>
    <b:RefOrder>105</b:RefOrder>
  </b:Source>
  <b:Source>
    <b:Tag>Mar11</b:Tag>
    <b:SourceType>JournalArticle</b:SourceType>
    <b:Guid>{FFF11EB0-9B52-4737-B62A-8E248C826E68}</b:Guid>
    <b:Title>To see and be seen: celebrity practice on Twitter</b:Title>
    <b:Year>2011</b:Year>
    <b:Author>
      <b:Author>
        <b:NameList>
          <b:Person>
            <b:Last>Marwick</b:Last>
            <b:First>A</b:First>
          </b:Person>
          <b:Person>
            <b:Last>Boyd</b:Last>
            <b:First>D</b:First>
          </b:Person>
        </b:NameList>
      </b:Author>
    </b:Author>
    <b:JournalName>Convergence</b:JournalName>
    <b:Pages>139-158</b:Pages>
    <b:Volume>17</b:Volume>
    <b:Issue>2</b:Issue>
    <b:RefOrder>110</b:RefOrder>
  </b:Source>
  <b:Source>
    <b:Tag>Van121</b:Tag>
    <b:SourceType>Book</b:SourceType>
    <b:Guid>{49343CF6-FA0E-4D99-9A4B-E7F190DEAB79}</b:Guid>
    <b:Title>Celebrity Society</b:Title>
    <b:Year>2012</b:Year>
    <b:Author>
      <b:Author>
        <b:NameList>
          <b:Person>
            <b:Last>Van Krieken</b:Last>
            <b:First>R</b:First>
          </b:Person>
        </b:NameList>
      </b:Author>
    </b:Author>
    <b:City>London</b:City>
    <b:Publisher>Routledge</b:Publisher>
    <b:RefOrder>111</b:RefOrder>
  </b:Source>
  <b:Source>
    <b:Tag>Ben13</b:Tag>
    <b:SourceType>JournalArticle</b:SourceType>
    <b:Guid>{155B1AD4-F7FE-404A-8AD0-CAA3F782D469}</b:Guid>
    <b:Title>Researching online fandom</b:Title>
    <b:Year>2013</b:Year>
    <b:Author>
      <b:Author>
        <b:NameList>
          <b:Person>
            <b:Last>Bennett</b:Last>
            <b:First>L</b:First>
          </b:Person>
        </b:NameList>
      </b:Author>
    </b:Author>
    <b:JournalName>Cinema Journal</b:JournalName>
    <b:Pages>129-134</b:Pages>
    <b:Volume>54</b:Volume>
    <b:Issue>4</b:Issue>
    <b:RefOrder>112</b:RefOrder>
  </b:Source>
  <b:Source>
    <b:Tag>Kap13</b:Tag>
    <b:SourceType>Book</b:SourceType>
    <b:Guid>{5DF8B318-F3C3-4C90-A0BF-488CA1CD1BC9}</b:Guid>
    <b:Title>Celebrity Humanitarianism: The Ideology of Global Charity</b:Title>
    <b:Year>2013</b:Year>
    <b:Author>
      <b:Author>
        <b:NameList>
          <b:Person>
            <b:Last>Kapoor</b:Last>
            <b:First>I</b:First>
          </b:Person>
        </b:NameList>
      </b:Author>
    </b:Author>
    <b:City>London</b:City>
    <b:Publisher>Routledge</b:Publisher>
    <b:RefOrder>115</b:RefOrder>
  </b:Source>
  <b:Source>
    <b:Tag>Cor00</b:Tag>
    <b:SourceType>JournalArticle</b:SourceType>
    <b:Guid>{48C5F925-2CBC-422B-98FA-74316EBD5F0C}</b:Guid>
    <b:Title>Mediated Persona and Political Culture: Dimensions of structure and process</b:Title>
    <b:Year>2000</b:Year>
    <b:Author>
      <b:Author>
        <b:NameList>
          <b:Person>
            <b:Last>Corner</b:Last>
            <b:First>J</b:First>
          </b:Person>
        </b:NameList>
      </b:Author>
    </b:Author>
    <b:JournalName>European Journal of Cultural Studies</b:JournalName>
    <b:Pages>386-402</b:Pages>
    <b:Volume>3</b:Volume>
    <b:Issue>3</b:Issue>
    <b:RefOrder>104</b:RefOrder>
  </b:Source>
  <b:Source>
    <b:Tag>Hic06</b:Tag>
    <b:SourceType>JournalArticle</b:SourceType>
    <b:Guid>{63D1A326-1522-48B8-9A23-1D581E6F7A86}</b:Guid>
    <b:Author>
      <b:Author>
        <b:NameList>
          <b:Person>
            <b:Last>Hicks</b:Last>
            <b:First>D</b:First>
            <b:Middle>A</b:Middle>
          </b:Person>
        </b:NameList>
      </b:Author>
    </b:Author>
    <b:Title>Star Power: The limits of celebrity activism</b:Title>
    <b:JournalName>The Christian Century</b:JournalName>
    <b:Year>2006</b:Year>
    <b:Pages>23-25</b:Pages>
    <b:Volume>123</b:Volume>
    <b:Issue>6</b:Issue>
    <b:RefOrder>96</b:RefOrder>
  </b:Source>
  <b:Source>
    <b:Tag>Fra05</b:Tag>
    <b:SourceType>ArticleInAPeriodical</b:SourceType>
    <b:Guid>{89DB981F-0E63-4135-BCA2-5E7FD68E8B16}</b:Guid>
    <b:Author>
      <b:Author>
        <b:NameList>
          <b:Person>
            <b:Last>Franks</b:Last>
            <b:First>A</b:First>
          </b:Person>
        </b:NameList>
      </b:Author>
    </b:Author>
    <b:Title>B...is for Bono; Star Power</b:Title>
    <b:Year>2005</b:Year>
    <b:Pages>23</b:Pages>
    <b:PeriodicalTitle>The Times</b:PeriodicalTitle>
    <b:Month>Jan</b:Month>
    <b:Day>1</b:Day>
    <b:RefOrder>65</b:RefOrder>
  </b:Source>
  <b:Source>
    <b:Tag>ORe14</b:Tag>
    <b:SourceType>JournalArticle</b:SourceType>
    <b:Guid>{1CA6418A-D8FA-4738-AF4B-47550FF9571C}</b:Guid>
    <b:Title>The celebrity influence: do people really care what they think?</b:Title>
    <b:Year>2014</b:Year>
    <b:Pages>469-483</b:Pages>
    <b:Author>
      <b:Author>
        <b:NameList>
          <b:Person>
            <b:Last>O'Regan</b:Last>
          </b:Person>
        </b:NameList>
      </b:Author>
    </b:Author>
    <b:JournalName>Celebrity Studies</b:JournalName>
    <b:Volume>5</b:Volume>
    <b:Issue>4</b:Issue>
    <b:RefOrder>119</b:RefOrder>
  </b:Source>
  <b:Source>
    <b:Tag>Neu11</b:Tag>
    <b:SourceType>Book</b:SourceType>
    <b:Guid>{8827C8BD-D5A7-4BF6-A99F-84CA61C5F73D}</b:Guid>
    <b:Author>
      <b:Author>
        <b:NameList>
          <b:Person>
            <b:Last>Neuman</b:Last>
            <b:First>William</b:First>
            <b:Middle>Lawrence</b:Middle>
          </b:Person>
        </b:NameList>
      </b:Author>
    </b:Author>
    <b:Title>Social Research Methods: Qualitative and quantitative approaches</b:Title>
    <b:Year>2011</b:Year>
    <b:City>London</b:City>
    <b:Publisher>Pearson</b:Publisher>
    <b:Edition>7th</b:Edition>
    <b:RefOrder>156</b:RefOrder>
  </b:Source>
  <b:Source>
    <b:Tag>Say00</b:Tag>
    <b:SourceType>Book</b:SourceType>
    <b:Guid>{58E16CF1-8D82-462C-8F2E-16091B64F378}</b:Guid>
    <b:Author>
      <b:Author>
        <b:NameList>
          <b:Person>
            <b:Last>Sayer</b:Last>
          </b:Person>
        </b:NameList>
      </b:Author>
    </b:Author>
    <b:Title>Realism and social science</b:Title>
    <b:Year>2000</b:Year>
    <b:City>London</b:City>
    <b:Publisher>SAGE</b:Publisher>
    <b:RefOrder>157</b:RefOrder>
  </b:Source>
  <b:Source>
    <b:Tag>Bha08</b:Tag>
    <b:SourceType>Book</b:SourceType>
    <b:Guid>{28989D21-8997-4D27-AD72-D224D25AE015}</b:Guid>
    <b:Author>
      <b:Author>
        <b:NameList>
          <b:Person>
            <b:Last>Bhaskar</b:Last>
            <b:First>Roy</b:First>
          </b:Person>
        </b:NameList>
      </b:Author>
    </b:Author>
    <b:Title>A realist theory of science</b:Title>
    <b:Year>2008</b:Year>
    <b:City>London</b:City>
    <b:Publisher>Verso</b:Publisher>
    <b:Edition>2nd</b:Edition>
    <b:RefOrder>158</b:RefOrder>
  </b:Source>
  <b:Source>
    <b:Tag>Col94</b:Tag>
    <b:SourceType>Book</b:SourceType>
    <b:Guid>{58D07255-9D86-4018-AD5F-5A3219D48D36}</b:Guid>
    <b:Author>
      <b:Author>
        <b:NameList>
          <b:Person>
            <b:Last>Collier</b:Last>
            <b:First>Andrew</b:First>
          </b:Person>
        </b:NameList>
      </b:Author>
    </b:Author>
    <b:Title>Critical Realism: An Introduction to Roy Bhaskar's Philosophy</b:Title>
    <b:Year>1994</b:Year>
    <b:City>London</b:City>
    <b:Publisher>Verso</b:Publisher>
    <b:RefOrder>160</b:RefOrder>
  </b:Source>
  <b:Source>
    <b:Tag>Pun14</b:Tag>
    <b:SourceType>Book</b:SourceType>
    <b:Guid>{C7FF6687-BB93-4C5E-9077-F5EF4F426E33}</b:Guid>
    <b:Author>
      <b:Author>
        <b:NameList>
          <b:Person>
            <b:Last>Punch</b:Last>
          </b:Person>
        </b:NameList>
      </b:Author>
    </b:Author>
    <b:Title>Introduction to social research: quantitative and qualitative approaches</b:Title>
    <b:Year>2014</b:Year>
    <b:City>California</b:City>
    <b:Publisher>SAGE</b:Publisher>
    <b:Edition>3rd</b:Edition>
    <b:RefOrder>155</b:RefOrder>
  </b:Source>
  <b:Source>
    <b:Tag>Per12</b:Tag>
    <b:SourceType>Book</b:SourceType>
    <b:Guid>{4AAAA98C-2D08-4701-904D-FE260B6B9D37}</b:Guid>
    <b:Author>
      <b:Author>
        <b:NameList>
          <b:Person>
            <b:Last>Perri</b:Last>
          </b:Person>
          <b:Person>
            <b:Last>Bellamy</b:Last>
            <b:First>C</b:First>
          </b:Person>
        </b:NameList>
      </b:Author>
    </b:Author>
    <b:Title>Principles of methodology: research design in social science</b:Title>
    <b:Year>2012</b:Year>
    <b:City>Los Angeles</b:City>
    <b:Publisher>SAGE</b:Publisher>
    <b:RefOrder>163</b:RefOrder>
  </b:Source>
  <b:Source>
    <b:Tag>Gom08</b:Tag>
    <b:SourceType>Book</b:SourceType>
    <b:Guid>{4DDD38B1-B813-4233-8E74-D8794B5FF3E7}</b:Guid>
    <b:Author>
      <b:Author>
        <b:NameList>
          <b:Person>
            <b:Last>Gomm</b:Last>
            <b:First>Roger</b:First>
          </b:Person>
        </b:NameList>
      </b:Author>
    </b:Author>
    <b:Title>Social research methodology: a critical introduction </b:Title>
    <b:Year>2008</b:Year>
    <b:City>Basingstoke</b:City>
    <b:Publisher>Palgrave Macmillan</b:Publisher>
    <b:Edition>2nd </b:Edition>
    <b:RefOrder>164</b:RefOrder>
  </b:Source>
  <b:Source>
    <b:Tag>Bla02</b:Tag>
    <b:SourceType>Book</b:SourceType>
    <b:Guid>{985E4658-DF1C-4A54-8EFB-DF78F1E028B9}</b:Guid>
    <b:Author>
      <b:Author>
        <b:NameList>
          <b:Person>
            <b:Last>Black</b:Last>
          </b:Person>
        </b:NameList>
      </b:Author>
    </b:Author>
    <b:Title>Understanding Social Science Research</b:Title>
    <b:Year>2002</b:Year>
    <b:City>London</b:City>
    <b:Publisher>SAGE</b:Publisher>
    <b:Edition>2nd</b:Edition>
    <b:RefOrder>166</b:RefOrder>
  </b:Source>
  <b:Source>
    <b:Tag>Wil14</b:Tag>
    <b:SourceType>Book</b:SourceType>
    <b:Guid>{BC5C310C-6378-450A-B9F0-D1A344885152}</b:Guid>
    <b:Author>
      <b:Author>
        <b:NameList>
          <b:Person>
            <b:Last>Wilson</b:Last>
          </b:Person>
        </b:NameList>
      </b:Author>
    </b:Author>
    <b:Title>Essentials of Business Research: A guide to doing your research project</b:Title>
    <b:Year>2014</b:Year>
    <b:City>Los Angeles</b:City>
    <b:Publisher>SAGE</b:Publisher>
    <b:Edition>2nd</b:Edition>
    <b:RefOrder>167</b:RefOrder>
  </b:Source>
  <b:Source>
    <b:Tag>Laf04</b:Tag>
    <b:SourceType>JournalArticle</b:SourceType>
    <b:Guid>{2ACD0FEF-B1A3-4F90-AE8D-FCDA338E38E2}</b:Guid>
    <b:Title>The impact of the alliance on the partners: A look at cause-brand alliances </b:Title>
    <b:Year>2004</b:Year>
    <b:Author>
      <b:Author>
        <b:NameList>
          <b:Person>
            <b:Last>Lafferty</b:Last>
            <b:First>B</b:First>
            <b:Middle>A</b:Middle>
          </b:Person>
          <b:Person>
            <b:Last>Goldsmith</b:Last>
            <b:First>R</b:First>
            <b:Middle>E</b:Middle>
          </b:Person>
          <b:Person>
            <b:Last>Tomas</b:Last>
            <b:First>G</b:First>
          </b:Person>
          <b:Person>
            <b:Last>Hult</b:Last>
            <b:First>M</b:First>
          </b:Person>
        </b:NameList>
      </b:Author>
    </b:Author>
    <b:JournalName>Psychology and Marketing</b:JournalName>
    <b:Pages>509-531</b:Pages>
    <b:Volume>21</b:Volume>
    <b:Issue>7</b:Issue>
    <b:RefOrder>172</b:RefOrder>
  </b:Source>
  <b:Source>
    <b:Tag>Spe04</b:Tag>
    <b:SourceType>JournalArticle</b:SourceType>
    <b:Guid>{9DE700CF-3DD6-43AD-AFE5-392ECFE1156A}</b:Guid>
    <b:Author>
      <b:Author>
        <b:NameList>
          <b:Person>
            <b:Last>Spears</b:Last>
            <b:First>N</b:First>
          </b:Person>
          <b:Person>
            <b:Last>Singh</b:Last>
            <b:First>Surendra,</b:First>
            <b:Middle>N</b:Middle>
          </b:Person>
        </b:NameList>
      </b:Author>
    </b:Author>
    <b:Title>Measuring attitude towards the brand and purchase intention</b:Title>
    <b:JournalName>Journal of Current Issues and Research in Advertising</b:JournalName>
    <b:Year>2004</b:Year>
    <b:Pages>53-66</b:Pages>
    <b:Volume>26</b:Volume>
    <b:Issue>2</b:Issue>
    <b:RefOrder>173</b:RefOrder>
  </b:Source>
  <b:Source>
    <b:Tag>Vos98</b:Tag>
    <b:SourceType>JournalArticle</b:SourceType>
    <b:Guid>{D4FC7CA4-B76A-4978-B895-110A10269051}</b:Guid>
    <b:Author>
      <b:Author>
        <b:NameList>
          <b:Person>
            <b:Last>Voss</b:Last>
            <b:First>G</b:First>
            <b:Middle>B</b:Middle>
          </b:Person>
          <b:Person>
            <b:Last>Parasuraman</b:Last>
            <b:First>A</b:First>
          </b:Person>
          <b:Person>
            <b:Last>Grewal</b:Last>
            <b:First>D</b:First>
          </b:Person>
        </b:NameList>
      </b:Author>
    </b:Author>
    <b:Title>The roles of Price, Performance and Expectations in Determining Satisfaction in Service Exchanges</b:Title>
    <b:JournalName>Journal of Marketing</b:JournalName>
    <b:Year>1998</b:Year>
    <b:Pages>46-61</b:Pages>
    <b:Volume>62</b:Volume>
    <b:Issue>4</b:Issue>
    <b:RefOrder>174</b:RefOrder>
  </b:Source>
  <b:Source>
    <b:Tag>Pri99</b:Tag>
    <b:SourceType>JournalArticle</b:SourceType>
    <b:Guid>{C174C8F7-0506-4181-9C74-0234C3DEDF64}</b:Guid>
    <b:Author>
      <b:Author>
        <b:NameList>
          <b:Person>
            <b:Last>Price</b:Last>
            <b:First>L</b:First>
            <b:Middle>L</b:Middle>
          </b:Person>
          <b:Person>
            <b:Last>Arnould</b:Last>
            <b:First>E</b:First>
            <b:Middle>J</b:Middle>
          </b:Person>
        </b:NameList>
      </b:Author>
    </b:Author>
    <b:Title>Commercial Friendships: Service provider-client relationships in context</b:Title>
    <b:JournalName>Journal of Marketing</b:JournalName>
    <b:Year>1999</b:Year>
    <b:Pages>38-56</b:Pages>
    <b:Volume>63</b:Volume>
    <b:Issue>4</b:Issue>
    <b:RefOrder>175</b:RefOrder>
  </b:Source>
  <b:Source>
    <b:Tag>Bir16</b:Tag>
    <b:SourceType>InternetSite</b:SourceType>
    <b:Guid>{5CCD566B-308C-4447-A549-B622E9D42C6C}</b:Guid>
    <b:Title>MacMillan still the most recognised charity brand</b:Title>
    <b:Year>2016</b:Year>
    <b:Author>
      <b:Author>
        <b:NameList>
          <b:Person>
            <b:Last>Birkwood</b:Last>
            <b:First>S</b:First>
          </b:Person>
        </b:NameList>
      </b:Author>
    </b:Author>
    <b:YearAccessed>2016</b:YearAccessed>
    <b:MonthAccessed>08</b:MonthAccessed>
    <b:DayAccessed>10</b:DayAccessed>
    <b:URL>https://www.thirdsector.co.uk/macmillan-recognised-charity-brand/communications/article/1403337</b:URL>
    <b:RefOrder>178</b:RefOrder>
  </b:Source>
  <b:Source>
    <b:Tag>Tro07</b:Tag>
    <b:SourceType>InternetSite</b:SourceType>
    <b:Guid>{3510F5BB-95F9-4D1C-851E-F02F5CC4DECE}</b:Guid>
    <b:Author>
      <b:Author>
        <b:NameList>
          <b:Person>
            <b:Last>Trochim</b:Last>
            <b:First>W</b:First>
            <b:Middle>M</b:Middle>
          </b:Person>
        </b:NameList>
      </b:Author>
    </b:Author>
    <b:Title>The Research Methods Knowledge Base</b:Title>
    <b:Year>2007</b:Year>
    <b:YearAccessed>2007</b:YearAccessed>
    <b:MonthAccessed>09</b:MonthAccessed>
    <b:DayAccessed>09</b:DayAccessed>
    <b:URL>https://www.researchgate.net/publication/243783609_The_Research_Methods_Knowledge_Base/citation/download</b:URL>
    <b:RefOrder>184</b:RefOrder>
  </b:Source>
  <b:Source>
    <b:Tag>Fie09</b:Tag>
    <b:SourceType>Book</b:SourceType>
    <b:Guid>{85421F9C-EA50-4DCB-AD75-4163BBE4859B}</b:Guid>
    <b:Title>Discovering statistics using SPSS</b:Title>
    <b:Year>2009</b:Year>
    <b:Author>
      <b:Author>
        <b:NameList>
          <b:Person>
            <b:Last>Field</b:Last>
            <b:First>A</b:First>
          </b:Person>
        </b:NameList>
      </b:Author>
    </b:Author>
    <b:City>London</b:City>
    <b:Publisher>SAGE</b:Publisher>
    <b:RefOrder>185</b:RefOrder>
  </b:Source>
  <b:Source>
    <b:Tag>Eve02</b:Tag>
    <b:SourceType>Book</b:SourceType>
    <b:Guid>{2C478B49-DB8F-4A94-9FF0-E143DD12F836}</b:Guid>
    <b:Author>
      <b:Author>
        <b:NameList>
          <b:Person>
            <b:Last>Everitt</b:Last>
            <b:First>B</b:First>
          </b:Person>
        </b:NameList>
      </b:Author>
    </b:Author>
    <b:Title>The Cambridge Dictionary of Statistics</b:Title>
    <b:Year>2002</b:Year>
    <b:City>Cambridge</b:City>
    <b:Publisher>Cambridge University Press</b:Publisher>
    <b:Edition>2nd</b:Edition>
    <b:RefOrder>186</b:RefOrder>
  </b:Source>
  <b:Source>
    <b:Tag>Daw08</b:Tag>
    <b:SourceType>JournalArticle</b:SourceType>
    <b:Guid>{D1443E01-9D8B-4AC8-8F39-F6A85E2AB840}</b:Guid>
    <b:Title>Do data characteristics change according to the number of scale points used?</b:Title>
    <b:Year>2008</b:Year>
    <b:Author>
      <b:Author>
        <b:NameList>
          <b:Person>
            <b:Last>Dawkes</b:Last>
            <b:First>J</b:First>
          </b:Person>
        </b:NameList>
      </b:Author>
    </b:Author>
    <b:JournalName>Journal of Market Research</b:JournalName>
    <b:Pages>61-104</b:Pages>
    <b:Volume>50</b:Volume>
    <b:Issue>1</b:Issue>
    <b:RefOrder>187</b:RefOrder>
  </b:Source>
  <b:Source>
    <b:Tag>Lae18</b:Tag>
    <b:SourceType>InternetSite</b:SourceType>
    <b:Guid>{C440781E-86C6-4ABE-8582-C9406A06597F}</b:Guid>
    <b:Title>Paired t-test</b:Title>
    <b:Year>2018</b:Year>
    <b:Author>
      <b:Author>
        <b:NameList>
          <b:Person>
            <b:Last>Statistics</b:Last>
            <b:First>Laerd</b:First>
          </b:Person>
        </b:NameList>
      </b:Author>
    </b:Author>
    <b:YearAccessed>2018</b:YearAccessed>
    <b:MonthAccessed>02</b:MonthAccessed>
    <b:DayAccessed>12</b:DayAccessed>
    <b:URL>http://www.statistics.laerd.com </b:URL>
    <b:RefOrder>188</b:RefOrder>
  </b:Source>
  <b:Source>
    <b:Tag>Tel14</b:Tag>
    <b:SourceType>InternetSite</b:SourceType>
    <b:Guid>{93168BA7-5403-4503-A98D-E92D6CF9A344}</b:Guid>
    <b:Title>Top 20 UK Twitter Users</b:Title>
    <b:Year>2014</b:Year>
    <b:YearAccessed>2014</b:YearAccessed>
    <b:MonthAccessed>9</b:MonthAccessed>
    <b:DayAccessed>3</b:DayAccessed>
    <b:URL>http://www.telegraph.co.uk/technology/twitter/11072775/The-top-20-UK-Twitter-users.html?frame=3016602 </b:URL>
    <b:Author>
      <b:Author>
        <b:NameList>
          <b:Person>
            <b:Last>Telegraph</b:Last>
            <b:First>The</b:First>
          </b:Person>
        </b:NameList>
      </b:Author>
    </b:Author>
    <b:PeriodicalTitle>The Telegraph</b:PeriodicalTitle>
    <b:RefOrder>180</b:RefOrder>
  </b:Source>
  <b:Source>
    <b:Tag>McG06</b:Tag>
    <b:SourceType>Book</b:SourceType>
    <b:Guid>{C1605E06-06D4-49C0-A9CD-B0E3AF8F7578}</b:Guid>
    <b:Title>The practice of market and social research: An introduction </b:Title>
    <b:Year>2006</b:Year>
    <b:Author>
      <b:Author>
        <b:NameList>
          <b:Person>
            <b:Last>McGivern</b:Last>
            <b:First>Y</b:First>
          </b:Person>
        </b:NameList>
      </b:Author>
    </b:Author>
    <b:City>Harlow</b:City>
    <b:Publisher>Pearson Education Limited</b:Publisher>
    <b:Edition>2nd</b:Edition>
    <b:RefOrder>159</b:RefOrder>
  </b:Source>
  <b:Source>
    <b:Tag>Hen09</b:Tag>
    <b:SourceType>Book</b:SourceType>
    <b:Guid>{9A09A1DC-6303-4846-BE83-8E4881E53504}</b:Guid>
    <b:Author>
      <b:Author>
        <b:NameList>
          <b:Person>
            <b:Last>Henn</b:Last>
            <b:First>M</b:First>
          </b:Person>
          <b:Person>
            <b:Last>Weinstein</b:Last>
            <b:First>M</b:First>
          </b:Person>
          <b:Person>
            <b:Last>Foard</b:Last>
            <b:First>N</b:First>
          </b:Person>
        </b:NameList>
      </b:Author>
    </b:Author>
    <b:Title>A critical introduction to social research</b:Title>
    <b:Year>2009</b:Year>
    <b:City>London</b:City>
    <b:Publisher>SAGE</b:Publisher>
    <b:Edition>2nd</b:Edition>
    <b:RefOrder>161</b:RefOrder>
  </b:Source>
  <b:Source>
    <b:Tag>Zik03</b:Tag>
    <b:SourceType>Book</b:SourceType>
    <b:Guid>{6A9973FC-EB89-495B-95EB-1A4FF7A3A6C7}</b:Guid>
    <b:Author>
      <b:Author>
        <b:NameList>
          <b:Person>
            <b:Last>Zikmund</b:Last>
            <b:First>W</b:First>
            <b:Middle>G</b:Middle>
          </b:Person>
        </b:NameList>
      </b:Author>
    </b:Author>
    <b:Title>Business Research Methods</b:Title>
    <b:Year>2003</b:Year>
    <b:City>Ohio</b:City>
    <b:Publisher>Thomson South-Western</b:Publisher>
    <b:Edition>7th</b:Edition>
    <b:RefOrder>162</b:RefOrder>
  </b:Source>
  <b:Source>
    <b:Tag>Dav13</b:Tag>
    <b:SourceType>Book</b:SourceType>
    <b:Guid>{D24ACFEB-371E-439A-BCAF-5638384409FE}</b:Guid>
    <b:Author>
      <b:Author>
        <b:NameList>
          <b:Person>
            <b:Last>Davis</b:Last>
            <b:First>C</b:First>
          </b:Person>
        </b:NameList>
      </b:Author>
    </b:Author>
    <b:Title>SPSS step by step: Essentials for social and politcal science</b:Title>
    <b:Year>2013</b:Year>
    <b:City>Bristol</b:City>
    <b:Publisher>The Policy Press</b:Publisher>
    <b:RefOrder>181</b:RefOrder>
  </b:Source>
  <b:Source>
    <b:Tag>Geo03</b:Tag>
    <b:SourceType>Book</b:SourceType>
    <b:Guid>{61AB4921-C44A-41EE-A627-7105444C50C7}</b:Guid>
    <b:Author>
      <b:Author>
        <b:NameList>
          <b:Person>
            <b:Last>George</b:Last>
            <b:First>D</b:First>
          </b:Person>
          <b:Person>
            <b:Last>Mallery</b:Last>
            <b:First>D</b:First>
          </b:Person>
        </b:NameList>
      </b:Author>
    </b:Author>
    <b:Title>SPSS for Windows Step by Step: A simple guide and reference</b:Title>
    <b:Year>2003</b:Year>
    <b:City>Boston</b:City>
    <b:Publisher>Pearson Education Limited</b:Publisher>
    <b:Edition>4th</b:Edition>
    <b:RefOrder>182</b:RefOrder>
  </b:Source>
  <b:Source>
    <b:Tag>Act09</b:Tag>
    <b:SourceType>Book</b:SourceType>
    <b:Guid>{75BDBFAB-A25F-4075-85E5-01EA8766624E}</b:Guid>
    <b:Author>
      <b:Author>
        <b:NameList>
          <b:Person>
            <b:Last>Acton</b:Last>
            <b:First>C</b:First>
          </b:Person>
          <b:Person>
            <b:Last>Miller</b:Last>
            <b:First>R</b:First>
          </b:Person>
          <b:Person>
            <b:Last>Fullerton</b:Last>
            <b:First>D</b:First>
          </b:Person>
          <b:Person>
            <b:Last>Maltby</b:Last>
            <b:First>J</b:First>
          </b:Person>
        </b:NameList>
      </b:Author>
    </b:Author>
    <b:Title>SPSS for Social Scientists</b:Title>
    <b:Year>2009</b:Year>
    <b:City>London</b:City>
    <b:Publisher>Palgrave MacMillan</b:Publisher>
    <b:Edition>2nd</b:Edition>
    <b:RefOrder>183</b:RefOrder>
  </b:Source>
  <b:Source>
    <b:Tag>Wal17</b:Tag>
    <b:SourceType>InternetSite</b:SourceType>
    <b:Guid>{271A7543-6FA1-42A9-8414-6261E507BA46}</b:Guid>
    <b:Title>The most popular charitable causes </b:Title>
    <b:Year>2017</b:Year>
    <b:Author>
      <b:Author>
        <b:NameList>
          <b:Person>
            <b:Last>Walker</b:Last>
          </b:Person>
        </b:NameList>
      </b:Author>
    </b:Author>
    <b:YearAccessed>2016</b:YearAccessed>
    <b:MonthAccessed>06</b:MonthAccessed>
    <b:DayAccessed>24</b:DayAccessed>
    <b:URL>http://www.charityfinancials.com/charity-financials-insider/the-most-popular-charitable-causes-1710.html</b:URL>
    <b:RefOrder>55</b:RefOrder>
  </b:Source>
  <b:Source>
    <b:Tag>NCV12</b:Tag>
    <b:SourceType>InternetSite</b:SourceType>
    <b:Guid>{B003964E-E376-4D77-B06C-C774ED88C1D3}</b:Guid>
    <b:Author>
      <b:Author>
        <b:NameList>
          <b:Person>
            <b:Last>NCVO</b:Last>
          </b:Person>
        </b:NameList>
      </b:Author>
    </b:Author>
    <b:Title>What are the main trends in charitable giving?</b:Title>
    <b:Year>2012</b:Year>
    <b:YearAccessed>2016</b:YearAccessed>
    <b:MonthAccessed>06</b:MonthAccessed>
    <b:DayAccessed>23</b:DayAccessed>
    <b:URL>https://data.ncvo.org.uk/a/almanac12/what-are-the-main-trends-in-charitable-giving/</b:URL>
    <b:RefOrder>56</b:RefOrder>
  </b:Source>
  <b:Source>
    <b:Tag>Gua18</b:Tag>
    <b:SourceType>InternetSite</b:SourceType>
    <b:Guid>{E8AF3552-A457-4318-9790-2CE53C811D9B}</b:Guid>
    <b:Author>
      <b:Author>
        <b:NameList>
          <b:Person>
            <b:Last>Guardian</b:Last>
          </b:Person>
        </b:NameList>
      </b:Author>
    </b:Author>
    <b:Title>Oxfam warned it could lose European funding over scandal</b:Title>
    <b:Year>2018</b:Year>
    <b:YearAccessed>2018</b:YearAccessed>
    <b:MonthAccessed>7</b:MonthAccessed>
    <b:DayAccessed>8</b:DayAccessed>
    <b:URL>https://www.theguardian.com/world/2018/feb/12/haiti-demands-oxfam-identify-workers-who-used-prostitutes </b:URL>
    <b:RefOrder>57</b:RefOrder>
  </b:Source>
  <b:Source>
    <b:Tag>Str18</b:Tag>
    <b:SourceType>InternetSite</b:SourceType>
    <b:Guid>{9EAAC358-77E3-4F56-87E8-444E5C4D253A}</b:Guid>
    <b:Author>
      <b:Author>
        <b:NameList>
          <b:Person>
            <b:Last>Times</b:Last>
            <b:First>Straits</b:First>
          </b:Person>
        </b:NameList>
      </b:Author>
    </b:Author>
    <b:Title>Funding fears may drive charities to hide sex abuse after Oxfam scandal: Experts</b:Title>
    <b:Year>2018</b:Year>
    <b:YearAccessed>2018</b:YearAccessed>
    <b:MonthAccessed>7</b:MonthAccessed>
    <b:DayAccessed>8</b:DayAccessed>
    <b:URL>http://www.straitstimes.com/world/europe/funding-fears-may-drive-charities-to-hide-sex-abuse-after-oxfam-scandal-experts</b:URL>
    <b:RefOrder>58</b:RefOrder>
  </b:Source>
  <b:Source>
    <b:Tag>CAF16</b:Tag>
    <b:SourceType>InternetSite</b:SourceType>
    <b:Guid>{A6FD8EE2-CD71-44AF-97B1-6ACF5FFB9E80}</b:Guid>
    <b:Title>UK Giving 2015: An overview of charitable giving in the UK during 2015</b:Title>
    <b:Year>2016</b:Year>
    <b:Author>
      <b:Author>
        <b:NameList>
          <b:Person>
            <b:Last>CAF</b:Last>
          </b:Person>
        </b:NameList>
      </b:Author>
    </b:Author>
    <b:YearAccessed>2017</b:YearAccessed>
    <b:MonthAccessed>7</b:MonthAccessed>
    <b:DayAccessed>9</b:DayAccessed>
    <b:URL>https://www.cafonline.org/docs/default-source/personal-giving/caf_ukgiving2015_1891a_web_230516.pdf?sfvrsn=2&amp;_ga=2.67327313.1735695306.1518965997-619855135.1518965995 </b:URL>
    <b:RefOrder>60</b:RefOrder>
  </b:Source>
  <b:Source>
    <b:Tag>Bre07</b:Tag>
    <b:SourceType>InternetSite</b:SourceType>
    <b:Guid>{BBAC3A9F-5534-48D5-8AFA-3D85C3FD95C5}</b:Guid>
    <b:Author>
      <b:Author>
        <b:NameList>
          <b:Person>
            <b:Last>Breeze</b:Last>
            <b:First>B</b:First>
          </b:Person>
        </b:NameList>
      </b:Author>
    </b:Author>
    <b:Title>The Coutts Million Pound Donors Report. In association with The Centre for Philanthropy, Humanitarianism and Social Justice, University of Kent</b:Title>
    <b:Year>2007</b:Year>
    <b:YearAccessed>2016</b:YearAccessed>
    <b:MonthAccessed>08</b:MonthAccessed>
    <b:DayAccessed>10</b:DayAccessed>
    <b:URL>https://www.kent.ac.uk/sspssr/philanthropy/documents/Coutts%20Million%20Pound%20Donors%20Report.pdf?_ga=2.159601661.1735695306.1518965997-619855135.1518965995</b:URL>
    <b:RefOrder>61</b:RefOrder>
  </b:Source>
  <b:Source>
    <b:Tag>Cha94</b:Tag>
    <b:SourceType>Book</b:SourceType>
    <b:Guid>{53E243DB-B05E-4B4E-AB86-8BA7D8945999}</b:Guid>
    <b:Title>The Soul of a Business: Managing for Profit and the Common Good</b:Title>
    <b:Year>1994</b:Year>
    <b:Author>
      <b:Author>
        <b:NameList>
          <b:Person>
            <b:Last>Chappell</b:Last>
            <b:First>T</b:First>
          </b:Person>
        </b:NameList>
      </b:Author>
    </b:Author>
    <b:City>USA</b:City>
    <b:Publisher>Bantam</b:Publisher>
    <b:RefOrder>62</b:RefOrder>
  </b:Source>
  <b:Source>
    <b:Tag>Jen17</b:Tag>
    <b:SourceType>InternetSite</b:SourceType>
    <b:Guid>{4EE0B7C8-92F5-4B84-86AC-62AED8E2726B}</b:Guid>
    <b:Author>
      <b:Author>
        <b:NameList>
          <b:Person>
            <b:Last>Jenkins</b:Last>
            <b:First>R</b:First>
          </b:Person>
        </b:NameList>
      </b:Author>
    </b:Author>
    <b:Title>4 Reasons Generation Z will be the most Different Generation</b:Title>
    <b:Year>2017</b:Year>
    <b:YearAccessed>2017</b:YearAccessed>
    <b:MonthAccessed>09</b:MonthAccessed>
    <b:DayAccessed>11</b:DayAccessed>
    <b:URL>https://www.inc.com/ryan-jenkins/who-is-generation-z-4-big-ways-they-will-be-different.html</b:URL>
    <b:RefOrder>66</b:RefOrder>
  </b:Source>
  <b:Source>
    <b:Tag>Ana13</b:Tag>
    <b:SourceType>InternetSite</b:SourceType>
    <b:Guid>{0F95F84E-997B-4B3B-95B8-EDDE40709515}</b:Guid>
    <b:Author>
      <b:Author>
        <b:NameList>
          <b:Person>
            <b:Last>Anatole</b:Last>
            <b:First>E</b:First>
          </b:Person>
        </b:NameList>
      </b:Author>
    </b:Author>
    <b:Title>Generation Z: Rebels with a Cause</b:Title>
    <b:Year>2013</b:Year>
    <b:YearAccessed>2017</b:YearAccessed>
    <b:MonthAccessed>09</b:MonthAccessed>
    <b:DayAccessed>11</b:DayAccessed>
    <b:URL>https://www.forbes.com/sites/onmarketing/2013/05/28/generation-z-rebels-with-a-cause/#706765db69c2</b:URL>
    <b:RefOrder>67</b:RefOrder>
  </b:Source>
  <b:Source>
    <b:Tag>Hop15</b:Tag>
    <b:SourceType>InternetSite</b:SourceType>
    <b:Guid>{533789E1-F93B-493F-BC7F-5D9D67462320}</b:Guid>
    <b:Author>
      <b:Author>
        <b:NameList>
          <b:Person>
            <b:Last>Hopton</b:Last>
            <b:First>A</b:First>
          </b:Person>
        </b:NameList>
      </b:Author>
    </b:Author>
    <b:Title>Game of thrones creates a ripple effect and rise of ‘Grimdark’ fiction</b:Title>
    <b:Year>2015</b:Year>
    <b:YearAccessed>2017</b:YearAccessed>
    <b:MonthAccessed>09</b:MonthAccessed>
    <b:DayAccessed>11</b:DayAccessed>
    <b:URL>http://www.cbc.ca/news/entertainment/game-of-thrones-creates-ripple-effect-and-rise-of-grimdark-fiction-1.3019422</b:URL>
    <b:RefOrder>71</b:RefOrder>
  </b:Source>
  <b:Source>
    <b:Tag>Whi14</b:Tag>
    <b:SourceType>InternetSite</b:SourceType>
    <b:Guid>{B9B7D47A-7077-4F3E-95C9-F977506FE875}</b:Guid>
    <b:Author>
      <b:Author>
        <b:NameList>
          <b:Person>
            <b:Last>White</b:Last>
            <b:First>S</b:First>
          </b:Person>
        </b:NameList>
      </b:Author>
    </b:Author>
    <b:Title>Generation Z: The kids who’ll save the world?</b:Title>
    <b:Year>2014</b:Year>
    <b:YearAccessed>2017</b:YearAccessed>
    <b:MonthAccessed>09</b:MonthAccessed>
    <b:DayAccessed>11</b:DayAccessed>
    <b:URL>https://beta.theglobeandmail.com/life/giving/generation-z-the-kids-wholl-save-the-world/article20790237/?ref=http://www.theglobeandmail.com&amp;page=all </b:URL>
    <b:RefOrder>72</b:RefOrder>
  </b:Source>
  <b:Source>
    <b:Tag>Str91</b:Tag>
    <b:SourceType>Book</b:SourceType>
    <b:Guid>{AABE42A3-10DE-4FD2-8A85-F75772109237}</b:Guid>
    <b:Title>Generations: The history of America's future, 1584 to 2069</b:Title>
    <b:Year>1991</b:Year>
    <b:Author>
      <b:Author>
        <b:NameList>
          <b:Person>
            <b:Last>Strauss</b:Last>
            <b:First>W</b:First>
          </b:Person>
          <b:Person>
            <b:Last>Howe</b:Last>
            <b:First>N</b:First>
          </b:Person>
        </b:NameList>
      </b:Author>
    </b:Author>
    <b:City>New York</b:City>
    <b:Publisher>William Morrow and Company</b:Publisher>
    <b:RefOrder>73</b:RefOrder>
  </b:Source>
  <b:Source>
    <b:Tag>Str97</b:Tag>
    <b:SourceType>Book</b:SourceType>
    <b:Guid>{88472697-628B-4350-8518-015A84D2D474}</b:Guid>
    <b:Author>
      <b:Author>
        <b:NameList>
          <b:Person>
            <b:Last>Strauss</b:Last>
            <b:First>W</b:First>
          </b:Person>
          <b:Person>
            <b:Last>Howe</b:Last>
            <b:First>N</b:First>
          </b:Person>
        </b:NameList>
      </b:Author>
    </b:Author>
    <b:Title>The fourth turning: what the cycles of history tell us about America's next rendezvous with destiny </b:Title>
    <b:Year>1997</b:Year>
    <b:City>New York</b:City>
    <b:Publisher>Broadway Books</b:Publisher>
    <b:RefOrder>74</b:RefOrder>
  </b:Source>
  <b:Source>
    <b:Tag>New17</b:Tag>
    <b:SourceType>InternetSite</b:SourceType>
    <b:Guid>{F3E8025B-1780-4FFE-B1C0-6FB743927724}</b:Guid>
    <b:Title>Strauss-Howe Generational Theory</b:Title>
    <b:Year>2017</b:Year>
    <b:Author>
      <b:Author>
        <b:NameList>
          <b:Person>
            <b:Last>Newcombe</b:Last>
            <b:First>S</b:First>
          </b:Person>
          <b:Person>
            <b:Last>Van Eck Duymaer Van Twist</b:Last>
            <b:First>A</b:First>
          </b:Person>
        </b:NameList>
      </b:Author>
    </b:Author>
    <b:BookTitle>Critical Dictionary of Apocalyptic and Millenarian Movements</b:BookTitle>
    <b:PeriodicalTitle>Critical Dictionary of Apocalyptic and Millenarian Movements</b:PeriodicalTitle>
    <b:YearAccessed>2017</b:YearAccessed>
    <b:MonthAccessed>10</b:MonthAccessed>
    <b:DayAccessed>09</b:DayAccessed>
    <b:URL>https://www.cdamm.org/articles/strauss-howe</b:URL>
    <b:RefOrder>75</b:RefOrder>
  </b:Source>
  <b:Source>
    <b:Tag>Ele12</b:Tag>
    <b:SourceType>ArticleInAPeriodical</b:SourceType>
    <b:Guid>{195ED83F-121C-48D3-B670-EFC9E907D299}</b:Guid>
    <b:Title>Do you know Generation Z?</b:Title>
    <b:Year>2012</b:Year>
    <b:Author>
      <b:Author>
        <b:NameList>
          <b:Person>
            <b:Last>Eleftheriou-Smith</b:Last>
            <b:First>L-M</b:First>
          </b:Person>
        </b:NameList>
      </b:Author>
    </b:Author>
    <b:PeriodicalTitle>Marketing</b:PeriodicalTitle>
    <b:Month>04</b:Month>
    <b:Day>18</b:Day>
    <b:Pages>12-13</b:Pages>
    <b:RefOrder>77</b:RefOrder>
  </b:Source>
  <b:Source>
    <b:Tag>Col17</b:Tag>
    <b:SourceType>InternetSite</b:SourceType>
    <b:Guid>{E53E3F49-5AF0-4D80-998C-9C0D31E7C007}</b:Guid>
    <b:Title>5 Things Brands Can Do to Attract Generation Z (as Consumers and Potential Employees)</b:Title>
    <b:Year>2017</b:Year>
    <b:Author>
      <b:Author>
        <b:NameList>
          <b:Person>
            <b:Last>Cole</b:Last>
            <b:First>N</b:First>
          </b:Person>
        </b:NameList>
      </b:Author>
    </b:Author>
    <b:YearAccessed>2017</b:YearAccessed>
    <b:MonthAccessed>07</b:MonthAccessed>
    <b:DayAccessed>26</b:DayAccessed>
    <b:URL>https://www.inc.com/nicolas-cole/5-things-brands-can-do-to-attract-generation-z-as-consumers-and-potential-employ.html </b:URL>
    <b:RefOrder>78</b:RefOrder>
  </b:Source>
  <b:Source>
    <b:Tag>Wit18</b:Tag>
    <b:SourceType>Book</b:SourceType>
    <b:Guid>{450C1EE0-E336-4B69-9540-EC3356E512AF}</b:Guid>
    <b:Title>The Gen Z Frequency: How brands tune in about build credibility</b:Title>
    <b:Year>2018</b:Year>
    <b:Author>
      <b:Author>
        <b:NameList>
          <b:Person>
            <b:Last>Witt</b:Last>
            <b:First>G</b:First>
            <b:Middle>L</b:Middle>
          </b:Person>
          <b:Person>
            <b:Last>Baird</b:Last>
            <b:First>D</b:First>
            <b:Middle>E</b:Middle>
          </b:Person>
        </b:NameList>
      </b:Author>
    </b:Author>
    <b:City>London</b:City>
    <b:Publisher>Kogan Page</b:Publisher>
    <b:Edition>1</b:Edition>
    <b:RefOrder>79</b:RefOrder>
  </b:Source>
  <b:Source>
    <b:Tag>Cro18</b:Tag>
    <b:SourceType>InternetSite</b:SourceType>
    <b:Guid>{E43D5042-2022-405E-8B60-9ACC3BC0277E}</b:Guid>
    <b:Title>The Neuroscience of Brand Trust</b:Title>
    <b:Year>2018</b:Year>
    <b:Author>
      <b:Author>
        <b:NameList>
          <b:Person>
            <b:Last>Crosby</b:Last>
            <b:First>L</b:First>
            <b:Middle>A</b:Middle>
          </b:Person>
          <b:Person>
            <b:Last>Zak</b:Last>
            <b:First>P</b:First>
            <b:Middle>J</b:Middle>
          </b:Person>
        </b:NameList>
      </b:Author>
    </b:Author>
    <b:JournalName>American Marketing Association</b:JournalName>
    <b:YearAccessed>2018</b:YearAccessed>
    <b:MonthAccessed>06</b:MonthAccessed>
    <b:DayAccessed>12</b:DayAccessed>
    <b:URL>https://www.ama.org/publications/MarketingNews/Pages/the-neuroscience-of-brand-trust.aspx</b:URL>
    <b:RefOrder>80</b:RefOrder>
  </b:Source>
  <b:Source>
    <b:Tag>Med17</b:Tag>
    <b:SourceType>InternetSite</b:SourceType>
    <b:Guid>{CAAFCBDC-F9D4-44CA-BF8D-361916B00EA4}</b:Guid>
    <b:Title>The 11 Generation Z Statistics Advertisers Must Know</b:Title>
    <b:Year>2017</b:Year>
    <b:Author>
      <b:Author>
        <b:NameList>
          <b:Person>
            <b:Last>MediaKix</b:Last>
          </b:Person>
        </b:NameList>
      </b:Author>
    </b:Author>
    <b:YearAccessed>2017</b:YearAccessed>
    <b:MonthAccessed>09</b:MonthAccessed>
    <b:DayAccessed>11</b:DayAccessed>
    <b:URL>http://mediakix.com/2017/03/the-generation-z-statistics-you-should-know/#gs._gAoxkY </b:URL>
    <b:RefOrder>81</b:RefOrder>
  </b:Source>
  <b:Source>
    <b:Tag>Bai17</b:Tag>
    <b:SourceType>InternetSite</b:SourceType>
    <b:Guid>{E9A31F58-B892-4D21-92CE-C6092090260C}</b:Guid>
    <b:Author>
      <b:Author>
        <b:NameList>
          <b:Person>
            <b:Last>Baird</b:Last>
            <b:First>D</b:First>
          </b:Person>
        </b:NameList>
      </b:Author>
    </b:Author>
    <b:Title>Identity &amp; Member Roles in Online Communities</b:Title>
    <b:Year>2016</b:Year>
    <b:YearAccessed>2017</b:YearAccessed>
    <b:MonthAccessed>09</b:MonthAccessed>
    <b:DayAccessed>11</b:DayAccessed>
    <b:URL>http://www.medium.com/@derekeb/identity-member-roles-in-online-communities-3efdea78fc20</b:URL>
    <b:RefOrder>82</b:RefOrder>
  </b:Source>
  <b:Source>
    <b:Tag>Lan11</b:Tag>
    <b:SourceType>JournalArticle</b:SourceType>
    <b:Guid>{9EC75287-6283-49CE-8A5D-C0B1A40D7AF1}</b:Guid>
    <b:Author>
      <b:Author>
        <b:NameList>
          <b:Person>
            <b:Last>Langen</b:Last>
            <b:First>N</b:First>
          </b:Person>
          <b:Person>
            <b:Last>Grebitus</b:Last>
            <b:First>C</b:First>
          </b:Person>
          <b:Person>
            <b:Last>Hartmann</b:Last>
            <b:First>M</b:First>
          </b:Person>
        </b:NameList>
      </b:Author>
    </b:Author>
    <b:Title>Is there Need for more Transparency and Efficiency in Cause-related Marketing?</b:Title>
    <b:Year>2011</b:Year>
    <b:JournalName>International journal on food system dynamics</b:JournalName>
    <b:Pages>366-381</b:Pages>
    <b:Volume>1</b:Volume>
    <b:Issue>4</b:Issue>
    <b:RefOrder>83</b:RefOrder>
  </b:Source>
  <b:Source>
    <b:Tag>Car10</b:Tag>
    <b:SourceType>InternetSite</b:SourceType>
    <b:Guid>{D85D01EB-7C7F-40C3-A059-8C5135D8E5DD}</b:Guid>
    <b:Title>What we get when we give</b:Title>
    <b:Year>2010</b:Year>
    <b:Author>
      <b:Author>
        <b:NameList>
          <b:Person>
            <b:Last>Carter</b:Last>
            <b:First>C</b:First>
          </b:Person>
        </b:NameList>
      </b:Author>
    </b:Author>
    <b:YearAccessed>2015</b:YearAccessed>
    <b:MonthAccessed>06</b:MonthAccessed>
    <b:DayAccessed>07</b:DayAccessed>
    <b:URL>www.greatergood.berkeley.edu/raising_happiness/post/what_we_get_when_we_give</b:URL>
    <b:RefOrder>89</b:RefOrder>
  </b:Source>
  <b:Source>
    <b:Tag>Ros18</b:Tag>
    <b:SourceType>Book</b:SourceType>
    <b:Guid>{BC7FC49E-BA1E-403E-AF42-44E304A63B2E}</b:Guid>
    <b:Title>Marketing Communications: Objectives, Strategy, Tactics</b:Title>
    <b:Year>2018</b:Year>
    <b:Author>
      <b:Author>
        <b:NameList>
          <b:Person>
            <b:Last>Rossiter</b:Last>
            <b:First>J</b:First>
            <b:Middle>R</b:Middle>
          </b:Person>
          <b:Person>
            <b:Last>Percy</b:Last>
            <b:First>L</b:First>
          </b:Person>
          <b:Person>
            <b:Last>Bergkvist</b:Last>
            <b:First>L</b:First>
          </b:Person>
        </b:NameList>
      </b:Author>
    </b:Author>
    <b:City>London</b:City>
    <b:Publisher>SAGE</b:Publisher>
    <b:RefOrder>91</b:RefOrder>
  </b:Source>
  <b:Source>
    <b:Tag>Lar09</b:Tag>
    <b:SourceType>JournalArticle</b:SourceType>
    <b:Guid>{C2E067AC-9C31-408B-913D-4C2DF8A49588}</b:Guid>
    <b:Title>Star Power: Models for Celebrity Political Activism</b:Title>
    <b:Year>2009</b:Year>
    <b:Author>
      <b:Author>
        <b:NameList>
          <b:Person>
            <b:Last>Larkin</b:Last>
            <b:First>K</b:First>
            <b:Middle>G</b:Middle>
          </b:Person>
        </b:NameList>
      </b:Author>
    </b:Author>
    <b:JournalName>Virginia Sports and Entertainment Law Journal</b:JournalName>
    <b:Pages>155-179</b:Pages>
    <b:Volume>9</b:Volume>
    <b:Issue>1</b:Issue>
    <b:RefOrder>95</b:RefOrder>
  </b:Source>
  <b:Source>
    <b:Tag>Red18</b:Tag>
    <b:SourceType>Book</b:SourceType>
    <b:Guid>{5BF6EDB2-5B75-42D8-9CF3-D23E7E91314C}</b:Guid>
    <b:Title>Celebrity</b:Title>
    <b:Year>2018</b:Year>
    <b:Author>
      <b:Author>
        <b:NameList>
          <b:Person>
            <b:Last>Redmond</b:Last>
            <b:First>S</b:First>
          </b:Person>
        </b:NameList>
      </b:Author>
    </b:Author>
    <b:Publisher>Taylor and Francis</b:Publisher>
    <b:RefOrder>97</b:RefOrder>
  </b:Source>
  <b:Source>
    <b:Tag>Roj15</b:Tag>
    <b:SourceType>Book</b:SourceType>
    <b:Guid>{CFDB73DC-8743-44BF-ABEE-6D13E1A3C5FC}</b:Guid>
    <b:Author>
      <b:Author>
        <b:NameList>
          <b:Person>
            <b:Last>Rojek</b:Last>
            <b:First>C</b:First>
          </b:Person>
        </b:NameList>
      </b:Author>
    </b:Author>
    <b:Title>Presumed Intimacy</b:Title>
    <b:Year>2015</b:Year>
    <b:City>Chichester</b:City>
    <b:Publisher>Polity Press</b:Publisher>
    <b:RefOrder>108</b:RefOrder>
  </b:Source>
  <b:Source>
    <b:Tag>Tur04</b:Tag>
    <b:SourceType>Book</b:SourceType>
    <b:Guid>{F9E73E81-2DD6-4ED8-AF73-2C11B21499EC}</b:Guid>
    <b:Author>
      <b:Author>
        <b:NameList>
          <b:Person>
            <b:Last>Turner</b:Last>
            <b:First>G</b:First>
          </b:Person>
        </b:NameList>
      </b:Author>
    </b:Author>
    <b:Title>Understanding Celebrity</b:Title>
    <b:Year>2004</b:Year>
    <b:City>London</b:City>
    <b:Publisher>SAGE</b:Publisher>
    <b:RefOrder>114</b:RefOrder>
  </b:Source>
  <b:Source>
    <b:Tag>Sie13</b:Tag>
    <b:SourceType>InternetSite</b:SourceType>
    <b:Guid>{8C78C7B2-1B95-4B0D-AE7E-9E6FFAF85639}</b:Guid>
    <b:Title>How good are goodwill ambassadors?</b:Title>
    <b:Year>2013</b:Year>
    <b:Author>
      <b:Author>
        <b:NameList>
          <b:Person>
            <b:Last>Siegfried</b:Last>
            <b:First>K</b:First>
          </b:Person>
        </b:NameList>
      </b:Author>
    </b:Author>
    <b:YearAccessed>2013</b:YearAccessed>
    <b:MonthAccessed>10</b:MonthAccessed>
    <b:DayAccessed>28</b:DayAccessed>
    <b:URL>https://blog.goodwillambassadors.org/2013/10/how-good-are-goodwill-ambassadors.html</b:URL>
    <b:RefOrder>118</b:RefOrder>
  </b:Source>
  <b:Source>
    <b:Tag>McC89</b:Tag>
    <b:SourceType>JournalArticle</b:SourceType>
    <b:Guid>{1B8ADED2-1546-4E84-A9F3-7B6524502308}</b:Guid>
    <b:Title>Who is the celebrity endorser? Cultural foundations of the endorsement process</b:Title>
    <b:Year>1989</b:Year>
    <b:Author>
      <b:Author>
        <b:NameList>
          <b:Person>
            <b:Last>McCraken</b:Last>
            <b:First>G</b:First>
          </b:Person>
        </b:NameList>
      </b:Author>
    </b:Author>
    <b:JournalName>Journal of Consumer Research</b:JournalName>
    <b:Pages>310-321</b:Pages>
    <b:Volume>16</b:Volume>
    <b:Issue>3</b:Issue>
    <b:RefOrder>94</b:RefOrder>
  </b:Source>
  <b:Source>
    <b:Tag>Coo84</b:Tag>
    <b:SourceType>JournalArticle</b:SourceType>
    <b:Guid>{55F00FBE-550E-49AF-B276-1A2A8FD5A5EF}</b:Guid>
    <b:Author>
      <b:Author>
        <b:NameList>
          <b:Person>
            <b:Last>Cooper</b:Last>
            <b:First>M</b:First>
          </b:Person>
        </b:NameList>
      </b:Author>
    </b:Author>
    <b:Title>Can celebrities really sell products?</b:Title>
    <b:JournalName>Marketing and Media Decisions</b:JournalName>
    <b:Year>1984</b:Year>
    <b:Pages>64-67</b:Pages>
    <b:RefOrder>120</b:RefOrder>
  </b:Source>
  <b:Source>
    <b:Tag>Tho06</b:Tag>
    <b:SourceType>JournalArticle</b:SourceType>
    <b:Guid>{8F2FD91C-87C9-49A1-B0A4-99BDC6929A8E}</b:Guid>
    <b:Author>
      <b:Author>
        <b:NameList>
          <b:Person>
            <b:Last>Thomson</b:Last>
            <b:First>M</b:First>
          </b:Person>
        </b:NameList>
      </b:Author>
    </b:Author>
    <b:Title>Human brands: Investigating antecedents to consumers' strong attachments to celebrities </b:Title>
    <b:JournalName>Journal of Marketing</b:JournalName>
    <b:Year>2006</b:Year>
    <b:Pages>104-119</b:Pages>
    <b:Volume>70</b:Volume>
    <b:Issue>3</b:Issue>
    <b:RefOrder>121</b:RefOrder>
  </b:Source>
  <b:Source>
    <b:Tag>DeP18</b:Tag>
    <b:SourceType>Book</b:SourceType>
    <b:Guid>{D4CCD60C-88B5-4C02-BB30-2DDFFD598F2D}</b:Guid>
    <b:Author>
      <b:Author>
        <b:NameList>
          <b:Person>
            <b:Last>De Pelsmacker</b:Last>
            <b:First>P</b:First>
          </b:Person>
          <b:Person>
            <b:Last>Geuens</b:Last>
            <b:First>M</b:First>
          </b:Person>
          <b:Person>
            <b:Last>Van Den Bergh</b:Last>
            <b:First>J</b:First>
          </b:Person>
        </b:NameList>
      </b:Author>
    </b:Author>
    <b:Title>Marketing Communications: A European Perspective</b:Title>
    <b:Year>2018</b:Year>
    <b:City>Harlow</b:City>
    <b:Publisher>Pearson Education Limited</b:Publisher>
    <b:Edition>6th</b:Edition>
    <b:RefOrder>122</b:RefOrder>
  </b:Source>
  <b:Source>
    <b:Tag>Bra14</b:Tag>
    <b:SourceType>JournalArticle</b:SourceType>
    <b:Guid>{2BB5E53E-7B69-40A5-A8FE-C5691E6CD459}</b:Guid>
    <b:Title>Reach for Generation Y: using celebrity endorsement to communicate about non-profit causes with young people in Australia</b:Title>
    <b:Year>2014</b:Year>
    <b:Author>
      <b:Author>
        <b:NameList>
          <b:Person>
            <b:Last>Branigan</b:Last>
            <b:First>E</b:First>
          </b:Person>
          <b:Person>
            <b:Last>Mitsis</b:Last>
            <b:First>A</b:First>
          </b:Person>
        </b:NameList>
      </b:Author>
    </b:Author>
    <b:JournalName>International Journal of Nonprofit and Voluntary Sector Marketing</b:JournalName>
    <b:Pages>314-321</b:Pages>
    <b:Volume>19</b:Volume>
    <b:Issue>4</b:Issue>
    <b:RefOrder>123</b:RefOrder>
  </b:Source>
  <b:Source>
    <b:Tag>Whe11</b:Tag>
    <b:SourceType>JournalArticle</b:SourceType>
    <b:Guid>{F6240C77-E747-4777-A27A-71352F37F2E6}</b:Guid>
    <b:Author>
      <b:Author>
        <b:NameList>
          <b:Person>
            <b:Last>Wheeler</b:Last>
            <b:First>M</b:First>
          </b:Person>
        </b:NameList>
      </b:Author>
    </b:Author>
    <b:Title>Celebrity diplomacy: United Nations' Goodwill Ambassadors and Messengers of Peace</b:Title>
    <b:JournalName>Celebrity Studies</b:JournalName>
    <b:Year>2011</b:Year>
    <b:Pages>6-8</b:Pages>
    <b:Volume>2</b:Volume>
    <b:Issue>1</b:Issue>
    <b:RefOrder>124</b:RefOrder>
  </b:Source>
  <b:Source>
    <b:Tag>Oha91</b:Tag>
    <b:SourceType>JournalArticle</b:SourceType>
    <b:Guid>{E94CDBF9-D510-4868-AC8B-622CB73AA902}</b:Guid>
    <b:Author>
      <b:Author>
        <b:NameList>
          <b:Person>
            <b:Last>Ohanian</b:Last>
            <b:First>R</b:First>
          </b:Person>
        </b:NameList>
      </b:Author>
    </b:Author>
    <b:Title>The impact of celebrity spokespersons' percieved image on consumers' intention to purchase</b:Title>
    <b:JournalName>Journal of Advertising Research</b:JournalName>
    <b:Year>1991</b:Year>
    <b:Pages>121-134</b:Pages>
    <b:Volume>4</b:Volume>
    <b:Issue>1/2</b:Issue>
    <b:RefOrder>126</b:RefOrder>
  </b:Source>
  <b:Source>
    <b:Tag>Oha90</b:Tag>
    <b:SourceType>JournalArticle</b:SourceType>
    <b:Guid>{20E0EABC-0368-4C0C-A0DD-C5D7E4C36F78}</b:Guid>
    <b:Author>
      <b:Author>
        <b:NameList>
          <b:Person>
            <b:Last>Ohanian</b:Last>
            <b:First>R</b:First>
          </b:Person>
        </b:NameList>
      </b:Author>
    </b:Author>
    <b:Title>Construction and validation of a scale 10 to measure celebrity endorsers' percieved expertise, trustworthiness, and attractiveness</b:Title>
    <b:JournalName>Journal of Advertising</b:JournalName>
    <b:Year>1990</b:Year>
    <b:Pages>39-52</b:Pages>
    <b:Volume>19</b:Volume>
    <b:Issue>3</b:Issue>
    <b:RefOrder>127</b:RefOrder>
  </b:Source>
  <b:Source>
    <b:Tag>Kam90</b:Tag>
    <b:SourceType>JournalArticle</b:SourceType>
    <b:Guid>{03F64CF0-EB62-4C57-9B62-5907B50E3E7E}</b:Guid>
    <b:Author>
      <b:Author>
        <b:NameList>
          <b:Person>
            <b:Last>Kamins</b:Last>
            <b:First>M,</b:First>
            <b:Middle>A</b:Middle>
          </b:Person>
        </b:NameList>
      </b:Author>
    </b:Author>
    <b:Title>An investigation into the "match-up" hypothesis in celebrity advertising: when beauty may only be skin deep</b:Title>
    <b:JournalName>Journal of Advertising</b:JournalName>
    <b:Year>1990</b:Year>
    <b:Pages>4-13</b:Pages>
    <b:Volume>19</b:Volume>
    <b:Issue>1</b:Issue>
    <b:RefOrder>128</b:RefOrder>
  </b:Source>
  <b:Source>
    <b:Tag>Sub12</b:Tag>
    <b:SourceType>JournalArticle</b:SourceType>
    <b:Guid>{2915A5DB-C7E6-4FF7-A12D-1ACB2275C95F}</b:Guid>
    <b:Author>
      <b:Author>
        <b:NameList>
          <b:Person>
            <b:Last>Subhadip</b:Last>
            <b:First>R</b:First>
          </b:Person>
        </b:NameList>
      </b:Author>
    </b:Author>
    <b:Title>To use the obvious choice: Investigating the relative effectiveness of an overexposed celebrity</b:Title>
    <b:JournalName>Journal of Research for Consumers</b:JournalName>
    <b:Year>2012</b:Year>
    <b:Pages>15-17</b:Pages>
    <b:Volume>22</b:Volume>
    <b:RefOrder>129</b:RefOrder>
  </b:Source>
  <b:Source>
    <b:Tag>Tha17</b:Tag>
    <b:SourceType>JournalArticle</b:SourceType>
    <b:Guid>{F3016256-0C04-4728-9531-F0C8BED0B4B7}</b:Guid>
    <b:Author>
      <b:Author>
        <b:NameList>
          <b:Person>
            <b:Last>Thamaraiselvan</b:Last>
            <b:First>N</b:First>
          </b:Person>
          <b:Person>
            <b:Last>Arasu</b:Last>
            <b:First>B</b:First>
            <b:Middle>S</b:Middle>
          </b:Person>
          <b:Person>
            <b:Last>Inbaraj</b:Last>
            <b:First>J</b:First>
            <b:Middle>D</b:Middle>
          </b:Person>
        </b:NameList>
      </b:Author>
    </b:Author>
    <b:Title>Role of celebrity in cause related marketing</b:Title>
    <b:JournalName>International review of Public and Nonprofit Marketing</b:JournalName>
    <b:Year>2017</b:Year>
    <b:Pages>341-357</b:Pages>
    <b:Volume>14</b:Volume>
    <b:Issue>3</b:Issue>
    <b:RefOrder>131</b:RefOrder>
  </b:Source>
  <b:Source>
    <b:Tag>Til00</b:Tag>
    <b:SourceType>JournalArticle</b:SourceType>
    <b:Guid>{C6FC8E8D-CF87-4F09-99C0-1D750141CFC5}</b:Guid>
    <b:Author>
      <b:Author>
        <b:NameList>
          <b:Person>
            <b:Last>Till</b:Last>
            <b:First>B</b:First>
          </b:Person>
          <b:Person>
            <b:Last>Bustler</b:Last>
            <b:First>M</b:First>
          </b:Person>
        </b:NameList>
      </b:Author>
    </b:Author>
    <b:Title>Matching products with endorsers: attractiveness versus expertise</b:Title>
    <b:JournalName>Journal of consumer marketing</b:JournalName>
    <b:Year>2000</b:Year>
    <b:Pages>576-586</b:Pages>
    <b:Volume>15</b:Volume>
    <b:Issue>6</b:Issue>
    <b:RefOrder>133</b:RefOrder>
  </b:Source>
  <b:Source>
    <b:Tag>McC16</b:Tag>
    <b:SourceType>JournalArticle</b:SourceType>
    <b:Guid>{28CC1DE3-D2A9-4894-8924-0884B1BE0218}</b:Guid>
    <b:Author>
      <b:Author>
        <b:NameList>
          <b:Person>
            <b:Last>McCormick</b:Last>
            <b:First>K</b:First>
          </b:Person>
        </b:NameList>
      </b:Author>
    </b:Author>
    <b:Title>Celebrity endorsements: Influence of a product-endorser match on Millennials attitudes and purchase intentions</b:Title>
    <b:JournalName>Journal of Retailing and Consumer Services </b:JournalName>
    <b:Year>2016</b:Year>
    <b:Pages>39-45</b:Pages>
    <b:Volume>32</b:Volume>
    <b:Issue>1</b:Issue>
    <b:RefOrder>134</b:RefOrder>
  </b:Source>
  <b:Source>
    <b:Tag>Bus04</b:Tag>
    <b:SourceType>JournalArticle</b:SourceType>
    <b:Guid>{3DD82256-CF9C-4294-A66B-D04EFC95A0C9}</b:Guid>
    <b:Author>
      <b:Author>
        <b:NameList>
          <b:Person>
            <b:Last>Bush</b:Last>
            <b:First>A</b:First>
            <b:Middle>J</b:Middle>
          </b:Person>
          <b:Person>
            <b:Last>Martin</b:Last>
            <b:First>C</b:First>
            <b:Middle>A</b:Middle>
          </b:Person>
          <b:Person>
            <b:Last>Bush</b:Last>
            <b:First>V</b:First>
            <b:Middle>D</b:Middle>
          </b:Person>
        </b:NameList>
      </b:Author>
    </b:Author>
    <b:Title>Sports celebrity influence on the behavioural intentions of Generation Y</b:Title>
    <b:JournalName>Journal of Advertising Research</b:JournalName>
    <b:Year>2004</b:Year>
    <b:Pages>108-118</b:Pages>
    <b:Volume>44</b:Volume>
    <b:Issue>1</b:Issue>
    <b:RefOrder>136</b:RefOrder>
  </b:Source>
  <b:Source>
    <b:Tag>Spr11</b:Tag>
    <b:SourceType>JournalArticle</b:SourceType>
    <b:Guid>{60490E4C-FE51-46D6-9EBD-333C984AECC9}</b:Guid>
    <b:Author>
      <b:Author>
        <b:NameList>
          <b:Person>
            <b:Last>Spry</b:Last>
            <b:First>A</b:First>
          </b:Person>
          <b:Person>
            <b:Last>Pappu</b:Last>
            <b:First>R</b:First>
          </b:Person>
          <b:Person>
            <b:Last>Cornwell</b:Last>
            <b:First>T</b:First>
            <b:Middle>B</b:Middle>
          </b:Person>
        </b:NameList>
      </b:Author>
    </b:Author>
    <b:Title>Celebrity endorsement, brand credibility and brand equity</b:Title>
    <b:JournalName>European Journal of Marketing</b:JournalName>
    <b:Year>2011</b:Year>
    <b:Pages>882-909</b:Pages>
    <b:Volume>45</b:Volume>
    <b:Issue>6</b:Issue>
    <b:RefOrder>137</b:RefOrder>
  </b:Source>
  <b:Source>
    <b:Tag>Car14</b:Tag>
    <b:SourceType>JournalArticle</b:SourceType>
    <b:Guid>{8746346E-37DB-436C-B05C-968276F357CE}</b:Guid>
    <b:Author>
      <b:Author>
        <b:NameList>
          <b:Person>
            <b:Last>Carrillat</b:Last>
            <b:First>F</b:First>
            <b:Middle>A</b:Middle>
          </b:Person>
          <b:Person>
            <b:Last>D'Astous</b:Last>
            <b:First>A</b:First>
          </b:Person>
          <b:Person>
            <b:Last>Christianis</b:Last>
            <b:First>H</b:First>
          </b:Person>
        </b:NameList>
      </b:Author>
    </b:Author>
    <b:Title>Guilt by association: The perils of celebrity endorsement for endorsed brands and their direct competitors</b:Title>
    <b:JournalName>Psychology and Marketing</b:JournalName>
    <b:Year>2014</b:Year>
    <b:Pages>1024-1039</b:Pages>
    <b:Volume>31</b:Volume>
    <b:Issue>11</b:Issue>
    <b:RefOrder>138</b:RefOrder>
  </b:Source>
  <b:Source>
    <b:Tag>Lin11</b:Tag>
    <b:SourceType>JournalArticle</b:SourceType>
    <b:Guid>{A4106DAD-F001-4D66-A84E-230B29CA956C}</b:Guid>
    <b:Author>
      <b:Author>
        <b:NameList>
          <b:Person>
            <b:Last>Lindenberg</b:Last>
            <b:First>S</b:First>
          </b:Person>
          <b:Person>
            <b:Last>Joly</b:Last>
            <b:First>J</b:First>
            <b:Middle>F</b:Middle>
          </b:Person>
          <b:Person>
            <b:Last>Stapel</b:Last>
            <b:First>D</b:First>
            <b:Middle>A</b:Middle>
          </b:Person>
        </b:NameList>
      </b:Author>
    </b:Author>
    <b:Title>The norm-activating power of celebrity: The dynamics of success and influence</b:Title>
    <b:JournalName>Social Psychology</b:JournalName>
    <b:Year>2011</b:Year>
    <b:Pages>98-102</b:Pages>
    <b:Volume>74</b:Volume>
    <b:Issue>1</b:Issue>
    <b:RefOrder>139</b:RefOrder>
  </b:Source>
  <b:Source>
    <b:Tag>Fri11</b:Tag>
    <b:SourceType>JournalArticle</b:SourceType>
    <b:Guid>{C2F5C596-4B6D-475A-9626-59DCBD3C4765}</b:Guid>
    <b:Author>
      <b:Author>
        <b:NameList>
          <b:Person>
            <b:Last>Frizzell</b:Last>
            <b:First>C</b:First>
          </b:Person>
        </b:NameList>
      </b:Author>
    </b:Author>
    <b:Title>Public opinion and foreign policy: The effects of celebrity endorsements</b:Title>
    <b:JournalName>Social Science Journal</b:JournalName>
    <b:Year>2011</b:Year>
    <b:Pages>314-323</b:Pages>
    <b:Volume>48</b:Volume>
    <b:Issue>2</b:Issue>
    <b:RefOrder>140</b:RefOrder>
  </b:Source>
  <b:Source>
    <b:Tag>Lyn94</b:Tag>
    <b:SourceType>JournalArticle</b:SourceType>
    <b:Guid>{AE2D83FC-9B5A-4998-9161-86BA7FB4C1AB}</b:Guid>
    <b:Author>
      <b:Author>
        <b:NameList>
          <b:Person>
            <b:Last>Lynch</b:Last>
            <b:First>J</b:First>
          </b:Person>
          <b:Person>
            <b:Last>Schuler</b:Last>
            <b:First>D</b:First>
          </b:Person>
        </b:NameList>
      </b:Author>
    </b:Author>
    <b:Title>The match-up effect of spokesperson and product congruency: a schema theory interpretation</b:Title>
    <b:JournalName>Psychology in Marketing</b:JournalName>
    <b:Year>1994</b:Year>
    <b:Pages>417-445</b:Pages>
    <b:Volume>11</b:Volume>
    <b:Issue>5</b:Issue>
    <b:RefOrder>142</b:RefOrder>
  </b:Source>
  <b:Source>
    <b:Tag>Thw12</b:Tag>
    <b:SourceType>JournalArticle</b:SourceType>
    <b:Guid>{1E347D31-F431-4EB4-9BF0-55F2CEFF0003}</b:Guid>
    <b:Author>
      <b:Author>
        <b:NameList>
          <b:Person>
            <b:Last>Thwaites</b:Last>
            <b:First>D</b:First>
          </b:Person>
          <b:Person>
            <b:Last>Lowe</b:Last>
            <b:First>B</b:First>
          </b:Person>
          <b:Person>
            <b:Last>Monkhouse</b:Last>
            <b:First>L</b:First>
            <b:Middle>L</b:Middle>
          </b:Person>
          <b:Person>
            <b:Last>Barnes</b:Last>
            <b:First>B</b:First>
            <b:Middle>R</b:Middle>
          </b:Person>
        </b:NameList>
      </b:Author>
    </b:Author>
    <b:Title>The impact of negative publicity on celebrity and endorsements</b:Title>
    <b:JournalName>Psychology in Marketing</b:JournalName>
    <b:Year>2012</b:Year>
    <b:Pages>663-673</b:Pages>
    <b:Volume>29</b:Volume>
    <b:Issue>9</b:Issue>
    <b:RefOrder>143</b:RefOrder>
  </b:Source>
  <b:Source>
    <b:Tag>Kah85</b:Tag>
    <b:SourceType>JournalArticle</b:SourceType>
    <b:Guid>{22DF676D-8817-453B-A937-DBDF0683A0A0}</b:Guid>
    <b:Author>
      <b:Author>
        <b:NameList>
          <b:Person>
            <b:Last>Kahle</b:Last>
            <b:First>L</b:First>
          </b:Person>
          <b:Person>
            <b:Last>Homer</b:Last>
            <b:First>P</b:First>
            <b:Middle>M</b:Middle>
          </b:Person>
        </b:NameList>
      </b:Author>
    </b:Author>
    <b:Title>Physical attractiveness of the celebrity endorser: a social adaptation perspective</b:Title>
    <b:JournalName>Journal of Consumer Research</b:JournalName>
    <b:Year>1985</b:Year>
    <b:Pages>954-962</b:Pages>
    <b:Volume>11</b:Volume>
    <b:Issue>4</b:Issue>
    <b:RefOrder>144</b:RefOrder>
  </b:Source>
  <b:Source>
    <b:Tag>Til98</b:Tag>
    <b:SourceType>JournalArticle</b:SourceType>
    <b:Guid>{82570D03-07F2-45F0-BC4C-D2FDFD7D6BFC}</b:Guid>
    <b:Author>
      <b:Author>
        <b:NameList>
          <b:Person>
            <b:Last>Till</b:Last>
            <b:First>B</b:First>
          </b:Person>
          <b:Person>
            <b:Last>Busler</b:Last>
            <b:First>M</b:First>
          </b:Person>
        </b:NameList>
      </b:Author>
    </b:Author>
    <b:Title>The match-up hypothesis: physical attractiveness, expertise, and the role of fit on brand attitude, purchase intent and brand beliefs</b:Title>
    <b:JournalName>Journal of Advertisement</b:JournalName>
    <b:Year>1998</b:Year>
    <b:Pages>1-13</b:Pages>
    <b:Volume>29</b:Volume>
    <b:Issue>3</b:Issue>
    <b:RefOrder>145</b:RefOrder>
  </b:Source>
  <b:Source>
    <b:Tag>Roo10</b:Tag>
    <b:SourceType>JournalArticle</b:SourceType>
    <b:Guid>{D4C14E96-2F7F-416E-B11C-B06B6C83556C}</b:Guid>
    <b:Author>
      <b:Author>
        <b:NameList>
          <b:Person>
            <b:Last>Roozen</b:Last>
            <b:First>I</b:First>
          </b:Person>
          <b:Person>
            <b:Last>Claeys</b:Last>
            <b:First>C</b:First>
          </b:Person>
        </b:NameList>
      </b:Author>
    </b:Author>
    <b:Title>The relative effectiveness of celebrity endorsement for print advertisement</b:Title>
    <b:JournalName>Intersentia</b:JournalName>
    <b:Year>2010</b:Year>
    <b:Pages>76-90</b:Pages>
    <b:Volume>55</b:Volume>
    <b:Issue>1</b:Issue>
    <b:RefOrder>141</b:RefOrder>
  </b:Source>
  <b:Source>
    <b:Tag>Tha08</b:Tag>
    <b:SourceType>JournalArticle</b:SourceType>
    <b:Guid>{64C0CF30-BF1D-480D-9835-F751A0BFF188}</b:Guid>
    <b:Title>Mental accounting and consumer choice</b:Title>
    <b:Year>2008</b:Year>
    <b:Author>
      <b:Author>
        <b:NameList>
          <b:Person>
            <b:Last>Thaler</b:Last>
            <b:First>R</b:First>
            <b:Middle>H</b:Middle>
          </b:Person>
        </b:NameList>
      </b:Author>
    </b:Author>
    <b:JournalName>Marketing Science</b:JournalName>
    <b:Pages>15-25</b:Pages>
    <b:Volume>27</b:Volume>
    <b:Issue>Jan/Feb </b:Issue>
    <b:RefOrder>146</b:RefOrder>
  </b:Source>
  <b:Source>
    <b:Tag>Str98</b:Tag>
    <b:SourceType>JournalArticle</b:SourceType>
    <b:Guid>{DE4D80FF-3C58-477B-B5F2-466580FA9669}</b:Guid>
    <b:Author>
      <b:Author>
        <b:NameList>
          <b:Person>
            <b:Last>Strahilevitz</b:Last>
            <b:First>M</b:First>
          </b:Person>
          <b:Person>
            <b:Last>Myers</b:Last>
            <b:First>J</b:First>
            <b:Middle>G</b:Middle>
          </b:Person>
        </b:NameList>
      </b:Author>
    </b:Author>
    <b:Title>Donations to charity as purchase incentives: How well they work may depend in what you are trying to sell</b:Title>
    <b:JournalName>Journal of consumer research</b:JournalName>
    <b:Year>1998</b:Year>
    <b:Pages>434-446</b:Pages>
    <b:Volume>24</b:Volume>
    <b:Issue>4</b:Issue>
    <b:RefOrder>147</b:RefOrder>
  </b:Source>
  <b:Source>
    <b:Tag>Pet84</b:Tag>
    <b:SourceType>JournalArticle</b:SourceType>
    <b:Guid>{E627AF20-3057-4FE6-9414-C5E125F46A1E}</b:Guid>
    <b:Author>
      <b:Author>
        <b:NameList>
          <b:Person>
            <b:Last>Petty</b:Last>
            <b:First>R</b:First>
            <b:Middle>E</b:Middle>
          </b:Person>
          <b:Person>
            <b:Last>Cacioppo</b:Last>
            <b:First>J</b:First>
            <b:Middle>T</b:Middle>
          </b:Person>
        </b:NameList>
      </b:Author>
    </b:Author>
    <b:Title>Source Factors and the Elaboration Likelihood Model of Persuasion</b:Title>
    <b:JournalName>Advances in Consumer Research</b:JournalName>
    <b:Year>1984</b:Year>
    <b:Pages>668-672</b:Pages>
    <b:Volume>11</b:Volume>
    <b:RefOrder>148</b:RefOrder>
  </b:Source>
  <b:Source>
    <b:Tag>And91</b:Tag>
    <b:SourceType>JournalArticle</b:SourceType>
    <b:Guid>{40A56096-BFB5-4E22-A41A-DC043E826F36}</b:Guid>
    <b:Author>
      <b:Author>
        <b:NameList>
          <b:Person>
            <b:Last>Anderson</b:Last>
            <b:First>J</b:First>
            <b:Middle>R</b:Middle>
          </b:Person>
        </b:NameList>
      </b:Author>
    </b:Author>
    <b:Title>The adaptive nature of human categorization</b:Title>
    <b:JournalName>Psychological Review</b:JournalName>
    <b:Year>1991</b:Year>
    <b:Pages>409-429</b:Pages>
    <b:Volume>98</b:Volume>
    <b:Issue>3</b:Issue>
    <b:RefOrder>149</b:RefOrder>
  </b:Source>
  <b:Source>
    <b:Tag>Str99</b:Tag>
    <b:SourceType>JournalArticle</b:SourceType>
    <b:Guid>{A9B00AA0-EABB-4541-B82E-746DBD1F3F45}</b:Guid>
    <b:Author>
      <b:Author>
        <b:NameList>
          <b:Person>
            <b:Last>Strahilevitz</b:Last>
            <b:First>M</b:First>
          </b:Person>
        </b:NameList>
      </b:Author>
    </b:Author>
    <b:Title>The effects of product type and donation magnitude on willingness to pay more for a charity-linked brand</b:Title>
    <b:JournalName>Journal of consumer psychology</b:JournalName>
    <b:Year>1999</b:Year>
    <b:Pages>215-241</b:Pages>
    <b:Volume>8</b:Volume>
    <b:Issue>3</b:Issue>
    <b:RefOrder>150</b:RefOrder>
  </b:Source>
  <b:Source>
    <b:Tag>Bag89</b:Tag>
    <b:SourceType>JournalArticle</b:SourceType>
    <b:Guid>{3BA46A76-0EFE-4D4E-B9E9-851A04201956}</b:Guid>
    <b:Author>
      <b:Author>
        <b:NameList>
          <b:Person>
            <b:Last>Bagozzi</b:Last>
            <b:First>R</b:First>
            <b:Middle>P</b:Middle>
          </b:Person>
        </b:NameList>
      </b:Author>
    </b:Author>
    <b:Title>An investigation of the role of affective and moral evaluations in the purposeful behaviour model of attitude</b:Title>
    <b:JournalName>British Journal of Social Psychology</b:JournalName>
    <b:Year>1989</b:Year>
    <b:Pages>97-113</b:Pages>
    <b:Volume>28</b:Volume>
    <b:Issue>2</b:Issue>
    <b:RefOrder>151</b:RefOrder>
  </b:Source>
  <b:Source>
    <b:Tag>Kit14</b:Tag>
    <b:SourceType>JournalArticle</b:SourceType>
    <b:Guid>{6F40631E-9195-4D22-BC0D-0E35163CB4EB}</b:Guid>
    <b:Author>
      <b:Author>
        <b:NameList>
          <b:Person>
            <b:Last>Kitchen</b:Last>
            <b:First>P</b:First>
            <b:Middle>J</b:Middle>
          </b:Person>
          <b:Person>
            <b:Last>Kerr</b:Last>
            <b:First>G</b:First>
          </b:Person>
          <b:Person>
            <b:Last>Schultz</b:Last>
            <b:First>D</b:First>
            <b:Middle>E</b:Middle>
          </b:Person>
          <b:Person>
            <b:Last>McColl</b:Last>
            <b:First>R</b:First>
          </b:Person>
          <b:Person>
            <b:Last>Pals</b:Last>
            <b:First>H</b:First>
          </b:Person>
        </b:NameList>
      </b:Author>
    </b:Author>
    <b:Title>The elaboration likelihood model: review, critique and research agenda</b:Title>
    <b:JournalName>European Journal of Marketing</b:JournalName>
    <b:Year>2014</b:Year>
    <b:RefOrder>152</b:RefOrder>
  </b:Source>
  <b:Source>
    <b:Tag>Vau80</b:Tag>
    <b:SourceType>JournalArticle</b:SourceType>
    <b:Guid>{575335A0-3F22-4AF8-986F-033FDEE2F610}</b:Guid>
    <b:Author>
      <b:Author>
        <b:NameList>
          <b:Person>
            <b:Last>Vaughn</b:Last>
            <b:First>R</b:First>
          </b:Person>
        </b:NameList>
      </b:Author>
    </b:Author>
    <b:Title>How advertising works: A planning model. Journal of Advertising Research</b:Title>
    <b:JournalName>Journal of Advertising Research</b:JournalName>
    <b:Year>1980</b:Year>
    <b:Pages>27-33</b:Pages>
    <b:Volume>20</b:Volume>
    <b:Issue>5</b:Issue>
    <b:RefOrder>153</b:RefOrder>
  </b:Source>
  <b:Source>
    <b:Tag>Ros91</b:Tag>
    <b:SourceType>JournalArticle</b:SourceType>
    <b:Guid>{50549AD9-5282-438B-85A3-F8DED46CBA83}</b:Guid>
    <b:Author>
      <b:Author>
        <b:NameList>
          <b:Person>
            <b:Last>Rossiter</b:Last>
            <b:First>J</b:First>
            <b:Middle>R</b:Middle>
          </b:Person>
          <b:Person>
            <b:Last>Percy</b:Last>
            <b:First>L</b:First>
          </b:Person>
          <b:Person>
            <b:Last>Donovan</b:Last>
            <b:First>R</b:First>
            <b:Middle>J</b:Middle>
          </b:Person>
        </b:NameList>
      </b:Author>
    </b:Author>
    <b:Title>A better advertising planning grid</b:Title>
    <b:JournalName>Journal of Advertising Research</b:JournalName>
    <b:Year>1991</b:Year>
    <b:Pages>11-21</b:Pages>
    <b:RefOrder>154</b:RefOrder>
  </b:Source>
  <b:Source>
    <b:Tag>Kel93</b:Tag>
    <b:SourceType>JournalArticle</b:SourceType>
    <b:Guid>{1EF422AE-E100-49BB-BFE4-F142FD1C0861}</b:Guid>
    <b:Title>Conceptualizing, measuring, and managing customer-based brand equity</b:Title>
    <b:Year>1993</b:Year>
    <b:Author>
      <b:Author>
        <b:NameList>
          <b:Person>
            <b:Last>Keller</b:Last>
            <b:First>K</b:First>
            <b:Middle>L</b:Middle>
          </b:Person>
        </b:NameList>
      </b:Author>
    </b:Author>
    <b:JournalName>Journal of Marketing</b:JournalName>
    <b:Pages>1-22</b:Pages>
    <b:Volume>57</b:Volume>
    <b:Issue>1</b:Issue>
    <b:RefOrder>90</b:RefOrder>
  </b:Source>
  <b:Source>
    <b:Tag>And98</b:Tag>
    <b:SourceType>JournalArticle</b:SourceType>
    <b:Guid>{CA56C035-680D-4943-9F66-01470BFFE39F}</b:Guid>
    <b:Author>
      <b:Author>
        <b:NameList>
          <b:Person>
            <b:Last>Anderson</b:Last>
            <b:First>E</b:First>
            <b:Middle>W</b:Middle>
          </b:Person>
        </b:NameList>
      </b:Author>
    </b:Author>
    <b:Title>Customer satisfaction and word of mouth</b:Title>
    <b:JournalName>Journal of Science Research</b:JournalName>
    <b:Year>1998</b:Year>
    <b:Pages>5-17</b:Pages>
    <b:Volume>1</b:Volume>
    <b:Issue>1</b:Issue>
    <b:RefOrder>93</b:RefOrder>
  </b:Source>
  <b:Source>
    <b:Tag>Sta22</b:Tag>
    <b:SourceType>DocumentFromInternetSite</b:SourceType>
    <b:Guid>{55B1B474-297D-46BF-8C60-28CCD2696D77}</b:Guid>
    <b:Title>Population of the United Kingdom from 1990 to 2020, by generation</b:Title>
    <b:Author>
      <b:Author>
        <b:Corporate>Statista</b:Corporate>
      </b:Author>
    </b:Author>
    <b:YearAccessed>2022</b:YearAccessed>
    <b:MonthAccessed>04</b:MonthAccessed>
    <b:DayAccessed>24</b:DayAccessed>
    <b:URL>https://www.statista.com/statistics/528577/uk-population-by-generation/</b:URL>
    <b:Year>2022</b:Year>
    <b:RefOrder>9</b:RefOrder>
  </b:Source>
  <b:Source>
    <b:Tag>Eur18</b:Tag>
    <b:SourceType>Report</b:SourceType>
    <b:Guid>{D24D9561-00A3-494C-9941-B66EEE370CBA}</b:Guid>
    <b:Author>
      <b:Author>
        <b:Corporate>Euromonitor International</b:Corporate>
      </b:Author>
    </b:Author>
    <b:Title>Generation Z: The Next Wave of Consumers</b:Title>
    <b:Year>2018</b:Year>
    <b:YearAccessed>2022</b:YearAccessed>
    <b:MonthAccessed>04</b:MonthAccessed>
    <b:DayAccessed>24</b:DayAccessed>
    <b:Publisher>Euromonitor</b:Publisher>
    <b:RefOrder>10</b:RefOrder>
  </b:Source>
  <b:Source>
    <b:Tag>Ped15</b:Tag>
    <b:SourceType>Book</b:SourceType>
    <b:Guid>{EC69D949-7C66-4292-90EF-140BD8E0F645}</b:Guid>
    <b:Title>Corporate social responsibility</b:Title>
    <b:Year>2015</b:Year>
    <b:Publisher>SAGE</b:Publisher>
    <b:City>London </b:City>
    <b:Author>
      <b:Author>
        <b:NameList>
          <b:Person>
            <b:Last>Pederson</b:Last>
            <b:First>E</b:First>
            <b:Middle>R</b:Middle>
          </b:Person>
        </b:NameList>
      </b:Author>
    </b:Author>
    <b:RefOrder>33</b:RefOrder>
  </b:Source>
  <b:Source>
    <b:Tag>Tut19</b:Tag>
    <b:SourceType>Book</b:SourceType>
    <b:Guid>{A24CDCDE-0F9B-4535-9F88-8E03EFE8D380}</b:Guid>
    <b:Author>
      <b:Author>
        <b:NameList>
          <b:Person>
            <b:Last>Tuten</b:Last>
            <b:First>T</b:First>
            <b:Middle>L</b:Middle>
          </b:Person>
        </b:NameList>
      </b:Author>
    </b:Author>
    <b:Title>Principles of marketing for a digital age</b:Title>
    <b:Year>2019</b:Year>
    <b:City>Los Angeles</b:City>
    <b:Publisher>SAGE Publications</b:Publisher>
    <b:Edition>1st</b:Edition>
    <b:RefOrder>43</b:RefOrder>
  </b:Source>
  <b:Source>
    <b:Tag>Pra05</b:Tag>
    <b:SourceType>InternetSite</b:SourceType>
    <b:Guid>{A6CEAC92-0F91-4A32-A44C-1CD6C6CC58C1}</b:Guid>
    <b:Title>Tesco faces questions over true value of its computer vouchers</b:Title>
    <b:Year>2005</b:Year>
    <b:Author>
      <b:Author>
        <b:NameList>
          <b:Person>
            <b:Last>Pratley</b:Last>
            <b:First>N</b:First>
          </b:Person>
        </b:NameList>
      </b:Author>
    </b:Author>
    <b:YearAccessed>2022</b:YearAccessed>
    <b:MonthAccessed>04</b:MonthAccessed>
    <b:DayAccessed>25</b:DayAccessed>
    <b:URL>https://www.theguardian.com/technology/2005/mar/07/schools.supermarkets</b:URL>
    <b:RefOrder>45</b:RefOrder>
  </b:Source>
  <b:Source>
    <b:Tag>UNI22</b:Tag>
    <b:SourceType>InternetSite</b:SourceType>
    <b:Guid>{28078B62-D69F-4127-BEA7-035B38B6E7DE}</b:Guid>
    <b:Author>
      <b:Author>
        <b:Corporate>UNICEF</b:Corporate>
      </b:Author>
    </b:Author>
    <b:Title>P&amp;G Pampers</b:Title>
    <b:Year>2022</b:Year>
    <b:YearAccessed>2022</b:YearAccessed>
    <b:MonthAccessed>04</b:MonthAccessed>
    <b:DayAccessed>25</b:DayAccessed>
    <b:URL>https://www.unicef.org/partnerships/pg-pampers</b:URL>
    <b:RefOrder>46</b:RefOrder>
  </b:Source>
  <b:Source>
    <b:Tag>Pet22</b:Tag>
    <b:SourceType>InternetSite</b:SourceType>
    <b:Guid>{30ACED44-2009-45F5-8690-FE14C39519BB}</b:Guid>
    <b:Author>
      <b:Author>
        <b:Corporate>Pets at Home Foundation</b:Corporate>
      </b:Author>
    </b:Author>
    <b:Title>Pets at Home Foundation</b:Title>
    <b:Year>2022</b:Year>
    <b:YearAccessed>2022</b:YearAccessed>
    <b:MonthAccessed>04</b:MonthAccessed>
    <b:DayAccessed>25</b:DayAccessed>
    <b:URL>https://www.petsathomefoundation.co.uk/</b:URL>
    <b:RefOrder>47</b:RefOrder>
  </b:Source>
  <b:Source>
    <b:Tag>Tys21</b:Tag>
    <b:SourceType>InternetSite</b:SourceType>
    <b:Guid>{521E1162-7D86-4354-9D19-BD3782EBAF82}</b:Guid>
    <b:Author>
      <b:Author>
        <b:NameList>
          <b:Person>
            <b:Last>Tyson</b:Last>
            <b:First>A</b:First>
          </b:Person>
          <b:Person>
            <b:Last>Kennedy</b:Last>
            <b:First>B</b:First>
          </b:Person>
          <b:Person>
            <b:Last>Funk</b:Last>
            <b:First>C</b:First>
          </b:Person>
        </b:NameList>
      </b:Author>
    </b:Author>
    <b:Title>Gen Z, Millennials Stand Out for Climate Change Activism, Social Media Engagement With Issue</b:Title>
    <b:Year>2021</b:Year>
    <b:YearAccessed>2022</b:YearAccessed>
    <b:MonthAccessed>04</b:MonthAccessed>
    <b:DayAccessed>25</b:DayAccessed>
    <b:URL>https://www.pewresearch.org/science/2021/05/26/gen-z-millennials-stand-out-for-climate-change-activism-social-media-engagement-with-issue/</b:URL>
    <b:RefOrder>68</b:RefOrder>
  </b:Source>
  <b:Source>
    <b:Tag>Uls22</b:Tag>
    <b:SourceType>InternetSite</b:SourceType>
    <b:Guid>{3D03191C-F845-45AD-BA3D-B9767EE2BA82}</b:Guid>
    <b:Author>
      <b:Author>
        <b:Corporate>Ulster University</b:Corporate>
      </b:Author>
    </b:Author>
    <b:Title>The sustainability generation: Why do Generation Z care about this planet?</b:Title>
    <b:Year>2022</b:Year>
    <b:YearAccessed>2022</b:YearAccessed>
    <b:MonthAccessed>04</b:MonthAccessed>
    <b:DayAccessed>25</b:DayAccessed>
    <b:URL>https://www.ulster.ac.uk/faculties/ulster-university-business-school/updates/other/the-sustainability-generation-why-do-generation-z-care-about-this-planet</b:URL>
    <b:RefOrder>70</b:RefOrder>
  </b:Source>
  <b:Source>
    <b:Tag>Tur22</b:Tag>
    <b:SourceType>InternetSite</b:SourceType>
    <b:Guid>{10D44B4D-77B7-44AD-AD85-9425161A7D56}</b:Guid>
    <b:Author>
      <b:Author>
        <b:NameList>
          <b:Person>
            <b:Last>Turns</b:Last>
            <b:First>A</b:First>
          </b:Person>
        </b:NameList>
      </b:Author>
    </b:Author>
    <b:Title>Generation Greta</b:Title>
    <b:Year>2022</b:Year>
    <b:YearAccessed>2022</b:YearAccessed>
    <b:MonthAccessed>04</b:MonthAccessed>
    <b:DayAccessed>25</b:DayAccessed>
    <b:URL>https://en.unesco.org/courier/2021-2/generation-greta</b:URL>
    <b:RefOrder>69</b:RefOrder>
  </b:Source>
  <b:Source>
    <b:Tag>Wal21</b:Tag>
    <b:SourceType>InternetSite</b:SourceType>
    <b:Guid>{9ADB07A1-5CE0-404F-B2F7-49F1E96963B4}</b:Guid>
    <b:Author>
      <b:Author>
        <b:NameList>
          <b:Person>
            <b:Last>Wallach</b:Last>
            <b:First>O</b:First>
          </b:Person>
        </b:NameList>
      </b:Author>
    </b:Author>
    <b:Title>The World’s Top 50 Influencers Across Social Media Platforms</b:Title>
    <b:Year>2021</b:Year>
    <b:YearAccessed>2022</b:YearAccessed>
    <b:MonthAccessed>04</b:MonthAccessed>
    <b:DayAccessed>25</b:DayAccessed>
    <b:URL>https://www.visualcapitalist.com/worlds-top-50-influencers-across-social-media-platforms/</b:URL>
    <b:RefOrder>100</b:RefOrder>
  </b:Source>
  <b:Source>
    <b:Tag>Ibb22</b:Tag>
    <b:SourceType>InternetSite</b:SourceType>
    <b:Guid>{7620D5DF-ADBE-40BE-995A-B9EA8B3F6503}</b:Guid>
    <b:Author>
      <b:Author>
        <b:NameList>
          <b:Person>
            <b:Last>Ibbonline.com</b:Last>
          </b:Person>
        </b:NameList>
      </b:Author>
    </b:Author>
    <b:Title>Social Media Influencer VS Celebrities</b:Title>
    <b:Year>2022</b:Year>
    <b:YearAccessed>2022</b:YearAccessed>
    <b:MonthAccessed>05</b:MonthAccessed>
    <b:DayAccessed>02</b:DayAccessed>
    <b:URL>https://www.lbbonline.com/news/social-media-influencer-vs-celebrities</b:URL>
    <b:RefOrder>101</b:RefOrder>
  </b:Source>
  <b:Source>
    <b:Tag>McC20</b:Tag>
    <b:SourceType>Book</b:SourceType>
    <b:Guid>{C3E3477F-D405-4257-B360-458C406653F2}</b:Guid>
    <b:Title>Influence</b:Title>
    <b:Year>2020</b:Year>
    <b:City>London</b:City>
    <b:Publisher>Bloomsbury</b:Publisher>
    <b:Author>
      <b:Author>
        <b:NameList>
          <b:Person>
            <b:Last>McCorquodale</b:Last>
            <b:First>S</b:First>
          </b:Person>
        </b:NameList>
      </b:Author>
    </b:Author>
    <b:Edition>1</b:Edition>
    <b:RefOrder>103</b:RefOrder>
  </b:Source>
  <b:Source>
    <b:Tag>Mic19</b:Tag>
    <b:SourceType>InternetSite</b:SourceType>
    <b:Guid>{88AAC2BC-76DC-4A58-8A37-2AE1CAF2149B}</b:Guid>
    <b:Author>
      <b:Author>
        <b:NameList>
          <b:Person>
            <b:Last>Micheal</b:Last>
            <b:First>M</b:First>
          </b:Person>
        </b:NameList>
      </b:Author>
    </b:Author>
    <b:Title>How Many Micro Influencers Equal One Celebrity Brand Ambassador?</b:Title>
    <b:Year>2019</b:Year>
    <b:YearAccessed>2022</b:YearAccessed>
    <b:MonthAccessed>05</b:MonthAccessed>
    <b:DayAccessed>02</b:DayAccessed>
    <b:URL>https://www.digital-mr.com/blog/view/how-many-micro-influencers-equal-one-celebrity-brand-ambassador</b:URL>
    <b:RefOrder>102</b:RefOrder>
  </b:Source>
  <b:Source>
    <b:Tag>Oko07</b:Tag>
    <b:SourceType>Book</b:SourceType>
    <b:Guid>{91A11DEB-EF32-4FBB-9F0B-5AE80BFFE1F5}</b:Guid>
    <b:Author>
      <b:Author>
        <b:NameList>
          <b:Person>
            <b:Last>Okonkwo</b:Last>
            <b:First>U</b:First>
          </b:Person>
        </b:NameList>
      </b:Author>
    </b:Author>
    <b:Title>A question of luxury. In Luxury Fashion Branding </b:Title>
    <b:Year>2007</b:Year>
    <b:City>London</b:City>
    <b:Publisher>Palgrave Macmillan</b:Publisher>
    <b:RefOrder>135</b:RefOrder>
  </b:Source>
  <b:Source>
    <b:Tag>Gil97</b:Tag>
    <b:SourceType>Book</b:SourceType>
    <b:Guid>{CE09D3E8-E869-44B3-B131-C0A0D6A66DC1}</b:Guid>
    <b:Author>
      <b:Author>
        <b:NameList>
          <b:Person>
            <b:Last>Gill</b:Last>
            <b:First>J</b:First>
          </b:Person>
          <b:Person>
            <b:Last>Johnson</b:Last>
            <b:First>P</b:First>
          </b:Person>
        </b:NameList>
      </b:Author>
    </b:Author>
    <b:Title>Research Methods for Managers</b:Title>
    <b:Year>1997</b:Year>
    <b:City>London</b:City>
    <b:Publisher>Paul Chapman</b:Publisher>
    <b:RefOrder>165</b:RefOrder>
  </b:Source>
  <b:Source>
    <b:Tag>Bis22</b:Tag>
    <b:SourceType>InternetSite</b:SourceType>
    <b:Guid>{F5C934B6-B1BF-418D-8E3C-0E0F0B43F52C}</b:Guid>
    <b:Title>How to choose a sample size</b:Title>
    <b:Year>2022</b:Year>
    <b:Author>
      <b:Author>
        <b:NameList>
          <b:Person>
            <b:Last>Bisits-Bullen</b:Last>
            <b:First>P</b:First>
          </b:Person>
        </b:NameList>
      </b:Author>
    </b:Author>
    <b:YearAccessed>2022</b:YearAccessed>
    <b:MonthAccessed>06</b:MonthAccessed>
    <b:DayAccessed>01</b:DayAccessed>
    <b:URL>https://tools4dev.org/resources/how-to-choose-a-sample-size/</b:URL>
    <b:RefOrder>171</b:RefOrder>
  </b:Source>
  <b:Source>
    <b:Tag>McA21</b:Tag>
    <b:SourceType>InternetSite</b:SourceType>
    <b:Guid>{332A6D79-214F-47C6-83E1-30445F77E5F6}</b:Guid>
    <b:Author>
      <b:Author>
        <b:NameList>
          <b:Person>
            <b:Last>McAleer</b:Last>
            <b:First>P</b:First>
          </b:Person>
          <b:Person>
            <b:Last>Kuepper-Tetzel</b:Last>
            <b:First>C</b:First>
          </b:Person>
          <b:Person>
            <b:Last>Paterson</b:Last>
            <b:First>H,</b:First>
            <b:Middle>M</b:Middle>
          </b:Person>
        </b:NameList>
      </b:Author>
    </b:Author>
    <b:Title>Level 2 Research Methods and Statistics Practical Skills</b:Title>
    <b:Year>2021</b:Year>
    <b:YearAccessed>2022</b:YearAccessed>
    <b:MonthAccessed>06</b:MonthAccessed>
    <b:DayAccessed>02</b:DayAccessed>
    <b:URL>https://psyteachr.github.io/ug2-practical/within-subjects-t-test.html#overview-7</b:URL>
    <b:RefOrder>190</b:RefOrder>
  </b:Source>
  <b:Source>
    <b:Tag>Dat22</b:Tag>
    <b:SourceType>InternetSite</b:SourceType>
    <b:Guid>{1BE0D289-1DFD-41EE-B93A-7ABD8D2D0997}</b:Guid>
    <b:Author>
      <b:Author>
        <b:Corporate>Data Novia</b:Corporate>
      </b:Author>
    </b:Author>
    <b:Title>T-TEST ESSENTIALS: DEFINITION, FORMULA AND CALCULATION</b:Title>
    <b:Year>2022</b:Year>
    <b:YearAccessed>2022</b:YearAccessed>
    <b:MonthAccessed>06</b:MonthAccessed>
    <b:DayAccessed>02</b:DayAccessed>
    <b:URL>https://www.datanovia.com/en/lessons/types-of-t-test/paired-t-test/#check-normality-assumption</b:URL>
    <b:RefOrder>189</b:RefOrder>
  </b:Source>
  <b:Source>
    <b:Tag>Sau19</b:Tag>
    <b:SourceType>Book</b:SourceType>
    <b:Guid>{64D25AE0-AD20-46AC-9392-8504A45380AF}</b:Guid>
    <b:Title>Research Methods for Business Students</b:Title>
    <b:Year>2019</b:Year>
    <b:Author>
      <b:Author>
        <b:NameList>
          <b:Person>
            <b:Last>Saunders</b:Last>
            <b:First>M</b:First>
          </b:Person>
          <b:Person>
            <b:Last>Lewis</b:Last>
            <b:First>P</b:First>
          </b:Person>
          <b:Person>
            <b:Last>Thornhill</b:Last>
            <b:First>A</b:First>
          </b:Person>
        </b:NameList>
      </b:Author>
    </b:Author>
    <b:City>Harlow</b:City>
    <b:Publisher>Pearson Education Limited</b:Publisher>
    <b:RefOrder>170</b:RefOrder>
  </b:Source>
  <b:Source>
    <b:Tag>Nun78</b:Tag>
    <b:SourceType>Book</b:SourceType>
    <b:Guid>{D3A641E5-4978-47FF-9CDB-ECCCB6A60C6C}</b:Guid>
    <b:Title>Psychometric theory</b:Title>
    <b:Year>1978</b:Year>
    <b:City>New York</b:City>
    <b:Publisher>McGraw-Hill</b:Publisher>
    <b:Edition>2nd</b:Edition>
    <b:Author>
      <b:Author>
        <b:NameList>
          <b:Person>
            <b:Last>Nunnally</b:Last>
            <b:First>J</b:First>
          </b:Person>
        </b:NameList>
      </b:Author>
    </b:Author>
    <b:RefOrder>176</b:RefOrder>
  </b:Source>
  <b:Source>
    <b:Tag>And88</b:Tag>
    <b:SourceType>JournalArticle</b:SourceType>
    <b:Guid>{52B29B32-BC8F-4681-9D6A-C8C8ECA48425}</b:Guid>
    <b:Title>An updated paradigm for scale development incorporating unidimensionality and its assessment</b:Title>
    <b:Year>1988</b:Year>
    <b:Author>
      <b:Author>
        <b:NameList>
          <b:Person>
            <b:Last>Gerbing</b:Last>
            <b:First>D</b:First>
            <b:Middle>W</b:Middle>
          </b:Person>
          <b:Person>
            <b:Last>Anderson</b:Last>
            <b:First>J</b:First>
            <b:Middle>C</b:Middle>
          </b:Person>
        </b:NameList>
      </b:Author>
    </b:Author>
    <b:JournalName>Journal of Marketing Research</b:JournalName>
    <b:Pages>186-192</b:Pages>
    <b:Volume>25</b:Volume>
    <b:Issue>2</b:Issue>
    <b:RefOrder>177</b:RefOrder>
  </b:Source>
  <b:Source>
    <b:Tag>Ang161</b:Tag>
    <b:SourceType>InternetSite</b:SourceType>
    <b:Guid>{F52DD6C7-5351-46B9-888F-85F0FECADEDE}</b:Guid>
    <b:Author>
      <b:Author>
        <b:Corporate>Anglia Ruskin University, b</b:Corporate>
      </b:Author>
    </b:Author>
    <b:Title>Anglia Ruskin University Student Snapshot Lord Ashcroft Business School</b:Title>
    <b:Year>2016</b:Year>
    <b:YearAccessed>2017</b:YearAccessed>
    <b:MonthAccessed>10</b:MonthAccessed>
    <b:DayAccessed>10</b:DayAccessed>
    <b:URL>https://www.anglia.ac.uk/about-us/equality-diversity-and-inclusion/aru-student-snapshots</b:URL>
    <b:RefOrder>169</b:RefOrder>
  </b:Source>
  <b:Source>
    <b:Tag>Ang16</b:Tag>
    <b:SourceType>InternetSite</b:SourceType>
    <b:Guid>{A4F59D3E-6A90-42FB-A1BC-54478361A881}</b:Guid>
    <b:Title>Anglia Ruskin University Student Snapshot, ARU Cambridge Campus</b:Title>
    <b:Year>2016</b:Year>
    <b:Author>
      <b:Author>
        <b:Corporate>Anglia Ruskin University, a</b:Corporate>
      </b:Author>
    </b:Author>
    <b:YearAccessed>2017</b:YearAccessed>
    <b:MonthAccessed>10</b:MonthAccessed>
    <b:DayAccessed>10</b:DayAccessed>
    <b:URL>https://www.anglia.ac.uk/about-us/equality-diversity-and-inclusion/aru-student-snapshots</b:URL>
    <b:RefOrder>168</b:RefOrder>
  </b:Source>
  <b:Source>
    <b:Tag>Min16</b:Tag>
    <b:SourceType>Report</b:SourceType>
    <b:Guid>{D3191CC0-F313-4A5E-8A9F-83550DCA72D5}</b:Guid>
    <b:Year>2016</b:Year>
    <b:Author>
      <b:Author>
        <b:Corporate>MINTEL, a</b:Corporate>
      </b:Author>
    </b:Author>
    <b:Publisher>Mintel</b:Publisher>
    <b:Title>Social Media Insights 2016</b:Title>
    <b:RefOrder>21</b:RefOrder>
  </b:Source>
  <b:Source>
    <b:Tag>Alb72</b:Tag>
    <b:SourceType>BookSection</b:SourceType>
    <b:Guid>{2788C343-B7EB-45C0-AB89-B8F22D8AC14A}</b:Guid>
    <b:Title>"The Powerless Elite": Theory and Sociological Research on the Phenomenon of the Stars</b:Title>
    <b:Year>1972</b:Year>
    <b:Pages>75-98</b:Pages>
    <b:Author>
      <b:Author>
        <b:NameList>
          <b:Person>
            <b:Last>Alberoni</b:Last>
            <b:First>F</b:First>
          </b:Person>
        </b:NameList>
      </b:Author>
      <b:Editor>
        <b:NameList>
          <b:Person>
            <b:Last>McQuail</b:Last>
            <b:First>D</b:First>
          </b:Person>
        </b:NameList>
      </b:Editor>
    </b:Author>
    <b:BookTitle>Sociology of Mass Communications</b:BookTitle>
    <b:City>Harmondsworth</b:City>
    <b:Publisher>Penguin</b:Publisher>
    <b:RefOrder>99</b:RefOrder>
  </b:Source>
  <b:Source>
    <b:Tag>Hol06</b:Tag>
    <b:SourceType>Book</b:SourceType>
    <b:Guid>{0B215ABA-692F-42D6-BA84-2BDC738D6329}</b:Guid>
    <b:Author>
      <b:Author>
        <b:NameList>
          <b:Person>
            <b:Last>Holmes</b:Last>
            <b:First>S</b:First>
          </b:Person>
          <b:Person>
            <b:Last>Redmond</b:Last>
            <b:First>S</b:First>
          </b:Person>
        </b:NameList>
      </b:Author>
    </b:Author>
    <b:Title>Framing Celebrity: New directions in celebrity culture</b:Title>
    <b:Year>2006</b:Year>
    <b:City>Abindon</b:City>
    <b:Publisher>Routledge</b:Publisher>
    <b:RefOrder>109</b:RefOrder>
  </b:Source>
  <b:Source>
    <b:Tag>Bay13</b:Tag>
    <b:SourceType>JournalArticle</b:SourceType>
    <b:Guid>{7AF48F5E-5CF1-4EA9-B5F2-E8B5A5A952A6}</b:Guid>
    <b:Title>Fans or friends? Seeing social media audiences as musicians do</b:Title>
    <b:Year>2013</b:Year>
    <b:Author>
      <b:Author>
        <b:NameList>
          <b:Person>
            <b:Last>Baym</b:Last>
            <b:First>N</b:First>
            <b:Middle>K</b:Middle>
          </b:Person>
        </b:NameList>
      </b:Author>
    </b:Author>
    <b:JournalName>Matrizes</b:JournalName>
    <b:Volume>7</b:Volume>
    <b:Issue>1</b:Issue>
    <b:RefOrder>113</b:RefOrder>
  </b:Source>
  <b:Source>
    <b:Tag>Roj13</b:Tag>
    <b:SourceType>JournalArticle</b:SourceType>
    <b:Guid>{36F19A6D-8D8D-407D-ADA2-46209E18EC8F}</b:Guid>
    <b:Author>
      <b:Author>
        <b:NameList>
          <b:Person>
            <b:Last>Rojek</b:Last>
            <b:First>C</b:First>
          </b:Person>
        </b:NameList>
      </b:Author>
    </b:Author>
    <b:Title>Celanthropy, music therapy and 'big-citizen' Samaritans</b:Title>
    <b:JournalName>Celebrity Studies</b:JournalName>
    <b:Year>2013</b:Year>
    <b:Volume>4</b:Volume>
    <b:Issue>2</b:Issue>
    <b:RefOrder>117</b:RefOrder>
  </b:Source>
  <b:Source>
    <b:Tag>Coo08</b:Tag>
    <b:SourceType>Book</b:SourceType>
    <b:Guid>{B1283BA3-40DA-4E80-A05B-E0446FDD1B98}</b:Guid>
    <b:Title>Celebrity Diplomacy</b:Title>
    <b:Year>2008</b:Year>
    <b:Author>
      <b:Author>
        <b:NameList>
          <b:Person>
            <b:Last>Cooper</b:Last>
            <b:First>A</b:First>
            <b:Middle>F</b:Middle>
          </b:Person>
        </b:NameList>
      </b:Author>
    </b:Author>
    <b:City>Abingdon</b:City>
    <b:Publisher>Routledge</b:Publisher>
    <b:Edition>1</b:Edition>
    <b:RefOrder>116</b:RefOrder>
  </b:Source>
  <b:Source>
    <b:Tag>Rod10</b:Tag>
    <b:SourceType>JournalArticle</b:SourceType>
    <b:Guid>{5A3B1747-84D8-49F3-9731-492DDA99ACEA}</b:Guid>
    <b:Title>Celebrity deals: car crash dents charity's image</b:Title>
    <b:Year>2010</b:Year>
    <b:Author>
      <b:Author>
        <b:NameList>
          <b:Person>
            <b:Last>Rodgers</b:Last>
            <b:First>K</b:First>
          </b:Person>
        </b:NameList>
      </b:Author>
    </b:Author>
    <b:JournalName>The Non-profit Times</b:JournalName>
    <b:Pages>24</b:Pages>
    <b:Volume>15</b:Volume>
    <b:RefOrder>130</b:RefOrder>
  </b:Source>
  <b:Source>
    <b:Tag>Hov51</b:Tag>
    <b:SourceType>JournalArticle</b:SourceType>
    <b:Guid>{ADEF2776-54B0-4447-B39A-027CDF126EDD}</b:Guid>
    <b:Author>
      <b:Author>
        <b:NameList>
          <b:Person>
            <b:Last>Hovland</b:Last>
            <b:First>C</b:First>
            <b:Middle>I</b:Middle>
          </b:Person>
          <b:Person>
            <b:Last>Weiss</b:Last>
            <b:First>W</b:First>
          </b:Person>
        </b:NameList>
      </b:Author>
    </b:Author>
    <b:Title>The Influence of Source Credibility on Communication Effectiveness</b:Title>
    <b:JournalName>Public Opinion Quarterly</b:JournalName>
    <b:Year>1951</b:Year>
    <b:Pages>635-650</b:Pages>
    <b:Volume>15</b:Volume>
    <b:Issue>4</b:Issue>
    <b:RefOrder>132</b:RefOrder>
  </b:Source>
  <b:Source>
    <b:Tag>MIN16</b:Tag>
    <b:SourceType>Report</b:SourceType>
    <b:Guid>{E5C6445C-50D3-411E-8AF6-F46F3C35C949}</b:Guid>
    <b:Title>Chocolate Confectionery – UK – April 2016</b:Title>
    <b:Year>2016</b:Year>
    <b:Author>
      <b:Author>
        <b:NameList>
          <b:Person>
            <b:Last>MINTEL</b:Last>
            <b:First>b</b:First>
          </b:Person>
        </b:NameList>
      </b:Author>
    </b:Author>
    <b:Publisher>MINTEL Group Limited</b:Publisher>
    <b:RefOrder>179</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54CF188-3049-4F9A-844B-BC0F767C26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494f05-939f-47b7-827f-de1e15f7b078"/>
    <ds:schemaRef ds:uri="dd5d29e2-e009-49d8-a581-e6c7b528f0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F5207-9520-4CBA-B1FF-EDAE603873F6}">
  <ds:schemaRefs>
    <ds:schemaRef ds:uri="http://schemas.microsoft.com/sharepoint/v3/contenttype/forms"/>
  </ds:schemaRefs>
</ds:datastoreItem>
</file>

<file path=customXml/itemProps4.xml><?xml version="1.0" encoding="utf-8"?>
<ds:datastoreItem xmlns:ds="http://schemas.openxmlformats.org/officeDocument/2006/customXml" ds:itemID="{E070E0AD-7400-4131-B98A-C9BA5CD4B483}">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5997DB29-A9B8-4AA4-8512-046DC611A5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741</TotalTime>
  <Pages>277</Pages>
  <Words>79281</Words>
  <Characters>451906</Characters>
  <Application>Microsoft Office Word</Application>
  <DocSecurity>0</DocSecurity>
  <Lines>3765</Lines>
  <Paragraphs>1060</Paragraphs>
  <ScaleCrop>false</ScaleCrop>
  <HeadingPairs>
    <vt:vector size="2" baseType="variant">
      <vt:variant>
        <vt:lpstr>Title</vt:lpstr>
      </vt:variant>
      <vt:variant>
        <vt:i4>1</vt:i4>
      </vt:variant>
    </vt:vector>
  </HeadingPairs>
  <TitlesOfParts>
    <vt:vector size="1" baseType="lpstr">
      <vt:lpstr>Celebrity Endorsements of Cause Related Marketing, the Donation Message, and the Impact on Generation Z</vt:lpstr>
    </vt:vector>
  </TitlesOfParts>
  <Company>Anglia Ruskin University</Company>
  <LinksUpToDate>false</LinksUpToDate>
  <CharactersWithSpaces>530127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Celebrity Endorsements of Cause Related Marketing, the Donation Message, and the Impact on Generation Z</dc:title>
  <dc:subject/>
  <dc:creator>Katie Louise Leggett</dc:creator>
  <cp:keywords/>
  <dc:description/>
  <cp:lastModifiedBy>Hellen, Catherine</cp:lastModifiedBy>
  <cp:revision>239</cp:revision>
  <cp:lastPrinted>2022-08-18T11:55:00Z</cp:lastPrinted>
  <dcterms:created xsi:type="dcterms:W3CDTF">2022-06-21T20:59:00Z</dcterms:created>
  <dcterms:modified xsi:type="dcterms:W3CDTF">2022-08-18T11:55:00Z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0x0101002DC940401B443446950E83787B62815D</vt:lpwstr>
  </property>
</Properties>
</file>